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7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566.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60.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55.xml" ContentType="application/vnd.openxmlformats-officedocument.wordprocessingml.footer+xml"/>
  <Override PartName="/word/footer825.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settings.xml" ContentType="application/vnd.openxmlformats-officedocument.wordprocessingml.settings+xml"/>
  <Override PartName="/word/footer905.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46.xml" ContentType="application/vnd.openxmlformats-officedocument.wordprocessingml.footer+xml"/>
  <Override PartName="/word/footer805.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jpeg" ContentType="image/jpeg"/>
  <Override PartName="/word/media/image48.jpeg" ContentType="image/jpeg"/>
  <Override PartName="/word/media/image40.jpeg" ContentType="image/jpeg"/>
  <Override PartName="/word/media/image13.jpeg" ContentType="image/jpeg"/>
  <Override PartName="/word/media/image1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ساواک </w:t>
      </w:r>
      <w:r>
        <w:rPr>
          <w:rtl w:val="true"/>
        </w:rPr>
        <w:t xml:space="preserve">- </w:t>
      </w:r>
      <w:r>
        <w:rPr>
          <w:rtl w:val="true"/>
        </w:rPr>
        <w:t xml:space="preserve">سازمان اطلاعات و امنیت کشور </w:t>
      </w:r>
      <w:r>
        <w:rPr/>
        <w:t>1357</w:t>
      </w:r>
      <w:r>
        <w:rPr>
          <w:rtl w:val="true"/>
        </w:rPr>
        <w:t xml:space="preserve"> - </w:t>
      </w:r>
      <w:r>
        <w:rPr/>
        <w:t>1335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8596_20351853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858598_20351853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858600_203518539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858602_2035185390">
            <w:r>
              <w:rPr>
                <w:webHidden/>
                <w:rStyle w:val="IndexLink"/>
                <w:rtl w:val="true"/>
              </w:rPr>
              <w:t>سخن ناشر</w:t>
            </w:r>
            <w:r>
              <w:rPr>
                <w:rStyle w:val="IndexLink"/>
                <w:rtl w:val="true"/>
              </w:rPr>
              <w:tab/>
            </w:r>
            <w:r>
              <w:rPr>
                <w:rStyle w:val="IndexLink"/>
              </w:rPr>
              <w:t>27</w:t>
            </w:r>
          </w:hyperlink>
        </w:p>
        <w:p>
          <w:pPr>
            <w:pStyle w:val="Contents2"/>
            <w:tabs>
              <w:tab w:val="clear" w:pos="8743"/>
              <w:tab w:val="right" w:pos="9026" w:leader="dot"/>
            </w:tabs>
            <w:rPr/>
          </w:pPr>
          <w:hyperlink w:anchor="__RefHeading___Toc1858604_2035185390">
            <w:r>
              <w:rPr>
                <w:webHidden/>
                <w:rStyle w:val="IndexLink"/>
                <w:rtl w:val="true"/>
              </w:rPr>
              <w:t>پیشگفتار</w:t>
            </w:r>
            <w:r>
              <w:rPr>
                <w:rStyle w:val="IndexLink"/>
                <w:rtl w:val="true"/>
              </w:rPr>
              <w:tab/>
            </w:r>
            <w:r>
              <w:rPr>
                <w:rStyle w:val="IndexLink"/>
              </w:rPr>
              <w:t>29</w:t>
            </w:r>
          </w:hyperlink>
        </w:p>
        <w:p>
          <w:pPr>
            <w:pStyle w:val="Contents2"/>
            <w:tabs>
              <w:tab w:val="clear" w:pos="8743"/>
              <w:tab w:val="right" w:pos="9026" w:leader="dot"/>
            </w:tabs>
            <w:rPr/>
          </w:pPr>
          <w:hyperlink w:anchor="__RefHeading___Toc1858606_2035185390">
            <w:r>
              <w:rPr>
                <w:webHidden/>
                <w:rStyle w:val="IndexLink"/>
                <w:rtl w:val="true"/>
              </w:rPr>
              <w:t>فصل یک</w:t>
            </w:r>
            <w:r>
              <w:rPr>
                <w:rStyle w:val="IndexLink"/>
                <w:rtl w:val="true"/>
              </w:rPr>
              <w:t xml:space="preserve">: </w:t>
            </w:r>
            <w:r>
              <w:rPr>
                <w:rStyle w:val="IndexLink"/>
                <w:rtl w:val="true"/>
              </w:rPr>
              <w:t xml:space="preserve">سازمانهای اطلاعاتی </w:t>
            </w:r>
            <w:r>
              <w:rPr>
                <w:rStyle w:val="IndexLink"/>
                <w:rtl w:val="true"/>
              </w:rPr>
              <w:t xml:space="preserve">- </w:t>
            </w:r>
            <w:r>
              <w:rPr>
                <w:rStyle w:val="IndexLink"/>
                <w:rtl w:val="true"/>
              </w:rPr>
              <w:t>امنیتی ایران در گذر زمان</w:t>
            </w:r>
            <w:r>
              <w:rPr>
                <w:rStyle w:val="IndexLink"/>
                <w:rtl w:val="true"/>
              </w:rPr>
              <w:tab/>
            </w:r>
            <w:r>
              <w:rPr>
                <w:rStyle w:val="IndexLink"/>
              </w:rPr>
              <w:t>31</w:t>
            </w:r>
          </w:hyperlink>
        </w:p>
        <w:p>
          <w:pPr>
            <w:pStyle w:val="Contents3"/>
            <w:tabs>
              <w:tab w:val="clear" w:pos="8459"/>
              <w:tab w:val="right" w:pos="9026" w:leader="dot"/>
            </w:tabs>
            <w:rPr/>
          </w:pPr>
          <w:hyperlink w:anchor="__RefHeading___Toc1858608_2035185390">
            <w:r>
              <w:rPr>
                <w:webHidden/>
                <w:rStyle w:val="IndexLink"/>
              </w:rPr>
              <w:t>1</w:t>
            </w:r>
            <w:r>
              <w:rPr>
                <w:rStyle w:val="IndexLink"/>
                <w:rtl w:val="true"/>
              </w:rPr>
              <w:t xml:space="preserve">- </w:t>
            </w:r>
            <w:r>
              <w:rPr>
                <w:rStyle w:val="IndexLink"/>
                <w:rtl w:val="true"/>
              </w:rPr>
              <w:t>دوران باستان</w:t>
            </w:r>
            <w:r>
              <w:rPr>
                <w:rStyle w:val="IndexLink"/>
                <w:rtl w:val="true"/>
              </w:rPr>
              <w:tab/>
            </w:r>
            <w:r>
              <w:rPr>
                <w:rStyle w:val="IndexLink"/>
              </w:rPr>
              <w:t>31</w:t>
            </w:r>
          </w:hyperlink>
        </w:p>
        <w:p>
          <w:pPr>
            <w:pStyle w:val="Contents3"/>
            <w:tabs>
              <w:tab w:val="clear" w:pos="8459"/>
              <w:tab w:val="right" w:pos="9026" w:leader="dot"/>
            </w:tabs>
            <w:rPr/>
          </w:pPr>
          <w:hyperlink w:anchor="__RefHeading___Toc1858610_2035185390">
            <w:r>
              <w:rPr>
                <w:webHidden/>
                <w:rStyle w:val="IndexLink"/>
              </w:rPr>
              <w:t>2</w:t>
            </w:r>
            <w:r>
              <w:rPr>
                <w:rStyle w:val="IndexLink"/>
                <w:rtl w:val="true"/>
              </w:rPr>
              <w:t xml:space="preserve">- </w:t>
            </w:r>
            <w:r>
              <w:rPr>
                <w:rStyle w:val="IndexLink"/>
                <w:rtl w:val="true"/>
              </w:rPr>
              <w:t>دوران اسلامی</w:t>
            </w:r>
            <w:r>
              <w:rPr>
                <w:rStyle w:val="IndexLink"/>
                <w:rtl w:val="true"/>
              </w:rPr>
              <w:tab/>
            </w:r>
            <w:r>
              <w:rPr>
                <w:rStyle w:val="IndexLink"/>
              </w:rPr>
              <w:t>33</w:t>
            </w:r>
          </w:hyperlink>
        </w:p>
        <w:p>
          <w:pPr>
            <w:pStyle w:val="Contents3"/>
            <w:tabs>
              <w:tab w:val="clear" w:pos="8459"/>
              <w:tab w:val="right" w:pos="9026" w:leader="dot"/>
            </w:tabs>
            <w:rPr/>
          </w:pPr>
          <w:hyperlink w:anchor="__RefHeading___Toc1858612_2035185390">
            <w:r>
              <w:rPr>
                <w:webHidden/>
                <w:rStyle w:val="IndexLink"/>
              </w:rPr>
              <w:t>3</w:t>
            </w:r>
            <w:r>
              <w:rPr>
                <w:rStyle w:val="IndexLink"/>
                <w:rtl w:val="true"/>
              </w:rPr>
              <w:t xml:space="preserve">- </w:t>
            </w:r>
            <w:r>
              <w:rPr>
                <w:rStyle w:val="IndexLink"/>
                <w:rtl w:val="true"/>
              </w:rPr>
              <w:t>دوران قاجار</w:t>
            </w:r>
            <w:r>
              <w:rPr>
                <w:rStyle w:val="IndexLink"/>
                <w:rtl w:val="true"/>
              </w:rPr>
              <w:tab/>
            </w:r>
            <w:r>
              <w:rPr>
                <w:rStyle w:val="IndexLink"/>
              </w:rPr>
              <w:t>38</w:t>
            </w:r>
          </w:hyperlink>
        </w:p>
        <w:p>
          <w:pPr>
            <w:pStyle w:val="Contents3"/>
            <w:tabs>
              <w:tab w:val="clear" w:pos="8459"/>
              <w:tab w:val="right" w:pos="9026" w:leader="dot"/>
            </w:tabs>
            <w:rPr/>
          </w:pPr>
          <w:hyperlink w:anchor="__RefHeading___Toc1858614_2035185390">
            <w:r>
              <w:rPr>
                <w:webHidden/>
                <w:rStyle w:val="IndexLink"/>
              </w:rPr>
              <w:t>4</w:t>
            </w:r>
            <w:r>
              <w:rPr>
                <w:rStyle w:val="IndexLink"/>
                <w:rtl w:val="true"/>
              </w:rPr>
              <w:t xml:space="preserve">- </w:t>
            </w:r>
            <w:r>
              <w:rPr>
                <w:rStyle w:val="IndexLink"/>
                <w:rtl w:val="true"/>
              </w:rPr>
              <w:t xml:space="preserve">عصر مشروطه و تجدید ساختار نظام اطلاعاتی </w:t>
            </w:r>
            <w:r>
              <w:rPr>
                <w:rStyle w:val="IndexLink"/>
                <w:rtl w:val="true"/>
              </w:rPr>
              <w:t xml:space="preserve">- </w:t>
            </w:r>
            <w:r>
              <w:rPr>
                <w:rStyle w:val="IndexLink"/>
                <w:rtl w:val="true"/>
              </w:rPr>
              <w:t>امنیتی</w:t>
            </w:r>
            <w:r>
              <w:rPr>
                <w:rStyle w:val="IndexLink"/>
                <w:rtl w:val="true"/>
              </w:rPr>
              <w:tab/>
            </w:r>
            <w:r>
              <w:rPr>
                <w:rStyle w:val="IndexLink"/>
              </w:rPr>
              <w:t>43</w:t>
            </w:r>
          </w:hyperlink>
        </w:p>
        <w:p>
          <w:pPr>
            <w:pStyle w:val="Contents3"/>
            <w:tabs>
              <w:tab w:val="clear" w:pos="8459"/>
              <w:tab w:val="right" w:pos="9026" w:leader="dot"/>
            </w:tabs>
            <w:rPr/>
          </w:pPr>
          <w:hyperlink w:anchor="__RefHeading___Toc1858616_2035185390">
            <w:r>
              <w:rPr>
                <w:webHidden/>
                <w:rStyle w:val="IndexLink"/>
              </w:rPr>
              <w:t>5</w:t>
            </w:r>
            <w:r>
              <w:rPr>
                <w:rStyle w:val="IndexLink"/>
                <w:rtl w:val="true"/>
              </w:rPr>
              <w:t xml:space="preserve">- </w:t>
            </w:r>
            <w:r>
              <w:rPr>
                <w:rStyle w:val="IndexLink"/>
                <w:rtl w:val="true"/>
              </w:rPr>
              <w:t>دوران رضاشاه</w:t>
            </w:r>
            <w:r>
              <w:rPr>
                <w:rStyle w:val="IndexLink"/>
                <w:rtl w:val="true"/>
              </w:rPr>
              <w:tab/>
            </w:r>
            <w:r>
              <w:rPr>
                <w:rStyle w:val="IndexLink"/>
              </w:rPr>
              <w:t>44</w:t>
            </w:r>
          </w:hyperlink>
        </w:p>
        <w:p>
          <w:pPr>
            <w:pStyle w:val="Contents2"/>
            <w:tabs>
              <w:tab w:val="clear" w:pos="8743"/>
              <w:tab w:val="right" w:pos="9026" w:leader="dot"/>
            </w:tabs>
            <w:rPr/>
          </w:pPr>
          <w:hyperlink w:anchor="__RefHeading___Toc1858618_2035185390">
            <w:r>
              <w:rPr>
                <w:webHidden/>
                <w:rStyle w:val="IndexLink"/>
                <w:rtl w:val="true"/>
              </w:rPr>
              <w:t>فصل دو</w:t>
            </w:r>
            <w:r>
              <w:rPr>
                <w:rStyle w:val="IndexLink"/>
                <w:rtl w:val="true"/>
              </w:rPr>
              <w:t xml:space="preserve">: </w:t>
            </w:r>
            <w:r>
              <w:rPr>
                <w:rStyle w:val="IndexLink"/>
                <w:rtl w:val="true"/>
              </w:rPr>
              <w:t xml:space="preserve">روند و دلایل تشکیل سازمان اطلاعات و امنیت کشور </w:t>
            </w:r>
            <w:r>
              <w:rPr>
                <w:rStyle w:val="IndexLink"/>
                <w:rtl w:val="true"/>
              </w:rPr>
              <w:t>(</w:t>
            </w:r>
            <w:r>
              <w:rPr>
                <w:rStyle w:val="IndexLink"/>
                <w:rtl w:val="true"/>
              </w:rPr>
              <w:t>ساواک</w:t>
            </w:r>
            <w:r>
              <w:rPr>
                <w:rStyle w:val="IndexLink"/>
                <w:rtl w:val="true"/>
              </w:rPr>
              <w:t>)</w:t>
              <w:tab/>
            </w:r>
            <w:r>
              <w:rPr>
                <w:rStyle w:val="IndexLink"/>
              </w:rPr>
              <w:t>61</w:t>
            </w:r>
          </w:hyperlink>
        </w:p>
        <w:p>
          <w:pPr>
            <w:pStyle w:val="Contents3"/>
            <w:tabs>
              <w:tab w:val="clear" w:pos="8459"/>
              <w:tab w:val="right" w:pos="9026" w:leader="dot"/>
            </w:tabs>
            <w:rPr/>
          </w:pPr>
          <w:hyperlink w:anchor="__RefHeading___Toc1858620_203518539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858622_2035185390">
            <w:r>
              <w:rPr>
                <w:webHidden/>
                <w:rStyle w:val="IndexLink"/>
                <w:rtl w:val="true"/>
              </w:rPr>
              <w:t>قانون امنیت اجتماعی مصدق</w:t>
            </w:r>
            <w:r>
              <w:rPr>
                <w:rStyle w:val="IndexLink"/>
                <w:rtl w:val="true"/>
              </w:rPr>
              <w:tab/>
            </w:r>
            <w:r>
              <w:rPr>
                <w:rStyle w:val="IndexLink"/>
              </w:rPr>
              <w:t>62</w:t>
            </w:r>
          </w:hyperlink>
        </w:p>
        <w:p>
          <w:pPr>
            <w:pStyle w:val="Contents3"/>
            <w:tabs>
              <w:tab w:val="clear" w:pos="8459"/>
              <w:tab w:val="right" w:pos="9026" w:leader="dot"/>
            </w:tabs>
            <w:rPr/>
          </w:pPr>
          <w:hyperlink w:anchor="__RefHeading___Toc1858624_2035185390">
            <w:r>
              <w:rPr>
                <w:webHidden/>
                <w:rStyle w:val="IndexLink"/>
                <w:rtl w:val="true"/>
              </w:rPr>
              <w:t xml:space="preserve">کودتای </w:t>
            </w:r>
            <w:r>
              <w:rPr>
                <w:rStyle w:val="IndexLink"/>
              </w:rPr>
              <w:t>28</w:t>
            </w:r>
            <w:r>
              <w:rPr>
                <w:rStyle w:val="IndexLink"/>
                <w:rtl w:val="true"/>
              </w:rPr>
              <w:t xml:space="preserve"> </w:t>
            </w:r>
            <w:r>
              <w:rPr>
                <w:rStyle w:val="IndexLink"/>
                <w:rtl w:val="true"/>
              </w:rPr>
              <w:t xml:space="preserve">مرداد </w:t>
            </w:r>
            <w:r>
              <w:rPr>
                <w:rStyle w:val="IndexLink"/>
              </w:rPr>
              <w:t>1332</w:t>
            </w:r>
            <w:r>
              <w:rPr>
                <w:rStyle w:val="IndexLink"/>
                <w:rtl w:val="true"/>
              </w:rPr>
              <w:t>، مقدمه تشکیل ساواک</w:t>
            </w:r>
            <w:r>
              <w:rPr>
                <w:rStyle w:val="IndexLink"/>
                <w:rtl w:val="true"/>
              </w:rPr>
              <w:tab/>
            </w:r>
            <w:r>
              <w:rPr>
                <w:rStyle w:val="IndexLink"/>
              </w:rPr>
              <w:t>64</w:t>
            </w:r>
          </w:hyperlink>
        </w:p>
        <w:p>
          <w:pPr>
            <w:pStyle w:val="Contents3"/>
            <w:tabs>
              <w:tab w:val="clear" w:pos="8459"/>
              <w:tab w:val="right" w:pos="9026" w:leader="dot"/>
            </w:tabs>
            <w:rPr/>
          </w:pPr>
          <w:hyperlink w:anchor="__RefHeading___Toc1858626_2035185390">
            <w:r>
              <w:rPr>
                <w:webHidden/>
                <w:rStyle w:val="IndexLink"/>
                <w:rtl w:val="true"/>
              </w:rPr>
              <w:t>نقش سیا و امریکا در تشکیل ساواک</w:t>
            </w:r>
            <w:r>
              <w:rPr>
                <w:rStyle w:val="IndexLink"/>
                <w:rtl w:val="true"/>
              </w:rPr>
              <w:tab/>
            </w:r>
            <w:r>
              <w:rPr>
                <w:rStyle w:val="IndexLink"/>
              </w:rPr>
              <w:t>66</w:t>
            </w:r>
          </w:hyperlink>
        </w:p>
        <w:p>
          <w:pPr>
            <w:pStyle w:val="Contents3"/>
            <w:tabs>
              <w:tab w:val="clear" w:pos="8459"/>
              <w:tab w:val="right" w:pos="9026" w:leader="dot"/>
            </w:tabs>
            <w:rPr/>
          </w:pPr>
          <w:hyperlink w:anchor="__RefHeading___Toc1858628_2035185390">
            <w:r>
              <w:rPr>
                <w:webHidden/>
                <w:rStyle w:val="IndexLink"/>
                <w:rtl w:val="true"/>
              </w:rPr>
              <w:t>دلایل داخلی تشکیل ساواک</w:t>
            </w:r>
            <w:r>
              <w:rPr>
                <w:rStyle w:val="IndexLink"/>
                <w:rtl w:val="true"/>
              </w:rPr>
              <w:tab/>
            </w:r>
            <w:r>
              <w:rPr>
                <w:rStyle w:val="IndexLink"/>
              </w:rPr>
              <w:t>68</w:t>
            </w:r>
          </w:hyperlink>
        </w:p>
        <w:p>
          <w:pPr>
            <w:pStyle w:val="Contents3"/>
            <w:tabs>
              <w:tab w:val="clear" w:pos="8459"/>
              <w:tab w:val="right" w:pos="9026" w:leader="dot"/>
            </w:tabs>
            <w:rPr/>
          </w:pPr>
          <w:hyperlink w:anchor="__RefHeading___Toc1858630_2035185390">
            <w:r>
              <w:rPr>
                <w:webHidden/>
                <w:rStyle w:val="IndexLink"/>
                <w:rtl w:val="true"/>
              </w:rPr>
              <w:t>روند تشکیل ساواک</w:t>
            </w:r>
            <w:r>
              <w:rPr>
                <w:rStyle w:val="IndexLink"/>
                <w:rtl w:val="true"/>
              </w:rPr>
              <w:tab/>
            </w:r>
            <w:r>
              <w:rPr>
                <w:rStyle w:val="IndexLink"/>
              </w:rPr>
              <w:t>74</w:t>
            </w:r>
          </w:hyperlink>
        </w:p>
        <w:p>
          <w:pPr>
            <w:pStyle w:val="Contents2"/>
            <w:tabs>
              <w:tab w:val="clear" w:pos="8743"/>
              <w:tab w:val="right" w:pos="9026" w:leader="dot"/>
            </w:tabs>
            <w:rPr/>
          </w:pPr>
          <w:hyperlink w:anchor="__RefHeading___Toc1858632_2035185390">
            <w:r>
              <w:rPr>
                <w:webHidden/>
                <w:rStyle w:val="IndexLink"/>
                <w:rtl w:val="true"/>
              </w:rPr>
              <w:t>فصل سه</w:t>
            </w:r>
            <w:r>
              <w:rPr>
                <w:rStyle w:val="IndexLink"/>
                <w:rtl w:val="true"/>
              </w:rPr>
              <w:t xml:space="preserve">: </w:t>
            </w:r>
            <w:r>
              <w:rPr>
                <w:rStyle w:val="IndexLink"/>
                <w:rtl w:val="true"/>
              </w:rPr>
              <w:t xml:space="preserve">سازمانهای اطلاعاتی و مراجع انتظامی و امنیتی موازی با ساواک </w:t>
            </w:r>
            <w:r>
              <w:rPr>
                <w:rStyle w:val="IndexLink"/>
                <w:rtl w:val="true"/>
              </w:rPr>
              <w:t>(</w:t>
            </w:r>
            <w:r>
              <w:rPr>
                <w:rStyle w:val="IndexLink"/>
              </w:rPr>
              <w:t>1357</w:t>
            </w:r>
            <w:r>
              <w:rPr>
                <w:rStyle w:val="IndexLink"/>
                <w:rtl w:val="true"/>
              </w:rPr>
              <w:t xml:space="preserve"> - </w:t>
            </w:r>
            <w:r>
              <w:rPr>
                <w:rStyle w:val="IndexLink"/>
              </w:rPr>
              <w:t>1320</w:t>
            </w:r>
            <w:r>
              <w:rPr>
                <w:rStyle w:val="IndexLink"/>
                <w:rtl w:val="true"/>
              </w:rPr>
              <w:t>ش</w:t>
            </w:r>
            <w:r>
              <w:rPr>
                <w:rStyle w:val="IndexLink"/>
                <w:rtl w:val="true"/>
              </w:rPr>
              <w:t>.)</w:t>
              <w:tab/>
            </w:r>
            <w:r>
              <w:rPr>
                <w:rStyle w:val="IndexLink"/>
              </w:rPr>
              <w:t>83</w:t>
            </w:r>
          </w:hyperlink>
        </w:p>
        <w:p>
          <w:pPr>
            <w:pStyle w:val="Contents3"/>
            <w:tabs>
              <w:tab w:val="clear" w:pos="8459"/>
              <w:tab w:val="right" w:pos="9026" w:leader="dot"/>
            </w:tabs>
            <w:rPr/>
          </w:pPr>
          <w:hyperlink w:anchor="__RefHeading___Toc1858634_203518539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858636_2035185390">
            <w:r>
              <w:rPr>
                <w:webHidden/>
                <w:rStyle w:val="IndexLink"/>
                <w:rtl w:val="true"/>
              </w:rPr>
              <w:t>فرمانداری نظامی</w:t>
            </w:r>
            <w:r>
              <w:rPr>
                <w:rStyle w:val="IndexLink"/>
                <w:rtl w:val="true"/>
              </w:rPr>
              <w:tab/>
            </w:r>
            <w:r>
              <w:rPr>
                <w:rStyle w:val="IndexLink"/>
              </w:rPr>
              <w:t>85</w:t>
            </w:r>
          </w:hyperlink>
        </w:p>
        <w:p>
          <w:pPr>
            <w:pStyle w:val="Contents3"/>
            <w:tabs>
              <w:tab w:val="clear" w:pos="8459"/>
              <w:tab w:val="right" w:pos="9026" w:leader="dot"/>
            </w:tabs>
            <w:rPr/>
          </w:pPr>
          <w:hyperlink w:anchor="__RefHeading___Toc1858638_2035185390">
            <w:r>
              <w:rPr>
                <w:webHidden/>
                <w:rStyle w:val="IndexLink"/>
                <w:rtl w:val="true"/>
              </w:rPr>
              <w:t>ژاندارمری</w:t>
            </w:r>
            <w:r>
              <w:rPr>
                <w:rStyle w:val="IndexLink"/>
                <w:rtl w:val="true"/>
              </w:rPr>
              <w:tab/>
            </w:r>
            <w:r>
              <w:rPr>
                <w:rStyle w:val="IndexLink"/>
              </w:rPr>
              <w:t>85</w:t>
            </w:r>
          </w:hyperlink>
        </w:p>
        <w:p>
          <w:pPr>
            <w:pStyle w:val="Contents3"/>
            <w:tabs>
              <w:tab w:val="clear" w:pos="8459"/>
              <w:tab w:val="right" w:pos="9026" w:leader="dot"/>
            </w:tabs>
            <w:rPr/>
          </w:pPr>
          <w:hyperlink w:anchor="__RefHeading___Toc1858640_2035185390">
            <w:r>
              <w:rPr>
                <w:webHidden/>
                <w:rStyle w:val="IndexLink"/>
                <w:rtl w:val="true"/>
              </w:rPr>
              <w:t>دژبانی ارتش</w:t>
            </w:r>
            <w:r>
              <w:rPr>
                <w:rStyle w:val="IndexLink"/>
                <w:rtl w:val="true"/>
              </w:rPr>
              <w:tab/>
            </w:r>
            <w:r>
              <w:rPr>
                <w:rStyle w:val="IndexLink"/>
              </w:rPr>
              <w:t>86</w:t>
            </w:r>
          </w:hyperlink>
        </w:p>
        <w:p>
          <w:pPr>
            <w:pStyle w:val="Contents3"/>
            <w:tabs>
              <w:tab w:val="clear" w:pos="8459"/>
              <w:tab w:val="right" w:pos="9026" w:leader="dot"/>
            </w:tabs>
            <w:rPr/>
          </w:pPr>
          <w:hyperlink w:anchor="__RefHeading___Toc1858642_2035185390">
            <w:r>
              <w:rPr>
                <w:webHidden/>
                <w:rStyle w:val="IndexLink"/>
                <w:rtl w:val="true"/>
              </w:rPr>
              <w:t>تشکیلات اطلاعاتی خصوصی</w:t>
            </w:r>
            <w:r>
              <w:rPr>
                <w:rStyle w:val="IndexLink"/>
                <w:rtl w:val="true"/>
              </w:rPr>
              <w:tab/>
            </w:r>
            <w:r>
              <w:rPr>
                <w:rStyle w:val="IndexLink"/>
              </w:rPr>
              <w:t>86</w:t>
            </w:r>
          </w:hyperlink>
        </w:p>
        <w:p>
          <w:pPr>
            <w:pStyle w:val="Contents3"/>
            <w:tabs>
              <w:tab w:val="clear" w:pos="8459"/>
              <w:tab w:val="right" w:pos="9026" w:leader="dot"/>
            </w:tabs>
            <w:rPr/>
          </w:pPr>
          <w:hyperlink w:anchor="__RefHeading___Toc1858644_2035185390">
            <w:r>
              <w:rPr>
                <w:webHidden/>
                <w:rStyle w:val="IndexLink"/>
                <w:rtl w:val="true"/>
              </w:rPr>
              <w:t>سازمان اطلاعاتی کوک</w:t>
            </w:r>
            <w:r>
              <w:rPr>
                <w:rStyle w:val="IndexLink"/>
                <w:rtl w:val="true"/>
              </w:rPr>
              <w:tab/>
            </w:r>
            <w:r>
              <w:rPr>
                <w:rStyle w:val="IndexLink"/>
              </w:rPr>
              <w:t>87</w:t>
            </w:r>
          </w:hyperlink>
        </w:p>
        <w:p>
          <w:pPr>
            <w:pStyle w:val="Contents3"/>
            <w:tabs>
              <w:tab w:val="clear" w:pos="8459"/>
              <w:tab w:val="right" w:pos="9026" w:leader="dot"/>
            </w:tabs>
            <w:rPr/>
          </w:pPr>
          <w:hyperlink w:anchor="__RefHeading___Toc1858646_2035185390">
            <w:r>
              <w:rPr>
                <w:webHidden/>
                <w:rStyle w:val="IndexLink"/>
                <w:rtl w:val="true"/>
              </w:rPr>
              <w:t xml:space="preserve">رکن </w:t>
            </w:r>
            <w:r>
              <w:rPr>
                <w:rStyle w:val="IndexLink"/>
              </w:rPr>
              <w:t>2</w:t>
            </w:r>
            <w:r>
              <w:rPr>
                <w:rStyle w:val="IndexLink"/>
                <w:rtl w:val="true"/>
              </w:rPr>
              <w:t xml:space="preserve"> (</w:t>
            </w:r>
            <w:r>
              <w:rPr>
                <w:rStyle w:val="IndexLink"/>
                <w:rtl w:val="true"/>
              </w:rPr>
              <w:t>اداره دوم</w:t>
            </w:r>
            <w:r>
              <w:rPr>
                <w:rStyle w:val="IndexLink"/>
                <w:rtl w:val="true"/>
              </w:rPr>
              <w:t xml:space="preserve">) </w:t>
            </w:r>
            <w:r>
              <w:rPr>
                <w:rStyle w:val="IndexLink"/>
                <w:rtl w:val="true"/>
              </w:rPr>
              <w:t>ارتش</w:t>
            </w:r>
            <w:r>
              <w:rPr>
                <w:rStyle w:val="IndexLink"/>
                <w:rtl w:val="true"/>
              </w:rPr>
              <w:tab/>
            </w:r>
            <w:r>
              <w:rPr>
                <w:rStyle w:val="IndexLink"/>
              </w:rPr>
              <w:t>93</w:t>
            </w:r>
          </w:hyperlink>
        </w:p>
        <w:p>
          <w:pPr>
            <w:pStyle w:val="Contents3"/>
            <w:tabs>
              <w:tab w:val="clear" w:pos="8459"/>
              <w:tab w:val="right" w:pos="9026" w:leader="dot"/>
            </w:tabs>
            <w:rPr/>
          </w:pPr>
          <w:hyperlink w:anchor="__RefHeading___Toc1858648_2035185390">
            <w:r>
              <w:rPr>
                <w:webHidden/>
                <w:rStyle w:val="IndexLink"/>
                <w:rtl w:val="true"/>
              </w:rPr>
              <w:t>گارد جاویدان</w:t>
            </w:r>
            <w:r>
              <w:rPr>
                <w:rStyle w:val="IndexLink"/>
                <w:rtl w:val="true"/>
              </w:rPr>
              <w:tab/>
            </w:r>
            <w:r>
              <w:rPr>
                <w:rStyle w:val="IndexLink"/>
              </w:rPr>
              <w:t>96</w:t>
            </w:r>
          </w:hyperlink>
        </w:p>
        <w:p>
          <w:pPr>
            <w:pStyle w:val="Contents3"/>
            <w:tabs>
              <w:tab w:val="clear" w:pos="8459"/>
              <w:tab w:val="right" w:pos="9026" w:leader="dot"/>
            </w:tabs>
            <w:rPr/>
          </w:pPr>
          <w:hyperlink w:anchor="__RefHeading___Toc1858650_2035185390">
            <w:r>
              <w:rPr>
                <w:webHidden/>
                <w:rStyle w:val="IndexLink"/>
                <w:rtl w:val="true"/>
              </w:rPr>
              <w:t>شهربانی و ساواک</w:t>
            </w:r>
            <w:r>
              <w:rPr>
                <w:rStyle w:val="IndexLink"/>
                <w:rtl w:val="true"/>
              </w:rPr>
              <w:tab/>
            </w:r>
            <w:r>
              <w:rPr>
                <w:rStyle w:val="IndexLink"/>
              </w:rPr>
              <w:t>97</w:t>
            </w:r>
          </w:hyperlink>
        </w:p>
        <w:p>
          <w:pPr>
            <w:pStyle w:val="Contents3"/>
            <w:tabs>
              <w:tab w:val="clear" w:pos="8459"/>
              <w:tab w:val="right" w:pos="9026" w:leader="dot"/>
            </w:tabs>
            <w:rPr/>
          </w:pPr>
          <w:hyperlink w:anchor="__RefHeading___Toc1858652_2035185390">
            <w:r>
              <w:rPr>
                <w:webHidden/>
                <w:rStyle w:val="IndexLink"/>
                <w:rtl w:val="true"/>
              </w:rPr>
              <w:t>دفتر ویژه اطلاعات</w:t>
            </w:r>
            <w:r>
              <w:rPr>
                <w:rStyle w:val="IndexLink"/>
                <w:rtl w:val="true"/>
              </w:rPr>
              <w:tab/>
            </w:r>
            <w:r>
              <w:rPr>
                <w:rStyle w:val="IndexLink"/>
              </w:rPr>
              <w:t>101</w:t>
            </w:r>
          </w:hyperlink>
        </w:p>
        <w:p>
          <w:pPr>
            <w:pStyle w:val="Contents3"/>
            <w:tabs>
              <w:tab w:val="clear" w:pos="8459"/>
              <w:tab w:val="right" w:pos="9026" w:leader="dot"/>
            </w:tabs>
            <w:rPr/>
          </w:pPr>
          <w:hyperlink w:anchor="__RefHeading___Toc1858654_2035185390">
            <w:r>
              <w:rPr>
                <w:webHidden/>
                <w:rStyle w:val="IndexLink"/>
                <w:rtl w:val="true"/>
              </w:rPr>
              <w:t>شبکه‌های پنهان دفتر ویژه اطلاعات</w:t>
            </w:r>
            <w:r>
              <w:rPr>
                <w:rStyle w:val="IndexLink"/>
                <w:rtl w:val="true"/>
              </w:rPr>
              <w:tab/>
            </w:r>
            <w:r>
              <w:rPr>
                <w:rStyle w:val="IndexLink"/>
              </w:rPr>
              <w:t>108</w:t>
            </w:r>
          </w:hyperlink>
        </w:p>
        <w:p>
          <w:pPr>
            <w:pStyle w:val="Contents3"/>
            <w:tabs>
              <w:tab w:val="clear" w:pos="8459"/>
              <w:tab w:val="right" w:pos="9026" w:leader="dot"/>
            </w:tabs>
            <w:rPr/>
          </w:pPr>
          <w:hyperlink w:anchor="__RefHeading___Toc1858656_2035185390">
            <w:r>
              <w:rPr>
                <w:webHidden/>
                <w:rStyle w:val="IndexLink"/>
                <w:rtl w:val="true"/>
              </w:rPr>
              <w:t>دکترین امنیت ملی و نقش دفتر ویژه اطلاعات</w:t>
            </w:r>
            <w:r>
              <w:rPr>
                <w:rStyle w:val="IndexLink"/>
                <w:rtl w:val="true"/>
              </w:rPr>
              <w:tab/>
            </w:r>
            <w:r>
              <w:rPr>
                <w:rStyle w:val="IndexLink"/>
              </w:rPr>
              <w:t>109</w:t>
            </w:r>
          </w:hyperlink>
        </w:p>
        <w:p>
          <w:pPr>
            <w:pStyle w:val="Contents3"/>
            <w:tabs>
              <w:tab w:val="clear" w:pos="8459"/>
              <w:tab w:val="right" w:pos="9026" w:leader="dot"/>
            </w:tabs>
            <w:rPr/>
          </w:pPr>
          <w:hyperlink w:anchor="__RefHeading___Toc1858658_2035185390">
            <w:r>
              <w:rPr>
                <w:webHidden/>
                <w:rStyle w:val="IndexLink"/>
                <w:rtl w:val="true"/>
              </w:rPr>
              <w:t>شورای عالی هماهنگی</w:t>
            </w:r>
            <w:r>
              <w:rPr>
                <w:rStyle w:val="IndexLink"/>
                <w:rtl w:val="true"/>
              </w:rPr>
              <w:tab/>
            </w:r>
            <w:r>
              <w:rPr>
                <w:rStyle w:val="IndexLink"/>
              </w:rPr>
              <w:t>110</w:t>
            </w:r>
          </w:hyperlink>
        </w:p>
        <w:p>
          <w:pPr>
            <w:pStyle w:val="Contents3"/>
            <w:tabs>
              <w:tab w:val="clear" w:pos="8459"/>
              <w:tab w:val="right" w:pos="9026" w:leader="dot"/>
            </w:tabs>
            <w:rPr/>
          </w:pPr>
          <w:hyperlink w:anchor="__RefHeading___Toc1858660_2035185390">
            <w:r>
              <w:rPr>
                <w:webHidden/>
                <w:rStyle w:val="IndexLink"/>
                <w:rtl w:val="true"/>
              </w:rPr>
              <w:t>سازمان بازرسی شاهنشاهی</w:t>
            </w:r>
            <w:r>
              <w:rPr>
                <w:rStyle w:val="IndexLink"/>
                <w:rtl w:val="true"/>
              </w:rPr>
              <w:tab/>
            </w:r>
            <w:r>
              <w:rPr>
                <w:rStyle w:val="IndexLink"/>
              </w:rPr>
              <w:t>112</w:t>
            </w:r>
          </w:hyperlink>
        </w:p>
        <w:p>
          <w:pPr>
            <w:pStyle w:val="Contents3"/>
            <w:tabs>
              <w:tab w:val="clear" w:pos="8459"/>
              <w:tab w:val="right" w:pos="9026" w:leader="dot"/>
            </w:tabs>
            <w:rPr/>
          </w:pPr>
          <w:hyperlink w:anchor="__RefHeading___Toc1858662_2035185390">
            <w:r>
              <w:rPr>
                <w:webHidden/>
                <w:rStyle w:val="IndexLink"/>
                <w:rtl w:val="true"/>
              </w:rPr>
              <w:t>تعامل ساواک با دفتر ویژه اطلاعات</w:t>
            </w:r>
            <w:r>
              <w:rPr>
                <w:rStyle w:val="IndexLink"/>
                <w:rtl w:val="true"/>
              </w:rPr>
              <w:tab/>
            </w:r>
            <w:r>
              <w:rPr>
                <w:rStyle w:val="IndexLink"/>
              </w:rPr>
              <w:t>113</w:t>
            </w:r>
          </w:hyperlink>
        </w:p>
        <w:p>
          <w:pPr>
            <w:pStyle w:val="Contents2"/>
            <w:tabs>
              <w:tab w:val="clear" w:pos="8743"/>
              <w:tab w:val="right" w:pos="9026" w:leader="dot"/>
            </w:tabs>
            <w:rPr/>
          </w:pPr>
          <w:hyperlink w:anchor="__RefHeading___Toc1858664_2035185390">
            <w:r>
              <w:rPr>
                <w:webHidden/>
                <w:rStyle w:val="IndexLink"/>
                <w:rtl w:val="true"/>
              </w:rPr>
              <w:t>فصل چهار</w:t>
            </w:r>
            <w:r>
              <w:rPr>
                <w:rStyle w:val="IndexLink"/>
                <w:rtl w:val="true"/>
              </w:rPr>
              <w:t xml:space="preserve">: </w:t>
            </w:r>
            <w:r>
              <w:rPr>
                <w:rStyle w:val="IndexLink"/>
                <w:rtl w:val="true"/>
              </w:rPr>
              <w:t xml:space="preserve">سازماندهی، تشکیلات و مهارتهای اطلاعاتی </w:t>
            </w:r>
            <w:r>
              <w:rPr>
                <w:rStyle w:val="IndexLink"/>
                <w:rtl w:val="true"/>
              </w:rPr>
              <w:t xml:space="preserve">- </w:t>
            </w:r>
            <w:r>
              <w:rPr>
                <w:rStyle w:val="IndexLink"/>
                <w:rtl w:val="true"/>
              </w:rPr>
              <w:t>پرسنلی ساواک</w:t>
            </w:r>
            <w:r>
              <w:rPr>
                <w:rStyle w:val="IndexLink"/>
                <w:rtl w:val="true"/>
              </w:rPr>
              <w:tab/>
            </w:r>
            <w:r>
              <w:rPr>
                <w:rStyle w:val="IndexLink"/>
              </w:rPr>
              <w:t>121</w:t>
            </w:r>
          </w:hyperlink>
        </w:p>
        <w:p>
          <w:pPr>
            <w:pStyle w:val="Contents3"/>
            <w:tabs>
              <w:tab w:val="clear" w:pos="8459"/>
              <w:tab w:val="right" w:pos="9026" w:leader="dot"/>
            </w:tabs>
            <w:rPr/>
          </w:pPr>
          <w:hyperlink w:anchor="__RefHeading___Toc1858666_2035185390">
            <w:r>
              <w:rPr>
                <w:webHidden/>
                <w:rStyle w:val="IndexLink"/>
                <w:rtl w:val="true"/>
              </w:rPr>
              <w:t>ساختار تشکیلاتی</w:t>
            </w:r>
            <w:r>
              <w:rPr>
                <w:rStyle w:val="IndexLink"/>
                <w:rtl w:val="true"/>
              </w:rPr>
              <w:tab/>
            </w:r>
            <w:r>
              <w:rPr>
                <w:rStyle w:val="IndexLink"/>
              </w:rPr>
              <w:t>121</w:t>
            </w:r>
          </w:hyperlink>
        </w:p>
        <w:p>
          <w:pPr>
            <w:pStyle w:val="Contents4"/>
            <w:tabs>
              <w:tab w:val="clear" w:pos="8176"/>
              <w:tab w:val="right" w:pos="9026" w:leader="dot"/>
            </w:tabs>
            <w:rPr/>
          </w:pPr>
          <w:hyperlink w:anchor="__RefHeading___Toc1858668_203518539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858670_2035185390">
            <w:r>
              <w:rPr>
                <w:webHidden/>
                <w:rStyle w:val="IndexLink"/>
                <w:rtl w:val="true"/>
              </w:rPr>
              <w:t>الف</w:t>
            </w:r>
            <w:r>
              <w:rPr>
                <w:rStyle w:val="IndexLink"/>
                <w:rtl w:val="true"/>
              </w:rPr>
              <w:t xml:space="preserve">) </w:t>
            </w:r>
            <w:r>
              <w:rPr>
                <w:rStyle w:val="IndexLink"/>
                <w:rtl w:val="true"/>
              </w:rPr>
              <w:t>حوزة ریاست ساواک</w:t>
            </w:r>
            <w:r>
              <w:rPr>
                <w:rStyle w:val="IndexLink"/>
                <w:rtl w:val="true"/>
              </w:rPr>
              <w:tab/>
            </w:r>
            <w:r>
              <w:rPr>
                <w:rStyle w:val="IndexLink"/>
              </w:rPr>
              <w:t>122</w:t>
            </w:r>
          </w:hyperlink>
        </w:p>
        <w:p>
          <w:pPr>
            <w:pStyle w:val="Contents4"/>
            <w:tabs>
              <w:tab w:val="clear" w:pos="8176"/>
              <w:tab w:val="right" w:pos="9026" w:leader="dot"/>
            </w:tabs>
            <w:rPr/>
          </w:pPr>
          <w:hyperlink w:anchor="__RefHeading___Toc1858672_2035185390">
            <w:r>
              <w:rPr>
                <w:webHidden/>
                <w:rStyle w:val="IndexLink"/>
                <w:rtl w:val="true"/>
              </w:rPr>
              <w:t>ب</w:t>
            </w:r>
            <w:r>
              <w:rPr>
                <w:rStyle w:val="IndexLink"/>
                <w:rtl w:val="true"/>
              </w:rPr>
              <w:t xml:space="preserve">) </w:t>
            </w:r>
            <w:r>
              <w:rPr>
                <w:rStyle w:val="IndexLink"/>
                <w:rtl w:val="true"/>
              </w:rPr>
              <w:t>ادارات کل ساواک</w:t>
            </w:r>
            <w:r>
              <w:rPr>
                <w:rStyle w:val="IndexLink"/>
                <w:rtl w:val="true"/>
              </w:rPr>
              <w:tab/>
            </w:r>
            <w:r>
              <w:rPr>
                <w:rStyle w:val="IndexLink"/>
              </w:rPr>
              <w:t>123</w:t>
            </w:r>
          </w:hyperlink>
        </w:p>
        <w:p>
          <w:pPr>
            <w:pStyle w:val="Contents5"/>
            <w:tabs>
              <w:tab w:val="clear" w:pos="7892"/>
              <w:tab w:val="right" w:pos="9026" w:leader="dot"/>
            </w:tabs>
            <w:rPr/>
          </w:pPr>
          <w:hyperlink w:anchor="__RefHeading___Toc1858674_203518539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858676_2035185390">
            <w:r>
              <w:rPr>
                <w:webHidden/>
                <w:rStyle w:val="IndexLink"/>
                <w:rtl w:val="true"/>
              </w:rPr>
              <w:t xml:space="preserve">اداره کل یکم </w:t>
            </w:r>
            <w:r>
              <w:rPr>
                <w:rStyle w:val="IndexLink"/>
                <w:rtl w:val="true"/>
              </w:rPr>
              <w:t>(</w:t>
            </w:r>
            <w:r>
              <w:rPr>
                <w:rStyle w:val="IndexLink"/>
                <w:rtl w:val="true"/>
              </w:rPr>
              <w:t>امور اداری</w:t>
            </w:r>
            <w:r>
              <w:rPr>
                <w:rStyle w:val="IndexLink"/>
                <w:rtl w:val="true"/>
              </w:rPr>
              <w:t>)</w:t>
              <w:tab/>
            </w:r>
            <w:r>
              <w:rPr>
                <w:rStyle w:val="IndexLink"/>
              </w:rPr>
              <w:t>124</w:t>
            </w:r>
          </w:hyperlink>
        </w:p>
        <w:p>
          <w:pPr>
            <w:pStyle w:val="Contents5"/>
            <w:tabs>
              <w:tab w:val="clear" w:pos="7892"/>
              <w:tab w:val="right" w:pos="9026" w:leader="dot"/>
            </w:tabs>
            <w:rPr/>
          </w:pPr>
          <w:hyperlink w:anchor="__RefHeading___Toc1858678_2035185390">
            <w:r>
              <w:rPr>
                <w:webHidden/>
                <w:rStyle w:val="IndexLink"/>
                <w:rtl w:val="true"/>
              </w:rPr>
              <w:t xml:space="preserve">اداره کل دوم </w:t>
            </w:r>
            <w:r>
              <w:rPr>
                <w:rStyle w:val="IndexLink"/>
                <w:rtl w:val="true"/>
              </w:rPr>
              <w:t>(</w:t>
            </w:r>
            <w:r>
              <w:rPr>
                <w:rStyle w:val="IndexLink"/>
                <w:rtl w:val="true"/>
              </w:rPr>
              <w:t>جمع‌آوری اطلاعات خارجی</w:t>
            </w:r>
            <w:r>
              <w:rPr>
                <w:rStyle w:val="IndexLink"/>
                <w:rtl w:val="true"/>
              </w:rPr>
              <w:t>)</w:t>
              <w:tab/>
            </w:r>
            <w:r>
              <w:rPr>
                <w:rStyle w:val="IndexLink"/>
              </w:rPr>
              <w:t>125</w:t>
            </w:r>
          </w:hyperlink>
        </w:p>
        <w:p>
          <w:pPr>
            <w:pStyle w:val="Contents5"/>
            <w:tabs>
              <w:tab w:val="clear" w:pos="7892"/>
              <w:tab w:val="right" w:pos="9026" w:leader="dot"/>
            </w:tabs>
            <w:rPr/>
          </w:pPr>
          <w:hyperlink w:anchor="__RefHeading___Toc1858680_2035185390">
            <w:r>
              <w:rPr>
                <w:webHidden/>
                <w:rStyle w:val="IndexLink"/>
                <w:rtl w:val="true"/>
              </w:rPr>
              <w:t xml:space="preserve">ادارة کل سوم </w:t>
            </w:r>
            <w:r>
              <w:rPr>
                <w:rStyle w:val="IndexLink"/>
                <w:rtl w:val="true"/>
              </w:rPr>
              <w:t>(</w:t>
            </w:r>
            <w:r>
              <w:rPr>
                <w:rStyle w:val="IndexLink"/>
                <w:rtl w:val="true"/>
              </w:rPr>
              <w:t>امنیت داخلی</w:t>
            </w:r>
            <w:r>
              <w:rPr>
                <w:rStyle w:val="IndexLink"/>
                <w:rtl w:val="true"/>
              </w:rPr>
              <w:t>)</w:t>
              <w:tab/>
            </w:r>
            <w:r>
              <w:rPr>
                <w:rStyle w:val="IndexLink"/>
              </w:rPr>
              <w:t>127</w:t>
            </w:r>
          </w:hyperlink>
        </w:p>
        <w:p>
          <w:pPr>
            <w:pStyle w:val="Contents5"/>
            <w:tabs>
              <w:tab w:val="clear" w:pos="7892"/>
              <w:tab w:val="right" w:pos="9026" w:leader="dot"/>
            </w:tabs>
            <w:rPr/>
          </w:pPr>
          <w:hyperlink w:anchor="__RefHeading___Toc1858682_2035185390">
            <w:r>
              <w:rPr>
                <w:webHidden/>
                <w:rStyle w:val="IndexLink"/>
                <w:rtl w:val="true"/>
              </w:rPr>
              <w:t xml:space="preserve">اداره کل چهارم </w:t>
            </w:r>
            <w:r>
              <w:rPr>
                <w:rStyle w:val="IndexLink"/>
                <w:rtl w:val="true"/>
              </w:rPr>
              <w:t>(</w:t>
            </w:r>
            <w:r>
              <w:rPr>
                <w:rStyle w:val="IndexLink"/>
                <w:rtl w:val="true"/>
              </w:rPr>
              <w:t>حفاظت</w:t>
            </w:r>
            <w:r>
              <w:rPr>
                <w:rStyle w:val="IndexLink"/>
                <w:rtl w:val="true"/>
              </w:rPr>
              <w:t>)</w:t>
              <w:tab/>
            </w:r>
            <w:r>
              <w:rPr>
                <w:rStyle w:val="IndexLink"/>
              </w:rPr>
              <w:t>145</w:t>
            </w:r>
          </w:hyperlink>
        </w:p>
        <w:p>
          <w:pPr>
            <w:pStyle w:val="Contents5"/>
            <w:tabs>
              <w:tab w:val="clear" w:pos="7892"/>
              <w:tab w:val="right" w:pos="9026" w:leader="dot"/>
            </w:tabs>
            <w:rPr/>
          </w:pPr>
          <w:hyperlink w:anchor="__RefHeading___Toc1858684_2035185390">
            <w:r>
              <w:rPr>
                <w:webHidden/>
                <w:rStyle w:val="IndexLink"/>
                <w:rtl w:val="true"/>
              </w:rPr>
              <w:t xml:space="preserve">ادارة کل پنجم </w:t>
            </w:r>
            <w:r>
              <w:rPr>
                <w:rStyle w:val="IndexLink"/>
                <w:rtl w:val="true"/>
              </w:rPr>
              <w:t>(</w:t>
            </w:r>
            <w:r>
              <w:rPr>
                <w:rStyle w:val="IndexLink"/>
                <w:rtl w:val="true"/>
              </w:rPr>
              <w:t>فنی</w:t>
            </w:r>
            <w:r>
              <w:rPr>
                <w:rStyle w:val="IndexLink"/>
                <w:rtl w:val="true"/>
              </w:rPr>
              <w:t>)</w:t>
              <w:tab/>
            </w:r>
            <w:r>
              <w:rPr>
                <w:rStyle w:val="IndexLink"/>
              </w:rPr>
              <w:t>147</w:t>
            </w:r>
          </w:hyperlink>
        </w:p>
        <w:p>
          <w:pPr>
            <w:pStyle w:val="Contents5"/>
            <w:tabs>
              <w:tab w:val="clear" w:pos="7892"/>
              <w:tab w:val="right" w:pos="9026" w:leader="dot"/>
            </w:tabs>
            <w:rPr/>
          </w:pPr>
          <w:hyperlink w:anchor="__RefHeading___Toc1858686_2035185390">
            <w:r>
              <w:rPr>
                <w:webHidden/>
                <w:rStyle w:val="IndexLink"/>
                <w:rtl w:val="true"/>
              </w:rPr>
              <w:t xml:space="preserve">اداره کل ششم </w:t>
            </w:r>
            <w:r>
              <w:rPr>
                <w:rStyle w:val="IndexLink"/>
                <w:rtl w:val="true"/>
              </w:rPr>
              <w:t>(</w:t>
            </w:r>
            <w:r>
              <w:rPr>
                <w:rStyle w:val="IndexLink"/>
                <w:rtl w:val="true"/>
              </w:rPr>
              <w:t>امور مالی</w:t>
            </w:r>
            <w:r>
              <w:rPr>
                <w:rStyle w:val="IndexLink"/>
                <w:rtl w:val="true"/>
              </w:rPr>
              <w:t>)</w:t>
              <w:tab/>
            </w:r>
            <w:r>
              <w:rPr>
                <w:rStyle w:val="IndexLink"/>
              </w:rPr>
              <w:t>149</w:t>
            </w:r>
          </w:hyperlink>
        </w:p>
        <w:p>
          <w:pPr>
            <w:pStyle w:val="Contents5"/>
            <w:tabs>
              <w:tab w:val="clear" w:pos="7892"/>
              <w:tab w:val="right" w:pos="9026" w:leader="dot"/>
            </w:tabs>
            <w:rPr/>
          </w:pPr>
          <w:hyperlink w:anchor="__RefHeading___Toc1858688_2035185390">
            <w:r>
              <w:rPr>
                <w:webHidden/>
                <w:rStyle w:val="IndexLink"/>
                <w:rtl w:val="true"/>
              </w:rPr>
              <w:t xml:space="preserve">اداره کل هفتم </w:t>
            </w:r>
            <w:r>
              <w:rPr>
                <w:rStyle w:val="IndexLink"/>
                <w:rtl w:val="true"/>
              </w:rPr>
              <w:t>(</w:t>
            </w:r>
            <w:r>
              <w:rPr>
                <w:rStyle w:val="IndexLink"/>
                <w:rtl w:val="true"/>
              </w:rPr>
              <w:t>بررسی اطلاعات خارجی</w:t>
            </w:r>
            <w:r>
              <w:rPr>
                <w:rStyle w:val="IndexLink"/>
                <w:rtl w:val="true"/>
              </w:rPr>
              <w:t>)</w:t>
              <w:tab/>
            </w:r>
            <w:r>
              <w:rPr>
                <w:rStyle w:val="IndexLink"/>
              </w:rPr>
              <w:t>150</w:t>
            </w:r>
          </w:hyperlink>
        </w:p>
        <w:p>
          <w:pPr>
            <w:pStyle w:val="Contents5"/>
            <w:tabs>
              <w:tab w:val="clear" w:pos="7892"/>
              <w:tab w:val="right" w:pos="9026" w:leader="dot"/>
            </w:tabs>
            <w:rPr/>
          </w:pPr>
          <w:hyperlink w:anchor="__RefHeading___Toc1858690_2035185390">
            <w:r>
              <w:rPr>
                <w:webHidden/>
                <w:rStyle w:val="IndexLink"/>
                <w:rtl w:val="true"/>
              </w:rPr>
              <w:t xml:space="preserve">اداره کل هشتم </w:t>
            </w:r>
            <w:r>
              <w:rPr>
                <w:rStyle w:val="IndexLink"/>
                <w:rtl w:val="true"/>
              </w:rPr>
              <w:t>(</w:t>
            </w:r>
            <w:r>
              <w:rPr>
                <w:rStyle w:val="IndexLink"/>
                <w:rtl w:val="true"/>
              </w:rPr>
              <w:t>ضدجاسوسی</w:t>
            </w:r>
            <w:r>
              <w:rPr>
                <w:rStyle w:val="IndexLink"/>
                <w:rtl w:val="true"/>
              </w:rPr>
              <w:t>)</w:t>
              <w:tab/>
            </w:r>
            <w:r>
              <w:rPr>
                <w:rStyle w:val="IndexLink"/>
              </w:rPr>
              <w:t>151</w:t>
            </w:r>
          </w:hyperlink>
        </w:p>
        <w:p>
          <w:pPr>
            <w:pStyle w:val="Contents5"/>
            <w:tabs>
              <w:tab w:val="clear" w:pos="7892"/>
              <w:tab w:val="right" w:pos="9026" w:leader="dot"/>
            </w:tabs>
            <w:rPr/>
          </w:pPr>
          <w:hyperlink w:anchor="__RefHeading___Toc1858692_2035185390">
            <w:r>
              <w:rPr>
                <w:webHidden/>
                <w:rStyle w:val="IndexLink"/>
                <w:rtl w:val="true"/>
              </w:rPr>
              <w:t xml:space="preserve">اداره کل نهم </w:t>
            </w:r>
            <w:r>
              <w:rPr>
                <w:rStyle w:val="IndexLink"/>
                <w:rtl w:val="true"/>
              </w:rPr>
              <w:t>(</w:t>
            </w:r>
            <w:r>
              <w:rPr>
                <w:rStyle w:val="IndexLink"/>
                <w:rtl w:val="true"/>
              </w:rPr>
              <w:t>تحقیق</w:t>
            </w:r>
            <w:r>
              <w:rPr>
                <w:rStyle w:val="IndexLink"/>
                <w:rtl w:val="true"/>
              </w:rPr>
              <w:t>)</w:t>
              <w:tab/>
            </w:r>
            <w:r>
              <w:rPr>
                <w:rStyle w:val="IndexLink"/>
              </w:rPr>
              <w:t>153</w:t>
            </w:r>
          </w:hyperlink>
        </w:p>
        <w:p>
          <w:pPr>
            <w:pStyle w:val="Contents5"/>
            <w:tabs>
              <w:tab w:val="clear" w:pos="7892"/>
              <w:tab w:val="right" w:pos="9026" w:leader="dot"/>
            </w:tabs>
            <w:rPr/>
          </w:pPr>
          <w:hyperlink w:anchor="__RefHeading___Toc1858694_2035185390">
            <w:r>
              <w:rPr>
                <w:webHidden/>
                <w:rStyle w:val="IndexLink"/>
                <w:rtl w:val="true"/>
              </w:rPr>
              <w:t>اداره کل دهم</w:t>
            </w:r>
            <w:r>
              <w:rPr>
                <w:rStyle w:val="IndexLink"/>
                <w:rtl w:val="true"/>
              </w:rPr>
              <w:tab/>
            </w:r>
            <w:r>
              <w:rPr>
                <w:rStyle w:val="IndexLink"/>
              </w:rPr>
              <w:t>154</w:t>
            </w:r>
          </w:hyperlink>
        </w:p>
        <w:p>
          <w:pPr>
            <w:pStyle w:val="Contents3"/>
            <w:tabs>
              <w:tab w:val="clear" w:pos="8459"/>
              <w:tab w:val="right" w:pos="9026" w:leader="dot"/>
            </w:tabs>
            <w:rPr/>
          </w:pPr>
          <w:hyperlink w:anchor="__RefHeading___Toc1858696_2035185390">
            <w:r>
              <w:rPr>
                <w:webHidden/>
                <w:rStyle w:val="IndexLink"/>
                <w:rtl w:val="true"/>
              </w:rPr>
              <w:t>ساواک تهران</w:t>
            </w:r>
            <w:r>
              <w:rPr>
                <w:rStyle w:val="IndexLink"/>
                <w:rtl w:val="true"/>
              </w:rPr>
              <w:tab/>
            </w:r>
            <w:r>
              <w:rPr>
                <w:rStyle w:val="IndexLink"/>
              </w:rPr>
              <w:t>155</w:t>
            </w:r>
          </w:hyperlink>
        </w:p>
        <w:p>
          <w:pPr>
            <w:pStyle w:val="Contents3"/>
            <w:tabs>
              <w:tab w:val="clear" w:pos="8459"/>
              <w:tab w:val="right" w:pos="9026" w:leader="dot"/>
            </w:tabs>
            <w:rPr/>
          </w:pPr>
          <w:hyperlink w:anchor="__RefHeading___Toc1858698_2035185390">
            <w:r>
              <w:rPr>
                <w:webHidden/>
                <w:rStyle w:val="IndexLink"/>
                <w:rtl w:val="true"/>
              </w:rPr>
              <w:t>ساواک استانها و شهرستانها</w:t>
            </w:r>
            <w:r>
              <w:rPr>
                <w:rStyle w:val="IndexLink"/>
                <w:rtl w:val="true"/>
              </w:rPr>
              <w:tab/>
            </w:r>
            <w:r>
              <w:rPr>
                <w:rStyle w:val="IndexLink"/>
              </w:rPr>
              <w:t>155</w:t>
            </w:r>
          </w:hyperlink>
        </w:p>
        <w:p>
          <w:pPr>
            <w:pStyle w:val="Contents3"/>
            <w:tabs>
              <w:tab w:val="clear" w:pos="8459"/>
              <w:tab w:val="right" w:pos="9026" w:leader="dot"/>
            </w:tabs>
            <w:rPr/>
          </w:pPr>
          <w:hyperlink w:anchor="__RefHeading___Toc1858700_2035185390">
            <w:r>
              <w:rPr>
                <w:webHidden/>
                <w:rStyle w:val="IndexLink"/>
                <w:rtl w:val="true"/>
              </w:rPr>
              <w:t>نیروهای ساواک</w:t>
            </w:r>
            <w:r>
              <w:rPr>
                <w:rStyle w:val="IndexLink"/>
                <w:rtl w:val="true"/>
              </w:rPr>
              <w:tab/>
            </w:r>
            <w:r>
              <w:rPr>
                <w:rStyle w:val="IndexLink"/>
              </w:rPr>
              <w:t>157</w:t>
            </w:r>
          </w:hyperlink>
        </w:p>
        <w:p>
          <w:pPr>
            <w:pStyle w:val="Contents3"/>
            <w:tabs>
              <w:tab w:val="clear" w:pos="8459"/>
              <w:tab w:val="right" w:pos="9026" w:leader="dot"/>
            </w:tabs>
            <w:rPr/>
          </w:pPr>
          <w:hyperlink w:anchor="__RefHeading___Toc1858702_2035185390">
            <w:r>
              <w:rPr>
                <w:webHidden/>
                <w:rStyle w:val="IndexLink"/>
                <w:rtl w:val="true"/>
              </w:rPr>
              <w:t>مقررات داخلی کارمندان ساواک</w:t>
            </w:r>
            <w:r>
              <w:rPr>
                <w:rStyle w:val="IndexLink"/>
                <w:rtl w:val="true"/>
              </w:rPr>
              <w:tab/>
            </w:r>
            <w:r>
              <w:rPr>
                <w:rStyle w:val="IndexLink"/>
              </w:rPr>
              <w:t>159</w:t>
            </w:r>
          </w:hyperlink>
        </w:p>
        <w:p>
          <w:pPr>
            <w:pStyle w:val="Contents3"/>
            <w:tabs>
              <w:tab w:val="clear" w:pos="8459"/>
              <w:tab w:val="right" w:pos="9026" w:leader="dot"/>
            </w:tabs>
            <w:rPr/>
          </w:pPr>
          <w:hyperlink w:anchor="__RefHeading___Toc1858704_2035185390">
            <w:r>
              <w:rPr>
                <w:webHidden/>
                <w:rStyle w:val="IndexLink"/>
                <w:rtl w:val="true"/>
              </w:rPr>
              <w:t>اسناد و مکاتبات</w:t>
            </w:r>
            <w:r>
              <w:rPr>
                <w:rStyle w:val="IndexLink"/>
                <w:rtl w:val="true"/>
              </w:rPr>
              <w:tab/>
            </w:r>
            <w:r>
              <w:rPr>
                <w:rStyle w:val="IndexLink"/>
              </w:rPr>
              <w:t>161</w:t>
            </w:r>
          </w:hyperlink>
        </w:p>
        <w:p>
          <w:pPr>
            <w:pStyle w:val="Contents3"/>
            <w:tabs>
              <w:tab w:val="clear" w:pos="8459"/>
              <w:tab w:val="right" w:pos="9026" w:leader="dot"/>
            </w:tabs>
            <w:rPr/>
          </w:pPr>
          <w:hyperlink w:anchor="__RefHeading___Toc1858706_2035185390">
            <w:r>
              <w:rPr>
                <w:webHidden/>
                <w:rStyle w:val="IndexLink"/>
                <w:rtl w:val="true"/>
              </w:rPr>
              <w:t xml:space="preserve">نشریات اطلاعاتی </w:t>
            </w:r>
            <w:r>
              <w:rPr>
                <w:rStyle w:val="IndexLink"/>
                <w:rtl w:val="true"/>
              </w:rPr>
              <w:t xml:space="preserve">- </w:t>
            </w:r>
            <w:r>
              <w:rPr>
                <w:rStyle w:val="IndexLink"/>
                <w:rtl w:val="true"/>
              </w:rPr>
              <w:t>خبررسانی داخلی</w:t>
            </w:r>
            <w:r>
              <w:rPr>
                <w:rStyle w:val="IndexLink"/>
                <w:rtl w:val="true"/>
              </w:rPr>
              <w:tab/>
            </w:r>
            <w:r>
              <w:rPr>
                <w:rStyle w:val="IndexLink"/>
              </w:rPr>
              <w:t>167</w:t>
            </w:r>
          </w:hyperlink>
        </w:p>
        <w:p>
          <w:pPr>
            <w:pStyle w:val="Contents3"/>
            <w:tabs>
              <w:tab w:val="clear" w:pos="8459"/>
              <w:tab w:val="right" w:pos="9026" w:leader="dot"/>
            </w:tabs>
            <w:rPr/>
          </w:pPr>
          <w:hyperlink w:anchor="__RefHeading___Toc1858708_2035185390">
            <w:r>
              <w:rPr>
                <w:webHidden/>
                <w:rStyle w:val="IndexLink"/>
                <w:rtl w:val="true"/>
              </w:rPr>
              <w:t xml:space="preserve">آموزش و مهارتهای فنی </w:t>
            </w:r>
            <w:r>
              <w:rPr>
                <w:rStyle w:val="IndexLink"/>
                <w:rtl w:val="true"/>
              </w:rPr>
              <w:t xml:space="preserve">- </w:t>
            </w:r>
            <w:r>
              <w:rPr>
                <w:rStyle w:val="IndexLink"/>
                <w:rtl w:val="true"/>
              </w:rPr>
              <w:t>اطلاعاتی</w:t>
            </w:r>
            <w:r>
              <w:rPr>
                <w:rStyle w:val="IndexLink"/>
                <w:rtl w:val="true"/>
              </w:rPr>
              <w:tab/>
            </w:r>
            <w:r>
              <w:rPr>
                <w:rStyle w:val="IndexLink"/>
              </w:rPr>
              <w:t>168</w:t>
            </w:r>
          </w:hyperlink>
        </w:p>
        <w:p>
          <w:pPr>
            <w:pStyle w:val="Contents3"/>
            <w:tabs>
              <w:tab w:val="clear" w:pos="8459"/>
              <w:tab w:val="right" w:pos="9026" w:leader="dot"/>
            </w:tabs>
            <w:rPr/>
          </w:pPr>
          <w:hyperlink w:anchor="__RefHeading___Toc1858710_2035185390">
            <w:r>
              <w:rPr>
                <w:webHidden/>
                <w:rStyle w:val="IndexLink"/>
                <w:rtl w:val="true"/>
              </w:rPr>
              <w:t>آموزش‌های فنی</w:t>
            </w:r>
            <w:r>
              <w:rPr>
                <w:rStyle w:val="IndexLink"/>
                <w:rtl w:val="true"/>
              </w:rPr>
              <w:tab/>
            </w:r>
            <w:r>
              <w:rPr>
                <w:rStyle w:val="IndexLink"/>
              </w:rPr>
              <w:t>169</w:t>
            </w:r>
          </w:hyperlink>
        </w:p>
        <w:p>
          <w:pPr>
            <w:pStyle w:val="Contents3"/>
            <w:tabs>
              <w:tab w:val="clear" w:pos="8459"/>
              <w:tab w:val="right" w:pos="9026" w:leader="dot"/>
            </w:tabs>
            <w:rPr/>
          </w:pPr>
          <w:hyperlink w:anchor="__RefHeading___Toc1858712_2035185390">
            <w:r>
              <w:rPr>
                <w:webHidden/>
                <w:rStyle w:val="IndexLink"/>
                <w:rtl w:val="true"/>
              </w:rPr>
              <w:t>آموزش بازجویی</w:t>
            </w:r>
            <w:r>
              <w:rPr>
                <w:rStyle w:val="IndexLink"/>
                <w:rtl w:val="true"/>
              </w:rPr>
              <w:tab/>
            </w:r>
            <w:r>
              <w:rPr>
                <w:rStyle w:val="IndexLink"/>
              </w:rPr>
              <w:t>171</w:t>
            </w:r>
          </w:hyperlink>
        </w:p>
        <w:p>
          <w:pPr>
            <w:pStyle w:val="Contents3"/>
            <w:tabs>
              <w:tab w:val="clear" w:pos="8459"/>
              <w:tab w:val="right" w:pos="9026" w:leader="dot"/>
            </w:tabs>
            <w:rPr/>
          </w:pPr>
          <w:hyperlink w:anchor="__RefHeading___Toc1858714_2035185390">
            <w:r>
              <w:rPr>
                <w:webHidden/>
                <w:rStyle w:val="IndexLink"/>
                <w:rtl w:val="true"/>
              </w:rPr>
              <w:t>آموزش علوم اجتماعی و انسانی</w:t>
            </w:r>
            <w:r>
              <w:rPr>
                <w:rStyle w:val="IndexLink"/>
                <w:rtl w:val="true"/>
              </w:rPr>
              <w:tab/>
            </w:r>
            <w:r>
              <w:rPr>
                <w:rStyle w:val="IndexLink"/>
              </w:rPr>
              <w:t>172</w:t>
            </w:r>
          </w:hyperlink>
        </w:p>
        <w:p>
          <w:pPr>
            <w:pStyle w:val="Contents2"/>
            <w:tabs>
              <w:tab w:val="clear" w:pos="8743"/>
              <w:tab w:val="right" w:pos="9026" w:leader="dot"/>
            </w:tabs>
            <w:rPr/>
          </w:pPr>
          <w:hyperlink w:anchor="__RefHeading___Toc1858716_2035185390">
            <w:r>
              <w:rPr>
                <w:webHidden/>
                <w:rStyle w:val="IndexLink"/>
                <w:rtl w:val="true"/>
              </w:rPr>
              <w:t>فصل پنج</w:t>
            </w:r>
            <w:r>
              <w:rPr>
                <w:rStyle w:val="IndexLink"/>
                <w:rtl w:val="true"/>
              </w:rPr>
              <w:t xml:space="preserve">: </w:t>
            </w:r>
            <w:r>
              <w:rPr>
                <w:rStyle w:val="IndexLink"/>
                <w:rtl w:val="true"/>
              </w:rPr>
              <w:t xml:space="preserve">ساواک و سیا </w:t>
            </w:r>
            <w:r>
              <w:rPr>
                <w:rStyle w:val="IndexLink"/>
                <w:rtl w:val="true"/>
              </w:rPr>
              <w:t>(</w:t>
            </w:r>
            <w:r>
              <w:rPr>
                <w:rStyle w:val="IndexLink"/>
              </w:rPr>
              <w:t>CIA</w:t>
            </w:r>
            <w:r>
              <w:rPr>
                <w:rStyle w:val="IndexLink"/>
                <w:rtl w:val="true"/>
              </w:rPr>
              <w:t>)</w:t>
              <w:tab/>
            </w:r>
            <w:r>
              <w:rPr>
                <w:rStyle w:val="IndexLink"/>
              </w:rPr>
              <w:t>175</w:t>
            </w:r>
          </w:hyperlink>
        </w:p>
        <w:p>
          <w:pPr>
            <w:pStyle w:val="Contents3"/>
            <w:tabs>
              <w:tab w:val="clear" w:pos="8459"/>
              <w:tab w:val="right" w:pos="9026" w:leader="dot"/>
            </w:tabs>
            <w:rPr/>
          </w:pPr>
          <w:hyperlink w:anchor="__RefHeading___Toc1858718_2035185390">
            <w:r>
              <w:rPr>
                <w:webHidden/>
                <w:rStyle w:val="IndexLink"/>
                <w:rtl w:val="true"/>
              </w:rPr>
              <w:t>پیشینه سیا</w:t>
            </w:r>
            <w:r>
              <w:rPr>
                <w:rStyle w:val="IndexLink"/>
                <w:rtl w:val="true"/>
              </w:rPr>
              <w:tab/>
            </w:r>
            <w:r>
              <w:rPr>
                <w:rStyle w:val="IndexLink"/>
              </w:rPr>
              <w:t>175</w:t>
            </w:r>
          </w:hyperlink>
        </w:p>
        <w:p>
          <w:pPr>
            <w:pStyle w:val="Contents3"/>
            <w:tabs>
              <w:tab w:val="clear" w:pos="8459"/>
              <w:tab w:val="right" w:pos="9026" w:leader="dot"/>
            </w:tabs>
            <w:rPr/>
          </w:pPr>
          <w:hyperlink w:anchor="__RefHeading___Toc1858720_2035185390">
            <w:r>
              <w:rPr>
                <w:webHidden/>
                <w:rStyle w:val="IndexLink"/>
                <w:rtl w:val="true"/>
              </w:rPr>
              <w:t>جایگاه سیا در میان سرویسهای اطلاعاتی جهان</w:t>
            </w:r>
            <w:r>
              <w:rPr>
                <w:rStyle w:val="IndexLink"/>
                <w:rtl w:val="true"/>
              </w:rPr>
              <w:tab/>
            </w:r>
            <w:r>
              <w:rPr>
                <w:rStyle w:val="IndexLink"/>
              </w:rPr>
              <w:t>178</w:t>
            </w:r>
          </w:hyperlink>
        </w:p>
        <w:p>
          <w:pPr>
            <w:pStyle w:val="Contents3"/>
            <w:tabs>
              <w:tab w:val="clear" w:pos="8459"/>
              <w:tab w:val="right" w:pos="9026" w:leader="dot"/>
            </w:tabs>
            <w:rPr/>
          </w:pPr>
          <w:hyperlink w:anchor="__RefHeading___Toc1858722_2035185390">
            <w:r>
              <w:rPr>
                <w:webHidden/>
                <w:rStyle w:val="IndexLink"/>
                <w:rtl w:val="true"/>
              </w:rPr>
              <w:t>روند نفوذ و حضور سیا در ایران</w:t>
            </w:r>
            <w:r>
              <w:rPr>
                <w:rStyle w:val="IndexLink"/>
                <w:rtl w:val="true"/>
              </w:rPr>
              <w:tab/>
            </w:r>
            <w:r>
              <w:rPr>
                <w:rStyle w:val="IndexLink"/>
              </w:rPr>
              <w:t>179</w:t>
            </w:r>
          </w:hyperlink>
        </w:p>
        <w:p>
          <w:pPr>
            <w:pStyle w:val="Contents3"/>
            <w:tabs>
              <w:tab w:val="clear" w:pos="8459"/>
              <w:tab w:val="right" w:pos="9026" w:leader="dot"/>
            </w:tabs>
            <w:rPr/>
          </w:pPr>
          <w:hyperlink w:anchor="__RefHeading___Toc1858724_2035185390">
            <w:r>
              <w:rPr>
                <w:webHidden/>
                <w:rStyle w:val="IndexLink"/>
                <w:rtl w:val="true"/>
              </w:rPr>
              <w:t>سیا و ساواک</w:t>
            </w:r>
            <w:r>
              <w:rPr>
                <w:rStyle w:val="IndexLink"/>
                <w:rtl w:val="true"/>
              </w:rPr>
              <w:tab/>
            </w:r>
            <w:r>
              <w:rPr>
                <w:rStyle w:val="IndexLink"/>
              </w:rPr>
              <w:t>185</w:t>
            </w:r>
          </w:hyperlink>
        </w:p>
        <w:p>
          <w:pPr>
            <w:pStyle w:val="Contents3"/>
            <w:tabs>
              <w:tab w:val="clear" w:pos="8459"/>
              <w:tab w:val="right" w:pos="9026" w:leader="dot"/>
            </w:tabs>
            <w:rPr/>
          </w:pPr>
          <w:hyperlink w:anchor="__RefHeading___Toc1858726_2035185390">
            <w:r>
              <w:rPr>
                <w:webHidden/>
                <w:rStyle w:val="IndexLink"/>
                <w:rtl w:val="true"/>
              </w:rPr>
              <w:t>تبادل اطلاعات میان سیا و ساواک</w:t>
            </w:r>
            <w:r>
              <w:rPr>
                <w:rStyle w:val="IndexLink"/>
                <w:rtl w:val="true"/>
              </w:rPr>
              <w:tab/>
            </w:r>
            <w:r>
              <w:rPr>
                <w:rStyle w:val="IndexLink"/>
              </w:rPr>
              <w:t>189</w:t>
            </w:r>
          </w:hyperlink>
        </w:p>
        <w:p>
          <w:pPr>
            <w:pStyle w:val="Contents3"/>
            <w:tabs>
              <w:tab w:val="clear" w:pos="8459"/>
              <w:tab w:val="right" w:pos="9026" w:leader="dot"/>
            </w:tabs>
            <w:rPr/>
          </w:pPr>
          <w:hyperlink w:anchor="__RefHeading___Toc1858728_2035185390">
            <w:r>
              <w:rPr>
                <w:webHidden/>
                <w:rStyle w:val="IndexLink"/>
                <w:rtl w:val="true"/>
              </w:rPr>
              <w:t>دستگاههای شنود و استراق سمع سیا در ایران</w:t>
            </w:r>
            <w:r>
              <w:rPr>
                <w:rStyle w:val="IndexLink"/>
                <w:rtl w:val="true"/>
              </w:rPr>
              <w:tab/>
            </w:r>
            <w:r>
              <w:rPr>
                <w:rStyle w:val="IndexLink"/>
              </w:rPr>
              <w:t>194</w:t>
            </w:r>
          </w:hyperlink>
        </w:p>
        <w:p>
          <w:pPr>
            <w:pStyle w:val="Contents3"/>
            <w:tabs>
              <w:tab w:val="clear" w:pos="8459"/>
              <w:tab w:val="right" w:pos="9026" w:leader="dot"/>
            </w:tabs>
            <w:rPr/>
          </w:pPr>
          <w:hyperlink w:anchor="__RefHeading___Toc1858730_2035185390">
            <w:r>
              <w:rPr>
                <w:webHidden/>
                <w:rStyle w:val="IndexLink"/>
                <w:rtl w:val="true"/>
              </w:rPr>
              <w:t>سیا و مخالفان سیاسی حکومت ایران</w:t>
            </w:r>
            <w:r>
              <w:rPr>
                <w:rStyle w:val="IndexLink"/>
                <w:rtl w:val="true"/>
              </w:rPr>
              <w:tab/>
            </w:r>
            <w:r>
              <w:rPr>
                <w:rStyle w:val="IndexLink"/>
              </w:rPr>
              <w:t>198</w:t>
            </w:r>
          </w:hyperlink>
        </w:p>
        <w:p>
          <w:pPr>
            <w:pStyle w:val="Contents3"/>
            <w:tabs>
              <w:tab w:val="clear" w:pos="8459"/>
              <w:tab w:val="right" w:pos="9026" w:leader="dot"/>
            </w:tabs>
            <w:rPr/>
          </w:pPr>
          <w:hyperlink w:anchor="__RefHeading___Toc1858732_2035185390">
            <w:r>
              <w:rPr>
                <w:webHidden/>
                <w:rStyle w:val="IndexLink"/>
                <w:rtl w:val="true"/>
              </w:rPr>
              <w:t>همکاری مشترک سیا، ساواک و موساد</w:t>
            </w:r>
            <w:r>
              <w:rPr>
                <w:rStyle w:val="IndexLink"/>
                <w:rtl w:val="true"/>
              </w:rPr>
              <w:tab/>
            </w:r>
            <w:r>
              <w:rPr>
                <w:rStyle w:val="IndexLink"/>
              </w:rPr>
              <w:t>202</w:t>
            </w:r>
          </w:hyperlink>
        </w:p>
        <w:p>
          <w:pPr>
            <w:pStyle w:val="Contents3"/>
            <w:tabs>
              <w:tab w:val="clear" w:pos="8459"/>
              <w:tab w:val="right" w:pos="9026" w:leader="dot"/>
            </w:tabs>
            <w:rPr/>
          </w:pPr>
          <w:hyperlink w:anchor="__RefHeading___Toc1858734_2035185390">
            <w:r>
              <w:rPr>
                <w:webHidden/>
                <w:rStyle w:val="IndexLink"/>
                <w:rtl w:val="true"/>
              </w:rPr>
              <w:t>مقابله با کا</w:t>
            </w:r>
            <w:r>
              <w:rPr>
                <w:rStyle w:val="IndexLink"/>
                <w:rtl w:val="true"/>
              </w:rPr>
              <w:t>.</w:t>
            </w:r>
            <w:r>
              <w:rPr>
                <w:rStyle w:val="IndexLink"/>
                <w:rtl w:val="true"/>
              </w:rPr>
              <w:t>گ</w:t>
            </w:r>
            <w:r>
              <w:rPr>
                <w:rStyle w:val="IndexLink"/>
                <w:rtl w:val="true"/>
              </w:rPr>
              <w:t>.</w:t>
            </w:r>
            <w:r>
              <w:rPr>
                <w:rStyle w:val="IndexLink"/>
                <w:rtl w:val="true"/>
              </w:rPr>
              <w:t>ب</w:t>
            </w:r>
            <w:r>
              <w:rPr>
                <w:rStyle w:val="IndexLink"/>
                <w:rtl w:val="true"/>
              </w:rPr>
              <w:tab/>
            </w:r>
            <w:r>
              <w:rPr>
                <w:rStyle w:val="IndexLink"/>
              </w:rPr>
              <w:t>204</w:t>
            </w:r>
          </w:hyperlink>
        </w:p>
        <w:p>
          <w:pPr>
            <w:pStyle w:val="Contents3"/>
            <w:tabs>
              <w:tab w:val="clear" w:pos="8459"/>
              <w:tab w:val="right" w:pos="9026" w:leader="dot"/>
            </w:tabs>
            <w:rPr/>
          </w:pPr>
          <w:hyperlink w:anchor="__RefHeading___Toc1858736_2035185390">
            <w:r>
              <w:rPr>
                <w:webHidden/>
                <w:rStyle w:val="IndexLink"/>
                <w:rtl w:val="true"/>
              </w:rPr>
              <w:t>سیا در دوران انقلاب</w:t>
            </w:r>
            <w:r>
              <w:rPr>
                <w:rStyle w:val="IndexLink"/>
                <w:rtl w:val="true"/>
              </w:rPr>
              <w:tab/>
            </w:r>
            <w:r>
              <w:rPr>
                <w:rStyle w:val="IndexLink"/>
              </w:rPr>
              <w:t>206</w:t>
            </w:r>
          </w:hyperlink>
        </w:p>
        <w:p>
          <w:pPr>
            <w:pStyle w:val="Contents2"/>
            <w:tabs>
              <w:tab w:val="clear" w:pos="8743"/>
              <w:tab w:val="right" w:pos="9026" w:leader="dot"/>
            </w:tabs>
            <w:rPr/>
          </w:pPr>
          <w:hyperlink w:anchor="__RefHeading___Toc1858738_2035185390">
            <w:r>
              <w:rPr>
                <w:webHidden/>
                <w:rStyle w:val="IndexLink"/>
                <w:rtl w:val="true"/>
              </w:rPr>
              <w:t>فصل شش</w:t>
            </w:r>
            <w:r>
              <w:rPr>
                <w:rStyle w:val="IndexLink"/>
                <w:rtl w:val="true"/>
              </w:rPr>
              <w:t xml:space="preserve">: </w:t>
            </w:r>
            <w:r>
              <w:rPr>
                <w:rStyle w:val="IndexLink"/>
                <w:rtl w:val="true"/>
              </w:rPr>
              <w:t>روابط و همکاریهای ساواک و موساد</w:t>
            </w:r>
            <w:r>
              <w:rPr>
                <w:rStyle w:val="IndexLink"/>
                <w:rtl w:val="true"/>
              </w:rPr>
              <w:tab/>
            </w:r>
            <w:r>
              <w:rPr>
                <w:rStyle w:val="IndexLink"/>
              </w:rPr>
              <w:t>209</w:t>
            </w:r>
          </w:hyperlink>
        </w:p>
        <w:p>
          <w:pPr>
            <w:pStyle w:val="Contents3"/>
            <w:tabs>
              <w:tab w:val="clear" w:pos="8459"/>
              <w:tab w:val="right" w:pos="9026" w:leader="dot"/>
            </w:tabs>
            <w:rPr/>
          </w:pPr>
          <w:hyperlink w:anchor="__RefHeading___Toc1858740_2035185390">
            <w:r>
              <w:rPr>
                <w:webHidden/>
                <w:rStyle w:val="IndexLink"/>
              </w:rPr>
              <w:t>1</w:t>
            </w:r>
            <w:r>
              <w:rPr>
                <w:rStyle w:val="IndexLink"/>
                <w:rtl w:val="true"/>
              </w:rPr>
              <w:t xml:space="preserve">- </w:t>
            </w:r>
            <w:r>
              <w:rPr>
                <w:rStyle w:val="IndexLink"/>
                <w:rtl w:val="true"/>
              </w:rPr>
              <w:t>پیشینه و تشکیلات موساد</w:t>
            </w:r>
            <w:r>
              <w:rPr>
                <w:rStyle w:val="IndexLink"/>
                <w:rtl w:val="true"/>
              </w:rPr>
              <w:tab/>
            </w:r>
            <w:r>
              <w:rPr>
                <w:rStyle w:val="IndexLink"/>
              </w:rPr>
              <w:t>209</w:t>
            </w:r>
          </w:hyperlink>
        </w:p>
        <w:p>
          <w:pPr>
            <w:pStyle w:val="Contents3"/>
            <w:tabs>
              <w:tab w:val="clear" w:pos="8459"/>
              <w:tab w:val="right" w:pos="9026" w:leader="dot"/>
            </w:tabs>
            <w:rPr/>
          </w:pPr>
          <w:hyperlink w:anchor="__RefHeading___Toc1858742_2035185390">
            <w:r>
              <w:rPr>
                <w:webHidden/>
                <w:rStyle w:val="IndexLink"/>
              </w:rPr>
              <w:t>2</w:t>
            </w:r>
            <w:r>
              <w:rPr>
                <w:rStyle w:val="IndexLink"/>
                <w:rtl w:val="true"/>
              </w:rPr>
              <w:t xml:space="preserve">- </w:t>
            </w:r>
            <w:r>
              <w:rPr>
                <w:rStyle w:val="IndexLink"/>
                <w:rtl w:val="true"/>
              </w:rPr>
              <w:t>آغاز روابط ایران و اسرائیل</w:t>
            </w:r>
            <w:r>
              <w:rPr>
                <w:rStyle w:val="IndexLink"/>
                <w:rtl w:val="true"/>
              </w:rPr>
              <w:tab/>
            </w:r>
            <w:r>
              <w:rPr>
                <w:rStyle w:val="IndexLink"/>
              </w:rPr>
              <w:t>215</w:t>
            </w:r>
          </w:hyperlink>
        </w:p>
        <w:p>
          <w:pPr>
            <w:pStyle w:val="Contents3"/>
            <w:tabs>
              <w:tab w:val="clear" w:pos="8459"/>
              <w:tab w:val="right" w:pos="9026" w:leader="dot"/>
            </w:tabs>
            <w:rPr/>
          </w:pPr>
          <w:hyperlink w:anchor="__RefHeading___Toc1858744_2035185390">
            <w:r>
              <w:rPr>
                <w:webHidden/>
                <w:rStyle w:val="IndexLink"/>
              </w:rPr>
              <w:t>3</w:t>
            </w:r>
            <w:r>
              <w:rPr>
                <w:rStyle w:val="IndexLink"/>
                <w:rtl w:val="true"/>
              </w:rPr>
              <w:t xml:space="preserve">- </w:t>
            </w:r>
            <w:r>
              <w:rPr>
                <w:rStyle w:val="IndexLink"/>
                <w:rtl w:val="true"/>
              </w:rPr>
              <w:t>آغاز روابط ساواک و موساد</w:t>
            </w:r>
            <w:r>
              <w:rPr>
                <w:rStyle w:val="IndexLink"/>
                <w:rtl w:val="true"/>
              </w:rPr>
              <w:tab/>
            </w:r>
            <w:r>
              <w:rPr>
                <w:rStyle w:val="IndexLink"/>
              </w:rPr>
              <w:t>219</w:t>
            </w:r>
          </w:hyperlink>
        </w:p>
        <w:p>
          <w:pPr>
            <w:pStyle w:val="Contents3"/>
            <w:tabs>
              <w:tab w:val="clear" w:pos="8459"/>
              <w:tab w:val="right" w:pos="9026" w:leader="dot"/>
            </w:tabs>
            <w:rPr/>
          </w:pPr>
          <w:hyperlink w:anchor="__RefHeading___Toc1858746_2035185390">
            <w:r>
              <w:rPr>
                <w:webHidden/>
                <w:rStyle w:val="IndexLink"/>
              </w:rPr>
              <w:t>4</w:t>
            </w:r>
            <w:r>
              <w:rPr>
                <w:rStyle w:val="IndexLink"/>
                <w:rtl w:val="true"/>
              </w:rPr>
              <w:t xml:space="preserve">- </w:t>
            </w:r>
            <w:r>
              <w:rPr>
                <w:rStyle w:val="IndexLink"/>
                <w:rtl w:val="true"/>
              </w:rPr>
              <w:t>موساد در ایران</w:t>
            </w:r>
            <w:r>
              <w:rPr>
                <w:rStyle w:val="IndexLink"/>
                <w:rtl w:val="true"/>
              </w:rPr>
              <w:tab/>
            </w:r>
            <w:r>
              <w:rPr>
                <w:rStyle w:val="IndexLink"/>
              </w:rPr>
              <w:t>232</w:t>
            </w:r>
          </w:hyperlink>
        </w:p>
        <w:p>
          <w:pPr>
            <w:pStyle w:val="Contents3"/>
            <w:tabs>
              <w:tab w:val="clear" w:pos="8459"/>
              <w:tab w:val="right" w:pos="9026" w:leader="dot"/>
            </w:tabs>
            <w:rPr/>
          </w:pPr>
          <w:hyperlink w:anchor="__RefHeading___Toc1858748_2035185390">
            <w:r>
              <w:rPr>
                <w:webHidden/>
                <w:rStyle w:val="IndexLink"/>
              </w:rPr>
              <w:t>5</w:t>
            </w:r>
            <w:r>
              <w:rPr>
                <w:rStyle w:val="IndexLink"/>
                <w:rtl w:val="true"/>
              </w:rPr>
              <w:t xml:space="preserve">- </w:t>
            </w:r>
            <w:r>
              <w:rPr>
                <w:rStyle w:val="IndexLink"/>
                <w:rtl w:val="true"/>
              </w:rPr>
              <w:t>پایگاههای اطلاعاتی موساد در ایران</w:t>
            </w:r>
            <w:r>
              <w:rPr>
                <w:rStyle w:val="IndexLink"/>
                <w:rtl w:val="true"/>
              </w:rPr>
              <w:tab/>
            </w:r>
            <w:r>
              <w:rPr>
                <w:rStyle w:val="IndexLink"/>
              </w:rPr>
              <w:t>236</w:t>
            </w:r>
          </w:hyperlink>
        </w:p>
        <w:p>
          <w:pPr>
            <w:pStyle w:val="Contents3"/>
            <w:tabs>
              <w:tab w:val="clear" w:pos="8459"/>
              <w:tab w:val="right" w:pos="9026" w:leader="dot"/>
            </w:tabs>
            <w:rPr/>
          </w:pPr>
          <w:hyperlink w:anchor="__RefHeading___Toc1858750_2035185390">
            <w:r>
              <w:rPr>
                <w:webHidden/>
                <w:rStyle w:val="IndexLink"/>
              </w:rPr>
              <w:t>6</w:t>
            </w:r>
            <w:r>
              <w:rPr>
                <w:rStyle w:val="IndexLink"/>
                <w:rtl w:val="true"/>
              </w:rPr>
              <w:t xml:space="preserve">- </w:t>
            </w:r>
            <w:r>
              <w:rPr>
                <w:rStyle w:val="IndexLink"/>
                <w:rtl w:val="true"/>
              </w:rPr>
              <w:t>نمایندگان و مأموران موساد در ایران</w:t>
            </w:r>
            <w:r>
              <w:rPr>
                <w:rStyle w:val="IndexLink"/>
                <w:rtl w:val="true"/>
              </w:rPr>
              <w:tab/>
            </w:r>
            <w:r>
              <w:rPr>
                <w:rStyle w:val="IndexLink"/>
              </w:rPr>
              <w:t>241</w:t>
            </w:r>
          </w:hyperlink>
        </w:p>
        <w:p>
          <w:pPr>
            <w:pStyle w:val="Contents3"/>
            <w:tabs>
              <w:tab w:val="clear" w:pos="8459"/>
              <w:tab w:val="right" w:pos="9026" w:leader="dot"/>
            </w:tabs>
            <w:rPr/>
          </w:pPr>
          <w:hyperlink w:anchor="__RefHeading___Toc1858752_2035185390">
            <w:r>
              <w:rPr>
                <w:webHidden/>
                <w:rStyle w:val="IndexLink"/>
              </w:rPr>
              <w:t>7</w:t>
            </w:r>
            <w:r>
              <w:rPr>
                <w:rStyle w:val="IndexLink"/>
                <w:rtl w:val="true"/>
              </w:rPr>
              <w:t xml:space="preserve">- </w:t>
            </w:r>
            <w:r>
              <w:rPr>
                <w:rStyle w:val="IndexLink"/>
                <w:rtl w:val="true"/>
              </w:rPr>
              <w:t>نقش موساد در آموزش و تجهیز ساواک</w:t>
            </w:r>
            <w:r>
              <w:rPr>
                <w:rStyle w:val="IndexLink"/>
                <w:rtl w:val="true"/>
              </w:rPr>
              <w:tab/>
            </w:r>
            <w:r>
              <w:rPr>
                <w:rStyle w:val="IndexLink"/>
              </w:rPr>
              <w:t>251</w:t>
            </w:r>
          </w:hyperlink>
        </w:p>
        <w:p>
          <w:pPr>
            <w:pStyle w:val="Contents3"/>
            <w:tabs>
              <w:tab w:val="clear" w:pos="8459"/>
              <w:tab w:val="right" w:pos="9026" w:leader="dot"/>
            </w:tabs>
            <w:rPr/>
          </w:pPr>
          <w:hyperlink w:anchor="__RefHeading___Toc1858754_2035185390">
            <w:r>
              <w:rPr>
                <w:webHidden/>
                <w:rStyle w:val="IndexLink"/>
              </w:rPr>
              <w:t>8</w:t>
            </w:r>
            <w:r>
              <w:rPr>
                <w:rStyle w:val="IndexLink"/>
                <w:rtl w:val="true"/>
              </w:rPr>
              <w:t xml:space="preserve">- </w:t>
            </w:r>
            <w:r>
              <w:rPr>
                <w:rStyle w:val="IndexLink"/>
                <w:rtl w:val="true"/>
              </w:rPr>
              <w:t xml:space="preserve">طرح کریستال </w:t>
            </w:r>
            <w:r>
              <w:rPr>
                <w:rStyle w:val="IndexLink"/>
                <w:rtl w:val="true"/>
              </w:rPr>
              <w:t>(</w:t>
            </w:r>
            <w:r>
              <w:rPr>
                <w:rStyle w:val="IndexLink"/>
                <w:rtl w:val="true"/>
              </w:rPr>
              <w:t>بلور</w:t>
            </w:r>
            <w:r>
              <w:rPr>
                <w:rStyle w:val="IndexLink"/>
                <w:rtl w:val="true"/>
              </w:rPr>
              <w:t>)</w:t>
              <w:tab/>
            </w:r>
            <w:r>
              <w:rPr>
                <w:rStyle w:val="IndexLink"/>
              </w:rPr>
              <w:t>258</w:t>
            </w:r>
          </w:hyperlink>
        </w:p>
        <w:p>
          <w:pPr>
            <w:pStyle w:val="Contents3"/>
            <w:tabs>
              <w:tab w:val="clear" w:pos="8459"/>
              <w:tab w:val="right" w:pos="9026" w:leader="dot"/>
            </w:tabs>
            <w:rPr/>
          </w:pPr>
          <w:hyperlink w:anchor="__RefHeading___Toc1858756_2035185390">
            <w:r>
              <w:rPr>
                <w:webHidden/>
                <w:rStyle w:val="IndexLink"/>
              </w:rPr>
              <w:t>9</w:t>
            </w:r>
            <w:r>
              <w:rPr>
                <w:rStyle w:val="IndexLink"/>
                <w:rtl w:val="true"/>
              </w:rPr>
              <w:t xml:space="preserve">- </w:t>
            </w:r>
            <w:r>
              <w:rPr>
                <w:rStyle w:val="IndexLink"/>
                <w:rtl w:val="true"/>
              </w:rPr>
              <w:t>تبادل اطلاعات</w:t>
            </w:r>
            <w:r>
              <w:rPr>
                <w:rStyle w:val="IndexLink"/>
                <w:rtl w:val="true"/>
              </w:rPr>
              <w:tab/>
            </w:r>
            <w:r>
              <w:rPr>
                <w:rStyle w:val="IndexLink"/>
              </w:rPr>
              <w:t>261</w:t>
            </w:r>
          </w:hyperlink>
        </w:p>
        <w:p>
          <w:pPr>
            <w:pStyle w:val="Contents3"/>
            <w:tabs>
              <w:tab w:val="clear" w:pos="8459"/>
              <w:tab w:val="right" w:pos="9026" w:leader="dot"/>
            </w:tabs>
            <w:rPr/>
          </w:pPr>
          <w:hyperlink w:anchor="__RefHeading___Toc1858758_2035185390">
            <w:r>
              <w:rPr>
                <w:webHidden/>
                <w:rStyle w:val="IndexLink"/>
              </w:rPr>
              <w:t>10</w:t>
            </w:r>
            <w:r>
              <w:rPr>
                <w:rStyle w:val="IndexLink"/>
                <w:rtl w:val="true"/>
              </w:rPr>
              <w:t xml:space="preserve">- </w:t>
            </w:r>
            <w:r>
              <w:rPr>
                <w:rStyle w:val="IndexLink"/>
                <w:rtl w:val="true"/>
              </w:rPr>
              <w:t>همکاری مشترک ساواک و موساد با سرویسهای دیگر</w:t>
            </w:r>
            <w:r>
              <w:rPr>
                <w:rStyle w:val="IndexLink"/>
                <w:rtl w:val="true"/>
              </w:rPr>
              <w:tab/>
            </w:r>
            <w:r>
              <w:rPr>
                <w:rStyle w:val="IndexLink"/>
              </w:rPr>
              <w:t>267</w:t>
            </w:r>
          </w:hyperlink>
        </w:p>
        <w:p>
          <w:pPr>
            <w:pStyle w:val="Contents3"/>
            <w:tabs>
              <w:tab w:val="clear" w:pos="8459"/>
              <w:tab w:val="right" w:pos="9026" w:leader="dot"/>
            </w:tabs>
            <w:rPr/>
          </w:pPr>
          <w:hyperlink w:anchor="__RefHeading___Toc1858760_2035185390">
            <w:r>
              <w:rPr>
                <w:webHidden/>
                <w:rStyle w:val="IndexLink"/>
              </w:rPr>
              <w:t>11</w:t>
            </w:r>
            <w:r>
              <w:rPr>
                <w:rStyle w:val="IndexLink"/>
                <w:rtl w:val="true"/>
              </w:rPr>
              <w:t xml:space="preserve">- </w:t>
            </w:r>
            <w:r>
              <w:rPr>
                <w:rStyle w:val="IndexLink"/>
                <w:rtl w:val="true"/>
              </w:rPr>
              <w:t>بهره‌برداریهای یک جانبه</w:t>
            </w:r>
            <w:r>
              <w:rPr>
                <w:rStyle w:val="IndexLink"/>
                <w:rtl w:val="true"/>
              </w:rPr>
              <w:tab/>
            </w:r>
            <w:r>
              <w:rPr>
                <w:rStyle w:val="IndexLink"/>
              </w:rPr>
              <w:t>268</w:t>
            </w:r>
          </w:hyperlink>
        </w:p>
        <w:p>
          <w:pPr>
            <w:pStyle w:val="Contents3"/>
            <w:tabs>
              <w:tab w:val="clear" w:pos="8459"/>
              <w:tab w:val="right" w:pos="9026" w:leader="dot"/>
            </w:tabs>
            <w:rPr/>
          </w:pPr>
          <w:hyperlink w:anchor="__RefHeading___Toc1858762_2035185390">
            <w:r>
              <w:rPr>
                <w:webHidden/>
                <w:rStyle w:val="IndexLink"/>
              </w:rPr>
              <w:t>12</w:t>
            </w:r>
            <w:r>
              <w:rPr>
                <w:rStyle w:val="IndexLink"/>
                <w:rtl w:val="true"/>
              </w:rPr>
              <w:t xml:space="preserve">- </w:t>
            </w:r>
            <w:r>
              <w:rPr>
                <w:rStyle w:val="IndexLink"/>
                <w:rtl w:val="true"/>
              </w:rPr>
              <w:t xml:space="preserve">همکاریهای نظامی </w:t>
            </w:r>
            <w:r>
              <w:rPr>
                <w:rStyle w:val="IndexLink"/>
                <w:rtl w:val="true"/>
              </w:rPr>
              <w:t xml:space="preserve">- </w:t>
            </w:r>
            <w:r>
              <w:rPr>
                <w:rStyle w:val="IndexLink"/>
                <w:rtl w:val="true"/>
              </w:rPr>
              <w:t>تسلیحاتی و اقتصادی</w:t>
            </w:r>
            <w:r>
              <w:rPr>
                <w:rStyle w:val="IndexLink"/>
                <w:rtl w:val="true"/>
              </w:rPr>
              <w:tab/>
            </w:r>
            <w:r>
              <w:rPr>
                <w:rStyle w:val="IndexLink"/>
              </w:rPr>
              <w:t>269</w:t>
            </w:r>
          </w:hyperlink>
        </w:p>
        <w:p>
          <w:pPr>
            <w:pStyle w:val="Contents3"/>
            <w:tabs>
              <w:tab w:val="clear" w:pos="8459"/>
              <w:tab w:val="right" w:pos="9026" w:leader="dot"/>
            </w:tabs>
            <w:rPr/>
          </w:pPr>
          <w:hyperlink w:anchor="__RefHeading___Toc1858764_2035185390">
            <w:r>
              <w:rPr>
                <w:webHidden/>
                <w:rStyle w:val="IndexLink"/>
              </w:rPr>
              <w:t>13</w:t>
            </w:r>
            <w:r>
              <w:rPr>
                <w:rStyle w:val="IndexLink"/>
                <w:rtl w:val="true"/>
              </w:rPr>
              <w:t xml:space="preserve">- </w:t>
            </w:r>
            <w:r>
              <w:rPr>
                <w:rStyle w:val="IndexLink"/>
                <w:rtl w:val="true"/>
              </w:rPr>
              <w:t>مسائل فرهنگی</w:t>
            </w:r>
            <w:r>
              <w:rPr>
                <w:rStyle w:val="IndexLink"/>
                <w:rtl w:val="true"/>
              </w:rPr>
              <w:tab/>
            </w:r>
            <w:r>
              <w:rPr>
                <w:rStyle w:val="IndexLink"/>
              </w:rPr>
              <w:t>271</w:t>
            </w:r>
          </w:hyperlink>
        </w:p>
        <w:p>
          <w:pPr>
            <w:pStyle w:val="Contents3"/>
            <w:tabs>
              <w:tab w:val="clear" w:pos="8459"/>
              <w:tab w:val="right" w:pos="9026" w:leader="dot"/>
            </w:tabs>
            <w:rPr/>
          </w:pPr>
          <w:hyperlink w:anchor="__RefHeading___Toc1858766_2035185390">
            <w:r>
              <w:rPr>
                <w:webHidden/>
                <w:rStyle w:val="IndexLink"/>
              </w:rPr>
              <w:t>14</w:t>
            </w:r>
            <w:r>
              <w:rPr>
                <w:rStyle w:val="IndexLink"/>
                <w:rtl w:val="true"/>
              </w:rPr>
              <w:t xml:space="preserve">- </w:t>
            </w:r>
            <w:r>
              <w:rPr>
                <w:rStyle w:val="IndexLink"/>
                <w:rtl w:val="true"/>
              </w:rPr>
              <w:t>موساد و ساواک در دوران انقلاب</w:t>
            </w:r>
            <w:r>
              <w:rPr>
                <w:rStyle w:val="IndexLink"/>
                <w:rtl w:val="true"/>
              </w:rPr>
              <w:tab/>
            </w:r>
            <w:r>
              <w:rPr>
                <w:rStyle w:val="IndexLink"/>
              </w:rPr>
              <w:t>273</w:t>
            </w:r>
          </w:hyperlink>
        </w:p>
        <w:p>
          <w:pPr>
            <w:pStyle w:val="Contents2"/>
            <w:tabs>
              <w:tab w:val="clear" w:pos="8743"/>
              <w:tab w:val="right" w:pos="9026" w:leader="dot"/>
            </w:tabs>
            <w:rPr/>
          </w:pPr>
          <w:hyperlink w:anchor="__RefHeading___Toc1858768_2035185390">
            <w:r>
              <w:rPr>
                <w:webHidden/>
                <w:rStyle w:val="IndexLink"/>
                <w:rtl w:val="true"/>
              </w:rPr>
              <w:t>فصل هفت</w:t>
            </w:r>
            <w:r>
              <w:rPr>
                <w:rStyle w:val="IndexLink"/>
                <w:rtl w:val="true"/>
              </w:rPr>
              <w:t xml:space="preserve">: </w:t>
            </w:r>
            <w:r>
              <w:rPr>
                <w:rStyle w:val="IndexLink"/>
                <w:rtl w:val="true"/>
              </w:rPr>
              <w:t xml:space="preserve">روابط </w:t>
            </w:r>
            <w:r>
              <w:rPr>
                <w:rStyle w:val="IndexLink"/>
              </w:rPr>
              <w:t>MI6</w:t>
            </w:r>
            <w:r>
              <w:rPr>
                <w:rStyle w:val="IndexLink"/>
                <w:rtl w:val="true"/>
              </w:rPr>
              <w:t xml:space="preserve"> </w:t>
            </w:r>
            <w:r>
              <w:rPr>
                <w:rStyle w:val="IndexLink"/>
                <w:rtl w:val="true"/>
              </w:rPr>
              <w:t>با ساواک و دفتر ویژه اطلاعات</w:t>
            </w:r>
            <w:r>
              <w:rPr>
                <w:rStyle w:val="IndexLink"/>
                <w:rtl w:val="true"/>
              </w:rPr>
              <w:tab/>
            </w:r>
            <w:r>
              <w:rPr>
                <w:rStyle w:val="IndexLink"/>
              </w:rPr>
              <w:t>279</w:t>
            </w:r>
          </w:hyperlink>
        </w:p>
        <w:p>
          <w:pPr>
            <w:pStyle w:val="Contents3"/>
            <w:tabs>
              <w:tab w:val="clear" w:pos="8459"/>
              <w:tab w:val="right" w:pos="9026" w:leader="dot"/>
            </w:tabs>
            <w:rPr/>
          </w:pPr>
          <w:hyperlink w:anchor="__RefHeading___Toc1858770_2035185390">
            <w:r>
              <w:rPr>
                <w:webHidden/>
                <w:rStyle w:val="IndexLink"/>
                <w:rtl w:val="true"/>
              </w:rPr>
              <w:t>پیشینه اینتلیجنس سرویس</w:t>
            </w:r>
            <w:r>
              <w:rPr>
                <w:rStyle w:val="IndexLink"/>
                <w:rtl w:val="true"/>
              </w:rPr>
              <w:tab/>
            </w:r>
            <w:r>
              <w:rPr>
                <w:rStyle w:val="IndexLink"/>
              </w:rPr>
              <w:t>279</w:t>
            </w:r>
          </w:hyperlink>
        </w:p>
        <w:p>
          <w:pPr>
            <w:pStyle w:val="Contents3"/>
            <w:tabs>
              <w:tab w:val="clear" w:pos="8459"/>
              <w:tab w:val="right" w:pos="9026" w:leader="dot"/>
            </w:tabs>
            <w:rPr/>
          </w:pPr>
          <w:hyperlink w:anchor="__RefHeading___Toc1858772_2035185390">
            <w:r>
              <w:rPr>
                <w:webHidden/>
                <w:rStyle w:val="IndexLink"/>
              </w:rPr>
              <w:t>MI6</w:t>
            </w:r>
            <w:r>
              <w:rPr>
                <w:rStyle w:val="IndexLink"/>
                <w:rtl w:val="true"/>
              </w:rPr>
              <w:t xml:space="preserve"> </w:t>
            </w:r>
            <w:r>
              <w:rPr>
                <w:rStyle w:val="IndexLink"/>
                <w:rtl w:val="true"/>
              </w:rPr>
              <w:t>در ایران</w:t>
            </w:r>
            <w:r>
              <w:rPr>
                <w:rStyle w:val="IndexLink"/>
                <w:rtl w:val="true"/>
              </w:rPr>
              <w:tab/>
            </w:r>
            <w:r>
              <w:rPr>
                <w:rStyle w:val="IndexLink"/>
              </w:rPr>
              <w:t>280</w:t>
            </w:r>
          </w:hyperlink>
        </w:p>
        <w:p>
          <w:pPr>
            <w:pStyle w:val="Contents3"/>
            <w:tabs>
              <w:tab w:val="clear" w:pos="8459"/>
              <w:tab w:val="right" w:pos="9026" w:leader="dot"/>
            </w:tabs>
            <w:rPr/>
          </w:pPr>
          <w:hyperlink w:anchor="__RefHeading___Toc1858774_2035185390">
            <w:r>
              <w:rPr>
                <w:webHidden/>
                <w:rStyle w:val="IndexLink"/>
              </w:rPr>
              <w:t>MI6</w:t>
            </w:r>
            <w:r>
              <w:rPr>
                <w:rStyle w:val="IndexLink"/>
                <w:rtl w:val="true"/>
              </w:rPr>
              <w:t xml:space="preserve"> </w:t>
            </w:r>
            <w:r>
              <w:rPr>
                <w:rStyle w:val="IndexLink"/>
                <w:rtl w:val="true"/>
              </w:rPr>
              <w:t>و کودتای سرلشکر قر‌نی</w:t>
            </w:r>
            <w:r>
              <w:rPr>
                <w:rStyle w:val="IndexLink"/>
                <w:rtl w:val="true"/>
              </w:rPr>
              <w:tab/>
            </w:r>
            <w:r>
              <w:rPr>
                <w:rStyle w:val="IndexLink"/>
              </w:rPr>
              <w:t>285</w:t>
            </w:r>
          </w:hyperlink>
        </w:p>
        <w:p>
          <w:pPr>
            <w:pStyle w:val="Contents3"/>
            <w:tabs>
              <w:tab w:val="clear" w:pos="8459"/>
              <w:tab w:val="right" w:pos="9026" w:leader="dot"/>
            </w:tabs>
            <w:rPr/>
          </w:pPr>
          <w:hyperlink w:anchor="__RefHeading___Toc1858776_2035185390">
            <w:r>
              <w:rPr>
                <w:webHidden/>
                <w:rStyle w:val="IndexLink"/>
              </w:rPr>
              <w:t>MI6</w:t>
            </w:r>
            <w:r>
              <w:rPr>
                <w:rStyle w:val="IndexLink"/>
                <w:rtl w:val="true"/>
              </w:rPr>
              <w:t xml:space="preserve"> </w:t>
            </w:r>
            <w:r>
              <w:rPr>
                <w:rStyle w:val="IndexLink"/>
                <w:rtl w:val="true"/>
              </w:rPr>
              <w:t>و دفتر ویژه اطلاعات</w:t>
            </w:r>
            <w:r>
              <w:rPr>
                <w:rStyle w:val="IndexLink"/>
                <w:rtl w:val="true"/>
              </w:rPr>
              <w:tab/>
            </w:r>
            <w:r>
              <w:rPr>
                <w:rStyle w:val="IndexLink"/>
              </w:rPr>
              <w:t>286</w:t>
            </w:r>
          </w:hyperlink>
        </w:p>
        <w:p>
          <w:pPr>
            <w:pStyle w:val="Contents3"/>
            <w:tabs>
              <w:tab w:val="clear" w:pos="8459"/>
              <w:tab w:val="right" w:pos="9026" w:leader="dot"/>
            </w:tabs>
            <w:rPr/>
          </w:pPr>
          <w:hyperlink w:anchor="__RefHeading___Toc1858778_2035185390">
            <w:r>
              <w:rPr>
                <w:webHidden/>
                <w:rStyle w:val="IndexLink"/>
              </w:rPr>
              <w:t>MI6</w:t>
            </w:r>
            <w:r>
              <w:rPr>
                <w:rStyle w:val="IndexLink"/>
                <w:rtl w:val="true"/>
              </w:rPr>
              <w:t xml:space="preserve"> </w:t>
            </w:r>
            <w:r>
              <w:rPr>
                <w:rStyle w:val="IndexLink"/>
                <w:rtl w:val="true"/>
              </w:rPr>
              <w:t>و سازمان بی‌سیم</w:t>
            </w:r>
            <w:r>
              <w:rPr>
                <w:rStyle w:val="IndexLink"/>
                <w:rtl w:val="true"/>
              </w:rPr>
              <w:tab/>
            </w:r>
            <w:r>
              <w:rPr>
                <w:rStyle w:val="IndexLink"/>
              </w:rPr>
              <w:t>287</w:t>
            </w:r>
          </w:hyperlink>
        </w:p>
        <w:p>
          <w:pPr>
            <w:pStyle w:val="Contents3"/>
            <w:tabs>
              <w:tab w:val="clear" w:pos="8459"/>
              <w:tab w:val="right" w:pos="9026" w:leader="dot"/>
            </w:tabs>
            <w:rPr/>
          </w:pPr>
          <w:hyperlink w:anchor="__RefHeading___Toc1858780_2035185390">
            <w:r>
              <w:rPr>
                <w:webHidden/>
                <w:rStyle w:val="IndexLink"/>
                <w:rtl w:val="true"/>
              </w:rPr>
              <w:t xml:space="preserve">- </w:t>
            </w:r>
            <w:r>
              <w:rPr>
                <w:rStyle w:val="IndexLink"/>
                <w:rtl w:val="true"/>
              </w:rPr>
              <w:t xml:space="preserve">رابطه </w:t>
            </w:r>
            <w:r>
              <w:rPr>
                <w:rStyle w:val="IndexLink"/>
              </w:rPr>
              <w:t>MI6</w:t>
            </w:r>
            <w:r>
              <w:rPr>
                <w:rStyle w:val="IndexLink"/>
                <w:rtl w:val="true"/>
              </w:rPr>
              <w:t xml:space="preserve"> </w:t>
            </w:r>
            <w:r>
              <w:rPr>
                <w:rStyle w:val="IndexLink"/>
                <w:rtl w:val="true"/>
              </w:rPr>
              <w:t>با شاه</w:t>
            </w:r>
            <w:r>
              <w:rPr>
                <w:rStyle w:val="IndexLink"/>
                <w:rtl w:val="true"/>
              </w:rPr>
              <w:tab/>
            </w:r>
            <w:r>
              <w:rPr>
                <w:rStyle w:val="IndexLink"/>
              </w:rPr>
              <w:t>287</w:t>
            </w:r>
          </w:hyperlink>
        </w:p>
        <w:p>
          <w:pPr>
            <w:pStyle w:val="Contents3"/>
            <w:tabs>
              <w:tab w:val="clear" w:pos="8459"/>
              <w:tab w:val="right" w:pos="9026" w:leader="dot"/>
            </w:tabs>
            <w:rPr/>
          </w:pPr>
          <w:hyperlink w:anchor="__RefHeading___Toc1858782_2035185390">
            <w:r>
              <w:rPr>
                <w:webHidden/>
                <w:rStyle w:val="IndexLink"/>
              </w:rPr>
              <w:t>MI6</w:t>
            </w:r>
            <w:r>
              <w:rPr>
                <w:rStyle w:val="IndexLink"/>
                <w:rtl w:val="true"/>
              </w:rPr>
              <w:t xml:space="preserve"> </w:t>
            </w:r>
            <w:r>
              <w:rPr>
                <w:rStyle w:val="IndexLink"/>
                <w:rtl w:val="true"/>
              </w:rPr>
              <w:t>در دوران انقلاب</w:t>
            </w:r>
            <w:r>
              <w:rPr>
                <w:rStyle w:val="IndexLink"/>
                <w:rtl w:val="true"/>
              </w:rPr>
              <w:tab/>
            </w:r>
            <w:r>
              <w:rPr>
                <w:rStyle w:val="IndexLink"/>
              </w:rPr>
              <w:t>288</w:t>
            </w:r>
          </w:hyperlink>
        </w:p>
        <w:p>
          <w:pPr>
            <w:pStyle w:val="Contents2"/>
            <w:tabs>
              <w:tab w:val="clear" w:pos="8743"/>
              <w:tab w:val="right" w:pos="9026" w:leader="dot"/>
            </w:tabs>
            <w:rPr/>
          </w:pPr>
          <w:hyperlink w:anchor="__RefHeading___Toc1858784_2035185390">
            <w:r>
              <w:rPr>
                <w:webHidden/>
                <w:rStyle w:val="IndexLink"/>
                <w:rtl w:val="true"/>
              </w:rPr>
              <w:t>فصل هشت</w:t>
            </w:r>
            <w:r>
              <w:rPr>
                <w:rStyle w:val="IndexLink"/>
                <w:rtl w:val="true"/>
              </w:rPr>
              <w:t xml:space="preserve">: </w:t>
            </w:r>
            <w:r>
              <w:rPr>
                <w:rStyle w:val="IndexLink"/>
                <w:rtl w:val="true"/>
              </w:rPr>
              <w:t xml:space="preserve">ساواک در دوره تیمور بختیار </w:t>
            </w:r>
            <w:r>
              <w:rPr>
                <w:rStyle w:val="IndexLink"/>
                <w:rtl w:val="true"/>
              </w:rPr>
              <w:t>(</w:t>
            </w:r>
            <w:r>
              <w:rPr>
                <w:rStyle w:val="IndexLink"/>
              </w:rPr>
              <w:t>1339</w:t>
            </w:r>
            <w:r>
              <w:rPr>
                <w:rStyle w:val="IndexLink"/>
                <w:rtl w:val="true"/>
              </w:rPr>
              <w:t xml:space="preserve"> - </w:t>
            </w:r>
            <w:r>
              <w:rPr>
                <w:rStyle w:val="IndexLink"/>
              </w:rPr>
              <w:t>1335</w:t>
            </w:r>
            <w:r>
              <w:rPr>
                <w:rStyle w:val="IndexLink"/>
                <w:rtl w:val="true"/>
              </w:rPr>
              <w:t>ش</w:t>
            </w:r>
            <w:r>
              <w:rPr>
                <w:rStyle w:val="IndexLink"/>
                <w:rtl w:val="true"/>
              </w:rPr>
              <w:t>.)</w:t>
              <w:tab/>
            </w:r>
            <w:r>
              <w:rPr>
                <w:rStyle w:val="IndexLink"/>
              </w:rPr>
              <w:t>289</w:t>
            </w:r>
          </w:hyperlink>
        </w:p>
        <w:p>
          <w:pPr>
            <w:pStyle w:val="Contents3"/>
            <w:tabs>
              <w:tab w:val="clear" w:pos="8459"/>
              <w:tab w:val="right" w:pos="9026" w:leader="dot"/>
            </w:tabs>
            <w:rPr/>
          </w:pPr>
          <w:hyperlink w:anchor="__RefHeading___Toc1858786_2035185390">
            <w:r>
              <w:rPr>
                <w:webHidden/>
                <w:rStyle w:val="IndexLink"/>
                <w:rtl w:val="true"/>
              </w:rPr>
              <w:t xml:space="preserve">آغاز فعالیت ساواک </w:t>
            </w:r>
            <w:r>
              <w:rPr>
                <w:rStyle w:val="IndexLink"/>
                <w:rtl w:val="true"/>
              </w:rPr>
              <w:t>(</w:t>
            </w:r>
            <w:r>
              <w:rPr>
                <w:rStyle w:val="IndexLink"/>
                <w:rtl w:val="true"/>
              </w:rPr>
              <w:t>دوران تکوین</w:t>
            </w:r>
            <w:r>
              <w:rPr>
                <w:rStyle w:val="IndexLink"/>
                <w:rtl w:val="true"/>
              </w:rPr>
              <w:t>)</w:t>
              <w:tab/>
            </w:r>
            <w:r>
              <w:rPr>
                <w:rStyle w:val="IndexLink"/>
              </w:rPr>
              <w:t>289</w:t>
            </w:r>
          </w:hyperlink>
        </w:p>
        <w:p>
          <w:pPr>
            <w:pStyle w:val="Contents3"/>
            <w:tabs>
              <w:tab w:val="clear" w:pos="8459"/>
              <w:tab w:val="right" w:pos="9026" w:leader="dot"/>
            </w:tabs>
            <w:rPr/>
          </w:pPr>
          <w:hyperlink w:anchor="__RefHeading___Toc1858788_2035185390">
            <w:r>
              <w:rPr>
                <w:webHidden/>
                <w:rStyle w:val="IndexLink"/>
                <w:rtl w:val="true"/>
              </w:rPr>
              <w:t xml:space="preserve">مخالفان سیاسی و ساواک </w:t>
            </w:r>
            <w:r>
              <w:rPr>
                <w:rStyle w:val="IndexLink"/>
                <w:rtl w:val="true"/>
              </w:rPr>
              <w:t>(</w:t>
            </w:r>
            <w:r>
              <w:rPr>
                <w:rStyle w:val="IndexLink"/>
              </w:rPr>
              <w:t>1340</w:t>
            </w:r>
            <w:r>
              <w:rPr>
                <w:rStyle w:val="IndexLink"/>
                <w:rtl w:val="true"/>
              </w:rPr>
              <w:t xml:space="preserve"> - </w:t>
            </w:r>
            <w:r>
              <w:rPr>
                <w:rStyle w:val="IndexLink"/>
              </w:rPr>
              <w:t>1335</w:t>
            </w:r>
            <w:r>
              <w:rPr>
                <w:rStyle w:val="IndexLink"/>
                <w:rtl w:val="true"/>
              </w:rPr>
              <w:t>ش</w:t>
            </w:r>
            <w:r>
              <w:rPr>
                <w:rStyle w:val="IndexLink"/>
                <w:rtl w:val="true"/>
              </w:rPr>
              <w:t>.)</w:t>
              <w:tab/>
            </w:r>
            <w:r>
              <w:rPr>
                <w:rStyle w:val="IndexLink"/>
              </w:rPr>
              <w:t>293</w:t>
            </w:r>
          </w:hyperlink>
        </w:p>
        <w:p>
          <w:pPr>
            <w:pStyle w:val="Contents3"/>
            <w:tabs>
              <w:tab w:val="clear" w:pos="8459"/>
              <w:tab w:val="right" w:pos="9026" w:leader="dot"/>
            </w:tabs>
            <w:rPr/>
          </w:pPr>
          <w:hyperlink w:anchor="__RefHeading___Toc1858790_2035185390">
            <w:r>
              <w:rPr>
                <w:webHidden/>
                <w:rStyle w:val="IndexLink"/>
                <w:rtl w:val="true"/>
              </w:rPr>
              <w:t>حزب توده</w:t>
            </w:r>
            <w:r>
              <w:rPr>
                <w:rStyle w:val="IndexLink"/>
                <w:rtl w:val="true"/>
              </w:rPr>
              <w:tab/>
            </w:r>
            <w:r>
              <w:rPr>
                <w:rStyle w:val="IndexLink"/>
              </w:rPr>
              <w:t>293</w:t>
            </w:r>
          </w:hyperlink>
        </w:p>
        <w:p>
          <w:pPr>
            <w:pStyle w:val="Contents3"/>
            <w:tabs>
              <w:tab w:val="clear" w:pos="8459"/>
              <w:tab w:val="right" w:pos="9026" w:leader="dot"/>
            </w:tabs>
            <w:rPr/>
          </w:pPr>
          <w:hyperlink w:anchor="__RefHeading___Toc1858792_2035185390">
            <w:r>
              <w:rPr>
                <w:webHidden/>
                <w:rStyle w:val="IndexLink"/>
                <w:rtl w:val="true"/>
              </w:rPr>
              <w:t>نهضت مقاومت ملی و طرفداران مصدق</w:t>
            </w:r>
            <w:r>
              <w:rPr>
                <w:rStyle w:val="IndexLink"/>
                <w:rtl w:val="true"/>
              </w:rPr>
              <w:tab/>
            </w:r>
            <w:r>
              <w:rPr>
                <w:rStyle w:val="IndexLink"/>
              </w:rPr>
              <w:t>298</w:t>
            </w:r>
          </w:hyperlink>
        </w:p>
        <w:p>
          <w:pPr>
            <w:pStyle w:val="Contents3"/>
            <w:tabs>
              <w:tab w:val="clear" w:pos="8459"/>
              <w:tab w:val="right" w:pos="9026" w:leader="dot"/>
            </w:tabs>
            <w:rPr/>
          </w:pPr>
          <w:hyperlink w:anchor="__RefHeading___Toc1858794_2035185390">
            <w:r>
              <w:rPr>
                <w:webHidden/>
                <w:rStyle w:val="IndexLink"/>
                <w:rtl w:val="true"/>
              </w:rPr>
              <w:t>روحانیون و علما</w:t>
            </w:r>
            <w:r>
              <w:rPr>
                <w:rStyle w:val="IndexLink"/>
                <w:rtl w:val="true"/>
              </w:rPr>
              <w:tab/>
            </w:r>
            <w:r>
              <w:rPr>
                <w:rStyle w:val="IndexLink"/>
              </w:rPr>
              <w:t>299</w:t>
            </w:r>
          </w:hyperlink>
        </w:p>
        <w:p>
          <w:pPr>
            <w:pStyle w:val="Contents3"/>
            <w:tabs>
              <w:tab w:val="clear" w:pos="8459"/>
              <w:tab w:val="right" w:pos="9026" w:leader="dot"/>
            </w:tabs>
            <w:rPr/>
          </w:pPr>
          <w:hyperlink w:anchor="__RefHeading___Toc1858796_2035185390">
            <w:r>
              <w:rPr>
                <w:webHidden/>
                <w:rStyle w:val="IndexLink"/>
                <w:rtl w:val="true"/>
              </w:rPr>
              <w:t>امور فرهنگی</w:t>
            </w:r>
            <w:r>
              <w:rPr>
                <w:rStyle w:val="IndexLink"/>
                <w:rtl w:val="true"/>
              </w:rPr>
              <w:tab/>
            </w:r>
            <w:r>
              <w:rPr>
                <w:rStyle w:val="IndexLink"/>
              </w:rPr>
              <w:t>302</w:t>
            </w:r>
          </w:hyperlink>
        </w:p>
        <w:p>
          <w:pPr>
            <w:pStyle w:val="Contents3"/>
            <w:tabs>
              <w:tab w:val="clear" w:pos="8459"/>
              <w:tab w:val="right" w:pos="9026" w:leader="dot"/>
            </w:tabs>
            <w:rPr/>
          </w:pPr>
          <w:hyperlink w:anchor="__RefHeading___Toc1858798_2035185390">
            <w:r>
              <w:rPr>
                <w:webHidden/>
                <w:rStyle w:val="IndexLink"/>
                <w:rtl w:val="true"/>
              </w:rPr>
              <w:t>پایان ریاست بختیار بر ساواک</w:t>
            </w:r>
            <w:r>
              <w:rPr>
                <w:rStyle w:val="IndexLink"/>
                <w:rtl w:val="true"/>
              </w:rPr>
              <w:tab/>
            </w:r>
            <w:r>
              <w:rPr>
                <w:rStyle w:val="IndexLink"/>
              </w:rPr>
              <w:t>304</w:t>
            </w:r>
          </w:hyperlink>
        </w:p>
        <w:p>
          <w:pPr>
            <w:pStyle w:val="Contents2"/>
            <w:tabs>
              <w:tab w:val="clear" w:pos="8743"/>
              <w:tab w:val="right" w:pos="9026" w:leader="dot"/>
            </w:tabs>
            <w:rPr/>
          </w:pPr>
          <w:hyperlink w:anchor="__RefHeading___Toc1858800_2035185390">
            <w:r>
              <w:rPr>
                <w:webHidden/>
                <w:rStyle w:val="IndexLink"/>
                <w:rtl w:val="true"/>
              </w:rPr>
              <w:t>فصل نه</w:t>
            </w:r>
            <w:r>
              <w:rPr>
                <w:rStyle w:val="IndexLink"/>
                <w:rtl w:val="true"/>
              </w:rPr>
              <w:t xml:space="preserve">: </w:t>
            </w:r>
            <w:r>
              <w:rPr>
                <w:rStyle w:val="IndexLink"/>
                <w:rtl w:val="true"/>
              </w:rPr>
              <w:t xml:space="preserve">ساواک در دوره حسن پاکروان </w:t>
            </w:r>
            <w:r>
              <w:rPr>
                <w:rStyle w:val="IndexLink"/>
                <w:rtl w:val="true"/>
              </w:rPr>
              <w:t>(</w:t>
            </w:r>
            <w:r>
              <w:rPr>
                <w:rStyle w:val="IndexLink"/>
              </w:rPr>
              <w:t>1343</w:t>
            </w:r>
            <w:r>
              <w:rPr>
                <w:rStyle w:val="IndexLink"/>
                <w:rtl w:val="true"/>
              </w:rPr>
              <w:t xml:space="preserve"> - </w:t>
            </w:r>
            <w:r>
              <w:rPr>
                <w:rStyle w:val="IndexLink"/>
              </w:rPr>
              <w:t>1340</w:t>
            </w:r>
            <w:r>
              <w:rPr>
                <w:rStyle w:val="IndexLink"/>
                <w:rtl w:val="true"/>
              </w:rPr>
              <w:t>ش</w:t>
            </w:r>
            <w:r>
              <w:rPr>
                <w:rStyle w:val="IndexLink"/>
                <w:rtl w:val="true"/>
              </w:rPr>
              <w:t>.)</w:t>
              <w:tab/>
            </w:r>
            <w:r>
              <w:rPr>
                <w:rStyle w:val="IndexLink"/>
              </w:rPr>
              <w:t>309</w:t>
            </w:r>
          </w:hyperlink>
        </w:p>
        <w:p>
          <w:pPr>
            <w:pStyle w:val="Contents3"/>
            <w:tabs>
              <w:tab w:val="clear" w:pos="8459"/>
              <w:tab w:val="right" w:pos="9026" w:leader="dot"/>
            </w:tabs>
            <w:rPr/>
          </w:pPr>
          <w:hyperlink w:anchor="__RefHeading___Toc1858802_2035185390">
            <w:r>
              <w:rPr>
                <w:webHidden/>
                <w:rStyle w:val="IndexLink"/>
                <w:rtl w:val="true"/>
              </w:rPr>
              <w:t>دومین رئیس ساواک</w:t>
            </w:r>
            <w:r>
              <w:rPr>
                <w:rStyle w:val="IndexLink"/>
                <w:rtl w:val="true"/>
              </w:rPr>
              <w:tab/>
            </w:r>
            <w:r>
              <w:rPr>
                <w:rStyle w:val="IndexLink"/>
              </w:rPr>
              <w:t>309</w:t>
            </w:r>
          </w:hyperlink>
        </w:p>
        <w:p>
          <w:pPr>
            <w:pStyle w:val="Contents3"/>
            <w:tabs>
              <w:tab w:val="clear" w:pos="8459"/>
              <w:tab w:val="right" w:pos="9026" w:leader="dot"/>
            </w:tabs>
            <w:rPr/>
          </w:pPr>
          <w:hyperlink w:anchor="__RefHeading___Toc1858804_2035185390">
            <w:r>
              <w:rPr>
                <w:webHidden/>
                <w:rStyle w:val="IndexLink"/>
                <w:rtl w:val="true"/>
              </w:rPr>
              <w:t>تحول در ساواک</w:t>
            </w:r>
            <w:r>
              <w:rPr>
                <w:rStyle w:val="IndexLink"/>
                <w:rtl w:val="true"/>
              </w:rPr>
              <w:tab/>
            </w:r>
            <w:r>
              <w:rPr>
                <w:rStyle w:val="IndexLink"/>
              </w:rPr>
              <w:t>309</w:t>
            </w:r>
          </w:hyperlink>
        </w:p>
        <w:p>
          <w:pPr>
            <w:pStyle w:val="Contents3"/>
            <w:tabs>
              <w:tab w:val="clear" w:pos="8459"/>
              <w:tab w:val="right" w:pos="9026" w:leader="dot"/>
            </w:tabs>
            <w:rPr/>
          </w:pPr>
          <w:hyperlink w:anchor="__RefHeading___Toc1858806_2035185390">
            <w:r>
              <w:rPr>
                <w:webHidden/>
                <w:rStyle w:val="IndexLink"/>
                <w:rtl w:val="true"/>
              </w:rPr>
              <w:t xml:space="preserve">بحرانهای سیاسی </w:t>
            </w:r>
            <w:r>
              <w:rPr>
                <w:rStyle w:val="IndexLink"/>
                <w:rtl w:val="true"/>
              </w:rPr>
              <w:t xml:space="preserve">- </w:t>
            </w:r>
            <w:r>
              <w:rPr>
                <w:rStyle w:val="IndexLink"/>
                <w:rtl w:val="true"/>
              </w:rPr>
              <w:t>اجتماعی دوره پاکروان</w:t>
            </w:r>
            <w:r>
              <w:rPr>
                <w:rStyle w:val="IndexLink"/>
                <w:rtl w:val="true"/>
              </w:rPr>
              <w:tab/>
            </w:r>
            <w:r>
              <w:rPr>
                <w:rStyle w:val="IndexLink"/>
              </w:rPr>
              <w:t>311</w:t>
            </w:r>
          </w:hyperlink>
        </w:p>
        <w:p>
          <w:pPr>
            <w:pStyle w:val="Contents3"/>
            <w:tabs>
              <w:tab w:val="clear" w:pos="8459"/>
              <w:tab w:val="right" w:pos="9026" w:leader="dot"/>
            </w:tabs>
            <w:rPr/>
          </w:pPr>
          <w:hyperlink w:anchor="__RefHeading___Toc1858808_2035185390">
            <w:r>
              <w:rPr>
                <w:webHidden/>
                <w:rStyle w:val="IndexLink"/>
                <w:rtl w:val="true"/>
              </w:rPr>
              <w:t xml:space="preserve">ساواک در تعقیب مخالفان </w:t>
            </w:r>
            <w:r>
              <w:rPr>
                <w:rStyle w:val="IndexLink"/>
                <w:rtl w:val="true"/>
              </w:rPr>
              <w:t>(</w:t>
            </w:r>
            <w:r>
              <w:rPr>
                <w:rStyle w:val="IndexLink"/>
              </w:rPr>
              <w:t>1340</w:t>
            </w:r>
            <w:r>
              <w:rPr>
                <w:rStyle w:val="IndexLink"/>
                <w:rtl w:val="true"/>
              </w:rPr>
              <w:t xml:space="preserve"> - </w:t>
            </w:r>
            <w:r>
              <w:rPr>
                <w:rStyle w:val="IndexLink"/>
              </w:rPr>
              <w:t>1343</w:t>
            </w:r>
            <w:r>
              <w:rPr>
                <w:rStyle w:val="IndexLink"/>
                <w:rtl w:val="true"/>
              </w:rPr>
              <w:t>ش</w:t>
            </w:r>
            <w:r>
              <w:rPr>
                <w:rStyle w:val="IndexLink"/>
                <w:rtl w:val="true"/>
              </w:rPr>
              <w:t>.)</w:t>
              <w:tab/>
            </w:r>
            <w:r>
              <w:rPr>
                <w:rStyle w:val="IndexLink"/>
              </w:rPr>
              <w:t>312</w:t>
            </w:r>
          </w:hyperlink>
        </w:p>
        <w:p>
          <w:pPr>
            <w:pStyle w:val="Contents3"/>
            <w:tabs>
              <w:tab w:val="clear" w:pos="8459"/>
              <w:tab w:val="right" w:pos="9026" w:leader="dot"/>
            </w:tabs>
            <w:rPr/>
          </w:pPr>
          <w:hyperlink w:anchor="__RefHeading___Toc1858810_2035185390">
            <w:r>
              <w:rPr>
                <w:webHidden/>
                <w:rStyle w:val="IndexLink"/>
                <w:rtl w:val="true"/>
              </w:rPr>
              <w:t>جبهه ملی</w:t>
            </w:r>
            <w:r>
              <w:rPr>
                <w:rStyle w:val="IndexLink"/>
                <w:rtl w:val="true"/>
              </w:rPr>
              <w:tab/>
            </w:r>
            <w:r>
              <w:rPr>
                <w:rStyle w:val="IndexLink"/>
              </w:rPr>
              <w:t>313</w:t>
            </w:r>
          </w:hyperlink>
        </w:p>
        <w:p>
          <w:pPr>
            <w:pStyle w:val="Contents3"/>
            <w:tabs>
              <w:tab w:val="clear" w:pos="8459"/>
              <w:tab w:val="right" w:pos="9026" w:leader="dot"/>
            </w:tabs>
            <w:rPr/>
          </w:pPr>
          <w:hyperlink w:anchor="__RefHeading___Toc1858812_2035185390">
            <w:r>
              <w:rPr>
                <w:webHidden/>
                <w:rStyle w:val="IndexLink"/>
                <w:rtl w:val="true"/>
              </w:rPr>
              <w:t>نهضت آزادی ایران</w:t>
            </w:r>
            <w:r>
              <w:rPr>
                <w:rStyle w:val="IndexLink"/>
                <w:rtl w:val="true"/>
              </w:rPr>
              <w:tab/>
            </w:r>
            <w:r>
              <w:rPr>
                <w:rStyle w:val="IndexLink"/>
              </w:rPr>
              <w:t>320</w:t>
            </w:r>
          </w:hyperlink>
        </w:p>
        <w:p>
          <w:pPr>
            <w:pStyle w:val="Contents3"/>
            <w:tabs>
              <w:tab w:val="clear" w:pos="8459"/>
              <w:tab w:val="right" w:pos="9026" w:leader="dot"/>
            </w:tabs>
            <w:rPr/>
          </w:pPr>
          <w:hyperlink w:anchor="__RefHeading___Toc1858814_2035185390">
            <w:r>
              <w:rPr>
                <w:webHidden/>
                <w:rStyle w:val="IndexLink"/>
                <w:rtl w:val="true"/>
              </w:rPr>
              <w:t>ساواک و عشایر فارس</w:t>
            </w:r>
            <w:r>
              <w:rPr>
                <w:rStyle w:val="IndexLink"/>
                <w:rtl w:val="true"/>
              </w:rPr>
              <w:tab/>
            </w:r>
            <w:r>
              <w:rPr>
                <w:rStyle w:val="IndexLink"/>
              </w:rPr>
              <w:t>324</w:t>
            </w:r>
          </w:hyperlink>
        </w:p>
        <w:p>
          <w:pPr>
            <w:pStyle w:val="Contents3"/>
            <w:tabs>
              <w:tab w:val="clear" w:pos="8459"/>
              <w:tab w:val="right" w:pos="9026" w:leader="dot"/>
            </w:tabs>
            <w:rPr/>
          </w:pPr>
          <w:hyperlink w:anchor="__RefHeading___Toc1858816_2035185390">
            <w:r>
              <w:rPr>
                <w:webHidden/>
                <w:rStyle w:val="IndexLink"/>
                <w:rtl w:val="true"/>
              </w:rPr>
              <w:t>نهضت امام خمینی</w:t>
            </w:r>
            <w:r>
              <w:rPr>
                <w:rStyle w:val="IndexLink"/>
                <w:rtl w:val="true"/>
              </w:rPr>
              <w:t>(</w:t>
            </w:r>
            <w:r>
              <w:rPr>
                <w:rStyle w:val="IndexLink"/>
                <w:rtl w:val="true"/>
              </w:rPr>
              <w:t>ره</w:t>
            </w:r>
            <w:r>
              <w:rPr>
                <w:rStyle w:val="IndexLink"/>
                <w:rtl w:val="true"/>
              </w:rPr>
              <w:t>)</w:t>
              <w:tab/>
            </w:r>
            <w:r>
              <w:rPr>
                <w:rStyle w:val="IndexLink"/>
              </w:rPr>
              <w:t>326</w:t>
            </w:r>
          </w:hyperlink>
        </w:p>
        <w:p>
          <w:pPr>
            <w:pStyle w:val="Contents3"/>
            <w:tabs>
              <w:tab w:val="clear" w:pos="8459"/>
              <w:tab w:val="right" w:pos="9026" w:leader="dot"/>
            </w:tabs>
            <w:rPr/>
          </w:pPr>
          <w:hyperlink w:anchor="__RefHeading___Toc1858818_2035185390">
            <w:r>
              <w:rPr>
                <w:webHidden/>
                <w:rStyle w:val="IndexLink"/>
                <w:rtl w:val="true"/>
              </w:rPr>
              <w:t>انقلاب سفید</w:t>
            </w:r>
            <w:r>
              <w:rPr>
                <w:rStyle w:val="IndexLink"/>
                <w:rtl w:val="true"/>
              </w:rPr>
              <w:tab/>
            </w:r>
            <w:r>
              <w:rPr>
                <w:rStyle w:val="IndexLink"/>
              </w:rPr>
              <w:t>327</w:t>
            </w:r>
          </w:hyperlink>
        </w:p>
        <w:p>
          <w:pPr>
            <w:pStyle w:val="Contents3"/>
            <w:tabs>
              <w:tab w:val="clear" w:pos="8459"/>
              <w:tab w:val="right" w:pos="9026" w:leader="dot"/>
            </w:tabs>
            <w:rPr/>
          </w:pPr>
          <w:hyperlink w:anchor="__RefHeading___Toc1858820_2035185390">
            <w:r>
              <w:rPr>
                <w:webHidden/>
                <w:rStyle w:val="IndexLink"/>
                <w:rtl w:val="true"/>
              </w:rPr>
              <w:t>فیضیه</w:t>
            </w:r>
            <w:r>
              <w:rPr>
                <w:rStyle w:val="IndexLink"/>
                <w:rtl w:val="true"/>
              </w:rPr>
              <w:tab/>
            </w:r>
            <w:r>
              <w:rPr>
                <w:rStyle w:val="IndexLink"/>
              </w:rPr>
              <w:t>332</w:t>
            </w:r>
          </w:hyperlink>
        </w:p>
        <w:p>
          <w:pPr>
            <w:pStyle w:val="Contents3"/>
            <w:tabs>
              <w:tab w:val="clear" w:pos="8459"/>
              <w:tab w:val="right" w:pos="9026" w:leader="dot"/>
            </w:tabs>
            <w:rPr/>
          </w:pPr>
          <w:hyperlink w:anchor="__RefHeading___Toc1858822_2035185390">
            <w:r>
              <w:rPr>
                <w:webHidden/>
                <w:rStyle w:val="IndexLink"/>
                <w:rtl w:val="true"/>
              </w:rPr>
              <w:t xml:space="preserve">قیام </w:t>
            </w:r>
            <w:r>
              <w:rPr>
                <w:rStyle w:val="IndexLink"/>
              </w:rPr>
              <w:t>15</w:t>
            </w:r>
            <w:r>
              <w:rPr>
                <w:rStyle w:val="IndexLink"/>
                <w:rtl w:val="true"/>
              </w:rPr>
              <w:t xml:space="preserve"> </w:t>
            </w:r>
            <w:r>
              <w:rPr>
                <w:rStyle w:val="IndexLink"/>
                <w:rtl w:val="true"/>
              </w:rPr>
              <w:t xml:space="preserve">خرداد </w:t>
            </w:r>
            <w:r>
              <w:rPr>
                <w:rStyle w:val="IndexLink"/>
              </w:rPr>
              <w:t>1342</w:t>
            </w:r>
            <w:r>
              <w:rPr>
                <w:rStyle w:val="IndexLink"/>
                <w:rtl w:val="true"/>
              </w:rPr>
              <w:tab/>
            </w:r>
            <w:r>
              <w:rPr>
                <w:rStyle w:val="IndexLink"/>
              </w:rPr>
              <w:t>338</w:t>
            </w:r>
          </w:hyperlink>
        </w:p>
        <w:p>
          <w:pPr>
            <w:pStyle w:val="Contents3"/>
            <w:tabs>
              <w:tab w:val="clear" w:pos="8459"/>
              <w:tab w:val="right" w:pos="9026" w:leader="dot"/>
            </w:tabs>
            <w:rPr/>
          </w:pPr>
          <w:hyperlink w:anchor="__RefHeading___Toc1858824_2035185390">
            <w:r>
              <w:rPr>
                <w:webHidden/>
                <w:rStyle w:val="IndexLink"/>
                <w:rtl w:val="true"/>
              </w:rPr>
              <w:t>کاپیتولاسیون</w:t>
            </w:r>
            <w:r>
              <w:rPr>
                <w:rStyle w:val="IndexLink"/>
                <w:rtl w:val="true"/>
              </w:rPr>
              <w:tab/>
            </w:r>
            <w:r>
              <w:rPr>
                <w:rStyle w:val="IndexLink"/>
              </w:rPr>
              <w:t>348</w:t>
            </w:r>
          </w:hyperlink>
        </w:p>
        <w:p>
          <w:pPr>
            <w:pStyle w:val="Contents2"/>
            <w:tabs>
              <w:tab w:val="clear" w:pos="8743"/>
              <w:tab w:val="right" w:pos="9026" w:leader="dot"/>
            </w:tabs>
            <w:rPr/>
          </w:pPr>
          <w:hyperlink w:anchor="__RefHeading___Toc1858826_2035185390">
            <w:r>
              <w:rPr>
                <w:webHidden/>
                <w:rStyle w:val="IndexLink"/>
                <w:rtl w:val="true"/>
              </w:rPr>
              <w:t>فصل ده</w:t>
            </w:r>
            <w:r>
              <w:rPr>
                <w:rStyle w:val="IndexLink"/>
                <w:rtl w:val="true"/>
              </w:rPr>
              <w:t xml:space="preserve">: </w:t>
            </w:r>
            <w:r>
              <w:rPr>
                <w:rStyle w:val="IndexLink"/>
                <w:rtl w:val="true"/>
              </w:rPr>
              <w:t>ساواک در دوره نعمت‌الله نصیری؛ اوج مبارزات روحانیت</w:t>
            </w:r>
            <w:r>
              <w:rPr>
                <w:rStyle w:val="IndexLink"/>
                <w:rtl w:val="true"/>
              </w:rPr>
              <w:tab/>
            </w:r>
            <w:r>
              <w:rPr>
                <w:rStyle w:val="IndexLink"/>
              </w:rPr>
              <w:t>353</w:t>
            </w:r>
          </w:hyperlink>
        </w:p>
        <w:p>
          <w:pPr>
            <w:pStyle w:val="Contents3"/>
            <w:tabs>
              <w:tab w:val="clear" w:pos="8459"/>
              <w:tab w:val="right" w:pos="9026" w:leader="dot"/>
            </w:tabs>
            <w:rPr/>
          </w:pPr>
          <w:hyperlink w:anchor="__RefHeading___Toc1858828_2035185390">
            <w:r>
              <w:rPr>
                <w:webHidden/>
                <w:rStyle w:val="IndexLink"/>
                <w:rtl w:val="true"/>
              </w:rPr>
              <w:t>ریاست نصیری؛ فصل نوین در فعالیت ساواک</w:t>
            </w:r>
            <w:r>
              <w:rPr>
                <w:rStyle w:val="IndexLink"/>
                <w:rtl w:val="true"/>
              </w:rPr>
              <w:tab/>
            </w:r>
            <w:r>
              <w:rPr>
                <w:rStyle w:val="IndexLink"/>
              </w:rPr>
              <w:t>353</w:t>
            </w:r>
          </w:hyperlink>
        </w:p>
        <w:p>
          <w:pPr>
            <w:pStyle w:val="Contents3"/>
            <w:tabs>
              <w:tab w:val="clear" w:pos="8459"/>
              <w:tab w:val="right" w:pos="9026" w:leader="dot"/>
            </w:tabs>
            <w:rPr/>
          </w:pPr>
          <w:hyperlink w:anchor="__RefHeading___Toc1858830_2035185390">
            <w:r>
              <w:rPr>
                <w:webHidden/>
                <w:rStyle w:val="IndexLink"/>
                <w:rtl w:val="true"/>
              </w:rPr>
              <w:t>سومین رئیس</w:t>
            </w:r>
            <w:r>
              <w:rPr>
                <w:rStyle w:val="IndexLink"/>
                <w:rtl w:val="true"/>
              </w:rPr>
              <w:tab/>
            </w:r>
            <w:r>
              <w:rPr>
                <w:rStyle w:val="IndexLink"/>
              </w:rPr>
              <w:t>353</w:t>
            </w:r>
          </w:hyperlink>
        </w:p>
        <w:p>
          <w:pPr>
            <w:pStyle w:val="Contents3"/>
            <w:tabs>
              <w:tab w:val="clear" w:pos="8459"/>
              <w:tab w:val="right" w:pos="9026" w:leader="dot"/>
            </w:tabs>
            <w:rPr/>
          </w:pPr>
          <w:hyperlink w:anchor="__RefHeading___Toc1858832_2035185390">
            <w:r>
              <w:rPr>
                <w:webHidden/>
                <w:rStyle w:val="IndexLink"/>
                <w:rtl w:val="true"/>
              </w:rPr>
              <w:t>رؤیای پایان مخالفتها</w:t>
            </w:r>
            <w:r>
              <w:rPr>
                <w:rStyle w:val="IndexLink"/>
                <w:rtl w:val="true"/>
              </w:rPr>
              <w:tab/>
            </w:r>
            <w:r>
              <w:rPr>
                <w:rStyle w:val="IndexLink"/>
              </w:rPr>
              <w:t>357</w:t>
            </w:r>
          </w:hyperlink>
        </w:p>
        <w:p>
          <w:pPr>
            <w:pStyle w:val="Contents3"/>
            <w:tabs>
              <w:tab w:val="clear" w:pos="8459"/>
              <w:tab w:val="right" w:pos="9026" w:leader="dot"/>
            </w:tabs>
            <w:rPr/>
          </w:pPr>
          <w:hyperlink w:anchor="__RefHeading___Toc1858834_2035185390">
            <w:r>
              <w:rPr>
                <w:webHidden/>
                <w:rStyle w:val="IndexLink"/>
                <w:rtl w:val="true"/>
              </w:rPr>
              <w:t>ساواک در برابر روحانیت</w:t>
            </w:r>
            <w:r>
              <w:rPr>
                <w:rStyle w:val="IndexLink"/>
                <w:rtl w:val="true"/>
              </w:rPr>
              <w:tab/>
            </w:r>
            <w:r>
              <w:rPr>
                <w:rStyle w:val="IndexLink"/>
              </w:rPr>
              <w:t>359</w:t>
            </w:r>
          </w:hyperlink>
        </w:p>
        <w:p>
          <w:pPr>
            <w:pStyle w:val="Contents3"/>
            <w:tabs>
              <w:tab w:val="clear" w:pos="8459"/>
              <w:tab w:val="right" w:pos="9026" w:leader="dot"/>
            </w:tabs>
            <w:rPr/>
          </w:pPr>
          <w:hyperlink w:anchor="__RefHeading___Toc1858836_2035185390">
            <w:r>
              <w:rPr>
                <w:webHidden/>
                <w:rStyle w:val="IndexLink"/>
                <w:rtl w:val="true"/>
              </w:rPr>
              <w:t>مبارزه در فضای اختناق</w:t>
            </w:r>
            <w:r>
              <w:rPr>
                <w:rStyle w:val="IndexLink"/>
                <w:rtl w:val="true"/>
              </w:rPr>
              <w:tab/>
            </w:r>
            <w:r>
              <w:rPr>
                <w:rStyle w:val="IndexLink"/>
              </w:rPr>
              <w:t>362</w:t>
            </w:r>
          </w:hyperlink>
        </w:p>
        <w:p>
          <w:pPr>
            <w:pStyle w:val="Contents3"/>
            <w:tabs>
              <w:tab w:val="clear" w:pos="8459"/>
              <w:tab w:val="right" w:pos="9026" w:leader="dot"/>
            </w:tabs>
            <w:rPr/>
          </w:pPr>
          <w:hyperlink w:anchor="__RefHeading___Toc1858838_2035185390">
            <w:r>
              <w:rPr>
                <w:webHidden/>
                <w:rStyle w:val="IndexLink"/>
                <w:rtl w:val="true"/>
              </w:rPr>
              <w:t>سرکوب و مقاومت</w:t>
            </w:r>
            <w:r>
              <w:rPr>
                <w:rStyle w:val="IndexLink"/>
                <w:rtl w:val="true"/>
              </w:rPr>
              <w:tab/>
            </w:r>
            <w:r>
              <w:rPr>
                <w:rStyle w:val="IndexLink"/>
              </w:rPr>
              <w:t>363</w:t>
            </w:r>
          </w:hyperlink>
        </w:p>
        <w:p>
          <w:pPr>
            <w:pStyle w:val="Contents3"/>
            <w:tabs>
              <w:tab w:val="clear" w:pos="8459"/>
              <w:tab w:val="right" w:pos="9026" w:leader="dot"/>
            </w:tabs>
            <w:rPr/>
          </w:pPr>
          <w:hyperlink w:anchor="__RefHeading___Toc1858840_2035185390">
            <w:r>
              <w:rPr>
                <w:webHidden/>
                <w:rStyle w:val="IndexLink"/>
                <w:rtl w:val="true"/>
              </w:rPr>
              <w:t>مراقبت‌های ویژه</w:t>
            </w:r>
            <w:r>
              <w:rPr>
                <w:rStyle w:val="IndexLink"/>
                <w:rtl w:val="true"/>
              </w:rPr>
              <w:tab/>
            </w:r>
            <w:r>
              <w:rPr>
                <w:rStyle w:val="IndexLink"/>
              </w:rPr>
              <w:t>368</w:t>
            </w:r>
          </w:hyperlink>
        </w:p>
        <w:p>
          <w:pPr>
            <w:pStyle w:val="Contents3"/>
            <w:tabs>
              <w:tab w:val="clear" w:pos="8459"/>
              <w:tab w:val="right" w:pos="9026" w:leader="dot"/>
            </w:tabs>
            <w:rPr/>
          </w:pPr>
          <w:hyperlink w:anchor="__RefHeading___Toc1858842_2035185390">
            <w:r>
              <w:rPr>
                <w:webHidden/>
                <w:rStyle w:val="IndexLink"/>
                <w:rtl w:val="true"/>
              </w:rPr>
              <w:t>تفرقه‌افکنی</w:t>
            </w:r>
            <w:r>
              <w:rPr>
                <w:rStyle w:val="IndexLink"/>
                <w:rtl w:val="true"/>
              </w:rPr>
              <w:tab/>
            </w:r>
            <w:r>
              <w:rPr>
                <w:rStyle w:val="IndexLink"/>
              </w:rPr>
              <w:t>395</w:t>
            </w:r>
          </w:hyperlink>
        </w:p>
        <w:p>
          <w:pPr>
            <w:pStyle w:val="Contents3"/>
            <w:tabs>
              <w:tab w:val="clear" w:pos="8459"/>
              <w:tab w:val="right" w:pos="9026" w:leader="dot"/>
            </w:tabs>
            <w:rPr/>
          </w:pPr>
          <w:hyperlink w:anchor="__RefHeading___Toc1858844_2035185390">
            <w:r>
              <w:rPr>
                <w:webHidden/>
                <w:rStyle w:val="IndexLink"/>
                <w:rtl w:val="true"/>
              </w:rPr>
              <w:t>امریکا و اسرائیل</w:t>
            </w:r>
            <w:r>
              <w:rPr>
                <w:rStyle w:val="IndexLink"/>
                <w:rtl w:val="true"/>
              </w:rPr>
              <w:tab/>
            </w:r>
            <w:r>
              <w:rPr>
                <w:rStyle w:val="IndexLink"/>
              </w:rPr>
              <w:t>401</w:t>
            </w:r>
          </w:hyperlink>
        </w:p>
        <w:p>
          <w:pPr>
            <w:pStyle w:val="Contents3"/>
            <w:tabs>
              <w:tab w:val="clear" w:pos="8459"/>
              <w:tab w:val="right" w:pos="9026" w:leader="dot"/>
            </w:tabs>
            <w:rPr/>
          </w:pPr>
          <w:hyperlink w:anchor="__RefHeading___Toc1858846_2035185390">
            <w:r>
              <w:rPr>
                <w:webHidden/>
                <w:rStyle w:val="IndexLink"/>
                <w:rtl w:val="true"/>
              </w:rPr>
              <w:t>انجمن حجتیه و بهائیت</w:t>
            </w:r>
            <w:r>
              <w:rPr>
                <w:rStyle w:val="IndexLink"/>
                <w:rtl w:val="true"/>
              </w:rPr>
              <w:tab/>
            </w:r>
            <w:r>
              <w:rPr>
                <w:rStyle w:val="IndexLink"/>
              </w:rPr>
              <w:t>403</w:t>
            </w:r>
          </w:hyperlink>
        </w:p>
        <w:p>
          <w:pPr>
            <w:pStyle w:val="Contents2"/>
            <w:tabs>
              <w:tab w:val="clear" w:pos="8743"/>
              <w:tab w:val="right" w:pos="9026" w:leader="dot"/>
            </w:tabs>
            <w:rPr/>
          </w:pPr>
          <w:hyperlink w:anchor="__RefHeading___Toc1858848_2035185390">
            <w:r>
              <w:rPr>
                <w:webHidden/>
                <w:rStyle w:val="IndexLink"/>
                <w:rtl w:val="true"/>
              </w:rPr>
              <w:t>فصل یازده</w:t>
            </w:r>
            <w:r>
              <w:rPr>
                <w:rStyle w:val="IndexLink"/>
                <w:rtl w:val="true"/>
              </w:rPr>
              <w:t xml:space="preserve">: </w:t>
            </w:r>
            <w:r>
              <w:rPr>
                <w:rStyle w:val="IndexLink"/>
                <w:rtl w:val="true"/>
              </w:rPr>
              <w:t>ساواک در تعقیب مخالفان سیاسی</w:t>
            </w:r>
            <w:r>
              <w:rPr>
                <w:rStyle w:val="IndexLink"/>
                <w:rtl w:val="true"/>
              </w:rPr>
              <w:tab/>
            </w:r>
            <w:r>
              <w:rPr>
                <w:rStyle w:val="IndexLink"/>
              </w:rPr>
              <w:t>408</w:t>
            </w:r>
          </w:hyperlink>
        </w:p>
        <w:p>
          <w:pPr>
            <w:pStyle w:val="Contents3"/>
            <w:tabs>
              <w:tab w:val="clear" w:pos="8459"/>
              <w:tab w:val="right" w:pos="9026" w:leader="dot"/>
            </w:tabs>
            <w:rPr/>
          </w:pPr>
          <w:hyperlink w:anchor="__RefHeading___Toc1858850_2035185390">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1858852_2035185390">
            <w:r>
              <w:rPr>
                <w:webHidden/>
                <w:rStyle w:val="IndexLink"/>
                <w:rtl w:val="true"/>
              </w:rPr>
              <w:t>استبداد فزاینده</w:t>
            </w:r>
            <w:r>
              <w:rPr>
                <w:rStyle w:val="IndexLink"/>
                <w:rtl w:val="true"/>
              </w:rPr>
              <w:tab/>
            </w:r>
            <w:r>
              <w:rPr>
                <w:rStyle w:val="IndexLink"/>
              </w:rPr>
              <w:t>408</w:t>
            </w:r>
          </w:hyperlink>
        </w:p>
        <w:p>
          <w:pPr>
            <w:pStyle w:val="Contents3"/>
            <w:tabs>
              <w:tab w:val="clear" w:pos="8459"/>
              <w:tab w:val="right" w:pos="9026" w:leader="dot"/>
            </w:tabs>
            <w:rPr/>
          </w:pPr>
          <w:hyperlink w:anchor="__RefHeading___Toc1858854_2035185390">
            <w:r>
              <w:rPr>
                <w:webHidden/>
                <w:rStyle w:val="IndexLink"/>
                <w:rtl w:val="true"/>
              </w:rPr>
              <w:t>ساواک و تعقیب مخالفان</w:t>
            </w:r>
            <w:r>
              <w:rPr>
                <w:rStyle w:val="IndexLink"/>
                <w:rtl w:val="true"/>
              </w:rPr>
              <w:tab/>
            </w:r>
            <w:r>
              <w:rPr>
                <w:rStyle w:val="IndexLink"/>
              </w:rPr>
              <w:t>410</w:t>
            </w:r>
          </w:hyperlink>
        </w:p>
        <w:p>
          <w:pPr>
            <w:pStyle w:val="Contents3"/>
            <w:tabs>
              <w:tab w:val="clear" w:pos="8459"/>
              <w:tab w:val="right" w:pos="9026" w:leader="dot"/>
            </w:tabs>
            <w:rPr/>
          </w:pPr>
          <w:hyperlink w:anchor="__RefHeading___Toc1858856_2035185390">
            <w:r>
              <w:rPr>
                <w:webHidden/>
                <w:rStyle w:val="IndexLink"/>
                <w:rtl w:val="true"/>
              </w:rPr>
              <w:t>دستگاه قضایی مقهور ساواک</w:t>
            </w:r>
            <w:r>
              <w:rPr>
                <w:rStyle w:val="IndexLink"/>
                <w:rtl w:val="true"/>
              </w:rPr>
              <w:tab/>
            </w:r>
            <w:r>
              <w:rPr>
                <w:rStyle w:val="IndexLink"/>
              </w:rPr>
              <w:t>412</w:t>
            </w:r>
          </w:hyperlink>
        </w:p>
        <w:p>
          <w:pPr>
            <w:pStyle w:val="Contents3"/>
            <w:tabs>
              <w:tab w:val="clear" w:pos="8459"/>
              <w:tab w:val="right" w:pos="9026" w:leader="dot"/>
            </w:tabs>
            <w:rPr/>
          </w:pPr>
          <w:hyperlink w:anchor="__RefHeading___Toc1858858_2035185390">
            <w:r>
              <w:rPr>
                <w:webHidden/>
                <w:rStyle w:val="IndexLink"/>
                <w:rtl w:val="true"/>
              </w:rPr>
              <w:t>زندانیان سیاسی</w:t>
            </w:r>
            <w:r>
              <w:rPr>
                <w:rStyle w:val="IndexLink"/>
                <w:rtl w:val="true"/>
              </w:rPr>
              <w:tab/>
            </w:r>
            <w:r>
              <w:rPr>
                <w:rStyle w:val="IndexLink"/>
              </w:rPr>
              <w:t>416</w:t>
            </w:r>
          </w:hyperlink>
        </w:p>
        <w:p>
          <w:pPr>
            <w:pStyle w:val="Contents3"/>
            <w:tabs>
              <w:tab w:val="clear" w:pos="8459"/>
              <w:tab w:val="right" w:pos="9026" w:leader="dot"/>
            </w:tabs>
            <w:rPr/>
          </w:pPr>
          <w:hyperlink w:anchor="__RefHeading___Toc1858860_2035185390">
            <w:r>
              <w:rPr>
                <w:webHidden/>
                <w:rStyle w:val="IndexLink"/>
                <w:rtl w:val="true"/>
              </w:rPr>
              <w:t>نهضت آزادی ایران</w:t>
            </w:r>
            <w:r>
              <w:rPr>
                <w:rStyle w:val="IndexLink"/>
                <w:rtl w:val="true"/>
              </w:rPr>
              <w:tab/>
            </w:r>
            <w:r>
              <w:rPr>
                <w:rStyle w:val="IndexLink"/>
              </w:rPr>
              <w:t>419</w:t>
            </w:r>
          </w:hyperlink>
        </w:p>
        <w:p>
          <w:pPr>
            <w:pStyle w:val="Contents3"/>
            <w:tabs>
              <w:tab w:val="clear" w:pos="8459"/>
              <w:tab w:val="right" w:pos="9026" w:leader="dot"/>
            </w:tabs>
            <w:rPr/>
          </w:pPr>
          <w:hyperlink w:anchor="__RefHeading___Toc1858862_2035185390">
            <w:r>
              <w:rPr>
                <w:webHidden/>
                <w:rStyle w:val="IndexLink"/>
                <w:rtl w:val="true"/>
              </w:rPr>
              <w:t>جبهه ملی</w:t>
            </w:r>
            <w:r>
              <w:rPr>
                <w:rStyle w:val="IndexLink"/>
                <w:rtl w:val="true"/>
              </w:rPr>
              <w:tab/>
            </w:r>
            <w:r>
              <w:rPr>
                <w:rStyle w:val="IndexLink"/>
              </w:rPr>
              <w:t>421</w:t>
            </w:r>
          </w:hyperlink>
        </w:p>
        <w:p>
          <w:pPr>
            <w:pStyle w:val="Contents3"/>
            <w:tabs>
              <w:tab w:val="clear" w:pos="8459"/>
              <w:tab w:val="right" w:pos="9026" w:leader="dot"/>
            </w:tabs>
            <w:rPr/>
          </w:pPr>
          <w:hyperlink w:anchor="__RefHeading___Toc1858864_2035185390">
            <w:r>
              <w:rPr>
                <w:webHidden/>
                <w:rStyle w:val="IndexLink"/>
                <w:rtl w:val="true"/>
              </w:rPr>
              <w:t>کانون نویسندگان</w:t>
            </w:r>
            <w:r>
              <w:rPr>
                <w:rStyle w:val="IndexLink"/>
                <w:rtl w:val="true"/>
              </w:rPr>
              <w:tab/>
            </w:r>
            <w:r>
              <w:rPr>
                <w:rStyle w:val="IndexLink"/>
              </w:rPr>
              <w:t>426</w:t>
            </w:r>
          </w:hyperlink>
        </w:p>
        <w:p>
          <w:pPr>
            <w:pStyle w:val="Contents3"/>
            <w:tabs>
              <w:tab w:val="clear" w:pos="8459"/>
              <w:tab w:val="right" w:pos="9026" w:leader="dot"/>
            </w:tabs>
            <w:rPr/>
          </w:pPr>
          <w:hyperlink w:anchor="__RefHeading___Toc1858866_2035185390">
            <w:r>
              <w:rPr>
                <w:webHidden/>
                <w:rStyle w:val="IndexLink"/>
                <w:rtl w:val="true"/>
              </w:rPr>
              <w:t>حزب زحمتکشان ملت ایران</w:t>
            </w:r>
            <w:r>
              <w:rPr>
                <w:rStyle w:val="IndexLink"/>
                <w:rtl w:val="true"/>
              </w:rPr>
              <w:tab/>
            </w:r>
            <w:r>
              <w:rPr>
                <w:rStyle w:val="IndexLink"/>
              </w:rPr>
              <w:t>428</w:t>
            </w:r>
          </w:hyperlink>
        </w:p>
        <w:p>
          <w:pPr>
            <w:pStyle w:val="Contents3"/>
            <w:tabs>
              <w:tab w:val="clear" w:pos="8459"/>
              <w:tab w:val="right" w:pos="9026" w:leader="dot"/>
            </w:tabs>
            <w:rPr/>
          </w:pPr>
          <w:hyperlink w:anchor="__RefHeading___Toc1858868_2035185390">
            <w:r>
              <w:rPr>
                <w:webHidden/>
                <w:rStyle w:val="IndexLink"/>
                <w:rtl w:val="true"/>
              </w:rPr>
              <w:t>جامعه سوسیالیستهای نهضت ملی ایران</w:t>
            </w:r>
            <w:r>
              <w:rPr>
                <w:rStyle w:val="IndexLink"/>
                <w:rtl w:val="true"/>
              </w:rPr>
              <w:tab/>
            </w:r>
            <w:r>
              <w:rPr>
                <w:rStyle w:val="IndexLink"/>
              </w:rPr>
              <w:t>429</w:t>
            </w:r>
          </w:hyperlink>
        </w:p>
        <w:p>
          <w:pPr>
            <w:pStyle w:val="Contents3"/>
            <w:tabs>
              <w:tab w:val="clear" w:pos="8459"/>
              <w:tab w:val="right" w:pos="9026" w:leader="dot"/>
            </w:tabs>
            <w:rPr/>
          </w:pPr>
          <w:hyperlink w:anchor="__RefHeading___Toc1858870_2035185390">
            <w:r>
              <w:rPr>
                <w:webHidden/>
                <w:rStyle w:val="IndexLink"/>
                <w:rtl w:val="true"/>
              </w:rPr>
              <w:t>حزب ایران و حزب ملت ایران</w:t>
            </w:r>
            <w:r>
              <w:rPr>
                <w:rStyle w:val="IndexLink"/>
                <w:rtl w:val="true"/>
              </w:rPr>
              <w:tab/>
            </w:r>
            <w:r>
              <w:rPr>
                <w:rStyle w:val="IndexLink"/>
              </w:rPr>
              <w:t>433</w:t>
            </w:r>
          </w:hyperlink>
        </w:p>
        <w:p>
          <w:pPr>
            <w:pStyle w:val="Contents3"/>
            <w:tabs>
              <w:tab w:val="clear" w:pos="8459"/>
              <w:tab w:val="right" w:pos="9026" w:leader="dot"/>
            </w:tabs>
            <w:rPr/>
          </w:pPr>
          <w:hyperlink w:anchor="__RefHeading___Toc1858872_2035185390">
            <w:r>
              <w:rPr>
                <w:webHidden/>
                <w:rStyle w:val="IndexLink"/>
                <w:rtl w:val="true"/>
              </w:rPr>
              <w:t>عوامل ایجاد بحران سیاسی در کردستان</w:t>
            </w:r>
            <w:r>
              <w:rPr>
                <w:rStyle w:val="IndexLink"/>
                <w:rtl w:val="true"/>
              </w:rPr>
              <w:tab/>
            </w:r>
            <w:r>
              <w:rPr>
                <w:rStyle w:val="IndexLink"/>
              </w:rPr>
              <w:t>433</w:t>
            </w:r>
          </w:hyperlink>
        </w:p>
        <w:p>
          <w:pPr>
            <w:pStyle w:val="Contents3"/>
            <w:tabs>
              <w:tab w:val="clear" w:pos="8459"/>
              <w:tab w:val="right" w:pos="9026" w:leader="dot"/>
            </w:tabs>
            <w:rPr/>
          </w:pPr>
          <w:hyperlink w:anchor="__RefHeading___Toc1858874_2035185390">
            <w:r>
              <w:rPr>
                <w:webHidden/>
                <w:rStyle w:val="IndexLink"/>
                <w:rtl w:val="true"/>
              </w:rPr>
              <w:t>گروه نیکخواه</w:t>
            </w:r>
            <w:r>
              <w:rPr>
                <w:rStyle w:val="IndexLink"/>
                <w:rtl w:val="true"/>
              </w:rPr>
              <w:tab/>
            </w:r>
            <w:r>
              <w:rPr>
                <w:rStyle w:val="IndexLink"/>
              </w:rPr>
              <w:t>436</w:t>
            </w:r>
          </w:hyperlink>
        </w:p>
        <w:p>
          <w:pPr>
            <w:pStyle w:val="Contents3"/>
            <w:tabs>
              <w:tab w:val="clear" w:pos="8459"/>
              <w:tab w:val="right" w:pos="9026" w:leader="dot"/>
            </w:tabs>
            <w:rPr/>
          </w:pPr>
          <w:hyperlink w:anchor="__RefHeading___Toc1858876_2035185390">
            <w:r>
              <w:rPr>
                <w:webHidden/>
                <w:rStyle w:val="IndexLink"/>
                <w:rtl w:val="true"/>
              </w:rPr>
              <w:t>کارگران و سندیکاهای کارگری</w:t>
            </w:r>
            <w:r>
              <w:rPr>
                <w:rStyle w:val="IndexLink"/>
                <w:rtl w:val="true"/>
              </w:rPr>
              <w:tab/>
            </w:r>
            <w:r>
              <w:rPr>
                <w:rStyle w:val="IndexLink"/>
              </w:rPr>
              <w:t>440</w:t>
            </w:r>
          </w:hyperlink>
        </w:p>
        <w:p>
          <w:pPr>
            <w:pStyle w:val="Contents3"/>
            <w:tabs>
              <w:tab w:val="clear" w:pos="8459"/>
              <w:tab w:val="right" w:pos="9026" w:leader="dot"/>
            </w:tabs>
            <w:rPr/>
          </w:pPr>
          <w:hyperlink w:anchor="__RefHeading___Toc1858878_2035185390">
            <w:r>
              <w:rPr>
                <w:webHidden/>
                <w:rStyle w:val="IndexLink"/>
                <w:rtl w:val="true"/>
              </w:rPr>
              <w:t>حزب توده</w:t>
            </w:r>
            <w:r>
              <w:rPr>
                <w:rStyle w:val="IndexLink"/>
                <w:rtl w:val="true"/>
              </w:rPr>
              <w:tab/>
            </w:r>
            <w:r>
              <w:rPr>
                <w:rStyle w:val="IndexLink"/>
              </w:rPr>
              <w:t>443</w:t>
            </w:r>
          </w:hyperlink>
        </w:p>
        <w:p>
          <w:pPr>
            <w:pStyle w:val="Contents2"/>
            <w:tabs>
              <w:tab w:val="clear" w:pos="8743"/>
              <w:tab w:val="right" w:pos="9026" w:leader="dot"/>
            </w:tabs>
            <w:rPr/>
          </w:pPr>
          <w:hyperlink w:anchor="__RefHeading___Toc1858880_2035185390">
            <w:r>
              <w:rPr>
                <w:webHidden/>
                <w:rStyle w:val="IndexLink"/>
                <w:rtl w:val="true"/>
              </w:rPr>
              <w:t>فصل دوازده</w:t>
            </w:r>
            <w:r>
              <w:rPr>
                <w:rStyle w:val="IndexLink"/>
                <w:rtl w:val="true"/>
              </w:rPr>
              <w:t xml:space="preserve">: </w:t>
            </w:r>
            <w:r>
              <w:rPr>
                <w:rStyle w:val="IndexLink"/>
                <w:rtl w:val="true"/>
              </w:rPr>
              <w:t>ساواک؛ دانشگاهیان و مراکز آموزش عالی</w:t>
            </w:r>
            <w:r>
              <w:rPr>
                <w:rStyle w:val="IndexLink"/>
                <w:rtl w:val="true"/>
              </w:rPr>
              <w:tab/>
            </w:r>
            <w:r>
              <w:rPr>
                <w:rStyle w:val="IndexLink"/>
              </w:rPr>
              <w:t>452</w:t>
            </w:r>
          </w:hyperlink>
        </w:p>
        <w:p>
          <w:pPr>
            <w:pStyle w:val="Contents3"/>
            <w:tabs>
              <w:tab w:val="clear" w:pos="8459"/>
              <w:tab w:val="right" w:pos="9026" w:leader="dot"/>
            </w:tabs>
            <w:rPr/>
          </w:pPr>
          <w:hyperlink w:anchor="__RefHeading___Toc1858882_2035185390">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1858884_2035185390">
            <w:r>
              <w:rPr>
                <w:webHidden/>
                <w:rStyle w:val="IndexLink"/>
              </w:rPr>
              <w:t>16</w:t>
            </w:r>
            <w:r>
              <w:rPr>
                <w:rStyle w:val="IndexLink"/>
                <w:rtl w:val="true"/>
              </w:rPr>
              <w:t xml:space="preserve"> </w:t>
            </w:r>
            <w:r>
              <w:rPr>
                <w:rStyle w:val="IndexLink"/>
                <w:rtl w:val="true"/>
              </w:rPr>
              <w:t>آذر</w:t>
            </w:r>
            <w:r>
              <w:rPr>
                <w:rStyle w:val="IndexLink"/>
                <w:rtl w:val="true"/>
              </w:rPr>
              <w:tab/>
            </w:r>
            <w:r>
              <w:rPr>
                <w:rStyle w:val="IndexLink"/>
              </w:rPr>
              <w:t>454</w:t>
            </w:r>
          </w:hyperlink>
        </w:p>
        <w:p>
          <w:pPr>
            <w:pStyle w:val="Contents3"/>
            <w:tabs>
              <w:tab w:val="clear" w:pos="8459"/>
              <w:tab w:val="right" w:pos="9026" w:leader="dot"/>
            </w:tabs>
            <w:rPr/>
          </w:pPr>
          <w:hyperlink w:anchor="__RefHeading___Toc1858886_2035185390">
            <w:r>
              <w:rPr>
                <w:webHidden/>
                <w:rStyle w:val="IndexLink"/>
                <w:rtl w:val="true"/>
              </w:rPr>
              <w:t>انقلاب سفید</w:t>
            </w:r>
            <w:r>
              <w:rPr>
                <w:rStyle w:val="IndexLink"/>
                <w:rtl w:val="true"/>
              </w:rPr>
              <w:tab/>
            </w:r>
            <w:r>
              <w:rPr>
                <w:rStyle w:val="IndexLink"/>
              </w:rPr>
              <w:t>458</w:t>
            </w:r>
          </w:hyperlink>
        </w:p>
        <w:p>
          <w:pPr>
            <w:pStyle w:val="Contents3"/>
            <w:tabs>
              <w:tab w:val="clear" w:pos="8459"/>
              <w:tab w:val="right" w:pos="9026" w:leader="dot"/>
            </w:tabs>
            <w:rPr/>
          </w:pPr>
          <w:hyperlink w:anchor="__RefHeading___Toc1858888_2035185390">
            <w:r>
              <w:rPr>
                <w:webHidden/>
                <w:rStyle w:val="IndexLink"/>
                <w:rtl w:val="true"/>
              </w:rPr>
              <w:t>توصیه به سرکوب</w:t>
            </w:r>
            <w:r>
              <w:rPr>
                <w:rStyle w:val="IndexLink"/>
                <w:rtl w:val="true"/>
              </w:rPr>
              <w:tab/>
            </w:r>
            <w:r>
              <w:rPr>
                <w:rStyle w:val="IndexLink"/>
              </w:rPr>
              <w:t>461</w:t>
            </w:r>
          </w:hyperlink>
        </w:p>
        <w:p>
          <w:pPr>
            <w:pStyle w:val="Contents3"/>
            <w:tabs>
              <w:tab w:val="clear" w:pos="8459"/>
              <w:tab w:val="right" w:pos="9026" w:leader="dot"/>
            </w:tabs>
            <w:rPr/>
          </w:pPr>
          <w:hyperlink w:anchor="__RefHeading___Toc1858890_2035185390">
            <w:r>
              <w:rPr>
                <w:webHidden/>
                <w:rStyle w:val="IndexLink"/>
                <w:rtl w:val="true"/>
              </w:rPr>
              <w:t>دانشجویان و گروههای سیاسی مخالف حکومت</w:t>
            </w:r>
            <w:r>
              <w:rPr>
                <w:rStyle w:val="IndexLink"/>
                <w:rtl w:val="true"/>
              </w:rPr>
              <w:tab/>
            </w:r>
            <w:r>
              <w:rPr>
                <w:rStyle w:val="IndexLink"/>
              </w:rPr>
              <w:t>463</w:t>
            </w:r>
          </w:hyperlink>
        </w:p>
        <w:p>
          <w:pPr>
            <w:pStyle w:val="Contents3"/>
            <w:tabs>
              <w:tab w:val="clear" w:pos="8459"/>
              <w:tab w:val="right" w:pos="9026" w:leader="dot"/>
            </w:tabs>
            <w:rPr/>
          </w:pPr>
          <w:hyperlink w:anchor="__RefHeading___Toc1858892_2035185390">
            <w:r>
              <w:rPr>
                <w:webHidden/>
                <w:rStyle w:val="IndexLink"/>
                <w:rtl w:val="true"/>
              </w:rPr>
              <w:t>سیاست نفوذ و تفرقه‌افکنی</w:t>
            </w:r>
            <w:r>
              <w:rPr>
                <w:rStyle w:val="IndexLink"/>
                <w:rtl w:val="true"/>
              </w:rPr>
              <w:tab/>
            </w:r>
            <w:r>
              <w:rPr>
                <w:rStyle w:val="IndexLink"/>
              </w:rPr>
              <w:t>467</w:t>
            </w:r>
          </w:hyperlink>
        </w:p>
        <w:p>
          <w:pPr>
            <w:pStyle w:val="Contents3"/>
            <w:tabs>
              <w:tab w:val="clear" w:pos="8459"/>
              <w:tab w:val="right" w:pos="9026" w:leader="dot"/>
            </w:tabs>
            <w:rPr/>
          </w:pPr>
          <w:hyperlink w:anchor="__RefHeading___Toc1858894_2035185390">
            <w:r>
              <w:rPr>
                <w:webHidden/>
                <w:rStyle w:val="IndexLink"/>
                <w:rtl w:val="true"/>
              </w:rPr>
              <w:t>ادامه مبارزه؛ سرکوب و کنترل دائمی</w:t>
            </w:r>
            <w:r>
              <w:rPr>
                <w:rStyle w:val="IndexLink"/>
                <w:rtl w:val="true"/>
              </w:rPr>
              <w:tab/>
            </w:r>
            <w:r>
              <w:rPr>
                <w:rStyle w:val="IndexLink"/>
              </w:rPr>
              <w:t>470</w:t>
            </w:r>
          </w:hyperlink>
        </w:p>
        <w:p>
          <w:pPr>
            <w:pStyle w:val="Contents3"/>
            <w:tabs>
              <w:tab w:val="clear" w:pos="8459"/>
              <w:tab w:val="right" w:pos="9026" w:leader="dot"/>
            </w:tabs>
            <w:rPr/>
          </w:pPr>
          <w:hyperlink w:anchor="__RefHeading___Toc1858896_2035185390">
            <w:r>
              <w:rPr>
                <w:webHidden/>
                <w:rStyle w:val="IndexLink"/>
                <w:rtl w:val="true"/>
              </w:rPr>
              <w:t>استادان و مسائل آموزشی دانشگاهها</w:t>
            </w:r>
            <w:r>
              <w:rPr>
                <w:rStyle w:val="IndexLink"/>
                <w:rtl w:val="true"/>
              </w:rPr>
              <w:tab/>
            </w:r>
            <w:r>
              <w:rPr>
                <w:rStyle w:val="IndexLink"/>
              </w:rPr>
              <w:t>473</w:t>
            </w:r>
          </w:hyperlink>
        </w:p>
        <w:p>
          <w:pPr>
            <w:pStyle w:val="Contents3"/>
            <w:tabs>
              <w:tab w:val="clear" w:pos="8459"/>
              <w:tab w:val="right" w:pos="9026" w:leader="dot"/>
            </w:tabs>
            <w:rPr/>
          </w:pPr>
          <w:hyperlink w:anchor="__RefHeading___Toc1858898_2035185390">
            <w:r>
              <w:rPr>
                <w:webHidden/>
                <w:rStyle w:val="IndexLink"/>
                <w:rtl w:val="true"/>
              </w:rPr>
              <w:t>ریاست و مدیریت دانشگاهها</w:t>
            </w:r>
            <w:r>
              <w:rPr>
                <w:rStyle w:val="IndexLink"/>
                <w:rtl w:val="true"/>
              </w:rPr>
              <w:tab/>
            </w:r>
            <w:r>
              <w:rPr>
                <w:rStyle w:val="IndexLink"/>
              </w:rPr>
              <w:t>475</w:t>
            </w:r>
          </w:hyperlink>
        </w:p>
        <w:p>
          <w:pPr>
            <w:pStyle w:val="Contents3"/>
            <w:tabs>
              <w:tab w:val="clear" w:pos="8459"/>
              <w:tab w:val="right" w:pos="9026" w:leader="dot"/>
            </w:tabs>
            <w:rPr/>
          </w:pPr>
          <w:hyperlink w:anchor="__RefHeading___Toc1858900_2035185390">
            <w:r>
              <w:rPr>
                <w:webHidden/>
                <w:rStyle w:val="IndexLink"/>
                <w:rtl w:val="true"/>
              </w:rPr>
              <w:t>آسیب‌شناسیهای بی‌حاصل</w:t>
            </w:r>
            <w:r>
              <w:rPr>
                <w:rStyle w:val="IndexLink"/>
                <w:rtl w:val="true"/>
              </w:rPr>
              <w:tab/>
            </w:r>
            <w:r>
              <w:rPr>
                <w:rStyle w:val="IndexLink"/>
              </w:rPr>
              <w:t>478</w:t>
            </w:r>
          </w:hyperlink>
        </w:p>
        <w:p>
          <w:pPr>
            <w:pStyle w:val="Contents3"/>
            <w:tabs>
              <w:tab w:val="clear" w:pos="8459"/>
              <w:tab w:val="right" w:pos="9026" w:leader="dot"/>
            </w:tabs>
            <w:rPr/>
          </w:pPr>
          <w:hyperlink w:anchor="__RefHeading___Toc1858902_2035185390">
            <w:r>
              <w:rPr>
                <w:webHidden/>
                <w:rStyle w:val="IndexLink"/>
                <w:rtl w:val="true"/>
              </w:rPr>
              <w:t>اسلام‌گرایی</w:t>
            </w:r>
            <w:r>
              <w:rPr>
                <w:rStyle w:val="IndexLink"/>
                <w:rtl w:val="true"/>
              </w:rPr>
              <w:tab/>
            </w:r>
            <w:r>
              <w:rPr>
                <w:rStyle w:val="IndexLink"/>
              </w:rPr>
              <w:t>479</w:t>
            </w:r>
          </w:hyperlink>
        </w:p>
        <w:p>
          <w:pPr>
            <w:pStyle w:val="Contents3"/>
            <w:tabs>
              <w:tab w:val="clear" w:pos="8459"/>
              <w:tab w:val="right" w:pos="9026" w:leader="dot"/>
            </w:tabs>
            <w:rPr/>
          </w:pPr>
          <w:hyperlink w:anchor="__RefHeading___Toc1858904_2035185390">
            <w:r>
              <w:rPr>
                <w:webHidden/>
                <w:rStyle w:val="IndexLink"/>
                <w:rtl w:val="true"/>
              </w:rPr>
              <w:t>گسترش بحران</w:t>
            </w:r>
            <w:r>
              <w:rPr>
                <w:rStyle w:val="IndexLink"/>
                <w:rtl w:val="true"/>
              </w:rPr>
              <w:tab/>
            </w:r>
            <w:r>
              <w:rPr>
                <w:rStyle w:val="IndexLink"/>
              </w:rPr>
              <w:t>481</w:t>
            </w:r>
          </w:hyperlink>
        </w:p>
        <w:p>
          <w:pPr>
            <w:pStyle w:val="Contents3"/>
            <w:tabs>
              <w:tab w:val="clear" w:pos="8459"/>
              <w:tab w:val="right" w:pos="9026" w:leader="dot"/>
            </w:tabs>
            <w:rPr/>
          </w:pPr>
          <w:hyperlink w:anchor="__RefHeading___Toc1858906_2035185390">
            <w:r>
              <w:rPr>
                <w:webHidden/>
                <w:rStyle w:val="IndexLink"/>
                <w:rtl w:val="true"/>
              </w:rPr>
              <w:t>مدارس و دانش‌آموزان</w:t>
            </w:r>
            <w:r>
              <w:rPr>
                <w:rStyle w:val="IndexLink"/>
                <w:rtl w:val="true"/>
              </w:rPr>
              <w:tab/>
            </w:r>
            <w:r>
              <w:rPr>
                <w:rStyle w:val="IndexLink"/>
              </w:rPr>
              <w:t>483</w:t>
            </w:r>
          </w:hyperlink>
        </w:p>
        <w:p>
          <w:pPr>
            <w:pStyle w:val="Contents2"/>
            <w:tabs>
              <w:tab w:val="clear" w:pos="8743"/>
              <w:tab w:val="right" w:pos="9026" w:leader="dot"/>
            </w:tabs>
            <w:rPr/>
          </w:pPr>
          <w:hyperlink w:anchor="__RefHeading___Toc1858908_2035185390">
            <w:r>
              <w:rPr>
                <w:webHidden/>
                <w:rStyle w:val="IndexLink"/>
                <w:rtl w:val="true"/>
              </w:rPr>
              <w:t>فصل سیزده</w:t>
            </w:r>
            <w:r>
              <w:rPr>
                <w:rStyle w:val="IndexLink"/>
                <w:rtl w:val="true"/>
              </w:rPr>
              <w:t xml:space="preserve">: </w:t>
            </w:r>
            <w:r>
              <w:rPr>
                <w:rStyle w:val="IndexLink"/>
                <w:rtl w:val="true"/>
              </w:rPr>
              <w:t>ساواک و فرهنگ</w:t>
            </w:r>
            <w:r>
              <w:rPr>
                <w:rStyle w:val="IndexLink"/>
                <w:rtl w:val="true"/>
              </w:rPr>
              <w:tab/>
            </w:r>
            <w:r>
              <w:rPr>
                <w:rStyle w:val="IndexLink"/>
              </w:rPr>
              <w:t>486</w:t>
            </w:r>
          </w:hyperlink>
        </w:p>
        <w:p>
          <w:pPr>
            <w:pStyle w:val="Contents3"/>
            <w:tabs>
              <w:tab w:val="clear" w:pos="8459"/>
              <w:tab w:val="right" w:pos="9026" w:leader="dot"/>
            </w:tabs>
            <w:rPr/>
          </w:pPr>
          <w:hyperlink w:anchor="__RefHeading___Toc1858910_2035185390">
            <w:r>
              <w:rPr>
                <w:webHidden/>
                <w:rStyle w:val="IndexLink"/>
                <w:rtl w:val="true"/>
              </w:rPr>
              <w:t>پیشینه</w:t>
            </w:r>
            <w:r>
              <w:rPr>
                <w:rStyle w:val="IndexLink"/>
                <w:rtl w:val="true"/>
              </w:rPr>
              <w:tab/>
            </w:r>
            <w:r>
              <w:rPr>
                <w:rStyle w:val="IndexLink"/>
              </w:rPr>
              <w:t>486</w:t>
            </w:r>
          </w:hyperlink>
        </w:p>
        <w:p>
          <w:pPr>
            <w:pStyle w:val="Contents3"/>
            <w:tabs>
              <w:tab w:val="clear" w:pos="8459"/>
              <w:tab w:val="right" w:pos="9026" w:leader="dot"/>
            </w:tabs>
            <w:rPr/>
          </w:pPr>
          <w:hyperlink w:anchor="__RefHeading___Toc1858912_2035185390">
            <w:r>
              <w:rPr>
                <w:webHidden/>
                <w:rStyle w:val="IndexLink"/>
                <w:rtl w:val="true"/>
              </w:rPr>
              <w:t>مطبوعات؛ جولانگاه ساواک</w:t>
            </w:r>
            <w:r>
              <w:rPr>
                <w:rStyle w:val="IndexLink"/>
                <w:rtl w:val="true"/>
              </w:rPr>
              <w:tab/>
            </w:r>
            <w:r>
              <w:rPr>
                <w:rStyle w:val="IndexLink"/>
              </w:rPr>
              <w:t>489</w:t>
            </w:r>
          </w:hyperlink>
        </w:p>
        <w:p>
          <w:pPr>
            <w:pStyle w:val="Contents3"/>
            <w:tabs>
              <w:tab w:val="clear" w:pos="8459"/>
              <w:tab w:val="right" w:pos="9026" w:leader="dot"/>
            </w:tabs>
            <w:rPr/>
          </w:pPr>
          <w:hyperlink w:anchor="__RefHeading___Toc1858914_2035185390">
            <w:r>
              <w:rPr>
                <w:webHidden/>
                <w:rStyle w:val="IndexLink"/>
                <w:rtl w:val="true"/>
              </w:rPr>
              <w:t>نشریات فاقد محتوا</w:t>
            </w:r>
            <w:r>
              <w:rPr>
                <w:rStyle w:val="IndexLink"/>
                <w:rtl w:val="true"/>
              </w:rPr>
              <w:tab/>
            </w:r>
            <w:r>
              <w:rPr>
                <w:rStyle w:val="IndexLink"/>
              </w:rPr>
              <w:t>496</w:t>
            </w:r>
          </w:hyperlink>
        </w:p>
        <w:p>
          <w:pPr>
            <w:pStyle w:val="Contents3"/>
            <w:tabs>
              <w:tab w:val="clear" w:pos="8459"/>
              <w:tab w:val="right" w:pos="9026" w:leader="dot"/>
            </w:tabs>
            <w:rPr/>
          </w:pPr>
          <w:hyperlink w:anchor="__RefHeading___Toc1858916_2035185390">
            <w:r>
              <w:rPr>
                <w:webHidden/>
                <w:rStyle w:val="IndexLink"/>
                <w:rtl w:val="true"/>
              </w:rPr>
              <w:t>مطبوعات وابسته</w:t>
            </w:r>
            <w:r>
              <w:rPr>
                <w:rStyle w:val="IndexLink"/>
                <w:rtl w:val="true"/>
              </w:rPr>
              <w:tab/>
            </w:r>
            <w:r>
              <w:rPr>
                <w:rStyle w:val="IndexLink"/>
              </w:rPr>
              <w:t>500</w:t>
            </w:r>
          </w:hyperlink>
        </w:p>
        <w:p>
          <w:pPr>
            <w:pStyle w:val="Contents3"/>
            <w:tabs>
              <w:tab w:val="clear" w:pos="8459"/>
              <w:tab w:val="right" w:pos="9026" w:leader="dot"/>
            </w:tabs>
            <w:rPr/>
          </w:pPr>
          <w:hyperlink w:anchor="__RefHeading___Toc1858918_2035185390">
            <w:r>
              <w:rPr>
                <w:webHidden/>
                <w:rStyle w:val="IndexLink"/>
                <w:rtl w:val="true"/>
              </w:rPr>
              <w:t>وابستگیهای متقابل</w:t>
            </w:r>
            <w:r>
              <w:rPr>
                <w:rStyle w:val="IndexLink"/>
                <w:rtl w:val="true"/>
              </w:rPr>
              <w:tab/>
            </w:r>
            <w:r>
              <w:rPr>
                <w:rStyle w:val="IndexLink"/>
              </w:rPr>
              <w:t>503</w:t>
            </w:r>
          </w:hyperlink>
        </w:p>
        <w:p>
          <w:pPr>
            <w:pStyle w:val="Contents3"/>
            <w:tabs>
              <w:tab w:val="clear" w:pos="8459"/>
              <w:tab w:val="right" w:pos="9026" w:leader="dot"/>
            </w:tabs>
            <w:rPr/>
          </w:pPr>
          <w:hyperlink w:anchor="__RefHeading___Toc1858920_2035185390">
            <w:r>
              <w:rPr>
                <w:webHidden/>
                <w:rStyle w:val="IndexLink"/>
                <w:rtl w:val="true"/>
              </w:rPr>
              <w:t>سانسور کتاب</w:t>
            </w:r>
            <w:r>
              <w:rPr>
                <w:rStyle w:val="IndexLink"/>
                <w:rtl w:val="true"/>
              </w:rPr>
              <w:tab/>
            </w:r>
            <w:r>
              <w:rPr>
                <w:rStyle w:val="IndexLink"/>
              </w:rPr>
              <w:t>506</w:t>
            </w:r>
          </w:hyperlink>
        </w:p>
        <w:p>
          <w:pPr>
            <w:pStyle w:val="Contents3"/>
            <w:tabs>
              <w:tab w:val="clear" w:pos="8459"/>
              <w:tab w:val="right" w:pos="9026" w:leader="dot"/>
            </w:tabs>
            <w:rPr/>
          </w:pPr>
          <w:hyperlink w:anchor="__RefHeading___Toc1858922_2035185390">
            <w:r>
              <w:rPr>
                <w:webHidden/>
                <w:rStyle w:val="IndexLink"/>
                <w:rtl w:val="true"/>
              </w:rPr>
              <w:t>فرهنگ‌ستیزی در عرصه بین‌المللی</w:t>
            </w:r>
            <w:r>
              <w:rPr>
                <w:rStyle w:val="IndexLink"/>
                <w:rtl w:val="true"/>
              </w:rPr>
              <w:tab/>
            </w:r>
            <w:r>
              <w:rPr>
                <w:rStyle w:val="IndexLink"/>
              </w:rPr>
              <w:t>511</w:t>
            </w:r>
          </w:hyperlink>
        </w:p>
        <w:p>
          <w:pPr>
            <w:pStyle w:val="Contents3"/>
            <w:tabs>
              <w:tab w:val="clear" w:pos="8459"/>
              <w:tab w:val="right" w:pos="9026" w:leader="dot"/>
            </w:tabs>
            <w:rPr/>
          </w:pPr>
          <w:hyperlink w:anchor="__RefHeading___Toc1858924_2035185390">
            <w:r>
              <w:rPr>
                <w:webHidden/>
                <w:rStyle w:val="IndexLink"/>
                <w:rtl w:val="true"/>
              </w:rPr>
              <w:t>ساواک و فراماسونری</w:t>
            </w:r>
            <w:r>
              <w:rPr>
                <w:rStyle w:val="IndexLink"/>
                <w:rtl w:val="true"/>
              </w:rPr>
              <w:tab/>
            </w:r>
            <w:r>
              <w:rPr>
                <w:rStyle w:val="IndexLink"/>
              </w:rPr>
              <w:t>513</w:t>
            </w:r>
          </w:hyperlink>
        </w:p>
        <w:p>
          <w:pPr>
            <w:pStyle w:val="Contents3"/>
            <w:tabs>
              <w:tab w:val="clear" w:pos="8459"/>
              <w:tab w:val="right" w:pos="9026" w:leader="dot"/>
            </w:tabs>
            <w:rPr/>
          </w:pPr>
          <w:hyperlink w:anchor="__RefHeading___Toc1858926_2035185390">
            <w:r>
              <w:rPr>
                <w:webHidden/>
                <w:rStyle w:val="IndexLink"/>
                <w:rtl w:val="true"/>
              </w:rPr>
              <w:t>سانسور؛ سینما، نمایش و تلویزیون</w:t>
            </w:r>
            <w:r>
              <w:rPr>
                <w:rStyle w:val="IndexLink"/>
                <w:rtl w:val="true"/>
              </w:rPr>
              <w:tab/>
            </w:r>
            <w:r>
              <w:rPr>
                <w:rStyle w:val="IndexLink"/>
              </w:rPr>
              <w:t>519</w:t>
            </w:r>
          </w:hyperlink>
        </w:p>
        <w:p>
          <w:pPr>
            <w:pStyle w:val="Contents3"/>
            <w:tabs>
              <w:tab w:val="clear" w:pos="8459"/>
              <w:tab w:val="right" w:pos="9026" w:leader="dot"/>
            </w:tabs>
            <w:rPr/>
          </w:pPr>
          <w:hyperlink w:anchor="__RefHeading___Toc1858928_2035185390">
            <w:r>
              <w:rPr>
                <w:webHidden/>
                <w:rStyle w:val="IndexLink"/>
                <w:rtl w:val="true"/>
              </w:rPr>
              <w:t>سانسور مکاتبات و کنترل ارتباطات</w:t>
            </w:r>
            <w:r>
              <w:rPr>
                <w:rStyle w:val="IndexLink"/>
                <w:rtl w:val="true"/>
              </w:rPr>
              <w:tab/>
            </w:r>
            <w:r>
              <w:rPr>
                <w:rStyle w:val="IndexLink"/>
              </w:rPr>
              <w:t>526</w:t>
            </w:r>
          </w:hyperlink>
        </w:p>
        <w:p>
          <w:pPr>
            <w:pStyle w:val="Contents3"/>
            <w:tabs>
              <w:tab w:val="clear" w:pos="8459"/>
              <w:tab w:val="right" w:pos="9026" w:leader="dot"/>
            </w:tabs>
            <w:rPr/>
          </w:pPr>
          <w:hyperlink w:anchor="__RefHeading___Toc1858930_2035185390">
            <w:r>
              <w:rPr>
                <w:webHidden/>
                <w:rStyle w:val="IndexLink"/>
                <w:rtl w:val="true"/>
              </w:rPr>
              <w:t>روشنفکران</w:t>
            </w:r>
            <w:r>
              <w:rPr>
                <w:rStyle w:val="IndexLink"/>
                <w:rtl w:val="true"/>
              </w:rPr>
              <w:tab/>
            </w:r>
            <w:r>
              <w:rPr>
                <w:rStyle w:val="IndexLink"/>
              </w:rPr>
              <w:t>527</w:t>
            </w:r>
          </w:hyperlink>
        </w:p>
        <w:p>
          <w:pPr>
            <w:pStyle w:val="Contents3"/>
            <w:tabs>
              <w:tab w:val="clear" w:pos="8459"/>
              <w:tab w:val="right" w:pos="9026" w:leader="dot"/>
            </w:tabs>
            <w:rPr/>
          </w:pPr>
          <w:hyperlink w:anchor="__RefHeading___Toc1858932_2035185390">
            <w:r>
              <w:rPr>
                <w:webHidden/>
                <w:rStyle w:val="IndexLink"/>
                <w:rtl w:val="true"/>
              </w:rPr>
              <w:t>علما، روحانیون و اسلام سیاسی</w:t>
            </w:r>
            <w:r>
              <w:rPr>
                <w:rStyle w:val="IndexLink"/>
                <w:rtl w:val="true"/>
              </w:rPr>
              <w:tab/>
            </w:r>
            <w:r>
              <w:rPr>
                <w:rStyle w:val="IndexLink"/>
              </w:rPr>
              <w:t>533</w:t>
            </w:r>
          </w:hyperlink>
        </w:p>
        <w:p>
          <w:pPr>
            <w:pStyle w:val="Contents2"/>
            <w:tabs>
              <w:tab w:val="clear" w:pos="8743"/>
              <w:tab w:val="right" w:pos="9026" w:leader="dot"/>
            </w:tabs>
            <w:rPr/>
          </w:pPr>
          <w:hyperlink w:anchor="__RefHeading___Toc1858934_2035185390">
            <w:r>
              <w:rPr>
                <w:webHidden/>
                <w:rStyle w:val="IndexLink"/>
                <w:rtl w:val="true"/>
              </w:rPr>
              <w:t>فصل چهارده</w:t>
            </w:r>
            <w:r>
              <w:rPr>
                <w:rStyle w:val="IndexLink"/>
                <w:rtl w:val="true"/>
              </w:rPr>
              <w:t xml:space="preserve">: </w:t>
            </w:r>
            <w:r>
              <w:rPr>
                <w:rStyle w:val="IndexLink"/>
                <w:rtl w:val="true"/>
              </w:rPr>
              <w:t>ساواک و مخالفان در خارج از کشور</w:t>
            </w:r>
            <w:r>
              <w:rPr>
                <w:rStyle w:val="IndexLink"/>
                <w:rtl w:val="true"/>
              </w:rPr>
              <w:tab/>
            </w:r>
            <w:r>
              <w:rPr>
                <w:rStyle w:val="IndexLink"/>
              </w:rPr>
              <w:t>540</w:t>
            </w:r>
          </w:hyperlink>
        </w:p>
        <w:p>
          <w:pPr>
            <w:pStyle w:val="Contents3"/>
            <w:tabs>
              <w:tab w:val="clear" w:pos="8459"/>
              <w:tab w:val="right" w:pos="9026" w:leader="dot"/>
            </w:tabs>
            <w:rPr/>
          </w:pPr>
          <w:hyperlink w:anchor="__RefHeading___Toc1858936_2035185390">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1858938_2035185390">
            <w:r>
              <w:rPr>
                <w:webHidden/>
                <w:rStyle w:val="IndexLink"/>
                <w:rtl w:val="true"/>
              </w:rPr>
              <w:t>انجمنهای اسلامی دانشجویان ایرانی خارج از کشور</w:t>
            </w:r>
            <w:r>
              <w:rPr>
                <w:rStyle w:val="IndexLink"/>
                <w:rtl w:val="true"/>
              </w:rPr>
              <w:tab/>
            </w:r>
            <w:r>
              <w:rPr>
                <w:rStyle w:val="IndexLink"/>
              </w:rPr>
              <w:t>541</w:t>
            </w:r>
          </w:hyperlink>
        </w:p>
        <w:p>
          <w:pPr>
            <w:pStyle w:val="Contents3"/>
            <w:tabs>
              <w:tab w:val="clear" w:pos="8459"/>
              <w:tab w:val="right" w:pos="9026" w:leader="dot"/>
            </w:tabs>
            <w:rPr/>
          </w:pPr>
          <w:hyperlink w:anchor="__RefHeading___Toc1858940_2035185390">
            <w:r>
              <w:rPr>
                <w:webHidden/>
                <w:rStyle w:val="IndexLink"/>
                <w:rtl w:val="true"/>
              </w:rPr>
              <w:t>گروههای سیاسی</w:t>
            </w:r>
            <w:r>
              <w:rPr>
                <w:rStyle w:val="IndexLink"/>
                <w:rtl w:val="true"/>
              </w:rPr>
              <w:tab/>
            </w:r>
            <w:r>
              <w:rPr>
                <w:rStyle w:val="IndexLink"/>
              </w:rPr>
              <w:t>542</w:t>
            </w:r>
          </w:hyperlink>
        </w:p>
        <w:p>
          <w:pPr>
            <w:pStyle w:val="Contents3"/>
            <w:tabs>
              <w:tab w:val="clear" w:pos="8459"/>
              <w:tab w:val="right" w:pos="9026" w:leader="dot"/>
            </w:tabs>
            <w:rPr/>
          </w:pPr>
          <w:hyperlink w:anchor="__RefHeading___Toc1858942_2035185390">
            <w:r>
              <w:rPr>
                <w:webHidden/>
                <w:rStyle w:val="IndexLink"/>
                <w:rtl w:val="true"/>
              </w:rPr>
              <w:t>کنفدراسیون</w:t>
            </w:r>
            <w:r>
              <w:rPr>
                <w:rStyle w:val="IndexLink"/>
                <w:rtl w:val="true"/>
              </w:rPr>
              <w:tab/>
            </w:r>
            <w:r>
              <w:rPr>
                <w:rStyle w:val="IndexLink"/>
              </w:rPr>
              <w:t>544</w:t>
            </w:r>
          </w:hyperlink>
        </w:p>
        <w:p>
          <w:pPr>
            <w:pStyle w:val="Contents3"/>
            <w:tabs>
              <w:tab w:val="clear" w:pos="8459"/>
              <w:tab w:val="right" w:pos="9026" w:leader="dot"/>
            </w:tabs>
            <w:rPr/>
          </w:pPr>
          <w:hyperlink w:anchor="__RefHeading___Toc1858944_2035185390">
            <w:r>
              <w:rPr>
                <w:webHidden/>
                <w:rStyle w:val="IndexLink"/>
                <w:rtl w:val="true"/>
              </w:rPr>
              <w:t>ساواک در خارج از کشور</w:t>
            </w:r>
            <w:r>
              <w:rPr>
                <w:rStyle w:val="IndexLink"/>
                <w:rtl w:val="true"/>
              </w:rPr>
              <w:tab/>
            </w:r>
            <w:r>
              <w:rPr>
                <w:rStyle w:val="IndexLink"/>
              </w:rPr>
              <w:t>548</w:t>
            </w:r>
          </w:hyperlink>
        </w:p>
        <w:p>
          <w:pPr>
            <w:pStyle w:val="Contents3"/>
            <w:tabs>
              <w:tab w:val="clear" w:pos="8459"/>
              <w:tab w:val="right" w:pos="9026" w:leader="dot"/>
            </w:tabs>
            <w:rPr/>
          </w:pPr>
          <w:hyperlink w:anchor="__RefHeading___Toc1858946_2035185390">
            <w:r>
              <w:rPr>
                <w:webHidden/>
                <w:rStyle w:val="IndexLink"/>
                <w:rtl w:val="true"/>
              </w:rPr>
              <w:t>اقدامات ساواک در خارج از کشور</w:t>
            </w:r>
            <w:r>
              <w:rPr>
                <w:rStyle w:val="IndexLink"/>
                <w:rtl w:val="true"/>
              </w:rPr>
              <w:tab/>
            </w:r>
            <w:r>
              <w:rPr>
                <w:rStyle w:val="IndexLink"/>
              </w:rPr>
              <w:t>551</w:t>
            </w:r>
          </w:hyperlink>
        </w:p>
        <w:p>
          <w:pPr>
            <w:pStyle w:val="Contents2"/>
            <w:tabs>
              <w:tab w:val="clear" w:pos="8743"/>
              <w:tab w:val="right" w:pos="9026" w:leader="dot"/>
            </w:tabs>
            <w:rPr/>
          </w:pPr>
          <w:hyperlink w:anchor="__RefHeading___Toc1858948_2035185390">
            <w:r>
              <w:rPr>
                <w:webHidden/>
                <w:rStyle w:val="IndexLink"/>
                <w:rtl w:val="true"/>
              </w:rPr>
              <w:t>فصل پانزده</w:t>
            </w:r>
            <w:r>
              <w:rPr>
                <w:rStyle w:val="IndexLink"/>
                <w:rtl w:val="true"/>
              </w:rPr>
              <w:t xml:space="preserve">: </w:t>
            </w:r>
            <w:r>
              <w:rPr>
                <w:rStyle w:val="IndexLink"/>
                <w:rtl w:val="true"/>
              </w:rPr>
              <w:t>عملیات برون‌مرزی ساواک</w:t>
            </w:r>
            <w:r>
              <w:rPr>
                <w:rStyle w:val="IndexLink"/>
                <w:rtl w:val="true"/>
              </w:rPr>
              <w:tab/>
            </w:r>
            <w:r>
              <w:rPr>
                <w:rStyle w:val="IndexLink"/>
              </w:rPr>
              <w:t>554</w:t>
            </w:r>
          </w:hyperlink>
        </w:p>
        <w:p>
          <w:pPr>
            <w:pStyle w:val="Contents3"/>
            <w:tabs>
              <w:tab w:val="clear" w:pos="8459"/>
              <w:tab w:val="right" w:pos="9026" w:leader="dot"/>
            </w:tabs>
            <w:rPr/>
          </w:pPr>
          <w:hyperlink w:anchor="__RefHeading___Toc1858950_2035185390">
            <w:r>
              <w:rPr>
                <w:webHidden/>
                <w:rStyle w:val="IndexLink"/>
                <w:rtl w:val="true"/>
              </w:rPr>
              <w:t>چشم‌انداز کلی</w:t>
            </w:r>
            <w:r>
              <w:rPr>
                <w:rStyle w:val="IndexLink"/>
                <w:rtl w:val="true"/>
              </w:rPr>
              <w:tab/>
            </w:r>
            <w:r>
              <w:rPr>
                <w:rStyle w:val="IndexLink"/>
              </w:rPr>
              <w:t>554</w:t>
            </w:r>
          </w:hyperlink>
        </w:p>
        <w:p>
          <w:pPr>
            <w:pStyle w:val="Contents3"/>
            <w:tabs>
              <w:tab w:val="clear" w:pos="8459"/>
              <w:tab w:val="right" w:pos="9026" w:leader="dot"/>
            </w:tabs>
            <w:rPr/>
          </w:pPr>
          <w:hyperlink w:anchor="__RefHeading___Toc1858952_2035185390">
            <w:r>
              <w:rPr>
                <w:webHidden/>
                <w:rStyle w:val="IndexLink"/>
                <w:rtl w:val="true"/>
              </w:rPr>
              <w:t>نمایندگیهای سیاسی و سفارتخانه‌ها</w:t>
            </w:r>
            <w:r>
              <w:rPr>
                <w:rStyle w:val="IndexLink"/>
                <w:rtl w:val="true"/>
              </w:rPr>
              <w:tab/>
            </w:r>
            <w:r>
              <w:rPr>
                <w:rStyle w:val="IndexLink"/>
              </w:rPr>
              <w:t>555</w:t>
            </w:r>
          </w:hyperlink>
        </w:p>
        <w:p>
          <w:pPr>
            <w:pStyle w:val="Contents3"/>
            <w:tabs>
              <w:tab w:val="clear" w:pos="8459"/>
              <w:tab w:val="right" w:pos="9026" w:leader="dot"/>
            </w:tabs>
            <w:rPr/>
          </w:pPr>
          <w:hyperlink w:anchor="__RefHeading___Toc1858954_2035185390">
            <w:r>
              <w:rPr>
                <w:webHidden/>
                <w:rStyle w:val="IndexLink"/>
                <w:rtl w:val="true"/>
              </w:rPr>
              <w:t>ساواک و موساد</w:t>
            </w:r>
            <w:r>
              <w:rPr>
                <w:rStyle w:val="IndexLink"/>
                <w:rtl w:val="true"/>
              </w:rPr>
              <w:tab/>
            </w:r>
            <w:r>
              <w:rPr>
                <w:rStyle w:val="IndexLink"/>
              </w:rPr>
              <w:t>559</w:t>
            </w:r>
          </w:hyperlink>
        </w:p>
        <w:p>
          <w:pPr>
            <w:pStyle w:val="Contents3"/>
            <w:tabs>
              <w:tab w:val="clear" w:pos="8459"/>
              <w:tab w:val="right" w:pos="9026" w:leader="dot"/>
            </w:tabs>
            <w:rPr/>
          </w:pPr>
          <w:hyperlink w:anchor="__RefHeading___Toc1858956_2035185390">
            <w:r>
              <w:rPr>
                <w:webHidden/>
                <w:rStyle w:val="IndexLink"/>
                <w:rtl w:val="true"/>
              </w:rPr>
              <w:t>پیمان سنتو</w:t>
            </w:r>
            <w:r>
              <w:rPr>
                <w:rStyle w:val="IndexLink"/>
                <w:rtl w:val="true"/>
              </w:rPr>
              <w:tab/>
            </w:r>
            <w:r>
              <w:rPr>
                <w:rStyle w:val="IndexLink"/>
              </w:rPr>
              <w:t>559</w:t>
            </w:r>
          </w:hyperlink>
        </w:p>
        <w:p>
          <w:pPr>
            <w:pStyle w:val="Contents3"/>
            <w:tabs>
              <w:tab w:val="clear" w:pos="8459"/>
              <w:tab w:val="right" w:pos="9026" w:leader="dot"/>
            </w:tabs>
            <w:rPr/>
          </w:pPr>
          <w:hyperlink w:anchor="__RefHeading___Toc1858958_2035185390">
            <w:r>
              <w:rPr>
                <w:webHidden/>
                <w:rStyle w:val="IndexLink"/>
                <w:rtl w:val="true"/>
              </w:rPr>
              <w:t>پاکستان</w:t>
            </w:r>
            <w:r>
              <w:rPr>
                <w:rStyle w:val="IndexLink"/>
                <w:rtl w:val="true"/>
              </w:rPr>
              <w:tab/>
            </w:r>
            <w:r>
              <w:rPr>
                <w:rStyle w:val="IndexLink"/>
              </w:rPr>
              <w:t>560</w:t>
            </w:r>
          </w:hyperlink>
        </w:p>
        <w:p>
          <w:pPr>
            <w:pStyle w:val="Contents3"/>
            <w:tabs>
              <w:tab w:val="clear" w:pos="8459"/>
              <w:tab w:val="right" w:pos="9026" w:leader="dot"/>
            </w:tabs>
            <w:rPr/>
          </w:pPr>
          <w:hyperlink w:anchor="__RefHeading___Toc1858960_2035185390">
            <w:r>
              <w:rPr>
                <w:webHidden/>
                <w:rStyle w:val="IndexLink"/>
                <w:rtl w:val="true"/>
              </w:rPr>
              <w:t>افغانستان</w:t>
            </w:r>
            <w:r>
              <w:rPr>
                <w:rStyle w:val="IndexLink"/>
                <w:rtl w:val="true"/>
              </w:rPr>
              <w:tab/>
            </w:r>
            <w:r>
              <w:rPr>
                <w:rStyle w:val="IndexLink"/>
              </w:rPr>
              <w:t>561</w:t>
            </w:r>
          </w:hyperlink>
        </w:p>
        <w:p>
          <w:pPr>
            <w:pStyle w:val="Contents3"/>
            <w:tabs>
              <w:tab w:val="clear" w:pos="8459"/>
              <w:tab w:val="right" w:pos="9026" w:leader="dot"/>
            </w:tabs>
            <w:rPr/>
          </w:pPr>
          <w:hyperlink w:anchor="__RefHeading___Toc1858962_2035185390">
            <w:r>
              <w:rPr>
                <w:webHidden/>
                <w:rStyle w:val="IndexLink"/>
                <w:rtl w:val="true"/>
              </w:rPr>
              <w:t>ترکیه</w:t>
            </w:r>
            <w:r>
              <w:rPr>
                <w:rStyle w:val="IndexLink"/>
                <w:rtl w:val="true"/>
              </w:rPr>
              <w:tab/>
            </w:r>
            <w:r>
              <w:rPr>
                <w:rStyle w:val="IndexLink"/>
              </w:rPr>
              <w:t>562</w:t>
            </w:r>
          </w:hyperlink>
        </w:p>
        <w:p>
          <w:pPr>
            <w:pStyle w:val="Contents3"/>
            <w:tabs>
              <w:tab w:val="clear" w:pos="8459"/>
              <w:tab w:val="right" w:pos="9026" w:leader="dot"/>
            </w:tabs>
            <w:rPr/>
          </w:pPr>
          <w:hyperlink w:anchor="__RefHeading___Toc1858964_2035185390">
            <w:r>
              <w:rPr>
                <w:webHidden/>
                <w:rStyle w:val="IndexLink"/>
                <w:rtl w:val="true"/>
              </w:rPr>
              <w:t>افریقا</w:t>
            </w:r>
            <w:r>
              <w:rPr>
                <w:rStyle w:val="IndexLink"/>
                <w:rtl w:val="true"/>
              </w:rPr>
              <w:tab/>
            </w:r>
            <w:r>
              <w:rPr>
                <w:rStyle w:val="IndexLink"/>
              </w:rPr>
              <w:t>562</w:t>
            </w:r>
          </w:hyperlink>
        </w:p>
        <w:p>
          <w:pPr>
            <w:pStyle w:val="Contents3"/>
            <w:tabs>
              <w:tab w:val="clear" w:pos="8459"/>
              <w:tab w:val="right" w:pos="9026" w:leader="dot"/>
            </w:tabs>
            <w:rPr/>
          </w:pPr>
          <w:hyperlink w:anchor="__RefHeading___Toc1858966_2035185390">
            <w:r>
              <w:rPr>
                <w:webHidden/>
                <w:rStyle w:val="IndexLink"/>
                <w:rtl w:val="true"/>
              </w:rPr>
              <w:t>آلمان غربی</w:t>
            </w:r>
            <w:r>
              <w:rPr>
                <w:rStyle w:val="IndexLink"/>
                <w:rtl w:val="true"/>
              </w:rPr>
              <w:tab/>
            </w:r>
            <w:r>
              <w:rPr>
                <w:rStyle w:val="IndexLink"/>
              </w:rPr>
              <w:t>563</w:t>
            </w:r>
          </w:hyperlink>
        </w:p>
        <w:p>
          <w:pPr>
            <w:pStyle w:val="Contents3"/>
            <w:tabs>
              <w:tab w:val="clear" w:pos="8459"/>
              <w:tab w:val="right" w:pos="9026" w:leader="dot"/>
            </w:tabs>
            <w:rPr/>
          </w:pPr>
          <w:hyperlink w:anchor="__RefHeading___Toc1858968_2035185390">
            <w:r>
              <w:rPr>
                <w:webHidden/>
                <w:rStyle w:val="IndexLink"/>
                <w:rtl w:val="true"/>
              </w:rPr>
              <w:t>فرانسه</w:t>
            </w:r>
            <w:r>
              <w:rPr>
                <w:rStyle w:val="IndexLink"/>
                <w:rtl w:val="true"/>
              </w:rPr>
              <w:tab/>
            </w:r>
            <w:r>
              <w:rPr>
                <w:rStyle w:val="IndexLink"/>
              </w:rPr>
              <w:t>563</w:t>
            </w:r>
          </w:hyperlink>
        </w:p>
        <w:p>
          <w:pPr>
            <w:pStyle w:val="Contents3"/>
            <w:tabs>
              <w:tab w:val="clear" w:pos="8459"/>
              <w:tab w:val="right" w:pos="9026" w:leader="dot"/>
            </w:tabs>
            <w:rPr/>
          </w:pPr>
          <w:hyperlink w:anchor="__RefHeading___Toc1858970_2035185390">
            <w:r>
              <w:rPr>
                <w:webHidden/>
                <w:rStyle w:val="IndexLink"/>
                <w:rtl w:val="true"/>
              </w:rPr>
              <w:t>کشورهای حاشیه خلیج فارس</w:t>
            </w:r>
            <w:r>
              <w:rPr>
                <w:rStyle w:val="IndexLink"/>
                <w:rtl w:val="true"/>
              </w:rPr>
              <w:tab/>
            </w:r>
            <w:r>
              <w:rPr>
                <w:rStyle w:val="IndexLink"/>
              </w:rPr>
              <w:t>564</w:t>
            </w:r>
          </w:hyperlink>
        </w:p>
        <w:p>
          <w:pPr>
            <w:pStyle w:val="Contents3"/>
            <w:tabs>
              <w:tab w:val="clear" w:pos="8459"/>
              <w:tab w:val="right" w:pos="9026" w:leader="dot"/>
            </w:tabs>
            <w:rPr/>
          </w:pPr>
          <w:hyperlink w:anchor="__RefHeading___Toc1858972_2035185390">
            <w:r>
              <w:rPr>
                <w:webHidden/>
                <w:rStyle w:val="IndexLink"/>
                <w:rtl w:val="true"/>
              </w:rPr>
              <w:t>مصر</w:t>
            </w:r>
            <w:r>
              <w:rPr>
                <w:rStyle w:val="IndexLink"/>
                <w:rtl w:val="true"/>
              </w:rPr>
              <w:tab/>
            </w:r>
            <w:r>
              <w:rPr>
                <w:rStyle w:val="IndexLink"/>
              </w:rPr>
              <w:t>566</w:t>
            </w:r>
          </w:hyperlink>
        </w:p>
        <w:p>
          <w:pPr>
            <w:pStyle w:val="Contents3"/>
            <w:tabs>
              <w:tab w:val="clear" w:pos="8459"/>
              <w:tab w:val="right" w:pos="9026" w:leader="dot"/>
            </w:tabs>
            <w:rPr/>
          </w:pPr>
          <w:hyperlink w:anchor="__RefHeading___Toc1858974_2035185390">
            <w:r>
              <w:rPr>
                <w:webHidden/>
                <w:rStyle w:val="IndexLink"/>
                <w:rtl w:val="true"/>
              </w:rPr>
              <w:t>سوریه</w:t>
            </w:r>
            <w:r>
              <w:rPr>
                <w:rStyle w:val="IndexLink"/>
                <w:rtl w:val="true"/>
              </w:rPr>
              <w:tab/>
            </w:r>
            <w:r>
              <w:rPr>
                <w:rStyle w:val="IndexLink"/>
              </w:rPr>
              <w:t>568</w:t>
            </w:r>
          </w:hyperlink>
        </w:p>
        <w:p>
          <w:pPr>
            <w:pStyle w:val="Contents3"/>
            <w:tabs>
              <w:tab w:val="clear" w:pos="8459"/>
              <w:tab w:val="right" w:pos="9026" w:leader="dot"/>
            </w:tabs>
            <w:rPr/>
          </w:pPr>
          <w:hyperlink w:anchor="__RefHeading___Toc1858976_2035185390">
            <w:r>
              <w:rPr>
                <w:webHidden/>
                <w:rStyle w:val="IndexLink"/>
                <w:rtl w:val="true"/>
              </w:rPr>
              <w:t>لبنان</w:t>
            </w:r>
            <w:r>
              <w:rPr>
                <w:rStyle w:val="IndexLink"/>
                <w:rtl w:val="true"/>
              </w:rPr>
              <w:tab/>
            </w:r>
            <w:r>
              <w:rPr>
                <w:rStyle w:val="IndexLink"/>
              </w:rPr>
              <w:t>569</w:t>
            </w:r>
          </w:hyperlink>
        </w:p>
        <w:p>
          <w:pPr>
            <w:pStyle w:val="Contents3"/>
            <w:tabs>
              <w:tab w:val="clear" w:pos="8459"/>
              <w:tab w:val="right" w:pos="9026" w:leader="dot"/>
            </w:tabs>
            <w:rPr/>
          </w:pPr>
          <w:hyperlink w:anchor="__RefHeading___Toc1858978_2035185390">
            <w:r>
              <w:rPr>
                <w:webHidden/>
                <w:rStyle w:val="IndexLink"/>
                <w:rtl w:val="true"/>
              </w:rPr>
              <w:t>عراق</w:t>
            </w:r>
            <w:r>
              <w:rPr>
                <w:rStyle w:val="IndexLink"/>
                <w:rtl w:val="true"/>
              </w:rPr>
              <w:tab/>
            </w:r>
            <w:r>
              <w:rPr>
                <w:rStyle w:val="IndexLink"/>
              </w:rPr>
              <w:t>572</w:t>
            </w:r>
          </w:hyperlink>
        </w:p>
        <w:p>
          <w:pPr>
            <w:pStyle w:val="Contents2"/>
            <w:tabs>
              <w:tab w:val="clear" w:pos="8743"/>
              <w:tab w:val="right" w:pos="9026" w:leader="dot"/>
            </w:tabs>
            <w:rPr/>
          </w:pPr>
          <w:hyperlink w:anchor="__RefHeading___Toc1858980_2035185390">
            <w:r>
              <w:rPr>
                <w:webHidden/>
                <w:rStyle w:val="IndexLink"/>
                <w:rtl w:val="true"/>
              </w:rPr>
              <w:t>فصل شانزده</w:t>
            </w:r>
            <w:r>
              <w:rPr>
                <w:rStyle w:val="IndexLink"/>
                <w:rtl w:val="true"/>
              </w:rPr>
              <w:t xml:space="preserve">: </w:t>
            </w:r>
            <w:r>
              <w:rPr>
                <w:rStyle w:val="IndexLink"/>
                <w:rtl w:val="true"/>
              </w:rPr>
              <w:t>ساواک، کا</w:t>
            </w:r>
            <w:r>
              <w:rPr>
                <w:rStyle w:val="IndexLink"/>
                <w:rtl w:val="true"/>
              </w:rPr>
              <w:t>.</w:t>
            </w:r>
            <w:r>
              <w:rPr>
                <w:rStyle w:val="IndexLink"/>
                <w:rtl w:val="true"/>
              </w:rPr>
              <w:t>گ</w:t>
            </w:r>
            <w:r>
              <w:rPr>
                <w:rStyle w:val="IndexLink"/>
                <w:rtl w:val="true"/>
              </w:rPr>
              <w:t>.</w:t>
            </w:r>
            <w:r>
              <w:rPr>
                <w:rStyle w:val="IndexLink"/>
                <w:rtl w:val="true"/>
              </w:rPr>
              <w:t>ب و بلوک شرق</w:t>
            </w:r>
            <w:r>
              <w:rPr>
                <w:rStyle w:val="IndexLink"/>
                <w:rtl w:val="true"/>
              </w:rPr>
              <w:tab/>
            </w:r>
            <w:r>
              <w:rPr>
                <w:rStyle w:val="IndexLink"/>
              </w:rPr>
              <w:t>582</w:t>
            </w:r>
          </w:hyperlink>
        </w:p>
        <w:p>
          <w:pPr>
            <w:pStyle w:val="Contents2"/>
            <w:tabs>
              <w:tab w:val="clear" w:pos="8743"/>
              <w:tab w:val="right" w:pos="9026" w:leader="dot"/>
            </w:tabs>
            <w:rPr/>
          </w:pPr>
          <w:hyperlink w:anchor="__RefHeading___Toc1858982_2035185390">
            <w:r>
              <w:rPr>
                <w:webHidden/>
                <w:rStyle w:val="IndexLink"/>
                <w:rtl w:val="true"/>
              </w:rPr>
              <w:t>فصل هفده</w:t>
            </w:r>
            <w:r>
              <w:rPr>
                <w:rStyle w:val="IndexLink"/>
                <w:rtl w:val="true"/>
              </w:rPr>
              <w:t xml:space="preserve">: </w:t>
            </w:r>
            <w:r>
              <w:rPr>
                <w:rStyle w:val="IndexLink"/>
                <w:rtl w:val="true"/>
              </w:rPr>
              <w:t>ساواک و مبارزه مسلحانه</w:t>
            </w:r>
            <w:r>
              <w:rPr>
                <w:rStyle w:val="IndexLink"/>
                <w:rtl w:val="true"/>
              </w:rPr>
              <w:tab/>
            </w:r>
            <w:r>
              <w:rPr>
                <w:rStyle w:val="IndexLink"/>
              </w:rPr>
              <w:t>600</w:t>
            </w:r>
          </w:hyperlink>
        </w:p>
        <w:p>
          <w:pPr>
            <w:pStyle w:val="Contents3"/>
            <w:tabs>
              <w:tab w:val="clear" w:pos="8459"/>
              <w:tab w:val="right" w:pos="9026" w:leader="dot"/>
            </w:tabs>
            <w:rPr/>
          </w:pPr>
          <w:hyperlink w:anchor="__RefHeading___Toc1858984_2035185390">
            <w:r>
              <w:rPr>
                <w:webHidden/>
                <w:rStyle w:val="IndexLink"/>
                <w:rtl w:val="true"/>
              </w:rPr>
              <w:t>زمینه</w:t>
            </w:r>
            <w:r>
              <w:rPr>
                <w:rStyle w:val="IndexLink"/>
                <w:rtl w:val="true"/>
              </w:rPr>
              <w:tab/>
            </w:r>
            <w:r>
              <w:rPr>
                <w:rStyle w:val="IndexLink"/>
              </w:rPr>
              <w:t>600</w:t>
            </w:r>
          </w:hyperlink>
        </w:p>
        <w:p>
          <w:pPr>
            <w:pStyle w:val="Contents3"/>
            <w:tabs>
              <w:tab w:val="clear" w:pos="8459"/>
              <w:tab w:val="right" w:pos="9026" w:leader="dot"/>
            </w:tabs>
            <w:rPr/>
          </w:pPr>
          <w:hyperlink w:anchor="__RefHeading___Toc1858986_2035185390">
            <w:r>
              <w:rPr>
                <w:webHidden/>
                <w:rStyle w:val="IndexLink"/>
                <w:rtl w:val="true"/>
              </w:rPr>
              <w:t>حزب ملل اسلامی</w:t>
            </w:r>
            <w:r>
              <w:rPr>
                <w:rStyle w:val="IndexLink"/>
                <w:rtl w:val="true"/>
              </w:rPr>
              <w:tab/>
            </w:r>
            <w:r>
              <w:rPr>
                <w:rStyle w:val="IndexLink"/>
              </w:rPr>
              <w:t>604</w:t>
            </w:r>
          </w:hyperlink>
        </w:p>
        <w:p>
          <w:pPr>
            <w:pStyle w:val="Contents3"/>
            <w:tabs>
              <w:tab w:val="clear" w:pos="8459"/>
              <w:tab w:val="right" w:pos="9026" w:leader="dot"/>
            </w:tabs>
            <w:rPr/>
          </w:pPr>
          <w:hyperlink w:anchor="__RefHeading___Toc1858988_2035185390">
            <w:r>
              <w:rPr>
                <w:webHidden/>
                <w:rStyle w:val="IndexLink"/>
                <w:rtl w:val="true"/>
              </w:rPr>
              <w:t>هیئتهای مؤتلفه اسلامی</w:t>
            </w:r>
            <w:r>
              <w:rPr>
                <w:rStyle w:val="IndexLink"/>
                <w:rtl w:val="true"/>
              </w:rPr>
              <w:tab/>
            </w:r>
            <w:r>
              <w:rPr>
                <w:rStyle w:val="IndexLink"/>
              </w:rPr>
              <w:t>606</w:t>
            </w:r>
          </w:hyperlink>
        </w:p>
        <w:p>
          <w:pPr>
            <w:pStyle w:val="Contents3"/>
            <w:tabs>
              <w:tab w:val="clear" w:pos="8459"/>
              <w:tab w:val="right" w:pos="9026" w:leader="dot"/>
            </w:tabs>
            <w:rPr/>
          </w:pPr>
          <w:hyperlink w:anchor="__RefHeading___Toc1858990_2035185390">
            <w:r>
              <w:rPr>
                <w:webHidden/>
                <w:rStyle w:val="IndexLink"/>
                <w:rtl w:val="true"/>
              </w:rPr>
              <w:t>سایر گروههای چریکی مسلمان</w:t>
            </w:r>
            <w:r>
              <w:rPr>
                <w:rStyle w:val="IndexLink"/>
                <w:rtl w:val="true"/>
              </w:rPr>
              <w:tab/>
            </w:r>
            <w:r>
              <w:rPr>
                <w:rStyle w:val="IndexLink"/>
              </w:rPr>
              <w:t>608</w:t>
            </w:r>
          </w:hyperlink>
        </w:p>
        <w:p>
          <w:pPr>
            <w:pStyle w:val="Contents3"/>
            <w:tabs>
              <w:tab w:val="clear" w:pos="8459"/>
              <w:tab w:val="right" w:pos="9026" w:leader="dot"/>
            </w:tabs>
            <w:rPr/>
          </w:pPr>
          <w:hyperlink w:anchor="__RefHeading___Toc1858992_2035185390">
            <w:r>
              <w:rPr>
                <w:webHidden/>
                <w:rStyle w:val="IndexLink"/>
                <w:rtl w:val="true"/>
              </w:rPr>
              <w:t>سازمان چریکهای فدایی خلق</w:t>
            </w:r>
            <w:r>
              <w:rPr>
                <w:rStyle w:val="IndexLink"/>
                <w:rtl w:val="true"/>
              </w:rPr>
              <w:tab/>
            </w:r>
            <w:r>
              <w:rPr>
                <w:rStyle w:val="IndexLink"/>
              </w:rPr>
              <w:t>611</w:t>
            </w:r>
          </w:hyperlink>
        </w:p>
        <w:p>
          <w:pPr>
            <w:pStyle w:val="Contents3"/>
            <w:tabs>
              <w:tab w:val="clear" w:pos="8459"/>
              <w:tab w:val="right" w:pos="9026" w:leader="dot"/>
            </w:tabs>
            <w:rPr/>
          </w:pPr>
          <w:hyperlink w:anchor="__RefHeading___Toc1858994_2035185390">
            <w:r>
              <w:rPr>
                <w:webHidden/>
                <w:rStyle w:val="IndexLink"/>
                <w:rtl w:val="true"/>
              </w:rPr>
              <w:t>سازمان مجاهدین خلق</w:t>
            </w:r>
            <w:r>
              <w:rPr>
                <w:rStyle w:val="IndexLink"/>
                <w:rtl w:val="true"/>
              </w:rPr>
              <w:tab/>
            </w:r>
            <w:r>
              <w:rPr>
                <w:rStyle w:val="IndexLink"/>
              </w:rPr>
              <w:t>616</w:t>
            </w:r>
          </w:hyperlink>
        </w:p>
        <w:p>
          <w:pPr>
            <w:pStyle w:val="Contents2"/>
            <w:tabs>
              <w:tab w:val="clear" w:pos="8743"/>
              <w:tab w:val="right" w:pos="9026" w:leader="dot"/>
            </w:tabs>
            <w:rPr/>
          </w:pPr>
          <w:hyperlink w:anchor="__RefHeading___Toc1858996_2035185390">
            <w:r>
              <w:rPr>
                <w:webHidden/>
                <w:rStyle w:val="IndexLink"/>
                <w:rtl w:val="true"/>
              </w:rPr>
              <w:t>فصل هجده</w:t>
            </w:r>
            <w:r>
              <w:rPr>
                <w:rStyle w:val="IndexLink"/>
                <w:rtl w:val="true"/>
              </w:rPr>
              <w:t xml:space="preserve">: </w:t>
            </w:r>
            <w:r>
              <w:rPr>
                <w:rStyle w:val="IndexLink"/>
                <w:rtl w:val="true"/>
              </w:rPr>
              <w:t>امام خمینی در تبعید</w:t>
            </w:r>
            <w:r>
              <w:rPr>
                <w:rStyle w:val="IndexLink"/>
                <w:rtl w:val="true"/>
              </w:rPr>
              <w:tab/>
            </w:r>
            <w:r>
              <w:rPr>
                <w:rStyle w:val="IndexLink"/>
              </w:rPr>
              <w:t>624</w:t>
            </w:r>
          </w:hyperlink>
        </w:p>
        <w:p>
          <w:pPr>
            <w:pStyle w:val="Contents3"/>
            <w:tabs>
              <w:tab w:val="clear" w:pos="8459"/>
              <w:tab w:val="right" w:pos="9026" w:leader="dot"/>
            </w:tabs>
            <w:rPr/>
          </w:pPr>
          <w:hyperlink w:anchor="__RefHeading___Toc1858998_2035185390">
            <w:r>
              <w:rPr>
                <w:webHidden/>
                <w:rStyle w:val="IndexLink"/>
                <w:rtl w:val="true"/>
              </w:rPr>
              <w:t>تبعید در ترکیه</w:t>
            </w:r>
            <w:r>
              <w:rPr>
                <w:rStyle w:val="IndexLink"/>
                <w:rtl w:val="true"/>
              </w:rPr>
              <w:tab/>
            </w:r>
            <w:r>
              <w:rPr>
                <w:rStyle w:val="IndexLink"/>
              </w:rPr>
              <w:t>624</w:t>
            </w:r>
          </w:hyperlink>
        </w:p>
        <w:p>
          <w:pPr>
            <w:pStyle w:val="Contents3"/>
            <w:tabs>
              <w:tab w:val="clear" w:pos="8459"/>
              <w:tab w:val="right" w:pos="9026" w:leader="dot"/>
            </w:tabs>
            <w:rPr/>
          </w:pPr>
          <w:hyperlink w:anchor="__RefHeading___Toc1859000_2035185390">
            <w:r>
              <w:rPr>
                <w:webHidden/>
                <w:rStyle w:val="IndexLink"/>
                <w:rtl w:val="true"/>
              </w:rPr>
              <w:t>تبعید در عراق</w:t>
            </w:r>
            <w:r>
              <w:rPr>
                <w:rStyle w:val="IndexLink"/>
                <w:rtl w:val="true"/>
              </w:rPr>
              <w:tab/>
            </w:r>
            <w:r>
              <w:rPr>
                <w:rStyle w:val="IndexLink"/>
              </w:rPr>
              <w:t>626</w:t>
            </w:r>
          </w:hyperlink>
        </w:p>
        <w:p>
          <w:pPr>
            <w:pStyle w:val="Contents3"/>
            <w:tabs>
              <w:tab w:val="clear" w:pos="8459"/>
              <w:tab w:val="right" w:pos="9026" w:leader="dot"/>
            </w:tabs>
            <w:rPr/>
          </w:pPr>
          <w:hyperlink w:anchor="__RefHeading___Toc1859002_2035185390">
            <w:r>
              <w:rPr>
                <w:webHidden/>
                <w:rStyle w:val="IndexLink"/>
                <w:rtl w:val="true"/>
              </w:rPr>
              <w:t>اقدامات ساواک</w:t>
            </w:r>
            <w:r>
              <w:rPr>
                <w:rStyle w:val="IndexLink"/>
                <w:rtl w:val="true"/>
              </w:rPr>
              <w:tab/>
            </w:r>
            <w:r>
              <w:rPr>
                <w:rStyle w:val="IndexLink"/>
              </w:rPr>
              <w:t>627</w:t>
            </w:r>
          </w:hyperlink>
        </w:p>
        <w:p>
          <w:pPr>
            <w:pStyle w:val="Contents3"/>
            <w:tabs>
              <w:tab w:val="clear" w:pos="8459"/>
              <w:tab w:val="right" w:pos="9026" w:leader="dot"/>
            </w:tabs>
            <w:rPr/>
          </w:pPr>
          <w:hyperlink w:anchor="__RefHeading___Toc1859004_2035185390">
            <w:r>
              <w:rPr>
                <w:webHidden/>
                <w:rStyle w:val="IndexLink"/>
                <w:rtl w:val="true"/>
              </w:rPr>
              <w:t>مرجعیت و اعلمیت</w:t>
            </w:r>
            <w:r>
              <w:rPr>
                <w:rStyle w:val="IndexLink"/>
                <w:rtl w:val="true"/>
              </w:rPr>
              <w:tab/>
            </w:r>
            <w:r>
              <w:rPr>
                <w:rStyle w:val="IndexLink"/>
              </w:rPr>
              <w:t>628</w:t>
            </w:r>
          </w:hyperlink>
        </w:p>
        <w:p>
          <w:pPr>
            <w:pStyle w:val="Contents3"/>
            <w:tabs>
              <w:tab w:val="clear" w:pos="8459"/>
              <w:tab w:val="right" w:pos="9026" w:leader="dot"/>
            </w:tabs>
            <w:rPr/>
          </w:pPr>
          <w:hyperlink w:anchor="__RefHeading___Toc1859006_2035185390">
            <w:r>
              <w:rPr>
                <w:webHidden/>
                <w:rStyle w:val="IndexLink"/>
                <w:rtl w:val="true"/>
              </w:rPr>
              <w:t>تفرقه و اختلاف</w:t>
            </w:r>
            <w:r>
              <w:rPr>
                <w:rStyle w:val="IndexLink"/>
                <w:rtl w:val="true"/>
              </w:rPr>
              <w:tab/>
            </w:r>
            <w:r>
              <w:rPr>
                <w:rStyle w:val="IndexLink"/>
              </w:rPr>
              <w:t>629</w:t>
            </w:r>
          </w:hyperlink>
        </w:p>
        <w:p>
          <w:pPr>
            <w:pStyle w:val="Contents3"/>
            <w:tabs>
              <w:tab w:val="clear" w:pos="8459"/>
              <w:tab w:val="right" w:pos="9026" w:leader="dot"/>
            </w:tabs>
            <w:rPr/>
          </w:pPr>
          <w:hyperlink w:anchor="__RefHeading___Toc1859008_2035185390">
            <w:r>
              <w:rPr>
                <w:webHidden/>
                <w:rStyle w:val="IndexLink"/>
                <w:rtl w:val="true"/>
              </w:rPr>
              <w:t>ساواک و سرویس اطلاعاتی عراق</w:t>
            </w:r>
            <w:r>
              <w:rPr>
                <w:rStyle w:val="IndexLink"/>
                <w:rtl w:val="true"/>
              </w:rPr>
              <w:tab/>
            </w:r>
            <w:r>
              <w:rPr>
                <w:rStyle w:val="IndexLink"/>
              </w:rPr>
              <w:t>630</w:t>
            </w:r>
          </w:hyperlink>
        </w:p>
        <w:p>
          <w:pPr>
            <w:pStyle w:val="Contents3"/>
            <w:tabs>
              <w:tab w:val="clear" w:pos="8459"/>
              <w:tab w:val="right" w:pos="9026" w:leader="dot"/>
            </w:tabs>
            <w:rPr/>
          </w:pPr>
          <w:hyperlink w:anchor="__RefHeading___Toc1859010_2035185390">
            <w:r>
              <w:rPr>
                <w:webHidden/>
                <w:rStyle w:val="IndexLink"/>
                <w:rtl w:val="true"/>
              </w:rPr>
              <w:t>انتقادات بی‌پایان</w:t>
            </w:r>
            <w:r>
              <w:rPr>
                <w:rStyle w:val="IndexLink"/>
                <w:rtl w:val="true"/>
              </w:rPr>
              <w:tab/>
            </w:r>
            <w:r>
              <w:rPr>
                <w:rStyle w:val="IndexLink"/>
              </w:rPr>
              <w:t>631</w:t>
            </w:r>
          </w:hyperlink>
        </w:p>
        <w:p>
          <w:pPr>
            <w:pStyle w:val="Contents3"/>
            <w:tabs>
              <w:tab w:val="clear" w:pos="8459"/>
              <w:tab w:val="right" w:pos="9026" w:leader="dot"/>
            </w:tabs>
            <w:rPr/>
          </w:pPr>
          <w:hyperlink w:anchor="__RefHeading___Toc1859012_2035185390">
            <w:r>
              <w:rPr>
                <w:webHidden/>
                <w:rStyle w:val="IndexLink"/>
                <w:rtl w:val="true"/>
              </w:rPr>
              <w:t>فرانسه و نوفل لوشاتو</w:t>
            </w:r>
            <w:r>
              <w:rPr>
                <w:rStyle w:val="IndexLink"/>
                <w:rtl w:val="true"/>
              </w:rPr>
              <w:tab/>
            </w:r>
            <w:r>
              <w:rPr>
                <w:rStyle w:val="IndexLink"/>
              </w:rPr>
              <w:t>632</w:t>
            </w:r>
          </w:hyperlink>
        </w:p>
        <w:p>
          <w:pPr>
            <w:pStyle w:val="Contents2"/>
            <w:tabs>
              <w:tab w:val="clear" w:pos="8743"/>
              <w:tab w:val="right" w:pos="9026" w:leader="dot"/>
            </w:tabs>
            <w:rPr/>
          </w:pPr>
          <w:hyperlink w:anchor="__RefHeading___Toc1859014_2035185390">
            <w:r>
              <w:rPr>
                <w:webHidden/>
                <w:rStyle w:val="IndexLink"/>
                <w:rtl w:val="true"/>
              </w:rPr>
              <w:t>فصل نوزده</w:t>
            </w:r>
            <w:r>
              <w:rPr>
                <w:rStyle w:val="IndexLink"/>
                <w:rtl w:val="true"/>
              </w:rPr>
              <w:t xml:space="preserve">: </w:t>
            </w:r>
            <w:r>
              <w:rPr>
                <w:rStyle w:val="IndexLink"/>
                <w:rtl w:val="true"/>
              </w:rPr>
              <w:t>ساواک و مجموعه حاکمیت</w:t>
            </w:r>
            <w:r>
              <w:rPr>
                <w:rStyle w:val="IndexLink"/>
                <w:rtl w:val="true"/>
              </w:rPr>
              <w:tab/>
            </w:r>
            <w:r>
              <w:rPr>
                <w:rStyle w:val="IndexLink"/>
              </w:rPr>
              <w:t>634</w:t>
            </w:r>
          </w:hyperlink>
        </w:p>
        <w:p>
          <w:pPr>
            <w:pStyle w:val="Contents3"/>
            <w:tabs>
              <w:tab w:val="clear" w:pos="8459"/>
              <w:tab w:val="right" w:pos="9026" w:leader="dot"/>
            </w:tabs>
            <w:rPr/>
          </w:pPr>
          <w:hyperlink w:anchor="__RefHeading___Toc1859016_2035185390">
            <w:r>
              <w:rPr>
                <w:webHidden/>
                <w:rStyle w:val="IndexLink"/>
                <w:rtl w:val="true"/>
              </w:rPr>
              <w:t>امنیت، حراست و حفاظت</w:t>
            </w:r>
            <w:r>
              <w:rPr>
                <w:rStyle w:val="IndexLink"/>
                <w:rtl w:val="true"/>
              </w:rPr>
              <w:tab/>
            </w:r>
            <w:r>
              <w:rPr>
                <w:rStyle w:val="IndexLink"/>
              </w:rPr>
              <w:t>634</w:t>
            </w:r>
          </w:hyperlink>
        </w:p>
        <w:p>
          <w:pPr>
            <w:pStyle w:val="Contents3"/>
            <w:tabs>
              <w:tab w:val="clear" w:pos="8459"/>
              <w:tab w:val="right" w:pos="9026" w:leader="dot"/>
            </w:tabs>
            <w:rPr/>
          </w:pPr>
          <w:hyperlink w:anchor="__RefHeading___Toc1859018_2035185390">
            <w:r>
              <w:rPr>
                <w:webHidden/>
                <w:rStyle w:val="IndexLink"/>
                <w:rtl w:val="true"/>
              </w:rPr>
              <w:t>شاه و خاندان سلطنت</w:t>
            </w:r>
            <w:r>
              <w:rPr>
                <w:rStyle w:val="IndexLink"/>
                <w:rtl w:val="true"/>
              </w:rPr>
              <w:tab/>
            </w:r>
            <w:r>
              <w:rPr>
                <w:rStyle w:val="IndexLink"/>
              </w:rPr>
              <w:t>635</w:t>
            </w:r>
          </w:hyperlink>
        </w:p>
        <w:p>
          <w:pPr>
            <w:pStyle w:val="Contents3"/>
            <w:tabs>
              <w:tab w:val="clear" w:pos="8459"/>
              <w:tab w:val="right" w:pos="9026" w:leader="dot"/>
            </w:tabs>
            <w:rPr/>
          </w:pPr>
          <w:hyperlink w:anchor="__RefHeading___Toc1859020_2035185390">
            <w:r>
              <w:rPr>
                <w:webHidden/>
                <w:rStyle w:val="IndexLink"/>
                <w:rtl w:val="true"/>
              </w:rPr>
              <w:t>کارخانجات و کارگاههای تولیدی و اقتصادی</w:t>
            </w:r>
            <w:r>
              <w:rPr>
                <w:rStyle w:val="IndexLink"/>
                <w:rtl w:val="true"/>
              </w:rPr>
              <w:tab/>
            </w:r>
            <w:r>
              <w:rPr>
                <w:rStyle w:val="IndexLink"/>
              </w:rPr>
              <w:t>639</w:t>
            </w:r>
          </w:hyperlink>
        </w:p>
        <w:p>
          <w:pPr>
            <w:pStyle w:val="Contents3"/>
            <w:tabs>
              <w:tab w:val="clear" w:pos="8459"/>
              <w:tab w:val="right" w:pos="9026" w:leader="dot"/>
            </w:tabs>
            <w:rPr/>
          </w:pPr>
          <w:hyperlink w:anchor="__RefHeading___Toc1859022_2035185390">
            <w:r>
              <w:rPr>
                <w:webHidden/>
                <w:rStyle w:val="IndexLink"/>
                <w:rtl w:val="true"/>
              </w:rPr>
              <w:t>نظامیان</w:t>
            </w:r>
            <w:r>
              <w:rPr>
                <w:rStyle w:val="IndexLink"/>
                <w:rtl w:val="true"/>
              </w:rPr>
              <w:tab/>
            </w:r>
            <w:r>
              <w:rPr>
                <w:rStyle w:val="IndexLink"/>
              </w:rPr>
              <w:t>640</w:t>
            </w:r>
          </w:hyperlink>
        </w:p>
        <w:p>
          <w:pPr>
            <w:pStyle w:val="Contents3"/>
            <w:tabs>
              <w:tab w:val="clear" w:pos="8459"/>
              <w:tab w:val="right" w:pos="9026" w:leader="dot"/>
            </w:tabs>
            <w:rPr/>
          </w:pPr>
          <w:hyperlink w:anchor="__RefHeading___Toc1859024_2035185390">
            <w:r>
              <w:rPr>
                <w:webHidden/>
                <w:rStyle w:val="IndexLink"/>
                <w:rtl w:val="true"/>
              </w:rPr>
              <w:t>رادیو و تلویزیون</w:t>
            </w:r>
            <w:r>
              <w:rPr>
                <w:rStyle w:val="IndexLink"/>
                <w:rtl w:val="true"/>
              </w:rPr>
              <w:tab/>
            </w:r>
            <w:r>
              <w:rPr>
                <w:rStyle w:val="IndexLink"/>
              </w:rPr>
              <w:t>640</w:t>
            </w:r>
          </w:hyperlink>
        </w:p>
        <w:p>
          <w:pPr>
            <w:pStyle w:val="Contents3"/>
            <w:tabs>
              <w:tab w:val="clear" w:pos="8459"/>
              <w:tab w:val="right" w:pos="9026" w:leader="dot"/>
            </w:tabs>
            <w:rPr/>
          </w:pPr>
          <w:hyperlink w:anchor="__RefHeading___Toc1859026_2035185390">
            <w:r>
              <w:rPr>
                <w:webHidden/>
                <w:rStyle w:val="IndexLink"/>
                <w:rtl w:val="true"/>
              </w:rPr>
              <w:t>رجال و کارگزاران</w:t>
            </w:r>
            <w:r>
              <w:rPr>
                <w:rStyle w:val="IndexLink"/>
                <w:rtl w:val="true"/>
              </w:rPr>
              <w:tab/>
            </w:r>
            <w:r>
              <w:rPr>
                <w:rStyle w:val="IndexLink"/>
              </w:rPr>
              <w:t>641</w:t>
            </w:r>
          </w:hyperlink>
        </w:p>
        <w:p>
          <w:pPr>
            <w:pStyle w:val="Contents3"/>
            <w:tabs>
              <w:tab w:val="clear" w:pos="8459"/>
              <w:tab w:val="right" w:pos="9026" w:leader="dot"/>
            </w:tabs>
            <w:rPr/>
          </w:pPr>
          <w:hyperlink w:anchor="__RefHeading___Toc1859028_2035185390">
            <w:r>
              <w:rPr>
                <w:webHidden/>
                <w:rStyle w:val="IndexLink"/>
                <w:rtl w:val="true"/>
              </w:rPr>
              <w:t>احزاب دولتی و حکومت ساخته</w:t>
            </w:r>
            <w:r>
              <w:rPr>
                <w:rStyle w:val="IndexLink"/>
                <w:rtl w:val="true"/>
              </w:rPr>
              <w:tab/>
            </w:r>
            <w:r>
              <w:rPr>
                <w:rStyle w:val="IndexLink"/>
              </w:rPr>
              <w:t>644</w:t>
            </w:r>
          </w:hyperlink>
        </w:p>
        <w:p>
          <w:pPr>
            <w:pStyle w:val="Contents3"/>
            <w:tabs>
              <w:tab w:val="clear" w:pos="8459"/>
              <w:tab w:val="right" w:pos="9026" w:leader="dot"/>
            </w:tabs>
            <w:rPr/>
          </w:pPr>
          <w:hyperlink w:anchor="__RefHeading___Toc1859030_2035185390">
            <w:r>
              <w:rPr>
                <w:webHidden/>
                <w:rStyle w:val="IndexLink"/>
                <w:rtl w:val="true"/>
              </w:rPr>
              <w:t>مجلس شورای ملی</w:t>
            </w:r>
            <w:r>
              <w:rPr>
                <w:rStyle w:val="IndexLink"/>
                <w:rtl w:val="true"/>
              </w:rPr>
              <w:tab/>
            </w:r>
            <w:r>
              <w:rPr>
                <w:rStyle w:val="IndexLink"/>
              </w:rPr>
              <w:t>650</w:t>
            </w:r>
          </w:hyperlink>
        </w:p>
        <w:p>
          <w:pPr>
            <w:pStyle w:val="Contents2"/>
            <w:tabs>
              <w:tab w:val="clear" w:pos="8743"/>
              <w:tab w:val="right" w:pos="9026" w:leader="dot"/>
            </w:tabs>
            <w:rPr/>
          </w:pPr>
          <w:hyperlink w:anchor="__RefHeading___Toc1859032_2035185390">
            <w:r>
              <w:rPr>
                <w:webHidden/>
                <w:rStyle w:val="IndexLink"/>
                <w:rtl w:val="true"/>
              </w:rPr>
              <w:t>فصل بیست</w:t>
            </w:r>
            <w:r>
              <w:rPr>
                <w:rStyle w:val="IndexLink"/>
                <w:rtl w:val="true"/>
              </w:rPr>
              <w:t xml:space="preserve">: </w:t>
            </w:r>
            <w:r>
              <w:rPr>
                <w:rStyle w:val="IndexLink"/>
                <w:rtl w:val="true"/>
              </w:rPr>
              <w:t>ساواک؛ شکنجه، قتل، جنایت</w:t>
            </w:r>
            <w:r>
              <w:rPr>
                <w:rStyle w:val="IndexLink"/>
                <w:rtl w:val="true"/>
              </w:rPr>
              <w:tab/>
            </w:r>
            <w:r>
              <w:rPr>
                <w:rStyle w:val="IndexLink"/>
              </w:rPr>
              <w:t>658</w:t>
            </w:r>
          </w:hyperlink>
        </w:p>
        <w:p>
          <w:pPr>
            <w:pStyle w:val="Contents3"/>
            <w:tabs>
              <w:tab w:val="clear" w:pos="8459"/>
              <w:tab w:val="right" w:pos="9026" w:leader="dot"/>
            </w:tabs>
            <w:rPr/>
          </w:pPr>
          <w:hyperlink w:anchor="__RefHeading___Toc1859034_2035185390">
            <w:r>
              <w:rPr>
                <w:webHidden/>
                <w:rStyle w:val="IndexLink"/>
                <w:rtl w:val="true"/>
              </w:rPr>
              <w:t>زندان و زندانیان سیاسی</w:t>
            </w:r>
            <w:r>
              <w:rPr>
                <w:rStyle w:val="IndexLink"/>
                <w:rtl w:val="true"/>
              </w:rPr>
              <w:tab/>
            </w:r>
            <w:r>
              <w:rPr>
                <w:rStyle w:val="IndexLink"/>
              </w:rPr>
              <w:t>658</w:t>
            </w:r>
          </w:hyperlink>
        </w:p>
        <w:p>
          <w:pPr>
            <w:pStyle w:val="Contents3"/>
            <w:tabs>
              <w:tab w:val="clear" w:pos="8459"/>
              <w:tab w:val="right" w:pos="9026" w:leader="dot"/>
            </w:tabs>
            <w:rPr/>
          </w:pPr>
          <w:hyperlink w:anchor="__RefHeading___Toc1859036_2035185390">
            <w:r>
              <w:rPr>
                <w:webHidden/>
                <w:rStyle w:val="IndexLink"/>
                <w:rtl w:val="true"/>
              </w:rPr>
              <w:t>شکنجه</w:t>
            </w:r>
            <w:r>
              <w:rPr>
                <w:rStyle w:val="IndexLink"/>
                <w:rtl w:val="true"/>
              </w:rPr>
              <w:tab/>
            </w:r>
            <w:r>
              <w:rPr>
                <w:rStyle w:val="IndexLink"/>
              </w:rPr>
              <w:t>667</w:t>
            </w:r>
          </w:hyperlink>
        </w:p>
        <w:p>
          <w:pPr>
            <w:pStyle w:val="Contents3"/>
            <w:tabs>
              <w:tab w:val="clear" w:pos="8459"/>
              <w:tab w:val="right" w:pos="9026" w:leader="dot"/>
            </w:tabs>
            <w:rPr/>
          </w:pPr>
          <w:hyperlink w:anchor="__RefHeading___Toc1859038_2035185390">
            <w:r>
              <w:rPr>
                <w:webHidden/>
                <w:rStyle w:val="IndexLink"/>
                <w:rtl w:val="true"/>
              </w:rPr>
              <w:t>کمیته مشترک ضدخرابکاری</w:t>
            </w:r>
            <w:r>
              <w:rPr>
                <w:rStyle w:val="IndexLink"/>
                <w:rtl w:val="true"/>
              </w:rPr>
              <w:tab/>
            </w:r>
            <w:r>
              <w:rPr>
                <w:rStyle w:val="IndexLink"/>
              </w:rPr>
              <w:t>683</w:t>
            </w:r>
          </w:hyperlink>
        </w:p>
        <w:p>
          <w:pPr>
            <w:pStyle w:val="Contents3"/>
            <w:tabs>
              <w:tab w:val="clear" w:pos="8459"/>
              <w:tab w:val="right" w:pos="9026" w:leader="dot"/>
            </w:tabs>
            <w:rPr/>
          </w:pPr>
          <w:hyperlink w:anchor="__RefHeading___Toc1859040_2035185390">
            <w:r>
              <w:rPr>
                <w:webHidden/>
                <w:rStyle w:val="IndexLink"/>
                <w:rtl w:val="true"/>
              </w:rPr>
              <w:t>قتل درمانی</w:t>
            </w:r>
            <w:r>
              <w:rPr>
                <w:rStyle w:val="IndexLink"/>
                <w:rtl w:val="true"/>
              </w:rPr>
              <w:tab/>
            </w:r>
            <w:r>
              <w:rPr>
                <w:rStyle w:val="IndexLink"/>
              </w:rPr>
              <w:t>689</w:t>
            </w:r>
          </w:hyperlink>
        </w:p>
        <w:p>
          <w:pPr>
            <w:pStyle w:val="Contents3"/>
            <w:tabs>
              <w:tab w:val="clear" w:pos="8459"/>
              <w:tab w:val="right" w:pos="9026" w:leader="dot"/>
            </w:tabs>
            <w:rPr/>
          </w:pPr>
          <w:hyperlink w:anchor="__RefHeading___Toc1859042_2035185390">
            <w:r>
              <w:rPr>
                <w:webHidden/>
                <w:rStyle w:val="IndexLink"/>
                <w:rtl w:val="true"/>
              </w:rPr>
              <w:t>ساواک و حقوق بشر</w:t>
            </w:r>
            <w:r>
              <w:rPr>
                <w:rStyle w:val="IndexLink"/>
                <w:rtl w:val="true"/>
              </w:rPr>
              <w:tab/>
            </w:r>
            <w:r>
              <w:rPr>
                <w:rStyle w:val="IndexLink"/>
              </w:rPr>
              <w:t>693</w:t>
            </w:r>
          </w:hyperlink>
        </w:p>
        <w:p>
          <w:pPr>
            <w:pStyle w:val="Contents2"/>
            <w:tabs>
              <w:tab w:val="clear" w:pos="8743"/>
              <w:tab w:val="right" w:pos="9026" w:leader="dot"/>
            </w:tabs>
            <w:rPr/>
          </w:pPr>
          <w:hyperlink w:anchor="__RefHeading___Toc1859044_2035185390">
            <w:r>
              <w:rPr>
                <w:webHidden/>
                <w:rStyle w:val="IndexLink"/>
                <w:rtl w:val="true"/>
              </w:rPr>
              <w:t>فصل بیست و یک</w:t>
            </w:r>
            <w:r>
              <w:rPr>
                <w:rStyle w:val="IndexLink"/>
                <w:rtl w:val="true"/>
              </w:rPr>
              <w:t xml:space="preserve">: </w:t>
            </w:r>
            <w:r>
              <w:rPr>
                <w:rStyle w:val="IndexLink"/>
                <w:rtl w:val="true"/>
              </w:rPr>
              <w:t>ساواک و انقلاب اسلامی</w:t>
            </w:r>
            <w:r>
              <w:rPr>
                <w:rStyle w:val="IndexLink"/>
                <w:rtl w:val="true"/>
              </w:rPr>
              <w:tab/>
            </w:r>
            <w:r>
              <w:rPr>
                <w:rStyle w:val="IndexLink"/>
              </w:rPr>
              <w:t>698</w:t>
            </w:r>
          </w:hyperlink>
        </w:p>
        <w:p>
          <w:pPr>
            <w:pStyle w:val="Contents3"/>
            <w:tabs>
              <w:tab w:val="clear" w:pos="8459"/>
              <w:tab w:val="right" w:pos="9026" w:leader="dot"/>
            </w:tabs>
            <w:rPr/>
          </w:pPr>
          <w:hyperlink w:anchor="__RefHeading___Toc1859046_2035185390">
            <w:r>
              <w:rPr>
                <w:webHidden/>
                <w:rStyle w:val="IndexLink"/>
                <w:rtl w:val="true"/>
              </w:rPr>
              <w:t>اشاره</w:t>
            </w:r>
            <w:r>
              <w:rPr>
                <w:rStyle w:val="IndexLink"/>
                <w:rtl w:val="true"/>
              </w:rPr>
              <w:tab/>
            </w:r>
            <w:r>
              <w:rPr>
                <w:rStyle w:val="IndexLink"/>
              </w:rPr>
              <w:t>698</w:t>
            </w:r>
          </w:hyperlink>
        </w:p>
        <w:p>
          <w:pPr>
            <w:pStyle w:val="Contents3"/>
            <w:tabs>
              <w:tab w:val="clear" w:pos="8459"/>
              <w:tab w:val="right" w:pos="9026" w:leader="dot"/>
            </w:tabs>
            <w:rPr/>
          </w:pPr>
          <w:hyperlink w:anchor="__RefHeading___Toc1859048_2035185390">
            <w:r>
              <w:rPr>
                <w:webHidden/>
                <w:rStyle w:val="IndexLink"/>
                <w:rtl w:val="true"/>
              </w:rPr>
              <w:t>سیاست چماق و هویج</w:t>
            </w:r>
            <w:r>
              <w:rPr>
                <w:rStyle w:val="IndexLink"/>
                <w:rtl w:val="true"/>
              </w:rPr>
              <w:tab/>
            </w:r>
            <w:r>
              <w:rPr>
                <w:rStyle w:val="IndexLink"/>
              </w:rPr>
              <w:t>703</w:t>
            </w:r>
          </w:hyperlink>
        </w:p>
        <w:p>
          <w:pPr>
            <w:pStyle w:val="Contents3"/>
            <w:tabs>
              <w:tab w:val="clear" w:pos="8459"/>
              <w:tab w:val="right" w:pos="9026" w:leader="dot"/>
            </w:tabs>
            <w:rPr/>
          </w:pPr>
          <w:hyperlink w:anchor="__RefHeading___Toc1859050_2035185390">
            <w:r>
              <w:rPr>
                <w:webHidden/>
                <w:rStyle w:val="IndexLink"/>
                <w:rtl w:val="true"/>
              </w:rPr>
              <w:t>دستگیری مخالفان</w:t>
            </w:r>
            <w:r>
              <w:rPr>
                <w:rStyle w:val="IndexLink"/>
                <w:rtl w:val="true"/>
              </w:rPr>
              <w:tab/>
            </w:r>
            <w:r>
              <w:rPr>
                <w:rStyle w:val="IndexLink"/>
              </w:rPr>
              <w:t>708</w:t>
            </w:r>
          </w:hyperlink>
        </w:p>
        <w:p>
          <w:pPr>
            <w:pStyle w:val="Contents3"/>
            <w:tabs>
              <w:tab w:val="clear" w:pos="8459"/>
              <w:tab w:val="right" w:pos="9026" w:leader="dot"/>
            </w:tabs>
            <w:rPr/>
          </w:pPr>
          <w:hyperlink w:anchor="__RefHeading___Toc1859052_2035185390">
            <w:r>
              <w:rPr>
                <w:webHidden/>
                <w:rStyle w:val="IndexLink"/>
                <w:rtl w:val="true"/>
              </w:rPr>
              <w:t>بمب‌گذاری و ایجاد هراس</w:t>
            </w:r>
            <w:r>
              <w:rPr>
                <w:rStyle w:val="IndexLink"/>
                <w:rtl w:val="true"/>
              </w:rPr>
              <w:tab/>
            </w:r>
            <w:r>
              <w:rPr>
                <w:rStyle w:val="IndexLink"/>
              </w:rPr>
              <w:t>709</w:t>
            </w:r>
          </w:hyperlink>
        </w:p>
        <w:p>
          <w:pPr>
            <w:pStyle w:val="Contents3"/>
            <w:tabs>
              <w:tab w:val="clear" w:pos="8459"/>
              <w:tab w:val="right" w:pos="9026" w:leader="dot"/>
            </w:tabs>
            <w:rPr/>
          </w:pPr>
          <w:hyperlink w:anchor="__RefHeading___Toc1859054_2035185390">
            <w:r>
              <w:rPr>
                <w:webHidden/>
                <w:rStyle w:val="IndexLink"/>
                <w:rtl w:val="true"/>
              </w:rPr>
              <w:t>نفرت از ساواک</w:t>
            </w:r>
            <w:r>
              <w:rPr>
                <w:rStyle w:val="IndexLink"/>
                <w:rtl w:val="true"/>
              </w:rPr>
              <w:tab/>
            </w:r>
            <w:r>
              <w:rPr>
                <w:rStyle w:val="IndexLink"/>
              </w:rPr>
              <w:t>711</w:t>
            </w:r>
          </w:hyperlink>
        </w:p>
        <w:p>
          <w:pPr>
            <w:pStyle w:val="Contents3"/>
            <w:tabs>
              <w:tab w:val="clear" w:pos="8459"/>
              <w:tab w:val="right" w:pos="9026" w:leader="dot"/>
            </w:tabs>
            <w:rPr/>
          </w:pPr>
          <w:hyperlink w:anchor="__RefHeading___Toc1859056_2035185390">
            <w:r>
              <w:rPr>
                <w:webHidden/>
                <w:rStyle w:val="IndexLink"/>
                <w:rtl w:val="true"/>
              </w:rPr>
              <w:t>آسیب‌شناسی و برنامه‌ریزی</w:t>
            </w:r>
            <w:r>
              <w:rPr>
                <w:rStyle w:val="IndexLink"/>
                <w:rtl w:val="true"/>
              </w:rPr>
              <w:tab/>
            </w:r>
            <w:r>
              <w:rPr>
                <w:rStyle w:val="IndexLink"/>
              </w:rPr>
              <w:t>713</w:t>
            </w:r>
          </w:hyperlink>
        </w:p>
        <w:p>
          <w:pPr>
            <w:pStyle w:val="Contents3"/>
            <w:tabs>
              <w:tab w:val="clear" w:pos="8459"/>
              <w:tab w:val="right" w:pos="9026" w:leader="dot"/>
            </w:tabs>
            <w:rPr/>
          </w:pPr>
          <w:hyperlink w:anchor="__RefHeading___Toc1859058_2035185390">
            <w:r>
              <w:rPr>
                <w:webHidden/>
                <w:rStyle w:val="IndexLink"/>
                <w:rtl w:val="true"/>
              </w:rPr>
              <w:t>چماقداران ساواک</w:t>
            </w:r>
            <w:r>
              <w:rPr>
                <w:rStyle w:val="IndexLink"/>
                <w:rtl w:val="true"/>
              </w:rPr>
              <w:tab/>
            </w:r>
            <w:r>
              <w:rPr>
                <w:rStyle w:val="IndexLink"/>
              </w:rPr>
              <w:t>718</w:t>
            </w:r>
          </w:hyperlink>
        </w:p>
        <w:p>
          <w:pPr>
            <w:pStyle w:val="Contents3"/>
            <w:tabs>
              <w:tab w:val="clear" w:pos="8459"/>
              <w:tab w:val="right" w:pos="9026" w:leader="dot"/>
            </w:tabs>
            <w:rPr/>
          </w:pPr>
          <w:hyperlink w:anchor="__RefHeading___Toc1859060_2035185390">
            <w:r>
              <w:rPr>
                <w:webHidden/>
                <w:rStyle w:val="IndexLink"/>
                <w:rtl w:val="true"/>
              </w:rPr>
              <w:t>نخست وزیری شریف‌امامی</w:t>
            </w:r>
            <w:r>
              <w:rPr>
                <w:rStyle w:val="IndexLink"/>
                <w:rtl w:val="true"/>
              </w:rPr>
              <w:tab/>
            </w:r>
            <w:r>
              <w:rPr>
                <w:rStyle w:val="IndexLink"/>
              </w:rPr>
              <w:t>722</w:t>
            </w:r>
          </w:hyperlink>
        </w:p>
        <w:p>
          <w:pPr>
            <w:pStyle w:val="Contents3"/>
            <w:tabs>
              <w:tab w:val="clear" w:pos="8459"/>
              <w:tab w:val="right" w:pos="9026" w:leader="dot"/>
            </w:tabs>
            <w:rPr/>
          </w:pPr>
          <w:hyperlink w:anchor="__RefHeading___Toc1859062_2035185390">
            <w:r>
              <w:rPr>
                <w:webHidden/>
                <w:rStyle w:val="IndexLink"/>
                <w:rtl w:val="true"/>
              </w:rPr>
              <w:t>نخست‌وزیری ازهاری</w:t>
            </w:r>
            <w:r>
              <w:rPr>
                <w:rStyle w:val="IndexLink"/>
                <w:rtl w:val="true"/>
              </w:rPr>
              <w:tab/>
            </w:r>
            <w:r>
              <w:rPr>
                <w:rStyle w:val="IndexLink"/>
              </w:rPr>
              <w:t>728</w:t>
            </w:r>
          </w:hyperlink>
        </w:p>
        <w:p>
          <w:pPr>
            <w:pStyle w:val="Contents3"/>
            <w:tabs>
              <w:tab w:val="clear" w:pos="8459"/>
              <w:tab w:val="right" w:pos="9026" w:leader="dot"/>
            </w:tabs>
            <w:rPr/>
          </w:pPr>
          <w:hyperlink w:anchor="__RefHeading___Toc1859064_2035185390">
            <w:r>
              <w:rPr>
                <w:webHidden/>
                <w:rStyle w:val="IndexLink"/>
                <w:rtl w:val="true"/>
              </w:rPr>
              <w:t>میانه‌روها</w:t>
            </w:r>
            <w:r>
              <w:rPr>
                <w:rStyle w:val="IndexLink"/>
                <w:rtl w:val="true"/>
              </w:rPr>
              <w:tab/>
            </w:r>
            <w:r>
              <w:rPr>
                <w:rStyle w:val="IndexLink"/>
              </w:rPr>
              <w:t>731</w:t>
            </w:r>
          </w:hyperlink>
        </w:p>
        <w:p>
          <w:pPr>
            <w:pStyle w:val="Contents3"/>
            <w:tabs>
              <w:tab w:val="clear" w:pos="8459"/>
              <w:tab w:val="right" w:pos="9026" w:leader="dot"/>
            </w:tabs>
            <w:rPr/>
          </w:pPr>
          <w:hyperlink w:anchor="__RefHeading___Toc1859066_2035185390">
            <w:r>
              <w:rPr>
                <w:webHidden/>
                <w:rStyle w:val="IndexLink"/>
                <w:rtl w:val="true"/>
              </w:rPr>
              <w:t>امام خمینی</w:t>
            </w:r>
            <w:r>
              <w:rPr>
                <w:rStyle w:val="IndexLink"/>
                <w:rtl w:val="true"/>
              </w:rPr>
              <w:tab/>
            </w:r>
            <w:r>
              <w:rPr>
                <w:rStyle w:val="IndexLink"/>
              </w:rPr>
              <w:t>738</w:t>
            </w:r>
          </w:hyperlink>
        </w:p>
        <w:p>
          <w:pPr>
            <w:pStyle w:val="Contents3"/>
            <w:tabs>
              <w:tab w:val="clear" w:pos="8459"/>
              <w:tab w:val="right" w:pos="9026" w:leader="dot"/>
            </w:tabs>
            <w:rPr/>
          </w:pPr>
          <w:hyperlink w:anchor="__RefHeading___Toc1859068_2035185390">
            <w:r>
              <w:rPr>
                <w:webHidden/>
                <w:rStyle w:val="IndexLink"/>
                <w:rtl w:val="true"/>
              </w:rPr>
              <w:t>نخست‌وزیری شاپور بختیار</w:t>
            </w:r>
            <w:r>
              <w:rPr>
                <w:rStyle w:val="IndexLink"/>
                <w:rtl w:val="true"/>
              </w:rPr>
              <w:tab/>
            </w:r>
            <w:r>
              <w:rPr>
                <w:rStyle w:val="IndexLink"/>
              </w:rPr>
              <w:t>744</w:t>
            </w:r>
          </w:hyperlink>
        </w:p>
        <w:p>
          <w:pPr>
            <w:pStyle w:val="Contents3"/>
            <w:tabs>
              <w:tab w:val="clear" w:pos="8459"/>
              <w:tab w:val="right" w:pos="9026" w:leader="dot"/>
            </w:tabs>
            <w:rPr/>
          </w:pPr>
          <w:hyperlink w:anchor="__RefHeading___Toc1859070_2035185390">
            <w:r>
              <w:rPr>
                <w:webHidden/>
                <w:rStyle w:val="IndexLink"/>
                <w:rtl w:val="true"/>
              </w:rPr>
              <w:t>انحلال ساواک</w:t>
            </w:r>
            <w:r>
              <w:rPr>
                <w:rStyle w:val="IndexLink"/>
                <w:rtl w:val="true"/>
              </w:rPr>
              <w:tab/>
            </w:r>
            <w:r>
              <w:rPr>
                <w:rStyle w:val="IndexLink"/>
              </w:rPr>
              <w:t>749</w:t>
            </w:r>
          </w:hyperlink>
        </w:p>
        <w:p>
          <w:pPr>
            <w:pStyle w:val="Contents3"/>
            <w:tabs>
              <w:tab w:val="clear" w:pos="8459"/>
              <w:tab w:val="right" w:pos="9026" w:leader="dot"/>
            </w:tabs>
            <w:rPr/>
          </w:pPr>
          <w:hyperlink w:anchor="__RefHeading___Toc1859072_2035185390">
            <w:r>
              <w:rPr>
                <w:webHidden/>
                <w:rStyle w:val="IndexLink"/>
                <w:rtl w:val="true"/>
              </w:rPr>
              <w:t>ساواک و سقوط پهلوی</w:t>
            </w:r>
            <w:r>
              <w:rPr>
                <w:rStyle w:val="IndexLink"/>
                <w:rtl w:val="true"/>
              </w:rPr>
              <w:tab/>
            </w:r>
            <w:r>
              <w:rPr>
                <w:rStyle w:val="IndexLink"/>
              </w:rPr>
              <w:t>752</w:t>
            </w:r>
          </w:hyperlink>
        </w:p>
        <w:p>
          <w:pPr>
            <w:pStyle w:val="Contents2"/>
            <w:tabs>
              <w:tab w:val="clear" w:pos="8743"/>
              <w:tab w:val="right" w:pos="9026" w:leader="dot"/>
            </w:tabs>
            <w:rPr/>
          </w:pPr>
          <w:hyperlink w:anchor="__RefHeading___Toc1859074_2035185390">
            <w:r>
              <w:rPr>
                <w:webHidden/>
                <w:rStyle w:val="IndexLink"/>
                <w:rtl w:val="true"/>
              </w:rPr>
              <w:t>فصل بیست و دو</w:t>
            </w:r>
            <w:r>
              <w:rPr>
                <w:rStyle w:val="IndexLink"/>
                <w:rtl w:val="true"/>
              </w:rPr>
              <w:t xml:space="preserve">: </w:t>
            </w:r>
            <w:r>
              <w:rPr>
                <w:rStyle w:val="IndexLink"/>
                <w:rtl w:val="true"/>
              </w:rPr>
              <w:t>ساواک و ساواکیان پس از پیروزی انقلاب اسلامی</w:t>
            </w:r>
            <w:r>
              <w:rPr>
                <w:rStyle w:val="IndexLink"/>
                <w:rtl w:val="true"/>
              </w:rPr>
              <w:tab/>
            </w:r>
            <w:r>
              <w:rPr>
                <w:rStyle w:val="IndexLink"/>
              </w:rPr>
              <w:t>766</w:t>
            </w:r>
          </w:hyperlink>
        </w:p>
        <w:p>
          <w:pPr>
            <w:pStyle w:val="Contents3"/>
            <w:tabs>
              <w:tab w:val="clear" w:pos="8459"/>
              <w:tab w:val="right" w:pos="9026" w:leader="dot"/>
            </w:tabs>
            <w:rPr/>
          </w:pPr>
          <w:hyperlink w:anchor="__RefHeading___Toc1859076_2035185390">
            <w:r>
              <w:rPr>
                <w:webHidden/>
                <w:rStyle w:val="IndexLink"/>
                <w:rtl w:val="true"/>
              </w:rPr>
              <w:t>ساواک و ساواکیان در بامداد انقلاب</w:t>
            </w:r>
            <w:r>
              <w:rPr>
                <w:rStyle w:val="IndexLink"/>
                <w:rtl w:val="true"/>
              </w:rPr>
              <w:tab/>
            </w:r>
            <w:r>
              <w:rPr>
                <w:rStyle w:val="IndexLink"/>
              </w:rPr>
              <w:t>766</w:t>
            </w:r>
          </w:hyperlink>
        </w:p>
        <w:p>
          <w:pPr>
            <w:pStyle w:val="Contents3"/>
            <w:tabs>
              <w:tab w:val="clear" w:pos="8459"/>
              <w:tab w:val="right" w:pos="9026" w:leader="dot"/>
            </w:tabs>
            <w:rPr/>
          </w:pPr>
          <w:hyperlink w:anchor="__RefHeading___Toc1859078_2035185390">
            <w:r>
              <w:rPr>
                <w:webHidden/>
                <w:rStyle w:val="IndexLink"/>
                <w:rtl w:val="true"/>
              </w:rPr>
              <w:t>پاکسازی</w:t>
            </w:r>
            <w:r>
              <w:rPr>
                <w:rStyle w:val="IndexLink"/>
                <w:rtl w:val="true"/>
              </w:rPr>
              <w:tab/>
            </w:r>
            <w:r>
              <w:rPr>
                <w:rStyle w:val="IndexLink"/>
              </w:rPr>
              <w:t>768</w:t>
            </w:r>
          </w:hyperlink>
        </w:p>
        <w:p>
          <w:pPr>
            <w:pStyle w:val="Contents3"/>
            <w:tabs>
              <w:tab w:val="clear" w:pos="8459"/>
              <w:tab w:val="right" w:pos="9026" w:leader="dot"/>
            </w:tabs>
            <w:rPr/>
          </w:pPr>
          <w:hyperlink w:anchor="__RefHeading___Toc1859080_2035185390">
            <w:r>
              <w:rPr>
                <w:webHidden/>
                <w:rStyle w:val="IndexLink"/>
                <w:rtl w:val="true"/>
              </w:rPr>
              <w:t>تعقیب و محاکمه</w:t>
            </w:r>
            <w:r>
              <w:rPr>
                <w:rStyle w:val="IndexLink"/>
                <w:rtl w:val="true"/>
              </w:rPr>
              <w:tab/>
            </w:r>
            <w:r>
              <w:rPr>
                <w:rStyle w:val="IndexLink"/>
              </w:rPr>
              <w:t>773</w:t>
            </w:r>
          </w:hyperlink>
        </w:p>
        <w:p>
          <w:pPr>
            <w:pStyle w:val="Contents3"/>
            <w:tabs>
              <w:tab w:val="clear" w:pos="8459"/>
              <w:tab w:val="right" w:pos="9026" w:leader="dot"/>
            </w:tabs>
            <w:rPr/>
          </w:pPr>
          <w:hyperlink w:anchor="__RefHeading___Toc1859082_2035185390">
            <w:r>
              <w:rPr>
                <w:webHidden/>
                <w:rStyle w:val="IndexLink"/>
                <w:rtl w:val="true"/>
              </w:rPr>
              <w:t>همکاری با سیا</w:t>
            </w:r>
            <w:r>
              <w:rPr>
                <w:rStyle w:val="IndexLink"/>
                <w:rtl w:val="true"/>
              </w:rPr>
              <w:tab/>
            </w:r>
            <w:r>
              <w:rPr>
                <w:rStyle w:val="IndexLink"/>
              </w:rPr>
              <w:t>778</w:t>
            </w:r>
          </w:hyperlink>
        </w:p>
        <w:p>
          <w:pPr>
            <w:pStyle w:val="Contents3"/>
            <w:tabs>
              <w:tab w:val="clear" w:pos="8459"/>
              <w:tab w:val="right" w:pos="9026" w:leader="dot"/>
            </w:tabs>
            <w:rPr/>
          </w:pPr>
          <w:hyperlink w:anchor="__RefHeading___Toc1859084_2035185390">
            <w:r>
              <w:rPr>
                <w:webHidden/>
                <w:rStyle w:val="IndexLink"/>
                <w:rtl w:val="true"/>
              </w:rPr>
              <w:t>در صف ضدانقلاب</w:t>
            </w:r>
            <w:r>
              <w:rPr>
                <w:rStyle w:val="IndexLink"/>
                <w:rtl w:val="true"/>
              </w:rPr>
              <w:tab/>
            </w:r>
            <w:r>
              <w:rPr>
                <w:rStyle w:val="IndexLink"/>
              </w:rPr>
              <w:t>783</w:t>
            </w:r>
          </w:hyperlink>
        </w:p>
        <w:p>
          <w:pPr>
            <w:pStyle w:val="Contents2"/>
            <w:tabs>
              <w:tab w:val="clear" w:pos="8743"/>
              <w:tab w:val="right" w:pos="9026" w:leader="dot"/>
            </w:tabs>
            <w:rPr/>
          </w:pPr>
          <w:hyperlink w:anchor="__RefHeading___Toc1859086_2035185390">
            <w:r>
              <w:rPr>
                <w:webHidden/>
                <w:rStyle w:val="IndexLink"/>
                <w:rtl w:val="true"/>
              </w:rPr>
              <w:t>منابع و مآخذ</w:t>
            </w:r>
            <w:r>
              <w:rPr>
                <w:rStyle w:val="IndexLink"/>
                <w:rtl w:val="true"/>
              </w:rPr>
              <w:tab/>
            </w:r>
            <w:r>
              <w:rPr>
                <w:rStyle w:val="IndexLink"/>
              </w:rPr>
              <w:t>790</w:t>
            </w:r>
          </w:hyperlink>
        </w:p>
        <w:p>
          <w:pPr>
            <w:pStyle w:val="Contents2"/>
            <w:tabs>
              <w:tab w:val="clear" w:pos="8743"/>
              <w:tab w:val="right" w:pos="9026" w:leader="dot"/>
            </w:tabs>
            <w:rPr/>
          </w:pPr>
          <w:hyperlink w:anchor="__RefHeading___Toc1859088_2035185390">
            <w:r>
              <w:rPr>
                <w:webHidden/>
                <w:rStyle w:val="IndexLink"/>
                <w:rtl w:val="true"/>
              </w:rPr>
              <w:t>ضمایم</w:t>
            </w:r>
            <w:r>
              <w:rPr>
                <w:rStyle w:val="IndexLink"/>
                <w:rtl w:val="true"/>
              </w:rPr>
              <w:tab/>
            </w:r>
            <w:r>
              <w:rPr>
                <w:rStyle w:val="IndexLink"/>
              </w:rPr>
              <w:t>835</w:t>
            </w:r>
          </w:hyperlink>
        </w:p>
        <w:p>
          <w:pPr>
            <w:pStyle w:val="Contents3"/>
            <w:tabs>
              <w:tab w:val="clear" w:pos="8459"/>
              <w:tab w:val="right" w:pos="9026" w:leader="dot"/>
            </w:tabs>
            <w:rPr/>
          </w:pPr>
          <w:hyperlink w:anchor="__RefHeading___Toc1859090_2035185390">
            <w:r>
              <w:rPr>
                <w:webHidden/>
                <w:rStyle w:val="IndexLink"/>
                <w:rtl w:val="true"/>
              </w:rPr>
              <w:t>زندگی‌نامه ها</w:t>
            </w:r>
            <w:r>
              <w:rPr>
                <w:rStyle w:val="IndexLink"/>
                <w:rtl w:val="true"/>
              </w:rPr>
              <w:tab/>
            </w:r>
            <w:r>
              <w:rPr>
                <w:rStyle w:val="IndexLink"/>
              </w:rPr>
              <w:t>835</w:t>
            </w:r>
          </w:hyperlink>
        </w:p>
        <w:p>
          <w:pPr>
            <w:pStyle w:val="Contents3"/>
            <w:tabs>
              <w:tab w:val="clear" w:pos="8459"/>
              <w:tab w:val="right" w:pos="9026" w:leader="dot"/>
            </w:tabs>
            <w:rPr/>
          </w:pPr>
          <w:hyperlink w:anchor="__RefHeading___Toc1859092_2035185390">
            <w:r>
              <w:rPr>
                <w:webHidden/>
                <w:rStyle w:val="IndexLink"/>
                <w:rtl w:val="true"/>
              </w:rPr>
              <w:t>سندها</w:t>
            </w:r>
            <w:r>
              <w:rPr>
                <w:rStyle w:val="IndexLink"/>
                <w:rtl w:val="true"/>
              </w:rPr>
              <w:tab/>
            </w:r>
            <w:r>
              <w:rPr>
                <w:rStyle w:val="IndexLink"/>
              </w:rPr>
              <w:t>871</w:t>
            </w:r>
          </w:hyperlink>
        </w:p>
        <w:p>
          <w:pPr>
            <w:pStyle w:val="Contents3"/>
            <w:tabs>
              <w:tab w:val="clear" w:pos="8459"/>
              <w:tab w:val="right" w:pos="9026" w:leader="dot"/>
            </w:tabs>
            <w:rPr/>
          </w:pPr>
          <w:hyperlink w:anchor="__RefHeading___Toc1859094_2035185390">
            <w:r>
              <w:rPr>
                <w:webHidden/>
                <w:rStyle w:val="IndexLink"/>
                <w:rtl w:val="true"/>
              </w:rPr>
              <w:t>عکسها</w:t>
            </w:r>
            <w:r>
              <w:rPr>
                <w:rStyle w:val="IndexLink"/>
                <w:rtl w:val="true"/>
              </w:rPr>
              <w:tab/>
            </w:r>
            <w:r>
              <w:rPr>
                <w:rStyle w:val="IndexLink"/>
              </w:rPr>
              <w:t>899</w:t>
            </w:r>
          </w:hyperlink>
        </w:p>
        <w:p>
          <w:pPr>
            <w:pStyle w:val="Contents2"/>
            <w:tabs>
              <w:tab w:val="clear" w:pos="8743"/>
              <w:tab w:val="right" w:pos="9026" w:leader="dot"/>
            </w:tabs>
            <w:rPr/>
          </w:pPr>
          <w:hyperlink w:anchor="__RefHeading___Toc1859096_2035185390">
            <w:r>
              <w:rPr>
                <w:webHidden/>
                <w:rStyle w:val="IndexLink"/>
                <w:rtl w:val="true"/>
              </w:rPr>
              <w:t>فهرست اعلام</w:t>
            </w:r>
            <w:r>
              <w:rPr>
                <w:rStyle w:val="IndexLink"/>
                <w:rtl w:val="true"/>
              </w:rPr>
              <w:tab/>
            </w:r>
            <w:r>
              <w:rPr>
                <w:rStyle w:val="IndexLink"/>
              </w:rPr>
              <w:t>917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68_57948"/>
      <w:bookmarkStart w:id="1" w:name="pg4768_57948"/>
      <w:bookmarkEnd w:id="1"/>
    </w:p>
    <w:p>
      <w:pPr>
        <w:pStyle w:val="Heading2"/>
        <w:numPr>
          <w:ilvl w:val="1"/>
          <w:numId w:val="1"/>
        </w:numPr>
        <w:rPr/>
      </w:pPr>
      <w:bookmarkStart w:id="2" w:name="pg4768_57948"/>
      <w:bookmarkStart w:id="3" w:name="__RefHeading___Toc185859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مظفر،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شاهدی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و امنیت کشور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۱۰۳۰۵۱۳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8598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68_57950"/>
      <w:bookmarkStart w:id="8" w:name="pg4768_57950"/>
      <w:bookmarkEnd w:id="8"/>
    </w:p>
    <w:p>
      <w:pPr>
        <w:pStyle w:val="Heading2"/>
        <w:numPr>
          <w:ilvl w:val="1"/>
          <w:numId w:val="1"/>
        </w:numPr>
        <w:rPr/>
      </w:pPr>
      <w:bookmarkStart w:id="9" w:name="pg4768_57950"/>
      <w:bookmarkStart w:id="10" w:name="__RefHeading___Toc1858600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ایران در گذر زمان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باستان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اسلامی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قاجار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مشروطه و تجدید ساختار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رضاشاه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و دلایل تشکیل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امنیت اجتماعی مصدق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مقدمه تشکیل ساواک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سیا و امریکا در تشکیل ساواک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داخلی تشکیل ساواک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تشکیل ساواک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اطلاعاتی و مراجع انتظامی و</w:t>
      </w:r>
    </w:p>
    <w:p>
      <w:pPr>
        <w:pStyle w:val="BookText"/>
        <w:rPr/>
      </w:pPr>
      <w:r>
        <w:rPr>
          <w:rFonts w:ascii="IRNazanin" w:hAnsi="IRNazanin" w:eastAsia="IRNazanin"/>
          <w:color w:val="111111"/>
          <w:sz w:val="28"/>
          <w:sz w:val="28"/>
          <w:szCs w:val="28"/>
          <w:rtl w:val="true"/>
          <w:lang w:bidi="fa-IR"/>
        </w:rPr>
        <w:t>امنیتی موازی با ساواک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فرمانداری نظامی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ژاندارمری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دژبانی ارتش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تشکیلات اطلاعاتی خصوصی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اطلاعاتی کوک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گارد جاویدان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شهربانی و ساواک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ویژه اطلاعات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شبکه‌های پنهان دفتر ویژه اطلاعات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دکترین امنیت ملی و نقش دفتر ویژه اطلاعات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عالی هماهنگی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بازرسی شاهنشاهی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ساواک با دفتر ویژه اطلاعات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تشکیلات و مهارتهای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پرسنلی ساواک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تشکیلاتی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ریاست ساواک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کل ساواک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اطلاعات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اطلاعات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جاسوسی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دهم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تهران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استانها و شهرستانها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نیروهای ساواک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مقررات داخلی کارمندان ساواک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 مکاتبات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خبررسانی داخلی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و مهارتهای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های فنی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بازجویی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علوم اجتماعی و انسانی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و 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سیا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سیا در میان سرویسهای اطلاعاتی جهان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نفوذ و حضور سیا در ایران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 و ساواک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تبادل اطلاعات میان سیا و ساواک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دستگاههای شنود و استراق سمع سیا در ایران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 و مخالفان سیاسی حکومت ایران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مشترک سیا، ساواک و موساد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 در دوران انقلاب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و همکاریهای ساواک و موساد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و تشکیلات موساد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روابط ایران و اسرائیل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روابط ساواک و موساد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موساد در ایران </w:t>
      </w:r>
      <w:r>
        <w:rPr>
          <w:rFonts w:eastAsia="IRNazanin" w:cs="IRNazanin"/>
          <w:color w:val="111111"/>
          <w:sz w:val="28"/>
          <w:szCs w:val="28"/>
          <w:lang w:bidi="fa-IR"/>
        </w:rPr>
        <w:t>218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پایگاههای اطلاعاتی موساد در ایران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و مأموران موساد در ایران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موساد در آموزش و تجهیز ساواک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کریستال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اطلاعات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همکاری مشترک ساواک و موساد با سرویس‌های دیگر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بهره‌برداری‌های یک جانبه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تسلیحاتی و اقتصادی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فرهنگی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موساد و ساواک در دوران انقلاب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فصل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ساواک و دفتر ویژه اطلاعات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اینتلیجنس سرویس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کودتای سرلشکر قرنی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دفتر ویژه اطلاعات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سازمان بی‌سیم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شاه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دوران انقلاب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فصل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دوره تیمور بختیار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فعالیت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تکوین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مخالفان سیاسی و ساواک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توده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مقاومت ملی و طرفداران مصدق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روحانیون و علما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فرهنگی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ریاست بختیار بر ساواک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فصل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دوره حسن پاکروان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رئیس ساواک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در ساواک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دوره پاکروان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در تعقیب مخالفان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جبهه ملی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آزادی ایران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عشایر فارس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سفید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کاپیتولاسیون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فصل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دوره نعمت الله نصیری؛ اوج مبارزات روحانیت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 نصیری؛ فصل نوین در فعالیت ساواک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رئیس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پایان مخالفت‌ها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در برابر روحانیت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در فضای اختناق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سرکوب و مقاومت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های ویژه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تفرقه‌افکنی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 و اسرائیل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حجتیه و بهائیت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فصل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تعقیب مخالفان سیاسی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استبداد فزاینده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تعقیب مخالفان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قضایی مقهور ساواک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زندانیان سیاسی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آزادی ایران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جبهه ملی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نویسندگان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زحمتکشان ملت ایران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سوسیالیست های نهضت ملی ایران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ایران و حزب ملت ایران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ایجاد بحران سیاسی در کردستان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نیکخواه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کارگران و سندیکاهای کارگری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توده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فصل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دانشگاهیان و مراکز آموزش عالی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سفید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به سرکوب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دانشجویان و گروههای سیاسی مخالف حکومت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نفوذ و تفرقه‌افکنی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ادامه مبارزه، سرکوب و کنترل دائمی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استادان و مسائل آموزشی دانشگاهها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 و مدیریت دانشگاهها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 شناسیهای بی‌حاصل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اسلامگرایی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بحران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و دانش‌آموزان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فصل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و فرهنگ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مطبوعات؛ جولانگاه ساواک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نشریات فاقد محتوا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مطبوعات وابسته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وابستگی‌های متقابل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سانسور کتاب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فرهنگ‌ستیزی در عرصه بین‌المللی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فراماسونری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سانسور؛ سینما، نمایش و تلویزیون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سانسور مکاتبات و کنترل ارتباطات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روشنفکران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روحانیون و اسلام سیاسی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فصل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و مخالفان در خارج از کشور </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انجمن‌های اسلامی دانشجویان ایرانی خارج از کشور </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گروههای سیاسی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کنفدراسیون </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در خارج از کشور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ساواک در خارج از کشور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فصل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برون‌مرزی ساواک </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انداز کلی </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نمایندگی‌های سیاسی و سفارتخانه‌ها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موساد </w:t>
      </w:r>
      <w:r>
        <w:rPr>
          <w:rFonts w:eastAsia="IRNazanin" w:cs="IRNazanin"/>
          <w:color w:val="111111"/>
          <w:sz w:val="28"/>
          <w:szCs w:val="28"/>
          <w:lang w:bidi="fa-IR"/>
        </w:rPr>
        <w:t>532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سنتو </w:t>
      </w:r>
      <w:r>
        <w:rPr>
          <w:rFonts w:eastAsia="IRNazanin" w:cs="IRNazanin"/>
          <w:color w:val="111111"/>
          <w:sz w:val="28"/>
          <w:szCs w:val="28"/>
          <w:lang w:bidi="fa-IR"/>
        </w:rPr>
        <w:t>532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535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535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آلمان غربی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حاشیه خلیج فارس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541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فصل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بلوک شرق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فصل 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و مبارزه مسلحانه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ملل اسلامی </w:t>
      </w:r>
      <w:r>
        <w:rPr>
          <w:rFonts w:eastAsia="IRNazanin" w:cs="IRNazanin"/>
          <w:color w:val="111111"/>
          <w:sz w:val="28"/>
          <w:szCs w:val="28"/>
          <w:lang w:bidi="fa-IR"/>
        </w:rPr>
        <w:t>577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هیأت‌های مؤتلفه اسلامی </w:t>
      </w:r>
      <w:r>
        <w:rPr>
          <w:rFonts w:eastAsia="IRNazanin" w:cs="IRNazanin"/>
          <w:color w:val="111111"/>
          <w:sz w:val="28"/>
          <w:szCs w:val="28"/>
          <w:lang w:bidi="fa-IR"/>
        </w:rPr>
        <w:t>579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گروههای چریکی مسلمان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چریک‌های فدایی خلق </w:t>
      </w:r>
      <w:r>
        <w:rPr>
          <w:rFonts w:eastAsia="IRNazanin" w:cs="IRNazanin"/>
          <w:color w:val="111111"/>
          <w:sz w:val="28"/>
          <w:szCs w:val="28"/>
          <w:lang w:bidi="fa-IR"/>
        </w:rPr>
        <w:t>584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مجاهدین خلق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فصل 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تبعید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تبعید در ترکیه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تبعید در عراق </w:t>
      </w:r>
      <w:r>
        <w:rPr>
          <w:rFonts w:eastAsia="IRNazanin" w:cs="IRNazanin"/>
          <w:color w:val="111111"/>
          <w:sz w:val="28"/>
          <w:szCs w:val="28"/>
          <w:lang w:bidi="fa-IR"/>
        </w:rPr>
        <w:t>599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ساواک </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و اعلمیت </w:t>
      </w:r>
      <w:r>
        <w:rPr>
          <w:rFonts w:eastAsia="IRNazanin" w:cs="IRNazanin"/>
          <w:color w:val="111111"/>
          <w:sz w:val="28"/>
          <w:szCs w:val="28"/>
          <w:lang w:bidi="fa-IR"/>
        </w:rPr>
        <w:t>601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تفرقه و اختلاف </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سرویس اطلاعاتی عراق </w:t>
      </w:r>
      <w:r>
        <w:rPr>
          <w:rFonts w:eastAsia="IRNazanin" w:cs="IRNazanin"/>
          <w:color w:val="111111"/>
          <w:sz w:val="28"/>
          <w:szCs w:val="28"/>
          <w:lang w:bidi="fa-IR"/>
        </w:rPr>
        <w:t>603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انتقادات بی‌پایان </w:t>
      </w:r>
      <w:r>
        <w:rPr>
          <w:rFonts w:eastAsia="IRNazanin" w:cs="IRNazanin"/>
          <w:color w:val="111111"/>
          <w:sz w:val="28"/>
          <w:szCs w:val="28"/>
          <w:lang w:bidi="fa-IR"/>
        </w:rPr>
        <w:t>604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فرانسه و نوفل لوشاتو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فصل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و مجموعه حاکمیت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حراست و حفاظت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و خاندان سلطنت </w:t>
      </w:r>
      <w:r>
        <w:rPr>
          <w:rFonts w:eastAsia="IRNazanin" w:cs="IRNazanin"/>
          <w:color w:val="111111"/>
          <w:sz w:val="28"/>
          <w:szCs w:val="28"/>
          <w:lang w:bidi="fa-IR"/>
        </w:rPr>
        <w:t>608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کارخانجات و کارگاههای تولیدی و اقتصادی </w:t>
      </w:r>
      <w:r>
        <w:rPr>
          <w:rFonts w:eastAsia="IRNazanin" w:cs="IRNazanin"/>
          <w:color w:val="111111"/>
          <w:sz w:val="28"/>
          <w:szCs w:val="28"/>
          <w:lang w:bidi="fa-IR"/>
        </w:rPr>
        <w:t>612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نظامیان </w:t>
      </w:r>
      <w:r>
        <w:rPr>
          <w:rFonts w:eastAsia="IRNazanin" w:cs="IRNazanin"/>
          <w:color w:val="111111"/>
          <w:sz w:val="28"/>
          <w:szCs w:val="28"/>
          <w:lang w:bidi="fa-IR"/>
        </w:rPr>
        <w:t>613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 و تلویزیون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و کارگزاران </w:t>
      </w:r>
      <w:r>
        <w:rPr>
          <w:rFonts w:eastAsia="IRNazanin" w:cs="IRNazanin"/>
          <w:color w:val="111111"/>
          <w:sz w:val="28"/>
          <w:szCs w:val="28"/>
          <w:lang w:bidi="fa-IR"/>
        </w:rPr>
        <w:t>614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دولتی و حکومت ساخته </w:t>
      </w:r>
      <w:r>
        <w:rPr>
          <w:rFonts w:eastAsia="IRNazanin" w:cs="IRNazanin"/>
          <w:color w:val="111111"/>
          <w:sz w:val="28"/>
          <w:szCs w:val="28"/>
          <w:lang w:bidi="fa-IR"/>
        </w:rPr>
        <w:t>617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فصل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شکنجه، قتل، جنایت </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زندان و زندانیان سیاسی </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شکنجه </w:t>
      </w:r>
      <w:r>
        <w:rPr>
          <w:rFonts w:eastAsia="IRNazanin" w:cs="IRNazanin"/>
          <w:color w:val="111111"/>
          <w:sz w:val="28"/>
          <w:szCs w:val="28"/>
          <w:lang w:bidi="fa-IR"/>
        </w:rPr>
        <w:t>640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مشترک ضد خرابکاری </w:t>
      </w:r>
      <w:r>
        <w:rPr>
          <w:rFonts w:eastAsia="IRNazanin" w:cs="IRNazanin"/>
          <w:color w:val="111111"/>
          <w:sz w:val="28"/>
          <w:szCs w:val="28"/>
          <w:lang w:bidi="fa-IR"/>
        </w:rPr>
        <w:t>656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درمانی </w:t>
      </w:r>
      <w:r>
        <w:rPr>
          <w:rFonts w:eastAsia="IRNazanin" w:cs="IRNazanin"/>
          <w:color w:val="111111"/>
          <w:sz w:val="28"/>
          <w:szCs w:val="28"/>
          <w:lang w:bidi="fa-IR"/>
        </w:rPr>
        <w:t>662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حقوق بشر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فصل بیست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و انقلاب اسلامی </w:t>
      </w:r>
      <w:r>
        <w:rPr>
          <w:rFonts w:eastAsia="IRNazanin" w:cs="IRNazanin"/>
          <w:color w:val="111111"/>
          <w:sz w:val="28"/>
          <w:szCs w:val="28"/>
          <w:lang w:bidi="fa-IR"/>
        </w:rPr>
        <w:t>671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چماق و هویج </w:t>
      </w:r>
      <w:r>
        <w:rPr>
          <w:rFonts w:eastAsia="IRNazanin" w:cs="IRNazanin"/>
          <w:color w:val="111111"/>
          <w:sz w:val="28"/>
          <w:szCs w:val="28"/>
          <w:lang w:bidi="fa-IR"/>
        </w:rPr>
        <w:t>676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دستگیری مخالفان </w:t>
      </w:r>
      <w:r>
        <w:rPr>
          <w:rFonts w:eastAsia="IRNazanin" w:cs="IRNazanin"/>
          <w:color w:val="111111"/>
          <w:sz w:val="28"/>
          <w:szCs w:val="28"/>
          <w:lang w:bidi="fa-IR"/>
        </w:rPr>
        <w:t>681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بمب‌گذاری و ایجاد هراس </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نفرت از ساواک </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و برنامه‌ریزی </w:t>
      </w:r>
      <w:r>
        <w:rPr>
          <w:rFonts w:eastAsia="IRNazanin" w:cs="IRNazanin"/>
          <w:color w:val="111111"/>
          <w:sz w:val="28"/>
          <w:szCs w:val="28"/>
          <w:lang w:bidi="fa-IR"/>
        </w:rPr>
        <w:t>686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چماقداران ساواک </w:t>
      </w:r>
      <w:r>
        <w:rPr>
          <w:rFonts w:eastAsia="IRNazanin" w:cs="IRNazanin"/>
          <w:color w:val="111111"/>
          <w:sz w:val="28"/>
          <w:szCs w:val="28"/>
          <w:lang w:bidi="fa-IR"/>
        </w:rPr>
        <w:t>691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نخست‌وزیری شریف‌امامی </w:t>
      </w:r>
      <w:r>
        <w:rPr>
          <w:rFonts w:eastAsia="IRNazanin" w:cs="IRNazanin"/>
          <w:color w:val="111111"/>
          <w:sz w:val="28"/>
          <w:szCs w:val="28"/>
          <w:lang w:bidi="fa-IR"/>
        </w:rPr>
        <w:t>695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نخست‌وزیری ازهاری </w:t>
      </w:r>
      <w:r>
        <w:rPr>
          <w:rFonts w:eastAsia="IRNazanin" w:cs="IRNazanin"/>
          <w:color w:val="111111"/>
          <w:sz w:val="28"/>
          <w:szCs w:val="28"/>
          <w:lang w:bidi="fa-IR"/>
        </w:rPr>
        <w:t>701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میانه‌روها </w:t>
      </w:r>
      <w:r>
        <w:rPr>
          <w:rFonts w:eastAsia="IRNazanin" w:cs="IRNazanin"/>
          <w:color w:val="111111"/>
          <w:sz w:val="28"/>
          <w:szCs w:val="28"/>
          <w:lang w:bidi="fa-IR"/>
        </w:rPr>
        <w:t>704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نخست‌وزیری شاپور بختیار </w:t>
      </w:r>
      <w:r>
        <w:rPr>
          <w:rFonts w:eastAsia="IRNazanin" w:cs="IRNazanin"/>
          <w:color w:val="111111"/>
          <w:sz w:val="28"/>
          <w:szCs w:val="28"/>
          <w:lang w:bidi="fa-IR"/>
        </w:rPr>
        <w:t>717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انحلال ساواک </w:t>
      </w:r>
      <w:r>
        <w:rPr>
          <w:rFonts w:eastAsia="IRNazanin" w:cs="IRNazanin"/>
          <w:color w:val="111111"/>
          <w:sz w:val="28"/>
          <w:szCs w:val="28"/>
          <w:lang w:bidi="fa-IR"/>
        </w:rPr>
        <w:t>722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سقوط پهلوی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فصل بیست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و ساواکیان پس از پیروزی انقلاب اسلامی </w:t>
      </w:r>
      <w:r>
        <w:rPr>
          <w:rFonts w:eastAsia="IRNazanin" w:cs="IRNazanin"/>
          <w:color w:val="111111"/>
          <w:sz w:val="28"/>
          <w:szCs w:val="28"/>
          <w:lang w:bidi="fa-IR"/>
        </w:rPr>
        <w:t>739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ساواکیان در بامداد انقلاب </w:t>
      </w:r>
      <w:r>
        <w:rPr>
          <w:rFonts w:eastAsia="IRNazanin" w:cs="IRNazanin"/>
          <w:color w:val="111111"/>
          <w:sz w:val="28"/>
          <w:szCs w:val="28"/>
          <w:lang w:bidi="fa-IR"/>
        </w:rPr>
        <w:t>739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پاکسازی </w:t>
      </w:r>
      <w:r>
        <w:rPr>
          <w:rFonts w:eastAsia="IRNazanin" w:cs="IRNazanin"/>
          <w:color w:val="111111"/>
          <w:sz w:val="28"/>
          <w:szCs w:val="28"/>
          <w:lang w:bidi="fa-IR"/>
        </w:rPr>
        <w:t>741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تعقیب و محاکمه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سیا </w:t>
      </w:r>
      <w:r>
        <w:rPr>
          <w:rFonts w:eastAsia="IRNazanin" w:cs="IRNazanin"/>
          <w:color w:val="111111"/>
          <w:sz w:val="28"/>
          <w:szCs w:val="28"/>
          <w:lang w:bidi="fa-IR"/>
        </w:rPr>
        <w:t>751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 ضد انقلاب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ضمایم </w:t>
      </w:r>
      <w:r>
        <w:rPr>
          <w:rFonts w:eastAsia="IRNazanin" w:cs="IRNazanin"/>
          <w:color w:val="111111"/>
          <w:sz w:val="28"/>
          <w:szCs w:val="28"/>
          <w:lang w:bidi="fa-IR"/>
        </w:rPr>
        <w:t>807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زندگی‌نامه‌ها </w:t>
      </w:r>
      <w:r>
        <w:rPr>
          <w:rFonts w:eastAsia="IRNazanin" w:cs="IRNazanin"/>
          <w:color w:val="111111"/>
          <w:sz w:val="28"/>
          <w:szCs w:val="28"/>
          <w:lang w:bidi="fa-IR"/>
        </w:rPr>
        <w:t>807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سندها </w:t>
      </w:r>
      <w:r>
        <w:rPr>
          <w:rFonts w:eastAsia="IRNazanin" w:cs="IRNazanin"/>
          <w:color w:val="111111"/>
          <w:sz w:val="28"/>
          <w:szCs w:val="28"/>
          <w:lang w:bidi="fa-IR"/>
        </w:rPr>
        <w:t>839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عکسها </w:t>
      </w:r>
      <w:r>
        <w:rPr>
          <w:rFonts w:eastAsia="IRNazanin" w:cs="IRNazanin"/>
          <w:color w:val="111111"/>
          <w:sz w:val="28"/>
          <w:szCs w:val="28"/>
          <w:lang w:bidi="fa-IR"/>
        </w:rPr>
        <w:t>867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bookmarkStart w:id="12" w:name="pg4768_57960"/>
    </w:p>
    <w:p>
      <w:pPr>
        <w:pStyle w:val="Heading2"/>
        <w:numPr>
          <w:ilvl w:val="1"/>
          <w:numId w:val="1"/>
        </w:numPr>
        <w:rPr/>
      </w:pPr>
      <w:bookmarkStart w:id="13" w:name="__RefHeading___Toc1858602_203518539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 xml:space="preserve">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سلطنت محمد‌رضا پهلوی، مولود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سالهای پس از کودتای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به سرعت به سازمانی مخوف و غیر انسانی اشتهار یافت و حیطه نفوذ و حضور آن در نقاط مختلف کشور گسترش یافت؛ همچنین در بخش‌هایی از جهان نیز فعالیت این سازمان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دفاع از منافع ملی کشور و حمایت از حقوق اساسی مردم ایران، پای به عرصه وجود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رخدادهای پس از آن، جنگ سرد بین دو بلوک شرق و غرب، گرایش شاه به استبداد و پذیرش رابطه سلطه‌پذیرانه با جهان غرب و به ویژه امریکا نبود، هیچگاه سازمانی مانند ساواک تشکیل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عملکرد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ساواک، نشان می‌دهد که این سازمان جز در راستای استبداد حکومتی قدم بر نداشت و حقوق اساسی مردم ایران را به کلی نادیده گرفته و سرنوشت خود را به خواست و سیاست جهانی و منطقه‌ای ایالات متحده امریکا و غرب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حکومت پهلوی اهداف و مصالح عالی و ملی کشور را فدای خودخواهی‌ها و وابستگی‌هایش ساخت، ساواک نیز به عنوان مهمترین ابزار اجرای خواست حکومت، جز برآورده ساختن این مقاصد تأسف‌بار و بدفرجام، هدف دیگری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بر آن است تا به این پرسش پاسخ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کدام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در راستای چه مقصودی تأسیس شد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خود چه اهدافی را دنبال کرد و چه کارنامه ای از خود بر جای نهاد؟</w:t>
      </w:r>
    </w:p>
    <w:p>
      <w:pPr>
        <w:pStyle w:val="BookText"/>
        <w:rPr/>
      </w:pPr>
      <w:r>
        <w:rPr>
          <w:rFonts w:ascii="IRNazanin" w:hAnsi="IRNazanin" w:eastAsia="IRNazanin"/>
          <w:color w:val="111111"/>
          <w:sz w:val="28"/>
          <w:sz w:val="28"/>
          <w:szCs w:val="28"/>
          <w:rtl w:val="true"/>
          <w:lang w:bidi="fa-IR"/>
        </w:rPr>
        <w:t>در پاسخ به این پرسش‌ها، نویسنده کتاب موارد زیر را در نظر گرفته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مولود خشونت بود؛ و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رعب‌انگیز سالهای پس از </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سلطه فزاینده خارجی همراه بود، مقدمه تأسیس این سازمان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سرد بین بلوک شرق و اردوگاه غرب، همچنین موقعیت ژئوپولتیکی ایران در خاورمیانه و نیاز مبرم ایالات متحده امریکا به حفظ، گسترش و تحکیم موقعیت خود در ایران، در ردیف مهمترین دلایل تأسیس ساواک برشمرده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 شدن دو هدف بالا، ساواک هر آنچه در توان داشت برای نقض حقوق فردی، اجتماعی و سیاسی مردم ایران به کار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حرکتهای مردمی در سالهای میانی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پهلوی و حامیان خارجی آن، امیدوار بودند ساواک در کنترل اوضاع و نجات رژیم از سقوط نهایی گامی جدی بردارد، اما این سازمان که عملکرد سوءش در سالهای گذشته، خود از مهمترین علل آغاز حرکت‌های مردمی بود، ناتوان‌تر از قبل می‌نمود و به سان مجموعه حاکمیت، ناگزیر در برابر انقلاب اسلامی مردم ایران سرتسلیم فرود آورد و با بدنامی تمام و درصدر ناقضان حقوق بشر در جهان، به حافظه تاریخ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5" w:name="pg4768_57962"/>
    </w:p>
    <w:p>
      <w:pPr>
        <w:pStyle w:val="Heading2"/>
        <w:numPr>
          <w:ilvl w:val="1"/>
          <w:numId w:val="1"/>
        </w:numPr>
        <w:rPr/>
      </w:pPr>
      <w:bookmarkStart w:id="16" w:name="__RefHeading___Toc1858604_203518539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اثری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شماست، تدوین آن، بیش از چهار سال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سطور امیدوار است حاصل این پژوهش، زوایای پنهانی از تاریخ ایران دوره پهلوی دوم را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بخش مهمی از تحولات ایران در بیست و پنج ساله اخیر سلطنت پهلوی با نگرشی آسیب‌شناسانه مورد تجزیه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حاصل تلاش نگارنده در مدت زمانی طولانی و بررسی دقیق و گسترده اسناد و مدارک، شواهد، کتابها و سایر منابع مطالعاتی و تحقیقاتی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نگارش و تدوین این کتاب، هزاران برگ از اسناد محرمانه و طبقه‌بندی شده مضبوط در بایگانی های ساواک مطالعه و بررسی شده و صدها برگ سند منتشرة دیگر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نهایت سعی خود را به کار بسته تا منابع و اسناد قابل دسترس، مطالعه شده و صحیح‌ترین متن در تدوین و تنظیم اثر به کار رود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نام نگارنده این سطور در جایگاه نویسنده معرفی شده، اما در مراحل مختلف تحقیق، تدوین و تنظیم نهایی کتاب، عزیزان پر ارج دیگری نیز یاریگر نویسنده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نظیر آثار پیشین نگارنده، همسر گرانقدرم سرکار خانم اقبال حکیمیون در صدر تمام کسانی است که موجبات تدوین و آماده‌سازی این اثر را فراهم آورده‌اند که از ایشان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بخش حروف‌چینی این مؤسسه، به ویژه سرکار خانم لیلا قدیانی که حروفچینی و صفحه‌آرایی اثر حاضر را عهده دار بوده‌اند، صمیمانه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قدردان همه عزیزانی هستم که هر یک به گونه‌ای و در مراحل مختلف، یاریگر نویسنده بوده و در تدوین، آماده‌سازی و چاپ و انتشار کتاب قبول زحمت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امیدوارم مطالب کتاب حاضر مورد مداقه قرار گیرد؛ همچنین پذیرای ایرادات و نواقص احتمالی و تذکرات اهل فن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شاهدی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8" w:name="pg4768_57964"/>
    </w:p>
    <w:p>
      <w:pPr>
        <w:pStyle w:val="Heading2"/>
        <w:numPr>
          <w:ilvl w:val="1"/>
          <w:numId w:val="1"/>
        </w:numPr>
        <w:rPr/>
      </w:pPr>
      <w:bookmarkStart w:id="19" w:name="__RefHeading___Toc1858606_2035185390"/>
      <w:bookmarkStart w:id="20" w:name="_Toc6"/>
      <w:bookmarkEnd w:id="18"/>
      <w:bookmarkEnd w:id="19"/>
      <w:r>
        <w:rPr>
          <w:rtl w:val="true"/>
        </w:rPr>
        <w:t>فصل یک</w:t>
      </w:r>
      <w:r>
        <w:rPr>
          <w:rtl w:val="true"/>
        </w:rPr>
        <w:t xml:space="preserve">: </w:t>
      </w:r>
      <w:r>
        <w:rPr>
          <w:rtl w:val="true"/>
        </w:rPr>
        <w:t xml:space="preserve">سازمانهای اطلاعاتی </w:t>
      </w:r>
      <w:r>
        <w:rPr>
          <w:rtl w:val="true"/>
        </w:rPr>
        <w:t xml:space="preserve">- </w:t>
      </w:r>
      <w:r>
        <w:rPr>
          <w:rtl w:val="true"/>
        </w:rPr>
        <w:t>امنیتی ایران در گذر زمان</w:t>
      </w:r>
      <w:bookmarkEnd w:id="20"/>
    </w:p>
    <w:p>
      <w:pPr>
        <w:pStyle w:val="Heading3"/>
        <w:numPr>
          <w:ilvl w:val="2"/>
          <w:numId w:val="1"/>
        </w:numPr>
        <w:rPr/>
      </w:pPr>
      <w:bookmarkStart w:id="21" w:name="__RefHeading___Toc1858608_2035185390"/>
      <w:bookmarkStart w:id="22" w:name="_Toc7"/>
      <w:bookmarkEnd w:id="21"/>
      <w:r>
        <w:rPr/>
        <w:t>1</w:t>
      </w:r>
      <w:r>
        <w:rPr>
          <w:rtl w:val="true"/>
        </w:rPr>
        <w:t xml:space="preserve">- </w:t>
      </w:r>
      <w:r>
        <w:rPr>
          <w:rtl w:val="true"/>
        </w:rPr>
        <w:t>دوران باستان</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نوشته‌ها و آثار مورخان و پژوهشگران، اخبار قابل اعتنا و متقنی دربارة دستگاهها و مراجع اطلاعاتی و امنیتی ایران قدیم و عهد باستان دیده نمی‌شود؛ و اساساً محققان در این زمینه به ندرت به اطلاعاتی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تحت عنوان دستگاهها و مراجع اطلاعاتی و امنیتی از آن یاد می‌شود در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عهد باستان محلی از اعراب نداشته و اصولاً ارتباطات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مردمان آن روزگاران هنوز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احوال، می‌توان استنباط کرد که در جای جای همین ارتباطات و نظام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ابتدایی هم جنبه‌هایی از فعالیتهای اطلاعاتی و امنیتی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سلسلة هخامنشی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قبل از 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رگه‌های روشن‌تری از تشکیلات و فعالیتهای اطلاعاتی امنیتی را می‌توان ردیابی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امپراتوری هخامنشی، که صاحب‌نظران آن را پایه‌گذار نظام امپراتوری انسجام یافته و متشکل در جهان می‌دانند، ارتباطات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اداری بخشهای مختلف گسترش قابل اعتنایی یافت و با تقسیم‌بندی جدید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امپراتوری به ساتراپهای متعدد، موجب شد شاهان هخامنشی درصدد بهره‌گیری از شیوه‌های کارآمدتر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خبررسانی برآیند تا میان مرکز امپراتوری با ساتراپ‌نشینهای متعدد ارتباط لازم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بود که، هم‌زمان با پدید آمدن نخستین دستگاههای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 انسجام یافته، اهمیت قابل توجهی به نظامهای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خبررسانی داده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حفظ عدالت و امنیت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بود که، حداقل از دوران سلطنت داریوش اول هخامنشی، دستگاه اطلاع‌رسانی و جاسوسی،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عرصه </w:t>
      </w:r>
    </w:p>
    <w:p>
      <w:pPr>
        <w:pStyle w:val="BookText"/>
        <w:rPr/>
      </w:pPr>
      <w:r>
        <w:rPr>
          <w:rFonts w:ascii="IRNazanin" w:hAnsi="IRNazanin" w:eastAsia="IRNazanin"/>
          <w:color w:val="111111"/>
          <w:sz w:val="28"/>
          <w:sz w:val="28"/>
          <w:szCs w:val="28"/>
          <w:rtl w:val="true"/>
          <w:lang w:bidi="fa-IR"/>
        </w:rPr>
        <w:t>وجود نهاد و با گماشتن مأمورانی در اقصی نقاط امپراتوری، کار نظارت بر امور مختلف کشور را به گونه‌ای نامحسوس، ولی تقریباً کارآمد، برعهده گرفت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همگام با تضعیف و سپس فروپاشی امپراتوری هخامنشی،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آنان نیز راه زوال پیمود و از میان رفت و با تشکیل سلسله سلوکی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خواران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 نوین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اداری کشور پدیدار شد و با ورود عناصر یونانی و هلنی به عرصة فرهنگی، اجتماعی و سیاسی ایران، در نظامهای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امپراتوری هم تغییراتی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ساتراپ‌نشینهای پیشین به تدریج برچیده شدند و به جای آنها واحدهای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اداری کمتر متشکل، تحت عناوین پلیس در سراسر امپراتوری بنیاد نهاده شد که ارتباطات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و اطلاعاتی هماهنگ‌تری با پادشاه سلوکی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نیروهای نظامی نقش بسیار مهمی در انجام وظایف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موجود،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مستقل دیگری، به جز این نیروها، برای سلسلة سلوکیان و میراث‌خواران اسکندر در ایران ثبت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دورة اشکانیان،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منسجم و قابل توجهی تشکیل نشد و نظام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 از نظمی استوار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عدم تمرکز سیاسی و پراکندگی روابط میان شاه اشکانی با ایالات و بخشهای مختلف و شکل‌گیری نوعی نظام ملوک‌الطوایفی، که رگه‌هایی از فرهنگ و تمدن یونانی را هم در خود نهفته داشت، امکان تأسیس دستگاهی که بتواند به گونه‌ای منظم و کارآمد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مرکز را با ولایات آسان گرداند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و منابع قابل دسترس، اشاره‌ای صریح و آشکار به وجود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سلسله اشکانیان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نظامی که از اوایل تأسیس سلسلة هخامنشی برای انجام وظیفه یک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تقریباً متمرکز و کارآمد شکل گرفته بود، مدتها پس از سقوط آن سلسله به دست فراموشی سپرده شد</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تشکیل امپراتوری ساسانی، نظام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کشور از انسجام و یکپارچگی قابل توجهی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نیز سازمان دیوانی گسترده ای در امپراتوری </w:t>
      </w:r>
      <w:bookmarkStart w:id="23" w:name="pg4768_57966"/>
    </w:p>
    <w:p>
      <w:pPr>
        <w:pStyle w:val="BookText"/>
        <w:rPr/>
      </w:pPr>
      <w:bookmarkEnd w:id="23"/>
      <w:r>
        <w:rPr>
          <w:rFonts w:ascii="IRNazanin" w:hAnsi="IRNazanin" w:eastAsia="IRNazanin"/>
          <w:color w:val="111111"/>
          <w:sz w:val="28"/>
          <w:sz w:val="28"/>
          <w:szCs w:val="28"/>
          <w:rtl w:val="true"/>
          <w:lang w:bidi="fa-IR"/>
        </w:rPr>
        <w:t xml:space="preserve">شکل گرفت و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تقریباً نیرومندی ایالات و بخشهای مختلف کشور را با مرکز امپراتوری مرتبط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کشور زیرمجموعه گسترده‌تری از تشکیلات عظیمی بود که زیرنظر وزیر اعظم،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ساسانیان ترکیبی از افراد نظامی و غیرنظامی بود که به فراخور جایگاهی که داشتند وظایف محوله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اطلاعاتی، علاوه بر برقراری امنیت داخلی در شهرها و بخشهای مختلف امپراتوری، اخبار و اطلاعات ریز و کلان حوزه خدمت خود را به مرکز امپراتوری و وزیر اعظم گزارش می‌دادند و طبق آموزشهای ارائه شده از سوی تشکیلات مرکزی، فعالیت خود را تنظیم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پادشاهی خسرو انوشیروان، تشکیلات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امپراتوری باز هم گسترش یافت و به تبع اصلاحات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تمرکزی که به وسیله دیوان و ارتش در قلمرو ساسانی به وجود آمد موجب استقرار امنیت بی‌سابقه‌ای شد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4" w:name="__RefHeading___Toc1858610_2035185390"/>
      <w:bookmarkStart w:id="25" w:name="_Toc8"/>
      <w:bookmarkEnd w:id="24"/>
      <w:r>
        <w:rPr/>
        <w:t>2</w:t>
      </w:r>
      <w:r>
        <w:rPr>
          <w:rtl w:val="true"/>
        </w:rPr>
        <w:t xml:space="preserve">- </w:t>
      </w:r>
      <w:r>
        <w:rPr>
          <w:rtl w:val="true"/>
        </w:rPr>
        <w:t>دوران اسلامی</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گسترش اسلام، تا مدتها ایران جزئی از امپراتوری پهناور اسلامی محسوب می‌شد و به تبع آن، نظام اداری و سیاسی ایران هم تابع نظم نوین جهان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عصر خلفای راشدین، امویان و سپس عباسیان بر مقدرات جهان اسلام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 هم در تمام دوران حکمرانی امویان به طور مستقیم توسط حکمرانان عرب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قدرت‌یابی عباسیان، به تدریج، حکومتهای محلی نیمه مستقل و سپس مستقل در بخشهایی از ایران سربرآوردند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تا آغاز حمله مغول و تسخیر سراسر ایران و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عباسیان هنوز در ایران نفوذ و اعتبار معنوی و اسمی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ایران به دست مسلمانان و اعراب، نظام سیاسی پیشین تقریباً یک سره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دستگاه اداری و دیوانی آن، توسط حکمرانان جدید اقتباس شد و تا مدتها حداقل در بخشهای شرقی امپراتوری اسلامی، روش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عصر ساسانی، در اداره کشور به حاکمان عرب و مسلمان یاری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آن،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w:t>
      </w:r>
    </w:p>
    <w:p>
      <w:pPr>
        <w:pStyle w:val="BookText"/>
        <w:rPr/>
      </w:pPr>
      <w:r>
        <w:rPr>
          <w:rFonts w:ascii="IRNazanin" w:hAnsi="IRNazanin" w:eastAsia="IRNazanin"/>
          <w:color w:val="111111"/>
          <w:sz w:val="28"/>
          <w:sz w:val="28"/>
          <w:szCs w:val="28"/>
          <w:rtl w:val="true"/>
          <w:lang w:bidi="fa-IR"/>
        </w:rPr>
        <w:t>جدیدی شکل گرفت که هر چند از تجارب نظم پیشین بهره می‌برد اما اساساً تحت کنترل رهبران مسلمان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نخستین سالهای حضور اسلام در ایران به تدریج اداره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شکل گرفت و در کنار آن اداره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سازمان جدید، علاوه بر حفظ امنیت و برقراری نظم در جامعه، عهده‌دار وظیفه اطلاعاتی و خبررسانی نیز بود و ارتباط مرکز امپراتوری با حکمرانان آن در نقاط مختلف و از جمله ایران، عمدتاً از طریق این دو اداره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بعد، حیطه وظیفه و عمل اطلاعاتی و خبررسانی این دو سازمان گسترش یافت و اداره دیوان جدیدتر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پیش به تسهیل امور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خبررسانی و جاسوسی خلفای اموی و سپس عباسی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دوایر رسمی اداری، خلفای اموی و عباسی برای کنترل و مراقبت از اوضاع سیاسی، اجتماعی و اقتصادی بخشهای مختلف امپراتوری، از حضور و فعالیت گروههای پرشمار خبرچینان و مهنیان بهره می‌بردند؛ گروههایی که گفته می‌شد تا خصوصی‌ترین زوایای زندگی افراد نفوذ کرده بودند؛ در این میان، به ویژه، اعمال و رفتار حکام، وزیران، نجبا و صاحبان نفوذ و قدرت در بخشهای مختلف جهان اسلام زیر ذره‌بین مراقبت دائمی جاسوسان خلفای اموی و عباسی قرار داشت</w:t>
      </w:r>
      <w:r>
        <w:rPr>
          <w:rFonts w:eastAsia="IRNazanin" w:cs="IRNazanin"/>
          <w:color w:val="111111"/>
          <w:sz w:val="28"/>
          <w:szCs w:val="28"/>
          <w:rtl w:val="true"/>
          <w:lang w:bidi="fa-IR"/>
        </w:rPr>
        <w:t>.</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تشکیل حکومتهای محلی مستقل و نیمه مستقل در بخشهای مختلف ایران در واپسین سالهای تسلط عباسیان،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امپراتوری اسلامی، در این حکومتها و در مقیاسی کوچک‌تر در این حکومتها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تقریباً در تمام حکومتهای محلی آن روزگار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این دستگاه اطلاعاتی در حکومتهای محلی، سامانیان بودند؛ پس از آن آل بویه، غزنویان و خوارزمشاهیان و دیگر حکومتهای مقارن هم این نظام را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آل‌بویه، که عمدتاً نظامیان بر دیوانیان تفوق داشتند، دستگاه اطلاعاتی و امنیتی آنان نیز بیش از آن که در اختیار دیوانها باشد توسط نظامیان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اساساً دیوان، تابعی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دیوانهای چندگانه مذکور که حداقل بخشی از وظایف و حیطه عمل آنها در جهت اطلاع‌رسانی و امور اطلاعاتی و امنیتی بود، با هماهنگی نیروی نظامی و لشکری وظایف فوق را انجام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امرا و حکمرانان آل‌بویه برای نظارت و کنترل امور نظامیان و سایر بخشهای اداری و حکومتی هم ناظران مستقلی گمارده بودند که آنان را از کم و کیف امور و توطئه‌های احتمالی آگاه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غزنویان هم، که دستگاه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سیاسی‌شان عمدتاً برگرفته از روش دیوانی سامانیان بود، کمابیش از سیستم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سامانیان برای امور داخلی و خارجی خود سود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حکمرانی سلجوقیان هم کمابیش همین دستگاه دیوانی و اجزاء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آن برقرار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 تسلط مغولان بر حوزه جغرافیایی ایران، تا مدتی در نظام دیوانی و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کشور نقصانی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ایلخانان خیلی زود به اهمیت این دستگاه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و اطلاعاتی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بهره‌گیری از رجال و سیاستمداران ایرانی، بار دیگر آن را احیا کرده و با سنتهای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مغولی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نظام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مغولان، تا واپسین سالهای حضورشان، نیروهای نظامی و لشکریان بر دیوانیان تفوق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حیطه وظیفه اطلاعاتی و خبررسانی دیوانهای ذکر شده اندکی تغییر یافت؛ از جمله حیطه فعالیت اطلاعاتی و نظارتی محتسب و دیوان حسبیه نسبت به دوره‌های پیشین گسترش یافت؛ علاوه بر این، مقام حاجب که در حکومتهای محلی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دوره سلجوقیان و غزنویان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زیادی تنزل داده شده بود، اهمیت بیشتری یافت و به عنوان یک منصب مهم درباری، نظارت عالیه‌ای بر امور مختلف لشکری و کشوری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مناصب جدیدی که در دوره ایلخانان، بخش عمده‌ای از وظایف آن در حیطه نظارتی، اطلاعاتی و امنیتی متمرکز شد مقام داروغه بود که، به ویژه، در برقراری امنیت داخلی شهرهای مختلف از شأن و اعتبار و نیز اقتدار قابل توجهی برخوردار شد و فعالیت دوایر دیوانی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سابق را تا حد زیادی تحت‌الشعاع قرار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در دوره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ریاست مشرف‌الممالک از اهمیت بیشتری در امور اطلاعاتی و نظارتی برخوردار شد، تا جایی که مشرف‌الممالک در این دوره مقامی هم‌شأن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بر امور مالی، تجاری و نظایر آن نظارت داشت،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تأسیس سازمان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امور مربوط به چاپار و </w:t>
      </w:r>
    </w:p>
    <w:p>
      <w:pPr>
        <w:pStyle w:val="BookText"/>
        <w:rPr/>
      </w:pPr>
      <w:r>
        <w:rPr>
          <w:rFonts w:ascii="IRNazanin" w:hAnsi="IRNazanin" w:eastAsia="IRNazanin"/>
          <w:color w:val="111111"/>
          <w:sz w:val="28"/>
          <w:sz w:val="28"/>
          <w:szCs w:val="28"/>
          <w:rtl w:val="true"/>
          <w:lang w:bidi="fa-IR"/>
        </w:rPr>
        <w:t>چاپارخانه‌ها را برعهده داشت، نحوة خبررسانی در نظام مغولان بیش از پیش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یامخانه‌ها، علاوه بر نقل و انتقال اخبار و مکتوبات متعارف، در ارسال اخبار و اطلاعات امنیتی و جاسوسی نیز فعال بودند؛ با این توضیح که بسیاری از اعضای غیرنظامی دیوانها و دوایر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نیز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مغولان را ایرانیان تشکیل می‌دادند و تا پایان عصر ایلخانان در ایران، همواره بین نظامیان و دیوان‌سالاران ایرانی، که بسیاری از مشاغل حساس اداری و اطلاعاتی را به دست آورده بودند، کشمکشی پایان‌ناپذیر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در نهایت موجبات فروپاشی تقریباً زودهنگام حکومت مغولان را در ایران فراهم آورد</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سلسله صفویه، تشکیلات اداری و دیوانی، گسترش کمّی و کیفی یافت و به تبع آن، زیرمجموعه‌های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خبررسانی نیز نمود آشکارتری یافتند؛ به ویژه این که نظام سیاسی صفویه نسبت به دوره‌های قبل، از انسجام و یکپارچگی بیشتری برخوردار شد و این مهم با وجود دستگاه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و اطلاعاتی منظم و کارآمد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داروغه که از دوره مغولان پدید آمده بود، در دورة صفویه اهمیت بیشتری یافت و در تمام شهرهای کشور بر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نظارتی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منصب دیگری که از دوران صفویه مورد استفاده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هسته‌های مقام کلانتری در دوران مغول پدید آمد، اما گسترش کمّی و کیفی فعالیت و حیطه عمل آن در دورة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کلانتران که در تمام شهرها و قصبات و حتی روستاهای کشور حضور داشتند، به عنوان رابط بین حکومت و مردم عمل می‌کردند و به اقتضای شغل و سمتی که داشتند، بخشی از وظایف آنان به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خبررسانی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تأسیساتی که به نوعی از نوآوریهای دوره صفویه بود و از آن در امور اطلاع‌رسانی و انتقال خبر استفاده می‌شد، کبوترخانه‌ها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کبوتران در امور خبررسانی، از قدیم‌الایام در ایران مرسوم بود، اما از زمان شاه عباس اول، این شبکه گسترش یافت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مملکت وسیع خود کبوترخانه‌هایی به منظور مطلع شدن از حوادث روزانه قلمرو خود و ارتباط مستقیم با فرماندهان قسمتها و قلاع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کبوترخانه‌هایی بنا نمود و هر کبوترخانه به وسیله پنج نفر نظامی مأمور و مسئول که ورود کبوتران را اطلاع می‌داده‌اند، </w:t>
      </w:r>
    </w:p>
    <w:p>
      <w:pPr>
        <w:pStyle w:val="BookText"/>
        <w:rPr/>
      </w:pPr>
      <w:r>
        <w:rPr>
          <w:rFonts w:ascii="IRNazanin" w:hAnsi="IRNazanin" w:eastAsia="IRNazanin"/>
          <w:color w:val="111111"/>
          <w:sz w:val="28"/>
          <w:sz w:val="28"/>
          <w:szCs w:val="28"/>
          <w:rtl w:val="true"/>
          <w:lang w:bidi="fa-IR"/>
        </w:rPr>
        <w:t>اداره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روش اطلاع‌رسانی از طریق شیپور و آتش نیز در این دوره مورد توجه و استفاده فراوان قرار گرفت که بیشتر کاربرد نظامی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صفویان چاپارخانه‌ها را در سراسر کشور منسجم و کارآمد کردند و به تبع آن، سرعت نقل و انتقال خبر در کشور افزایش چشمگیری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دوایر و مناصبی که به فراخور شغل و سمتشان، بخشهایی از وظایفشان به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خبررسانی مربوط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کشیک 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دوایر انتظامی و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زیرنظر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می‌کردند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پس از سقوط صفویان و ظهور نادرشاه افشار، یکپارچگی و انسجام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و اطلاعاتی پیشین دچار نقصان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نادرشاه فرصت بسیار کمی برای پرداختن به آبادانی و تثبیت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حکومت داشت، در نتیجه نهادهای اداری و دیوانی هم امکانی برای توسعة دوباره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پیش از هر چیز در هیئت یک دولت و حکومت نظامی همیشه مسلح ظاهر شد و عمدة دوران حکومت و پادشاهی او در جنگهای پایان‌ناپذیرش با همسایگان و سرکوب شورشها و نافرمانیهای داخلی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دستگاه اطلاعاتی و امنیتی نادر بیش از هر چیز به امور نظامی و لشکری می‌پرداخت و بسیاری از مشاغل و مناصب دیوانی و اطلاعاتی آن دوره در اختیار نظامیان و سپاهیان بود؛ وظایف اساسی و عمده آن هم حمایت و فراهم آوردن امکانات لازم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برای ارتش همیشه مسلح نادرشاه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تشکیل حکومت زندیه، تا حدی از نابسامانیهای سیاسی، نظامی و اجتماعی دوران پس از نادر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دوران سی‌ساله حکمرانی کریم خان زند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آرامش نسبی در گوشه و کنار کشور پدیدار شد که بیش از هر چیز به درایت سیاسی او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او، به تدریج در دستگاه اداری و دیوانی کشور بهبود حاصل شد و نظم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دوباره‌ای برای نظارت بر امور کشور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درگذشت کریم خان زند، دوران پرتلاطم نابسامانیهای سیاسی و نظامی و اجتماعی </w:t>
      </w:r>
      <w:bookmarkStart w:id="26" w:name="pg4768_57971"/>
    </w:p>
    <w:p>
      <w:pPr>
        <w:pStyle w:val="BookText"/>
        <w:rPr/>
      </w:pPr>
      <w:bookmarkEnd w:id="26"/>
      <w:r>
        <w:rPr>
          <w:rFonts w:ascii="IRNazanin" w:hAnsi="IRNazanin" w:eastAsia="IRNazanin"/>
          <w:color w:val="111111"/>
          <w:sz w:val="28"/>
          <w:sz w:val="28"/>
          <w:szCs w:val="28"/>
          <w:rtl w:val="true"/>
          <w:lang w:bidi="fa-IR"/>
        </w:rPr>
        <w:t xml:space="preserve">آغاز شد و تمام ارکان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 و به تبع آن،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کشور تا مدتها به شدت ضربه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قدرت‌یابی آقا محمدخان قاجار و استقرار و تثبیت تدریجی سلسلة قاجار در ایران، بار دیگر کشور انسجام سیاسی خود را به دست آورد و دوران جدیدی در عرصه تاریخ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آغاز شد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7" w:name="__RefHeading___Toc1858612_2035185390"/>
      <w:bookmarkStart w:id="28" w:name="_Toc9"/>
      <w:bookmarkEnd w:id="27"/>
      <w:r>
        <w:rPr/>
        <w:t>3</w:t>
      </w:r>
      <w:r>
        <w:rPr>
          <w:rtl w:val="true"/>
        </w:rPr>
        <w:t xml:space="preserve">- </w:t>
      </w:r>
      <w:r>
        <w:rPr>
          <w:rtl w:val="true"/>
        </w:rPr>
        <w:t>دوران قاجار</w:t>
      </w:r>
      <w:bookmarkEnd w:id="28"/>
    </w:p>
    <w:p>
      <w:pPr>
        <w:pStyle w:val="BookText"/>
        <w:rPr/>
      </w:pPr>
      <w:r>
        <w:rPr>
          <w:rFonts w:ascii="IRNazanin" w:hAnsi="IRNazanin" w:eastAsia="IRNazanin"/>
          <w:color w:val="111111"/>
          <w:sz w:val="28"/>
          <w:sz w:val="28"/>
          <w:szCs w:val="28"/>
          <w:rtl w:val="true"/>
          <w:lang w:bidi="fa-IR"/>
        </w:rPr>
        <w:t xml:space="preserve">آقا محمدخان با انتصاب قاسم‌خان دولّو به عنوان کوتوال تهران، اولین گام را در راه تشکیل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ایران برداشت و میرزا شفیع مازندرانی را برای مدیریت امور غیرنظامی شهر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دستگاه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و اطلاعاتی و امنیتی به میراث رسیده از دورانهای گذشته، به تدریج در نظام جدید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منصب کلانتر بار دیگر مورد توجه حکمرانان قاجار قرار گرفت و دامنه آن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ابراهیم‌خان کلانتر، که وزیر اعظم و اعتماد‌الدوله سه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لطفعلی خان، آقا محمدخان و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نشان از اهمیت و اعتبار سمت و منصب کلانتری در آن روزگار است و نشان می‌دهد که کلانتران اساساً از میان رجال درجه اول کشور و منطقه منصوب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اداری و به تبع آن، نظام اطلاعاتی و امنیتی قاجارها طی دوران حکومت فتحعلی شاه و محمدشاه، بر همان پایه‌های سنتی ادامه یافت و نسبت به دوران گذشته تغییر محسوسی در آن مشاهده نشد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پادشاهی ناصرالدین شاه، روند تدریجی تحوّل در دستگاه اداری و نیز اطلاعاتی و امنیتی قاجارها سرعت گرفت؛ به ویژه، با انتصاب میرزا محمدتقی خان امیرکبیر به عنوان صدراعظم، به نظام اطلاعاتی و امنیتی کشور توجه جدی‌تری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علاوه بر اینکه قوای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انتظامی سابق را تقویت کرد و نظم جدیدی به آن داد، در انتظام امور جاسوسی و اطلاعاتی نیز تلاش قابل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اطلاعاتی و جاسوسی امیرکبیر،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منهیان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شهرت یافته است، علاوه بر اینکه بر عملکرد مجموعه </w:t>
      </w:r>
    </w:p>
    <w:p>
      <w:pPr>
        <w:pStyle w:val="BookText"/>
        <w:rPr/>
      </w:pPr>
      <w:r>
        <w:rPr>
          <w:rFonts w:ascii="IRNazanin" w:hAnsi="IRNazanin" w:eastAsia="IRNazanin"/>
          <w:color w:val="111111"/>
          <w:sz w:val="28"/>
          <w:sz w:val="28"/>
          <w:szCs w:val="28"/>
          <w:rtl w:val="true"/>
          <w:lang w:bidi="fa-IR"/>
        </w:rPr>
        <w:t>دستگاههای حکومتی و دوایر داخلی نظارت داشت، در امور مربوط به کنترل خارجیان در ایران و نیز ارتباطات رجال و دولتمردان ایرانی با محافل و سفارتخانه‌های خارجی و غیره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امیرکبیر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منهیان دستگاه جاسوسی خود به کار گمارده بود و این افراد در مأموریتهای محوله جاسوسی و خفیه‌نگاری خود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به ویژه در مراقبت از رفتار و فعالیت محافل و سفارتخانه‌های روس و انگلیس مصر بود و برای کنترل آنها به تشکیلات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خبرچینی ویژه خود اتکا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نیز بر روابط اتباع ایران با سفارتخانه‌ها و افراد خارجی در ایران، نظارت دقیق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اطلاعاتی و جاسوسی امیرکبیر به حدی موجبات نگرانی سفارتخانه‌های روس و انگلیس را فراهم آورده بود که آنان برای مقابله با آن، منابع مالی و اطلاعاتی مضاعفی از دولتهای متبوع خود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کلنل شیل وزیر مختار وقت بریتانیا در تهران، اعلام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در حدود سیصد لیره برای شناختن جاسوسان امیر، چه در تهران و چه در ولایات، مورد نیاز هیئت نمایندگی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می‌رود صرف چنین مبلغی بجا و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اقدامات امیرکبیر، تعیین مأموران دوجانبه و ضدجاسوسی در سفارتخانه‌های روس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بسیاری از منشیان، دبیران و کارکنان ایرانی سفارتخانه‌های خارجی در تهران، اخبار و اطلاعات محرمانه درون سفارتخانه‌ها را به امیرکبیر گزارش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پیگیری دستگاه اطلاعاتی و امنیتی ویژه امیرکبیر، در بخشهای مختلف دستگاههای حکومتی، اخذ رشوه به حداقل رسید و مأموران و کارگزاران حکومت به دلیل رُعبی که از جاسوسان و خبرچینان امیرکبیر داشتند در اخذ رشوه سخت مردد 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برکناری و قتل امیرکبیر،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امنیتی او نیز یکسره از میان رفت و از منهیان امیر اثری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سفارتخانه‌های خارجی و محافل بیگانه نیز از مأموران جاسوسی و ضدجاسوسی امیرکبیر که در برخی موارد به خصوصی ترین و محرمانه‌ترین اسرار آنان دست پیدا کرده بودند رهایی یافتند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واپسین سالهای حکومت ناصرالدین شاه، به تدریج تشکیلات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جدیدتری جایگزین نظم پلیسی پیشین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می‌رسید با ورود مستشاران خارجی و تشکیل نظمیه جدید، نظام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کشور وارد مرحله جدیدی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دو مونته فورته اتریشی اولین نظمیه جدید ایران را در دوره ناصرالدین شاه بنیاد نهاد و خود نزدیک به چهارده سال در رأس آن قرار گرفت؛ نظامنامه جدیدی برای نظمیه تدوین شد و به تدریج امور اطلاعاتی، امنیتی و جاسوسی هم در اداره جدیدالتأسیس نظمیه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نظمیه جدید کار خود را رسماً از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دومونت فورته در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خود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برکناری فورته تا پیروزی انقلاب مشروطیت، سیزده تن به ریاست نظمیه منصوب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زیر نفوذ شاه و نایب‌السلطنه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رؤسای نظمیه در آن دوره محمد کریم خان مختارالسلطنه بود که گفته شده خدمات سودمندی در ارتقای کمِّی و کیفی فعالیتها و حیطه عمل نظمیه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سرپاس رکن‌الدین مختار، رئیس جبار و جنایت کار شهربانی رضاشاه فرزند همین مختارالسلطنه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برخی آگاهان به امور تصریح کرده‌اند که با آغاز کار نظمیه جدید، فساد اداری و سیاسی از میان نرفت</w:t>
      </w:r>
      <w:r>
        <w:rPr>
          <w:rFonts w:eastAsia="IRNazanin" w:cs="IRNazanin"/>
          <w:color w:val="111111"/>
          <w:sz w:val="28"/>
          <w:szCs w:val="28"/>
          <w:rtl w:val="true"/>
          <w:lang w:bidi="fa-IR"/>
        </w:rPr>
        <w:t>.</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دوایری که در اواخر دوران سلطنت ناصرالدین شاه 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خفیه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وظیفه اولیه آن کشف جرایم و جلوگیری از اعمال تروریستی و بمب‌گذاری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از سوءقصد احتمالی به جان شاه و سایر رجال و دولتمردان درجه اول کشور جلوگیری شود و از طریق دایره خفیه نگاری، توطئه‌کنندگان قبل از انجام هرگونه اقدام سوء شناسایی و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دایره خفیه‌نگاری تا سالها بعد به فعالیت خود ادامه می‌داد و اسناد و مدارک موجود، از فعالیت آن در دوره سلطنت مظفرالدین شاه، محمدعلی شاه و پس از آن نیز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عمل و وظایف خفیه‌نویسان که تشکیلات آن تحت کنترل نظمیه قرار گرفت، به تدریج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محافل و مجالس سیاسی، مذهبی و گروه‌های مختلف اجتماعی،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یا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گزارشهای مخفیانه بسیاری از حوزه فعالیت خود تهیه می‌کردند و به مرکز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مأموران اداره خفیه‌نویسی به عنوان نوکر، فراش، آشپز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مختلف </w:t>
      </w:r>
    </w:p>
    <w:p>
      <w:pPr>
        <w:pStyle w:val="BookText"/>
        <w:rPr/>
      </w:pPr>
      <w:r>
        <w:rPr>
          <w:rFonts w:ascii="IRNazanin" w:hAnsi="IRNazanin" w:eastAsia="IRNazanin"/>
          <w:color w:val="111111"/>
          <w:sz w:val="28"/>
          <w:sz w:val="28"/>
          <w:szCs w:val="28"/>
          <w:rtl w:val="true"/>
          <w:lang w:bidi="fa-IR"/>
        </w:rPr>
        <w:t>انجام وظیفه می‌کردند و هویت آنان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تحرکات مشروطه‌خواهی، گزارشهای خفیه‌نویسان افزایش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افراد و جمعیتهای مخالف حضور می‌یافتند و دیده‌ها و شنیده‌های خود را طی گزارشهای مکتوبی در اختیار مسئولان قرار می‌دادند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نوآوریهای ناصرالدین شاه، که به نوعی در زمرة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خبررسانی قرار می‌گرفت، تشکیل صندوق عرایض در شهرها و ایالات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نظارت بر این صندوقها که معمولاً در میدانهای اصلی شهرها و ایالات نصب می‌شد، از عهده حکمران و دوایر رسمی محلی خارج بود و معتمدین مستقلی از سوی حکومت مرکزی بر آنان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مردمی که به دلایلی قادر نیستند شکایات و خواسته‌های خود را با حکومت محلی مطرح سازند و یا خواسته‌ها و حقوقشان از سوی کارگزاران حکومتی نادیده گرفته و پایمال شده است و یا اخبار و اطلاعاتی از سوء جریان امور در اختیار دارند، طی عریضه‌هایی که مستقیماً در اختیار حکومت مرکزی قرار می‌گرفت، دادخواهی کنند و شکایت نزد شاه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صندوقهای عرایض به دلیل اعمال قدرت حکومتهای محلی، در مدت زمانی کوتاه کارآیی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دستورات حکومت مرکزی، مأموران حکومت محلی دورادور بر آن نظارت داشتند و پیش از آنکه عریضه‌نویسان، عریضه‌های خود را در صندوقها بیندازند، تهدید و تنبیه شده، نامه‌های آنان گشوده و اسرار آن برملا می‌شد؛ در نهایت نیز از ارسال آن جلوگیری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دوره ناصرالدین شاه اداره محابس و زندانهای کشور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نظمیه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شعبات و دوایر نظمیه، به تدریج علاوه بر تهران در برخی شهرهای مهم کشور نیز تشکیل شد که در مقیاسی کوچک‌تر همان وظایف نظمیه پایتخت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 عصر قاجار وضع اسفباری داشت و از نظر بهداشتی و نیز تغذیه دارای حداقل امکانات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زندان در دوران ناصرالدین شاه و پس از آن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مختص زندانیان عادی بود که تحت عنوان انبار شناخته می‌شد و دیگری زندان قلعه بود که به مخالفان و محکومان سیاسی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متهمان سیاسی تا تعیین نهایی میزان مجازات، عمدتاً در منازل حکام محلی و متنفذان و غیره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دوره قاجار، شکنجه زندانیان و متهمان سیاسی و غیره بسیار معمول بود و برای اقرار گرفتن از متهمان، سخت‌ترین تنبیهات و شکنجه‌ها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صدارت حاج میرزا آقاسی و امیرکبیر، تلاشهایی برای جلوگیری از شکنجه شدید زندانیان و متهمان صورت گرفت و مقرراتی وضع شد، اما این مقررات هیچگاه ضمانت اجرایی نیافت و به ویژه در ایالات و شهرهای مختلف، حکام محلی و کارگزاران حکومتی هرگز به دستورهای صادر شده در منع شکنجه متهمان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مجازاتهای سنگین و غیرانسانی محکومان در دوره ناصرالدین شاه و پس از آن کماکان ادامه یافت و پس از انقلاب مشروطیت و تحولات پس از آن بود که به تدریج در نوع مجازاتها تعدیلی به وجود آمد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از دیگر اقدامات نظمیه و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قاجارها، سانسور مطبوعات و کنترل و نظارت بر نشر روزنامه و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امر، سانسور و نظارت بر نشر مطبوعات از سوی اداره کل انطباعات به ریاست محمدحسن خان صنیع‌الدوله صورت می‌گرفت و مطبوعات و کتابها قبل از انتشار توسط بازبینان اداره انطباعات مورد بررسی و مطالعه قرار می‌گرفتند و هرگاه مطالبی برخلاف مصالح حکومتی تشخیص داده نمی‌شد مجوز نشر صادر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هنگام تشکیل اداره سانسور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ربیع‌الثانی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کتابها و نشریات منتشره در کشورهای خارجی و ورود و توزیع آن در کشور، کنترل شدیدی اعمال شد، به تبع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در امور ارتباطات پستی و ارسال مراسلات افزایش یافت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قتل ناصرالدین شاه و آغاز سلطنت مظفرالدین شاه، کنترل و نظارت و نیز سانسور مطبوعات و کتاب، نوساناتی از سر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علی‌اصغر خان امین‌السلطان از سانسور و کنترل مطبوعات و کتاب پشتیبانی می‌کرد، به همین دلیل در دوران صدارت عظمای او اداره انطباعات و نظمیه در کار سانسور جدیّت بیشتری به خرج می‌دادند؛ اما در دوران میرزا علی خان امین‌الدوله، سختگیری بر مطبوعات و نشر کتاب کاهش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هر چه از دوران سلطنت مظفرالدین شاه زمان بیشتری سپری می‌شد، کار نظارت و سانسور مطبوعات و کتاب در داخل و خارج کشور کاهش می‌یافت؛ تا جایی که در آستانه انقلاب مشروطیت، نشریات و روزنامه‌های بسیاری در گوشه و کنار کشور منتشر می‌شد که نسبت به </w:t>
      </w:r>
      <w:bookmarkStart w:id="29" w:name="pg4768_57976"/>
    </w:p>
    <w:p>
      <w:pPr>
        <w:pStyle w:val="BookText"/>
        <w:rPr/>
      </w:pPr>
      <w:bookmarkEnd w:id="29"/>
      <w:r>
        <w:rPr>
          <w:rFonts w:ascii="IRNazanin" w:hAnsi="IRNazanin" w:eastAsia="IRNazanin"/>
          <w:color w:val="111111"/>
          <w:sz w:val="28"/>
          <w:sz w:val="28"/>
          <w:szCs w:val="28"/>
          <w:rtl w:val="true"/>
          <w:lang w:bidi="fa-IR"/>
        </w:rPr>
        <w:t>حکومت قاجار و نظام استبدادی حاکم بر کشور، انتقادات تند و صریحی داشتند و حکومت و کارگزاران آن هم به ندرت قادر بودند از نشر و توزیع آن جلوگیری کنند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0" w:name="__RefHeading___Toc1858614_2035185390"/>
      <w:bookmarkStart w:id="31" w:name="_Toc10"/>
      <w:bookmarkEnd w:id="30"/>
      <w:r>
        <w:rPr/>
        <w:t>4</w:t>
      </w:r>
      <w:r>
        <w:rPr>
          <w:rtl w:val="true"/>
        </w:rPr>
        <w:t xml:space="preserve">- </w:t>
      </w:r>
      <w:r>
        <w:rPr>
          <w:rtl w:val="true"/>
        </w:rPr>
        <w:t xml:space="preserve">عصر مشروطه و تجدید ساختار نظام اطلاعاتی </w:t>
      </w:r>
      <w:r>
        <w:rPr>
          <w:rtl w:val="true"/>
        </w:rPr>
        <w:t xml:space="preserve">- </w:t>
      </w:r>
      <w:r>
        <w:rPr>
          <w:rtl w:val="true"/>
        </w:rPr>
        <w:t>امنیتی</w:t>
      </w:r>
      <w:bookmarkEnd w:id="31"/>
    </w:p>
    <w:p>
      <w:pPr>
        <w:pStyle w:val="BookText"/>
        <w:rPr/>
      </w:pPr>
      <w:r>
        <w:rPr>
          <w:rFonts w:ascii="IRNazanin" w:hAnsi="IRNazanin" w:eastAsia="IRNazanin"/>
          <w:color w:val="111111"/>
          <w:sz w:val="28"/>
          <w:sz w:val="28"/>
          <w:szCs w:val="28"/>
          <w:rtl w:val="true"/>
          <w:lang w:bidi="fa-IR"/>
        </w:rPr>
        <w:t xml:space="preserve">مقدمات تجدید ساختار نظمیه و استخدام مستشاران خارجی برای مدیریت آن، از همان ابتدای فتح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دولت محمدولی خان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مشروطه دریافته بودند که بدون وجود نظمیه‌ای کارآمد و سازماندهی شده، قادر به ایجاد نظم و امنیت در کشور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مستشاران سوئدی را باید پایه‌گذار نیروهای جدید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کارآگاهان نظمیه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سوئدیها برای تربیت نیروهای اطلاعاتی و کارآگاهان ماهر، آموزشهایی در نظر گرفتند و با مراجعه به کتابها و منابع معتبر خارجی، اولین هسته‌های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کارآگاهی کشور را به روش جدید تربیت کردند و به خدمت اداره تأمینات نظمیه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تشخیص هویت و احراز بزه متهمان سیاسی و جنایتکاران و غیره و نیز بهره‌گیری از شیوه انگشت‌نگاری، از جمله مهمترین آموزشهایی بود که توسط مدیران سوئدی اداره تأمینات به کارآموزان کارآگاهی و نیروهای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ارائه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حوادث جنایی و تروریستی دوران فعالیت سوئدیها در نظمیه ایران،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چندین قتل، بالاخره نظمیه، اداره تأمینات و کارآگاهی نظمیه اعضای برجسته آن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پرتلاطم مشروطه، قتلهای سیاسی و غیرسیاسی دیگری نیز به وقوع پیوست که نظمیه و اداره تأمینات در کشف برخی از آنها موفق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ادارات تحت کنترل نظمیه سوئدیها، زندانها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سوئدیها بر نظمیه، زندانها نیز تا اندازه‌ای وضع مناسبی یافتند، اوضاع زندانیان اندکی بهبود پیدا کرد و مقررات و قواعد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ویژة زندان و زندانیان تنظیم و به مورد اجرا گذاشته شد</w:t>
      </w:r>
      <w:r>
        <w:rPr>
          <w:rFonts w:eastAsia="IRNazanin" w:cs="IRNazanin"/>
          <w:color w:val="111111"/>
          <w:sz w:val="28"/>
          <w:szCs w:val="28"/>
          <w:rtl w:val="true"/>
          <w:lang w:bidi="fa-IR"/>
        </w:rPr>
        <w:t>.</w:t>
      </w:r>
      <w:r>
        <w:rPr>
          <w:rStyle w:val="FootnoteAnchor"/>
          <w:rtl w:val="true"/>
        </w:rPr>
        <w:footnoteReference w:id="17"/>
      </w:r>
      <w:bookmarkStart w:id="32" w:name="pg4768_57977"/>
    </w:p>
    <w:p>
      <w:pPr>
        <w:pStyle w:val="BookText"/>
        <w:rPr/>
      </w:pPr>
      <w:bookmarkEnd w:id="32"/>
      <w:r>
        <w:rPr>
          <w:rFonts w:ascii="IRNazanin" w:hAnsi="IRNazanin" w:eastAsia="IRNazanin"/>
          <w:color w:val="111111"/>
          <w:sz w:val="28"/>
          <w:sz w:val="28"/>
          <w:szCs w:val="28"/>
          <w:rtl w:val="true"/>
          <w:lang w:bidi="fa-IR"/>
        </w:rPr>
        <w:t>با آغاز دوران مشروطه و تشکیل دولت و مجلس، نشریات و روزنامه‌ها از آزادی عمل بیشتری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آزادی بر اثر نوسانات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دچار نقصانهای مقطعی شد و با آغاز دوران استبداد صغیر بسیاری از نشریات مشروطه‌خواه و منتقد به دستور حکومت توقیف و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روند نظارت و کنترل بر مطبوعات نسبت به دوران پیشین، از قاعده و نظم بیشتری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دوره اول و دوم قوانینی به تصویب رسید که بر اساس آن مجوز نشر مطبوعات و حیطه فعالیت و آزادی آنها مشخص‌تر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مشروطیت هم توجه خاصی به اهمیت نشر مطبوعات و روند انتشار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مشروطیت، نظارت و کنترل نظمیه بر مطبوعات و نشریات، کاهش چشمگیری یافت و این مهم در اختیار وزارت معارف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هنگامی که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هنوز افسران سوئدی بر نظمیه و دوایر آن نظارت عالیه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ادارات نظمیه، ادارة تأمینات و پلیس سیاسی، توسعه کمّی و کیفی قابل توجهی یافته و کارآمدی آن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دوایر اطلاعاتی و کارآگاهی و خبررسانی آن مراحل تکوین خود را پشت سر نهاده بودند و گمان می‌رفت در آینده‌ای نه چندان دور از توسعه کیفی بیشتری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نظم ایجاد شده و روند در حال شکل‌گیری آن، پس از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دچار تحول و دگرگونی شد و به تدریج در مسیر تحکیم موقعیت نظام استبدادی رضاخان قرار گرفت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3" w:name="__RefHeading___Toc1858616_2035185390"/>
      <w:bookmarkStart w:id="34" w:name="_Toc11"/>
      <w:bookmarkEnd w:id="33"/>
      <w:r>
        <w:rPr/>
        <w:t>5</w:t>
      </w:r>
      <w:r>
        <w:rPr>
          <w:rtl w:val="true"/>
        </w:rPr>
        <w:t xml:space="preserve">- </w:t>
      </w:r>
      <w:r>
        <w:rPr>
          <w:rtl w:val="true"/>
        </w:rPr>
        <w:t>دوران رضاشاه</w:t>
      </w:r>
      <w:bookmarkEnd w:id="34"/>
    </w:p>
    <w:p>
      <w:pPr>
        <w:pStyle w:val="BookText"/>
        <w:rPr/>
      </w:pPr>
      <w:r>
        <w:rPr>
          <w:rFonts w:ascii="IRNazanin" w:hAnsi="IRNazanin" w:eastAsia="IRNazanin"/>
          <w:color w:val="111111"/>
          <w:sz w:val="28"/>
          <w:sz w:val="28"/>
          <w:szCs w:val="28"/>
          <w:rtl w:val="true"/>
          <w:lang w:bidi="fa-IR"/>
        </w:rPr>
        <w:t xml:space="preserve">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که پیش از آن فقط بخش کم‌اهمیتی از تشکیلات و حیطه فعالیت نظمیه و شهربانی بود، در دورة رضاشاه گسترش یافت و فعالیت و حیطه عمل آن فعالیتهای شهربانی را تحت‌الشعاع قرار داد و آن را تابعی از سیاستهای کلی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تصمیم گرفته بود با نظمی قبرستانی و رعب انگیز که دستگاه شهربانی و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آن ایجاد می‌کند و تمایلات مستبدانه او را برآورده می‌سازد، حکومت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و هرگونه مخالفت با حکومت خود را سرکوب و از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کشور حذف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هدف بود که رضاخان مدت کوتاهی پس از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درصدد برآمد دستگاه شهربانی را به لحاظ کمّی و کیفی تقویت کرده و با گماردن افراد مورد اعتماد خود در رأس مدیریتهای آن، کارآیی‌اش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مدیران و رؤسای سوئدی نظمیه طی یکی دو سالی که از کودتا می‌گذشت، کنار گذاشته شده و افسران و نیروهای مورد اعتماد رضاخان جای آنان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نامه‌ای از تأیید هیئت وزیران گذرانید که بر اساس آن دولت اجازه می‌یافت تشکیلات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و سامان دهد و با گماردن مأموران و مدیرانی، به اصطلاح لایق، ساختار آن را منسجم و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تصویب‌نامه، ساختار و تشکیلات جدیدی برای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و حیطه وظایف و عمل شهربانی در تهران و سایر شهرها به طور مبسوط و مشخص تشریح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طرح تشکیل حکومتی متمرکز و مقتدر که در نقاط مختلف کشور حکم نافذ آن جاری باشد، از دلایل اصلی مشارکت انگلیس در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ضرورت داشت تشکیلات شهربانی، به ویژه بخش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آن از نظمی جدید و در عین حال کارآمد برخوردار باشد تا حداقل، مخالفان داخلی حکومت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تقویت هر چه بیشتر شهربانی، رضاخان پس از رسیدن به منصب ریاست‌الوزرایی، در اولین قدم و به رغم تمام مخالفتها،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تا آن هنگام زیرنظر وزارت داخله انجام وظیفه می‌کرد، تحت کنترل وزارت جنگ قرار داد؛ وزارتخانه‌ای که خود از همان اوایل کودتا در رأس آن قرار گرفته بود و این سمت را تا زمان رسیدن به مقام سلطنت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عزل سوئدیها، تا پایان سلطنت رضاشاه، شش نفر در رأس شهربانی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میرزا محمدخان امیر اقتدار بود که فقط دو هفته در این مقام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محمدخان درگاهی در دی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شهربانی شد و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شهربانی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به ترتیب، سرتیپ محمدصادق کوپال و سرتیپ فضل‌الله زاهدی جمعاً نزدیک به دو سال در رأس شهربانی قرار گرفتند؛ اما چنان که مورد نظر رضاشاه بود مدیران لایقی برای این تشکیلات تشخیص داده نشدند تا این که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آیرم به ریاست شهربانی منصوب شد و تا فروردین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رکن‌الدین مختار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 سرتیپ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سمت گمارده شد در مقام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سرپاس مختاری آخرین رئیس شهربانی دورة رضاشاه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پس از کودتا پیش آمد و آن‌که جانشین ادارة تأمینات و پلیس سیاسی عصر مشروطیت شد عملکردش در تقابل با آزادیهای مشروع سیاسی، اجتماعی و فردی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درگاهی، که جانشین وستداهل شد، پیش از آن به دستور رضاخان مأمور رسیدگی به پرونده و عملکرد سوئدیها شده بود تا برای آنها پرونده‌سازی کرده، بهانه لازم را برای انفصال آنها از رأس نظمیه به دست آورد و این وظیفه را چنانکه خواسته رضاخان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ریاست درگاهی، شهربانی حیطه فعالیت خود را در تهران و سایر بخشها گسترش داد و در مسیر خواسته‌های رضاشاه از هیچ کوششی فروگذار نکرد؛ به ویژه در از میان برداشتن مخالفان سیاسی حکومت بی‌پروایی را به نهایت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 در روند قدرت‌یابی رضاخان، پس از کودتای سوم اسفند تا صعود نهایی او به تخت سلطنت، نقش اساسی برعهده گرفت و با از میان برداشتن مخالفان سیاسی او، راه را برای انقراض سلطنت قاجار هموار کرده، مخالفان سلطنت پهلوی را به انحاء گوناگون به قتل رسانید و یا منزوی ساخت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دوره کوتاه ریاست کوپال هم روند تعقیب مخالفان سیاسی حکومت رضاشاه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رجال درجه اول نظیر نصرت‌الدوله فیروز در این دوره محاکمه و در زندان شهربانی محبوس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کناره‌گیری سرتیپ کوپال از ریاست شهربانی در آذر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چند ماه سرتیپ فضل‌الله زاهدی، که پیش از آن به علت ناکامی در سرکوب مخالفان استان فارس مورد غضب رضاشاه قرار گرفته، خلع درجه گشته و بیکار شده بود، ریاست شهربانی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رضاشاه زاهدی را عفو کرد و او را پس از کوپال به ریاست شهربانی منصوب کرد؛ اما به علت بی‌لیاقتی و مخصوصاً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جمعی از زندانیان به سرکردگی سیدفرهاد، یاغی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قصر، بار دیگر مورد خشم و بی‌مهری رضاشاه قرار گرفته،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 کوتاهی در اردیبهشت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درجه شده از ریاست شهربانی برکنار و زندانی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ریاست زاهدی بر شهربانی کوتاه‌تر از آنی بود که بتواند در تشکیلات و مدیریتهای شهربانی تغییراتی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زاهدی سرتیپ محمدحسین آیرم وارد صحنه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آیرم در رأس شهربانی، قدرت بی‌حد و حصری یافت و در اندک زمانی توانست اعتماد کامل رضاشاه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 شهربانی به اوج قدرت جهنمی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مالک‌الرقاب جان و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سیاسی و سایر مردم، تحت کنترل شدید و مراقبتهای تمام نشدنی شهربانی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رجال و کارگزاران وفادار به رضاشاه هم از تیر گزند شهربانی در امان نبودند و پیوسته از آزاررسانیها و پرونده‌سازیهای شهربانی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آیرم بسیاری از رقبای سیاسی و نظامی خود را از اطراف رضاشاه دور کرد و با فراهم آوردن هر آنچه رضاشاه دلخواهش بود، خود را به او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و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شهربانی در دورة آیرم تمام دوایر دولتی و حکومتی را تحت مراقبتهای شدید قرار داده، مخالفان حکومت را تعقیب می‌کردند؛ در همان حال، مطبوعات در آن دوره تحت شدیدترین سانسورها و نظارتها قرار داشتند و امنیت اجتماعی و حتی فردی مردم نیز از سوی جاسوسان و خبرچینان پرشمار شهربانی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آیرم از هر راهی برای ثروت‌اندوزی و کسب مال و مکنت منقول و غیرمنقول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ازدواج فرزندش با خواهرزن رضاشاه، بیش از هر زمان دیگر به خاندان سلطنت نزدیک شد و برای شخص رضاشاه هم املاک و ثروت بسیاری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مواظب بود سوءظن شاه را نسبت به خود و شهربانی برنیانگیزاند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نزدیکی آیرم به رضاشاه و قدرت مهارنشدنی او در رأس شهربانی، چندان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به تدریج، چنان که شیوة او بود، نسبت به آیرم و اعمال او ظنین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آیرم بر رضاشاه پیشدستی کرد و قبل از آن که به تیر خشم رضاشاه گرفتار آید به بهانه معالجه بیماری راهی خارج از کشور شد و به رغم پیگیریهای رضاشاه، دیگر به کشور بازنگشت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دورة ریاست کوپال بر شهربانی رکن‌الدین مختار به سرعت پله‌های ترقی را طی کرد و معاون انتظامی کل شهربانی کشور شد؛ و این سمت را در دوران ریاست زاهدی و آیرم نیز</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ماههای ریاست آیرم، مختار معاون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آیرم کشور را به </w:t>
      </w:r>
    </w:p>
    <w:p>
      <w:pPr>
        <w:pStyle w:val="BookText"/>
        <w:rPr/>
      </w:pPr>
      <w:r>
        <w:rPr>
          <w:rFonts w:ascii="IRNazanin" w:hAnsi="IRNazanin" w:eastAsia="IRNazanin"/>
          <w:color w:val="111111"/>
          <w:sz w:val="28"/>
          <w:sz w:val="28"/>
          <w:szCs w:val="28"/>
          <w:rtl w:val="true"/>
          <w:lang w:bidi="fa-IR"/>
        </w:rPr>
        <w:t>بهانه معالجه بیماری به قصد اروپا ترک کرد و دیگر بازنگشت، تا تعیین تکلیف نهایی، مختار کفالت شهربانی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رضاشاه از بازگردانیدن آیرم به کشور نومید شد، رکن‌الدین مختار را با یک درجه ارتقاء به سرپاسی، که معادل با درجه سرتیپی بود، رسانید و ریاست کل شهربانی کشور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در تمام دوران ریاستش بر شهربانی و قبل از آن، به فساد مالی آلوده نشد؛ اما در بیرحمی و قساوت دست کمی از آیرم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ریاست مختار بر شهربانی، رعب و وحشت سراسر کشور را فراگرفت و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جاسوسی شهربانی در تمام شئون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فردی مردم دخالتهای ناروای پایان‌ناپذیری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دورة ریاست مختار، تشکیلات اداری و امنیتی شهربانی باز هم گسترش یافت و در شهرها و مناطق بیشتری دوایر شهربانی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رکن‌الدین مختار، فشار شهربانی و اداره سیاسی آن بر مخالفان سیاسی گسترش یافت و نظم قبرستانی کم‌نظیری در کشور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بود که برخی از مهمترین رجال مغضوب کشور به دستور مستقیم شاه و مختار و توسط مأموران اداره سیاسی و آگاهی شهربانی به قتل رسیدند و مخالفان رضاشاه تحت تعقیب قرار گرفته و بیش از پیش منزوی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دورة مختار ادارة نگارشات شهربانی که مسئول سانسور نشریات؛ کتاب و روزنامه‌ها بود بر شدت عمل خود افزود و مطبوعات و قلم را به کلی از اعتبار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سانسور و ممیزی به نهایت رسید، تا جایی که حتی تمام مکاتبات و نامه‌های شخصی مردم با همکاری کارمندان اداره پست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آگاهی و اداره تأمینات شهربانی مراقبت شدیدی بر باجه‌های پستی و فرستندگان و گیرندگان مراسلات و نامه‌ها داشتند تا هرگاه مطلبی حاکی از مخالفت با حکومت در آنها یافت شود، عاملین را تحت تعقیب قرار داده، مجازات 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انگلیسیها، که خود پایه‌گذار سلطنت پهلوی بودند گرایش چندانی به آموزش نیروهای اطلاعاتی و امنیتی رضاخان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بسیار مایل بودند از همان آغاز، دستگاه امنیتی و شهربانی رضاخان در سرکوب مخالفان سیاسی بکوشد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فعالیتهای سیاسی مضر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اطلاعاتی و امنیتی که در ایران دوره رضاشاه حضور داشتند ترجیح </w:t>
      </w:r>
    </w:p>
    <w:p>
      <w:pPr>
        <w:pStyle w:val="BookText"/>
        <w:rPr/>
      </w:pPr>
      <w:r>
        <w:rPr>
          <w:rFonts w:ascii="IRNazanin" w:hAnsi="IRNazanin" w:eastAsia="IRNazanin"/>
          <w:color w:val="111111"/>
          <w:sz w:val="28"/>
          <w:sz w:val="28"/>
          <w:szCs w:val="28"/>
          <w:rtl w:val="true"/>
          <w:lang w:bidi="fa-IR"/>
        </w:rPr>
        <w:t xml:space="preserve">می‌دادند در بسیاری موارد خود مستقیماً در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دخالت کنند و در کشف توطئه‌های سیاسی رضاخان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فردوست نقش فرانسویان را بیش از انگلیسیان در شکل‌گیری دستگاه اطلاعاتی، جاسوسی و ضداطلاعاتی دوران رضاشاه مؤثر می‌داند و ترجیح می‌دهد فرانسویان را پایه‌گذار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دستگاه اطلاعاتی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کارآگاهی رضاشاه، بدون اینکه از آموزشهای لازم اطلاعاتی و پلیسی برخوردار باشد، مجموعه‌ای از نیروهای نامتجانس را تشکیل می‌داد که مهمترین وظیفه آن وحشت‌آفرینی در نقاط مختلف کشور و سرکوب شدید مخالفتها بود تا رضاشاه در راستای نقض هر چه بیشتر دستاوردهای مشروطیت و پایمال کردن حقوق اساسی مخالفان سیاسی، اجتماعی و مذهبی آسوده‌تر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فعالیت ادارة تأمینات و پلیس سیاسی رضاشاه در سرکوب گروههای زیر متمرکز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دارندگان اندیشه مشروطه‌خواهی که، با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قدرت‌یابی و صعود نهایی رضاشاه به تخت سلطنت، دستاوردهای دوران مشروطیت را محکوم به زوال می‌دانستند؛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روحانیان و علمای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علایق سیاسی، آشکارا نظاره‌گر دین‌زدایی و ایجاد محدودیت برای استقلال روحانیان و علما از سوی او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و سیاستمداران و کارگزاران دولتی، حکومتی و نظامی که با وجود اعلام وفاداری نسبت به رضاشاه و خدمت در مجموعه حاکمیت، همواره مورد سوءظن و خشم رضاشاه بودند، در حالی که رضاشاه، در واقع و یا در دنیای خیال، تصور می‌کرد هر آن ممکن است از سوی آنان توطئه‌ای بر ضد او در حال شکل‌گیری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رجال و کارگزاران نیز دائماً در بیم و هراس از رضاشاه و دستگاه مخوف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به سر می‌بردند؛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مدیران و تحریریه مطبوعات و نویسندگان کتابها و نشریات که از همان نخستین ماههای کودتای سوم اسفند تحت شدیدترین سانسورها و نظارتهای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این روند تا پایان دوران سلطنت رضاشاه ادامه یافت؛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ایلات و عشایر که بلافاصله پس از کودتا سرکوب آنان آغاز شد و تا پایان دوران سلطنت رضاشاه همواره از مهمترین دغدغه‌های او به شمار می‌رفتند؛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عامه مردم که همواره تحت مراقبت شهربانی قرار داشتند و هرگز از </w:t>
      </w:r>
    </w:p>
    <w:p>
      <w:pPr>
        <w:pStyle w:val="BookText"/>
        <w:rPr/>
      </w:pPr>
      <w:r>
        <w:rPr>
          <w:rFonts w:ascii="IRNazanin" w:hAnsi="IRNazanin" w:eastAsia="IRNazanin"/>
          <w:color w:val="111111"/>
          <w:sz w:val="28"/>
          <w:sz w:val="28"/>
          <w:szCs w:val="28"/>
          <w:rtl w:val="true"/>
          <w:lang w:bidi="fa-IR"/>
        </w:rPr>
        <w:t>آزارهای مأموران فاسد آن آسوده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و انسجام نهایی دستگاه اطلاعاتی و پلیس سیاسی رضاشاه مدتها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دستگاه خبرچینی و جاسوسی او از طریق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آغازین سالهای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 و مأموران مخفی و جاسوسان پرشمار آن، مردم را تحت مراقبتهای شدید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دستگاه اطلاعاتی شهربانی و ادارة تأمینات آن تا دوران ریاست آیرم تکمیل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آیرم بود که دایره‌ای ویژه، که به زودی سایر فعالیتهای شهربانی را تحت‌الشعاع قرار داد، تحت عنوان ادارة سیاسی تشکیل شد که از آن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تأمینات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عناوین به دایره ویژه شهربانی که وظیفه اساسی آن تعقیب و سرکوب مخالفان سیاسی رضاشاه بود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آگاهی شهربانی در دوره آیرم مأموران بسیاری به خدمت گرفت و آنها را در مناطق مختلف جامعه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 دوایر دولتی، وزارتخانه‌ها، مجلس شورای ملی و غیره مملو از جاسوسانی شد که همه روزه گزارشهایی تهیه کرده و برای ریاست شهربانی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بسیاری از همان گزارشهای مخفیانه، که در موارد متعدد چندان هم حقیقت نداشت، مخالفان حکومت و نیز رقبا و دشمنان شخصی ریاست شهربانی و رضاشاه تحت تعقیب قرار گرفته، مجازات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 درجه اول کشور عمدتاً بر اساس گزارشهای مخفیانه اداره سیاسی شهربانی مقصر شناخته شده، محاکمه و مجازات می‌شدند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پلیس سیاسی، دامنة فعالیتهای خود را تا خصوصی‌ترین مسائل زندگی مردم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نامه‌های پستی و مراسلات شهروندان معمولی نیز از سوی مأموران و خبرچینان شهربانی، که در ادارات و دوایر مختلف پست حضور داشتند، خوانده می‌شد؛ نیز کسانی که می‌خواستند مسافرتهای بین شهری انجام دهند مجبور بودند از اداره سیاسی شهربانی جواز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پرونده‌سازیها و پاپوش‌دوزیهای مکرر پلیس سیاسی شهربانی در دورة آیرم افزایش چشمگیری یافت و افراد بسیاری، صرفاً در نتیجه پرونده‌سازیها و نیز جرم تراشیهای پلیس سیاسی و ادارة تأمینات گرفتار شده از هستی ساقط می‌شدند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بدین ترتیب، تقریباً تمامی رجال، شخصیتها، نمایندگان مجلس شورای ملی، افراد بانفوذ و صاحب مقام، صاحبان حرفه‌ها و مشاغل تجاری و اقتصادی و تمام کسانی که سری در میان سرها داشتند پرونده‌هایی در نزد آیرم و اداره تأمینات و آگاهی او داشتند و او هرگاه اراده می‌کرد به وسیله همین پرونده‌سازیهای عمدتاً جعلی و ساختگی فرد موردنظر را به خاک سیاه می‌نشانید؛ این پرونده‌سازیها، در عین حال، راهی پرسود برای ثروت‌اندوزی آیرم و رؤسای وقت شهربانی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دارندگان پرونده سیاسی در شهربانی مبالغی کلان و یا اموال و داراییهای غیرمنقول بسیاری در ازاء مطرح نشدن آن، به رئیس شهربانی می‌پرداختند تا از عقوبت فرجام خلاصی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دوران ریاست آیرم بر شهربانی و انتصاب رکن‌الدین مختار به جای او، ادارة تأمینات و پلیس سیاسی باز هم حیطه فعالیت و عمل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کارآگاهان و افسران اطلاعاتی بیشتر شد و شمار جاسوسان و خبرچینان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ستارگان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بدبینی در میان مردم و ترس و نگرانی دائمی از خبرچینان شهربانی همگانی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مخالفان سیاسی و تمام کسانی که گمان مخالفت درباره آنان می‌رفت، تمام رجال، شخصیتها و کارگزاران دولت و حکومت نیز در سیطره جاسوسان و خبرچینان ادارة تأمینات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خوش‌شانس‌ترین آنان کسی بود که گزارش کمتر مغرضانه‌تری درباره او تدوین و به رؤسای شهربانی تسلیم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مختاری، دستگاه دادگستری و وزارت عدلیه، بیش از پیش، تحت سیطره شهربانی و اداره سیاسی آن قرار گرفت و بر اساس پرونده‌های تنظیمی شهربانی بود که بیشتر محاکمه شوندگان در دادگستری محکوم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قضات و وزارت عدلیه چاره‌ای جز پذیرش دیدگاههای شهربانی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دوران آیرم، در دوره مختاری هم پرونده‌سازی برای رجال و شخصیتهای کوچک و بزرگ کشور، از امور جاری اداره تأمینات شهربانی محسوب می‌شد و رجال کشور در دوایر مختلف حکومتی و دولتی از ادارة تأمینات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سخت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ریاست مختاری، علاوه بر رجال کشوری، افسران و فرماندهان نظامی نیز، با شیوه‌هایی خاص، تحت مراقبت و کنترل کارآگاهان و جاسوسان ادارة تأمینات قرار گرفتند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در دوران مختاری هم پرونده‌سازیهای جعلی و پاپوش‌دوزی درباره اتباع کشور بسیار رایج بود و مأمورین تأمینات شهربانی به صرف مظنون شدن به افراد، آنان را </w:t>
      </w:r>
    </w:p>
    <w:p>
      <w:pPr>
        <w:pStyle w:val="BookText"/>
        <w:rPr/>
      </w:pPr>
      <w:r>
        <w:rPr>
          <w:rFonts w:ascii="IRNazanin" w:hAnsi="IRNazanin" w:eastAsia="IRNazanin"/>
          <w:color w:val="111111"/>
          <w:sz w:val="28"/>
          <w:sz w:val="28"/>
          <w:szCs w:val="28"/>
          <w:rtl w:val="true"/>
          <w:lang w:bidi="fa-IR"/>
        </w:rPr>
        <w:t>بازداشت می‌کردند و مدتها تحت آزار و شکنجه قرار می‌دادند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شهربانی دوره رضاشاه اداره ویژه‌ای برای کسب اطلاعات و اخبار سری و پنهانی از کشورها و منابع خارجی پیش‌بینی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دوره رضاشاه تشکیلاتی سازمان یافته، که امور مربوط به ضدجاسوسی و عملیات پنهانی اطلاعاتی در خارج از کشور را سازماندهی کند و به انجام رساند،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شهربانی در ضمن اموری که در مورد امنیت داخلی انجام می‌داد، در زمینه اطلاعات خارجی و مسائل ضدجاسوسی نیز فعالیتهای اندک و پراکنده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پراکنده ضداطلاعاتی شهربانی نیز عمدتاً در درون مرزهای جغرافیایی و سیاسی کشور صورت می‌گرفت و به ندرت مأموران اطلاعاتی و امنیتی این تشکیلات در خارج از مرزهای کشور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دوران رضاشاه نفوذ چندانی در کشورهای خارجی نداشت و اساساً هیچ‌گاه به درجه‌ای از اعتبار و اهمیت اطلاعاتی و ضدجاسوسی دست نیافت که قادر باشد حیطه فعالیتهایش را به خارج از مرزهای کشور گسترش دهد؛ و یا حتی از سوی سرویسهای اطلاعاتی و امنیتی مختلف جهان، از جمله انگلستان،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اخبار و اطلاعات امنیتی و جاسوسی خارجی از طریق سفارتخانه‌ها و نمایندگیهای سیاسی رضاخان از کشورهای خارجی برای مسئولان امر ارسال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کیفیت بسیار نازلی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وظیفه اصلی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این اداره هم هیچگاه نتوانست چنانکه باید، وظیفه‌اش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واپسین سالهای سلطنت رضاشاه، افسرانی از فرانسه برای آموزش فعالیتهای ضدجاسوسی به ایران فراخوانده شدند؛ اما نتیجه نهایی اقدامات آنان قابل 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انگلیسیان هم، که رضاخان را به قدرت رسانیده بودند، هرگز درصدد برنیامدند تشکیلات اطلاعاتی و ضدجاسوسی قابل توجهی برای او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می‌دادند مستقیماً و از طریق مأموران اطلاعاتی خود این مهم را انجام دهند و اساساً اعتباری برای شهربانی و دستگاههای امنیتی و اطلاعاتی رضاخان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تشکیلاتی نظیر شهربانی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صرفاً در جهت سرکوب قهرآمیز و غیرانسانی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شیوه‌های سنتی و عقب‌مانده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w:t>
      </w:r>
    </w:p>
    <w:p>
      <w:pPr>
        <w:pStyle w:val="BookText"/>
        <w:rPr/>
      </w:pPr>
      <w:r>
        <w:rPr>
          <w:rFonts w:ascii="IRNazanin" w:hAnsi="IRNazanin" w:eastAsia="IRNazanin"/>
          <w:color w:val="111111"/>
          <w:sz w:val="28"/>
          <w:sz w:val="28"/>
          <w:szCs w:val="28"/>
          <w:rtl w:val="true"/>
          <w:lang w:bidi="fa-IR"/>
        </w:rPr>
        <w:t>کشور می‌توانست کارآیی داشته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دستگاه شهربانی، که تشکیلات آن پس از کودتا به سرعت رشد یافت، هیچگاه به حقوق فردی، اجتماعی و سیاسی ایرانیان توجهی نشان نداد و چنانکه دلخواه رضاخان بود هدف خود را سرکوب شدید مردم و ایجاد رعب و وحشتی وصف‌ناپذیر در کشور قرار داد و در این مقصود البته به موفقیتهای قابل توجهی 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قدرت شهربانی در سراسر کشور رشدی سرطانی یافت، فساد در درون آن افزایش چشمگیری پیدا کرد و در آن میان رؤسای شهربانی بیش از دیگران در این فساد اقتصادی و اجتماعی غوطه‌ور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دزدی، جنایت، قتل، آدم‌ربایی، رشوه، اختلاس، غصب اموال مردم، تجاوز به نوامیس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کارکنان شهربانی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نتیجه اعمال غیراصولی و ضدانسانی شهربانی از حقوق فردی و اجتماعی محروم شدند و به تدریج تمام مخالفتها در نطفه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منتقدین و دلسوزان جامعه که از بیم جان و مالشان، همواره در تیررس تجاوزات شهربانی بودند، تا پایان دوران سلطنت رضاشاه لب فروبسته و یا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 اذهان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 در نظم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تحت شدیدترین مجازاتها قرار گرفتند و حتی به قتل رسیدند تا عبرتی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 و دلهره همیشگی از تعقیب و مراقبتهای تمام نشدنی مأموران پرشمار ولی فاسد و کم‌سواد که بر شیوه‌های سنتی و عقب‌مانده تکیه داشتند، در میان جامعه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وجدان عمومی جامعه سخت ضربه دید و روح بدبینی و بی‌اعتمادی در سراسر کشور سایه افکند و جامعه ایرانی به سرعت از مسیر پویای اجتماعی و سیاسی منحرف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 فساد اخلاقی و ابتذال فرهنگی، اجتماعی از سوی دستگاه حاکمیت تشویق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روسپیگری، خرید و فروش و مصرف گسترده مواد مخدر که بسیاری از مأموران و افسران بلندپایه شهربانی نیز گرفتار آن بودند، در جامعه شیوع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شهربانی در حیطه عمل، چنان فضاحتی به بار آورد که نه تنها مخالفان سیاسی رضاشاه بلکه حتی مهمترین افراد، رجال و شخصیتهای کشور نیز که به حکومت وفادار بودند، نفرت شدیدی از آن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نفرت که با عزل هر یک از رؤسای وقت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رضاشاه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احتمالی وی، موجی از 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جامعه پدید می‌آورد، حاکی از </w:t>
      </w:r>
    </w:p>
    <w:p>
      <w:pPr>
        <w:pStyle w:val="BookText"/>
        <w:rPr/>
      </w:pPr>
      <w:r>
        <w:rPr>
          <w:rFonts w:ascii="IRNazanin" w:hAnsi="IRNazanin" w:eastAsia="IRNazanin"/>
          <w:color w:val="111111"/>
          <w:sz w:val="28"/>
          <w:sz w:val="28"/>
          <w:szCs w:val="28"/>
          <w:rtl w:val="true"/>
          <w:lang w:bidi="fa-IR"/>
        </w:rPr>
        <w:t>اوج فساد و خفقان حاکم بر آن دستگاه بود که گمان می‌رفت با برکناری و تنبیه رؤسای آن، اندکی از آسیبهای وارده بر جامعه التیام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رضاشاه دستگاه مهیب شهربانی کرامت انسانی را مورد تعرض قرار داد و آن 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ملتی که در آغاز قرن بیستم با انقلاب مشروطیت پیشگام تمام ملل آسیایی در پایان دادن به روش استبدادی حکومت بود، اندکی پس از آن گرفتار رژیم خشن رضاشاه و شهربانی مخوف او شد و مورد شدیدترین تحقیرها و اهانتها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رجال و علمای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کشور با روشهایی بس ناجوانمردانه و غیرانسانی از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غلام‌سازی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 تا صدای اعتراض هر انسان آزادیخواه و وطن‌پرستی را در گلو خفه کند و افراد پاکدامن و درستکار را از عرصه زندگی اجتماعی و سیاسی ریشه‌کن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این فساد رفتار در شهربانی و سایر مراجع حکومتی و دولتی، شخص رضاشاه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شهربانی رضاشاه در سطوح و جوانب مختلف نمودار فسادی بود که مجموعه حاکمیت را دربر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شهربانی مظهر این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هم بارها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نظمیه 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حاکی از نگاه ویژه شخص اول مملکت نسبت به روش ویژه حکومتداری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رضاشاه بسیار مشعوف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شهربانی به صورت دستگاه میرغضبی تا حد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تا او بتواند بدون توجه به معیارهای انسانی و منطقی، به روشهای استبدادی، بر حکومت پوشالی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 به امور در آن دوره، تردیدی نداشتند که بخش اعظم قدرت و اعتبار رضاشاه تنها به روشهای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دژخیمی شهربانی‌اش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رضاشاه همیشه نسبت به تمام کارگزاران حکومت سوءظن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رجال و کارگزاران لشکری و کشوری درجه اول را در زمره کسانی می‌دانست که لزوماً باید به طور دائم مراقبت و کنترل شوند و رفتار و کردارشان زیر ذره‌بین گزارشگران معتمد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حکومت رضاشاه تمام مردم در زمرة دشمنان و مخالفان او قرار گرفته باشند،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بی‌آنکه هیچگاه مخالفت آنان به اثبات رسیده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شهربانی و ادارة تأمینات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مسئول مستقیم مراقبتهای سیاسی و سرکوب مخالفان رضاشاه بود و شهربانی همچنانکه خواست رضاشاه بود، این مهم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فقط در اوایل دوران ریاست آیرم بر شهربانی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مجازات مقدمین علیه امنیت کشور</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مجلس شورای ملی تحت کنترل رضاشاه به تصویب رسید تا روند سرکوب مخالفان سیاسی و منتقدان روش استبدادی حکومت رضاشاه نظام‌مند و قانونی جلوه‌گر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دستاویز به این قانون بسیاری گرفتار و افرادی بی‌گناه در دادگاههای نظامی محکوم 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دستگاه قضایی و دادگستری دوران رضاشاه، نظیر تمام زیرمجموعه‌های دیگر حاکمیت، از استقلال لازم برای محاکمه و رسیدگی عادلانه به پرونده‌ها و جرایم سیاسی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صرفاً در چارچوب نظرات و خواسته‌های رضاشاه و بازوی اجرایی قدرت او، شهربانی و ادارة تأمینات آن، قضاوت کرده و حکم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امر، جریان رسیدگی به پرونده‌هایی که به دستگاه دادگستری ارجاع می‌شد مسیری معکوس داشت؛ به عبارت دیگر، وزارت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مجاز بود حکمی را صادر کند که پیشاپیش شهربانی رضاشاه اراده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پرونده‌ها و مدارک جرمی که از سوی شهربانی برای رسیدگی و صدور رأی قانونی به وزارت عدلیه ارجاع می‌شد عاری از واقعیت و حقیقت بود و هرگاه تشکیلات مستقلی بر آن می‌شد تا صحت این پرونده‌ها را بررسی کند، محمل منطقی برای اثبات ادعای شهربانی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بسیاری از متهمان سیاسی صرفاً در نتیجه پرونده‌سازیها و دروغ‌پردازیهای مأموران و گزارشگران ادارة تأمینات و جاسوسان مغرض و یا بی‌اطلاع و نادان آن، محاکمه و محکوم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وزارت عدلیه در برابر خواسته و اراده شهربانی سرتسلیم فرود آورد و صرفاً به مجری دستورهای رؤسای شهربانی تبدیل شد تا بر جنایات و ستم‌های آن صورتی قانونی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امکان داشت دستگاه قضایی، گزارشها و پرونده‌های تنظیمی شهربانی را مورد تردید قرار دهد و در پی صحت و سقم آن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شهربانی رضاشاه در روند رسیدگی قضایی به پرونده‌های متهمان، آشکارا به حدی </w:t>
      </w:r>
    </w:p>
    <w:p>
      <w:pPr>
        <w:pStyle w:val="BookText"/>
        <w:rPr/>
      </w:pPr>
      <w:r>
        <w:rPr>
          <w:rFonts w:ascii="IRNazanin" w:hAnsi="IRNazanin" w:eastAsia="IRNazanin"/>
          <w:color w:val="111111"/>
          <w:sz w:val="28"/>
          <w:sz w:val="28"/>
          <w:szCs w:val="28"/>
          <w:rtl w:val="true"/>
          <w:lang w:bidi="fa-IR"/>
        </w:rPr>
        <w:t>تهدیدآمیز عمل می‌کرد که وکلای وقت دادگستری جرأت پذیرفتن وکالت پرونده‌های ارجاعی سیاسی را نداشتند و نمی‌توانستند از حقوق موکلان خود، چنانکه قانون اجازه می‌داد،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تعدادی از متهمان، با وجود تبرئه در دادگستری، با اعتراض رؤسای شهربانی نزد رضاشاه، بار دیگر به جریان می‌افتاد و بدون اینکه جرم آنان ثابت شده باشد، مدتها در زندان باقی می‌ماندند؛ حتی پس از پایان دوران محکومیت باز هم از زندان خلاصی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متعددی تنها به صرف بدگمانی شهربانی به افراد، آنان را بازداشت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بدون اینکه در دادگستری و محاکم قضایی محاکمه شوند، سالها در زندان و بازداشت نگهداری می‌شدند؛ و با آنکه موارد اتهامی آنان هرگز به اثبات نمی‌رسید، شهربانی و اداره سیاسی آن به دلایلی کاملاً بی‌اساس از آزادی آنان جلوگیری می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پایه‌های قدرت سیاسی رضاخان از همان آغاز کودتا با خونریزی و قتل مخالفان سیاسی او، که عموماً از آزادیخواهان و مشروطه‌طلبان بودند،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اقدام، مخالفان خود را در مجلس شورای ملی، هدف قرار داد تا مدافعان قانون اساسی و طرفداران نظم قانونی را در کشور از سر راه بردارد و در همان حال با آغاز زودهنگام ترور و قتلهای سیاسی پیدا و پنهان، نشان داد که در راه فاجعه‌آمیزی که گام نهاده، جدیتی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کسانی که توسط شهربانی مخوف و فاسد رضاشاه به قتل رسیدند هیچگاه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هم در این باره تهیه نشده که تعداد دقیق قربانیان آن دوره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حدود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آمار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آمارها گوشه‌هایی از حقایق امر باشد پس تعداد کسان گمنام و کمتر شناخته شده‌ای که به سبب مخالفت با دیکتاتور، در اثر ستمکاری کارگزاران پرشمار و فاسد او جان خود را از دست داده‌اند بسیار بیشتر از کسانی است که تاریخ دربارة آنان اسنادی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مأمورانی از شهربانی که تخصص آنها سم خوراندن و یا خفه کردن کسانی بود که به دستور رضاشاه و ریاست شهربانی دیگر ضرورتی به زنده ماندن آنها احساس نمی‌شد،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آسان‌تری هم برای از میان برداشتن و به قتل رسانیدن مخالفان وجود داشت و آن </w:t>
      </w:r>
    </w:p>
    <w:p>
      <w:pPr>
        <w:pStyle w:val="BookText"/>
        <w:rPr/>
      </w:pPr>
      <w:r>
        <w:rPr>
          <w:rFonts w:ascii="IRNazanin" w:hAnsi="IRNazanin" w:eastAsia="IRNazanin"/>
          <w:color w:val="111111"/>
          <w:sz w:val="28"/>
          <w:sz w:val="28"/>
          <w:szCs w:val="28"/>
          <w:rtl w:val="true"/>
          <w:lang w:bidi="fa-IR"/>
        </w:rPr>
        <w:t>بهره‌گیری از تخصص پزشکانی ماهر و حاذق در تزریق آمپول هوا و نظیر آن به بخت‌برگشتگان سیاسی و نیز غیرسیاسی در بیمارستان شهربانی و یا محلی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سلطنت مخوف رضاشاه، دست کم، دو تن را می‌شناسیم که به همین عنوان نام‌آور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دکتر علیم‌الدوله و دومین آنها پزشک احمدی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شاگرد دوافروش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دوران ریاست مختاری بر شهربانی، قتل درمانی مخالفان را برعهده داشت و در این وظیفه خطیر بسیار هم با موفقیت عمل می‌کرد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شهربانی و مأموران ستمکار آن در غصب اموال و داراییهای مردم به نفع رضاشاه نقش درجه اول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امیران ارتش و شهربانی نیز با سوءاستفاده از قدرت و نفوذی که داشتند در جمع‌آوری ثروت و مکنت پای در جای پای رضاشاه ارباب کل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ثروت‌اندوزیهای سرلشکر امیرحسین آیرم و کسب داراییهای غیرقانونی توسط او بیش از سایر رؤسای شهربانی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که بگذریم، شهربانی و رؤسای وقت از همان دوران ریاست درگاهی تا واپسین ماههای سقوط رضاشاه، که مختاری بر شهربانی حکمرانی می‌کرد، برای ثروت‌اندوزی شاه و غصب اموال و داراییهای مردم، از هیچ کوششی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نبود که در زندان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بود که اطاق قباله نامیده می‌شد و هرگاه زمینداران یا زندانیان دیگر مالک املاکی بودند که مورد توجه کارپردازان اداره املاک اختصاصی قرار می‌گرفت و آنها حاضر نبودند آنها را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در آن بخش محبوس می‌شدند و در نهایت البته با پذیراییهای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شکنجه‌گران شهربانی از آنان صورت می‌گرفت قباله از پیش تنظیم شده را با رغبت تمام به نام اعلیحضرت همایونی واگذار کرده امضا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اعمال فشار و تهدیدهای پایان‌ناپذیر مأموران شهربانی، بسیاری از ملاکان و زمینداران، به‌ویژه در مناطق شمالی و سایر بخشهای حاصلخیز کشور، مجبور شدند حداقل بخشی از داراییها و املاک خود را به رضاشاه واگذار کنند و یا به رسم انعام و چشم روشنی، به ولیعهد و نظایر آن پیشکش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مردم را مجبور می‌کردند املاک خود را با نازل‌ترین قیمت به اعلیحضرت رضاشاه بفروشند و هرگاه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حاضر نمی‌شدند در این نقل و انتقالات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را با مأموران شهربانی و سایر </w:t>
      </w:r>
    </w:p>
    <w:p>
      <w:pPr>
        <w:pStyle w:val="BookText"/>
        <w:rPr/>
      </w:pPr>
      <w:r>
        <w:rPr>
          <w:rFonts w:ascii="IRNazanin" w:hAnsi="IRNazanin" w:eastAsia="IRNazanin"/>
          <w:color w:val="111111"/>
          <w:sz w:val="28"/>
          <w:sz w:val="28"/>
          <w:szCs w:val="28"/>
          <w:rtl w:val="true"/>
          <w:lang w:bidi="fa-IR"/>
        </w:rPr>
        <w:t>مراجع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داشته باشند، زندان، شکنجه و احتمالاً قتل و نابودی در انتظارشان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آغاز سلطنت رضاشاه، مطبوعات سیاسی از عرصه کشور رخت بربستند و کنترل سانسورچیان شهربانی بر مطبوعات بسیار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فقط نشریاتی ادامه حیات یافتند که در ستایش از رضاشاه و سیاستهای او گوی سبقت و رقابت را از یکدیگر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تمامی نشریات دولتی شدند و محتوای آنها خالی از مطالب خواندنی و جالب توجه شد، به ویژه، مسائل سیاسی داخلی دیگر جایی در مطبوعات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مراجع دولتی و مجلس نیز دیگر هرگز جرأت نکردند دربارة مطبوعات و سانسور اخباری که بر آن حاکم بود سخنی به میان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رضاخان کشور فاقد دستگاه ضداطلاعاتی و جاسوسی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اینتلیجنس سرویس که از دوران قاجار مأموران بسیاری در کشور داشت نفوذش را در دوره رضاشاه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اطلاعاتی انگلستان در ایران دوره رضاشاه عمدتاً برای کنترل فعالیتهای آلمانیها فعال بود که، در نهایت، در جنگ جهانی اول به تدریج در بخشهای مختلف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و البته سیاسی کشور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قابل توجهی آلمانی در پوششهای مختلف اقتصادی و دیپلماتیک در ایران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جهانی اول و هم‌زمان با قدرت‌یابی رضاخان در ایران، آلمانیها باز هم بر نفوذ خود در ایران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که در آن روزگار اصلی‌ترین رقیب و دشمن آلمانیها محسوب می‌شد، نیروهای اطلاعاتی و امنیتی خود را بیش از پیش در ایران فعال کرد تا علاوه بر امور جاری اطلاعاتی و جاسوسی، رقبای آلمانی خود را در ایران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انگلستان از پرنفوذترین سرویسهای اطلاعاتی بیگانه در ایران آن دوره بود که علاوه بر تهران، در سایر شهرها و مناطق حساس ایران هم مأ‌مورانی با پوششهای مختلف اقتصادی، تجاری، دیپلماتیک و غیره داشت؛ البته سرویس اطلاعاتی انگلستان نفوذ دیرپایی در ایران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انگلستان، شوروی در ایران دارای نفوذ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چشمگیری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هم از اوایل دوران قاجار در ایران نفوذ یافت و مأموران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آن هم، پا به </w:t>
      </w:r>
    </w:p>
    <w:p>
      <w:pPr>
        <w:pStyle w:val="BookText"/>
        <w:rPr/>
      </w:pPr>
      <w:r>
        <w:rPr>
          <w:rFonts w:ascii="IRNazanin" w:hAnsi="IRNazanin" w:eastAsia="IRNazanin"/>
          <w:color w:val="111111"/>
          <w:sz w:val="28"/>
          <w:sz w:val="28"/>
          <w:szCs w:val="28"/>
          <w:rtl w:val="true"/>
          <w:lang w:bidi="fa-IR"/>
        </w:rPr>
        <w:t>پای سایر عوامل این کشور در ایران،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دولت تزاری و جایگزینی رژیم کمونیستی در شوروی، رهبران رژیم جدید، علایق اقتصادی، سیاسی و اطلاعاتی خود را باز هم در ایران دنبال کردند و مأموران بسیاری از دستگاه اطلاعاتی و جاسوسی آن در پوششهای مختلف سیاسی، دیپلماتیک، اقتصادی و غیره در دوران رضاشاه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در آغاز امر میان سرویسهای اطلاعاتی انگلیس و شوروی در ایران دوره رضاشاه رقابت شدیدی وجود داشت اما پس از حمله آلمانها به شوروی و پیوستن آن کشور به صف متفقین، همکاری سرویس اطلاعاتی شوروی و انگلستان در ایران علیه آلمانیها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آلمانیها حداقل از زمان جنگ جهانی اول، در ایران نفوذ قابل توجهی به دست آورده بودند و در دوران جنگ جهانی اول، مأموران اطلاعاتی آلمان در بخشهای مختلف با انگلیسیها و روسها رقابت چشمگیری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رقابتها پس از آغاز سلطنت رضاشاه باز هم افزایش یافت و پس از آن، شمار بسیاری از نیروهای اطلاعاتی آلمان با پوششهای مختلف روانه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نیروهای اطلاعاتی آلمان در ایران با آغاز جنگ جهانی دوم نمود بیشتری یافت و این خود بهانه‌ای شد برای دخالتهای هر چه بیشتر انگلیسیها و روسها در ایران، که در نهایت به سقوط رضاشاه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معتقد بودند حضور گستردة مأموران آلمانی در ایران، اصل بی‌طرفی ایران را در جنگ جهانی دوم نقض کرده و از رضاشاه خواستند آلمانیها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مأموران اطلاعاتی آلمان در ایران در مسائل جاسوسی و سیاسی، ارتباطاتی نیز با رضاشاه داشتند و یکی از توطئه‌هایی که بر ضد او چیده شده بود با اطلاع‌رسانی به موقع دستگاه اطلاعاتی آلمان ناکام 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متفقین که قصد داشتند با اشغال ایران ارتباط مستقیمی بین شوروی و خلیج فارس برقرار سازند، در نهایت، حضور گسترده ستون پنجم آلمان را ایران دستاویزی برای این اقدام تجاوزکارانه قرار دادند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4768_57994"/>
      <w:bookmarkStart w:id="36" w:name="pg4768_57994"/>
      <w:bookmarkEnd w:id="36"/>
    </w:p>
    <w:p>
      <w:pPr>
        <w:pStyle w:val="Heading2"/>
        <w:numPr>
          <w:ilvl w:val="1"/>
          <w:numId w:val="1"/>
        </w:numPr>
        <w:rPr/>
      </w:pPr>
      <w:bookmarkStart w:id="37" w:name="pg4768_57994"/>
      <w:bookmarkStart w:id="38" w:name="__RefHeading___Toc1858618_2035185390"/>
      <w:bookmarkStart w:id="39" w:name="_Toc12"/>
      <w:bookmarkEnd w:id="37"/>
      <w:bookmarkEnd w:id="38"/>
      <w:r>
        <w:rPr>
          <w:rtl w:val="true"/>
        </w:rPr>
        <w:t>فصل دو</w:t>
      </w:r>
      <w:r>
        <w:rPr>
          <w:rtl w:val="true"/>
        </w:rPr>
        <w:t xml:space="preserve">: </w:t>
      </w:r>
      <w:r>
        <w:rPr>
          <w:rtl w:val="true"/>
        </w:rPr>
        <w:t xml:space="preserve">روند و دلایل تشکیل سازمان اطلاعات و امنیت کشور </w:t>
      </w:r>
      <w:r>
        <w:rPr>
          <w:rtl w:val="true"/>
        </w:rPr>
        <w:t>(</w:t>
      </w:r>
      <w:r>
        <w:rPr>
          <w:rtl w:val="true"/>
        </w:rPr>
        <w:t>ساواک</w:t>
      </w:r>
      <w:r>
        <w:rPr>
          <w:rtl w:val="true"/>
        </w:rPr>
        <w:t>)</w:t>
      </w:r>
      <w:bookmarkEnd w:id="39"/>
    </w:p>
    <w:p>
      <w:pPr>
        <w:pStyle w:val="Heading3"/>
        <w:numPr>
          <w:ilvl w:val="2"/>
          <w:numId w:val="1"/>
        </w:numPr>
        <w:rPr/>
      </w:pPr>
      <w:bookmarkStart w:id="40" w:name="__RefHeading___Toc1858620_2035185390"/>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پس از سقوط رضاشاه قدرت بلامنازع شهربانی و ادارة تأمینات آن دچار رکود شد و دامنة فعالیت مأموران ادارة آگاهی و پلیس سیاسی آن کاهش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پس از آنکه برخی از مهمترین جنایتکاران پیشین شهربانی دستگیر و تحت تعقیب قرار گرفتند، به تبع آن در نظام خشن پلیسی و اطلاعاتی شکل گرفته در تشکیلات گسترده شهربانی هم نقصان جدی پدیدار شد و تا سالها روش‌های پیشین در تعقیب، دستگیری و شکنجه مخالفان سیاسی دنبال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شهربانی یک سره از کار نیفتاد، اما به دلیل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نوینی که در کشور در حال شکل‌گیری بود، روشهای مذموم گذشته به ندرت در شهربانی و ادارة آگاهی مجال بروز و ظهور یافت و این روند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طی دوازده سال نخست سلطنت محمدرضا،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نیز پلیس سیاسی قابل اعتنایی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برخی مقاطع همین دوران دوازده ساله، دستگاه شهربانی در مسائل سیاسی روز دخالت می کرد و به سود یا زیان برخی گروههای سیاسی، دربار و غیره وارد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اقدامات هیچگاه انسجام یافته نبود و در عین حال تداوم جدی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فرمانداری نظامی هم در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پلیسی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سرنگونی دولت مصدق، به تدریج فضای سیاسی اجتماعی کشور به سمت روشهای ناپسند دوران رضاشاه سیر کرد و هنگامی که در اواخر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قانون تأسیس و تشکیل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انسجام یافته‌ای در ایران شکل گرفت، بسیاری از روشهای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نامطلوب و غیراصولی سیاسی، اجتماعی و فرهنگی در حال خودنمایی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هم دستگاه </w:t>
      </w:r>
      <w:bookmarkStart w:id="42" w:name="pg4768_57995"/>
    </w:p>
    <w:p>
      <w:pPr>
        <w:pStyle w:val="BookText"/>
        <w:rPr/>
      </w:pPr>
      <w:bookmarkEnd w:id="42"/>
      <w:r>
        <w:rPr>
          <w:rFonts w:ascii="IRNazanin" w:hAnsi="IRNazanin" w:eastAsia="IRNazanin"/>
          <w:color w:val="111111"/>
          <w:sz w:val="28"/>
          <w:sz w:val="28"/>
          <w:szCs w:val="28"/>
          <w:rtl w:val="true"/>
          <w:lang w:bidi="fa-IR"/>
        </w:rPr>
        <w:t>اطلاعاتی، امنیتی کشور قدم در راهی نهاد که پیش از آن شهربانی رضاشاه آن را آزموده و قریب به دو دهه حقوق اساسی مردم را نقض کرده و حمایت‌گر روش استبدادی حکومت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تشکیل ساواک هنگامی ضرورت یافت که محمدرضا با حمایت و پشتیبانی قدرتهای خارجی مسیری را که پیش از او پدرش بر آن نهج حکم رانده بود گام نهاد و به تبع آن هر چه روند مشروطیت‌زدایی و گرایش به استبداد نمود بیشتری می‌یافت، ساواک هم بر روشهای خشن خود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مبحث بر این پایه استوار خواهد بود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ضرورت وجودی تأسیس ساواک احساس شد که حاکمیت به سمت استبداد و خودکامگی 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مصدق را سرنگون و نظامی دلخواه جایگزین آن کرده بودند، به تدریج تشکیل نهادی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اطلاعاتی جدیدی را مورد توجه قرار دادند که بتواند منافع درازمدت آنان را در ایران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دو کشور و به ویژه امریکا پیشگام تشکیل، تکوین و هدایت ساواک شد تا از یک سو بتواند بر مخالفتهای داخلی پایان دهد و از سوی دیگر این کشور را در اهداف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منطقه‌ای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ساواک برخلاف نامش برای سلب امنیت داخلی و نیز نقض و تضعیف حاکمیت و استقلال ملی به نفع قدرتهای غربی ذی‌نفوذ در ایران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ساواک تشکیل شود فرمانداری نظامی که در رأس آن تیمور بختیار انجام وظیفه می‌کرد، بسیاری از موانع رسیدن به حکومت استبدادی را از میان برداشته و با تحکیم موقعیت و نفوذ سیاسی، اقتصادی امریکا و انگلیس در ایران، آماده بود مجموعه مسئولیتهایش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مقیاس بسیار گسترده تری به مولود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کند</w:t>
      </w:r>
      <w:r>
        <w:rPr>
          <w:rFonts w:eastAsia="IRNazanin" w:cs="IRNazanin"/>
          <w:color w:val="111111"/>
          <w:sz w:val="28"/>
          <w:szCs w:val="28"/>
          <w:rtl w:val="true"/>
          <w:lang w:bidi="fa-IR"/>
        </w:rPr>
        <w:t>.</w:t>
      </w:r>
    </w:p>
    <w:p>
      <w:pPr>
        <w:pStyle w:val="Heading3"/>
        <w:numPr>
          <w:ilvl w:val="2"/>
          <w:numId w:val="1"/>
        </w:numPr>
        <w:rPr/>
      </w:pPr>
      <w:bookmarkStart w:id="43" w:name="__RefHeading___Toc1858622_2035185390"/>
      <w:bookmarkStart w:id="44" w:name="_Toc14"/>
      <w:bookmarkEnd w:id="43"/>
      <w:r>
        <w:rPr>
          <w:rtl w:val="true"/>
        </w:rPr>
        <w:t>قانون امنیت اجتماعی مصدق</w:t>
      </w:r>
      <w:bookmarkEnd w:id="44"/>
    </w:p>
    <w:p>
      <w:pPr>
        <w:pStyle w:val="BookText"/>
        <w:rPr/>
      </w:pPr>
      <w:r>
        <w:rPr>
          <w:rFonts w:ascii="IRNazanin" w:hAnsi="IRNazanin" w:eastAsia="IRNazanin"/>
          <w:color w:val="111111"/>
          <w:sz w:val="28"/>
          <w:sz w:val="28"/>
          <w:szCs w:val="28"/>
          <w:rtl w:val="true"/>
          <w:lang w:bidi="fa-IR"/>
        </w:rPr>
        <w:t>برخی از مخالفان مصدق، از جمله مظفر بقایی، قانون امنیت اجتماعی او را که با استفاده از لایحه اختیارات شش ماهه از مجلس شورای ملی، به تصویب رساند، مقدمه‌ای بر تشکیل ساواک در بیش از چهار سال بعد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که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چند تبصره بود، در اول آبان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مصدق تهیه شد و سه ماه ضمانت اجرا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اقدام مصدق در اخذ اختیار قانونگذاری از مجلس دوره هفدهم از اشتباهات فاحش دوران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نخست‌وزیری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مجلس هفدهم هم که این اجازه را به نخست‌وزیر </w:t>
      </w:r>
    </w:p>
    <w:p>
      <w:pPr>
        <w:pStyle w:val="BookText"/>
        <w:rPr/>
      </w:pPr>
      <w:r>
        <w:rPr>
          <w:rFonts w:ascii="IRNazanin" w:hAnsi="IRNazanin" w:eastAsia="IRNazanin"/>
          <w:color w:val="111111"/>
          <w:sz w:val="28"/>
          <w:sz w:val="28"/>
          <w:szCs w:val="28"/>
          <w:rtl w:val="true"/>
          <w:lang w:bidi="fa-IR"/>
        </w:rPr>
        <w:t>اعطاء کرد البته گناه مضاعف تری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اطلاق نام قانون بر تمام این مقررات، لوایح و سایر دستورالعملهایی که از سوی مصدق و یا هر مرجع دیگری تهیه و تصویب شد دور از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واژه‌ای است که فقط پس از تأیید و تصویب مجلس شورای ملی مفهوم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آنچه تحت عنوان قانون امنیت اجتماعی مصدق معروف شده، اقدامی فراقانونی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حال مقرراتی که تحت عنوان قانون امنیت اجتماعی تدوین شد، محدودیت‌هایی برای جامعه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آن روزگار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مراجع دولتی و حکومتی را برای اعمال فشار بر مخالفان سیاسی و اعتصاب‌کنندگان گشاده دست ساخت و دستاویزی علی الظاهر قانونی و رسمی برای محدود ساختن آزادیهای فردی، اجتماعی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مصدق که خود را پاسدار نظام دموکراتیک حکومت می‌دانست، با وضع این مقررات، آشکارا در نقض قانون اساسی مشروطیت گام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سیر حوادث سیاسی، اجتماعی داخلی به هر دلیلی امکان ادامه نخست‌وزیری مصدق را با مشکلات عدیده روبرو می‌ساخت، او حق نداشت با اقداماتی از این دست، در راستای محدود ساختن حقوق اساسی جامعه ایرانی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مقررات به اصطلاح قانونی و بسیاری از مفاد و اصول این لایحه، آشکارا ناقض صریح قانون اساسی و تهدید‌کننده حقوق سیاسی مردم کشور بود و در همان دوران هم مورد اعتراض بسیاری از افراد و گروههای سیاسی قرار گرفت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قانون موجب شد تا سالها پس از تشکیل ساواک و آشکار شدن اعمال خلاف آن، مخالفان مصدق او را پیشگام تشکیل ساواک خطاب کنند و از این رهگذر انتقادات تندی متوجه او سازند</w:t>
      </w:r>
      <w:r>
        <w:rPr>
          <w:rStyle w:val="FootnoteAnchor"/>
          <w:rtl w:val="true"/>
        </w:rPr>
        <w:footnoteReference w:id="33"/>
      </w:r>
      <w:r>
        <w:rPr>
          <w:rFonts w:ascii="IRNazanin" w:hAnsi="IRNazanin" w:eastAsia="IRNazanin"/>
          <w:color w:val="111111"/>
          <w:sz w:val="28"/>
          <w:sz w:val="28"/>
          <w:szCs w:val="28"/>
          <w:rtl w:val="true"/>
          <w:lang w:bidi="fa-IR"/>
        </w:rPr>
        <w:t>و ساواک را مولود دوران نخست‌وزیری او بدانند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گفته شده که برخی از نزدیکترین یاران مصدق پس از تصویب و تهیه این مقررات، راه خود را از او جدا کرده به صف مخالفان پیوستند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در حالی است که برخی از افراد، به رغم انتقاداتی که به این مقررات داشتند، از اینکه آن را مقدمه تأسیس ساواک بدانند اجتناب ورزیدند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رفیع‌زاده آخرین نماینده ساواک در امریکا که بعدها خاطراتش را در کتاب شاهد به </w:t>
      </w:r>
      <w:bookmarkStart w:id="45" w:name="pg4768_57997"/>
    </w:p>
    <w:p>
      <w:pPr>
        <w:pStyle w:val="BookText"/>
        <w:rPr/>
      </w:pPr>
      <w:bookmarkEnd w:id="45"/>
      <w:r>
        <w:rPr>
          <w:rFonts w:ascii="IRNazanin" w:hAnsi="IRNazanin" w:eastAsia="IRNazanin"/>
          <w:color w:val="111111"/>
          <w:sz w:val="28"/>
          <w:sz w:val="28"/>
          <w:szCs w:val="28"/>
          <w:rtl w:val="true"/>
          <w:lang w:bidi="fa-IR"/>
        </w:rPr>
        <w:t>چاپ رسانید، ضمن انتقاد از قانون امنیت اجتماعی مصدق که ناقض حقوق اساسی مردم بود، ارتباطی میان آن با قانون تشکیل ساواک و فعالیتهای آتی آن نمی‌بیند</w:t>
      </w:r>
      <w:r>
        <w:rPr>
          <w:rFonts w:eastAsia="IRNazanin" w:cs="IRNazanin"/>
          <w:color w:val="111111"/>
          <w:sz w:val="28"/>
          <w:szCs w:val="28"/>
          <w:rtl w:val="true"/>
          <w:lang w:bidi="fa-IR"/>
        </w:rPr>
        <w:t>.</w:t>
      </w:r>
    </w:p>
    <w:p>
      <w:pPr>
        <w:pStyle w:val="Heading3"/>
        <w:numPr>
          <w:ilvl w:val="2"/>
          <w:numId w:val="1"/>
        </w:numPr>
        <w:rPr/>
      </w:pPr>
      <w:bookmarkStart w:id="46" w:name="__RefHeading___Toc1858624_2035185390"/>
      <w:bookmarkStart w:id="47" w:name="_Toc15"/>
      <w:bookmarkEnd w:id="46"/>
      <w:r>
        <w:rPr>
          <w:rtl w:val="true"/>
        </w:rPr>
        <w:t xml:space="preserve">کودتای </w:t>
      </w:r>
      <w:r>
        <w:rPr/>
        <w:t>28</w:t>
      </w:r>
      <w:r>
        <w:rPr>
          <w:rtl w:val="true"/>
        </w:rPr>
        <w:t xml:space="preserve"> </w:t>
      </w:r>
      <w:r>
        <w:rPr>
          <w:rtl w:val="true"/>
        </w:rPr>
        <w:t xml:space="preserve">مرداد </w:t>
      </w:r>
      <w:r>
        <w:rPr/>
        <w:t>1332</w:t>
      </w:r>
      <w:r>
        <w:rPr>
          <w:rtl w:val="true"/>
        </w:rPr>
        <w:t>، مقدمه تشکیل ساواک</w:t>
      </w:r>
      <w:bookmarkEnd w:id="47"/>
    </w:p>
    <w:p>
      <w:pPr>
        <w:pStyle w:val="BookText"/>
        <w:rPr/>
      </w:pPr>
      <w:r>
        <w:rPr>
          <w:rFonts w:ascii="IRNazanin" w:hAnsi="IRNazanin" w:eastAsia="IRNazanin"/>
          <w:color w:val="111111"/>
          <w:sz w:val="28"/>
          <w:sz w:val="28"/>
          <w:szCs w:val="28"/>
          <w:rtl w:val="true"/>
          <w:lang w:bidi="fa-IR"/>
        </w:rPr>
        <w:t xml:space="preserve">هرگاه بتوان مقدمه و آغازی برای روند و دلایل تشکیل ساواک قایل شد، کودتای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نقطه عطف و عزیمت این جریان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دیگر کسی در نقش مستقیم انگلیس و امریکا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تردیدی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کرمیت روزولت عامل اصلی کودتا صراحتاً به نقش خود، امریکاییها و انگلیسیها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باید سازمان سیا و اینتلیجنس سرویس را طراح و مجری اصلی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با همراهی عوامل ایرانی، دربار و وابستگان به محافل خارجی در ایران، دولت در حال احتضار مصدق را به سقوط کشانیدند و چنانکه دلخواهشان بود، مهره‌های سر به راهی جایگزین آن ساختند تا هر آنچه را که می‌خواهند در فضای سیاسی مطلوب و بدون مشکل کسب 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کوتاه مدت و بلندمدتی برای امریکا و سپس انگلیس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آنی‌ترین هدف کودتا از میان برداشتن دولت مصدق بود که بر سر راه نفوذ آنان مشکل‌آفرینی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نیل به این مقصود، هدف مهم‌تر تسلط دوباره بر سر پلهای نفتی ایران، در انتظار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امریکا بیش از انگلیس سود برد که تا آن هنگام به طور جدی از عایدات سرشار نفت ایران بهره‌مند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هم بخش عمده‌ای از منافع از کف داده را بار دیگر صاحب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قرارداد کنسرسیوم نفت در دوره نخست‌وزیری سپهبد زاهدی، سرآغاز نیل به این هدف استراتژیک اقتصادی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امریکا صرفاً کسب عایدات و منافع نفت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آنان به جدّ بر آن بودند تا به عنوان تنها قدرت برتر خارجی در ایران نفوذ کرده، جای پایی استراتژیک که هدف دائمی و بلندمدت آنان را دنبال کند،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چه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نفوذ و قدرت امریکا در ایران پررنگ‌تر می‌شد تا جایی </w:t>
      </w:r>
    </w:p>
    <w:p>
      <w:pPr>
        <w:pStyle w:val="BookText"/>
        <w:rPr/>
      </w:pPr>
      <w:r>
        <w:rPr>
          <w:rFonts w:ascii="IRNazanin" w:hAnsi="IRNazanin" w:eastAsia="IRNazanin"/>
          <w:color w:val="111111"/>
          <w:sz w:val="28"/>
          <w:sz w:val="28"/>
          <w:szCs w:val="28"/>
          <w:rtl w:val="true"/>
          <w:lang w:bidi="fa-IR"/>
        </w:rPr>
        <w:t xml:space="preserve">که طی یک دهة آتی، این کشور بر بسیاری از اهداف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فرهنگی موردنظر در ایران دست یافته بود و به سرعت در حال تثبیت موقعیت بلامنازع خود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مرزهای طولانی ایران با شوروی سوسیالیستی که در آن روزگار رقیبی جدی برای امریکا محسوب می‌شد، سیاستگزاران این کشور به گسترانیدن هر چه بیشتر حوزه‌های نفوذ خود در ایران احساس نیاز تمام نشدنی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خیلی زود محمدرضا و نظام حکومتی آن برای امریکا اهمیت استراتژیک بی‌بدیلی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اهدافی بود که امریکا پس از مدتی احساس کرد نیازمند دستگاهی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است تا علاوه بر پایان دادن به مخالفتهای داخلی در کشور، یاریگر اهداف استراتژیک سیاسی و اطلاعاتی و امنیتی در مرزهای ایران و نیز سایر نقاط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امریکا از تأسیس ساواک به مراتب بیش از حاکمان ایران و نیز رقبا و دوستان خارجی خود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ویژه پس از تشکیل ساواک، امید داشت تا از طریق این تشکیلات جدید، مخالفان ایرانی حضور این کشور را در ایران که تعداد آنان رقم پرشماری از جمعیت چند ده میلیونی را شامل می‌شد، سرکوب و به انزوا بکشاند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امریکا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سرعت تلاش کرد با وابستگی هر چه بیشتر حکومت پهلوی به خود، حضور سایر رقبای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را در ایران تحت‌الشعاع قرار داده، احساس نیاز همیشگی به حضور امریکا را در ایران به شاه و حکومت او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رو به افزایش کمکهای مالی، تسلیحاتی و اقتصادی امریکا به دولتهای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نیل به همین مقصود بود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بدین ترتیب امریکا به رژیم کودتا کمک کرد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خود را سرکوب کرده و آنان را تا مدتی منزوی سازد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 مسئله نفت و کمکهای اقتصادی متعدد مشکلات اقتصادی رژیم را مرتفع 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خارجی ایران را در راستای اهداف و خواسته‌های منطقه‌ای و جهانی خود سوق 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تضعیف و اعمال فشار بر گروههای مختلف سیاسی، دینی و اسلامی، زمینه‌های داخلی مخالف با حضور خود در ایران را کاهش دهد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اقتصادی کشور را در مسیر وابستگی هر چه بیشتر تغییر جهت دهد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سرکوب و تضعیف شدید حزب توده و گروههای چپ، زمینه‌های داخلی نفوذ</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احتمالی شوروی را در ایران به حداقل برساند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نفوذ در انتصاب نخست‌وزیران </w:t>
      </w:r>
      <w:bookmarkStart w:id="48" w:name="pg4768_57999"/>
    </w:p>
    <w:p>
      <w:pPr>
        <w:pStyle w:val="BookText"/>
        <w:rPr/>
      </w:pPr>
      <w:bookmarkEnd w:id="48"/>
      <w:r>
        <w:rPr>
          <w:rFonts w:ascii="IRNazanin" w:hAnsi="IRNazanin" w:eastAsia="IRNazanin"/>
          <w:color w:val="111111"/>
          <w:sz w:val="28"/>
          <w:sz w:val="28"/>
          <w:szCs w:val="28"/>
          <w:rtl w:val="true"/>
          <w:lang w:bidi="fa-IR"/>
        </w:rPr>
        <w:t xml:space="preserve">مطیع و طرفدار سیاست امریکا در ایران، با انعطاف عمل بیشتری طرحهای خود را اجرا 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وارد کردن ایران به پیمانهای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 امنیتی قابل اعتنایی برای تحکیم نفوذ و سلطة خود در منطقه ایجاد 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سیاستهای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دلخواه، ایرانیان را به تبعیت از روش زندگی غربی و به ویژه امریکاییها سوق 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بدین ترتیب با تمهید این مقدمات و اهداف ریز و کلانی که امریکا در ایران داشت، تأسیس ساواک و به تبع آن تجهیز و راهبری آن توسط سیا و عوامل پیدا و پنهان امریکا در ایران، می‌توانست نقش قابل توجهی در موفقیت این اهداف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پس از تشکیل ساواک، امریکا باز هم حیطه نفوذ و قدرت خود را در ایران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هارولد ایرنبرگر که کتابی هم دربارة ساواک نوشته، تأسیس ساواک را از پیامدهای کودتا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امریکا را از عوامل اصلی تشکیل ساواک معرفی می‌کند که امیدوار بود با قدرت و اعتباربخشی به آن، منابع ریز و درشتشان در ایران از تجاوز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ساواک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شکنجه‌گر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و نقش سیا را در زمینه‌چینی برای تأسیس ساواک بی‌بدیل ارزیابی می‌کند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49" w:name="__RefHeading___Toc1858626_2035185390"/>
      <w:bookmarkStart w:id="50" w:name="_Toc16"/>
      <w:bookmarkEnd w:id="49"/>
      <w:r>
        <w:rPr>
          <w:rtl w:val="true"/>
        </w:rPr>
        <w:t>نقش سیا و امریکا در تشکیل ساواک</w:t>
      </w:r>
      <w:bookmarkEnd w:id="50"/>
    </w:p>
    <w:p>
      <w:pPr>
        <w:pStyle w:val="BookText"/>
        <w:rPr/>
      </w:pPr>
      <w:r>
        <w:rPr>
          <w:rFonts w:ascii="IRNazanin" w:hAnsi="IRNazanin" w:eastAsia="IRNazanin"/>
          <w:color w:val="111111"/>
          <w:sz w:val="28"/>
          <w:sz w:val="28"/>
          <w:szCs w:val="28"/>
          <w:rtl w:val="true"/>
          <w:lang w:bidi="fa-IR"/>
        </w:rPr>
        <w:t>ساواک اساساً در پاسخ به هیچ نیاز مغفول در کشور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آتی ساواک هم نشان داد که هدف عمده آن تقویت بنیانی نهادهای مدنی سیاسی،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هم طرح تشکیل ساواک ابتکاری از سوی دولتمردان و هیئت حاکمه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فردوست تشکیل ساواک را به سیا و امریکا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این سازمان در راستای توسعه شبکه‌های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منطقه‌ای سیا تشکیل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محمد حسنین هیکل روزنامه‌نگار برجسته مصری هم که کتابی دربارة انقلاب ایران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ریشه‌های آن نوشته، با برشمردن علایق و خواسته‌های سیاسی، اقتصادی و استراتژیک </w:t>
      </w:r>
    </w:p>
    <w:p>
      <w:pPr>
        <w:pStyle w:val="BookText"/>
        <w:rPr/>
      </w:pPr>
      <w:r>
        <w:rPr>
          <w:rFonts w:ascii="IRNazanin" w:hAnsi="IRNazanin" w:eastAsia="IRNazanin"/>
          <w:color w:val="111111"/>
          <w:sz w:val="28"/>
          <w:sz w:val="28"/>
          <w:szCs w:val="28"/>
          <w:rtl w:val="true"/>
          <w:lang w:bidi="fa-IR"/>
        </w:rPr>
        <w:t xml:space="preserve">امریکا در ایران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تشکیل ساواک را مؤثرترین اقدام امریکا و سیا ارزیابی می‌کند که جهت تقویت علایق و منافع آنی و بلندمدت آن کشور در این منطقه احساس نیاز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ساواک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و کم شاخه‌ای از سیا به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عمده فعالیتهایش در راستای اهداف امریکا شکل گرفته و هدایت شد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برخی دیگر از پژوهشگران نیز تحلیل کرده‌اند که بخشی از اهداف امریکا و سیا در تأسیس ساواک، به طرح آن کشور برای ریشه‌کن سازی کمونیسم و گروههای چپ در ایران معطوف بود تا از طریق این تشکیلات جدید، بر مشکلات احتمالی که گمان می‌رفت از ناحیه این گروهها بر منافع امریکا در ایران وارد شود، جلوگیری کند و موقعیت سیاسی شاه را نیز در رأس هرم قدرت تضمین نماید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علاوه بر گروههای چپ، ساواک باید مخالفان سیاسی، مذهبی او را نیز سرکوب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قرینه دیگری که محققان را به نقش سیا در تشکیل و راهبری ساواک هدایت می‌کند عملکرد بعدی آن است به طوری که هم‌زمان با تغییر و تحولاتی که در سیاستهای دولتهای احزاب دموکرات و جمهوریخواه امریکا بروز می‌کرد و به تبع آن سیاست‌گذاری و نگرش این کشور در مناطقی نظیر ایران دچار دگرگونیهای مشابهی می‌شد، در نوع عملکرد ساواک هم که اقدامات و فعالیتهای آن تابعی از سیاستها و خواسته‌های سیا بود، تغییراتی همسو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دموکراتها سیاست ویژه‌ای پیش روی دولتمردان پهلوی قرار می‌دادند، به تبع آن رفتار ساواک نسبت به مخالفان و سایر وظایفی که بر عهده داشت در چارچوب همان طرحهای اعلام شده شکل می‌گرفت؛ هنگامی نیز که جمهوری‌خواهان اعمال سیاستهای خشن‌تری را به شاه توصیه می‌کردند، هم‌زمان با آن، سیا هم ساواک را به همان مسیر سوق می‌داد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فاروقی و ژان لووریه که فصلی از کتاب مشترکشان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بر ضد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ساواک اختصاص داده‌اند و از آن تحت عنوان چشم و گوش شاه نام می‌برند، تصریح می‌کنند که این سازمان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اساساً تابعی از دستگاه اطلاعاتی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سیا بر آن بود تا از طریق این سازمان جدید، اهداف اطلاعاتی، امنیتی و سیاسی خود را در ایران و </w:t>
      </w:r>
      <w:bookmarkStart w:id="51" w:name="pg4768_58001"/>
    </w:p>
    <w:p>
      <w:pPr>
        <w:pStyle w:val="BookText"/>
        <w:rPr/>
      </w:pPr>
      <w:bookmarkEnd w:id="51"/>
      <w:r>
        <w:rPr>
          <w:rFonts w:ascii="IRNazanin" w:hAnsi="IRNazanin" w:eastAsia="IRNazanin"/>
          <w:color w:val="111111"/>
          <w:sz w:val="28"/>
          <w:sz w:val="28"/>
          <w:szCs w:val="28"/>
          <w:rtl w:val="true"/>
          <w:lang w:bidi="fa-IR"/>
        </w:rPr>
        <w:t>سایر کشورهای منطقه تسهیل بخشد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استمپل کارمند بخش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سفارت امریکا در تهران هم دیدگاهی مشابه دربارة نقش سیا در تشکیل و تجهیز ساواک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امنیت و اطلاعات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آمیزه‌ای از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امریکا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ویلیام سولیوان آخرین سفیر امریکا در تهران هم بر این نکته تأکید دارد که تشکیل ساواک از ابتکارات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همین سازمان بود که طرح تشکیلاتی و چگونگی تأسیس و فعالیت ساواک را در اختیار حاکمان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سولیوان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 طرح و چارچوب تشکیلاتی یک سازمان جدید اطلاعاتی را به شاه داد و خود در تأسیس و سازمان دادن آن مشارکت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که به نام سازمان اطلاعات و امنیت کشور نامیده می‌شد به زودی به نام مخفف آن یعنی ساواک شهرت یافت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52" w:name="__RefHeading___Toc1858628_2035185390"/>
      <w:bookmarkStart w:id="53" w:name="_Toc17"/>
      <w:bookmarkEnd w:id="52"/>
      <w:r>
        <w:rPr>
          <w:rtl w:val="true"/>
        </w:rPr>
        <w:t>دلایل داخلی تشکیل ساواک</w:t>
      </w:r>
      <w:bookmarkEnd w:id="53"/>
    </w:p>
    <w:p>
      <w:pPr>
        <w:pStyle w:val="BookText"/>
        <w:rPr/>
      </w:pPr>
      <w:r>
        <w:rPr>
          <w:rFonts w:ascii="IRNazanin" w:hAnsi="IRNazanin" w:eastAsia="IRNazanin"/>
          <w:color w:val="111111"/>
          <w:sz w:val="28"/>
          <w:sz w:val="28"/>
          <w:szCs w:val="28"/>
          <w:rtl w:val="true"/>
          <w:lang w:bidi="fa-IR"/>
        </w:rPr>
        <w:t>دلایل داخلی تشکیل ساواک، از علل و دلایل خارجی شکل‌گیری آن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علل و عواملی که بر شکل‌گیری سیاست و رویکرد خارجی حکومت اثرگذار بود، با سلسله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داخلی پیوند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رویکرد کلی سیاست داخلی و خارجی ایران در راستای اهداف و استراتژی منطقه‌ای و جهانی در حال شکل‌گیری غرب و به ویژه امریکا بود، تشکیل نهادها و سازمانهایی نظیر ساواک نیز نمی‌توانست جدای از این مجموعه تحولات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و منزوی ساختن گروههای مختلف سیاسی، اجتماعی و مذهبی کشور صرفاً خواسته محمدرضا شاه نبود، بلکه حامیان خارجی او و در رأس آنها امریکا نیز برای حفظ، تداوم و تحکیم موقعیتشان در ایران خواستار از میان برداشتن این گونه مخالفتها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امریکا و سیا در طرح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ساواک نقش کلیدی بر عهده داشته باشند، می‌شود گفت که سرکوب مخالفان رژیم نیز، توسط امریکا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بی‌مورد نبود که برخی محققان تصریح کرده‌اند ساواک به گونه‌ای عمل می کرد که گویا شاخه و زیرمجموعه‌ای از سیا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منوچهر هاشمی آخرین مدیرکل اداره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سقوط شاه کتابی دربارة کارنامه ساواک منتشر کرده، با برشمردن روند سرکوب مخالفان سیاسی رژیم پهلوی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فرمانداری نظامی، ضرورت ادامه سیاست سرکوب مخالفان در سالهای آتی حیات رژیم پهلوی را به دست سازمانی کارآمدتر، از دلایل مهم تشکیل ساواک برمی‌شمارد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منوچهر هاشمی خطرات متعددی که مخالفان داخلی رژیم پهلوی را تهدید می‌کرد، برشمرده و معتقد است که این خطرات نیازمند تأسیس سازمانی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بود که بر این مخالفتها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می‌کند که امریکا مدتها قبل از تأسیس ساواک دست به سازماندهی و تجهیز مجدد واحدهای اطلاعاتی ارتش زده بود و هنگامی که نتایج دلخواه از آن حاصل نشد، تشکیل سازمان جدیدی را مورد توجه قرار داد که در هیئت ساواک ظهور و بروز یافت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از سازمانهای یاد شده، اعم از فرمانداری نظامی و واحدهای ضداطلاعات در ارتش و شهربانی و ژاندارمری، واجد آن خصوصیات جامعی که یک سازمان اطلاعات و امنیت باید داشته باشد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بنا به ذات نظامی خود از جامعه فاصله داشت و خود را به عنوان یک قدرت فائقه برای مقابله با حرکتهایی که بر ضد نظام و رژیم برخاسته بودند یا احتمال به وجود آمدن آنها در آینده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شناسانده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یک سازمان اطلاعاتی بنا به طبیعت کار و اصل پنهانکاری، می‌بایستی در یک چهارچوب جدا از هیاهو، و حتی به صورت نامرئی عمل می‌کرد، نه به صورت سازمان شناخته شده پرهیاهو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ضداطلاعات واحدهای نظامی و انتظامی هم محدود به حوزة کار خود بود، لذا با در نظر گرفتن تمام جوانب امر، تصمیم مقامات کشور، باز هم با صلاحدید کارشناسان غربی، و عمدتاً امریکا، بر آن شد که در ایران هم مانند تقریباً همه کشورهای پیشرفته دنیا، به منظور جمع‌آوری و تمرکز اطلاعات مورد نیاز کشور از لحاظ امنیت داخلی، و تأسیس واحد اطلاعات خارجی و ضدجاسوسی در آن، سازمانی به وجود آید و کلیه فعالیتهای ذکر شده در آن سازمان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قصد و نیت بود که سازمان اطلاعات و امنیت کشور در </w:t>
      </w:r>
    </w:p>
    <w:p>
      <w:pPr>
        <w:pStyle w:val="BookText"/>
        <w:rPr/>
      </w:pPr>
      <w:r>
        <w:rPr>
          <w:rFonts w:ascii="IRNazanin" w:hAnsi="IRNazanin" w:eastAsia="IRNazanin"/>
          <w:color w:val="111111"/>
          <w:sz w:val="28"/>
          <w:sz w:val="28"/>
          <w:szCs w:val="28"/>
          <w:rtl w:val="true"/>
          <w:lang w:bidi="fa-IR"/>
        </w:rPr>
        <w:t xml:space="preserve">ماههای پایانی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 و مجوز تأسیس آن از تصویب مجلس شورای ملی گذشت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آنچه مسلم بود و برخلاف نظری که برخی طرفداران رژیم پهلوی ابراز کرده‌اند تشکیل ساواک گامی در تحکیم و تقویت پایه‌های امنیت ملی و استقلال سیاسی کشور نبود و این سازمان مشابهت‌های بسیاری با نظام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شهربانی دوره رضاشاه داشت که صرفاً در جهت تقویت پایه‌های نظام استبدادی او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هیچگاه موردتوجه قرار</w:t>
      </w:r>
    </w:p>
    <w:p>
      <w:pPr>
        <w:pStyle w:val="BookText"/>
        <w:rPr/>
      </w:pPr>
      <w:r>
        <w:rPr>
          <w:rFonts w:ascii="IRNazanin" w:hAnsi="IRNazanin" w:eastAsia="IRNazanin"/>
          <w:color w:val="111111"/>
          <w:sz w:val="28"/>
          <w:sz w:val="28"/>
          <w:szCs w:val="28"/>
          <w:rtl w:val="true"/>
          <w:lang w:bidi="fa-IR"/>
        </w:rPr>
        <w:t>نگرفت احترام و حمایت از حقوق اساسی ملت و تقویت پایه‌های نظام حکومت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لحاظ داخلی ساواک سازمانی بود که اساساً برای رودررویی با مردم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آن تقویت پایه‌های قدرت استبدادی حکومت، که نشانه های آشکار وابستگی خارجی نیز در آن دیده می‌شد، در برابر میلیونها مردمی بود که از حقوق اساسی اجتماعی، سیاسی و فردی خود محروم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رفیع‌زاده تصریح دارد که دلایل داخلی تشکیل ساواک تابعی از طرحهای بلندمدت سیا و امریکا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ساواک در داخل کشور جز سلب امنیت اجتماعی، سیاسی و فردی که کشور را به زندانی بزرگ تبدیل کرده بود وظیفه دیگری نداشت و در حیطة خارجی هم جز تبعیت از طرحها و خواسته‌های امریکا و سیا وظیفه دیگری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که نمایندگی ساواک را در امریکا به عهده داشت، به درستی تأکید می‌کند که ساواک در عرصه داخلی کارنامه‌ای سیاه از خود به نمایش گذاشت و با از میان برداشتن مخالفان حکومت به مثابه شعبه‌ای از سیا در ایران و خاورمیانه عمل می‌کرد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ساواک در اواخر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بیش از سه سال بود که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تقریباً تمامی مخالفان سیاسی حکومت سرکوب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مصدق و گروههای سیاسی تشکیل دهنده جبهه ملی، دیگر جایی در عرصه سیاسی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ملی هم که از بقایای این گروهها تشکیل شده بود، دیگر رمقی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حزب توده و گروههای چپ به شدت سرکوب شده، بسیاری از اعضای برجسته آن زندانی، اعدام و یا از کشور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و علمای </w:t>
      </w:r>
    </w:p>
    <w:p>
      <w:pPr>
        <w:pStyle w:val="BookText"/>
        <w:rPr/>
      </w:pPr>
      <w:r>
        <w:rPr>
          <w:rFonts w:ascii="IRNazanin" w:hAnsi="IRNazanin" w:eastAsia="IRNazanin"/>
          <w:color w:val="111111"/>
          <w:sz w:val="28"/>
          <w:sz w:val="28"/>
          <w:szCs w:val="28"/>
          <w:rtl w:val="true"/>
          <w:lang w:bidi="fa-IR"/>
        </w:rPr>
        <w:t>مذهبی که در رأس همه آنها آیت‌الله کاشانی جای داشت، گوشه عزلت گزیده بود و فرمانداری نظامی کنترل شدیدی بر اعمال و رفتار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اسلام نیز که در اعتراض به سیاستهای غیراصولی رژیم دست به تحرکات جدی زده و حتی بر آن بودند حسین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عاقد قرارداد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از سوی فرمانداری نظامی تحت شدیدترین فشارها قرار گرفتند و رهبران آن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حکومت با کنسرسیوم نفت، پیمان بغداد، برگزاری انتخابات فرمایشی، مردم کشور را از نشاط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عاری ساخته، نظمی قبرستانی جایگزین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تقسیم غنایم نفت ایران و روند رو به گسترش</w:t>
      </w:r>
    </w:p>
    <w:p>
      <w:pPr>
        <w:pStyle w:val="BookText"/>
        <w:rPr/>
      </w:pPr>
      <w:r>
        <w:rPr>
          <w:rFonts w:ascii="IRNazanin" w:hAnsi="IRNazanin" w:eastAsia="IRNazanin"/>
          <w:color w:val="111111"/>
          <w:sz w:val="28"/>
          <w:sz w:val="28"/>
          <w:szCs w:val="28"/>
          <w:rtl w:val="true"/>
          <w:lang w:bidi="fa-IR"/>
        </w:rPr>
        <w:t>نفوذ امریکا در این کشور، دور جدیدی از وابستگی سیاسی، نظامی، اقتصادی و اطلاعاتی ایران به اردوگاه غرب، تحت رهبری امریکا، در حال تکوین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وقتی طرح تشکیل ساواک مورد توجه قرار گرفت، حاکمان داخلی و حامیان خارجی آنان بر آن بودند تا سیاستهای در پیش گرفته شده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گسترده‌تر ادامه دهند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کارنامه ساواک طی سالهای آتی آشکارا این نظریه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حکومت نظامی در کشور ما دائمی شد و از همان فردای کودتا کشتار زیر شکنجه، ترور در خیابان، ربودن مخالفین، حبس و تبعید غیرقانونی و اعدام سیاسی جزء لاینفک کشورداری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ترور متشکل و سازمان یافته با تشکیل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مرحله نوینی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دستگاه تروریستی و گانگستری عظیمی به وجود آمد که در پیوند با سیاهترین سازمانهای جاسوسی و تروریستی امپریالیستی و صهیونیستی، از دست یازیدن به هیچ جنایت و هیچ عمل پلیدی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مافیایی است و مقیاس جنایات آن به طور باورنکردنی گسترده و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 این سازمان تروریستی دیگر بی‌نام و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نظامی فرمایشی هم دیگر برایش ایجاد مزاحمت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پنهانی هزاران نفر و نگاهداری آنان در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دلخواه و به مدت دلخواه، تلاش برای سلب حیثیت و اعتبار و خدشه دار کردن شخصیت انسانی زندانیان، کشتن زیر شکنجه، و با گلوله از قفا، پنهان کردن اجساد قربانیان و دزدیدن اموال مردم و در یک کلمه دست زدن به کثیف‌ترین اعمالی که با حیثیت و شرف انسانی و با حرمت جامعه بشری تناقض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اینها شیوه‌هایی است که </w:t>
      </w:r>
    </w:p>
    <w:p>
      <w:pPr>
        <w:pStyle w:val="BookText"/>
        <w:rPr/>
      </w:pPr>
      <w:r>
        <w:rPr>
          <w:rFonts w:ascii="IRNazanin" w:hAnsi="IRNazanin" w:eastAsia="IRNazanin"/>
          <w:color w:val="111111"/>
          <w:sz w:val="28"/>
          <w:sz w:val="28"/>
          <w:szCs w:val="28"/>
          <w:rtl w:val="true"/>
          <w:lang w:bidi="fa-IR"/>
        </w:rPr>
        <w:t xml:space="preserve">ساواک موجودیت خود را وابسته به وجود و اعمال آنها می‌بیند وهر چه زمان می‌گذرد بهیمیت این سازمان فرون‌تر می‌شود و استغراق آن در باطلاق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و فساد عمیق‌تر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قصد برشماری فهرست جنایات رژیم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به چندین کتاب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هم نیست که این کتابها به موقع خود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ما تنها یادآوری این واقعیت است که در درون دستگاه دولتی ضدملی و ضددموکراتیک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مردم می‌چرخد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ترور سازمان یافته‌ای وجود دارد که بر هیچ قانونی متکی نیست، جز خدمت به مرتجعترین و هارترین محافل دربار پهلوی و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دولت واقعی که بقیه دستگاه دولتی را هم زیر چکمه</w:t>
      </w:r>
    </w:p>
    <w:p>
      <w:pPr>
        <w:pStyle w:val="BookText"/>
        <w:rPr/>
      </w:pPr>
      <w:r>
        <w:rPr>
          <w:rFonts w:ascii="IRNazanin" w:hAnsi="IRNazanin" w:eastAsia="IRNazanin"/>
          <w:color w:val="111111"/>
          <w:sz w:val="28"/>
          <w:sz w:val="28"/>
          <w:szCs w:val="28"/>
          <w:rtl w:val="true"/>
          <w:lang w:bidi="fa-IR"/>
        </w:rPr>
        <w:t>خود می‌کوبد، همین دستگاه ترور و آدم‌کشی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شخص شاه نیز درباره علل تشکیل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اینکه ساواک را سازمانی نظیر دستگاههای اطلاعاتی کشورهایی چون امریکا، انگلیس، فرانسه و غیره می‌داند،</w:t>
      </w:r>
      <w:r>
        <w:rPr>
          <w:rStyle w:val="FootnoteAnchor"/>
          <w:rtl w:val="true"/>
        </w:rPr>
        <w:footnoteReference w:id="54"/>
      </w:r>
      <w:r>
        <w:rPr>
          <w:rFonts w:ascii="IRNazanin" w:hAnsi="IRNazanin" w:eastAsia="IRNazanin"/>
          <w:color w:val="111111"/>
          <w:sz w:val="28"/>
          <w:sz w:val="28"/>
          <w:szCs w:val="28"/>
          <w:rtl w:val="true"/>
          <w:lang w:bidi="fa-IR"/>
        </w:rPr>
        <w:t>مبارزه با کمونیسم و گروههای مختلف چپ را دلیل اصلی شکل‌گیری ساواک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تصریح دارد که ایران به خاطر داشتن مرزهای طولانی با شوروی، همواره در معرض خطر بود و ساواک مأموریت یافت با سرکوب حزب توده و سایر گروههای چپ، خطر سلطه شوروی را در ایران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پس از ماجرای مصدق، به منظور مبارزه با عملیات براندازی کمونیستها در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نسبت به رویة دول غربی در برابر کمونیستها، اظهارنظر و قضاوت کنم ولی فراموش نکنیم که ایران دارای یک مرز مشترک طولانی با اتحاد جماهیر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موفق شدیم با این کشور روابط مودّت‌آمیز حسن همجواری و همکاری اقتصادی برقرار کنیم، با این وجود باید بگویم که پس از جنگ جهانی دوم، مناسبات ما خالی از اشکال و نشیب و فراز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سالهای جنگ و تا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خاک ایران در اشغال نیروهای شوروی بود و سپس در آخرین ماههای حکومت مصدق حزب توده چنان قدرت یافته بود که امید داشت ایران را تحت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سلطة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 </w:t>
      </w:r>
    </w:p>
    <w:p>
      <w:pPr>
        <w:pStyle w:val="BookText"/>
        <w:rPr/>
      </w:pPr>
      <w:r>
        <w:rPr>
          <w:rFonts w:ascii="IRNazanin" w:hAnsi="IRNazanin" w:eastAsia="IRNazanin"/>
          <w:color w:val="111111"/>
          <w:sz w:val="28"/>
          <w:sz w:val="28"/>
          <w:szCs w:val="28"/>
          <w:rtl w:val="true"/>
          <w:lang w:bidi="fa-IR"/>
        </w:rPr>
        <w:t>اچار شدیم نه به خاطر دفاع از رژیم، بلکه به خاطر حفظ تمامیت ملی، این حزب را غیرقانونی و ممنوع اعلام کنیم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شاه در جایی دیگر، تشکیل ساواک را برای جلوگیری از اقدامات براندازانه‌ای می‌داند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شکل‌گیری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می‌کند که برای تشکیل و تجهیز ساواک از سیا بهره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ساواک، به منظور مبارزه با فعالیتهای براندازی خارجی و داخلی علیه استقلال و تمامیت ارضی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بنیانگذاری ساواک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سپهبد تیمور بختیار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کارمندان ساواک برای طی دوره‌های آموزشی به امریکا رفتند و در ادارة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کارآموزی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دوره‌های کارآموزی و بازآموزی انفرادی و دسته‌جمعی، برای کارمندان سازمان اطلاعات و امنیت کشور در غالب سازمانهای اطلاعاتی اروپای غربی ترتیب یافت تا با روشهای آنان آشنایی حاصل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کریستین دلانوا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موارد بسیاری از سلطه نظامهای کمونیستی طرفدار شوروی در خاورمیانه و قاره امریکا، تشکیل ساواک را در ایران توسط</w:t>
      </w:r>
    </w:p>
    <w:p>
      <w:pPr>
        <w:pStyle w:val="BookText"/>
        <w:rPr/>
      </w:pPr>
      <w:r>
        <w:rPr>
          <w:rFonts w:ascii="IRNazanin" w:hAnsi="IRNazanin" w:eastAsia="IRNazanin"/>
          <w:color w:val="111111"/>
          <w:sz w:val="28"/>
          <w:sz w:val="28"/>
          <w:szCs w:val="28"/>
          <w:rtl w:val="true"/>
          <w:lang w:bidi="fa-IR"/>
        </w:rPr>
        <w:t>امریکا، اقدامی جهت جلوگیری از رخنه کمونیسم ارزیابی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امریکاییان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از تار و مار شدن کمونیستها در ایران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محدودیت سرویسهای امنیتی ایران را که منحصراً برای داخل کشور سازمان یافته بود به خوبی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مستشاران امریکایی در سرویسهای امنیتی ایران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تصمیم گرفتند ادارات مختلف امنیتی را در یک سازمان واحد جمع کنند که وظیفه اش اساساً فعالیت ضدجاسوسی در جهت اتحاد جماهیر شوروی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امریکاییان میان تهدید شوروی و خطر کمونیسم داخلی تفاوتی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جای ایجاد دو سازمان مستقل، یکی برای مراقبت درون مرزی و دیگر برای مراقبت برون مرزی، هر دو وظیفه را درون سازمان واحدی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اول قانون تأسیس ساواک، گردآوری اطلاعات برای امنیت کشور بود و ماده دوم آن، تعقیب </w:t>
      </w:r>
      <w:bookmarkStart w:id="54" w:name="pg4768_58007"/>
    </w:p>
    <w:p>
      <w:pPr>
        <w:pStyle w:val="BookText"/>
        <w:rPr/>
      </w:pPr>
      <w:bookmarkEnd w:id="54"/>
      <w:r>
        <w:rPr>
          <w:rFonts w:ascii="IRNazanin" w:hAnsi="IRNazanin" w:eastAsia="IRNazanin"/>
          <w:color w:val="111111"/>
          <w:sz w:val="28"/>
          <w:sz w:val="28"/>
          <w:szCs w:val="28"/>
          <w:rtl w:val="true"/>
          <w:lang w:bidi="fa-IR"/>
        </w:rPr>
        <w:t>عملیات جاسوسی از هر سنخ</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محسن مبصر از رؤسای شهربانی دوره پهلوی هم، ضمن اینکه تأسیس ساواک را در راستای مبارزه با کمونیسم و حزب توده ارزیابی می‌کند، تصریح دارد که این هدف هیچ‌گاه از سوی ساواک جدی گرفته نشد و اقدام مؤثری در مبارزه با حزب توده و گروههای چپ</w:t>
      </w:r>
    </w:p>
    <w:p>
      <w:pPr>
        <w:pStyle w:val="BookText"/>
        <w:rPr/>
      </w:pPr>
      <w:r>
        <w:rPr>
          <w:rFonts w:ascii="IRNazanin" w:hAnsi="IRNazanin" w:eastAsia="IRNazanin"/>
          <w:color w:val="111111"/>
          <w:sz w:val="28"/>
          <w:sz w:val="28"/>
          <w:szCs w:val="28"/>
          <w:rtl w:val="true"/>
          <w:lang w:bidi="fa-IR"/>
        </w:rPr>
        <w:t>صورت نگرفت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منوچهر هاشمی هم با ارائه تاریخچه‌ای از فعالیت کمونیستها و حزب توده در ایران دوره پهلوی و اقداماتی که برای جلوگیری از گسترش مرام کمونیستی در ایران صورت گرفته بود، تشکیل ساواک را در راستای تداوم این مبارزه و از میان برداشتن گروههای چپ و حزب توده ارزیابی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مروری گذرا به کارنامه ساواک در طول حدود بیست و دو سال فعالیت آن، نشان می‌دهد که نمی‌توان مبارزه با حزب توده و کمونیسم را تنها علت تشکیل ساواک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دلایل عدیده‌ای، امریکا فکر مبارزه با کمونیسم را به حاکمان وقت ایران القا کرده باشد، اما آنچه شد آنی نبود که ادعا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ساواک در طول دوران فعالیت خود گروههای چپ را نیز به شدت تحت تعقیب قرار می‌داد، اما این تنها مأموریت و یا حیطه عمل آن نبود، بلکه سایر گروههای سیاسی، مذهبی،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هیچگاه از تیررس حملات این سازمان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و علمای مبارز، گروههای سیاسی طرفدار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گروه و تشکل دیگر، از سوی ساواک تحت تعقیب قرار گرفتند که هیچ‌یک با گروه‌های چپ هم‌سویی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پذیرفت که تشکیل ساواک صرفاً برای مبارزه با کمونیسم و از میان برداشتن گروههای چپ و حزب توده در ایران بنیان نهاده شده باشد</w:t>
      </w:r>
      <w:r>
        <w:rPr>
          <w:rFonts w:eastAsia="IRNazanin" w:cs="IRNazanin"/>
          <w:color w:val="111111"/>
          <w:sz w:val="28"/>
          <w:szCs w:val="28"/>
          <w:rtl w:val="true"/>
          <w:lang w:bidi="fa-IR"/>
        </w:rPr>
        <w:t>.</w:t>
      </w:r>
    </w:p>
    <w:p>
      <w:pPr>
        <w:pStyle w:val="Heading3"/>
        <w:numPr>
          <w:ilvl w:val="2"/>
          <w:numId w:val="1"/>
        </w:numPr>
        <w:rPr/>
      </w:pPr>
      <w:bookmarkStart w:id="55" w:name="__RefHeading___Toc1858630_2035185390"/>
      <w:bookmarkStart w:id="56" w:name="_Toc18"/>
      <w:bookmarkEnd w:id="55"/>
      <w:r>
        <w:rPr>
          <w:rtl w:val="true"/>
        </w:rPr>
        <w:t>روند تشکیل ساواک</w:t>
      </w:r>
      <w:bookmarkEnd w:id="5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اخبار و گزارشاتی در نشریات و روزنامه‌ها منتشر می‌شد که حاکی از تلاش دولت علاء برای تشکیل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با تشکیل این سازمان، بر فعالیت فرمانداری نظامی پایان داده خواهد شد و ترکیبی از افسران و </w:t>
      </w:r>
    </w:p>
    <w:p>
      <w:pPr>
        <w:pStyle w:val="BookText"/>
        <w:rPr/>
      </w:pPr>
      <w:r>
        <w:rPr>
          <w:rFonts w:ascii="IRNazanin" w:hAnsi="IRNazanin" w:eastAsia="IRNazanin"/>
          <w:color w:val="111111"/>
          <w:sz w:val="28"/>
          <w:sz w:val="28"/>
          <w:szCs w:val="28"/>
          <w:rtl w:val="true"/>
          <w:lang w:bidi="fa-IR"/>
        </w:rPr>
        <w:t>نیروهای آن، سازمان جدید را اداره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هیئت وزیران طرح تشکیل سازمان امنیت را تصویب کرده است و برای تأسیس آن نیازی به تأیید و تصویب مجلس شورای ملی و سنا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 اداره عمومی است که اجازه تشکیل آن با هیئت وزیران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تصریح شده بود حیطه فعالیت و اختیارات آن را باید</w:t>
      </w:r>
    </w:p>
    <w:p>
      <w:pPr>
        <w:pStyle w:val="BookText"/>
        <w:rPr/>
      </w:pPr>
      <w:r>
        <w:rPr>
          <w:rFonts w:ascii="IRNazanin" w:hAnsi="IRNazanin" w:eastAsia="IRNazanin"/>
          <w:color w:val="111111"/>
          <w:sz w:val="28"/>
          <w:sz w:val="28"/>
          <w:szCs w:val="28"/>
          <w:rtl w:val="true"/>
          <w:lang w:bidi="fa-IR"/>
        </w:rPr>
        <w:t>مجلسین تعیین، تصویب و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وعده داده شده بود که به زودی در همین رابطه، لایحه‌ای تقدیم مجلس شورای 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نیز گفته شد که محل استقرار سازمان امنیت در خیابان ایرانشهر خواهد بود و جهت اداره و سازماندهی آن در مرحلة اول،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افسران و درجه‌داران ستاد ارتش در نظر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نگرانیهای فراینده‌ای در میان مردم پدیدار شد که به درستی پیش‌بینی می‌کردند با پای گرفتن سازمانی از این نوع، سرکوبها بیش از پیش ادامه خواهد یافت و سلب امنیت سیاسی، اجتماعی، فرهنگی و فردی مردم به نهایت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مخالفتها نیز به طور جسته و گریخته در نشریات انعکاس یافت، اما دولت اعلام کرد که نگرانیهای پیش آمده بی‌مورد است و این سازمان جدید جانشین فرمانداری نظامی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اظهارات که از سوی وزیر جنگ دولت علاء بیان شد، به دلیل رعب و وحشت زایدالوصفی بود که فرمانداری نظامی در طول بیش از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ایجاد کرده و مخالفان سیاسی حکومت را به شدت سرکوب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برای رفع نگرانی مردم، که البته از میان هم نرفت،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سازمانهای مشابه در دنیا، فعالیت آن جلوگیری از عملیات خرابکارانه و اقداماتی است که مخالف مصالح کشور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با این حال مردم، به ویژه آگاهان به امور سیاسی به درستی واقف بودند که مقصود از عملیات خرابکارانه و نیز مصالح کشور، سرپوشی برای سرکوبهای شدیدی است که در آینده، مخالفان حکومت پهلوی را نشانه رفته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اظهارات عیسی پژمان، آخرین نماینده ساواک در عراق قرین با واقعیت باشد، مأموریت تدوین طرح اولیه ساواک برعهده سرلشکر حسن پاکروان رئیس سابق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طرح اولین بار توسط وی تهیه و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پژمان، به گفته خود، از سوی ریاست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مصطفی امجدی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یافته بود با حسن </w:t>
      </w:r>
    </w:p>
    <w:p>
      <w:pPr>
        <w:pStyle w:val="BookText"/>
        <w:rPr/>
      </w:pPr>
      <w:r>
        <w:rPr>
          <w:rFonts w:ascii="IRNazanin" w:hAnsi="IRNazanin" w:eastAsia="IRNazanin"/>
          <w:color w:val="111111"/>
          <w:sz w:val="28"/>
          <w:sz w:val="28"/>
          <w:szCs w:val="28"/>
          <w:rtl w:val="true"/>
          <w:lang w:bidi="fa-IR"/>
        </w:rPr>
        <w:t xml:space="preserve">پاکروان ملاقات کرده و در امر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خود او نیز از جریان آن 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همان طرح تشکیلات ساواک بود که پاکروان در دست تهیه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نوشته‌های پژمان برمی‌آید گویا در همان هنگام تدوین مقررات مربوط به حیطه فعالیت و عمل ساواک نیز تردیدهایی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این بود که مقررات وضع</w:t>
      </w:r>
    </w:p>
    <w:p>
      <w:pPr>
        <w:pStyle w:val="BookText"/>
        <w:rPr/>
      </w:pPr>
      <w:r>
        <w:rPr>
          <w:rFonts w:ascii="IRNazanin" w:hAnsi="IRNazanin" w:eastAsia="IRNazanin"/>
          <w:color w:val="111111"/>
          <w:sz w:val="28"/>
          <w:sz w:val="28"/>
          <w:szCs w:val="28"/>
          <w:rtl w:val="true"/>
          <w:lang w:bidi="fa-IR"/>
        </w:rPr>
        <w:t>شده، امکان فراوانی برای سوءعملکرد تشکیلات در دست تأسیس فراهم خواهد آورد و موجب خواهد شد اعضای آن با بهره‌گیری از امکانات و اختیارات وسیع به انحراف کشیده شده و در نتیجه خود عامل فساد و ناامنی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سپهبد محسن مبصر هم در خاطرات خود، اظهارات عیسی پژمان را تأیید می‌کند و می‌نویسد که وقتی آشکار شد با پایان تدریجی دوران فعالیت فرمانداری نظامی هنوز مخالفان سیاسی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عمدتاً حزب توده و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باید ریشه‌کن نشده‌اند و در همان حال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هم نخواهد توانست جانشین مناسبی برای فرمانداری نظامی باشد، طرح تشکیل ساواک مورد توجه جدی قرار گرفت و حسن پاکروان عهده‌دار تدوین مقررات مربوط به تشکیل ساواک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و قراینی هم وجود دارد که حاکی از همکاری نزدیک برخی افسران ارشد سیا با دولت کودتا و فرمانداری نظامی تیمور بختیار، برای طرح و تشکیل یک واحد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می‌شود استنباط کرد که میان اقدام حسن پاکروان در تدوین طرح اولیه تشکیل ساواک با فعالیتهای همزمان مأموران سیا در ایران، هماهنگی و ارتباط مستقیمی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امریکا و سیا در همان آغازین مراحل طرح تشکیل ساواک در جریان امور قرار داشته‌اند و این که در گزارشات و اسناد متعدد از سیا به عنوان طراح و مؤسس اصلی ساواک یاد می‌شود مؤید همین موضوع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گازیورووسکی که کتابی دربارة روابط شاه با امریکا دارد، دربارة حضور مأموران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سیا در ایران پس از کودتا و تلاش آنان برای تشکیل واحد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کنار فرمانداری نظامی چنین نوشته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 تعلیم نیروهای اطلاعاتی ایران را نیز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سرهنگ ارتش امریکا که سالها برای سیا در خاورمیانه کار کرده بود و پیش‌زمینة وسیعی در کار </w:t>
      </w:r>
    </w:p>
    <w:p>
      <w:pPr>
        <w:pStyle w:val="BookText"/>
        <w:rPr/>
      </w:pPr>
      <w:r>
        <w:rPr>
          <w:rFonts w:ascii="IRNazanin" w:hAnsi="IRNazanin" w:eastAsia="IRNazanin"/>
          <w:color w:val="111111"/>
          <w:sz w:val="28"/>
          <w:sz w:val="28"/>
          <w:szCs w:val="28"/>
          <w:rtl w:val="true"/>
          <w:lang w:bidi="fa-IR"/>
        </w:rPr>
        <w:t>پلیسی و کارآگاهی داشت در پوشش وابستة نظامی به</w:t>
      </w:r>
    </w:p>
    <w:p>
      <w:pPr>
        <w:pStyle w:val="BookText"/>
        <w:rPr/>
      </w:pPr>
      <w:r>
        <w:rPr>
          <w:rFonts w:ascii="IRNazanin" w:hAnsi="IRNazanin" w:eastAsia="IRNazanin"/>
          <w:color w:val="111111"/>
          <w:sz w:val="28"/>
          <w:sz w:val="28"/>
          <w:szCs w:val="28"/>
          <w:rtl w:val="true"/>
          <w:lang w:bidi="fa-IR"/>
        </w:rPr>
        <w:t>ایران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او سازمان دادن و فرماندهی یک واحد جدید اطلاعاتی بود که در آن زمان زیرنظر فرمانداری نظامی تهران تأسیس شد که در دسامبر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فرماندهی سرتیپ تیمور بختیار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همکاری نزدیکی با بختیار و زیردستانش داشت، این واحد را فرماندهی می‌کرد، و به اعضای آن فنون پایه‌ای اطلاعات از قبیل روشهای مراقبت و بازجویی، عملیات شبکه‌های اطلاعاتی و ا منیت سازمانی را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اطلاعاتی بختیار نخستین سازمان اطلاعاتی امروزی و کارآمد بود که در ایران عمل می‌کرد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گازیورووسکی در جایی دیگر از همین کتاب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سرهنگی از ارتش امریکا که اندکی پس از کودتای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و فرماندهی واحد اطلاعاتی جدید سرتیپ بختیار به ایران فرستاده شده بود تا مارس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ماند و در این زمان با دستة ثابت‌تری از پنج افسر سیا جایگزین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مشورت با مقامهای امریکا تصمیم گرفت این واحد اطلاعاتی را تجدید سازمان کند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جدید که ساواک نام</w:t>
      </w:r>
    </w:p>
    <w:p>
      <w:pPr>
        <w:pStyle w:val="BookText"/>
        <w:rPr/>
      </w:pPr>
      <w:r>
        <w:rPr>
          <w:rFonts w:ascii="IRNazanin" w:hAnsi="IRNazanin" w:eastAsia="IRNazanin"/>
          <w:color w:val="111111"/>
          <w:sz w:val="28"/>
          <w:sz w:val="28"/>
          <w:szCs w:val="28"/>
          <w:rtl w:val="true"/>
          <w:lang w:bidi="fa-IR"/>
        </w:rPr>
        <w:t>گرفت زیر فرماندهی بختیار قرار گرفت که معاون نخست‌وزیر شد و امکان دسترسی مستقیم به شاه به او داده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هدف شاه از تأسیس ساواک ایجاد دستگاه اطلاعاتی امروزی کارآمدی بود که قادر باشد تهدیدهای داخلی و خارجی علیه سلطه او را شناسایی و با آنها نبرد کند و از رقابتهای خرد و ریز و لختی دیوانسالارانه‌ای که واحدهای اطلاعاتی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واحدهای ارتش، ژاندارمری و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آن بودند رها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بختیار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سفر کرد تا با مقامهای امریکایی مشاوره کند و نحوة کار سیا و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را بررسی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رایزنی و آموزش امریکاییها در تبدیل ساواک به یک سازمان اطلاعاتی کارآمد حیاتی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قانون تشکیل ساواک</w:t>
      </w:r>
    </w:p>
    <w:p>
      <w:pPr>
        <w:pStyle w:val="BookText"/>
        <w:rPr/>
      </w:pPr>
      <w:r>
        <w:rPr>
          <w:rFonts w:ascii="IRNazanin" w:hAnsi="IRNazanin" w:eastAsia="IRNazanin"/>
          <w:color w:val="111111"/>
          <w:sz w:val="28"/>
          <w:sz w:val="28"/>
          <w:szCs w:val="28"/>
          <w:rtl w:val="true"/>
          <w:lang w:bidi="fa-IR"/>
        </w:rPr>
        <w:t>بدین ترتیب وقتی دولت حسین علا بر آن شد تا رسماً تشکیل ساواک را تصویب کند، طرح تشکیلاتی آن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لایحه تشکیل ساواک را به مجلس شورای ملی ارائه داد، تصریح کرد که این قانون متضمن هیچ‌گونه مضاری برای کشور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تعدادی از نمایندگان مجلس برای خالی نبودن عریضه به برخی مفاد آن انتقاد کرده و نسبت به عواقب سوء تصویب آن هشدار دادند، موافقان طرح و</w:t>
      </w:r>
    </w:p>
    <w:p>
      <w:pPr>
        <w:pStyle w:val="BookText"/>
        <w:rPr/>
      </w:pPr>
      <w:r>
        <w:rPr>
          <w:rFonts w:ascii="IRNazanin" w:hAnsi="IRNazanin" w:eastAsia="IRNazanin"/>
          <w:color w:val="111111"/>
          <w:sz w:val="28"/>
          <w:sz w:val="28"/>
          <w:szCs w:val="28"/>
          <w:rtl w:val="true"/>
          <w:lang w:bidi="fa-IR"/>
        </w:rPr>
        <w:t>نیز وزیر کشور ضمن ارائه توضیحاتی دربارة طرح، نگرانی مخالفان را بی‌مورد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مجلس شورای ملی با اکثریت آرا طرح تشکیل ساواک و مواد قانونی آن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لایحه برای تصویب نهایی و ابلاغ به دولت به مجلس سنا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 هم تنی چند از نمایندگان بر لایحه تصویبی انتقاداتی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ابراهیم خواجه‌نوری آن را ظالمانه‌ترین لوایحی برشمرد که تا آن روزگار از سوی دولت به مجلسین شورای ملی و سنا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کرد که پس از تصویب و لازم‌الاجرا شدن این لایحه قانونی، مضرات و مشکلات عدیده‌ای متوجه مردم خواهد شد و موجبات سوءاستفاده فراوان مأموران مربوطه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دادگستری که در دفاع از لایحه در مجلس سنا حضور یافته بود نگرانیهای خواجه‌نوری را بی مورد خوانده و تصریح کرد که دولت هیچ‌گونه مقصود سوئی از تصویب این قانون و تشکیل ساواک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 که در ارائه این لایحه، دولت اقدام تازه‌ای جز آنچه سابق بر این به طور پراکنده در دستگاه قضایی و غیره مجرا بوده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خواجه‌نوری را متهم ساخت که به دلیل ناآگاهی از محتوای قانون بر آن ایراد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هیچ‌گونه قرینه‌ای مبنی بر ظالمانه بودن طرح قانونی تشکیل ساواک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امیراحمدی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سخنان گلشائیان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قانون ساواک را برای امنیت کشور ضروری و تردیدناپذیر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خواجه‌نوری قانع نشد و در پایان سخنانش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دفاعیات وزیر دادگستری و امیراحمدی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قانون تشکیل ساواک شعری قرائت کرد که حاوی مضمونی هشدارآمیز نسبت به عواقب سوءتشکیل و فعالیت سازمان اطلاعات و امنیت کشور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امامی هم مخالفتهای دیگری با لایحه قانونی تشکیل ساواک ابراز داشت،اما پیشاپیش آشکار بود که اینگونه مخالفتها از اهمیت قابل اعتنایی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p>
    <w:p>
      <w:pPr>
        <w:pStyle w:val="BookText"/>
        <w:rPr/>
      </w:pPr>
      <w:r>
        <w:rPr>
          <w:rFonts w:ascii="IRNazanin" w:hAnsi="IRNazanin" w:eastAsia="IRNazanin"/>
          <w:color w:val="111111"/>
          <w:sz w:val="28"/>
          <w:sz w:val="28"/>
          <w:szCs w:val="28"/>
          <w:rtl w:val="true"/>
          <w:lang w:bidi="fa-IR"/>
        </w:rPr>
        <w:t>مجلس سنا پس از چند جلسه مباحثه و مشاوره، نهایتاً رأی به تأیید آن داد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قانون تشکیل سازمان اطلاعات و امنیت کشور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مربوط به تشکیل سازمان اطلاعات</w:t>
      </w:r>
    </w:p>
    <w:p>
      <w:pPr>
        <w:pStyle w:val="BookText"/>
        <w:rPr/>
      </w:pPr>
      <w:r>
        <w:rPr>
          <w:rFonts w:ascii="IRNazanin" w:hAnsi="IRNazanin" w:eastAsia="IRNazanin"/>
          <w:color w:val="111111"/>
          <w:sz w:val="28"/>
          <w:sz w:val="28"/>
          <w:szCs w:val="28"/>
          <w:rtl w:val="true"/>
          <w:lang w:bidi="fa-IR"/>
        </w:rPr>
        <w:t>و امنیت کشور</w:t>
      </w:r>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حفظ امنیت کشور و جلوگیری از هرگونه توطئه که مضر به مصالح عمومی است سازمانی به نام اطلاعات و امنیت کشور وابسته به نخست‌وزیری تشکیل می‌شود و رئیس سازمان سمت معاونت نخست‌وزیر را داشته و به فرمان اعلیحضرت همایون شاهنشاهی منصوب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اطلاعات و امنیت کشور دارای وظایف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جمع‌آوری اطلاعات لازم برای حفظ امنیت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اعمالی که متضمن قسمی از اقسام جاسوسی است و عملیات عناصری که بر ضد استقلال و تمامیت کشور و یا به نفع اجنبی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فعالیت جمعیتهایی که تشکیل و اداره کردن آن غیرقانونی اعلام شده یا بشود و همچنین ممانعت از تشکیل جمعیتهایی که مرام و یا رویة آنها مخالف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توطئه و اسباب‌چینی بر ضد امنیت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و کشف و تحقیقات نسبت به بزه‌های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بزه‌های منظور در قانون مجازات</w:t>
      </w:r>
    </w:p>
    <w:p>
      <w:pPr>
        <w:pStyle w:val="BookText"/>
        <w:rPr/>
      </w:pPr>
      <w:r>
        <w:rPr>
          <w:rFonts w:ascii="IRNazanin" w:hAnsi="IRNazanin" w:eastAsia="IRNazanin"/>
          <w:color w:val="111111"/>
          <w:sz w:val="28"/>
          <w:sz w:val="28"/>
          <w:szCs w:val="28"/>
          <w:rtl w:val="true"/>
          <w:lang w:bidi="fa-IR"/>
        </w:rPr>
        <w:t xml:space="preserve">مقدمین بر علیه امنیت و استقلال مملکتی مصوب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جنحه و جنایاتی که در فصل اول باب دوم قانون کیفر عمومی مصوب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بزه‌های مذکور در مواد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دادرسی و کیفر ارتش مصوب </w:t>
      </w:r>
      <w:r>
        <w:rPr>
          <w:rFonts w:eastAsia="IRNazanin" w:cs="IRNazanin"/>
          <w:color w:val="111111"/>
          <w:sz w:val="28"/>
          <w:szCs w:val="28"/>
          <w:lang w:bidi="fa-IR"/>
        </w:rPr>
        <w:t>1317</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مأمورین سازمان اطلاعات و امنیت کشور از حیث طرز تعقیب بزه‌های مذکور در این قانون و انجام وظایف در زمرة ضابطین نظامی محسوب و از این حیث دارای کلیه </w:t>
      </w:r>
    </w:p>
    <w:p>
      <w:pPr>
        <w:pStyle w:val="BookText"/>
        <w:rPr/>
      </w:pPr>
      <w:r>
        <w:rPr>
          <w:rFonts w:ascii="IRNazanin" w:hAnsi="IRNazanin" w:eastAsia="IRNazanin"/>
          <w:color w:val="111111"/>
          <w:sz w:val="28"/>
          <w:sz w:val="28"/>
          <w:szCs w:val="28"/>
          <w:rtl w:val="true"/>
          <w:lang w:bidi="fa-IR"/>
        </w:rPr>
        <w:t>اختیارات و وظایف ضابطین نظامی خواهند بود و از تاریخ تصویب این قانون رسیدگی به کلیه بزه‌های مذکور فوق در صلاحیت دادگاههای دائمی نظامی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و تکالیف سازمان اطلاعات و امنیت کشور از حینی که ضابط نظامی محسوبند به هیچ‌وجه مانع انجام وظایف و تکالیفی که به موجب قانون دادرسی و کیفر ارتش بر عهده ضابطین نظامی است نخواهد بود و همچنین مواد این قانون مانع اجراء قوانین و احکام و آئین‌نامه‌ها و مقرراتی که مربوط به تکالیف مأمورین نظامی و ژاندارمری و شهربانی نسبت به انجام وظایف و خدمات</w:t>
      </w:r>
    </w:p>
    <w:p>
      <w:pPr>
        <w:pStyle w:val="BookText"/>
        <w:rPr/>
      </w:pPr>
      <w:r>
        <w:rPr>
          <w:rFonts w:ascii="IRNazanin" w:hAnsi="IRNazanin" w:eastAsia="IRNazanin"/>
          <w:color w:val="111111"/>
          <w:sz w:val="28"/>
          <w:sz w:val="28"/>
          <w:szCs w:val="28"/>
          <w:rtl w:val="true"/>
          <w:lang w:bidi="fa-IR"/>
        </w:rPr>
        <w:t>محوله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بزه‌هایی که به موجب این قانون در صلاحیت دادگاه دائمی نظامی شناخته شده و متهمین به ارتکاب بزه‌های مزبور که قبل از تصویب این قانون در مراجع صالح دیگر تحت تعقیب قرار گرفته‌اند هرگاه بر علیه متهمین کیفرخواست صادر نگردیده پرونده‌های متشکله دادستانی ارتش جهت تعقیب و رسیدگی فرستاده می‌شود و نسبت به پرونده‌هایی که کیفرخواست صادر شده در دادگاههای مربوط رسیدگی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کارمندان سازمان اطلاعات و امنیت کشور هرگاه متهم به ارتکاب بزهی شوند که راجع به خدمت بوده یا ملازمه با خدمات و وظایف آنها داشته باشد در حکم نظامیان و خدمتگزاران ارتش هستند و با رعایت مقررات قانون دادرسی و کیفر ارتش مصوب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دادگاههای دائمی نظامی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آئین‌نامه‌های داخلی و استخدامی و مالی مربوط به این قانون با تصویب هیئت دولت قابل 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فوق که مشتمل بر پنج ماده و دو تبصره است در جلسه پنجشنبه بیست و سوم اسفندماه یکهزار و سیصد و سی و پنج به</w:t>
      </w:r>
    </w:p>
    <w:p>
      <w:pPr>
        <w:pStyle w:val="BookText"/>
        <w:rPr/>
      </w:pPr>
      <w:r>
        <w:rPr>
          <w:rFonts w:ascii="IRNazanin" w:hAnsi="IRNazanin" w:eastAsia="IRNazanin"/>
          <w:color w:val="111111"/>
          <w:sz w:val="28"/>
          <w:sz w:val="28"/>
          <w:szCs w:val="28"/>
          <w:rtl w:val="true"/>
          <w:lang w:bidi="fa-IR"/>
        </w:rPr>
        <w:t>تصویب مجلس شورای ملی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حکمت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حدود دو سال بعد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سوی مجلس شورای ملی اصلاحاتی در قانون مذکور صورت گرفت و دو ماده قانونی به شرح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اصلاحیه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اصلاح قانون سازمان اطلاعات و امنیت کشور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بزه‌های مصرح در قانون سازمان اطلاعات و امنیت کشور مصوب بیست و نهم اسفند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متهم نظامی یا کارمند نیروهای مسلح شاهنشاهی باشد وظیفه ضابطین به عهده اشخاص مندرج در مادة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دادرسی و کیفر ارتش و مأمورین سازمان ضداطلاعات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سازمان ضداطلاعات در زمرة ضابطین نظامی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فوق که مشتمل بر دو ماده است پس از تصویب مجلس سنا در جلسه پنجشنبه چهارم دیماه یکهزار و سیصد و سی و هفت به تصویب مجلس شورای ملی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تربتی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از دیگر قوانینی که تقریباً هم‌زمان با تصویب قانون تشکیل ساواک از تصویب نمایندگان مجلسین شورای ملی و سنا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حفظ 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قانون</w:t>
      </w:r>
    </w:p>
    <w:p>
      <w:pPr>
        <w:pStyle w:val="BookText"/>
        <w:rPr/>
      </w:pPr>
      <w:r>
        <w:rPr>
          <w:rFonts w:ascii="IRNazanin" w:hAnsi="IRNazanin" w:eastAsia="IRNazanin"/>
          <w:color w:val="111111"/>
          <w:sz w:val="28"/>
          <w:sz w:val="28"/>
          <w:szCs w:val="28"/>
          <w:rtl w:val="true"/>
          <w:lang w:bidi="fa-IR"/>
        </w:rPr>
        <w:t>ارتباط مستقیمی با وظایف تعریف شده برای ساواک نداشت، اما طی سالهای آتی که مخالفت مردم، به‌ویژه به رهبری روحانیون و علما، بر ضد حکومت، شدتی تمام نشدنی گرفت، این قانون مکرر مورد توجه قرار گرفت و با تشکیل کمیسیونهای امنیت اجتماعی در شهرهای مختلف که نمایندگان ساواک هم در آن حضور داشتند، محکومیتهای مکرری برای مخالفان حکومت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استناد به همین مواد قانونی، روحانیون بسیاری 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بخشهای مختلف کشور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حفظ امنیت اجتماعی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بود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ملی 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تصویب نهایی قانون تشکیل ساواک در مجلس شورای ملی و سنا، شاه طی فرمانی هیئت دولت را به اجرای آن ملزم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تصویب و تأیید نهایی قانون تشکیل ساواک، این سازمان جدید‌التأسیس آماده بود چنانچه دلخواه حاکمان داخلی و البته حامیان خارجی آنها بود، فعالیت خود را طبق وظایف تعیین شده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بعدی حیطه فعالیت، عملکرد ساواک و نتایج مترتب بر آن، آشکار خواهد شد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4768_58016"/>
      <w:bookmarkStart w:id="58" w:name="pg4768_58016"/>
      <w:bookmarkEnd w:id="58"/>
    </w:p>
    <w:p>
      <w:pPr>
        <w:pStyle w:val="Heading2"/>
        <w:numPr>
          <w:ilvl w:val="1"/>
          <w:numId w:val="1"/>
        </w:numPr>
        <w:rPr/>
      </w:pPr>
      <w:bookmarkStart w:id="59" w:name="pg4768_58016"/>
      <w:bookmarkStart w:id="60" w:name="__RefHeading___Toc1858632_2035185390"/>
      <w:bookmarkStart w:id="61" w:name="_Toc19"/>
      <w:bookmarkEnd w:id="59"/>
      <w:bookmarkEnd w:id="60"/>
      <w:r>
        <w:rPr>
          <w:rtl w:val="true"/>
        </w:rPr>
        <w:t>فصل سه</w:t>
      </w:r>
      <w:r>
        <w:rPr>
          <w:rtl w:val="true"/>
        </w:rPr>
        <w:t xml:space="preserve">: </w:t>
      </w:r>
      <w:r>
        <w:rPr>
          <w:rtl w:val="true"/>
        </w:rPr>
        <w:t xml:space="preserve">سازمانهای اطلاعاتی و مراجع انتظامی و امنیتی موازی با ساواک </w:t>
      </w:r>
      <w:r>
        <w:rPr>
          <w:rtl w:val="true"/>
        </w:rPr>
        <w:t>(</w:t>
      </w:r>
      <w:r>
        <w:rPr/>
        <w:t>1357</w:t>
      </w:r>
      <w:r>
        <w:rPr>
          <w:rtl w:val="true"/>
        </w:rPr>
        <w:t xml:space="preserve"> - </w:t>
      </w:r>
      <w:r>
        <w:rPr/>
        <w:t>1320</w:t>
      </w:r>
      <w:r>
        <w:rPr>
          <w:rtl w:val="true"/>
        </w:rPr>
        <w:t>ش</w:t>
      </w:r>
      <w:r>
        <w:rPr>
          <w:rtl w:val="true"/>
        </w:rPr>
        <w:t>.)</w:t>
      </w:r>
      <w:bookmarkEnd w:id="61"/>
    </w:p>
    <w:p>
      <w:pPr>
        <w:pStyle w:val="Heading3"/>
        <w:numPr>
          <w:ilvl w:val="2"/>
          <w:numId w:val="1"/>
        </w:numPr>
        <w:rPr/>
      </w:pPr>
      <w:bookmarkStart w:id="62" w:name="__RefHeading___Toc1858634_2035185390"/>
      <w:bookmarkStart w:id="63" w:name="_Toc20"/>
      <w:bookmarkEnd w:id="62"/>
      <w:r>
        <w:rPr>
          <w:rtl w:val="true"/>
        </w:rPr>
        <w:t>اشاره</w:t>
      </w:r>
      <w:bookmarkEnd w:id="6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ساواک تشکیل شد چند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پلیسی دیگر در کشور فعالیت داشتند و همچنانکه انتظار می‌رفت با آغاز فعالیت ساواک محدودیتی در کار آنها به وجود نیامد و در حیطه عمل آنها نیز تغییری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 به رغم تمام مشکلاتی که بروز کرد و انتقاداتی که از سوی ساواک وارد شد تا پایان دوران سلطنت محمدرضا هم‌زمان با ساواک فعالیت این سازمانها نیز به طور موازی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حد و اندازه و حیطه عمل ساواک ظاهر نشدند، اما همان اندازه فعالیت محدود ولی همسو و موازی هم هر از گاه برای ساواک مشکلاتی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شخص شاه که البته از این فعالیتهای موازی آگاهی داشت هیچ‌گاه برای از میان برداشتن آن اقدامی نکرد و در واقع خود مشوق این‌گونه فعالیتهای موازی بود تا با رقابتی که بین رؤسا و مدیران این تشکیلات متنوع به وجود می‌آورد، از رقابت آنان به نفع حکومت و موقعیت خود در رأس هرم قدرت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و اسناد متعددی وجود دارد که حاکی از عدم رضایت ساواک از تداخل وظایف و حیطه عمل سایر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پلیسی کشور در حوزة فعالیت آن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شاه که به تدریج از شر رجال و نخست‌وزیران قدرتمند و صاحب‌رأی رهایی یافته بود و با گماردن افراد ضعیف‌الاراده و بدون شخصیت مستقل سیاسی به ریاست دولت و سایر نهادهای کشور، در رأس حکومت احساس قدرت می‌کرد، با گماردن افراد و رجال مخالف و رقیب به ریاست ارتش، ساواک، شهربانی و دوایر دیگر، دشمنی میان آنان را شدت می‌بخشید و به دنبال آن رقابتی پایان‌ناپذیر که در عین حال فسادآور می‌نمود، در آن میان شعله‌ور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تشکیلات موازی ساواک هیچگاه از میان برداشته نشد تا حکومت برای شاه لذت‌آفرین‌تر از آنی که بود بشود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بهره‌گیری از این سیاست، روش حکومتی محمدرضا بود و این‌گونه رقابت‌افکنی میان دستگاهها و دوایر حکومتی به تشکیلاتی نظیر ساواک، شهربانی و ارتش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از افراد و شخصیتهای با کفایت متنفر بود و امیدوار بود با ایجاد اختلاف و رقابت میان رجال حکومت و دوایر مختلف دولتی و حکومتی با اطمینان خاطر بیشتری به حکومت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رقیب بودند و این رقابت را شاه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به واحدهای مختلف تقسیم کرده بود و با هر فرماندهی جداگانه ارتباط داشت و آنها در حال رقابت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سازمانها از ساواک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شاه دستگاه امنیتی دیگری در مقابل ساواک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که مستقیماً به شاه گزارش می‌دادند و در اکثر مواقع گزارش یکدیگر را خنثی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نصیری و عامل فعالش پرویز ثابتی، رعایت هیچ اصولی را نمی‌کردند که تجاوزات و تعدیات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کشتارها و تصفیه‌ها زده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 چنانکه شاه تصور می‌کرد در بلندمدت اینگونه رقابت‌افکنی و ایجاد دستگاههای موازی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نفعی برای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قهر انقلابی مردم ایران بساط سلطنت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استبدادی را که دچار فساد درمان‌ناپذیری شده بود، با تهدید جدی مواجه ساخت، همین تشتت در نظام اطلاعاتی کشور خود عاملی شد برای غفلت حکومت از مجموعه حوادثی که در کشور 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پیروزی انقلاب اسلامی،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دستگاههای اطلاعاتی و موازی با ساواک نیز نتوانستند به وحدت عمل معقولی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درونی رؤسای دوایر انتظامی و اطلاعاتی موازی با ساواک در دوران انقلاب، رژیم پهلوی را از مواجهه با بحران پیش آمده متحیر و سرگردان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نراقی که در ماههای پایانی عمر رژیم با شاه ملاقات کرده بود تا جهت مهار بحران مشاوره‌هایی به او دهد، دربارة اثرات و نتایج سوء وجود رقابت میان ساواک با سایر دستگاههای انتظامی و اطلاعاتی در گسترش هر چه بیشتر تحرکات انقلابی به شاه چنین می‌گوید</w:t>
      </w:r>
      <w:r>
        <w:rPr>
          <w:rFonts w:eastAsia="IRNazanin" w:cs="IRNazanin"/>
          <w:color w:val="111111"/>
          <w:sz w:val="28"/>
          <w:szCs w:val="28"/>
          <w:rtl w:val="true"/>
          <w:lang w:bidi="fa-IR"/>
        </w:rPr>
        <w:t xml:space="preserve">: </w:t>
      </w:r>
      <w:bookmarkStart w:id="64" w:name="pg4768_58018"/>
    </w:p>
    <w:p>
      <w:pPr>
        <w:pStyle w:val="BookText"/>
        <w:rPr/>
      </w:pPr>
      <w:bookmarkEnd w:id="64"/>
      <w:r>
        <w:rPr>
          <w:rFonts w:ascii="IRNazanin" w:hAnsi="IRNazanin" w:eastAsia="IRNazanin"/>
          <w:color w:val="111111"/>
          <w:sz w:val="28"/>
          <w:sz w:val="28"/>
          <w:szCs w:val="28"/>
          <w:rtl w:val="true"/>
          <w:lang w:bidi="fa-IR"/>
        </w:rPr>
        <w:t>اعلیحضرت، همیشه میان پلیس، ساواک و ارتش رقابتهایی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دلیل آنکه یکی بر دیگری تفوق نیابد، شاید خود شما در دورة ثبات، چنین رقابتی را حفظ می‌کردید؛ اما اگر در آن موقع قادر بودید تا این چشم و هم‌چشمی را اداره نمائید و بر آن حاکم باشید، امروز دیگر چنین حالتی وجود ندارد؛ زیرا بحران عمیقی که در جامعه و رژیم پدید آمده، عامل مکملی در تقویت منازعه‌ها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نزدیک وضعیت را مورد بررسی قرار دهیم، متوجه خواهیم شد که این رقابت ناسالم، منشأ بسیاری از درگیریها با مردم است، که هر روز موجب کشته و مجروح شدن عده‌ای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تهران، تضاد میان دولت نظامی با ساواک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تجربیاتی که</w:t>
      </w:r>
    </w:p>
    <w:p>
      <w:pPr>
        <w:pStyle w:val="BookText"/>
        <w:rPr/>
      </w:pPr>
      <w:r>
        <w:rPr>
          <w:rFonts w:ascii="IRNazanin" w:hAnsi="IRNazanin" w:eastAsia="IRNazanin"/>
          <w:color w:val="111111"/>
          <w:sz w:val="28"/>
          <w:sz w:val="28"/>
          <w:szCs w:val="28"/>
          <w:rtl w:val="true"/>
          <w:lang w:bidi="fa-IR"/>
        </w:rPr>
        <w:t>دارد، وضعیت را بهتر از تیمسار اویسی، فرماندار نظامی تهران، درک می‌کند؛ زیرا اویسی همه‌چیز را با زور می‌خواهد حل کند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65" w:name="__RefHeading___Toc1858636_2035185390"/>
      <w:bookmarkStart w:id="66" w:name="_Toc21"/>
      <w:bookmarkEnd w:id="65"/>
      <w:r>
        <w:rPr>
          <w:rtl w:val="true"/>
        </w:rPr>
        <w:t>فرمانداری نظامی</w:t>
      </w:r>
      <w:bookmarkEnd w:id="66"/>
    </w:p>
    <w:p>
      <w:pPr>
        <w:pStyle w:val="BookText"/>
        <w:rPr/>
      </w:pPr>
      <w:r>
        <w:rPr>
          <w:rFonts w:ascii="IRNazanin" w:hAnsi="IRNazanin" w:eastAsia="IRNazanin"/>
          <w:color w:val="111111"/>
          <w:sz w:val="28"/>
          <w:sz w:val="28"/>
          <w:szCs w:val="28"/>
          <w:rtl w:val="true"/>
          <w:lang w:bidi="fa-IR"/>
        </w:rPr>
        <w:t xml:space="preserve">از مهمترین واحدهای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کشور تا هنگام تشکیل ساواک، فرمانداری نظامی بود که ریاست آن را تیمور بختیار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بلافاصله پس از سقوط دولت مصدق، به منظور تعقیب، دستگیری و سرکوب مخالفان سیاسی حکومت آغاز به کار کرد و تا هنگامی که ساواک سر و سامان یافته، فعالیتش آغاز شود، فرمانداری نظامی با شدت و حدّت تمام وظایف محوله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و نیم فعالیت فرمانداری نظامی، بزرگترین شبکه مخفی حزب توده در نیروهای انتظامی و ارتش کشف و از میان برداشته شد و به حزب توده آسیبهای جدی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نیز سایر مخالفان سیاسی و مذهبی حکومت به شدت سرکوب شدند</w:t>
      </w:r>
      <w:r>
        <w:rPr>
          <w:rFonts w:eastAsia="IRNazanin" w:cs="IRNazanin"/>
          <w:color w:val="111111"/>
          <w:sz w:val="28"/>
          <w:szCs w:val="28"/>
          <w:rtl w:val="true"/>
          <w:lang w:bidi="fa-IR"/>
        </w:rPr>
        <w:t>.</w:t>
      </w:r>
    </w:p>
    <w:p>
      <w:pPr>
        <w:pStyle w:val="Heading3"/>
        <w:numPr>
          <w:ilvl w:val="2"/>
          <w:numId w:val="1"/>
        </w:numPr>
        <w:rPr/>
      </w:pPr>
      <w:bookmarkStart w:id="67" w:name="__RefHeading___Toc1858638_2035185390"/>
      <w:bookmarkStart w:id="68" w:name="_Toc22"/>
      <w:bookmarkEnd w:id="67"/>
      <w:r>
        <w:rPr>
          <w:rtl w:val="true"/>
        </w:rPr>
        <w:t>ژاندارمری</w:t>
      </w:r>
      <w:bookmarkEnd w:id="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واحدهای انتظامی آن دوره ژاندارمری بود که پس از جنگ جهانی دوم توسط کارشناسان نظامی و اطلاعاتی امریکا تجدید سازمان شد و همکاری امریکا با این نیرو تا اواخر عمر رژیم پهلوی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چندان در حیطه اطلاعاتی و ضدجاسوسی </w:t>
      </w:r>
      <w:bookmarkStart w:id="69" w:name="pg4768_58019"/>
    </w:p>
    <w:p>
      <w:pPr>
        <w:pStyle w:val="BookText"/>
        <w:rPr/>
      </w:pPr>
      <w:bookmarkEnd w:id="69"/>
      <w:r>
        <w:rPr>
          <w:rFonts w:ascii="IRNazanin" w:hAnsi="IRNazanin" w:eastAsia="IRNazanin"/>
          <w:color w:val="111111"/>
          <w:sz w:val="28"/>
          <w:sz w:val="28"/>
          <w:szCs w:val="28"/>
          <w:rtl w:val="true"/>
          <w:lang w:bidi="fa-IR"/>
        </w:rPr>
        <w:t>فعالیت نداشت و بیشتر وظیفه امنیتی و پلیسی را در نقاط مختلف کشور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 حسب حیطه گسترده جغرافیایی که داشت، به طور غیرمستقیم در برخی زمینه‌های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ارتباط مستقیمی با وظیفه پلیسی و انتظامی آن داشت فعالیتهای محدودی می‌کرد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70" w:name="__RefHeading___Toc1858640_2035185390"/>
      <w:bookmarkStart w:id="71" w:name="_Toc23"/>
      <w:bookmarkEnd w:id="70"/>
      <w:r>
        <w:rPr>
          <w:rtl w:val="true"/>
        </w:rPr>
        <w:t>دژبانی ارتش</w:t>
      </w:r>
      <w:bookmarkEnd w:id="71"/>
    </w:p>
    <w:p>
      <w:pPr>
        <w:pStyle w:val="BookText"/>
        <w:rPr/>
      </w:pPr>
      <w:r>
        <w:rPr>
          <w:rFonts w:ascii="IRNazanin" w:hAnsi="IRNazanin" w:eastAsia="IRNazanin"/>
          <w:color w:val="111111"/>
          <w:sz w:val="28"/>
          <w:sz w:val="28"/>
          <w:szCs w:val="28"/>
          <w:rtl w:val="true"/>
          <w:lang w:bidi="fa-IR"/>
        </w:rPr>
        <w:t>از دیگر واحدهایی که فعالیت اطلاعاتی محدودی داشت دژبانی ارتش بود که حیطه عمل و فعالیت آن مورد توجه جدی قرار نگرفت و فعالیت آن در محدوده ارتش باقی ماند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72" w:name="__RefHeading___Toc1858642_2035185390"/>
      <w:bookmarkStart w:id="73" w:name="_Toc24"/>
      <w:bookmarkEnd w:id="72"/>
      <w:r>
        <w:rPr>
          <w:rtl w:val="true"/>
        </w:rPr>
        <w:t>تشکیلات اطلاعاتی خصوصی</w:t>
      </w:r>
      <w:bookmarkEnd w:id="73"/>
    </w:p>
    <w:p>
      <w:pPr>
        <w:pStyle w:val="BookText"/>
        <w:rPr/>
      </w:pPr>
      <w:r>
        <w:rPr>
          <w:rFonts w:ascii="IRNazanin" w:hAnsi="IRNazanin" w:eastAsia="IRNazanin"/>
          <w:color w:val="111111"/>
          <w:sz w:val="28"/>
          <w:sz w:val="28"/>
          <w:szCs w:val="28"/>
          <w:rtl w:val="true"/>
          <w:lang w:bidi="fa-IR"/>
        </w:rPr>
        <w:t xml:space="preserve">به دلیل ضعف اطلاعاتی و فقدان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کارآمد و انسجام یافته در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شکل‌گیری برخی تشکیلات اطلاعاتی خصوصی از سوی نخست‌وزیران وقت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السلطنه به دلیل ضعف اطلاعاتی موجود در دولت برای امور روزمره دوران زمامداریش، سرویس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محدودی تشکیل داد که فقط برای شخص او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آرامش که ارتباط نزدیکی با قوام‌السلطنه داشت و مدتی هم معاون نخست‌وزیر بود، در خاطراتش به گوشه‌هایی از فعالیت این سرویس مخفی اشاراتی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آرامش تصریح دارد که دستگاه اطلاعات مخفی قوام‌السلطنه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شخص او فعالیت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اطلاعات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این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آرامش در جایی از خاطرات خود به گوشه‌هایی از حیطه فعالیت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قوام‌السلطنه چنین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قوام یک روز پس از بیست و پنجم آذر، یعنی بلافاصله بعد از بازگشت از آذربایجان، در خصوص برنامة آینده کشور با نگارنده مذاکرات مفصل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مذاکرات چنین تصمیم گرفته شد که از ادارة اطلاعات سرّی نخست‌وزیری که زیرنظر مستقیم نخست‌وزیر و این جانب، و از محل درآمد حزب دموکرات ایران اداره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می‌شد و </w:t>
      </w:r>
      <w:bookmarkStart w:id="74" w:name="pg4768_58020"/>
    </w:p>
    <w:p>
      <w:pPr>
        <w:pStyle w:val="BookText"/>
        <w:rPr/>
      </w:pPr>
      <w:bookmarkEnd w:id="74"/>
      <w:r>
        <w:rPr>
          <w:rFonts w:ascii="IRNazanin" w:hAnsi="IRNazanin" w:eastAsia="IRNazanin"/>
          <w:color w:val="111111"/>
          <w:sz w:val="28"/>
          <w:sz w:val="28"/>
          <w:szCs w:val="28"/>
          <w:rtl w:val="true"/>
          <w:lang w:bidi="fa-IR"/>
        </w:rPr>
        <w:t>مخفیانه به منظور کسب اطلاع از برنامه و تاکتیک سران فرقة دموکرات آذربایجان و حزب توده فعالیت می‌کرد کماکان استفاده شود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75" w:name="__RefHeading___Toc1858644_2035185390"/>
      <w:bookmarkStart w:id="76" w:name="_Toc25"/>
      <w:bookmarkEnd w:id="75"/>
      <w:r>
        <w:rPr>
          <w:rtl w:val="true"/>
        </w:rPr>
        <w:t>سازمان اطلاعاتی کوک</w:t>
      </w:r>
      <w:bookmarkEnd w:id="76"/>
    </w:p>
    <w:p>
      <w:pPr>
        <w:pStyle w:val="BookText"/>
        <w:rPr/>
      </w:pPr>
      <w:r>
        <w:rPr>
          <w:rFonts w:ascii="IRNazanin" w:hAnsi="IRNazanin" w:eastAsia="IRNazanin"/>
          <w:color w:val="111111"/>
          <w:sz w:val="28"/>
          <w:sz w:val="28"/>
          <w:szCs w:val="28"/>
          <w:rtl w:val="true"/>
          <w:lang w:bidi="fa-IR"/>
        </w:rPr>
        <w:t>دربارة وجه تسمیه واژه کوک اطلاعات متقنی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گفته شده این واژه ترکیبی از سه کلمه کجور، کلارستان و نور است که هر سه از شهرهای استان مازندران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سازمان کوک از ابتکارات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بود و هویت مخفی داشت که هدف آن مقابله با گسترش کمونیسم و حزب توده در شهرهای شمالی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حیطه فعالیت آن گسترش یافت و مراقبت و کنترل طرفداران مصدق و جبهه ملی را نیز برعهده گرفت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سازمان کوک تشکیلاتی بود که اساساً از دربار و شخص شاه حمایت می‌کرد و اعضای آن به تدریج در سراسر کشور در دوایر دولتی، وزارتخانه‌ها و سایر بخشهای جامعه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آنها در راستای تقویت دربار و شاه در برابر مخالفان سیاسی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موضوع مهمی پیش می‌آمد اعضای کوک جلسات مخفی تشکیل می‌دادند و درباره چگونگی برخورد با آن به تبادل نظر، گفتگو و رایزنی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کوک ارتباطات اطلاعاتی و خبررسانی قدرتمندی داشت که سراسر کشور را با مرکز و دربار مربوط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سالهایی که ساواک تأسیس شد و فعالیتش را آغاز کرد، سازمان کوک همچنان اقداماتش را ادامه داد و به نیروی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قابل اعتنایی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این سازمان موازی با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ساواک بود و مراکز اطلاعاتی و پایگاههای خبررسانی آن مستقلانه اخبار و اطلاعات حوزه فعالیت خود را به مرکز گزارش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هاشمی آخرین مدیرکل ادارة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خاطراتش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مسئولیت ساواک فارس 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داشتم، روزی رئیس اداره پست استان از من سئوال کرد، چرا در جلسات سازمان کوک شرکت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بار بود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کوک چیست و جلسات آن کی و کجا تشکیل می‌شود؟ جواب </w:t>
      </w:r>
    </w:p>
    <w:p>
      <w:pPr>
        <w:pStyle w:val="BookText"/>
        <w:rPr/>
      </w:pPr>
      <w:r>
        <w:rPr>
          <w:rFonts w:ascii="IRNazanin" w:hAnsi="IRNazanin" w:eastAsia="IRNazanin"/>
          <w:color w:val="111111"/>
          <w:sz w:val="28"/>
          <w:sz w:val="28"/>
          <w:szCs w:val="28"/>
          <w:rtl w:val="true"/>
          <w:lang w:bidi="fa-IR"/>
        </w:rPr>
        <w:t>داد، جلسات اعضای اصلی و بنیانگذاران کوک در منزل سرلشکر همت، شهردار شیراز تشکیل می‌شود، ولی از چگونگی تشکیل جلسات فرعی و اعضای دیگر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که گزارشها و صورت جلسات کمیته‌های فرعی، بعضاً در جلسات اصلی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نحوه اظهارات او استنباط کردم او خودش عضو سازمان کوک است و در جلسات مربوط به آن در منزل تیمسار همت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را به خانه دعوت کردم و سعی کردم دربارة سازمان کوک اطلاعات بیشتری کسب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صحبت دربارة مسائل مختلف، به اختلافات بین رئیس دانشگاه شیراز و تعدادی از استادان اشاره کرد و گفت اختلاف طرفین سبب ایجاد تشنج در محیط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از این موقعیت استفاده می‌کنند و کلاسهای درس را به هم می‌ریزند و در فرصتهای مقتضی و با به دست آوردن بهانه، مبادرت به تظاهرات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کرد اختلاف رئیس دانشگاه که پزشک است و مطب خصوصی دارد</w:t>
      </w:r>
    </w:p>
    <w:p>
      <w:pPr>
        <w:pStyle w:val="BookText"/>
        <w:rPr/>
      </w:pPr>
      <w:r>
        <w:rPr>
          <w:rFonts w:ascii="IRNazanin" w:hAnsi="IRNazanin" w:eastAsia="IRNazanin"/>
          <w:color w:val="111111"/>
          <w:sz w:val="28"/>
          <w:sz w:val="28"/>
          <w:szCs w:val="28"/>
          <w:rtl w:val="true"/>
          <w:lang w:bidi="fa-IR"/>
        </w:rPr>
        <w:t>و چندین شغل و پست و مقام دیگر را هم یدک می‌کشد با استادان، در جلسه کوک مطرح و درباره آن اتخاذ تصمیم شده، و نتیجه در صورت جلسه درج و طی گزارشی به ستاد ارتش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اظهارات رئیس اداره پست و قرائن دیگر به دست آمده، از جمله نامه‌های رسیده از ساواک مرکز که در آنها به اختلاف رئیس دانشگاه و استادان اشاره و به بعضی مطالب تقریباً سری در این مورد انگشت‌گذارده می‌شد، یقین حاصل کردم که سازمان دیگری وجود دارد که اخبار استان را به مرکز گزارش می‌نماید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منوچهر هاشمی در استان خراسان هم از فعالیت تشکیلات سازمان کوک اطلاع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سمت ریاست ساواک استان خراسان به مشهد منتقل شدم، اطلاع پیدا کردم این سازمان در مشهد هم فعال بوده و یکی از امرای بازنشسته ارتش آن را اداره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سازمان پس از مدتی بسیار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بعدی آن بی‌اطلاع هستم</w:t>
      </w:r>
      <w:r>
        <w:rPr>
          <w:rFonts w:eastAsia="IRNazanin" w:cs="IRNazanin"/>
          <w:color w:val="111111"/>
          <w:sz w:val="28"/>
          <w:szCs w:val="28"/>
          <w:rtl w:val="true"/>
          <w:lang w:bidi="fa-IR"/>
        </w:rPr>
        <w:t>.</w:t>
      </w:r>
      <w:r>
        <w:rPr>
          <w:rStyle w:val="FootnoteAnchor"/>
          <w:rtl w:val="true"/>
        </w:rPr>
        <w:footnoteReference w:id="7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کوک به ویژه گزارشات مکرری دربارة عملکرد ساواک تهیه کرده و برای مسئولان در تهران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آن عضویت می‌یافتند سوگند وفاداری یاد </w:t>
      </w:r>
    </w:p>
    <w:p>
      <w:pPr>
        <w:pStyle w:val="BookText"/>
        <w:rPr/>
      </w:pPr>
      <w:r>
        <w:rPr>
          <w:rFonts w:ascii="IRNazanin" w:hAnsi="IRNazanin" w:eastAsia="IRNazanin"/>
          <w:color w:val="111111"/>
          <w:sz w:val="28"/>
          <w:sz w:val="28"/>
          <w:szCs w:val="28"/>
          <w:rtl w:val="true"/>
          <w:lang w:bidi="fa-IR"/>
        </w:rPr>
        <w:t>می‌کردند که از نظریات آن سرپیچی نکنند، در چارچوب طرحهای ارائه شده فعالیت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در آن تنها با معرفی افراد سرشناس و معتمد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تشخیص داده می‌شد فردی در حوزه فعالیت سیاسی، اداری و اجتماعی‌اش به شاه و سلطنت وفادار بوده و از شایستگی‌های لازم برخوردار است، ترتیب عضویت او در کوک فراهم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سابقه سازمان کوک و اعضای آن، از رئیس اداره پست سئوال کردم، او گفت، این سازمان سالهاست به ابتکار ادارة دوم ستاد ارتش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رئیس آن سپهبد کیا رئیس اداره دوم ستاد بزرگ ارتشتاران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انتخاب عضو، تشکیل جلسات و سایر برنامه‌های آن، عیناً از روی الگوی فراماسونری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پذیرش عضو جدید با معرفی یکی دو نفر از اعضاء و تصویب اکثریت در جلسه اصلی با ادای سوگند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فعالیت و جلب اعضای جدید هم به این صورت عمل می‌شود که افراد و اشخاص سرشناس و قابل اعتماد از طبقات مختلف با موقعیت اجتماعی ممتاز نشان می‌شوند و با تماس و معرفی اعضا به عضویت سازمان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عضویت و ادای سوگند از طرف عضو جدید برای وفاداری به اهداف سازمان، وظایف او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اعضا، شناسایی مخالفین رژیم در سطوح بالای اجتماع و هم‌چنین جمع‌آوری اطلاعات دربارة رؤسای ادارات و</w:t>
      </w:r>
    </w:p>
    <w:p>
      <w:pPr>
        <w:pStyle w:val="BookText"/>
        <w:rPr/>
      </w:pPr>
      <w:r>
        <w:rPr>
          <w:rFonts w:ascii="IRNazanin" w:hAnsi="IRNazanin" w:eastAsia="IRNazanin"/>
          <w:color w:val="111111"/>
          <w:sz w:val="28"/>
          <w:sz w:val="28"/>
          <w:szCs w:val="28"/>
          <w:rtl w:val="true"/>
          <w:lang w:bidi="fa-IR"/>
        </w:rPr>
        <w:t>سازمانهای دولتی و بخش خصوصی و سایر فعل و انفعالاتی است که در منطقه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مسئولین ادارات و مؤسسات، نسبت به سوءاستفاده آنان از موقعیت و نیز فساد ادارات گزارشهای مستندی تهیه و در جلسات مطرح می‌شود که پس از بررسی و درج مسایل مطروح در صورتجلسات، مراتب به مرکز گزارش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 دست آوردن این اطلاعات به این نتیجه رسیدم اطلاعیه‌های مکرری که از ساواک مرکز می‌رسد و در آنها به نکات متعددی در حوزة عمل ساواک استان اشاره می‌شود، غالباً از اختلافات محلی اشخاص و مقامات با همدیگر سرچشمه می‌گیرد، از ناحیه سازمان کوک به تشکیلات مرکزی آن گزارش می‌شود و در مرکز هم از آن طریق به ساواک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مرکز گزارش کردم و استعلام نمودم، اگر صلاح است در جلسات سازمان کوک که به وسیله اداره دوم ستاد ارتش به وجود آمده و مانند ساواک کار می‌کند،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جواب دریافت کنم، سپهبد بختیار، سپهبد کیا و سرلشکر علوی </w:t>
      </w:r>
    </w:p>
    <w:p>
      <w:pPr>
        <w:pStyle w:val="BookText"/>
        <w:rPr/>
      </w:pPr>
      <w:r>
        <w:rPr>
          <w:rFonts w:ascii="IRNazanin" w:hAnsi="IRNazanin" w:eastAsia="IRNazanin"/>
          <w:color w:val="111111"/>
          <w:sz w:val="28"/>
          <w:sz w:val="28"/>
          <w:szCs w:val="28"/>
          <w:rtl w:val="true"/>
          <w:lang w:bidi="fa-IR"/>
        </w:rPr>
        <w:t>مقدم رئیس شهربانی، هم‌زمان از شغل خود برکنار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استان خراسان</w:t>
      </w:r>
    </w:p>
    <w:p>
      <w:pPr>
        <w:pStyle w:val="BookText"/>
        <w:rPr/>
      </w:pPr>
      <w:r>
        <w:rPr>
          <w:rFonts w:ascii="IRNazanin" w:hAnsi="IRNazanin" w:eastAsia="IRNazanin"/>
          <w:color w:val="111111"/>
          <w:sz w:val="28"/>
          <w:sz w:val="28"/>
          <w:szCs w:val="28"/>
          <w:rtl w:val="true"/>
          <w:lang w:bidi="fa-IR"/>
        </w:rPr>
        <w:t>مأمور شدم و مسئله کان لم یکن ماند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اولین رئیس کوک، حاجی علی کیا در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مازندران متولد و در دوران جوانی وارد ارتش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مدتها برای تحصیل علوم نظامی و سایر مأموریتهای محوله در کشورهای اروپایی اقامت داشت و در همان دوران دوره عالی ستاد را در دانشگاه جنگ سوئد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کشور مورد توجه سپهبد رزم‌آرا قرار گرفته و به ریاست بخش تجسس رکن دوم ستاد ارتش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از طرفداران جدی دربار و شخص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نخست‌وزیری مصدق به دلیل حمایتش از شاه و دربار بازنشسته شد، ولی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شاه او را به ارتش بازگردانید و طی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نفوذیهای شاه در ارتش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عزل سرلشکر قره‌نی، به ریاست اداره دوم ستاد ارتش منصوب شد؛ مدتی بعد نیز درجه سپهبدی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 آن بود تا با گماردن او به ریاست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رقیب قدرتمندی در برابر تیمور بختیار علم کند که به تازگی به ریاست ساواک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سپهبد حاجی‌علی کیا بر سازمان کوک هم ریاست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علی کیا تقریباً هم‌زمان با تیمور بختیار و در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Style w:val="FootnoteAnchor"/>
          <w:rtl w:val="true"/>
        </w:rPr>
        <w:footnoteReference w:id="78"/>
      </w:r>
      <w:r>
        <w:rPr>
          <w:rFonts w:ascii="IRNazanin" w:hAnsi="IRNazanin" w:eastAsia="IRNazanin"/>
          <w:color w:val="111111"/>
          <w:sz w:val="28"/>
          <w:sz w:val="28"/>
          <w:szCs w:val="28"/>
          <w:rtl w:val="true"/>
          <w:lang w:bidi="fa-IR"/>
        </w:rPr>
        <w:t>و در دورة علی امینی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زندان هم ارتباط او با اعضای سازمان کوک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چنین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کوک وابسته به تیمسار سپهبدکیا که اعضای آن در وزارتخانه‌ها و مؤسسات دولتی هنوز ارتباط خود را با یکدیگر حفظ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از تیمسار کیا در زندان دستور می‌گیرند و ا جرا می‌کنند و با شروع محاکمه نامبرده طبق دستوری که به آنها داده شده در همه جا شایع کرده‌اند که به زودی با حمایت دو سیاست روس و انگلیس حکومت نظامی که دست‌نشانده</w:t>
      </w:r>
    </w:p>
    <w:p>
      <w:pPr>
        <w:pStyle w:val="BookText"/>
        <w:rPr/>
      </w:pPr>
      <w:r>
        <w:rPr>
          <w:rFonts w:ascii="IRNazanin" w:hAnsi="IRNazanin" w:eastAsia="IRNazanin"/>
          <w:color w:val="111111"/>
          <w:sz w:val="28"/>
          <w:sz w:val="28"/>
          <w:szCs w:val="28"/>
          <w:rtl w:val="true"/>
          <w:lang w:bidi="fa-IR"/>
        </w:rPr>
        <w:t>تیمسار کیا خواهد بود روی کار خواهد آمد و آقای دکتر امینی و چند نفر از وزراء کابینه ایشان از جمله آقایان الموتی و درخشش را محاکمه و اعدام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ساواک </w:t>
      </w:r>
      <w:r>
        <w:rPr>
          <w:rFonts w:eastAsia="IRNazanin" w:cs="IRNazanin"/>
          <w:color w:val="111111"/>
          <w:sz w:val="28"/>
          <w:szCs w:val="28"/>
          <w:rtl w:val="true"/>
          <w:lang w:bidi="fa-IR"/>
        </w:rPr>
        <w:t xml:space="preserve">- </w:t>
      </w:r>
      <w:r>
        <w:rPr>
          <w:rFonts w:eastAsia="IRNazanin" w:cs="IRNazanin"/>
          <w:color w:val="111111"/>
          <w:sz w:val="28"/>
          <w:szCs w:val="28"/>
          <w:lang w:bidi="fa-IR"/>
        </w:rPr>
        <w:t>31/2/1341</w:t>
      </w:r>
      <w:r>
        <w:rPr>
          <w:rFonts w:eastAsia="IRNazanin" w:cs="IRNazanin"/>
          <w:color w:val="111111"/>
          <w:sz w:val="28"/>
          <w:szCs w:val="28"/>
          <w:rtl w:val="true"/>
          <w:lang w:bidi="fa-IR"/>
        </w:rPr>
        <w:t>).</w:t>
      </w:r>
      <w:r>
        <w:rPr>
          <w:rStyle w:val="FootnoteAnchor"/>
          <w:rtl w:val="true"/>
        </w:rPr>
        <w:footnoteReference w:id="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فردوست معتقد است که سازمان کوک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حاجی‌علی کیا </w:t>
      </w:r>
    </w:p>
    <w:p>
      <w:pPr>
        <w:pStyle w:val="BookText"/>
        <w:rPr/>
      </w:pPr>
      <w:r>
        <w:rPr>
          <w:rFonts w:ascii="IRNazanin" w:hAnsi="IRNazanin" w:eastAsia="IRNazanin"/>
          <w:color w:val="111111"/>
          <w:sz w:val="28"/>
          <w:sz w:val="28"/>
          <w:szCs w:val="28"/>
          <w:rtl w:val="true"/>
          <w:lang w:bidi="fa-IR"/>
        </w:rPr>
        <w:t>تشکیل شد و در همان سالها شبکه این سازمان در سراسر کشور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کیا، سرلشکر همایونی به ریاست سازمان کوک منصوب شد؛ اما این جابجایی به نفوذ حاجی‌علی کیا در سازمان کوک پایان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سازمان کوک به تدریج انسجام سابقش را از دست داد و اعضا که از مدیریت و سازماندهی آن رضایت چندانی نداشتند از قبول مسئولیتهای محوله سرباز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سازمان مخفی کوک با بی‌نظمی و بی‌توجهی شدید اعضای خود مواجه شده و اکثر کمیته‌ها تشکیل جلسه نمی‌دهند و شدیداً از طرز عمل به اولیاء سازمان انتقاد می‌کنند و چون طبق معمول در اکثر حوزه ها هنگام تشکیل جلسات آنها یک نفر نماینده از سازمان کوک معرفی و در جلسات کمیته‌ها شرکت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کمیته‌ها به نماینده اعزامی از مرکز سازمان کوک فوق‌العاده بی‌اعتنایی می‌کنند و به آنها می‌گویند شما به عنوان کارمند سازمان کوک از دستگاه حقوق می‌گیرید و باید در مقابل دریافت حقوق انجام وظیفه</w:t>
      </w:r>
    </w:p>
    <w:p>
      <w:pPr>
        <w:pStyle w:val="BookText"/>
        <w:rPr/>
      </w:pPr>
      <w:r>
        <w:rPr>
          <w:rFonts w:ascii="IRNazanin" w:hAnsi="IRNazanin" w:eastAsia="IRNazanin"/>
          <w:color w:val="111111"/>
          <w:sz w:val="28"/>
          <w:sz w:val="28"/>
          <w:szCs w:val="28"/>
          <w:rtl w:val="true"/>
          <w:lang w:bidi="fa-IR"/>
        </w:rPr>
        <w:t>کنید ولی اعضاء کمیته‌ها که پولی دریافت نمی‌کنند وظیفه در مقابل سازمان ندارند، به‌ویژه آنکه سرلشکر همایونی و سایر اولیاء کوک توجهی به خواسته‌ها و نظرات اعضای کمیته‌ها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مربوط به سپهبد کیا به هیچ‌وجه تشکیل نمی شود و رابطة ایشان با سازمان کوک به کلی قطع شده و گله و کدورت شدیدی با سرلشکر همایونی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عده زیادی از اولیاء و کارمندان سازمان کوک با تیمسار کیا رابطه و دوستی خود را حفظ کرده‌اند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فردوست که به دلیل ریاست بر دفتر ویژه اطلاعات و ارتباط نزدیکش با شخص شاه اطلاعات قابل توجهی درباره سازمان کوک داشت، معتقد است این سازمان در اواخر دوره ریاست حاجی علی کیا از رونق افتاد و علت آن نیز فساد کیا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سازمان کوک مستقل از سایر گزارشات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عمدتاً از طریق دفتر ویژه و شخص فردوست در دسترس شاه قرار می‌گرفت و شاه تا حد زیادی از کیفیت و حیطه عمل آن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فعالیت سازمان کوک در نظر فردوست از اهمیت قابل توجهی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فراز و فرود سازمان کوک چنین اظهارنظر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سپهبد کیا در یکی از جلسات ملاقات خصوصی به من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تشکیل داده و هدف آن پی بردن به نارضائیهای عمومی و فساد مقامات در سطح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شناخت تدریجی او متوجه شدم دو موضوعی که اصلاً به آن علاقه</w:t>
      </w:r>
    </w:p>
    <w:p>
      <w:pPr>
        <w:pStyle w:val="BookText"/>
        <w:rPr/>
      </w:pPr>
      <w:r>
        <w:rPr>
          <w:rFonts w:ascii="IRNazanin" w:hAnsi="IRNazanin" w:eastAsia="IRNazanin"/>
          <w:color w:val="111111"/>
          <w:sz w:val="28"/>
          <w:sz w:val="28"/>
          <w:szCs w:val="28"/>
          <w:rtl w:val="true"/>
          <w:lang w:bidi="fa-IR"/>
        </w:rPr>
        <w:t>ندارد یکی رفع نارضائی در اجتماع و دیگری فساد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که کیا از فساد مقامات حداکثر استفاده را می‌برد و هر مقام نظامی ولو یک سپهبد و هر مقام غیرنظامی ولو وزیر یا استاندار را با یک گزارش به محمدرضا از کار برکنار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فساد واقعی باشد یا ساختگی و از این راه در ارتش و خارج از ارتش برای خود نفوذی غیرقابل تصور ایجاد کرده و همه از او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کیا بازنشسته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سرلشکر همایونی واگذار شد و چون او با محمدرضا ملاقاتی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سطح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خواهش کرد که هفته‌ای یک بار گزارشات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دفتر تحویل دهد که از آن طریق به اطلاع محمدرضا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سرهنگ به دفتر می‌آمد، او را می‌پذیرفتم و پاکت گزارشات را به من تحویل می‌داد و احتراماً چند دقیقه با او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از او سئوال کردم در این گزارشات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شعبة دفتر خلاصه آنها را به تصویب من می‌رساند که به اطلاع محمدرضا برسد هیچگاه از یک مسئله سیاسی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سازمان عریض و طویل در سطح کشور نتوانسته از یک فعالیت سیاسی انحرافی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 حاصل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اطلاعات سیاسی هم هست ولی نمی‌دانم سرلشکر همایونی از چه طریقی نسبت به آنها عمل می‌نماید،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مأمورین معمولی که نارضاییها را گزارش می‌دهند از فعالیتهای انحرافی نیز مطلع می‌گردند؟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عنصری هست که قادر به کسب چنین اطلاعاتی هستند، اگر اجازه فرمائید به سرلشکر همایونی بگویم یک نسخه از آن اطلاعات سیاسی را هم در پاکت جداگانه به شما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لابد ایشان راهی دارند که به اطلاع محمدرضا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بعد از طرف سرلشکر همایونی بابت این راهنمایی تشکر کرد، ولی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تا انقلاب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سیاسی به دفتر ارسال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که گفته سرهنگ فوق را دربارة اطلاعات سیاسی تأیید می‌کرد این بود که بر اساس آمارهایی که در شعبه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نموده بودند، پس از گذشت یک سال به من گزارش دادند که تعداد گزارشات تحویل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استانهای شمالی حدود ده برابر سایر استانها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w:t>
      </w:r>
      <w:bookmarkStart w:id="77" w:name="pg4768_58026"/>
    </w:p>
    <w:p>
      <w:pPr>
        <w:pStyle w:val="BookText"/>
        <w:rPr/>
      </w:pPr>
      <w:bookmarkEnd w:id="77"/>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پرسنل مربوط به نارضاییها در شمال ده برابر سایر استان‌ها بوده و بالطبع عناصر فعال</w:t>
      </w:r>
    </w:p>
    <w:p>
      <w:pPr>
        <w:pStyle w:val="BookText"/>
        <w:rPr/>
      </w:pPr>
      <w:r>
        <w:rPr>
          <w:rFonts w:ascii="IRNazanin" w:hAnsi="IRNazanin" w:eastAsia="IRNazanin"/>
          <w:color w:val="111111"/>
          <w:sz w:val="28"/>
          <w:sz w:val="28"/>
          <w:szCs w:val="28"/>
          <w:rtl w:val="true"/>
          <w:lang w:bidi="fa-IR"/>
        </w:rPr>
        <w:t>سازمان در جبهة سیاسی هم در شمال باید حدود ده برابر سایر استانها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دو سازمان بی‌سیم و ماهوتیان علاقه انگلیسیها فقط به استانهای شمالی بوده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سازمانهای قوی در استانهای شمالی استقرار یافته بود و در پوشش کشف نارضایی با استفاده از عناصر متخصص در براندازی و جاسوسی می‌توانسته از فعالیتهای سیاسی شوروی در استانهای شمالی مطلع گردد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78" w:name="__RefHeading___Toc1858646_2035185390"/>
      <w:bookmarkStart w:id="79" w:name="_Toc26"/>
      <w:bookmarkEnd w:id="78"/>
      <w:r>
        <w:rPr>
          <w:rtl w:val="true"/>
        </w:rPr>
        <w:t xml:space="preserve">رکن </w:t>
      </w:r>
      <w:r>
        <w:rPr/>
        <w:t>2</w:t>
      </w:r>
      <w:r>
        <w:rPr>
          <w:rtl w:val="true"/>
        </w:rPr>
        <w:t xml:space="preserve"> (</w:t>
      </w:r>
      <w:r>
        <w:rPr>
          <w:rtl w:val="true"/>
        </w:rPr>
        <w:t>اداره دوم</w:t>
      </w:r>
      <w:r>
        <w:rPr>
          <w:rtl w:val="true"/>
        </w:rPr>
        <w:t xml:space="preserve">) </w:t>
      </w:r>
      <w:r>
        <w:rPr>
          <w:rtl w:val="true"/>
        </w:rPr>
        <w:t>ارتش</w:t>
      </w:r>
      <w:bookmarkEnd w:id="79"/>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که پس از مدتی به ادارة دوم ارتش تغییر نام داد فعالیتهای محدودی در عرصة اطلاعات داخلی داشت و عمده وظیفه آن نیز ضداطلاعات و جمع‌آوری اخبار و اطلاعات از کشورهای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گزارشات نهایی آن تا اواخر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 و نخست‌وزیری فرستاده می‌شد و گویا در مقاطعی نسخه‌ای از آن گزارشات به اشرف پهلوی نیز تسلیم می‌شد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غلامرضا مصور رحمانی عمده وظایف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جمع‌آوری اطلاعات خارجی و امور ضدجاسوسی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کار رکن دوم ستاد کل، کسب اطلاعات نظامی از خارج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باید روی سلاحهای جدید، مداخلة تکنولوژی در تأثیر سلاحها از حیث برد، دقت، نشانه‌گیری در خنثی کردن رزمجویان، روحیه، و به خصوص روشهای جنگی جدید و</w:t>
      </w:r>
    </w:p>
    <w:p>
      <w:pPr>
        <w:pStyle w:val="BookText"/>
        <w:rPr/>
      </w:pPr>
      <w:r>
        <w:rPr>
          <w:rFonts w:ascii="IRNazanin" w:hAnsi="IRNazanin" w:eastAsia="IRNazanin"/>
          <w:color w:val="111111"/>
          <w:sz w:val="28"/>
          <w:sz w:val="28"/>
          <w:szCs w:val="28"/>
          <w:rtl w:val="true"/>
          <w:lang w:bidi="fa-IR"/>
        </w:rPr>
        <w:t>تحولات سیاسی اتحادها و سیستم مخابراتی دشمنهای متعرض احتمالی، تمرکز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دشمن احتمالی همواره موجبات تعرضی خود را به طرف کمال می‌برد، پس رکن دوم وظیفه دارد با ایجاد شبکه‌های تجسسی وسیع، کارآگاهانه و هوشیارانه در خارجه، علی‌الدوام، آگاهی خود را بالا ببرد و به تجسس خود ادامه دهد تا یقین حاصل کند در روز مبادا، عده‌ای خودی در اثر مواجهه با اوضاغ غیر مترقب و یا در برخورد به انواع سلاحهای پیش‌بینی نشده، دچار غافلگیری و عوارض شوم آن نشوند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حیطه عمل و وظایف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مقاطع مختلف دچار نوسان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از گاه بر اساس تصمیمات مسئولین امر برای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داخل کشور نیز از خدمات رکن دوم بهره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احوال، در همان حیطه فعالیتهای اطلاعات خارجی و ضدجاسوسی نیز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کارنامه قابل قبولی نداشت و بسیاری از اطلاعات و گزارشات ارسالی مأموران آن از کشورهای خارجی فاقد ارزش اطلاعاتی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گفتگوی غلامرضا مصور رحمانی با رئیس وقت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حسن 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گزارشهای حاد سرکنسول ایران در بصره و تکرار رسیدن اخبار وحشت‌آور از مسافرین تازه وارد از عراق، قرار شد هر چه زودتر به عراق بروم تا اوضاع را در محل مشاهده و تحقیق کنم و بلافاصله به تهران برگردم و نتیجه را به استحضار</w:t>
      </w:r>
    </w:p>
    <w:p>
      <w:pPr>
        <w:pStyle w:val="BookText"/>
        <w:rPr/>
      </w:pPr>
      <w:r>
        <w:rPr>
          <w:rFonts w:ascii="IRNazanin" w:hAnsi="IRNazanin" w:eastAsia="IRNazanin"/>
          <w:color w:val="111111"/>
          <w:sz w:val="28"/>
          <w:sz w:val="28"/>
          <w:szCs w:val="28"/>
          <w:rtl w:val="true"/>
          <w:lang w:bidi="fa-IR"/>
        </w:rPr>
        <w:t>شخص دکتر محمد مصدق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پرونده‌هایی که مورد مطالعه‌ام واقع شده بود اثری از گزارشهای شبکه اطلاعاتی محرمانه دولت ایران در عراق به نظرم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اول وقت رفتم نزد پاکروان و خواهش کردم آن گزارشها را در اختیارم بگذارد که در دفتر رکن دوم مطالعه کنم و پس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پرونده‌ها را هر چه بود قبلاً در اختیارتان گذاشتم دیگر چیزی نیست که به شما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پرونده‌ها یا مربوط به اظهارات مسافرین بود و یا گزارش سرکنسولگری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پرونده‌های اطلاعات محرمانه‌ای است که از مأمورین مخصوص رکن دوم در محل و یا سایر مأمورین مخفی محلی به شما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چیز دیگری نیست تا به شما واگذار شود و پروندة اطلاعات محرمانه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تحیر تمام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مأمورین مخفی شما در عراق اطلاعات خودشان را به چه مقامی می‌دهند و گزارشهای آنها در کدام دفتر متمرکز 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اساساً عوامل استخباری نداریم که به ما گزارشهایی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جواب غرق در بهت شدم و گفتم</w:t>
      </w:r>
    </w:p>
    <w:p>
      <w:pPr>
        <w:pStyle w:val="BookText"/>
        <w:rPr/>
      </w:pPr>
      <w:r>
        <w:rPr>
          <w:rFonts w:ascii="IRNazanin" w:hAnsi="IRNazanin" w:eastAsia="IRNazanin"/>
          <w:color w:val="111111"/>
          <w:sz w:val="28"/>
          <w:sz w:val="28"/>
          <w:szCs w:val="28"/>
          <w:rtl w:val="true"/>
          <w:lang w:bidi="fa-IR"/>
        </w:rPr>
        <w:t>می‌فرمائید سازمان نیروی دفاعی و سازمان سیاسی کشور در کشور همسایه مطلقاً دارای عوامل استخباری نیستند؟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همینطور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ادامه مذاکره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خداحافظی کردم و بیرون آمدم و از اینکه سازمان دفاعی </w:t>
      </w:r>
    </w:p>
    <w:p>
      <w:pPr>
        <w:pStyle w:val="BookText"/>
        <w:rPr/>
      </w:pPr>
      <w:r>
        <w:rPr>
          <w:rFonts w:ascii="IRNazanin" w:hAnsi="IRNazanin" w:eastAsia="IRNazanin"/>
          <w:color w:val="111111"/>
          <w:sz w:val="28"/>
          <w:sz w:val="28"/>
          <w:szCs w:val="28"/>
          <w:rtl w:val="true"/>
          <w:lang w:bidi="fa-IR"/>
        </w:rPr>
        <w:t>کشور تا این اندازه سطحی و عاری از حس مسئولیت است حالت تأسف فوق‌العاده‌ای در خود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اطلاع داشتم که رکن دوم مأمورین خفیه بسیاری در خدمت داشت و تصورم بر این بود که همه یا لااقل اغلب آنها همان طور که در سایر ارتشها معمول است، برای کسب اطلاع از کشورهای خارجی و به خصوص دشمنان احتمالی، فعالیت می‌کنند ولی آن روز متوجه شدم برای مأمورین استخباری ارتش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احتمالی را تشکیل می‌داد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هم تغییراتی روی داد و بار دیگر وظیفه اطلاعات و امنیت داخلی نیز برعهده آن نهاده شد تا با همکاری فرمانداری نظامی، مخالفان سیاسی حکومت را تحت تعقیب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پس از کودتا، حسن پاکروان از ریاست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کنار گذاشته شد و به جای او سرهنگ مصطفی امجدی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چنانکه انتظار می‌رفت تحول قابل اعتنایی در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فعالیت آن در عرصة داخلی و نیز خارجی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ساواک تشکیل شد و تیمور بختیار از فرمانداری نظامی کناره گرفت و به ریاست ساواک منصوب شد، شاه درصدد برآمد به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هم</w:t>
      </w:r>
    </w:p>
    <w:p>
      <w:pPr>
        <w:pStyle w:val="BookText"/>
        <w:rPr/>
      </w:pPr>
      <w:r>
        <w:rPr>
          <w:rFonts w:ascii="IRNazanin" w:hAnsi="IRNazanin" w:eastAsia="IRNazanin"/>
          <w:color w:val="111111"/>
          <w:sz w:val="28"/>
          <w:sz w:val="28"/>
          <w:szCs w:val="28"/>
          <w:rtl w:val="true"/>
          <w:lang w:bidi="fa-IR"/>
        </w:rPr>
        <w:t>پر و بالی بدهد و آن را در برابر ساواک و تیمور بختیار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سرلشکر حاجی‌علی کیا را که از مخالفان و رقبای سرسخت بختیار بود به ریاست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منصوب کرد و او توانست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به عنوان رقیبی قابل اعتنا در برابر ساواک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ریاست کیا،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هم در عرصه اطلاعات و امنیت داخلی و هم در عرصه ضدجاسوسی و اطلاعات خارجی گزارشات مستقلی تهیه و تنظیم کرده به شاه ارائه می‌داد و این روند تا پایان دوره سلطنت محمدرضا شاه کماکان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نوساناتی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ساواک در امور اطلاعاتی و ضدجاسوسی به حدی آشکارا و عیان می‌نمود که حتی مخالفان حکومت از آن آگاهی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عمویی به گوشه‌هایی از رقابتهای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ساواک و رکن دوم ارتش چنین اشاره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پایان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ندامت بازیهای مبتذل و سبک مشتی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همه روزه در حیاط زندان و با حمایت زندانیان،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فضای حیاط خفقان‌آور شده است و رفقای ما به منظور پرهیز از رویارویی با آن </w:t>
      </w:r>
      <w:bookmarkStart w:id="80" w:name="pg4768_58029"/>
    </w:p>
    <w:p>
      <w:pPr>
        <w:pStyle w:val="BookText"/>
        <w:rPr/>
      </w:pPr>
      <w:bookmarkEnd w:id="80"/>
      <w:r>
        <w:rPr>
          <w:rFonts w:ascii="IRNazanin" w:hAnsi="IRNazanin" w:eastAsia="IRNazanin"/>
          <w:color w:val="111111"/>
          <w:sz w:val="28"/>
          <w:sz w:val="28"/>
          <w:szCs w:val="28"/>
          <w:rtl w:val="true"/>
          <w:lang w:bidi="fa-IR"/>
        </w:rPr>
        <w:t>تملق‌گوییها و ریاکاریها، از راهرو، و حتی اتاق بیرون نمی‌رفتند و به ندرت از هواخوری حیاط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چترباز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نگذشته بود که با احالة پرونده‌هایشان به دادرسی ارتش و پس از رسیدگی به محتویات آن پرونده‌ها، دستور آزادی آنها از زندان صادر شد و جرایمشان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ماجرا، داستان رقابت بین دستگاههای گوناگون اطلاعاتی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ضداطلاعات ارتش برای</w:t>
      </w:r>
    </w:p>
    <w:p>
      <w:pPr>
        <w:pStyle w:val="BookText"/>
        <w:rPr/>
      </w:pPr>
      <w:r>
        <w:rPr>
          <w:rFonts w:ascii="IRNazanin" w:hAnsi="IRNazanin" w:eastAsia="IRNazanin"/>
          <w:color w:val="111111"/>
          <w:sz w:val="28"/>
          <w:sz w:val="28"/>
          <w:szCs w:val="28"/>
          <w:rtl w:val="true"/>
          <w:lang w:bidi="fa-IR"/>
        </w:rPr>
        <w:t>فعال نشان دادن خود دست به چنان پرونده‌سازی رسوا می‌زند تا در برابر ساواک خودی نشان دهد، اما رکن دوم 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بی‌اساس بودن آن پرونده‌ها را به دفتر مخصوص شاه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آنها را از بند رها می‌کند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81" w:name="__RefHeading___Toc1858648_2035185390"/>
      <w:bookmarkStart w:id="82" w:name="_Toc27"/>
      <w:bookmarkEnd w:id="81"/>
      <w:r>
        <w:rPr>
          <w:rtl w:val="true"/>
        </w:rPr>
        <w:t>گارد جاویدان</w:t>
      </w:r>
      <w:bookmarkEnd w:id="82"/>
    </w:p>
    <w:p>
      <w:pPr>
        <w:pStyle w:val="BookText"/>
        <w:rPr/>
      </w:pPr>
      <w:r>
        <w:rPr>
          <w:rFonts w:ascii="IRNazanin" w:hAnsi="IRNazanin" w:eastAsia="IRNazanin"/>
          <w:color w:val="111111"/>
          <w:sz w:val="28"/>
          <w:sz w:val="28"/>
          <w:szCs w:val="28"/>
          <w:rtl w:val="true"/>
          <w:lang w:bidi="fa-IR"/>
        </w:rPr>
        <w:t>گارد جاویدان از ابتکارات دوران سلطنت محمدرضا بود که حفاظت و حراست از شاه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تشکیل گارد جاویدان واحدهایی از ارتش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اواسط دوران سلطنت تصمیم گرفت واحد اختصاصی برای این مهم تشکیل دهد که به نوعی یادآور گارد جاویدان ایران باستان هم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گارد جاویدان با تلاشهای حسین فردوست تشکیل گردید و سازماندهی شد و تا پایان دورة سلطنت محمدرضا هم به تدریج از لحاظ کمی و کیفی گسترش یافت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گارد جاویدان وظیفه نگهبانی و حفاظت از شاه و کاخهای او را برعهده داشت و کمتر در حیطه امور اطلاعاتی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تمهیدات دفتر ویژه اطلاعات و شخص حسین فردوست معدودی از اعضای آن وظیفه غیررسمی حفاظت اطلاعات گارد را برعهده داشتند و مستقیماً با فردوست و دفتر ویژه او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تلاشهایی صورت گرفت تا ساواک بر فعالیت گارد جاویدان نظارت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وقت امیراسدالله علم مُصر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باشند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او در این باره مدتها با حسین فردوست که رئیس دفتر ویژه اطلاعات و قائم‌مقام ساواک بود به گفتگو پرداخت تا راهی برای عملی شدن این </w:t>
      </w:r>
      <w:bookmarkStart w:id="83" w:name="pg4768_58030"/>
    </w:p>
    <w:p>
      <w:pPr>
        <w:pStyle w:val="BookText"/>
        <w:rPr/>
      </w:pPr>
      <w:bookmarkEnd w:id="83"/>
      <w:r>
        <w:rPr>
          <w:rFonts w:ascii="IRNazanin" w:hAnsi="IRNazanin" w:eastAsia="IRNazanin"/>
          <w:color w:val="111111"/>
          <w:sz w:val="28"/>
          <w:sz w:val="28"/>
          <w:szCs w:val="28"/>
          <w:rtl w:val="true"/>
          <w:lang w:bidi="fa-IR"/>
        </w:rPr>
        <w:t>طرح پیدا کند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با این حال گارد جاویدان هیچ‌گاه به طور رسمی تحت نظارت و کنترل ساواک</w:t>
      </w:r>
    </w:p>
    <w:p>
      <w:pPr>
        <w:pStyle w:val="BookText"/>
        <w:rPr/>
      </w:pPr>
      <w:r>
        <w:rPr>
          <w:rFonts w:ascii="IRNazanin" w:hAnsi="IRNazanin" w:eastAsia="IRNazanin"/>
          <w:color w:val="111111"/>
          <w:sz w:val="28"/>
          <w:sz w:val="28"/>
          <w:szCs w:val="28"/>
          <w:rtl w:val="true"/>
          <w:lang w:bidi="fa-IR"/>
        </w:rPr>
        <w:t>قرار نگرفت؛ اما دفتر ویژه اطلاعات و شخص حسین فردوست تا اواخر عمر رژیم پهلوی بر عملکرد آن کنترل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مدرکی به دست نیامده که حاکی از وجود رقابت میان گارد جاویدان و ساواک در عرصه امور اطلاعاتی و جاسوسی باشد</w:t>
      </w:r>
      <w:r>
        <w:rPr>
          <w:rFonts w:eastAsia="IRNazanin" w:cs="IRNazanin"/>
          <w:color w:val="111111"/>
          <w:sz w:val="28"/>
          <w:szCs w:val="28"/>
          <w:rtl w:val="true"/>
          <w:lang w:bidi="fa-IR"/>
        </w:rPr>
        <w:t>.</w:t>
      </w:r>
    </w:p>
    <w:p>
      <w:pPr>
        <w:pStyle w:val="Heading3"/>
        <w:numPr>
          <w:ilvl w:val="2"/>
          <w:numId w:val="1"/>
        </w:numPr>
        <w:rPr/>
      </w:pPr>
      <w:bookmarkStart w:id="84" w:name="__RefHeading___Toc1858650_2035185390"/>
      <w:bookmarkStart w:id="85" w:name="_Toc28"/>
      <w:bookmarkEnd w:id="84"/>
      <w:r>
        <w:rPr>
          <w:rtl w:val="true"/>
        </w:rPr>
        <w:t>شهربانی و ساواک</w:t>
      </w:r>
      <w:bookmarkEnd w:id="85"/>
    </w:p>
    <w:p>
      <w:pPr>
        <w:pStyle w:val="BookText"/>
        <w:rPr/>
      </w:pPr>
      <w:r>
        <w:rPr>
          <w:rFonts w:ascii="IRNazanin" w:hAnsi="IRNazanin" w:eastAsia="IRNazanin"/>
          <w:color w:val="111111"/>
          <w:sz w:val="28"/>
          <w:sz w:val="28"/>
          <w:szCs w:val="28"/>
          <w:rtl w:val="true"/>
          <w:lang w:bidi="fa-IR"/>
        </w:rPr>
        <w:t xml:space="preserve">چنانکه آمد پس از سقوط رضاشاه دستگاه شهربانی به طور کلی و ادارة تأمینات و پلیس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طور خاص اعتبار پیشین را از دست داده و تا مدتها پلیس سیاسی و اداره آگاهی شهربانی منفعل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پایان دوران نخست‌وزیری مصدق با نوساناتی چند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حوادثی که به دنبال آن در عرصه سیاسی، اجتماعی کشور رخ داد، بار دیگر شهربانی مورد توجه جدی قرار گرفت و تشکیلات آگاهی و اطلاعاتی آن همگام با فرمانداری نظامی و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تعقیب و سرکوب مخالفان سیاسی رژیم مشارکت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ساواک، شهربانی هم به تدریج دوران رکود و انفعالش را پشت سر نهاده و در رقابتی تنگاتنگ با این سازمان جدید، وظایف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امنیتی گسترده‌ای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واپسین دوران سقوط رژیم پهلوی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شاه چنانکه مرسومش بود، همواره افراد رقیب و مخالف یکدیگر را در رأس شهربانی و ساواک قرار می‌داد تا از نتایج این انتصاب آگاهانه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 به ترتیب در رأس شهربانی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سرلشکر علوی مقدم از شهریور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امیرانصاری از شهریور تا آبان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نعمت‌الله نصیری از آذر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محسن مبصر از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صدری از 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صمدیان‌پور از مرداد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نمودار سازمانی و تشکیلات اداری شهربانی در اواخر دورة محمدرضا پهلوی آشکار می‌شود که رسته‌های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جاسوسی و نیز کارآگاهی آن از </w:t>
      </w:r>
    </w:p>
    <w:p>
      <w:pPr>
        <w:pStyle w:val="BookText"/>
        <w:rPr/>
      </w:pPr>
      <w:r>
        <w:rPr>
          <w:rFonts w:ascii="IRNazanin" w:hAnsi="IRNazanin" w:eastAsia="IRNazanin"/>
          <w:color w:val="111111"/>
          <w:sz w:val="28"/>
          <w:sz w:val="28"/>
          <w:szCs w:val="28"/>
          <w:rtl w:val="true"/>
          <w:lang w:bidi="fa-IR"/>
        </w:rPr>
        <w:t>مهمترین بخشهای این مجموعه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علاوه بر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کارآگاهی داخلی، در بخش ضداطلاعات نیز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فعالیتهای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ضدجاسوسی آن تا حد زیادی موازی با اقدامات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سازمانی و تشکیلاتی شهربانی کل کشور در اواخر دورة پهلوی دوم به شرح زیر بود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سازمانهای اطلاعاتی و مراجع انتظامی و امنیتی موازی با ساواک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رئیس شهربانی کل</w:t>
      </w:r>
    </w:p>
    <w:p>
      <w:pPr>
        <w:pStyle w:val="BookText"/>
        <w:rPr/>
      </w:pP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قائممقام رئیس شهربانی کل</w:t>
      </w:r>
    </w:p>
    <w:p>
      <w:pPr>
        <w:pStyle w:val="BookText"/>
        <w:rPr/>
      </w:pPr>
      <w:r>
        <w:rPr>
          <w:rFonts w:ascii="IRNazanin" w:hAnsi="IRNazanin" w:eastAsia="IRNazanin"/>
          <w:color w:val="111111"/>
          <w:sz w:val="28"/>
          <w:sz w:val="28"/>
          <w:szCs w:val="28"/>
          <w:rtl w:val="true"/>
          <w:lang w:bidi="fa-IR"/>
        </w:rPr>
        <w:t>معاون</w:t>
      </w:r>
    </w:p>
    <w:p>
      <w:pPr>
        <w:pStyle w:val="BookText"/>
        <w:rPr/>
      </w:pPr>
      <w:r>
        <w:rPr>
          <w:rFonts w:ascii="IRNazanin" w:hAnsi="IRNazanin" w:eastAsia="IRNazanin"/>
          <w:color w:val="111111"/>
          <w:sz w:val="28"/>
          <w:sz w:val="28"/>
          <w:szCs w:val="28"/>
          <w:rtl w:val="true"/>
          <w:lang w:bidi="fa-IR"/>
        </w:rPr>
        <w:t>اداره کل ستاد بازرسی کل</w:t>
      </w:r>
    </w:p>
    <w:p>
      <w:pPr>
        <w:pStyle w:val="BookText"/>
        <w:rPr/>
      </w:pPr>
      <w:r>
        <w:rPr>
          <w:rFonts w:ascii="IRNazanin" w:hAnsi="IRNazanin" w:eastAsia="IRNazanin"/>
          <w:color w:val="111111"/>
          <w:sz w:val="28"/>
          <w:sz w:val="28"/>
          <w:szCs w:val="28"/>
          <w:rtl w:val="true"/>
          <w:lang w:bidi="fa-IR"/>
        </w:rPr>
        <w:t>تشریفات</w:t>
      </w:r>
    </w:p>
    <w:p>
      <w:pPr>
        <w:pStyle w:val="BookText"/>
        <w:rPr/>
      </w:pPr>
      <w:r>
        <w:rPr>
          <w:rFonts w:ascii="IRNazanin" w:hAnsi="IRNazanin" w:eastAsia="IRNazanin"/>
          <w:color w:val="111111"/>
          <w:sz w:val="28"/>
          <w:sz w:val="28"/>
          <w:szCs w:val="28"/>
          <w:rtl w:val="true"/>
          <w:lang w:bidi="fa-IR"/>
        </w:rPr>
        <w:t>تربیت بدنی</w:t>
      </w:r>
    </w:p>
    <w:p>
      <w:pPr>
        <w:pStyle w:val="BookText"/>
        <w:rPr/>
      </w:pPr>
      <w:r>
        <w:rPr>
          <w:rFonts w:ascii="IRNazanin" w:hAnsi="IRNazanin" w:eastAsia="IRNazanin"/>
          <w:color w:val="111111"/>
          <w:sz w:val="28"/>
          <w:sz w:val="28"/>
          <w:szCs w:val="28"/>
          <w:rtl w:val="true"/>
          <w:lang w:bidi="fa-IR"/>
        </w:rPr>
        <w:t>طرح و بررسی و آمار</w:t>
      </w:r>
    </w:p>
    <w:p>
      <w:pPr>
        <w:pStyle w:val="BookText"/>
        <w:rPr/>
      </w:pPr>
      <w:r>
        <w:rPr>
          <w:rFonts w:ascii="IRNazanin" w:hAnsi="IRNazanin" w:eastAsia="IRNazanin"/>
          <w:color w:val="111111"/>
          <w:sz w:val="28"/>
          <w:sz w:val="28"/>
          <w:szCs w:val="28"/>
          <w:rtl w:val="true"/>
          <w:lang w:bidi="fa-IR"/>
        </w:rPr>
        <w:t>گروه تحقیقات جرایم</w:t>
      </w:r>
    </w:p>
    <w:p>
      <w:pPr>
        <w:pStyle w:val="BookText"/>
        <w:rPr/>
      </w:pPr>
      <w:r>
        <w:rPr>
          <w:rFonts w:ascii="IRNazanin" w:hAnsi="IRNazanin" w:eastAsia="IRNazanin"/>
          <w:color w:val="111111"/>
          <w:sz w:val="28"/>
          <w:sz w:val="28"/>
          <w:szCs w:val="28"/>
          <w:rtl w:val="true"/>
          <w:lang w:bidi="fa-IR"/>
        </w:rPr>
        <w:t>آگاهی کل</w:t>
      </w:r>
    </w:p>
    <w:p>
      <w:pPr>
        <w:pStyle w:val="BookText"/>
        <w:rPr/>
      </w:pPr>
      <w:r>
        <w:rPr>
          <w:rFonts w:ascii="IRNazanin" w:hAnsi="IRNazanin" w:eastAsia="IRNazanin"/>
          <w:color w:val="111111"/>
          <w:sz w:val="28"/>
          <w:sz w:val="28"/>
          <w:szCs w:val="28"/>
          <w:rtl w:val="true"/>
          <w:lang w:bidi="fa-IR"/>
        </w:rPr>
        <w:t>تشخیص هویت</w:t>
      </w:r>
    </w:p>
    <w:p>
      <w:pPr>
        <w:pStyle w:val="BookText"/>
        <w:rPr/>
      </w:pPr>
      <w:r>
        <w:rPr>
          <w:rFonts w:ascii="IRNazanin" w:hAnsi="IRNazanin" w:eastAsia="IRNazanin"/>
          <w:color w:val="111111"/>
          <w:sz w:val="28"/>
          <w:sz w:val="28"/>
          <w:szCs w:val="28"/>
          <w:rtl w:val="true"/>
          <w:lang w:bidi="fa-IR"/>
        </w:rPr>
        <w:t>مبارزه با موادمخدر</w:t>
      </w:r>
    </w:p>
    <w:p>
      <w:pPr>
        <w:pStyle w:val="BookText"/>
        <w:rPr/>
      </w:pPr>
      <w:r>
        <w:rPr>
          <w:rFonts w:ascii="IRNazanin" w:hAnsi="IRNazanin" w:eastAsia="IRNazanin"/>
          <w:color w:val="111111"/>
          <w:sz w:val="28"/>
          <w:sz w:val="28"/>
          <w:szCs w:val="28"/>
          <w:rtl w:val="true"/>
          <w:lang w:bidi="fa-IR"/>
        </w:rPr>
        <w:t>زندان</w:t>
      </w:r>
    </w:p>
    <w:p>
      <w:pPr>
        <w:pStyle w:val="BookText"/>
        <w:rPr/>
      </w:pPr>
      <w:r>
        <w:rPr>
          <w:rFonts w:ascii="IRNazanin" w:hAnsi="IRNazanin" w:eastAsia="IRNazanin"/>
          <w:color w:val="111111"/>
          <w:sz w:val="28"/>
          <w:sz w:val="28"/>
          <w:szCs w:val="28"/>
          <w:rtl w:val="true"/>
          <w:lang w:bidi="fa-IR"/>
        </w:rPr>
        <w:t>گروه آجودانی کل</w:t>
      </w:r>
    </w:p>
    <w:p>
      <w:pPr>
        <w:pStyle w:val="BookText"/>
        <w:rPr/>
      </w:pPr>
      <w:r>
        <w:rPr>
          <w:rFonts w:ascii="IRNazanin" w:hAnsi="IRNazanin" w:eastAsia="IRNazanin"/>
          <w:color w:val="111111"/>
          <w:sz w:val="28"/>
          <w:sz w:val="28"/>
          <w:szCs w:val="28"/>
          <w:rtl w:val="true"/>
          <w:lang w:bidi="fa-IR"/>
        </w:rPr>
        <w:t>دبیرخانه</w:t>
      </w:r>
    </w:p>
    <w:p>
      <w:pPr>
        <w:pStyle w:val="BookText"/>
        <w:rPr/>
      </w:pPr>
      <w:r>
        <w:rPr>
          <w:rFonts w:ascii="IRNazanin" w:hAnsi="IRNazanin" w:eastAsia="IRNazanin"/>
          <w:color w:val="111111"/>
          <w:sz w:val="28"/>
          <w:sz w:val="28"/>
          <w:szCs w:val="28"/>
          <w:rtl w:val="true"/>
          <w:lang w:bidi="fa-IR"/>
        </w:rPr>
        <w:t>کارگزینی</w:t>
      </w:r>
    </w:p>
    <w:p>
      <w:pPr>
        <w:pStyle w:val="BookText"/>
        <w:rPr/>
      </w:pPr>
      <w:r>
        <w:rPr>
          <w:rFonts w:ascii="IRNazanin" w:hAnsi="IRNazanin" w:eastAsia="IRNazanin"/>
          <w:color w:val="111111"/>
          <w:sz w:val="28"/>
          <w:sz w:val="28"/>
          <w:szCs w:val="28"/>
          <w:rtl w:val="true"/>
          <w:lang w:bidi="fa-IR"/>
        </w:rPr>
        <w:t>روابط عمومی</w:t>
      </w:r>
    </w:p>
    <w:p>
      <w:pPr>
        <w:pStyle w:val="BookText"/>
        <w:rPr/>
      </w:pPr>
      <w:r>
        <w:rPr>
          <w:rFonts w:ascii="IRNazanin" w:hAnsi="IRNazanin" w:eastAsia="IRNazanin"/>
          <w:color w:val="111111"/>
          <w:sz w:val="28"/>
          <w:sz w:val="28"/>
          <w:szCs w:val="28"/>
          <w:rtl w:val="true"/>
          <w:lang w:bidi="fa-IR"/>
        </w:rPr>
        <w:t>دادرسی</w:t>
      </w:r>
    </w:p>
    <w:p>
      <w:pPr>
        <w:pStyle w:val="BookText"/>
        <w:rPr/>
      </w:pPr>
      <w:r>
        <w:rPr>
          <w:rFonts w:ascii="IRNazanin" w:hAnsi="IRNazanin" w:eastAsia="IRNazanin"/>
          <w:color w:val="111111"/>
          <w:sz w:val="28"/>
          <w:sz w:val="28"/>
          <w:szCs w:val="28"/>
          <w:rtl w:val="true"/>
          <w:lang w:bidi="fa-IR"/>
        </w:rPr>
        <w:t>گروه لجستیکی</w:t>
      </w:r>
    </w:p>
    <w:p>
      <w:pPr>
        <w:pStyle w:val="BookText"/>
        <w:rPr/>
      </w:pPr>
      <w:r>
        <w:rPr>
          <w:rFonts w:ascii="IRNazanin" w:hAnsi="IRNazanin" w:eastAsia="IRNazanin"/>
          <w:color w:val="111111"/>
          <w:sz w:val="28"/>
          <w:sz w:val="28"/>
          <w:szCs w:val="28"/>
          <w:rtl w:val="true"/>
          <w:lang w:bidi="fa-IR"/>
        </w:rPr>
        <w:t>دانشگاه پلیس</w:t>
      </w:r>
    </w:p>
    <w:p>
      <w:pPr>
        <w:pStyle w:val="BookText"/>
        <w:rPr/>
      </w:pPr>
      <w:r>
        <w:rPr>
          <w:rFonts w:ascii="IRNazanin" w:hAnsi="IRNazanin" w:eastAsia="IRNazanin"/>
          <w:color w:val="111111"/>
          <w:sz w:val="28"/>
          <w:sz w:val="28"/>
          <w:szCs w:val="28"/>
          <w:rtl w:val="true"/>
          <w:lang w:bidi="fa-IR"/>
        </w:rPr>
        <w:t>اردنانس</w:t>
      </w:r>
    </w:p>
    <w:p>
      <w:pPr>
        <w:pStyle w:val="BookText"/>
        <w:rPr/>
      </w:pPr>
      <w:r>
        <w:rPr>
          <w:rFonts w:ascii="IRNazanin" w:hAnsi="IRNazanin" w:eastAsia="IRNazanin"/>
          <w:color w:val="111111"/>
          <w:sz w:val="28"/>
          <w:sz w:val="28"/>
          <w:szCs w:val="28"/>
          <w:rtl w:val="true"/>
          <w:lang w:bidi="fa-IR"/>
        </w:rPr>
        <w:t>مخابرات</w:t>
      </w:r>
    </w:p>
    <w:p>
      <w:pPr>
        <w:pStyle w:val="BookText"/>
        <w:rPr/>
      </w:pPr>
      <w:r>
        <w:rPr>
          <w:rFonts w:ascii="IRNazanin" w:hAnsi="IRNazanin" w:eastAsia="IRNazanin"/>
          <w:color w:val="111111"/>
          <w:sz w:val="28"/>
          <w:sz w:val="28"/>
          <w:szCs w:val="28"/>
          <w:rtl w:val="true"/>
          <w:lang w:bidi="fa-IR"/>
        </w:rPr>
        <w:t>حسابداری</w:t>
      </w:r>
    </w:p>
    <w:p>
      <w:pPr>
        <w:pStyle w:val="BookText"/>
        <w:rPr/>
      </w:pPr>
      <w:r>
        <w:rPr>
          <w:rFonts w:ascii="IRNazanin" w:hAnsi="IRNazanin" w:eastAsia="IRNazanin"/>
          <w:color w:val="111111"/>
          <w:sz w:val="28"/>
          <w:sz w:val="28"/>
          <w:szCs w:val="28"/>
          <w:rtl w:val="true"/>
          <w:lang w:bidi="fa-IR"/>
        </w:rPr>
        <w:t>گروه انتظامی</w:t>
      </w:r>
    </w:p>
    <w:p>
      <w:pPr>
        <w:pStyle w:val="BookText"/>
        <w:rPr/>
      </w:pPr>
      <w:r>
        <w:rPr>
          <w:rFonts w:ascii="IRNazanin" w:hAnsi="IRNazanin" w:eastAsia="IRNazanin"/>
          <w:color w:val="111111"/>
          <w:sz w:val="28"/>
          <w:sz w:val="28"/>
          <w:szCs w:val="28"/>
          <w:rtl w:val="true"/>
          <w:lang w:bidi="fa-IR"/>
        </w:rPr>
        <w:t>پلیس تهران</w:t>
      </w:r>
    </w:p>
    <w:p>
      <w:pPr>
        <w:pStyle w:val="BookText"/>
        <w:rPr/>
      </w:pPr>
      <w:r>
        <w:rPr>
          <w:rFonts w:ascii="IRNazanin" w:hAnsi="IRNazanin" w:eastAsia="IRNazanin"/>
          <w:color w:val="111111"/>
          <w:sz w:val="28"/>
          <w:sz w:val="28"/>
          <w:szCs w:val="28"/>
          <w:rtl w:val="true"/>
          <w:lang w:bidi="fa-IR"/>
        </w:rPr>
        <w:t>کنترل اغتشاشات</w:t>
      </w:r>
    </w:p>
    <w:p>
      <w:pPr>
        <w:pStyle w:val="BookText"/>
        <w:rPr/>
      </w:pPr>
      <w:r>
        <w:rPr>
          <w:rFonts w:ascii="IRNazanin" w:hAnsi="IRNazanin" w:eastAsia="IRNazanin"/>
          <w:color w:val="111111"/>
          <w:sz w:val="28"/>
          <w:sz w:val="28"/>
          <w:szCs w:val="28"/>
          <w:rtl w:val="true"/>
          <w:lang w:bidi="fa-IR"/>
        </w:rPr>
        <w:t>کادر شهربانی</w:t>
      </w:r>
    </w:p>
    <w:p>
      <w:pPr>
        <w:pStyle w:val="BookText"/>
        <w:rPr/>
      </w:pPr>
      <w:r>
        <w:rPr>
          <w:rFonts w:ascii="IRNazanin" w:hAnsi="IRNazanin" w:eastAsia="IRNazanin"/>
          <w:color w:val="111111"/>
          <w:sz w:val="28"/>
          <w:sz w:val="28"/>
          <w:szCs w:val="28"/>
          <w:rtl w:val="true"/>
          <w:lang w:bidi="fa-IR"/>
        </w:rPr>
        <w:t>راهنمایی کل</w:t>
      </w:r>
    </w:p>
    <w:p>
      <w:pPr>
        <w:pStyle w:val="BookText"/>
        <w:rPr/>
      </w:pPr>
      <w:r>
        <w:rPr>
          <w:rFonts w:ascii="IRNazanin" w:hAnsi="IRNazanin" w:eastAsia="IRNazanin"/>
          <w:color w:val="111111"/>
          <w:sz w:val="28"/>
          <w:sz w:val="28"/>
          <w:szCs w:val="28"/>
          <w:rtl w:val="true"/>
          <w:lang w:bidi="fa-IR"/>
        </w:rPr>
        <w:t>گروه اطلاعاتی</w:t>
      </w:r>
    </w:p>
    <w:p>
      <w:pPr>
        <w:pStyle w:val="BookText"/>
        <w:rPr/>
      </w:pP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ضداطلاعات</w:t>
      </w:r>
    </w:p>
    <w:p>
      <w:pPr>
        <w:pStyle w:val="BookText"/>
        <w:rPr/>
      </w:pPr>
      <w:r>
        <w:rPr>
          <w:rFonts w:ascii="IRNazanin" w:hAnsi="IRNazanin" w:eastAsia="IRNazanin"/>
          <w:color w:val="111111"/>
          <w:sz w:val="28"/>
          <w:sz w:val="28"/>
          <w:szCs w:val="28"/>
          <w:rtl w:val="true"/>
          <w:lang w:bidi="fa-IR"/>
        </w:rPr>
        <w:t>گذرنامه</w:t>
      </w:r>
    </w:p>
    <w:p>
      <w:pPr>
        <w:pStyle w:val="BookText"/>
        <w:rPr/>
      </w:pPr>
      <w:r>
        <w:rPr>
          <w:rFonts w:ascii="IRNazanin" w:hAnsi="IRNazanin" w:eastAsia="IRNazanin"/>
          <w:color w:val="111111"/>
          <w:sz w:val="28"/>
          <w:sz w:val="28"/>
          <w:szCs w:val="28"/>
          <w:rtl w:val="true"/>
          <w:lang w:bidi="fa-IR"/>
        </w:rPr>
        <w:t>اماکن عمومی</w:t>
      </w:r>
    </w:p>
    <w:p>
      <w:pPr>
        <w:pStyle w:val="BookText"/>
        <w:rPr/>
      </w:pPr>
      <w:r>
        <w:rPr>
          <w:rFonts w:ascii="IRNazanin" w:hAnsi="IRNazanin" w:eastAsia="IRNazanin"/>
          <w:color w:val="111111"/>
          <w:sz w:val="28"/>
          <w:sz w:val="28"/>
          <w:szCs w:val="28"/>
          <w:rtl w:val="true"/>
          <w:lang w:bidi="fa-IR"/>
        </w:rPr>
        <w:t>کارپردازی</w:t>
      </w:r>
    </w:p>
    <w:p>
      <w:pPr>
        <w:pStyle w:val="BookText"/>
        <w:rPr/>
      </w:pPr>
      <w:r>
        <w:rPr>
          <w:rFonts w:ascii="IRNazanin" w:hAnsi="IRNazanin" w:eastAsia="IRNazanin"/>
          <w:color w:val="111111"/>
          <w:sz w:val="28"/>
          <w:sz w:val="28"/>
          <w:szCs w:val="28"/>
          <w:rtl w:val="true"/>
          <w:lang w:bidi="fa-IR"/>
        </w:rPr>
        <w:t>بهداری</w:t>
      </w:r>
    </w:p>
    <w:p>
      <w:pPr>
        <w:pStyle w:val="BookText"/>
        <w:rPr/>
      </w:pPr>
      <w:r>
        <w:rPr>
          <w:rFonts w:ascii="IRNazanin" w:hAnsi="IRNazanin" w:eastAsia="IRNazanin"/>
          <w:color w:val="111111"/>
          <w:sz w:val="28"/>
          <w:sz w:val="28"/>
          <w:szCs w:val="28"/>
          <w:rtl w:val="true"/>
          <w:lang w:bidi="fa-IR"/>
        </w:rPr>
        <w:t>رفاه و مسکن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ساختار تشکیلاتی شهربانی برمی‌آید حداقل سه بخش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عرصه اطلاعاتی و ضداطلاعات، امور پلیسی و جلوگیری از اغتشاشات؛ و امور آگاهی و تشخیص هویت و کشف جرم فعالیت می‌کرد که مشابهت تامی با وظایف ساواک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اداره زندان شهربانی هم از فعال‌ترین بخشهای آن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فصل‌های بعدی خواهیم دید ساواک بر زندانهای کشور سیطره داشت و مدیریت و هدایت امور زندانها با حیطه فعالیت و وظایف آن در عرصه امنیت داخلی مرتبط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ادارة آگاهی شهربانی که در دورة رضاشاه وظیفه پلیس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تأمینات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 در دوره محمدرضا نیز کماکان فعال ماند و از فعال‌ترین بخشهای شهربانی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پایانی حکومت محمدرضا، اعضای این اداره از آموزشهای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قابل اعتنایی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تجهیزات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پیشرفته‌ای برای آن تهیه شده بود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تا قبل از تأسیس ساواک اداره زندانهای کشور مستقیماً تحت کنترل شهربانی بود و در نمودار تشکیلاتی شهربانی هم بخش مخصوصی تحت عنوان اداره زندان وجود داشت که بر تمام زندانها و بازداشتگاههای شهربانی در سراسر کشور مدیریت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گسترش فعالیت ساواک، برخی از مهمترین زندانهای کشور در اختیار آن قرار گرفت و در همان حال زندانها و بازداشتگاههای پیدا و پنهان بسیاری ساخته شد که مستقیماً از سوی ساواک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در زندانهای تحت مدیریت شهربانی هم، ساواک نفوذ قابل‌توجهی به دست آورد، تا جایی که در اواخر رژیم پهلوی تقریباً در تمامی زندانهای کشور مأموران ساواک حضور داشتند و صرفاً امور اداری و حفاظتی زندانها بر عهده شهربانی بود و این خود موجبات افتراق و رقابت میان مأموران ساواک و شهربانی را فراهم می‌آورد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شهربانی را باید از مهمترین تشکیلات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امنیتی رقیب ساواک برشمرد که فعالیتهای موازی آن با ساواک تا پایان دوران پهلوی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اینکه شخص شاه نیز مصّر بود این رقابتها و فعالیتهای موازی ادامه یابد و هیچ‌گاه درصدد برنیامد در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موازی موجود در کشور وحدت رویه‌ای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همان آغاز تشکیل ساواک، همواره رؤسای آن با رؤسای وقت شهربانی رقابتی تمام نشدنی داشتند که گاه تا حد دشمنی طرفین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دوران ریاست بختیار بر ساواک، سپهبد علوی مقدم رئیس وقت شهربانی از مخالفان و رقبای سرسخت او محسوب می‌شد و در بسیاری از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تا حد کنترل یکدیگر پیش می‌رفتند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دورة ریاست پاکروان بر ساواک، سپهبد نصیری رئیس وقت شهربانی، سخت با او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که مصادف با ناآرامیهای دوران به اصطلاح انقلاب </w:t>
      </w:r>
      <w:bookmarkStart w:id="86" w:name="pg4768_58034"/>
    </w:p>
    <w:p>
      <w:pPr>
        <w:pStyle w:val="BookText"/>
        <w:rPr/>
      </w:pPr>
      <w:bookmarkEnd w:id="86"/>
      <w:r>
        <w:rPr>
          <w:rFonts w:ascii="IRNazanin" w:hAnsi="IRNazanin" w:eastAsia="IRNazanin"/>
          <w:color w:val="111111"/>
          <w:sz w:val="28"/>
          <w:sz w:val="28"/>
          <w:szCs w:val="28"/>
          <w:rtl w:val="true"/>
          <w:lang w:bidi="fa-IR"/>
        </w:rPr>
        <w:t xml:space="preserve">سفید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حوادث مربوط به آن بود، به ویژه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اعتبار انداختن 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کوششی فروگذار نمی‌کرد؛ عاقبت هم تلاشهای نصیری بر ضد پاکروان به ثمر نشست و او توانست در اواخر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عزل پاکروان به ریاست ساواک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ریاست نصیری بر ساواک رقابت ساواک و شهربانی گسترش چشمگیرتری یافت و هر دو تشکیلات تلاشهای خستگی‌ناپذیر خود را برای خنثی‌سازی توطئه‌های حریف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مخفی یکی از شکنجه‌گران ساواک در خلال محاکماتش پس از پیروزی انقلاب اسلامی، به گوشه‌هایی از رقابتهای شهربانی و ساواک و تلاشهای تخریبی آن دو در برابر کنترل دیگری چنین اشاره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ساواک می‌خواست در شهربانی نفوذ کند ولی شهربانی کل به دستور سپهبد صدری، سپهبد جعفری اداره اطلاعات را سپر بلا کردند و مانع رسوخ ساواک در ادارات شهربانی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صدری تلفن‌های پرویز ثابتی را کنترل می‌کردم و اسنادی از سوءاستفاده‌های ثابتی را به صدری گزارش دادم و او آن را به اطلاع شاه رسانید ولی هیچ‌کاری نکردند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87" w:name="__RefHeading___Toc1858652_2035185390"/>
      <w:bookmarkStart w:id="88" w:name="_Toc29"/>
      <w:bookmarkEnd w:id="87"/>
      <w:r>
        <w:rPr>
          <w:rtl w:val="true"/>
        </w:rPr>
        <w:t>دفتر ویژه اطلاعات</w:t>
      </w:r>
      <w:bookmarkEnd w:id="88"/>
    </w:p>
    <w:p>
      <w:pPr>
        <w:pStyle w:val="BookText"/>
        <w:rPr/>
      </w:pPr>
      <w:r>
        <w:rPr>
          <w:rFonts w:ascii="IRNazanin" w:hAnsi="IRNazanin" w:eastAsia="IRNazanin"/>
          <w:color w:val="111111"/>
          <w:sz w:val="28"/>
          <w:sz w:val="28"/>
          <w:szCs w:val="28"/>
          <w:rtl w:val="true"/>
          <w:lang w:bidi="fa-IR"/>
        </w:rPr>
        <w:t xml:space="preserve">برخلاف ساواک که امریکا در طرح و تأسیس آن نقش اصلی را برعهده داشت، دفتر ویژه اطلاعات مستقیماً از سوی انگلیسیها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اینتلیجنس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دو سه سالی پس از ساواک فعالیت رسمی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وقتی شاه در اوایل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رفت در دیدارش با ملکه انگلستان اظهار داشت که به خاطر تعدد گزارشاتی که از منابع اطلاعاتی متعدد و موازی در اختیار او قرار می‌گیرد در جمع‌بندی نهایی آن دچار مشکل شده است و از او مشورت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از سوی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شاه می‌رساند که او دفتری ویژه در کاخش دارد که کار آن سر و سامان دادن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گونه گزارشات اطلاعاتی پراکنده است که در نهایت خلاصه‌ای جمع‌بندی شده از تمام آن در اختیار وی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در همان حال پیشنهاد کرده بود هرگاه شاه ایران نیز مایل باشد می‌تواند فردی را به انگلستان بفرستد تا آموزشهای لازم جهت تشکیل دفتری مشابه در کاخ شاه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ملاقات بود که شاه حسین فردوست، دوست </w:t>
      </w:r>
    </w:p>
    <w:p>
      <w:pPr>
        <w:pStyle w:val="BookText"/>
        <w:rPr/>
      </w:pPr>
      <w:r>
        <w:rPr>
          <w:rFonts w:ascii="IRNazanin" w:hAnsi="IRNazanin" w:eastAsia="IRNazanin"/>
          <w:color w:val="111111"/>
          <w:sz w:val="28"/>
          <w:sz w:val="28"/>
          <w:szCs w:val="28"/>
          <w:rtl w:val="true"/>
          <w:lang w:bidi="fa-IR"/>
        </w:rPr>
        <w:t>دوران کودکی‌اش را به همین منظور روانه انگلستان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طی مدتی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آموزشهای لازم را نزد مأموران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 گرفته به کشور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همان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دفتر ویژه اطلاعات با هدایت و طراحی اینتلیجنس 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تحت مدیریت حسین فردوست پایه‌گذاری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ویژه اطلاعات که فعالیت آن با روش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همخوانی داشت دارای پنج شعبه مختلف بود که به ترتیب امور اداری، کشوری، سیاسی، نظامی و اقتصادی و تحقیق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این دفتر تمام گزارشهای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از سازمانهای اطلاعاتی موازی ارسال می‌شد توسط شعبات مربوطه و تحت نظارت و مراقبت عالیه شخص حسین فردوست جمع‌بندی و تلخیص می‌شد و به شاه تسلیم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تا پایان دوره سلطنت محمدرضا بر این دفتر ریاست می‌کرد و جز شخص شاه از هیچ سازمان یا مقامی فرمانبری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دفتر ویژه اطلاعات تشکیلاتی کاملاً مستقل بود و جز شاه هیچ مرجعی بر آن نظارت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هزینه و نیروهای مورد نیاز آن از سوی گارد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اخیر سلطنت، هزینه‌های جاری دفتر ویژه از سوی ستاد ارتش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هر ساله مبالغی نیز به عنوان هزینه‌های سرّی در اختیار این دفتر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این مجموعه تابع مقررات سازمانی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و سلسله مراتب 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افسرانی که در دفتر ویژه اطلاعات به کار گمارده می‌شدند از شاخص‌ترین چهره‌های ارتش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در دفتر ویژه اطلاعات خدمت می‌کردند پس از پایان فعالیتشان، به سمتهای نظامی برجسته‌ای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صمدیان‌پور، عشقی‌پور، نجاتی، ناصر مقدم، ارتشبد خاتمی، سپهبد فیروزمند، نصرت‌الله فردوست، سرلشکر محمودی، سرلشکر ناجی، سرلشکر صفاپور، سرلشکر شاکر، سپهبد جعفری، سپهبد افشانی، سرلشکر امین افشار، سرتیپ زندی‌پور و سرتیپ پرنیان‌فر از جمله افسرانی بودند که مدتها در دفتر ویژه اطلاعات زیرنظر فردوست خدمت کرده بودند و طی سالهای بعد به مناصب 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امنیتی و اطلاعاتی درجه اولی دست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سازماندهی و تشکیلات دفتر ویژه اطلاعات و حیطه فعالیت آن طبق اظهارات حسین فردوست به شرح زیر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دفتر به شرح زیر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و یک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موجودیت دفتر تا انقلاب ریاست دفتر با من بود و این یک اصل بود که در انگلستان نیز به شدت رعایت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دفتر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صمدیانپور، پس از او عشقی‌پور و سپس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دفتر توسط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یک، مسئول انجام کلیه امور اداری و مالی دفتر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سرّی از این امر مستثنی بود و در اختیار معاون دفتر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شعبه طبعاً بیشترین پرسنل را داشت و مرکب از یک افسر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 و یک ماشین‌نویس بود، که وظایفی از قبیل رانندگی، نامه‌رسانی، نظافت، آبدارخانه و اموری از این قبیل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دو، مسئول امور کشوری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سازمانهای مختلف کشوری به دفتر می‌رسید توسط این شعبه بررسی و تلخیص و گزارش مربوطه تهیه می‌شد و در صورت صدور دستور، همین شعبه مسئول مراجعه به وزارتخانه مربوطه و اخذ جواب و تهیه</w:t>
      </w:r>
    </w:p>
    <w:p>
      <w:pPr>
        <w:pStyle w:val="BookText"/>
        <w:rPr/>
      </w:pPr>
      <w:r>
        <w:rPr>
          <w:rFonts w:ascii="IRNazanin" w:hAnsi="IRNazanin" w:eastAsia="IRNazanin"/>
          <w:color w:val="111111"/>
          <w:sz w:val="28"/>
          <w:sz w:val="28"/>
          <w:szCs w:val="28"/>
          <w:rtl w:val="true"/>
          <w:lang w:bidi="fa-IR"/>
        </w:rPr>
        <w:t>گزارش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شعبه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ماشین‌نویس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سه، مسئول امور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خلاصه کردن و تهیه گزارش از مسائل سیاسی که اکثراً از اداره دوم ارتش و اداره کل سوم ساواک واصل می‌شد، به عهده این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صدور دستور، مراجعه به سازمان مربوطه و اخذ جواب و تهیه گزارش نیز با شعبه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شعبه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ماشین‌نویس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چهار، مسئول امور نظامی و انتظامی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خلاصه کردن و تهیه گزارش دربارة ارتش و نیروهای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 و 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صدور دستور مراجعه به سازمان مربوطه و اخذ جواب و تهیه گزارش با این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شعبه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ماشین‌نویس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پنج، شعبه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شعبه در آغاز وجود نداشت و بعداً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محمدرضا در مواردی دستور تحقیق پیرامون مسئله‌ای را می‌داد و لذا ضرورت یافت که شعبه‌ای مختص این کار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تحقیقی که در هر سازمان، اعم از کشوری و نظامی و انتظامی در مرکز یا خارج از مرکز،</w:t>
      </w:r>
    </w:p>
    <w:p>
      <w:pPr>
        <w:pStyle w:val="BookText"/>
        <w:rPr/>
      </w:pPr>
      <w:r>
        <w:rPr>
          <w:rFonts w:ascii="IRNazanin" w:hAnsi="IRNazanin" w:eastAsia="IRNazanin"/>
          <w:color w:val="111111"/>
          <w:sz w:val="28"/>
          <w:sz w:val="28"/>
          <w:szCs w:val="28"/>
          <w:rtl w:val="true"/>
          <w:lang w:bidi="fa-IR"/>
        </w:rPr>
        <w:t>ضرورت می‌یافت، توسط این شعبه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شعبه به علت حجم زیاد کار به پرسنل بیشتر نیاز داشت و لذا مرکب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ماشین‌نویس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پرسنل ناچیزی داشت، ولی چارت سازمان به نحوی </w:t>
      </w:r>
    </w:p>
    <w:p>
      <w:pPr>
        <w:pStyle w:val="BookText"/>
        <w:rPr/>
      </w:pPr>
      <w:r>
        <w:rPr>
          <w:rFonts w:ascii="IRNazanin" w:hAnsi="IRNazanin" w:eastAsia="IRNazanin"/>
          <w:color w:val="111111"/>
          <w:sz w:val="28"/>
          <w:sz w:val="28"/>
          <w:szCs w:val="28"/>
          <w:rtl w:val="true"/>
          <w:lang w:bidi="fa-IR"/>
        </w:rPr>
        <w:t xml:space="preserve">بود که می‌توانست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را به خدمت گیرد و همین تعداد به خوبی از عهده وظایف برمی‌آمدند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از نظر انجام وظایف خود استقلال داشت و تابع هیچ سازمانی نبود، ولی از نظر تأمین پرسنل و وسایل و اخذ حقوق و مزایا تابع 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هزینه سری دفتر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 که از ستاد ارتش دریافت می‌شد، ولی هر سال طبق رویه ارتش هم در مورد تعداد پرسنل و هم در مورد هزینه سری تجدیدنظر می‌شد و معمولاً تصویب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دفتر رأساً استخدام انجام نمی‌داد و کلیه پرسنل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و درجه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زمینی تقاضا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ترفیعات با تصویب ارتش امکان‌پذیر بود و در خود دفتر برای افسران تا درجه سرهنگی و برای درجه‌داران تا استوار یکمی بی‌اشکال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دفتر محل سرتیپی نداشت، اگر قرار بود افسری سرتیپ شود، بدواً به</w:t>
      </w:r>
    </w:p>
    <w:p>
      <w:pPr>
        <w:pStyle w:val="BookText"/>
        <w:rPr/>
      </w:pPr>
      <w:r>
        <w:rPr>
          <w:rFonts w:ascii="IRNazanin" w:hAnsi="IRNazanin" w:eastAsia="IRNazanin"/>
          <w:color w:val="111111"/>
          <w:sz w:val="28"/>
          <w:sz w:val="28"/>
          <w:szCs w:val="28"/>
          <w:rtl w:val="true"/>
          <w:lang w:bidi="fa-IR"/>
        </w:rPr>
        <w:t>واحد مربوطه منتقل می‌شد و سپس ترفیع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سازمان مصوبه در اختیار ستاد ارتش بود، هر افسری که به دفتر منتقل می‌شد در محل بلاتصدی برای او تعیین شغل و به ستاد ارتش گزارش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افسری که به دفتر منتقل می‌شد، طبق مدارک موجود به او آموزش داده می‌شد و سپس آزمایش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درجه‌داران دوره حفاظت را 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پرسنل توسط ستاد ارتش پرداخت می‌شد و مزایای پرسنل با مزایای اداره دوم ارتش منطبق بود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از ده منبع اطلاعاتی مختلف، گزارشات روزانه و یا نوبه‌ای برای دفتر ویژه اطلاعات می‌رسید که مسئولان امر در شعبات مربوطه آنها را تنظیم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اطلاعاتی دهگانه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دوم ارتش، اداره کل سوم ساواک، اداره کل هفتم ساواک، اداره کل هشتم ساواک، ساواک تهران، شهربانی، ژاندارمری، وزارت اطلاعات و جهانگردی، سازمان کوک و شبکه‌های پنهانی که تحت کنترل دفتر ویژه اطلاعات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حجم گزارشات این منابع اطلاعاتی روزانه به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بالغ می‌شد و پس از جمع‌بندی و بهره‌گیریهای لازم نهایتاً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 می‌شد و در اختیار شاه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دفتر ویژه تأسیس شود این حجم گسترده گزارشات به یکباره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تسلیم می‌شد که گویا او چندان هم به مطالعه آنها تمایلی نشان </w:t>
      </w:r>
    </w:p>
    <w:p>
      <w:pPr>
        <w:pStyle w:val="BookText"/>
        <w:rPr/>
      </w:pPr>
      <w:r>
        <w:rPr>
          <w:rFonts w:ascii="IRNazanin" w:hAnsi="IRNazanin" w:eastAsia="IRNazanin"/>
          <w:color w:val="111111"/>
          <w:sz w:val="28"/>
          <w:sz w:val="28"/>
          <w:szCs w:val="28"/>
          <w:rtl w:val="true"/>
          <w:lang w:bidi="fa-IR"/>
        </w:rPr>
        <w:t xml:space="preserve">نمی‌داد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ابطال می داد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حسین فردوست درباره گزارشاتی که از منابع دهگانه اطلاعاتی به دفتر ویژه اطلاعات می‌رسید و نقش این دفتر در جمع‌بندی نهایی آن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گزارشاتی که به دفتر ارسال می‌شد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دوم ارتش، هر روزی یک بولتن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اطلاعات می‌فرستاد که شامل اخباری از ارتش، اخباری از مرزها، اخباری از ارتشهای کشورهای هدف و برخی اطلاعات متفرقه مربوط به امور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دوم همچنین هر ماه یا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یک گزارش نوبه‌ای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با توافق من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وضع نظامی یک کشور هدف ارسال می‌داشت که شامل تعداد و ترکیب ارتش کشور مربوطه و همراه با یک نقشه بود که محل و نوع واحد و رده آن را مشخص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هر روز یک بولتن اخبار روزانه به دفتر ارسال می‌داشت و هر ماه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برخی موارد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با توافق من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 جداگانه‌ای درباره روحانیت، عشایر، اقلیتهای مذهبی، فراماسونری، فرقه بهایی، سازمانهای مخالف رژیم در داخل و خارج کشور و غیره به دفتر ارسال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هفتم ساواک، روزانه یک بولتن درباره اخبار کشورهای هدف و اخبار برون‌مرزی به دفتر می‌داد که اخبار</w:t>
      </w:r>
    </w:p>
    <w:p>
      <w:pPr>
        <w:pStyle w:val="BookText"/>
        <w:rPr/>
      </w:pPr>
      <w:r>
        <w:rPr>
          <w:rFonts w:ascii="IRNazanin" w:hAnsi="IRNazanin" w:eastAsia="IRNazanin"/>
          <w:color w:val="111111"/>
          <w:sz w:val="28"/>
          <w:sz w:val="28"/>
          <w:szCs w:val="28"/>
          <w:rtl w:val="true"/>
          <w:lang w:bidi="fa-IR"/>
        </w:rPr>
        <w:t>برون‌مرزی را از اداره کل دوم اخذ و پس از رفع موارد ابهام در بولتن خود درج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کشورهای هدف، مقداری از اداره کل دوم ساواک و مقداری نیز توسط خود اداره کل هفتم از مطبوعات و اخبار رادیویی مستقیماً اخذ و در بولتن درج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ماهه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توافق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بولتنهای نوبه‌ای درباره کشورهای هدف تهیه و به دفتر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بولتنها شامل حوادث و مسائل سیاسی، اقتصادی، اجتماعی و سایر موارد مشابه در طول دوره مشخص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هشتم ساواک، نیز روزانه یک بولتن درباره سفارتخانه‌ها تهیه و هر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با توافق من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بولتن نوبه‌ای در ارتباط با وظایف خود به دفتر ارسال می‌داشت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تهران نیز روزانه یک بولتن از اخبار مربوط به حیطه کار خود به دفتر ارسال </w:t>
      </w:r>
    </w:p>
    <w:p>
      <w:pPr>
        <w:pStyle w:val="BookText"/>
        <w:rPr/>
      </w:pPr>
      <w:r>
        <w:rPr>
          <w:rFonts w:ascii="IRNazanin" w:hAnsi="IRNazanin" w:eastAsia="IRNazanin"/>
          <w:color w:val="111111"/>
          <w:sz w:val="28"/>
          <w:sz w:val="28"/>
          <w:szCs w:val="28"/>
          <w:rtl w:val="true"/>
          <w:lang w:bidi="fa-IR"/>
        </w:rPr>
        <w:t>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روزانه یک بولتن از اخبار مربوطه ارسال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روزانه یک بولتن ارسال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اطلاعات سابق روزانه یک بولتن حاوی اخبار رادیویی جهان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بولتن حاوی مندرجات مطبوعات</w:t>
      </w:r>
    </w:p>
    <w:p>
      <w:pPr>
        <w:pStyle w:val="BookText"/>
        <w:rPr/>
      </w:pPr>
      <w:r>
        <w:rPr>
          <w:rFonts w:ascii="IRNazanin" w:hAnsi="IRNazanin" w:eastAsia="IRNazanin"/>
          <w:color w:val="111111"/>
          <w:sz w:val="28"/>
          <w:sz w:val="28"/>
          <w:szCs w:val="28"/>
          <w:rtl w:val="true"/>
          <w:lang w:bidi="fa-IR"/>
        </w:rPr>
        <w:t xml:space="preserve">جهان در رابطه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کوک نیز کلیه اخبار واصله را به دفتر ارسال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مستقیماً نیز توسط شبکه‌های پنهانی خود به اخباری دست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روز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گزارش روزانه و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ادارات کل ساواک، به اضافة گزارشات دیگر به دفتر می‌رسید که مجموعاً حجمی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تشکیل دفتر، این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روزانه توسط سازمانهای مربوطه در پاکتهای لاک و مهر شده برای محمدرضا ارسال می‌شد و او اصولاً هیچ‌کدام را مطالعه نمی‌کرد و دستور ابطال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کار دفتر، نخست کوشیدم تا در ارسال گزارشات نظم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جلسات گفتم که باید هر خبر در یک برگ باشد و خبر خام قبول نیست، بلکه باید دارای عنوان، متن، ارزیابی، نظریه و پیشنهاد باشد و توصیه کردم که به جای ارسال اوراق متفرق، اخبار روزانه هر سازمان در مجلدی گذارده شود و روی جلد آرم و نام سازمان چاپ شود و اوراق با ریسمان به جلد وصل شود و پس از استفاده جلدها برای استفاده مجدد به سازمان مربوطه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مرسوم شد و میان اداره دوم، ساواک، شهربانی و ژاندارمری از نظر نحوه تهیه و ارسال بولتن یک‌نواختی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بدین نحو به دفتر ارسال می‌شد و در دفتر توسط شعب مورد بررسی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گزارش روزانه به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گزارش تبدیل می‌شد و این در حالی بود که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متوالی نیز یک سطر فاصله گذارده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دفتر به دلیل سالها کار و انتقال مستمر تجربه در کار خود تخصص پیدا کرده و تلخیص آنها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حاصل کار آنها به دست من می‌رسید و من نیز خلاصه آنها را گاه خلاصه‌تر می‌کردم و گاه اخبار غیرلازم را حذف و یا اخبار ضروری‌تر را جایگزین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کار دفتر آماده می‌شد و در کاغذ مخصوص دفتر تایپ و هر شب با جعبه مخصوص به کاخ برده می‌شد و محمدرضا </w:t>
      </w:r>
    </w:p>
    <w:p>
      <w:pPr>
        <w:pStyle w:val="BookText"/>
        <w:rPr/>
      </w:pPr>
      <w:r>
        <w:rPr>
          <w:rFonts w:ascii="IRNazanin" w:hAnsi="IRNazanin" w:eastAsia="IRNazanin"/>
          <w:color w:val="111111"/>
          <w:sz w:val="28"/>
          <w:sz w:val="28"/>
          <w:szCs w:val="28"/>
          <w:rtl w:val="true"/>
          <w:lang w:bidi="fa-IR"/>
        </w:rPr>
        <w:t>می‌توانست با صرف چند دقیقه وقت از اخبار ایران و جهان و سایر اطلاعات ضرور آگاه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سپهبد محسن مبصر که نقدی بر خاطرات حسین فردوست نوشته، خود را طراح تشکیلات اولیه دفتر ویژه اطلاعات معرفی می‌کند و معتقد است شاه طرح ایجاد این دفتر را</w:t>
      </w:r>
    </w:p>
    <w:p>
      <w:pPr>
        <w:pStyle w:val="BookText"/>
        <w:rPr/>
      </w:pPr>
      <w:r>
        <w:rPr>
          <w:rFonts w:ascii="IRNazanin" w:hAnsi="IRNazanin" w:eastAsia="IRNazanin"/>
          <w:color w:val="111111"/>
          <w:sz w:val="28"/>
          <w:sz w:val="28"/>
          <w:szCs w:val="28"/>
          <w:rtl w:val="true"/>
          <w:lang w:bidi="fa-IR"/>
        </w:rPr>
        <w:t>اولین بار با نعمت الله نصیری رئیس وقت گارد شاهنشاهی در میان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که به رغم تمام تلاشهایش نتوانسته بود به ریاست دفتر در دست تأسیس ویژه اطلاعات برسد، وظیفه و حیطه عمل این دفتر را بی‌اهمیت می‌داند و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 علی‌رغم نام پرطمطراقی که داشت کاری مانند دفترهای ارسال و مراسلات را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اضافه می‌کند که حسین فردوست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مبصر، فردوست را فردی معمولی و متوسط ارزیابی می‌کند که صرفاً به خاطر نزدیکی و دوستی با شاه توانست ریاست دفتر ویژه اطلاعات را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است طرح اولیه تشکیلات و نمودار سازمانی مولود جدید اطلاعاتی را او تهیه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برخلاف دیدگاههای محسن مبصر دربارة فردوست و نقش او در ریاست دفتر ویژه اطلاعات، احسان نراقی دربارة فردوست و نقش پراهمیت او عقیده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فردوست رئیس دفتر ویژه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ویژه جایی بود که تمام سیستم اطلاعاتی رژیم، مطالب و مسائل مربوط به آن را گرد می‌آورد و طبقه بندی می‌کرد و در چمدانی می‌گذاشت که دو کلید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 شاه و دیگری دست فردوست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شب این چمدان کوچک را برای شاه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ریاست کل بازرسی شاهنشاهی منصوب شد و آنجا هم هیئتهایی را به تمام نقاط کشور برای تهیه گزارش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ویژه محلی بود که سازمانهایی مانند شهربانی، ژاندارمری،</w:t>
      </w:r>
    </w:p>
    <w:p>
      <w:pPr>
        <w:pStyle w:val="BookText"/>
        <w:rPr/>
      </w:pPr>
      <w:r>
        <w:rPr>
          <w:rFonts w:ascii="IRNazanin" w:hAnsi="IRNazanin" w:eastAsia="IRNazanin"/>
          <w:color w:val="111111"/>
          <w:sz w:val="28"/>
          <w:sz w:val="28"/>
          <w:szCs w:val="28"/>
          <w:rtl w:val="true"/>
          <w:lang w:bidi="fa-IR"/>
        </w:rPr>
        <w:t>رکن دو و سرویسهای اطلاعاتی هر سه نیروی ارتش، کلیه مطالبشان را روزانه به آنجا می‌فرستادند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ویژه اطلاعات نقش مهمی در هماهنگی میان دستگاههای مختلف اطلاعاتی </w:t>
      </w:r>
      <w:r>
        <w:rPr>
          <w:rFonts w:eastAsia="IRNazanin" w:cs="IRNazanin"/>
          <w:color w:val="111111"/>
          <w:sz w:val="28"/>
          <w:szCs w:val="28"/>
          <w:rtl w:val="true"/>
          <w:lang w:bidi="fa-IR"/>
        </w:rPr>
        <w:t xml:space="preserve">- </w:t>
      </w:r>
      <w:bookmarkStart w:id="89" w:name="pg4768_58041"/>
    </w:p>
    <w:p>
      <w:pPr>
        <w:pStyle w:val="BookText"/>
        <w:rPr/>
      </w:pPr>
      <w:bookmarkEnd w:id="89"/>
      <w:r>
        <w:rPr>
          <w:rFonts w:ascii="IRNazanin" w:hAnsi="IRNazanin" w:eastAsia="IRNazanin"/>
          <w:color w:val="111111"/>
          <w:sz w:val="28"/>
          <w:sz w:val="28"/>
          <w:szCs w:val="28"/>
          <w:rtl w:val="true"/>
          <w:lang w:bidi="fa-IR"/>
        </w:rPr>
        <w:t>امنیتی و نیز سایر دوایر دولتی و وزارتخانه‌ها داشت و در بسیاری از امور دخالت می‌کرد؛ تا جایی که گاه رسیدگی به بسیاری از پرونده‌های شخصی رجال و کارگزاران درجه اول کشور نیز به این دفتر ارجاع می‌شد</w:t>
      </w:r>
      <w:r>
        <w:rPr>
          <w:rStyle w:val="FootnoteAnchor"/>
          <w:rtl w:val="true"/>
        </w:rPr>
        <w:footnoteReference w:id="100"/>
      </w:r>
      <w:r>
        <w:rPr>
          <w:rFonts w:ascii="IRNazanin" w:hAnsi="IRNazanin" w:eastAsia="IRNazanin"/>
          <w:color w:val="111111"/>
          <w:sz w:val="28"/>
          <w:sz w:val="28"/>
          <w:szCs w:val="28"/>
          <w:rtl w:val="true"/>
          <w:lang w:bidi="fa-IR"/>
        </w:rPr>
        <w:t>و در همان حال ارتباط بسیار نزدیکی میان این دفتر و دستگاههای اطلاعاتی انگلستان و امریکا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قریب به تمام اطلاعات و گزارشات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فردوست و دفتر ویژه اطلاعات در اختیار شاه قرار می‌گرفت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البته انتخاب فردوست از سوی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ریاست دفتر ویژه اطلاعات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شاپور ریپورتر پیشنهاد و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بدون سابقه ذهنی از شخصیت و توانایی‌های او صورت گرفته باشد</w:t>
      </w:r>
      <w:r>
        <w:rPr>
          <w:rFonts w:eastAsia="IRNazanin" w:cs="IRNazanin"/>
          <w:color w:val="111111"/>
          <w:sz w:val="28"/>
          <w:szCs w:val="28"/>
          <w:rtl w:val="true"/>
          <w:lang w:bidi="fa-IR"/>
        </w:rPr>
        <w:t>.</w:t>
      </w:r>
    </w:p>
    <w:p>
      <w:pPr>
        <w:pStyle w:val="Heading3"/>
        <w:numPr>
          <w:ilvl w:val="2"/>
          <w:numId w:val="1"/>
        </w:numPr>
        <w:rPr/>
      </w:pPr>
      <w:bookmarkStart w:id="90" w:name="__RefHeading___Toc1858654_2035185390"/>
      <w:bookmarkStart w:id="91" w:name="_Toc30"/>
      <w:bookmarkEnd w:id="90"/>
      <w:r>
        <w:rPr>
          <w:rtl w:val="true"/>
        </w:rPr>
        <w:t>شبکه‌های پنهان دفتر ویژه اطلاعات</w:t>
      </w:r>
      <w:bookmarkEnd w:id="91"/>
    </w:p>
    <w:p>
      <w:pPr>
        <w:pStyle w:val="BookText"/>
        <w:rPr/>
      </w:pPr>
      <w:r>
        <w:rPr>
          <w:rFonts w:ascii="IRNazanin" w:hAnsi="IRNazanin" w:eastAsia="IRNazanin"/>
          <w:color w:val="111111"/>
          <w:sz w:val="28"/>
          <w:sz w:val="28"/>
          <w:szCs w:val="28"/>
          <w:rtl w:val="true"/>
          <w:lang w:bidi="fa-IR"/>
        </w:rPr>
        <w:t>از مهمترین حیطه فعالیت دفتر ویژه اطلاعات ایجاد شبکه‌های پنهان و مخفی کسب خبر و اطلاعات از عملکرد نیروهای نظامی، انتظامی و ارتش بود که حدود یکی دو سال پس از آغاز فعالیت دفتر ویژه اطلاعات به تدریج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شبکه‌های پنهان دفتر ویژه اطلاعات در ارتش، ژاندارمری و شهربانی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فردوست با بهره‌گیری از آموزشهای ویژه‌ای که در این رابطه در انگلستان دیده بود، در تشکیل این شبکه‌ها بسیار موفق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می‌گوید این شبکه‌های پنهانی که طی سالهای آتی باز هم گسترش یافت تا آخرین روزهای عمر رژیم پهلوی فعال بودند و هیچ‌گاه نیروهای این واحدها شناخته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سرگرد صفاپور را که از افسران ضداطلاعات بود، به ریاست این شبکه‌های پنهان دفتر ویژه اطلاعات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سمت شایستگی نشان داد و تا</w:t>
      </w:r>
    </w:p>
    <w:p>
      <w:pPr>
        <w:pStyle w:val="BookText"/>
        <w:rPr/>
      </w:pPr>
      <w:r>
        <w:rPr>
          <w:rFonts w:ascii="IRNazanin" w:hAnsi="IRNazanin" w:eastAsia="IRNazanin"/>
          <w:color w:val="111111"/>
          <w:sz w:val="28"/>
          <w:sz w:val="28"/>
          <w:szCs w:val="28"/>
          <w:rtl w:val="true"/>
          <w:lang w:bidi="fa-IR"/>
        </w:rPr>
        <w:t>درجه سرلشکری هم ارتقاء درجه یافت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طرح عملیاتی شبکه‌های پنهان که از سوی فردوست تهیه شده و توسط رئیس شبکه‌های پنهان افراد ویژه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موارد زیر را دربر‌می‌گرفت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در ارتش، شهربانی،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با ارتش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از بین درجه‌داران و افسران جزء باشند تا بتوانند به طور طبیعی از درون واحد </w:t>
      </w:r>
      <w:bookmarkStart w:id="92" w:name="pg4768_58042"/>
    </w:p>
    <w:p>
      <w:pPr>
        <w:pStyle w:val="BookText"/>
        <w:rPr/>
      </w:pPr>
      <w:bookmarkEnd w:id="92"/>
      <w:r>
        <w:rPr>
          <w:rFonts w:ascii="IRNazanin" w:hAnsi="IRNazanin" w:eastAsia="IRNazanin"/>
          <w:color w:val="111111"/>
          <w:sz w:val="28"/>
          <w:sz w:val="28"/>
          <w:szCs w:val="28"/>
          <w:rtl w:val="true"/>
          <w:lang w:bidi="fa-IR"/>
        </w:rPr>
        <w:t>خود کسب خبر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در هر شغل و در هر واحدی باشند مؤثرند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هر واحدی منتقل شدند به وظیفه خود کماکان در همان واحد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پس از بازنشستگی نیز کماکان به کار خود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یک از مأمورین تحقیقات دقیق و وسیع سیاسی و غیرسیاسی صورت گیرد و پرونده‌های مربوطه با توجیه مناسب به دفتر خواسته شود و دقیقاً بررسی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ملاقاتها با مسئول شبکه، آمادگی، آموزش، توجیه، همه در خانه امن صورت گیرد و تنها در موارد بسیار استثنایی ملاقات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در خارج از مرکز باشد و آمدن او به تهران میسر نباشد، گزارشات خود را با پست به آدرس تعیین شده توسط مسئول شبکه ارسال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درجه‌دار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به هر افسر جزء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پاداش ماهیانه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ارتقاء مأمورین یا تغییر واحد ضرورت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عنوان اینکه او خویشاوند افسر یا درجه‌دار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لازم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شبکه همواره یک نفر باشد و اگر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یا حتی بازنشسته شد نیز این مسئولیت را ادامه دهد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93" w:name="__RefHeading___Toc1858656_2035185390"/>
      <w:bookmarkStart w:id="94" w:name="_Toc31"/>
      <w:bookmarkEnd w:id="93"/>
      <w:r>
        <w:rPr>
          <w:rtl w:val="true"/>
        </w:rPr>
        <w:t>دکترین امنیت ملی و نقش دفتر ویژه اطلاعات</w:t>
      </w:r>
      <w:bookmarkEnd w:id="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در دورة محمدرضا پهلوی از دکترین امنیت ملی مستقلی که با ویژگیهای فرهنگی، اجتماعی و اقتصادی و ملی منطبق باشد پیروی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دلیل وابستگی رژیم به قدرتهای خارجی، هیچگاه تحقق نیافت و البته در دستور کار حکومت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آنچه به عنوان دکترین امنیت ملی در آن دوره مورد توجه قرار گرفت نسخه‌هایی بود که از سوی بریتانیا و مهم‌تر از آن امریکا پیچیده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نیز این اصول توصیه شده، به ندرت با واقعیتهای موجود کشور هم‌خوانی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حکومت پهلوی در نهایت به دلیل عدم درک صحیح و منطقی از شرایط و واقعیتهای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کشور جز </w:t>
      </w:r>
      <w:bookmarkStart w:id="95" w:name="pg4768_58043"/>
    </w:p>
    <w:p>
      <w:pPr>
        <w:pStyle w:val="BookText"/>
        <w:rPr/>
      </w:pPr>
      <w:bookmarkEnd w:id="95"/>
      <w:r>
        <w:rPr>
          <w:rFonts w:ascii="IRNazanin" w:hAnsi="IRNazanin" w:eastAsia="IRNazanin"/>
          <w:color w:val="111111"/>
          <w:sz w:val="28"/>
          <w:sz w:val="28"/>
          <w:szCs w:val="28"/>
          <w:rtl w:val="true"/>
          <w:lang w:bidi="fa-IR"/>
        </w:rPr>
        <w:t>سقوط حتمی سرانجامی نیافت، ناشی از همین بی‌توجهی به هنجارها و معیارهای پذیرفته شده جامعه بود که بر اساس آن دکترین امنیت ملی هرکشوری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وابستگی حکومت به قدرتهای خارجی و به ویژه امریکا را از دلایل اصلی عدم شکل‌گیری دکترین واقعی امنیت ملی در دوره محمدرضا پهلوی می‌داند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وی تصریح می‌کند که انگلستان و امریکا بر اساس دیدگاههای ویژه‌ای که داشتند اصولی را برای تدوین دکترین امنیت ملی ایران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از طریق حسین فردوست و دفتر ویژه اطلاعات به شاه قبولاندند که او با مدیریت و نظارت همین دفتر ویژه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تشکیل دهد و فردوست را دبیر آن شورا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همان آغاز سپهبد حاجی‌علی کیا رئیس اداره دوم ارتش و تیمور بختیار رئیس ساواک این شورا را جدی نگرفتند و حاضر نشدند با سایر اعضای شورا همکاری مؤثری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برکناری بختیار و حاجی‌علی 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دوران نخست‌وزیری شریف امامی و اوایل دوران زمامداری علی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مذکور دوباره قوام یافت و تا سالها جلسات آن تحت ریاست دفتر ویژه اطلاعات و شخص حسین فردوست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چنانکه انتظار می‌رفت نتوانست گامی جدی در مسیر تحقق اهداف از پیش تعیین شده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نظیر شاپور ریپورتر با توصیه احتمالی انگلیسیها اقدام به تأسیس و تشکیل دو شورای هماهنگی رده یک و رده 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نتایج حاصله باز هم قابل اعتنا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دفتر ویژه اطلاعات به رغم تمام تلاشهایی که کرد، نتوانست در جهت تدوین و تحقق دکترین امنیت ملی کشور گام قابل توجهی بردارد</w:t>
      </w:r>
      <w:r>
        <w:rPr>
          <w:rFonts w:eastAsia="IRNazanin" w:cs="IRNazanin"/>
          <w:color w:val="111111"/>
          <w:sz w:val="28"/>
          <w:szCs w:val="28"/>
          <w:rtl w:val="true"/>
          <w:lang w:bidi="fa-IR"/>
        </w:rPr>
        <w:t>.</w:t>
      </w:r>
    </w:p>
    <w:p>
      <w:pPr>
        <w:pStyle w:val="Heading3"/>
        <w:numPr>
          <w:ilvl w:val="2"/>
          <w:numId w:val="1"/>
        </w:numPr>
        <w:rPr/>
      </w:pPr>
      <w:bookmarkStart w:id="96" w:name="__RefHeading___Toc1858658_2035185390"/>
      <w:bookmarkStart w:id="97" w:name="_Toc32"/>
      <w:bookmarkEnd w:id="96"/>
      <w:r>
        <w:rPr>
          <w:rtl w:val="true"/>
        </w:rPr>
        <w:t>شورای عالی هماهنگی</w:t>
      </w:r>
      <w:bookmarkEnd w:id="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عالی هماهنگی با توصیه انگلیسیها و از طریق دفتر ویژه اطلاعات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تشکیل دفتر ویژه اطلاعات شورای امنیت ملی کشور شکل گرفت که ریاست آن برعهده فردوست بود و ریاست اداره دوم ارتش، رئیس ساواک، رئیس شهربانی کل کشور، فرمانده ژاندارمری کل کشور و ریاست دفتر ویژه اطلاعات در آن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ده سال که از تشکیل این شورا می‌گذشت اعضای آن نتوانستند انتظارات پیش‌بینی </w:t>
      </w:r>
    </w:p>
    <w:p>
      <w:pPr>
        <w:pStyle w:val="BookText"/>
        <w:rPr/>
      </w:pPr>
      <w:r>
        <w:rPr>
          <w:rFonts w:ascii="IRNazanin" w:hAnsi="IRNazanin" w:eastAsia="IRNazanin"/>
          <w:color w:val="111111"/>
          <w:sz w:val="28"/>
          <w:sz w:val="28"/>
          <w:szCs w:val="28"/>
          <w:rtl w:val="true"/>
          <w:lang w:bidi="fa-IR"/>
        </w:rPr>
        <w:t>شده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ریپورتر از شاه خواست در تشکیلات و کیفیت شورای امنیت ملی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شاه از فردوست خواست تا تشکیلات جدیدی طراحی کند و رکودی را که دامنگیر شورای امنیت ملی شده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 شورا با عنوان شورای رده یک و شورای رده دو تأسیس و شورای امنیت ملی سابق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علاوه بر اعضای پیشین، رئیس ستاد ارتش هم به جمع شوراهای جدید افزوده شود و نام شورای امنیت ملی به شورای هماهنگی یا شورای رده یک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رده دوم هم با عنوان شورای هماهنگی رده دو با عضویت مقامات درجه دوم سازمانهای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انتظامی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هدایت اجرایی هر دو شورا به دفتر ویژه اطلاعات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شورای امنیت کشور تنها در شرایط خاص و هرگاه شخص شاه مصلحت بداند تشکیل شود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شورای هماهنگی رده دو با عضویت مقامات ذیل تشکیل می‌شد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اداره سوم ساواک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اداره هشتم ساواک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اطلاعات ارتش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ضداطلاعات ارتش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اطلاعات شهربانی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ضداطلاعات شهربانی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ضداطلاعات ژاندارمری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جلسات شورای عالی هماهنگی و شورای هماهنگی رده دو با نوساناتی چند تا دوران انقلاب اسلامی به ریاست و مدیریت فردوست و دفتر ویژه اطلاعات تشکیل می‌شد و درباره برخی از مسائل کشور هم گفتگوهایی صورت می‌گرفت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اما بنابر اظهارات فردوست، چنانکه انتظار می‌رفت جلسات اعضای شوراهای هماهنگی نتیجه قابل اعتنایی به دنبال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وظایف اصلی دفتر، تشکیل و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کشو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هماهنگی رده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هر هفته شورای رده یک و شنبه هفته بعد شورای رده دو در دفتر تشکیل می‌شد و رئیس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شورایعالی هماهنگی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تا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روزی که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جلسه، در دفتر صورتجلسه تهیه می‌شد که یک نسخه به محمدرضا و یک نسخه به هر یک از اعضای شورا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گفتم، </w:t>
      </w:r>
      <w:bookmarkStart w:id="98" w:name="pg4768_58045"/>
    </w:p>
    <w:p>
      <w:pPr>
        <w:pStyle w:val="BookText"/>
        <w:rPr/>
      </w:pPr>
      <w:bookmarkEnd w:id="98"/>
      <w:r>
        <w:rPr>
          <w:rFonts w:ascii="IRNazanin" w:hAnsi="IRNazanin" w:eastAsia="IRNazanin"/>
          <w:color w:val="111111"/>
          <w:sz w:val="28"/>
          <w:sz w:val="28"/>
          <w:szCs w:val="28"/>
          <w:rtl w:val="true"/>
          <w:lang w:bidi="fa-IR"/>
        </w:rPr>
        <w:t>شورای رده دو بسیار جدی‌تر و منظم‌تر از شورای رده یک بود و لذا چون جلسات شورای رده یک را بی‌حاصل تشخیص دادم، که اکثراً وقت خود را به شوخی و یا طرح مسائل بی‌اهمیت می‌گذراندند، دیگر آنها را دعوت نکردم مگر در مواردی که یا محمدرضا دستور تشکیل جلسه می‌داد، یا یکی از اعضاء شورا تقاضای تشکیل می‌کرد و یا خود من تشکیل جلسه را ضرور تشخیص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تعداد صورتجلسات شورای رده یک به تدریج بسیار کم شد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99" w:name="__RefHeading___Toc1858660_2035185390"/>
      <w:bookmarkStart w:id="100" w:name="_Toc33"/>
      <w:bookmarkEnd w:id="99"/>
      <w:r>
        <w:rPr>
          <w:rtl w:val="true"/>
        </w:rPr>
        <w:t>سازمان بازرسی شاهنشاهی</w:t>
      </w:r>
      <w:bookmarkEnd w:id="100"/>
    </w:p>
    <w:p>
      <w:pPr>
        <w:pStyle w:val="BookText"/>
        <w:rPr/>
      </w:pPr>
      <w:r>
        <w:rPr>
          <w:rFonts w:ascii="IRNazanin" w:hAnsi="IRNazanin" w:eastAsia="IRNazanin"/>
          <w:color w:val="111111"/>
          <w:sz w:val="28"/>
          <w:sz w:val="28"/>
          <w:szCs w:val="28"/>
          <w:rtl w:val="true"/>
          <w:lang w:bidi="fa-IR"/>
        </w:rPr>
        <w:t xml:space="preserve">سازمان بازرسی شاهنشاهی تشکیلاتی اطلاعاتی و نظارتی بود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مستقیم شخص شاه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کنترل و نظارت عالیه بر فعالیت و عملکرد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دستگاههای دولتی بود و فعالیت آن تا واپسین ماههای عمر رژیم پهلوی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رئیس سازمان بازرسی شاهنشاهی سپهبد مرتضی یزدان پناه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فردوست در رأس آن قرار گرفت که هم‌زمان بر دفتر ویژه اطلاعات هم مدیریت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 و درجه‌داران در سازمان بازرسی شاهنشاهی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امیدوار بود از این گروه به مثابه چشم و گوش خود در امور ریز و کلان کشور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ادعاهایی که شاه در آغاز تشکیل سازمان بازرسی شاهنشاهی داشت و قاطعانه تصریح کرد که با تأسیس و فعالیت این سازمان بسیاری از انحرافات صورت گرفته در مراجع مختلف دولتی و حکومتی در راه صواب قرار خواهد گرفت، گذشت زمان بیهوده بودن این ادعاها و امیدواریهای شاه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برخی اقدامات متظاهرانه مدیران و رؤسای مربوطه، سازمان بازرسی شاهنشاهی نتوانست در حل مشکلات پایان‌ناپذیر که دامنگیر دوایر دولتی و حکومتی بودند، گام جدی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تشکیل سازمان مشابه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دوران نخست‌وزیری هویدا به ریاست نصرت‌الله معینیان و مدیریت فردوست برای بررسی، ریشه‌یابی و حل مشکلات عدیده دوایر دولتی و حکومتی جز رسواتر ساختن هرچه بیشتر مجموعه حاکمیت ثمر دیگری برای حکومت نداشت</w:t>
      </w:r>
      <w:r>
        <w:rPr>
          <w:rFonts w:eastAsia="IRNazanin" w:cs="IRNazanin"/>
          <w:color w:val="111111"/>
          <w:sz w:val="28"/>
          <w:szCs w:val="28"/>
          <w:rtl w:val="true"/>
          <w:lang w:bidi="fa-IR"/>
        </w:rPr>
        <w:t>.</w:t>
      </w:r>
      <w:r>
        <w:rPr>
          <w:rStyle w:val="FootnoteAnchor"/>
          <w:rtl w:val="true"/>
        </w:rPr>
        <w:footnoteReference w:id="109"/>
      </w:r>
      <w:bookmarkStart w:id="101" w:name="pg4768_58046"/>
    </w:p>
    <w:p>
      <w:pPr>
        <w:pStyle w:val="Heading3"/>
        <w:numPr>
          <w:ilvl w:val="2"/>
          <w:numId w:val="1"/>
        </w:numPr>
        <w:rPr/>
      </w:pPr>
      <w:bookmarkStart w:id="102" w:name="__RefHeading___Toc1858662_2035185390"/>
      <w:bookmarkStart w:id="103" w:name="_Toc34"/>
      <w:bookmarkEnd w:id="101"/>
      <w:bookmarkEnd w:id="102"/>
      <w:r>
        <w:rPr>
          <w:rtl w:val="true"/>
        </w:rPr>
        <w:t>تعامل ساواک با دفتر ویژه اطلاعات</w:t>
      </w:r>
      <w:bookmarkEnd w:id="103"/>
    </w:p>
    <w:p>
      <w:pPr>
        <w:pStyle w:val="BookText"/>
        <w:rPr/>
      </w:pPr>
      <w:r>
        <w:rPr>
          <w:rFonts w:ascii="IRNazanin" w:hAnsi="IRNazanin" w:eastAsia="IRNazanin"/>
          <w:color w:val="111111"/>
          <w:sz w:val="28"/>
          <w:sz w:val="28"/>
          <w:szCs w:val="28"/>
          <w:rtl w:val="true"/>
          <w:lang w:bidi="fa-IR"/>
        </w:rPr>
        <w:t>به رغم اینکه ساواک، سازمانی امریکایی و دفتر ویژه، تشکیلاتی انگلیسی بود، اما نمودار سازمانی و حیطه عمل و وظایف آنها به گونه‌ای تنظیم شده بود که این دو تشکیلات، رقیب یکدیگر محسوب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لحاظ سلسله مراتب، دفتر ویژه و ریاست آن نزدیکی بیشتری با شاه داشت و وظیفه نظارت و کنترل بر امور ساواک را نیز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ریاست پاکروان بر ساواک، که ارتشبد فردوست ضمن ریاست دفتر ویژه اطلاعات به قائم‌مقامی ساواک هم منصوب شد، موضوع رقابت این دو تشکیلات کمرنگ‌تر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 در دوره ریاست بختیار بر ساواک، اندک نافرمانیهایی از ناحیه او نسبت به فردوست و دفتر ویژه اطلاعات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آغاز ریاست سرلشکر حسن پاکروان، حداقل بر حسب ظاهر دیگر شاهد تنشی جدی و قابل اعتنا میان این دو تشکیلات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نفوذ و اعتباری که فردوست نزد شاه داشت و هم به دلیل عدم وجود خوی ستیزه‌جویی در او،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فضای ویژه‌ای بین او و دفتر ویژه‌اش با ساواک و ریاست آن پدید آمد که اساساً به سمت هم‌زیستی مسالمت‌آمیز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نیز برتری او و دفترش در نزد رؤسای ساواک، مورد پذیرش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فردوست در مقام قائم‌مقامی ساواک که در تجدید ساختار ساواک هم نقش اساسی برعهده داشت، تعارضی بین وظیفه خود در دفتر ویژه اطلاعات و ساواک قائل نبود و به نوعی معاونت ساواک را در راستای مدیریتش بر دفتر ویژه اطلاعات ارزیابی می‌کرد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بدین ترتیب به نظر می‌رسد رؤسا و مدیران ساواک هم به نوبة خود دفتر ویژه اطلاعات را تشکیلات چندان غریبی نمی‌دانستند و معتقد بودند که این سازمان نزدیکترین پله رسیدن به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دفتر ویژه اطلاعات به نوعی پیوند دهنده ساواک به شاه، در مسیری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چندان موازی و رقیبانه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شخص فردوست سایه‌ای از شاه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امریکا در تهران از فردوست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و گوشهای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کردند که افرادی در حد رؤسای وقت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اراده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تبعات سوءرقابت و دشمنی با او را بپذیرند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به ویژه اینکه فردوست اعتبارش در نزد شاه بیش از هر مقام و رجال دیگری بود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حتی امیر </w:t>
      </w:r>
    </w:p>
    <w:p>
      <w:pPr>
        <w:pStyle w:val="BookText"/>
        <w:rPr/>
      </w:pPr>
      <w:r>
        <w:rPr>
          <w:rFonts w:ascii="IRNazanin" w:hAnsi="IRNazanin" w:eastAsia="IRNazanin"/>
          <w:color w:val="111111"/>
          <w:sz w:val="28"/>
          <w:sz w:val="28"/>
          <w:szCs w:val="28"/>
          <w:rtl w:val="true"/>
          <w:lang w:bidi="fa-IR"/>
        </w:rPr>
        <w:t>اسدالله علم که خود ارتباط بسیار عمیقی با شاه داشت، هنگامی که از فردوست سخن به میان می‌آورد او را نزدیکترین و وفادارترین دوستان شاه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امریکا در تهران ضمن برشمردن محفل خصوصی شاه و درجه نزدیکی هر یک از آن افراد به شاه دربارة‌حسین فردوست و روابط ویژه او با شاه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شاه با مقامات نظامی و امنیتی از طریق یکی از دوستان دیرین بنام سرلشکر حسین فردوست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است که برای تحصیل همراه محمدرضا شاه در مدرسه مقدماتی مخصوص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سوابق خانوادگی فردوست اطلاعات چندانی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p>
    <w:p>
      <w:pPr>
        <w:pStyle w:val="BookText"/>
        <w:rPr/>
      </w:pPr>
      <w:r>
        <w:rPr>
          <w:rFonts w:ascii="IRNazanin" w:hAnsi="IRNazanin" w:eastAsia="IRNazanin"/>
          <w:color w:val="111111"/>
          <w:sz w:val="28"/>
          <w:sz w:val="28"/>
          <w:szCs w:val="28"/>
          <w:rtl w:val="true"/>
          <w:lang w:bidi="fa-IR"/>
        </w:rPr>
        <w:t>گروهبان بود و بعدها به درجه سروانی ارتقاء درجه یافت و احتمالاً در روزهای قبل از سلطنت با رضاشاه ارتباط داشته؛ و یکی از ملازمین رضاشاه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فردوست همراه شاه به مدرسه له‌روزه در سوئیس و مدرسه نظام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 دوران کوتاه وی همیشه عهده‌دار موقعیتهای مهم بوده و با وجود اینکه ارتقاء درجات نظامی وی مسیر عادی داشته ولی از نفوذ و اقتدار بسیاری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احتمالاً از او از سالهای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به عنوان رابط خود با سفارت آلمان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از مدتها قبل رئیس دفتر اطلاعات ویژه شاه بوده و هم‌زمان با این معاونت ساواک را نیز برعهده داشته و در حال حاضر رئیس دفتر بازرسی شاه است و به عنوان ناظر بر عملیات دولت عمل می‌کند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سفارت امریکا حسین فردوست را در رأس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قرار می دهد که محفل خصوصی شاه را تشکیل می‌دهند که در آن میان پرویز ثابتی و ارتشبد نعمت‌الله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رده این جدول قرار دارند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چنین شرایطی به ندرت شاهد بروز رقابت میان فردوست و رؤسای وقت ساواک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نصیری در آغاز امر تلاشهای ناموفقی انجام داد تا به نوعی بر موقعیت فردوست در نزد شاه خدشه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گونه تلاشها حاصلی جز عقب‌نشینی و قبول ارشدیت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فردوست به لحاظ اداری معاون او در ساواک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فردوست از آغاز </w:t>
      </w:r>
    </w:p>
    <w:p>
      <w:pPr>
        <w:pStyle w:val="BookText"/>
        <w:rPr/>
      </w:pPr>
      <w:r>
        <w:rPr>
          <w:rFonts w:ascii="IRNazanin" w:hAnsi="IRNazanin" w:eastAsia="IRNazanin"/>
          <w:color w:val="111111"/>
          <w:sz w:val="28"/>
          <w:sz w:val="28"/>
          <w:szCs w:val="28"/>
          <w:rtl w:val="true"/>
          <w:lang w:bidi="fa-IR"/>
        </w:rPr>
        <w:t xml:space="preserve">سلطنت محمدرضا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دوران سلطنت او همواره در رأس حساس‌ترین و مهمترین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نظارتی انجام وظیفه می‌کرد و این خود حاکی از عمق اعتماد شاه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درباره مهمترین مشاغل و مناصبش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مأموریتها و مشاغلی که محمدرضا به من محول نمود،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برای حل مسئله سلطنت محمدرضا، از طرف وی مأمور تماس با مستر ترات، رئیس اطلاعات سفارت انگلیس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به دستور محمدرضا روابط شخصی پنهانی او را با افراد مختلف مانند دکتر فریدون کشاورز و دکتر مرتضی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کریم سنجابی، دکتر مصطفی مصباح‌زاده، دکتر منوچهر اقبال، مورخ‌الدوله سپهر، شیخ حسین لنکرانی و غیره، برقرار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سالها به دستور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پایه‌گذاری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پس از طی دوره در انگلیس ریاست این ارگان را به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تا انقلاب ادامه یافت و شغل اصلی مرا تشکیل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دفتر، دبیر شورای امنیت</w:t>
      </w:r>
    </w:p>
    <w:p>
      <w:pPr>
        <w:pStyle w:val="BookText"/>
        <w:rPr/>
      </w:pPr>
      <w:r>
        <w:rPr>
          <w:rFonts w:ascii="IRNazanin" w:hAnsi="IRNazanin" w:eastAsia="IRNazanin"/>
          <w:color w:val="111111"/>
          <w:sz w:val="28"/>
          <w:sz w:val="28"/>
          <w:szCs w:val="28"/>
          <w:rtl w:val="true"/>
          <w:lang w:bidi="fa-IR"/>
        </w:rPr>
        <w:t xml:space="preserve">کشور بودم، که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هماهنگی رده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هماهنگی رده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تشکیل شد، که مسئولیت هر دو شورا با دفتر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از سوی محمدرضا مأمور تجدید سازمان و آموزش ساواک بودم و به عنوان قائم‌مقام ساواک در این سازمان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مأموریت تجدیدسازمان و فعال کردن بازرسی را یافتم و به جای سپهبد یزدان‌پناه رئیس سازمان فوق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تا انقلاب ادامه داشت و صبحها در بازرسی و بعد از ظهرها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محمدرضا، تحقیق در مورد سوءاستفاده یا عدم لیاقت مقامات نظامی، انتظامی و سایر سازمانهای دولتی تحت نظر من انجام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بازرسی، عضو کمیسیون عالی برکناری مقامات مملکتی بودم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کمیسیون قیمتهای پایه بودم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حزب رستاخیز، مسئولیت ایجاد سازمان حفاظت و تحقیق حزب به من محول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فرمان مبارزه با</w:t>
      </w:r>
    </w:p>
    <w:p>
      <w:pPr>
        <w:pStyle w:val="BookText"/>
        <w:rPr/>
      </w:pPr>
      <w:r>
        <w:rPr>
          <w:rFonts w:ascii="IRNazanin" w:hAnsi="IRNazanin" w:eastAsia="IRNazanin"/>
          <w:color w:val="111111"/>
          <w:sz w:val="28"/>
          <w:sz w:val="28"/>
          <w:szCs w:val="28"/>
          <w:rtl w:val="true"/>
          <w:lang w:bidi="fa-IR"/>
        </w:rPr>
        <w:t>گرانفروشی، مسئولیت تحقیق دربارة اجرای آن با من بود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 رفته روابط دفتر ویژه اطلاعات و شخصی فردوست با ساواک و دوایر و تشکیلات آن همواره نوعی از تعامل و سازش بود و در این میان اولی بر دومی برتری پیدا و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به عنوان قائم‌مقام ساواک بسیاری از امور تحقیقاتی و بازرسی دفتر ویژه را از طریق دوایر و مدیریت‌های مربوطه ساواک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رابطه معقولی نیز بین طرفین برقرار بود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موارد متعددی نیز که امکانات پرسنلی و فنی دفتر ویژه اطلاعات محدودیت داشت امکانات ساواک برای انجام امور فوق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عمده اطلاعات و گزارشات ریز و درشتی که دربارة مسائل مختلف سیاسی، اجتماعی، فردی، فرهنگی و اقتصادی به دفتر ویژه اطلاعات ارسال می‌شد از منابع ساواک بود و عمدتاً بر اساس همین داده‌های اطلاعاتی ساواک بود که فردوست نتیجه تحقیقات و جمع‌بندیهای نهایی خود را در اختیار شاه قرار می‌داد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علی‌رغم اینکه فردوست از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قائم‌مقام ساواک نبود، اما نفوذ و ارتباط او با ریاست ساواک کماکان برقرار بود و نقش هماهنگ کننده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دفتر ویژه اطلاعات را با بخشهای مختلف ساواک ایفا می‌کرد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دفتر ویژه اطلاعات با ساواک در تمام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دوران انقلاب با نظمی منطقی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گروههای سیاسی مخالف رژیم که در رأس همه آنها روحانیون قرار داشتند، به شدت از سوی این دو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تحت کنترل و مراقبت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فواصل معینی بولتنهای ویژه‌ای دربارة تحرکات مخالفان تهیه و به دفتر ویژه ارائه می‌داد تا پس از جمع‌بندی و آماده‌سازی </w:t>
      </w:r>
    </w:p>
    <w:p>
      <w:pPr>
        <w:pStyle w:val="BookText"/>
        <w:rPr/>
      </w:pPr>
      <w:r>
        <w:rPr>
          <w:rFonts w:ascii="IRNazanin" w:hAnsi="IRNazanin" w:eastAsia="IRNazanin"/>
          <w:color w:val="111111"/>
          <w:sz w:val="28"/>
          <w:sz w:val="28"/>
          <w:szCs w:val="28"/>
          <w:rtl w:val="true"/>
          <w:lang w:bidi="fa-IR"/>
        </w:rPr>
        <w:t>نهایی در اختیار شاه قرار گیرد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گفته شده که از سالهای نخست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شاه دیگر علاقة چندانی به گزارشات تنظیمی دفتر ویژه اطلاعات که تلخیص و تحلیلی آسیب‌شناسانه از اوضاع جاری کشور بود نشان نمی‌داد و ترجیح می‌داد گزارشات ارسالی از ساواک و سایر</w:t>
      </w:r>
    </w:p>
    <w:p>
      <w:pPr>
        <w:pStyle w:val="BookText"/>
        <w:rPr/>
      </w:pPr>
      <w:r>
        <w:rPr>
          <w:rFonts w:ascii="IRNazanin" w:hAnsi="IRNazanin" w:eastAsia="IRNazanin"/>
          <w:color w:val="111111"/>
          <w:sz w:val="28"/>
          <w:sz w:val="28"/>
          <w:szCs w:val="28"/>
          <w:rtl w:val="true"/>
          <w:lang w:bidi="fa-IR"/>
        </w:rPr>
        <w:t>مراجع اطلاعاتی به طور مستقیم در اختیار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دفتر ویژه کماکان وظایف پیشین را در حد امکان انجام می‌داد و ضمن ارسال مستقیم گزارشات، خود نیز طبق برنامه‌ای که از سالها قبل برقرار بود گزارشات ویژه‌اش را در اختیار شاه قرار می‌داد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دوران پیروزی انقلاب اسلامی،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نظارتی دفتر ویژه اطلاعات و ساواک گسترش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حجم گسترده‌ای از گزارشات ارسالی ساواک از سوی فردوست و دفتر ویژه اطلاعات جمع‌بندی شده و پس از تجزیه و تحلیل و نتیجه‌گیری در اختیار شاه قرار می‌گرفت تا پس از هماهنگیهای لازم دربارة روش برخورد ساواک با انقلابیون تصمیم‌سازی شده، به واحدهای عملیاتی و اجرایی ساواک ابلاغ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همکاری دفتر ویژه اطلاعات و ساواک در تمام دوران پیروزی انقلاب اسلامی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خروج شاه از کشور هم این ارتباط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ساواک از رده‌های مختلف شخصاً به دیدار فردوست می‌رفتند و دربارة نحوة برخورد با انقلابیون و راههای جلوگیری از سقوط رژیم پهلوی رایزنی‌هایی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گزارشات ارسالی ساواک، به دقت از سوی فردوست و دفتر ویژه اطلاعات پیگیری می‌شد و براساس آن تصمیماتی اخذ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شاه، فردوست گزارشهای دفتر ویژه اطلاعات را به وزیر دربار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علیقلی 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می‌کرد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خود فردوست در این باره چنین اظهار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مسئول ساختمان، وسایل و اسناد و نیز مسئول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پرسنل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نیز کلیه وسایل لازم را در اختیار داشت و مانند بازرسی خود را در مقابل حکومت مسئول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حکومت بختیار کار روزانه دفتر را ادامه دادم و همه روزه اخبار را به علیقلی اردلان، وزیر دربار و عضو شورای</w:t>
      </w:r>
    </w:p>
    <w:p>
      <w:pPr>
        <w:pStyle w:val="BookText"/>
        <w:rPr/>
      </w:pPr>
      <w:r>
        <w:rPr>
          <w:rFonts w:ascii="IRNazanin" w:hAnsi="IRNazanin" w:eastAsia="IRNazanin"/>
          <w:color w:val="111111"/>
          <w:sz w:val="28"/>
          <w:sz w:val="28"/>
          <w:szCs w:val="28"/>
          <w:rtl w:val="true"/>
          <w:lang w:bidi="fa-IR"/>
        </w:rPr>
        <w:t>سلطنت،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اردلان کسی نبود و من نیز وظیفه نداشتم که اخبار را به او تحویل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 ولی منظورم این بود که چون کار روزانه به مقامی تحویل می‌شود علاقه بیشتری در افسران دفتر ایجاد شود و نظم کار به هم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اردلان همه بی مورد بود، که هیچ‌کدام را اجرا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مثلاً فکر می‌کرد که محمدرضا مراجعت خواهد کرد و تصور می‌کرد که واقعاً وزیر دربار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دستورات بی معنی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دستور داد که مقداری اسلحه بین سران عشایری که به محمدرضا علاقمندند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مربوطه در دفتر از من سئوال کرد که چه پاسخی به او بدهد،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چون مزخرف گفته، این حرفها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وزیر دربار به افسر دفتر گفت که محمدرضا برای نقشبندی خانه‌ای در تهران اجاره کرده و چون حالا او از ایران رفته اجاره‌خانه را شما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افسر دفتر گفتم که به ایشان بگویید ما پولی نداریم که به کسی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حکومت بختیار من کسی را در رأس خود نمی‌دیدم و تنها این رابطه تشریفاتی را با دربار حفظ کردم و گزارشی نیز به بختیار ندادم زیرا تابع نخست‌وزیر نبودم و عجب این است که بختیار نیز درخواستی از من نکرد و با</w:t>
      </w:r>
    </w:p>
    <w:p>
      <w:pPr>
        <w:pStyle w:val="BookText"/>
        <w:rPr/>
      </w:pPr>
      <w:r>
        <w:rPr>
          <w:rFonts w:ascii="IRNazanin" w:hAnsi="IRNazanin" w:eastAsia="IRNazanin"/>
          <w:color w:val="111111"/>
          <w:sz w:val="28"/>
          <w:sz w:val="28"/>
          <w:szCs w:val="28"/>
          <w:rtl w:val="true"/>
          <w:lang w:bidi="fa-IR"/>
        </w:rPr>
        <w:t>احساس ضعفی که داشت جرئت نکرد که وارد این حوزه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تحلیلهای مرا شنیده بود و می‌دانست که از او حرف شنوی ندارم و لذا به افرادی مانند قره‌باغی اکتفا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همان حال فردوست روابطش را با مسئولان ساواک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ناصر مقدم رئیس وقت ساواک چندان تمایلی به ملاقات با او نشان نمی‌داد، اما پرویز ثابتی مدیرکل اداره سوم که مسئول امنیت داخلی ساواک بود به طور مکرر با فردوست ملاقات داشت و با او درباره مسائل مختلف و تحولات سریع کشور مذاکره و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ثابتی از کشور، عطاپور از مدیران اداره سوم ساواک چند روزی با فردوست و دفتر ویژه او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او از کشور که دو سه روز قبل از پیروزی انقلاب اسلامی صورت گرفت، دیگر فرصتی باقی نبود تا فردوست و دفتر ویژه اطلاعاتش ارتباط خود را با ساواک ادامه دهد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و به رغم اینکه همزمان با ساواک دستگاهها و تشکیلات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w:t>
      </w:r>
    </w:p>
    <w:p>
      <w:pPr>
        <w:pStyle w:val="BookText"/>
        <w:rPr/>
      </w:pPr>
      <w:r>
        <w:rPr>
          <w:rFonts w:ascii="IRNazanin" w:hAnsi="IRNazanin" w:eastAsia="IRNazanin"/>
          <w:color w:val="111111"/>
          <w:sz w:val="28"/>
          <w:sz w:val="28"/>
          <w:szCs w:val="28"/>
          <w:rtl w:val="true"/>
          <w:lang w:bidi="fa-IR"/>
        </w:rPr>
        <w:t xml:space="preserve">متعدد دیگری هم در عرصه کشور فعال بودند، اما با تشکیل و آغاز فعالیت ساواک تغییراتی در حیطه فعالیت هر یک از این سازمانها پدید آمد و با عملیاتی شدن ادارات کل ساواک که هر یک به فراخور وظیفه تعیین شده در زمینه‌های متعدد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ضدجاسوسی فعال شدند، برخی از وظایف دستگاههای اطلاعاتی پیشین به این سازمان تازه تأسیس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فردوست تحول ایجاد شدة مذکور را به شرح زیر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عملکردهای ضدبراندازی و ضدجاسوسی از شهربانی گرفته و به ساواک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اداره کل سوم ساواک مسئول براندازی و اداره کل هشتم ساواک مسئول</w:t>
      </w:r>
    </w:p>
    <w:p>
      <w:pPr>
        <w:pStyle w:val="BookText"/>
        <w:rPr/>
      </w:pPr>
      <w:r>
        <w:rPr>
          <w:rFonts w:ascii="IRNazanin" w:hAnsi="IRNazanin" w:eastAsia="IRNazanin"/>
          <w:color w:val="111111"/>
          <w:sz w:val="28"/>
          <w:sz w:val="28"/>
          <w:szCs w:val="28"/>
          <w:rtl w:val="true"/>
          <w:lang w:bidi="fa-IR"/>
        </w:rPr>
        <w:t>ضدجاسوسی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شهربانی فقط مسئول ضدبراندازی و ضدجاسوسی در درون سازمان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اداره اطلاعات شهربانی مسئول جمع‌آوری اخبار شد و اداره ضداطلاعات شهربانی مسئول فعالیتهای ضدبراندازی و ضدجاسوسی در درون شهربانی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غیرنظامی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اطلاعات غیرنظامی از کشورهای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گرفته شد و به اداره کل دوم ساواک محول گردید، ولی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مسئول گردآوری اطلاعات نظامی از کشورهای هدف از طریق وابستگان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ساواک، اداره کل هفتم مسئول بررسی اطلاعات جمع‌آوری شده توسط اداره کل دوم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نیز از ارتش تفکیک شد و مسئول فعالیتهای ضدبراندازی و ضدجاسوسی در درون سازمان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نیز مانند شهربانی،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مسئول جمع‌آوری خبر از حوزه فعالیت خود شد و ضداطلاعات ژاندارمری مسئول فعالیتهای ضدبراندازی و ضدجاسوسی در درون ژاندارمری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مسئول فعالیتهای ضدبراندازی و ضدجاسوسی در درون ارتش و مسئول فعالیتهای اطلاعاتی</w:t>
      </w:r>
    </w:p>
    <w:p>
      <w:pPr>
        <w:pStyle w:val="BookText"/>
        <w:rPr/>
      </w:pPr>
      <w:r>
        <w:rPr>
          <w:rFonts w:ascii="IRNazanin" w:hAnsi="IRNazanin" w:eastAsia="IRNazanin"/>
          <w:color w:val="111111"/>
          <w:sz w:val="28"/>
          <w:sz w:val="28"/>
          <w:szCs w:val="28"/>
          <w:rtl w:val="true"/>
          <w:lang w:bidi="fa-IR"/>
        </w:rPr>
        <w:t xml:space="preserve">در کشورهای هدف شد و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اطلاعات و ضداطلاعات تفکیک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تصمیم گرفته شد که در فعالیتهای جاسوسی چنانچه حتی اگر یک فرد ارتشی نیز در شبکه مکشوفه باشد پرونده به ضداطلاعات ارتش محول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که به مجموعه ارگانهای اطلاعاتی و امنیتی نظام و سیستم داده شود و هماهنگی و برنامه‌ریزی در کار آنها راه یابد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به عنوان مسئول و مدیر شوراهای هماهنگی و هم به عنوان </w:t>
      </w:r>
    </w:p>
    <w:p>
      <w:pPr>
        <w:pStyle w:val="BookText"/>
        <w:rPr/>
      </w:pPr>
      <w:r>
        <w:rPr>
          <w:rFonts w:ascii="IRNazanin" w:hAnsi="IRNazanin" w:eastAsia="IRNazanin"/>
          <w:color w:val="111111"/>
          <w:sz w:val="28"/>
          <w:sz w:val="28"/>
          <w:szCs w:val="28"/>
          <w:rtl w:val="true"/>
          <w:lang w:bidi="fa-IR"/>
        </w:rPr>
        <w:t>مرکز و مغز اطلاعاتی و امنیتی کشور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وظیفه، ادارات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ضدبراندازی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اطلاعات غیرنظامی از کشورهای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ارتش، اطلاعات شهربانی و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کلیه اطلاعات غیرعملیاتی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دفتر در صورت لزوم میان ارگانهای فوق نیز تبادل اطلاعات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اطلاعات سابق نیز اخبار رادیویی جهان و مقالات مطبوعات جهان درباره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می‌داشت</w:t>
      </w:r>
      <w:r>
        <w:rPr>
          <w:rFonts w:eastAsia="IRNazanin" w:cs="IRNazanin"/>
          <w:color w:val="111111"/>
          <w:sz w:val="28"/>
          <w:szCs w:val="28"/>
          <w:rtl w:val="true"/>
          <w:lang w:bidi="fa-IR"/>
        </w:rPr>
        <w:t>.</w:t>
      </w:r>
      <w:r>
        <w:rPr>
          <w:rStyle w:val="FootnoteAnchor"/>
          <w:rtl w:val="true"/>
        </w:rPr>
        <w:footnoteReference w:id="125"/>
      </w:r>
      <w:bookmarkStart w:id="104" w:name="pg4768_58054"/>
    </w:p>
    <w:p>
      <w:pPr>
        <w:pStyle w:val="Heading2"/>
        <w:numPr>
          <w:ilvl w:val="1"/>
          <w:numId w:val="1"/>
        </w:numPr>
        <w:rPr/>
      </w:pPr>
      <w:bookmarkStart w:id="105" w:name="__RefHeading___Toc1858664_2035185390"/>
      <w:bookmarkStart w:id="106" w:name="_Toc35"/>
      <w:bookmarkEnd w:id="104"/>
      <w:bookmarkEnd w:id="105"/>
      <w:r>
        <w:rPr>
          <w:rtl w:val="true"/>
        </w:rPr>
        <w:t>فصل چهار</w:t>
      </w:r>
      <w:r>
        <w:rPr>
          <w:rtl w:val="true"/>
        </w:rPr>
        <w:t xml:space="preserve">: </w:t>
      </w:r>
      <w:r>
        <w:rPr>
          <w:rtl w:val="true"/>
        </w:rPr>
        <w:t xml:space="preserve">سازماندهی، تشکیلات و مهارتهای اطلاعاتی </w:t>
      </w:r>
      <w:r>
        <w:rPr>
          <w:rtl w:val="true"/>
        </w:rPr>
        <w:t xml:space="preserve">- </w:t>
      </w:r>
      <w:r>
        <w:rPr>
          <w:rtl w:val="true"/>
        </w:rPr>
        <w:t>پرسنلی ساواک</w:t>
      </w:r>
      <w:bookmarkEnd w:id="106"/>
    </w:p>
    <w:p>
      <w:pPr>
        <w:pStyle w:val="Heading3"/>
        <w:numPr>
          <w:ilvl w:val="2"/>
          <w:numId w:val="1"/>
        </w:numPr>
        <w:rPr/>
      </w:pPr>
      <w:bookmarkStart w:id="107" w:name="__RefHeading___Toc1858666_2035185390"/>
      <w:bookmarkStart w:id="108" w:name="_Toc36"/>
      <w:bookmarkEnd w:id="107"/>
      <w:r>
        <w:rPr>
          <w:rtl w:val="true"/>
        </w:rPr>
        <w:t>ساختار تشکیلاتی</w:t>
      </w:r>
      <w:bookmarkEnd w:id="108"/>
    </w:p>
    <w:p>
      <w:pPr>
        <w:pStyle w:val="Heading4"/>
        <w:numPr>
          <w:ilvl w:val="3"/>
          <w:numId w:val="1"/>
        </w:numPr>
        <w:rPr/>
      </w:pPr>
      <w:bookmarkStart w:id="109" w:name="__RefHeading___Toc1858668_2035185390"/>
      <w:bookmarkStart w:id="110" w:name="_Toc37"/>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ساختار تشکیلاتی و نمودار سازمانی ساواک در طول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آن همواره دچار تحول و توسعه کمی و کیفی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تأسیس و آغاز به کار ساواک، به تدریج و بر حسب نیاز در سازمان و مدیریت اجرایی و برنامه‌ریزی ساواک هم تغییراتی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ساختار اولیه‌ای که ساواک بر اساس آن شکل گرفت کماکان به عنوان اساس سازماندهی آن باقی ماند و همواره بخشهای جدیدتر بر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منابع موجود ترکیب سازماندهی و تشکیلاتی یکسانی از ساواک ارائه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ساختار درونی ساواک در منابع گوناگون آمده، اما بسیاری از آنها فقط کلیاتی از طرح تشکیلاتی ساواک ارائه می‌دهند و کمتر وارد جزئیات نمودار سازمانی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نیز به ندرت می‌توان شمایی نزدیک و مقرون به حقیقت از کنه و عمق فعالیتهای ساواک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خاطرات، خاطرات منوچهر هاشمی آخرین مدیرکل اداره کل هشتم ساواک توصیف جامع‌تری از تشکیلات و سازماندهی ساواک به دست داده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خاطرات حسین فردوست هم نکاتی درباره تشکیلات و حیطه وظایف هر یک از دوایر ساواک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ایرانی عضو کنفدراسیون نیز در کتابی دربارة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درونی و تشکیلات ساواک مطالبی آورده‌اند</w:t>
      </w:r>
      <w:r>
        <w:rPr>
          <w:rFonts w:eastAsia="IRNazanin" w:cs="IRNazanin"/>
          <w:color w:val="111111"/>
          <w:sz w:val="28"/>
          <w:szCs w:val="28"/>
          <w:rtl w:val="true"/>
          <w:lang w:bidi="fa-IR"/>
        </w:rPr>
        <w:t>.</w:t>
      </w:r>
      <w:r>
        <w:rPr>
          <w:rStyle w:val="FootnoteAnchor"/>
          <w:rtl w:val="true"/>
        </w:rPr>
        <w:footnoteReference w:id="127"/>
      </w:r>
      <w:bookmarkStart w:id="111" w:name="pg4768_58055"/>
    </w:p>
    <w:p>
      <w:pPr>
        <w:pStyle w:val="BookText"/>
        <w:rPr/>
      </w:pPr>
      <w:bookmarkEnd w:id="111"/>
      <w:r>
        <w:rPr>
          <w:rFonts w:ascii="IRNazanin" w:hAnsi="IRNazanin" w:eastAsia="IRNazanin"/>
          <w:color w:val="111111"/>
          <w:sz w:val="28"/>
          <w:sz w:val="28"/>
          <w:szCs w:val="28"/>
          <w:rtl w:val="true"/>
          <w:lang w:bidi="fa-IR"/>
        </w:rPr>
        <w:t>تحقیقات و پژوهشهایی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نقش آن در تحولات داخلی رژیم پهلوی</w:t>
      </w:r>
      <w:r>
        <w:rPr>
          <w:rStyle w:val="FootnoteAnchor"/>
          <w:rtl w:val="true"/>
        </w:rPr>
        <w:footnoteReference w:id="128"/>
      </w:r>
      <w:r>
        <w:rPr>
          <w:rFonts w:ascii="IRNazanin" w:hAnsi="IRNazanin" w:eastAsia="IRNazanin"/>
          <w:color w:val="111111"/>
          <w:sz w:val="28"/>
          <w:sz w:val="28"/>
          <w:szCs w:val="28"/>
          <w:rtl w:val="true"/>
          <w:lang w:bidi="fa-IR"/>
        </w:rPr>
        <w:t>، شاهنشاهی پهلوی در ایران</w:t>
      </w:r>
      <w:r>
        <w:rPr>
          <w:rStyle w:val="FootnoteAnchor"/>
          <w:rtl w:val="true"/>
        </w:rPr>
        <w:footnoteReference w:id="129"/>
      </w:r>
      <w:r>
        <w:rPr>
          <w:rFonts w:ascii="IRNazanin" w:hAnsi="IRNazanin" w:eastAsia="IRNazanin"/>
          <w:color w:val="111111"/>
          <w:sz w:val="28"/>
          <w:sz w:val="28"/>
          <w:szCs w:val="28"/>
          <w:rtl w:val="true"/>
          <w:lang w:bidi="fa-IR"/>
        </w:rPr>
        <w:t>، دربارة ساواک</w:t>
      </w:r>
      <w:r>
        <w:rPr>
          <w:rStyle w:val="FootnoteAnchor"/>
          <w:rtl w:val="true"/>
        </w:rPr>
        <w:footnoteReference w:id="130"/>
      </w:r>
      <w:r>
        <w:rPr>
          <w:rFonts w:ascii="IRNazanin" w:hAnsi="IRNazanin" w:eastAsia="IRNazanin"/>
          <w:color w:val="111111"/>
          <w:sz w:val="28"/>
          <w:sz w:val="28"/>
          <w:szCs w:val="28"/>
          <w:rtl w:val="true"/>
          <w:lang w:bidi="fa-IR"/>
        </w:rPr>
        <w:t>و غیره</w:t>
      </w:r>
      <w:r>
        <w:rPr>
          <w:rStyle w:val="FootnoteAnchor"/>
          <w:rtl w:val="true"/>
        </w:rPr>
        <w:footnoteReference w:id="131"/>
      </w:r>
      <w:r>
        <w:rPr>
          <w:rFonts w:ascii="IRNazanin" w:hAnsi="IRNazanin" w:eastAsia="IRNazanin"/>
          <w:color w:val="111111"/>
          <w:sz w:val="28"/>
          <w:sz w:val="28"/>
          <w:szCs w:val="28"/>
          <w:rtl w:val="true"/>
          <w:lang w:bidi="fa-IR"/>
        </w:rPr>
        <w:t>نیز مطالبی درباره تشکیلات ساواک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تمام اینها بولتنی است که پس از انقلاب اسلامی توسط وزارت اطلاعات بر اساس مدارک و اسناد مستند، شمایی دقیق‌تر از نمودار تشکیلاتی و سازمانی ساواک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جزوه که بر اساس سازماندهی تشکیلاتی ساواک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جزئیات بیشتری به دست می‌آید و تکمیل کننده اطلاعاتی است که منابع دیگر در این باره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تشکیلاتی و سازمانی ساواک از سه قسمت عمده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ریاست ساواک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کل ساواک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ساواکهای استانها و شهرستانها</w:t>
      </w:r>
      <w:r>
        <w:rPr>
          <w:rFonts w:eastAsia="IRNazanin" w:cs="IRNazanin"/>
          <w:color w:val="111111"/>
          <w:sz w:val="28"/>
          <w:szCs w:val="28"/>
          <w:rtl w:val="true"/>
          <w:lang w:bidi="fa-IR"/>
        </w:rPr>
        <w:t>.</w:t>
      </w:r>
    </w:p>
    <w:p>
      <w:pPr>
        <w:pStyle w:val="Heading4"/>
        <w:numPr>
          <w:ilvl w:val="3"/>
          <w:numId w:val="1"/>
        </w:numPr>
        <w:rPr/>
      </w:pPr>
      <w:bookmarkStart w:id="112" w:name="__RefHeading___Toc1858670_2035185390"/>
      <w:bookmarkStart w:id="113" w:name="_Toc38"/>
      <w:bookmarkEnd w:id="112"/>
      <w:r>
        <w:rPr>
          <w:rtl w:val="true"/>
        </w:rPr>
        <w:t>الف</w:t>
      </w:r>
      <w:r>
        <w:rPr>
          <w:rtl w:val="true"/>
        </w:rPr>
        <w:t xml:space="preserve">) </w:t>
      </w:r>
      <w:r>
        <w:rPr>
          <w:rtl w:val="true"/>
        </w:rPr>
        <w:t>حوزة ریاست ساواک</w:t>
      </w:r>
      <w:bookmarkEnd w:id="113"/>
    </w:p>
    <w:p>
      <w:pPr>
        <w:pStyle w:val="BookText"/>
        <w:rPr/>
      </w:pPr>
      <w:r>
        <w:rPr>
          <w:rFonts w:ascii="IRNazanin" w:hAnsi="IRNazanin" w:eastAsia="IRNazanin"/>
          <w:color w:val="111111"/>
          <w:sz w:val="28"/>
          <w:sz w:val="28"/>
          <w:szCs w:val="28"/>
          <w:rtl w:val="true"/>
          <w:lang w:bidi="fa-IR"/>
        </w:rPr>
        <w:t xml:space="preserve">بر اساس اسناد و مدارک موجود، حوزه ریاست ساواک در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بخشهای هشتگانه زیر تشکیل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ریاست ساواک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قائم‌مقام ساواک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ویژه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رئیس ساواک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کل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شورای امنیت ملی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w:t>
      </w:r>
      <w:r>
        <w:rPr>
          <w:rStyle w:val="FootnoteAnchor"/>
          <w:rtl w:val="true"/>
        </w:rPr>
        <w:footnoteReference w:id="132"/>
      </w:r>
      <w:bookmarkStart w:id="114" w:name="pg4768_58056"/>
    </w:p>
    <w:p>
      <w:pPr>
        <w:pStyle w:val="BookText"/>
        <w:rPr/>
      </w:pPr>
      <w:bookmarkEnd w:id="114"/>
      <w:r>
        <w:rPr>
          <w:rFonts w:ascii="IRNazanin" w:hAnsi="IRNazanin" w:eastAsia="IRNazanin"/>
          <w:color w:val="111111"/>
          <w:sz w:val="28"/>
          <w:sz w:val="28"/>
          <w:szCs w:val="28"/>
          <w:rtl w:val="true"/>
          <w:lang w:bidi="fa-IR"/>
        </w:rPr>
        <w:t>حسین فردوست، در خاطرات خود با تغییراتی چند دربارة چارت مدیریتی و اجرایی حوزه ریاست ساواک سخن به میان آورده و دربارة هر یک از دوایر و حیطه فعالیت و عمل آن نیز توضیحاتی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حوزه ریاست ساواک هم سازمانی متمرکز با ترکیب رئیس ساواک، قائم‌مقام ساواک، رئیس سازمان اطلاعات خارجی، مدیرکل، معاون مدیرکل، رئیس اداره، رئیس بخش، رئیس دایره و رئیس شعبه نام می‌برد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به گفته فردوست دادسرای اداری ساواک هم تحت نظارت حوزه ریاست ساواک فعالیت می‌کرد که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بدوی و تجدیدنظر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می‌شد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بخشی هم تحت عنوان حسابداری وجود داشت که عمده وظایف آن کنترل و نظارت عالیه به حسابهای مالی اداره کل ششم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بودجه سرّی ساواک می‌توانست دربارة موارد مصرف و هزینه کردن آن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حوزة ریاست ساواک بخش مهمی عهده‌دار امور موتوری و بهداری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منوچهر هاشمی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ساواکهای استانها و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حوزه ریاست ساواک می افزاید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15" w:name="__RefHeading___Toc1858672_2035185390"/>
      <w:bookmarkStart w:id="116" w:name="_Toc39"/>
      <w:bookmarkEnd w:id="115"/>
      <w:r>
        <w:rPr>
          <w:rtl w:val="true"/>
        </w:rPr>
        <w:t>ب</w:t>
      </w:r>
      <w:r>
        <w:rPr>
          <w:rtl w:val="true"/>
        </w:rPr>
        <w:t xml:space="preserve">) </w:t>
      </w:r>
      <w:r>
        <w:rPr>
          <w:rtl w:val="true"/>
        </w:rPr>
        <w:t>ادارات کل ساواک</w:t>
      </w:r>
      <w:bookmarkEnd w:id="116"/>
    </w:p>
    <w:p>
      <w:pPr>
        <w:pStyle w:val="Heading5"/>
        <w:numPr>
          <w:ilvl w:val="4"/>
          <w:numId w:val="1"/>
        </w:numPr>
        <w:rPr/>
      </w:pPr>
      <w:bookmarkStart w:id="117" w:name="__RefHeading___Toc1858674_2035185390"/>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ساواک در آغاز دارای هشت اداره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 تعداد ادارات کل تا ده اداره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آخرین تقسیم‌بندی صورت گرفته ده اداره کل ساواک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کل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خارجی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داخلی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مالی </w:t>
      </w:r>
      <w:bookmarkStart w:id="119" w:name="pg4768_58057"/>
    </w:p>
    <w:p>
      <w:pPr>
        <w:pStyle w:val="BookText"/>
        <w:rPr/>
      </w:pPr>
      <w:bookmarkEnd w:id="11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اطلاعات خارجی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ضدجاسوسی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r>
        <w:rPr>
          <w:rStyle w:val="FootnoteAnchor"/>
          <w:rtl w:val="true"/>
        </w:rPr>
        <w:footnoteReference w:id="137"/>
      </w:r>
    </w:p>
    <w:p>
      <w:pPr>
        <w:pStyle w:val="Heading5"/>
        <w:numPr>
          <w:ilvl w:val="4"/>
          <w:numId w:val="1"/>
        </w:numPr>
        <w:rPr/>
      </w:pPr>
      <w:bookmarkStart w:id="120" w:name="__RefHeading___Toc1858676_2035185390"/>
      <w:bookmarkStart w:id="121" w:name="_Toc41"/>
      <w:bookmarkEnd w:id="120"/>
      <w:r>
        <w:rPr>
          <w:rtl w:val="true"/>
        </w:rPr>
        <w:t xml:space="preserve">اداره کل یکم </w:t>
      </w:r>
      <w:r>
        <w:rPr>
          <w:rtl w:val="true"/>
        </w:rPr>
        <w:t>(</w:t>
      </w:r>
      <w:r>
        <w:rPr>
          <w:rtl w:val="true"/>
        </w:rPr>
        <w:t>امور اداری</w:t>
      </w:r>
      <w:r>
        <w:rPr>
          <w:rtl w:val="true"/>
        </w:rPr>
        <w:t>)</w:t>
      </w:r>
      <w:bookmarkEnd w:id="121"/>
    </w:p>
    <w:p>
      <w:pPr>
        <w:pStyle w:val="BookText"/>
        <w:rPr/>
      </w:pPr>
      <w:r>
        <w:rPr>
          <w:rFonts w:ascii="IRNazanin" w:hAnsi="IRNazanin" w:eastAsia="IRNazanin"/>
          <w:color w:val="111111"/>
          <w:sz w:val="28"/>
          <w:sz w:val="28"/>
          <w:szCs w:val="28"/>
          <w:rtl w:val="true"/>
          <w:lang w:bidi="fa-IR"/>
        </w:rPr>
        <w:t>وظایف اداره کل یکم ساواک که اساساً عهده‌دار امور اداری و کارگزینی بود، هشت مورد زیر را دربر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امور اداری رئیس و قائم‌مقام ساواک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سازمان و وظایف ساواک با نظر متخصصین و مسئولین مربوطه و نگاهداری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نشریات و فرمهای اداری و کنترل در رعایت اجرای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تشریفات و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توزیع مکاتبات صادره و وارده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پرسنلی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مخابرات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نیروهای هیئت رئیسه از نظر اداری و مالی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نمودار سازمانی اداره کل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دفتر، کمیته استخدام، بخش مستقل سازمان و شش اداره اجرایی دیگر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سازمانی اداره یکم ساواک به صورت زیر رسم شده بود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22" w:name="pg4768_58058"/>
    </w:p>
    <w:p>
      <w:pPr>
        <w:pStyle w:val="BookText"/>
        <w:rPr/>
      </w:pPr>
      <w:bookmarkEnd w:id="122"/>
      <w:r>
        <w:rPr>
          <w:rFonts w:ascii="IRNazanin" w:hAnsi="IRNazanin" w:eastAsia="IRNazanin"/>
          <w:color w:val="111111"/>
          <w:sz w:val="28"/>
          <w:sz w:val="28"/>
          <w:szCs w:val="28"/>
          <w:rtl w:val="true"/>
          <w:lang w:bidi="fa-IR"/>
        </w:rPr>
        <w:t>سازماندهی، تشکیلات و مهارتهای اطلاعاتی پرسنلی ساواک</w:t>
      </w:r>
    </w:p>
    <w:p>
      <w:pPr>
        <w:pStyle w:val="BookText"/>
        <w:rPr/>
      </w:pP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کمیته استخدام</w:t>
      </w:r>
    </w:p>
    <w:p>
      <w:pPr>
        <w:pStyle w:val="BookText"/>
        <w:rPr/>
      </w:pPr>
      <w:r>
        <w:rPr>
          <w:rFonts w:ascii="IRNazanin" w:hAnsi="IRNazanin" w:eastAsia="IRNazanin"/>
          <w:color w:val="111111"/>
          <w:sz w:val="28"/>
          <w:sz w:val="28"/>
          <w:szCs w:val="28"/>
          <w:rtl w:val="true"/>
          <w:lang w:bidi="fa-IR"/>
        </w:rPr>
        <w:t xml:space="preserve">اداره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مراسلات</w:t>
      </w:r>
    </w:p>
    <w:p>
      <w:pPr>
        <w:pStyle w:val="BookText"/>
        <w:rPr/>
      </w:pPr>
      <w:r>
        <w:rPr>
          <w:rFonts w:ascii="IRNazanin" w:hAnsi="IRNazanin" w:eastAsia="IRNazanin"/>
          <w:color w:val="111111"/>
          <w:sz w:val="28"/>
          <w:sz w:val="28"/>
          <w:szCs w:val="28"/>
          <w:rtl w:val="true"/>
          <w:lang w:bidi="fa-IR"/>
        </w:rPr>
        <w:t>اداره کل 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و تشریفات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فردوست اداره کارگزینی، ادارة مخابرات و ادارة تشریفات را از مهمترین بخشهای ادارة کل یکم می‌داند</w:t>
      </w:r>
      <w:r>
        <w:rPr>
          <w:rFonts w:eastAsia="IRNazanin" w:cs="IRNazanin"/>
          <w:color w:val="111111"/>
          <w:sz w:val="28"/>
          <w:szCs w:val="28"/>
          <w:rtl w:val="true"/>
          <w:lang w:bidi="fa-IR"/>
        </w:rPr>
        <w:t>.</w:t>
      </w:r>
    </w:p>
    <w:p>
      <w:pPr>
        <w:pStyle w:val="Heading5"/>
        <w:numPr>
          <w:ilvl w:val="4"/>
          <w:numId w:val="1"/>
        </w:numPr>
        <w:rPr/>
      </w:pPr>
      <w:bookmarkStart w:id="123" w:name="__RefHeading___Toc1858678_2035185390"/>
      <w:bookmarkStart w:id="124" w:name="_Toc42"/>
      <w:bookmarkEnd w:id="123"/>
      <w:r>
        <w:rPr>
          <w:rtl w:val="true"/>
        </w:rPr>
        <w:t xml:space="preserve">اداره کل دوم </w:t>
      </w:r>
      <w:r>
        <w:rPr>
          <w:rtl w:val="true"/>
        </w:rPr>
        <w:t>(</w:t>
      </w:r>
      <w:r>
        <w:rPr>
          <w:rtl w:val="true"/>
        </w:rPr>
        <w:t>جمع‌آوری اطلاعات خارجی</w:t>
      </w:r>
      <w:r>
        <w:rPr>
          <w:rtl w:val="true"/>
        </w:rPr>
        <w:t>)</w:t>
      </w:r>
      <w:bookmarkEnd w:id="124"/>
    </w:p>
    <w:p>
      <w:pPr>
        <w:pStyle w:val="BookText"/>
        <w:rPr/>
      </w:pPr>
      <w:r>
        <w:rPr>
          <w:rFonts w:ascii="IRNazanin" w:hAnsi="IRNazanin" w:eastAsia="IRNazanin"/>
          <w:color w:val="111111"/>
          <w:sz w:val="28"/>
          <w:sz w:val="28"/>
          <w:szCs w:val="28"/>
          <w:rtl w:val="true"/>
          <w:lang w:bidi="fa-IR"/>
        </w:rPr>
        <w:t>وظایف اداره کل دوم ساواک در سه مورد مشخص زیر متمرکز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جمع‌آوری اخبار خارجی لازم برای حفظ امنیت کشور از طریق عملیات پنهانی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وظیفه از طریق عملیات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نمایندگیها و مأمورین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هدف، تحقیق از مسافرین قانونی و معاودین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تأمین اخبار و مدارک آشکار بر حسب درخواست ادارات ذینفع</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عمدة وظیفه اداره کل دوم ساواک کسب اطلاعات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از طریق پایگاههای برون‌مرزی در کشورهای هدف شبکه‌های پنهانی ایجاد می‌کرد و از طریق این شبکه‌ها اخبار و اطلاعات موردنیاز را جمع‌آوری و به مرکز انتقال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خارجی از کشورهای هدف از طریق دیگری نیز صورت می‌گرفت و آن حضور افراد اطلاعاتی و ادارة دوم در پوششهای سیاسی دیپلماتیک در نمایندگیهای سیاسی، سفارتخانه‌ها و کنسولگریهای ایران در کشورهای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دوم پس از کسب اطلاعات خارجی، آن را به اداره کل هفتم ساواک ارسال می‌کرد که عمده وظیفه آن بررسی و تحلیل اطلاعات خارجی بود؛ بین اداره کل دوم و اداره کل هفتم نیز ارتباط تنگاتنگی وجود داشت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اداره کل دوم و هفتم ساواک به دلیل ارتباط نزدیکی که داشتند عمدتاً تحت ریاست یک نفر اداره می‌شد و از ترکیب این دو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خارجی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فردوست قائم‌مقام ساواک بود، ریاست آن برعهده سرلشکر علی معتضد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معتقد است که طراحی سازمان اطلاعات خارجی ساواک از ابتکارات سیا و امریکا بود که نمی‌خواست سازمان مستقلی برای امور اطلاعات خارجی ایران تأسیس کند و معتقد بود کشور نیاز چندانی به داشتن دستگاه عریض و طویل مستقلی برای این منظور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را در دل سازمان کل ساواک که اساساً وظیفه امنیت داخلی برای آن قایل بودند،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اداره‌های کل دوم و هفتم مستقلاً هم مدیرانی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اداره دوم تا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منصور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سرتیپ فرازیان مدیرکل اداره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هدایت و سازماندهی اداره کل دوم، مأموران موساد نقش اساسی داشتند و در همان حال بیشترین بهره این عملیات مشترک اطلاعاتی هم نصیب آنان می‌شد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عمده فعالیت اداره کل دوم ساواک در کشورهای همسایه و خاورمیانه متمرکز بود؛ منطقه‌ای حساس که صهیونیستها هم بیشترین اختلافات را با همسایگان و سایر کشورهای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داشتند</w:t>
      </w:r>
      <w:r>
        <w:rPr>
          <w:rFonts w:eastAsia="IRNazanin" w:cs="IRNazanin"/>
          <w:color w:val="111111"/>
          <w:sz w:val="28"/>
          <w:szCs w:val="28"/>
          <w:rtl w:val="true"/>
          <w:lang w:bidi="fa-IR"/>
        </w:rPr>
        <w:t>.</w:t>
      </w:r>
      <w:r>
        <w:rPr>
          <w:rStyle w:val="FootnoteAnchor"/>
          <w:rtl w:val="true"/>
        </w:rPr>
        <w:footnoteReference w:id="143"/>
      </w:r>
      <w:bookmarkStart w:id="125" w:name="pg4768_58060"/>
    </w:p>
    <w:p>
      <w:pPr>
        <w:pStyle w:val="Heading5"/>
        <w:numPr>
          <w:ilvl w:val="4"/>
          <w:numId w:val="1"/>
        </w:numPr>
        <w:rPr/>
      </w:pPr>
      <w:bookmarkStart w:id="126" w:name="__RefHeading___Toc1858680_2035185390"/>
      <w:bookmarkStart w:id="127" w:name="_Toc43"/>
      <w:bookmarkEnd w:id="125"/>
      <w:bookmarkEnd w:id="126"/>
      <w:r>
        <w:rPr>
          <w:rtl w:val="true"/>
        </w:rPr>
        <w:t xml:space="preserve">ادارة کل سوم </w:t>
      </w:r>
      <w:r>
        <w:rPr>
          <w:rtl w:val="true"/>
        </w:rPr>
        <w:t>(</w:t>
      </w:r>
      <w:r>
        <w:rPr>
          <w:rtl w:val="true"/>
        </w:rPr>
        <w:t>امنیت داخلی</w:t>
      </w:r>
      <w:r>
        <w:rPr>
          <w:rtl w:val="true"/>
        </w:rPr>
        <w:t>)</w:t>
      </w:r>
      <w:bookmarkEnd w:id="127"/>
    </w:p>
    <w:p>
      <w:pPr>
        <w:pStyle w:val="BookText"/>
        <w:rPr/>
      </w:pPr>
      <w:r>
        <w:rPr>
          <w:rFonts w:ascii="IRNazanin" w:hAnsi="IRNazanin" w:eastAsia="IRNazanin"/>
          <w:color w:val="111111"/>
          <w:sz w:val="28"/>
          <w:sz w:val="28"/>
          <w:szCs w:val="28"/>
          <w:rtl w:val="true"/>
          <w:lang w:bidi="fa-IR"/>
        </w:rPr>
        <w:t>معروفترین اداره کل ساواک، ادارة کل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اشتهار ساواک ریشه در حیطه فعالیت و عمل این اداره 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 در آغاز امر امریکا و سیا عمده سرمایه‌گذاری اطلاعاتی، فنی، تجهیزاتی و عملیاتی ساواک را برای تقویت هر چه بیشتر اداره کل سوم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آنها از تشکیل ساواک هم پدید آوردن سازمانی بود که بتواند امنیت دلخواهشان را در درون مرزهای جغرافیایی و سیاسی ایران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وظایف ساواک را نیز همین اداره کل سوم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ساواک یعنی ادارةکل سوم آن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معنی نادیده گرفتن حیطه عمل و وظایف ساواک در سایر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ضدجاسوسی در داخل و خارج از کشور نیست بلکه مقصود نشان دادن اهمیت و جایگاه ویژه و بلامنازع اداره کل سوم در مجموعه سازمان ساواک است که تمام فعالیتهای دیگر آن را تحت‌الشعاع قرار داده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سازمانی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دفتر اداره کل، بخش مستقل بازجویی، کمیته مشترک ضدخرابکاری و هفت ادارة مجزای دیگر می‌شد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دفتر اداره کل</w:t>
      </w:r>
    </w:p>
    <w:p>
      <w:pPr>
        <w:pStyle w:val="BookText"/>
        <w:rPr/>
      </w:pPr>
      <w:r>
        <w:rPr>
          <w:rFonts w:ascii="IRNazanin" w:hAnsi="IRNazanin" w:eastAsia="IRNazanin"/>
          <w:color w:val="111111"/>
          <w:sz w:val="28"/>
          <w:sz w:val="28"/>
          <w:szCs w:val="28"/>
          <w:rtl w:val="true"/>
          <w:lang w:bidi="fa-IR"/>
        </w:rPr>
        <w:t>بخش مستقل بازجویی</w:t>
      </w:r>
    </w:p>
    <w:p>
      <w:pPr>
        <w:pStyle w:val="BookText"/>
        <w:rPr/>
      </w:pPr>
      <w:r>
        <w:rPr>
          <w:rFonts w:ascii="IRNazanin" w:hAnsi="IRNazanin" w:eastAsia="IRNazanin"/>
          <w:color w:val="111111"/>
          <w:sz w:val="28"/>
          <w:sz w:val="28"/>
          <w:szCs w:val="28"/>
          <w:rtl w:val="true"/>
          <w:lang w:bidi="fa-IR"/>
        </w:rPr>
        <w:t xml:space="preserve">اداره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عملیاتی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مشترک ضدخرابکاری</w:t>
      </w:r>
    </w:p>
    <w:p>
      <w:pPr>
        <w:pStyle w:val="BookText"/>
        <w:rPr/>
      </w:pPr>
      <w:r>
        <w:rPr>
          <w:rFonts w:ascii="IRNazanin" w:hAnsi="IRNazanin" w:eastAsia="IRNazanin"/>
          <w:color w:val="111111"/>
          <w:sz w:val="28"/>
          <w:sz w:val="28"/>
          <w:szCs w:val="28"/>
          <w:rtl w:val="true"/>
          <w:lang w:bidi="fa-IR"/>
        </w:rPr>
        <w:t xml:space="preserve">حیطه وظایف و حوزه فعالیت بخشهای مختلف اداره کل سوم ساواک طبق آخرین نمودار تشکیلاتی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تعیین شده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دفتر اداره کل</w:t>
      </w:r>
    </w:p>
    <w:p>
      <w:pPr>
        <w:pStyle w:val="BookText"/>
        <w:rPr/>
      </w:pPr>
      <w:r>
        <w:rPr>
          <w:rFonts w:ascii="IRNazanin" w:hAnsi="IRNazanin" w:eastAsia="IRNazanin"/>
          <w:color w:val="111111"/>
          <w:sz w:val="28"/>
          <w:sz w:val="28"/>
          <w:szCs w:val="28"/>
          <w:rtl w:val="true"/>
          <w:lang w:bidi="fa-IR"/>
        </w:rPr>
        <w:t xml:space="preserve">دفتر ادارة کل سوم از دو بخش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که وظایف ذیل را به عهده 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امور پرسنلی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کارپردازی اداره کل و نگهداری سوابق مربوطه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لیست نگهبانی و آمادگی اداره کل و نظارت در اجرای مقررات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اجرای مقررات حفاظتی و حضور و غیاب پرسنل اداره 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مراسلات اداره 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و نظارت در اجرای وظایف نظافتکاران و رانندگان سرویس عمومی اداره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مستقل بازجوئی</w:t>
      </w:r>
    </w:p>
    <w:p>
      <w:pPr>
        <w:pStyle w:val="BookText"/>
        <w:rPr/>
      </w:pPr>
      <w:r>
        <w:rPr>
          <w:rFonts w:ascii="IRNazanin" w:hAnsi="IRNazanin" w:eastAsia="IRNazanin"/>
          <w:color w:val="111111"/>
          <w:sz w:val="28"/>
          <w:sz w:val="28"/>
          <w:szCs w:val="28"/>
          <w:rtl w:val="true"/>
          <w:lang w:bidi="fa-IR"/>
        </w:rPr>
        <w:t>این بخش وظایف ذیل را به عهده داشت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اداره کل در امور قضایی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بخشهای اداره کل در تشکیل پرونده‌های قضایی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بازجوئیها و اقدامات قضایی که مدیرکل لازم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کمیسیونها بر حسب دستور مدیرکل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اداره وظایف تجسس، کشف، مراقبت و تعقیب فعالیتهای براندازی را برعهده داشت که از شش بخش ذیل تشکیل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گروههای کمونیست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دو دایره عملیات و یک دایره بررسی تشکیل شده که دایره اول عملیات مربوط به تهران و دایره دوم عملیات مربوط به شهرستانها می‌باشد و دایره بررسی امور مربوط به بخش را بررسی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گروههای افراطی سیاسی و براندازی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نیز مانند بخش نخست از دو دایره عملیات و یک دایره بررسی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عملیات در ارتباط با احزاب و گروههای افراطی سیاسی و دایره دوم عملیات در ارتباط با گروههای برانداز فعال بوده و دایره بررسی نیز امور مربوط به بخش را مورد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قرار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بلوچ و هدفهای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سه دایره عملیات و یک دایره بررسی تشکیل شده که دایرة اول عملیات در ارتباط با اعراب، و دایره دوم عملیات در ارتباط با بلوچ و دایره سوم نیز در ارتباط با فعالیتهای براندازی مشکوک فعالیت می‌نماید و دایره بررسی نیز امور مربوط به بخشی را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یک دایره اقدام، یک دایره عملیات و یک دایره بررسی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اقدام وظایف اخذ و اعاده پرونده‌های اقدامی از اداره بایگانی و اقدام روی نامه‌های بخش، طبق خواسته‌های مسئولین مربوط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عملیات وظیفه هدفهای اطلاعاتی و عملیاتی اکراد را به انجام رسانیده و دایره بررسی نیز امور مربوط به هدفهای بخش را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تبلیغات ضد مارکسیسم و تبادل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سه دایره بررسی تشکیل شده که دایره اول بررسی نشریات و کتب کمونیستی، دایره دوم، بررسی تبلیغات ضداخلالگری و تهیه گزارشات و همکاری با مبادی و دایرة آخر، بررسی و انجام تبادل اطلاعات با سرویسهای همکار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دو دایره تشکیل شده که وظایف دریافت پرونده، بررسی، استعلام از بخشهای ذینفع و پاسخ به مبادی مربوطه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اداره علاوه بر وظیفه تجسس، کشف، مراقبت و تعقیب فعالیتهای براندازی، وظیفه کسب خبر از فعالیتهای سیاسی طبقه آموزش‌دهنده و آموزش گیرنده و کارمندان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وزارتخانه‌های علوم و آموزش و پرورش را نیز به عهده دارد و از چهار بخش ذیل تشکیل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عالی و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سه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که عبارتند از دایرة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علوم و آموزش عالی، واحدهای تابعه دانشگاه تهران و مجامع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تجربی دانشگاه تهران و دیگر مؤسسات وابسته که کار آنها به علوم تجربی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دانشکده‌های نظری و مؤسسات تابعه که کار آنها با علوم نظری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ارتباط با هدفهای اطلاعاتی و عملیاتی و بررسی هدفهای مذبور فعال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آموزشی مرکز به غیر از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نیز مانند بخش نخست از سه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که عبارتند از دایره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 و دانشکده‌ها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وابسته به وزارتخانه‌ها و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ارتباط با هدفهای اطلاعاتی و عملیاتی و بررسی هدفهای معین شده فعالیت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عالی آموزش شهرستانها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چهار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تشکیل شده که عبارتند از دایرة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شمال و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شمال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جنوب و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ارتباط با هدفهای اطلاعاتی و عملیاتی و بررسی هدفهای مربوطه فعالیت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سه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تشیکل شده که عبارتند از دایره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هنرجویان، اداری و آموزش محصلین و سایر آموزشهای مربوط به وزارت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دورة متوسطه، کادر اداری آموزش و محصلین وزارت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آموزش ابتدایی، کارمندان اداری وزارت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ارتباط با هدفهای اطلاعاتی و عملیاتی و بررسی هدفهای مشخص شده فعالیت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سوم علاوه بر وظیفه تجسس، کشف و مراقبت فعالیتهای براندازی، وظیفه کسب خبر از ایرانیان خارج از کشور به منظور پی بردن به فعالیتهای مشکوک در زمینه های مساعد فعالیتهای براندازی و کسب اطلاع در خصوص رفتار متقابل آنها با سازمانهای خارجی دایر شده در کشورهای خارجی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اداره از چهار بخش ذیل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فدرال و کشورهای شرق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یک دایره عملیات و یک دایرة بررسی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اسکاندیناوی و غرب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نیز مانند بخش نخست از یک دایرة عملیات و یک دایرة بررسی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یک دایره عملیات و یک دایره بررسی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آفریقا و اقیانوسیه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نیز مانند سایر بخشهای اداره دارای یک دایره عملیات و یک دایره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این اداره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خبر از طبقات مختلف و گروههای اجتماعی به منظور پی بردن به فعالیتهای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مشکوک در زمینه‌های مساعد فعالیتهای براندازی و کسب اطلاع در خصوص رفتار متقابل افراد و سازمانهای اجتماعی و کسب خبر در امور مطبوعاتی و تبلیغاتی و همکاری با سازمانهای مسئول در جهت مشی تبلیغات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انعکاس موارد اطلاعاتی به مبادی ذینفع طبق روشهای مصوبه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اخبار و اطلاعات مربوط به هدفهای اطلاعاتی اداره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اداره و ارسال اخبار و اطلاعات مورد لزوم به سازمانهای ذینفع طبق روشهای مصوبه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چهارم دارای هفت بخش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و انجمنهای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سه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که دایره اول حزب رستاخیز مرکزی، دایره دوم حزب رستاخیز شهرستانها و دایره سوم انجمنهای منتخب ملی و مجلسین را تحت پوشش داشته و فعالیتهای اطلاعاتی، عملیاتی و بررسی را در حیطه کاری خود انجام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 و سازمانهای دولتی و حساس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دارای سه دایره می‌باشد؛ دو دایره اول، دایره عملیات و بررسی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سازمانهایی را که جنبه سیاسی و اجتماعی دارند و دایره دوم سازمانهایی که جنبة اقتصادی دارند تحت پوشش داشته و فعالیتهای اطلاعاتی، عملیاتی و بررسی را در حیطه کاری خود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آخر دایرة مأموران به سازمانها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کارگری و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چهار دایرة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اول کارگران مرکز، دایرة دوم کارگران شهرستانها، دایره سوم وزارت کار و امور اجتماعی، امور کارگری وزارت بهداری و بهزیستی و بانکها و دایره چهارم اصناف و کارفرمایان را تحت پوشش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جوامع و اقلیتهای مذهبی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دارای سه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اول اوقاف و مجامع اسلامی، دایرة دوم فرق و اقلیتهای مذهبی و دایره سوم مؤسسات اجتماعی را تحت پوشش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کشاورزی، دامپروری و عشایری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دو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کشاورزی و دامپروری و دایره دوم امور عشایری را تحت پوشش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نیز مانند بخش پنج از دو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اول وزارت اطلاعات و جهانگردی، خبرنگاران جراید و کتب، دایره دوم وزارت فرهنگ و هنر رادیو و تلویزیون و کانونهای تبلیغاتی را تحت پوشش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نارضایتیهای عمومی و مسائل اجتماعی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نیز از دو دایرة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اول در ارتباط با امور اقتصادی، دایرة دوم در ارتباط با امور اجتماعی فعالیت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جمع‌آوری و پرورش اخبار واسطه و استفاده از نتایج بررسی و ارسال گزارشات به مراجع ذینفع وظایف خود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عملیاتی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پنجم وظایف پشتیبانی عملیاتی و اطلاعاتی و هدایت و هماهنگی اداری و آموزشی اداره کل در تخصصهای مربوط و طبق درخواست را و بازرسی و ارزیابی واحدهای امنیت داخلی ستاد و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 و نمایندگیها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اوامر را به عهده دارد و دارای پنج بخش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و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دو دایره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اول دکترین می‌باشد که وظایف ذیل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مداوم در بهبود روشهای اداری و عملیاتی اداره کل، امنیت داخلی سازمانها و نمایندگیها و پیشنهاد راه‌حلهای مناسب به منظور تعقیب هدف فوق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کار هر سازمان اعم از ستاد یا صحنه و کارمندان آن به منظور تجسم و </w:t>
      </w:r>
    </w:p>
    <w:p>
      <w:pPr>
        <w:pStyle w:val="BookText"/>
        <w:rPr/>
      </w:pPr>
      <w:r>
        <w:rPr>
          <w:rFonts w:ascii="IRNazanin" w:hAnsi="IRNazanin" w:eastAsia="IRNazanin"/>
          <w:color w:val="111111"/>
          <w:sz w:val="28"/>
          <w:sz w:val="28"/>
          <w:szCs w:val="28"/>
          <w:rtl w:val="true"/>
          <w:lang w:bidi="fa-IR"/>
        </w:rPr>
        <w:t>پیشنهاد مناسبترین سازمان و تخصص به آن طبق رویه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بکار گرفتن پیشرفته‌ترین روش تکنیک متداول به منظور حصول مطلوب‌ترین بهره کار در سایه صرف کمترین پرسنل و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موارد ارجاعی طبق رویه و نظر مدیرکل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دوم، آموزش می‌باشد که وظایف ذیل را برعهده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کارمندان در زمینه های تکنیکی و نظری دربارة مسائل ضروری از جمله اطلاعاتی و عملیاتی حفاظتی و تحقیقی با همکاری پرسنل واجد شرائط اداره کل مربوط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اداره کل آموزش در اجرای امر تعلیم و تعلم کارمندان و انجام برنامه‌های آموزشی اداره کل مزبور از جمله تصحیح کتب و همچنین همکاری با بخش بازرسی در قالب وظایف مدونه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موارد ارجاعی طبق رویه و نظر مدیرکل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وظیفه همکاری با سازمانهای اطلاعات و امنیت در امر سانسور و همچنین نظارت ستادی در اداره منابع و انجام کنترل مکاتبات و انجام امور ترجمه را به عهده داشت و از سه دایره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اول عملیات، دایره دوم بررسی و دایره سوم ترجمه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یک دایرة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دایرة فنی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اول وظیفه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و بررسی در قبال امور تعقیب و مراقبت را برعهده داشته و دایره دوم پشتیبانی فنی بخشهای عملیاتی در محدوده وظایف بخشی و تکثیر اسناد را به</w:t>
      </w:r>
    </w:p>
    <w:p>
      <w:pPr>
        <w:pStyle w:val="BookText"/>
        <w:rPr/>
      </w:pPr>
      <w:r>
        <w:rPr>
          <w:rFonts w:ascii="IRNazanin" w:hAnsi="IRNazanin" w:eastAsia="IRNazanin"/>
          <w:color w:val="111111"/>
          <w:sz w:val="28"/>
          <w:sz w:val="28"/>
          <w:szCs w:val="28"/>
          <w:rtl w:val="true"/>
          <w:lang w:bidi="fa-IR"/>
        </w:rPr>
        <w:t>عهده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ادارات کل پنجم و ششم در زمینه وسائل فنی و پشتیبانی همکاری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وظایف ذیل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بازرسیهای لازم به منظور پی بردن به حسن انجام کار و حجم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بازرسی و چک لیستهای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تشریک مساعی با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مطالعه و پیشنهاد روشهای تازه و رفع مشکلات گردش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نتایج بازرسی به مبادی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آمادگی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اداره وظایف ذیل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نگهداری پرونده‌های انفرادی و موضوعی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تصفیه فیش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اوراق پرونده و توجه به دستورات ذیل 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خواستهای پرونده‌ای بخشهای ذینفع ادارة 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فرمهای استعلام صلاحیت و تطبیق آنها با پرونده‌های موجود و ارسال آن به مراجع ذینفع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پرونده طبق روش مصوبه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اداره از چهار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و تشکیل پرونده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وظیفه تنظیم، نگهداری، تکمیل و تصویب فیش، مراجعه به فیش به منظور پیدا کردن پرونده مربوطه، تشکیل پرونده‌های انفرادی و موضوعی لازم را به عهده دارد و از دو دایره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مربوط به فیش و دایره دوم مربوط به تشکیل پرونده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وظیفه نگاهداری پرونده‌های انفرادی و موضوعی، بازرسی اوراق پرونده با توجه به دستورات ذیل نامه‌ها، انجام خواسته های پرونده‌ای بخشهای ذینفع اداره کل و عکسبرداری از اسناد به صورت میکروفیلم را به عهده دارد و از سه دایره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اول مربوط به پرونده‌های انفرادی، دایره دوم مربوط به پرونده‌های موضوعی و دایره سوم مربوط به میکروفلیم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تطبیق 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وظیفه دریافت و بررسی فرمهای استعلام صلاحیت، بررسی فرمهای استعلامی و تطبیق آنها با پرونده‌های موجود، استفاده از نتایج بررسی و ارسال گزارشات به مراجع ذینفع، ارسال فرمهای استعلامی که با پرونده‌های موجود مطابقت دارد به بخشهای ذینفع اداره 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پرونده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وظیفه تصفیه پرونده‌های جاری طبق روش مصوبه، اقدام در انتقال پرونده های جاری به راکد طبق روش مصوبه، نظارت در نحوه نگاهداری پرونده‌های راکد و ابطال پرونده‌های راکد زائد طبق روش مصوبه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ادارة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اداره وظیفه تجسس، کشف، مراقبت و تعقیب فعالیتهای براندازی، کسب خبر از بین کادر شاغل و بازنشسته نیروهای انتظامی و افراد اخراجی و مستعفی ساواک و انجام امور مربوط به اسلحه و مهمات ارجاعی به امنیت داخلی را به عهده دارد و از چهار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شاهنشاهی و سپاهیان انقلاب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دو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اول اجرای امور </w:t>
      </w:r>
    </w:p>
    <w:p>
      <w:pPr>
        <w:pStyle w:val="BookText"/>
        <w:rPr/>
      </w:pPr>
      <w:r>
        <w:rPr>
          <w:rFonts w:ascii="IRNazanin" w:hAnsi="IRNazanin" w:eastAsia="IRNazanin"/>
          <w:color w:val="111111"/>
          <w:sz w:val="28"/>
          <w:sz w:val="28"/>
          <w:szCs w:val="28"/>
          <w:rtl w:val="true"/>
          <w:lang w:bidi="fa-IR"/>
        </w:rPr>
        <w:t xml:space="preserve">مربوط به وظایف بخش در مورد افسران، درجه داران و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شاهنشاهی و سپاهیان انقلاب و بررسی هدفهای دایره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دوم اجرای امور مربوط به افسران و درجه داران بازنشسته، مستعفی، اخراجی و فراری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هوائی و دریائی و اهداف وابسته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دو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اول مربوط به نیروی هوائی و دریایی و دایره دوم مربوط به سازمان هواپیمایی کشوری، هواپیمایی ملی ایران، سازمان هواشناسی و ایرتاکسی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و ژاندارمری و اسلحه قاچاق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سه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مربوط به ژاندارمری، دایره دوم مربوط به شهربانی و دایره سوم مربوط به اسلحه قاچاق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شاهنشاهی، وزارت جنگ و دیگر اهداف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سه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مربوط به ستاد بزرگ ارتشتاران و وزارت جنگ، دایره دوم مربوط به سازمان صنایع نظامی و دایره سوم مربوط به گارد شاهنشاهی، سازمان دفاع غیرنظامی، کارمندان اخراجی و مستعفی ساواک، شورای امنیت ملی، شورای آمادگی ملی و مستشاران خارجی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مشترک ضدخرابکاری</w:t>
      </w:r>
    </w:p>
    <w:p>
      <w:pPr>
        <w:pStyle w:val="BookText"/>
        <w:rPr/>
      </w:pPr>
      <w:r>
        <w:rPr>
          <w:rFonts w:ascii="IRNazanin" w:hAnsi="IRNazanin" w:eastAsia="IRNazanin"/>
          <w:color w:val="111111"/>
          <w:sz w:val="28"/>
          <w:sz w:val="28"/>
          <w:szCs w:val="28"/>
          <w:rtl w:val="true"/>
          <w:lang w:bidi="fa-IR"/>
        </w:rPr>
        <w:t xml:space="preserve">علت اصلی به وجود آمدن کمیته مشترک ضدخرابکاری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اقدامات مسلحانه گروههای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وقایع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ساواک، کمیته ویژه‌ای از نیروهای امنیت داخلی برای پی‌گیری مسئله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فرمان تأسیس کمیته مشترک ضدخرابکاری ساواک و شهربانی را صادر</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این کمیته به ریاست رئیس شهربانی، کمیته‌های ساواک به همراه نیروهای مربوطه در کمیته مشترک ادغام شدند و تمامی سرنخهای اطلاعاتی در اختیار کمیته مشترک ضدخرابکاری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شاه پیشنهاد سازمان جدید کمیته مشترک ضدخرابکاری را تأیید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مشترک ضدخرابکاری شامل سه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واحد در حد یک اداره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اجرائی و پشتیبانی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کمیته می‌بایست از بین امرای ساواک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بولتنهای ویژه کمیته مشترک از طریق ساواک به شرف عرض ملوکانه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کمیته در شهربانی بوده و اعتبارات مالی کمیته از بودجه نخست‌وزیری تأمین و کلیه عملیات نیز مشترکاً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عملاً با تأیید شاه، کمیته مشترک ضدخرابکاری در ردیف یکی از ادارات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بالا اشاره شد، این کمیته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بود که واحد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دایره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بازجویی، دایره دوم بهره‌برداری و دایره سوم بررسی و هماهنگی اطلاعاتی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دایره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اسلحه و مهمات؛ دایره دوم موتور پول؛ دایره سوم تجسس، شناسایی، دستگیری و بازرسی؛ دایرة چهارم فنی، تعقیب و مراقبت و دایره پنجم مخابرات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زندان؛ دایره دوم تدارکات و دایره سوم دفتر و انتظامات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سوم ساواک نیروهای پیدا و پنهان بسیاری در سراسر کشور و در بسیاری از کشورهای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نمایندگیهای متعدد ساواک در سراسر اروپا، امریکا، خاورمیانه، آسیا و آفریقا تحت کنترل و مدیریت اداره کل سوم ساواک بود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حیطه فعالیت اداره کل سوم به‌ویژه از اوایل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آغاز ریاست پرویز ثابتی گسترش یافت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نیروهای اداره کل سوم ساواک در اروپا و امریکا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تعداد نیروهایی که با اداره کل سوم ساواک همکاری می‌کردند،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بیشترین نفرات ساواک در این اداره کل مشغول به فعالیت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مدیریت ناصر مقدم، اداره کل سوم دو معاون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طباطبایی و سرهنگ پرنیان‌فر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ریاست پرویز ثابتی معاونت او برعهده دکتر بهبودی بود که مدتی هم با نام مستعار </w:t>
      </w:r>
    </w:p>
    <w:p>
      <w:pPr>
        <w:pStyle w:val="BookText"/>
        <w:rPr/>
      </w:pPr>
      <w:r>
        <w:rPr>
          <w:rFonts w:ascii="IRNazanin" w:hAnsi="IRNazanin" w:eastAsia="IRNazanin"/>
          <w:color w:val="111111"/>
          <w:sz w:val="28"/>
          <w:sz w:val="28"/>
          <w:szCs w:val="28"/>
          <w:rtl w:val="true"/>
          <w:lang w:bidi="fa-IR"/>
        </w:rPr>
        <w:t>دکتر سجادی در نمایندگی ساواک در آلمان غربی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مهمترین اعضای اداره کل سوم در داخل کشور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احسان‌الله شهبازی، رضا عطارپور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فرجادی، خانم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مرشد‌زاده، بصیری، سروان بازنشسته محجوبی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هنرمند محجوبی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ویجویه، رفیع‌زاده، مرتضی اکبر، ناظمان، ولیان، پرویز صادقی، آزموده، یاوری، یدالله غرائی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حسینی، ابراهیمی، مبینی، نظیف‌کار، شهاب فردوس، میرهادی، دکتر آریایی، سرهنگ سجده‌ای، سرهنگ سلطانی، خانم کیقبادی، سرهنگ معماری، مهندس امیدی، مقتدرنژاد، بهرام بیگی، باقی‌زاده، رنجبران، سرهنگ آگه‌دل، مجیدی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نیروهای اداره کل سوم ساواک در مقاطع مختلف در آلمان غربی، افراد زیر شاخص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سپهبد علوی‌کیا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سابق ساواک در اروپا و منشی سابق بختیار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اکبر دادستان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گرداننده فعلی ساواک در این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 عطاءالله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مالی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صفا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سابقاً رستوران شهرزاد را در مونیخ اداره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دوم فرزانگان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تاجر فرش در مونیخ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زیبائی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معروف که اکنون در ویسبادن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بانکی ساواک را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جمشید تشریفی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کارمند شرکت هواپیمایی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 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فرانکفورت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ستوان یکم بیگلری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رابط با خبرچینان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مسئول حقوق مأمورین ساواک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سفارت در دستگاه دادستان و مسئول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اقتصادی که قبلاً در برلن بود و اکنون در بن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منوچهر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گرداننده سابق روزنامه دولتی اخبار ایران و وزیر مشاور دولت شریف امامی در حال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گرداننده کلوپ و مجله کاوه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سابق دانشجویان و رئیس کنونی بخش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امیر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آتاشه فرهنگی و مطبوعاتی سفارت، سواد زبان آلمانی ایشان واقعاً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دیدنی و شنیدنی و شایسته شغل شریف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کاوس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دربارة اینجانب رجوع شود به برخی از مکاتبات ایشان با مزدور دیگر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در بالا برده شد به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کنفدراسیون، صفحات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سابق اداره کل سوم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شفیعیها و سرهنگ آیرملو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ایران مراجعت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شروان آریانا، ولیان، پرویز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اخیر سابقاً در تهران و در ادارة کل سوم به مزدوری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سابق ساواک در اتریش و اکنون ساواک در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خلخالی، عطاران، اسماعیل سیگاری، منشی‌زاده، علی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 اخیر همواره در مونیخ برای سازمان امنیت به جاسوسی و خبرچینی اشتغال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وهاب‌زاده، اخوان، شاپوریان، جوان، پارساکیا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میان همکاران و اعضای اداره کل سوم ساواک در اتریش، افراد زیر شناسایی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بوشهری‌پور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سابق ایران در 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فرخ امیرپرویز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سفارت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ایرج شهیدی و شاپور زندنیا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این دو نفر به تفصیل در کتاب حاضر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راضی، مهدی تکه، فیروز حجازی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اتحادیه 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سابق دانشجویان در 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اسبق شاهنشاه آریامهر که به وحشی‌گری و بی‌چاک دهنی مشهور بود و خود را مرتب و در همه جا نوکر اعلیحضرت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سامی سیاوش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امور دانشجوئی در 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پرویز کیائی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کشاورزی و از همکاران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آریامهر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کرمی ملایری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سارق مواد منفجره از معادن تریی ملکام واقع در شمال اتریش و یکی از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قربانیان؟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شهیدی، وی اینک مدتهاست که در ایران امرار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هوشنگ سمیعی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سابق ساواک و یکی از جانشینان کشاورز، وی مدتیست که به ایران مراجعه کرده و مصدر مشاغل مهمی که مطابقت با خدمات خائنانه‌اش دارند،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صالحی 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اخیر رابط وزارت امور خارجه و ساواک اتریش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سیا و ساواک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هارولد ایرنبرگر، افراد زیر را به عنوان مهمترین عوامل و اعضای اداره کل سوم در انگلستان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سابق دانشجویان شرکت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مزدوری که بعدها به کالیفرنیا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ارتشبد اویسی فرماندار نظامی تهران در حال حاضر، وی </w:t>
      </w:r>
    </w:p>
    <w:p>
      <w:pPr>
        <w:pStyle w:val="BookText"/>
        <w:rPr/>
      </w:pPr>
      <w:r>
        <w:rPr>
          <w:rFonts w:ascii="IRNazanin" w:hAnsi="IRNazanin" w:eastAsia="IRNazanin"/>
          <w:color w:val="111111"/>
          <w:sz w:val="28"/>
          <w:sz w:val="28"/>
          <w:szCs w:val="28"/>
          <w:rtl w:val="true"/>
          <w:lang w:bidi="fa-IR"/>
        </w:rPr>
        <w:t>یکی از چاقوکشان بنام درباری و فرزند خلف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درودیان و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درودیان سابقاً از منشی‌های نصیری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فرخ خدابنده‌لو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سردبیر مجله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توسط سازمان دانشجویی پرویز خوانساری منتشر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پرویز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سابق اداره کل سوم در تهران که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جان‌نثاری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خدمات بسیار رذیلانه‌اش مراتب ترقی را به سرعت طی کرده و به سمت سفیر مخصوص شاهنشاه به خارج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بود که ریاست مرکز اروپایی ساواک نیز به عهده او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توطئه‌چینی و رذالت وی حتی در دستگاهی چون ساواک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وی به پاس خدمات پدرش به خاندان منفور پهلوی و بدون داشتن کوچکترین شایستگی به ریاست بیمارستان فرح دیبا منصوب شده است که مدرن‌ترین و مجهزترین بیمارستان کشور بوده و در نوع خود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شده که بسیاری از پزشکان نامدار و چیره‌دست که با مقداری امیدهای واهی در آنجا کار می‌کردند نومیدانه این محل و برخی از</w:t>
      </w:r>
    </w:p>
    <w:p>
      <w:pPr>
        <w:pStyle w:val="BookText"/>
        <w:rPr/>
      </w:pPr>
      <w:r>
        <w:rPr>
          <w:rFonts w:ascii="IRNazanin" w:hAnsi="IRNazanin" w:eastAsia="IRNazanin"/>
          <w:color w:val="111111"/>
          <w:sz w:val="28"/>
          <w:sz w:val="28"/>
          <w:szCs w:val="28"/>
          <w:rtl w:val="true"/>
          <w:lang w:bidi="fa-IR"/>
        </w:rPr>
        <w:t>آنها کشور را ترک کرده و به خارج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خدیوی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مأ‌موران سابق ساواک که اینک در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میرهادی، امامی، فضل‌الله نیک‌آئین، حسن کینوش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کارمند سفارت که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نبوی که نامی در بالا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عضوگیری برای ساواک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حاشیه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معین‌زاده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مأموران اداره کل سوم ساواک در ایتالیا نیز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ساواک در ایتالیا که در ظاهر عهده دار امور دانشجویی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می‌آید که وی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رتق و فتق امور جاسوسی ساواک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اداره تغذیه سازمان ملل متحد که هنگام فرار شاه به رم پول و ماشین در اختیار شاه شاهان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نیز سمت سرپرستی امور دانشجویان را در رم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برادراین حضرت نیز از خادمین دستگاه بوده و استاد ضداطلاعات ساواک در تهران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زرگانی که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رم اقامت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داریوش فرهنگ دره‌شوری و خسرو فانیان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در فلورانس مقیم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سابق امور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اویسی، فریور، مهماندوست، نادختری </w:t>
      </w:r>
    </w:p>
    <w:p>
      <w:pPr>
        <w:pStyle w:val="BookText"/>
        <w:rPr/>
      </w:pPr>
      <w:r>
        <w:rPr>
          <w:rFonts w:ascii="IRNazanin" w:hAnsi="IRNazanin" w:eastAsia="IRNazanin"/>
          <w:color w:val="111111"/>
          <w:sz w:val="28"/>
          <w:sz w:val="28"/>
          <w:szCs w:val="28"/>
          <w:rtl w:val="true"/>
          <w:lang w:bidi="fa-IR"/>
        </w:rPr>
        <w:t xml:space="preserve">اشرف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احتمالاً دختر قوام بوده و مبالغ هنگفتی از سفارت دریافت می 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سوئیس هم که مرکز عمده ساواک در اروپا بود، شاخص‌ترین اعضای اداره کل سوم ساواک این عده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 که مدتی است دارفانی‌اش را ترک کرده، وی در زمان حیاتش مسئول پرداخت پول برای انجام انواع و اقسام عملیات جاسوسی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سپهبد آزموده که قبلاً با سرگرد آریانا در فرانسه همکاری می‌کرد و پس از فوت سرهنگ حقیقی بجای او به سمت ریاست ساواک سوئیس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کارمند سفارت در ژنو که سرایدار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فیروز فولادی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شناخته که همواره با سران ساواک در تماس بوده و مدتی نیز در لوزان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زوریخ و رابط ساواک با افراد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احمد مالک مهدوی صاحب نام مستعار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 و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مزدور در ساواک سوئیس بازی می‌کرده زمانی به وضوح تمام روشن شد که اسناد و مدارک زیادی از ساواک به دست کنفدراسیون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مکاتبات مرکز اروپایی ساواک در ژنو با سایر نمایندگیها توسط وی انجام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کنفدراسیون جهانی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افتخاری، مرتاضی، پرویز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بخش مربوط به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شاهنشاه در دفتر اروپایی سازمان ملل متحد، حداقل از پادوهای ساواک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مهمترین ابواب جمعی اداره کل سوم ساواک در فرانسه نیز به شرح زیر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پاکروان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دومین رئیس ساواک و جاشنین جلاد بختیار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عنوان سفیر ایران به فرانسه رفته و اینک از اوائل ماه اکتبر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خبر رادیو ایران مجدداً به ایران بازگشته و عهده‌دار امور مالی وزارت دربار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 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اسبق ساواک در فرانسه و همکار پسر سپهبد آزموده که بعداً رهسپار ترکیه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مزدوران ساواک که گویا فعلاً در ایران مشغول انجام وظیفه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سابق ساواک همدان و از خویشاوندان سرلشکر فردوست قائم‌مقام ساواک </w:t>
      </w:r>
    </w:p>
    <w:p>
      <w:pPr>
        <w:pStyle w:val="BookText"/>
        <w:rPr/>
      </w:pPr>
      <w:r>
        <w:rPr>
          <w:rFonts w:ascii="IRNazanin" w:hAnsi="IRNazanin" w:eastAsia="IRNazanin"/>
          <w:color w:val="111111"/>
          <w:sz w:val="28"/>
          <w:sz w:val="28"/>
          <w:szCs w:val="28"/>
          <w:rtl w:val="true"/>
          <w:lang w:bidi="fa-IR"/>
        </w:rPr>
        <w:t>ایران و رئیس دفتر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سرتیپ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رؤسای اسبق ساواک</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همایون کیکاوسی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تیر خوردن مرموزانه وی در دو سال پیش سبب هیاهو و جنجال فراوان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مأمورین دفتر ویژه بوده و چند سالی است که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فعالیت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جهانگیر تفضلی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مهره‌های بنام و کارکشته رژیم، وی در مقام وزارت اطلاعات موجبات تعطیل صدها روزنامه و مجله و نشریات دیگر را فراهم آورده و اختناق وحشتناک عقیده و جراید را دوچندان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سفارت ایران در الجزایر به عهده او گذاشته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مرموز و حیله‌گر از مأمورین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انواع و اقسام مشاغل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فعالیتهای وی اکنون ایران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سابق دانشجویان ایرانی در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پرویز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مطبوعاتی ایران در فرانسه و کارمند اسبق سازمان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کارمندان سابق سفارت ایران در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فرجادی، هدایتی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شناخته‌شده‌ترین مأموران اداره کل سوم ساواک در نمایندگی آن سازمان در امریکا نیز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فریوری، سرهنگ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افشار بگلو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انجمن ایران و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کیهان که در کالیفرنیا به کار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فریدون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سازمان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سابق سفارت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آذرپور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امور 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سفارت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پوران پورزینال، محمد آشتیانی، جواد خاکباز، اسکندر امان‌الهی بهاروند، محمد قراگزلو، قهاری، شفیق عزاز، فلاهاله سبحانی، موهب‌الله سبحانی، داریوش 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بهائیان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سدهی، دکتر پرویز خطیب دماوندی، پریوش سطوتی، گچ بزانی، سبقتی، منصور اسکندری، سرهنگ مصور رحمانی، دکتر سیاحتگر، علی زارع، رضا تقوی، هاشم امینی دریانی، خانم بدری مستوفی‌الممالکی، هوشنگ ثابتی، کامران امجدی، نعمانی، سیمون غنی‌زاده، مجید کمال، دکتر هوشنگ مقتدر، کامران مشایخی، گله‌داری، ایرج مستوری، حسین ساسان، یدالله مترجمی، میراحمدی، شهیراصفهانی، یحیی دوستدار، خسرو خرمشاهی، بیات، هژیری، بهرام قریب، عباس هدایت وزیری، سیف غفاری، منوچهر شفا، سیروس مسعودی، </w:t>
      </w:r>
      <w:bookmarkStart w:id="128" w:name="pg4768_58078"/>
    </w:p>
    <w:p>
      <w:pPr>
        <w:pStyle w:val="BookText"/>
        <w:rPr/>
      </w:pPr>
      <w:bookmarkEnd w:id="128"/>
      <w:r>
        <w:rPr>
          <w:rFonts w:ascii="IRNazanin" w:hAnsi="IRNazanin" w:eastAsia="IRNazanin"/>
          <w:color w:val="111111"/>
          <w:sz w:val="28"/>
          <w:sz w:val="28"/>
          <w:szCs w:val="28"/>
          <w:rtl w:val="true"/>
          <w:lang w:bidi="fa-IR"/>
        </w:rPr>
        <w:t>پازارگاد، ایرج مرعشی، محمد حاج غفوری، دکتر جلیل محمودی، منوچهر مشعوف، دکتر خسرو</w:t>
      </w:r>
    </w:p>
    <w:p>
      <w:pPr>
        <w:pStyle w:val="BookText"/>
        <w:rPr/>
      </w:pPr>
      <w:r>
        <w:rPr>
          <w:rFonts w:ascii="IRNazanin" w:hAnsi="IRNazanin" w:eastAsia="IRNazanin"/>
          <w:color w:val="111111"/>
          <w:sz w:val="28"/>
          <w:sz w:val="28"/>
          <w:szCs w:val="28"/>
          <w:rtl w:val="true"/>
          <w:lang w:bidi="fa-IR"/>
        </w:rPr>
        <w:t>مستوفی، منصور رفیع‌زاده، ناصر قوش بیگی، دکتر کردنی‌زاده، محمود حشمتی، مرتضی علی‌اکبر، مهندس اکبر نورمنش، هوشنگ محمدی، دکتر مقبل، حسین صاحب، محمدرضا حق‌پرست، علیرضا گودرزی، محمد مروارید، فرهاد نعمانی، هوشنگ پاکسرشت، مهندس حسین آیتی، پرویز الیسون، گودرز شهدائی، علی پارسا، متقی، حسن محمدی نجف‌آبادی، فرهاد عظیما، دکتر محمد زرنگار، مهین حسیبی، احمد جباری، هوشنگ صدیق‌زاده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مأموران شناخته شده اداره کل سوم ساواک در ترکیه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 پاکروان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سرلشکر پاکروان و کارمند ضداخلالگری سنتو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پریچهر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منوچهر پاکروان و کارمند سفارت در آنکارا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سرلشکر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سرتیپ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سابق ساواک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مخابرات دفتر ضداخلالگری سنتو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شیلاتی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سابق توپخانه و سفیر اسبق ایران در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فرامرز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کارمند دفتر ضداخلالگری سنتو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کاظم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کارمندان سفارت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رشیدی، علی یاشار، قمامی، حمیاری</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29" w:name="__RefHeading___Toc1858682_2035185390"/>
      <w:bookmarkStart w:id="130" w:name="_Toc44"/>
      <w:bookmarkEnd w:id="129"/>
      <w:r>
        <w:rPr>
          <w:rtl w:val="true"/>
        </w:rPr>
        <w:t xml:space="preserve">اداره کل چهارم </w:t>
      </w:r>
      <w:r>
        <w:rPr>
          <w:rtl w:val="true"/>
        </w:rPr>
        <w:t>(</w:t>
      </w:r>
      <w:r>
        <w:rPr>
          <w:rtl w:val="true"/>
        </w:rPr>
        <w:t>حفاظت</w:t>
      </w:r>
      <w:r>
        <w:rPr>
          <w:rtl w:val="true"/>
        </w:rPr>
        <w:t>)</w:t>
      </w:r>
      <w:bookmarkEnd w:id="130"/>
    </w:p>
    <w:p>
      <w:pPr>
        <w:pStyle w:val="BookText"/>
        <w:rPr/>
      </w:pPr>
      <w:r>
        <w:rPr>
          <w:rFonts w:ascii="IRNazanin" w:hAnsi="IRNazanin" w:eastAsia="IRNazanin"/>
          <w:color w:val="111111"/>
          <w:sz w:val="28"/>
          <w:sz w:val="28"/>
          <w:szCs w:val="28"/>
          <w:rtl w:val="true"/>
          <w:lang w:bidi="fa-IR"/>
        </w:rPr>
        <w:t>اداره کل چهارم ساواک عهده دار حفاظت و حراست از تمام دوایر، وزارتخانه‌ها و مؤسسات دولتی و نیز ادارات و تشکیلات ریز و درشت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 وظیفه عمده زیر برای اداره کل چهارم در نظر گرفته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تهیه و اجرای طرحهای حفاظتی وزارتخانه‌ها و ادارات و مؤسسات دولتی و حکومتی، شامل طرحهای حفاظتی اماکن، اسناد، پرسنل و کنترل اجرای مواد آیین‌نامه مقررات حفاظت وزارتخانه‌ها، مؤسسات دولتی و حکومتی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حساسیت ادارات و مؤسسات دولتی و حکومتی بنا به پیشنهاد ساواک و تصویب هیئت دولت تعیین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اجرای طرحهای کلی حفاظتی ادارات تابعه سازمان اطلاعات و امنیت کشور شامل طرحهای حفاظتی اماکن، اسناد، پرسنل و نظارت بر تهیه و اجرای طرحهای حفاظتی ادارات و کنترل اجرای مواد آئین نامه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حفاظت داخلی ساواک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نمودار سازمانی اداره کل چهارم ساواک طبق جدول زیر ترسیم شده بود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فردوست تعداد نیروهای حفاظتی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چهارم ساواک را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علاوه بر وظایف ذکر شده، حفاظت از ساواکهای استانها و شهرستانها، زندانها و بازداشتگاههای ساواک و نیز پایگاههای اطلاعاتی امریکا در نقاط مختلف کشور را نیز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دوایر، سازمانها، وزارتخانه‌ها و مؤسسات بزرگ دولتی، واحدی تحت عنوان سازمان حفاظت تشکیل شده بود که افراد آن عمدتاً از سوی اداره کل چهارم ساواک تعیین می‌شد و مدیریت و نظارت بر فعالیت آنها نیز برعهده ساواک و اداره کل چهارم آن بود</w:t>
      </w:r>
      <w:r>
        <w:rPr>
          <w:rFonts w:eastAsia="IRNazanin" w:cs="IRNazanin"/>
          <w:color w:val="111111"/>
          <w:sz w:val="28"/>
          <w:szCs w:val="28"/>
          <w:rtl w:val="true"/>
          <w:lang w:bidi="fa-IR"/>
        </w:rPr>
        <w:t>.</w:t>
      </w:r>
      <w:r>
        <w:rPr>
          <w:rStyle w:val="FootnoteAnchor"/>
          <w:rtl w:val="true"/>
        </w:rPr>
        <w:footnoteReference w:id="159"/>
      </w:r>
      <w:bookmarkStart w:id="131" w:name="pg4768_58080"/>
    </w:p>
    <w:p>
      <w:pPr>
        <w:pStyle w:val="BookText"/>
        <w:rPr/>
      </w:pPr>
      <w:bookmarkEnd w:id="131"/>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علاوه بر وظایف ذکر شده ، حفاظت از ساواکهای استانها و شهرستانها،</w:t>
      </w:r>
    </w:p>
    <w:p>
      <w:pPr>
        <w:pStyle w:val="BookText"/>
        <w:rPr/>
      </w:pPr>
      <w:r>
        <w:rPr>
          <w:rFonts w:ascii="IRNazanin" w:hAnsi="IRNazanin" w:eastAsia="IRNazanin"/>
          <w:color w:val="111111"/>
          <w:sz w:val="28"/>
          <w:sz w:val="28"/>
          <w:szCs w:val="28"/>
          <w:rtl w:val="true"/>
          <w:lang w:bidi="fa-IR"/>
        </w:rPr>
        <w:t>زندانها و بازداشتگاههای ساواک و نیز پایگاههای اطلاعاتی امریکا در نقاط مختلف کشور را</w:t>
      </w:r>
    </w:p>
    <w:p>
      <w:pPr>
        <w:pStyle w:val="BookText"/>
        <w:rPr/>
      </w:pPr>
      <w:r>
        <w:rPr>
          <w:rFonts w:ascii="IRNazanin" w:hAnsi="IRNazanin" w:eastAsia="IRNazanin"/>
          <w:color w:val="111111"/>
          <w:sz w:val="28"/>
          <w:sz w:val="28"/>
          <w:szCs w:val="28"/>
          <w:rtl w:val="true"/>
          <w:lang w:bidi="fa-IR"/>
        </w:rPr>
        <w:t>نیز برعهده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دوایر، سازمانها ، وزارتخانه ها و مؤسسات بزرگ دو لتی ، واحدی</w:t>
      </w:r>
    </w:p>
    <w:p>
      <w:pPr>
        <w:pStyle w:val="BookText"/>
        <w:rPr/>
      </w:pPr>
      <w:r>
        <w:rPr>
          <w:rFonts w:ascii="IRNazanin" w:hAnsi="IRNazanin" w:eastAsia="IRNazanin"/>
          <w:color w:val="111111"/>
          <w:sz w:val="28"/>
          <w:sz w:val="28"/>
          <w:szCs w:val="28"/>
          <w:rtl w:val="true"/>
          <w:lang w:bidi="fa-IR"/>
        </w:rPr>
        <w:t>تحت عنوان سازمان حفاظت تشکیل شده بود که افراد آن عمدتاً از سوی اداره کل چهارم</w:t>
      </w:r>
    </w:p>
    <w:p>
      <w:pPr>
        <w:pStyle w:val="BookText"/>
        <w:rPr/>
      </w:pPr>
      <w:r>
        <w:rPr>
          <w:rFonts w:ascii="IRNazanin" w:hAnsi="IRNazanin" w:eastAsia="IRNazanin"/>
          <w:color w:val="111111"/>
          <w:sz w:val="28"/>
          <w:sz w:val="28"/>
          <w:szCs w:val="28"/>
          <w:rtl w:val="true"/>
          <w:lang w:bidi="fa-IR"/>
        </w:rPr>
        <w:t>ساواک تعیین می شد و مدیریت و نظارت بر فعالیت آنها نیز برعهده ساواک و اداره کل چهارم</w:t>
      </w:r>
    </w:p>
    <w:p>
      <w:pPr>
        <w:pStyle w:val="BookText"/>
        <w:rPr/>
      </w:pP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Style w:val="FootnoteAnchor"/>
          <w:rtl w:val="true"/>
        </w:rPr>
        <w:footnoteReference w:id="160"/>
      </w:r>
    </w:p>
    <w:p>
      <w:pPr>
        <w:pStyle w:val="Heading5"/>
        <w:numPr>
          <w:ilvl w:val="4"/>
          <w:numId w:val="1"/>
        </w:numPr>
        <w:rPr/>
      </w:pPr>
      <w:bookmarkStart w:id="132" w:name="__RefHeading___Toc1858684_2035185390"/>
      <w:bookmarkStart w:id="133" w:name="_Toc45"/>
      <w:bookmarkEnd w:id="132"/>
      <w:r>
        <w:rPr>
          <w:rtl w:val="true"/>
        </w:rPr>
        <w:t xml:space="preserve">ادارة کل پنجم </w:t>
      </w:r>
      <w:r>
        <w:rPr>
          <w:rtl w:val="true"/>
        </w:rPr>
        <w:t>(</w:t>
      </w:r>
      <w:r>
        <w:rPr>
          <w:rtl w:val="true"/>
        </w:rPr>
        <w:t>فنی</w:t>
      </w:r>
      <w:r>
        <w:rPr>
          <w:rtl w:val="true"/>
        </w:rPr>
        <w:t>)</w:t>
      </w:r>
      <w:bookmarkEnd w:id="133"/>
    </w:p>
    <w:p>
      <w:pPr>
        <w:pStyle w:val="BookText"/>
        <w:rPr/>
      </w:pPr>
      <w:r>
        <w:rPr>
          <w:rFonts w:ascii="IRNazanin" w:hAnsi="IRNazanin" w:eastAsia="IRNazanin"/>
          <w:color w:val="111111"/>
          <w:sz w:val="28"/>
          <w:sz w:val="28"/>
          <w:szCs w:val="28"/>
          <w:rtl w:val="true"/>
          <w:lang w:bidi="fa-IR"/>
        </w:rPr>
        <w:t>وظایف ادارة کل پنجم ساواک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فنی و عملیاتی سازمانهای تابعه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نگهداشتن و بکار انداختن وسائل 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فنون زیر در عملیات ضداطلاعات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مراقبتهای سمعی، سویابی، سانسور، عکاسی، فیلمبرداری، امور چاپ و هنری، گراورسازی و کلیشه‌سازی، تهیه اسناد و پوشش مأمورین کسب اطلاع، تشخیص اصالت اسناد، رفع احتیاجات مکانیکی، الکتریکی و شیمیایی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وسائل فنی معمول در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الکترونیک، مکانیک، مخابراتی و عکاسی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آموزشی فنی و عملیاتی برای دادن تعلیمات لازم به کارمندان خود اداره کل و به کلیه عناصری که برای کارهای فنی و عملیاتی از سازمانهای دیگر ساواک مأمور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برقراری دستگاههای فنی و وسائل مخابراتی مربوط به ساواک در داخل و خارج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مراقبت و دستبرد بنا به درخواست سازمانهای تابعه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طرحهای فنی و عملیاتی لازم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و برآورد هزینه طرحهای مصوبه و راهنمائی به اداره کل ششم در تأمین </w:t>
      </w:r>
    </w:p>
    <w:p>
      <w:pPr>
        <w:pStyle w:val="BookText"/>
        <w:rPr/>
      </w:pPr>
      <w:r>
        <w:rPr>
          <w:rFonts w:ascii="IRNazanin" w:hAnsi="IRNazanin" w:eastAsia="IRNazanin"/>
          <w:color w:val="111111"/>
          <w:sz w:val="28"/>
          <w:sz w:val="28"/>
          <w:szCs w:val="28"/>
          <w:rtl w:val="true"/>
          <w:lang w:bidi="fa-IR"/>
        </w:rPr>
        <w:t>احتیاجات فنی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فنی در خرید وسائل 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عملیات فنی ساواک برای سالهای 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دستورات فنی برای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حسن اجرای عملیات 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پژوهش دائم در تحولات و تکامل وسائل فنی و عملیاتی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و کنترل پرسنل و وسائل فنی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وظائف تعیین شده برای اداره کل پنجم ساواک طی نمودار تشکیلاتی زیر سازماندهی می‌شد</w:t>
      </w:r>
      <w:r>
        <w:rPr>
          <w:rFonts w:eastAsia="IRNazanin" w:cs="IRNazanin"/>
          <w:color w:val="111111"/>
          <w:sz w:val="28"/>
          <w:szCs w:val="28"/>
          <w:rtl w:val="true"/>
          <w:lang w:bidi="fa-IR"/>
        </w:rPr>
        <w:t>:</w:t>
      </w:r>
      <w:r>
        <w:rPr>
          <w:rStyle w:val="FootnoteAnchor"/>
          <w:rtl w:val="true"/>
        </w:rPr>
        <w:footnoteReference w:id="161"/>
      </w:r>
      <w:bookmarkStart w:id="134" w:name="pg4768_58082"/>
    </w:p>
    <w:p>
      <w:pPr>
        <w:pStyle w:val="BookText"/>
        <w:rPr/>
      </w:pPr>
      <w:bookmarkEnd w:id="134"/>
      <w:r>
        <w:rPr>
          <w:rFonts w:ascii="IRNazanin" w:hAnsi="IRNazanin" w:eastAsia="IRNazanin"/>
          <w:color w:val="111111"/>
          <w:sz w:val="28"/>
          <w:sz w:val="28"/>
          <w:szCs w:val="28"/>
          <w:rtl w:val="true"/>
          <w:lang w:bidi="fa-IR"/>
        </w:rPr>
        <w:t>سازماندهی، تشکیلات و مهارتهای اطلاعاتی پرسنلی ساواک</w:t>
      </w:r>
    </w:p>
    <w:p>
      <w:pPr>
        <w:pStyle w:val="BookText"/>
        <w:rPr/>
      </w:pP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بخش مستقل پژوهشهای فنی</w:t>
      </w:r>
    </w:p>
    <w:p>
      <w:pPr>
        <w:pStyle w:val="BookText"/>
        <w:rPr/>
      </w:pPr>
      <w:r>
        <w:rPr>
          <w:rFonts w:ascii="IRNazanin" w:hAnsi="IRNazanin" w:eastAsia="IRNazanin"/>
          <w:color w:val="111111"/>
          <w:sz w:val="28"/>
          <w:sz w:val="28"/>
          <w:szCs w:val="28"/>
          <w:rtl w:val="true"/>
          <w:lang w:bidi="fa-IR"/>
        </w:rPr>
        <w:t>بخش مستقل تدارکات فنی</w:t>
      </w:r>
    </w:p>
    <w:p>
      <w:pPr>
        <w:pStyle w:val="BookText"/>
        <w:rPr/>
      </w:pPr>
      <w:r>
        <w:rPr>
          <w:rFonts w:ascii="IRNazanin" w:hAnsi="IRNazanin" w:eastAsia="IRNazanin"/>
          <w:color w:val="111111"/>
          <w:sz w:val="28"/>
          <w:sz w:val="28"/>
          <w:szCs w:val="28"/>
          <w:rtl w:val="true"/>
          <w:lang w:bidi="fa-IR"/>
        </w:rPr>
        <w:t>اداره کل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ویژه</w:t>
      </w:r>
    </w:p>
    <w:p>
      <w:pPr>
        <w:pStyle w:val="BookText"/>
        <w:rPr/>
      </w:pP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مراقبت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فردوست مدعی است که در تجهیز و کارآمدی هر چه بیشتر اداره کل پنجم ساواک که وظیفه مهمی در پشتیبانی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تکنیکی مأموران ساواک ایفا می‌کرد،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در دوران قائم‌مقامی اش در ساواک، این اداره کل پیشرفته‌ترین وسائل اطلاعاتی و شنود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اداره پنجم عمدتاً از سوی کارشناسان امریکایی و سیا آموزش می‌دیدند و تلاش می‌شد تیمهای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این اداره کل، علاوه بر آموزش کافی، از تجهیزات فنی روزآمد نیز بهره گیرند</w:t>
      </w:r>
      <w:r>
        <w:rPr>
          <w:rFonts w:eastAsia="IRNazanin" w:cs="IRNazanin"/>
          <w:color w:val="111111"/>
          <w:sz w:val="28"/>
          <w:szCs w:val="28"/>
          <w:rtl w:val="true"/>
          <w:lang w:bidi="fa-IR"/>
        </w:rPr>
        <w:t>.</w:t>
      </w:r>
    </w:p>
    <w:p>
      <w:pPr>
        <w:pStyle w:val="Heading5"/>
        <w:numPr>
          <w:ilvl w:val="4"/>
          <w:numId w:val="1"/>
        </w:numPr>
        <w:rPr/>
      </w:pPr>
      <w:bookmarkStart w:id="135" w:name="__RefHeading___Toc1858686_2035185390"/>
      <w:bookmarkStart w:id="136" w:name="_Toc46"/>
      <w:bookmarkEnd w:id="135"/>
      <w:r>
        <w:rPr>
          <w:rtl w:val="true"/>
        </w:rPr>
        <w:t xml:space="preserve">اداره کل ششم </w:t>
      </w:r>
      <w:r>
        <w:rPr>
          <w:rtl w:val="true"/>
        </w:rPr>
        <w:t>(</w:t>
      </w:r>
      <w:r>
        <w:rPr>
          <w:rtl w:val="true"/>
        </w:rPr>
        <w:t>امور مالی</w:t>
      </w:r>
      <w:r>
        <w:rPr>
          <w:rtl w:val="true"/>
        </w:rPr>
        <w:t>)</w:t>
      </w:r>
      <w:bookmarkEnd w:id="1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ششم عهده‌دار انجام وظایف مالی و حسابداری و بودجه علنی و غیرسری ساواک بود</w:t>
      </w:r>
      <w:r>
        <w:rPr>
          <w:rFonts w:eastAsia="IRNazanin" w:cs="IRNazanin"/>
          <w:color w:val="111111"/>
          <w:sz w:val="28"/>
          <w:szCs w:val="28"/>
          <w:rtl w:val="true"/>
          <w:lang w:bidi="fa-IR"/>
        </w:rPr>
        <w:t xml:space="preserve">. </w:t>
      </w:r>
      <w:bookmarkStart w:id="137" w:name="pg4768_58083"/>
    </w:p>
    <w:p>
      <w:pPr>
        <w:pStyle w:val="Heading5"/>
        <w:numPr>
          <w:ilvl w:val="4"/>
          <w:numId w:val="1"/>
        </w:numPr>
        <w:rPr/>
      </w:pPr>
      <w:bookmarkStart w:id="138" w:name="__RefHeading___Toc1858688_2035185390"/>
      <w:bookmarkStart w:id="139" w:name="_Toc47"/>
      <w:bookmarkEnd w:id="137"/>
      <w:bookmarkEnd w:id="138"/>
      <w:r>
        <w:rPr>
          <w:rtl w:val="true"/>
        </w:rPr>
        <w:t xml:space="preserve">اداره کل هفتم </w:t>
      </w:r>
      <w:r>
        <w:rPr>
          <w:rtl w:val="true"/>
        </w:rPr>
        <w:t>(</w:t>
      </w:r>
      <w:r>
        <w:rPr>
          <w:rtl w:val="true"/>
        </w:rPr>
        <w:t>بررسی اطلاعات خارجی</w:t>
      </w:r>
      <w:r>
        <w:rPr>
          <w:rtl w:val="true"/>
        </w:rPr>
        <w:t>)</w:t>
      </w:r>
      <w:bookmarkEnd w:id="139"/>
    </w:p>
    <w:p>
      <w:pPr>
        <w:pStyle w:val="BookText"/>
        <w:rPr/>
      </w:pPr>
      <w:r>
        <w:rPr>
          <w:rFonts w:ascii="IRNazanin" w:hAnsi="IRNazanin" w:eastAsia="IRNazanin"/>
          <w:color w:val="111111"/>
          <w:sz w:val="28"/>
          <w:sz w:val="28"/>
          <w:szCs w:val="28"/>
          <w:rtl w:val="true"/>
          <w:lang w:bidi="fa-IR"/>
        </w:rPr>
        <w:t>رابطه مستقیمی میان وظایف ادارات کل دوم و هفتم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اداره کل دوم از منابع خارجی و کشورهای هدف جمع می‌کرد، به اداره هفتم ساواک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این اداره کل بررسی شده و به مراجع مربوطه تسلیم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وظایفی که برعهده اداره کل هفتم ساواک نهاده شده بود،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هدفهای اطلاعاتی و تهیه طرحها و نیازمندیهای اطلاعاتی بر مبنای سیاست عالیه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هرگونه اخبار خارجی لازم مفید برای حظافت امنیت کشور از کلیه منافع و عوامل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اخبار خارجی دریافتی از کلیه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اطلاعات حاصله تهیه گزارش اطلاعاتی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گزارشات اطلاعاتی و ارسال آنها به مقامات و مراجع ذینفع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 از قسمتهای زیر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مستقل ارتباطات خارجی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مستقل پیمان سنتو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بایگانی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فیش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بایگانی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بهره‌برداری از منابع آشکار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ترجمه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تهیه بولتن روزانه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یکم اخبار جاریه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اکراد </w:t>
      </w:r>
      <w:bookmarkStart w:id="140" w:name="pg4768_58084"/>
    </w:p>
    <w:p>
      <w:pPr>
        <w:pStyle w:val="BookText"/>
        <w:rPr/>
      </w:pPr>
      <w:bookmarkEnd w:id="14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دوم اخبار جاریه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مرکزی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امریکا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بررسی موضوعات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سیاسی و حقوقی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کمونیزم</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141" w:name="__RefHeading___Toc1858690_2035185390"/>
      <w:bookmarkStart w:id="142" w:name="_Toc48"/>
      <w:bookmarkEnd w:id="141"/>
      <w:r>
        <w:rPr>
          <w:rtl w:val="true"/>
        </w:rPr>
        <w:t xml:space="preserve">اداره کل هشتم </w:t>
      </w:r>
      <w:r>
        <w:rPr>
          <w:rtl w:val="true"/>
        </w:rPr>
        <w:t>(</w:t>
      </w:r>
      <w:r>
        <w:rPr>
          <w:rtl w:val="true"/>
        </w:rPr>
        <w:t>ضدجاسوسی</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اداره کل هشتم ساواک از دوایر مهم این سازمان محسوب می‌شد و عمده وظایف آن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ضدجاسوسی و مقابله با اقدامات عوامل خارجی در مرکز یا مناطق دیگر ایران که هدف برخی از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وظایف اداره کل هشتم به شرح زیر تعیین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بیگانگان و کنترل فعالیتهای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مؤسسات و سازمانهای قانونی و غیرقانونی بیگانه و کنترل فعالیت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تشخیص هدفها و نقشه های بیگانگان در ایران و روش کار آنها به منظور رسیدن به این هدفها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شبکه‌های جاسوسی و اقدامات تدافعی و تهاجمی به منظور خنثی کردن فعالیتهای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فعالیتهای مضره و غیرقانونی بیگانگان مقیم ایران و خنثی نمودن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بازجوئی به منظور تشکیل پرونده مقدماتی جاسوسان و عمال و ایادی بیگانگان و ارسال آن به مقامات قضائی مسئول</w:t>
      </w:r>
      <w:r>
        <w:rPr>
          <w:rFonts w:eastAsia="IRNazanin" w:cs="IRNazanin"/>
          <w:color w:val="111111"/>
          <w:sz w:val="28"/>
          <w:szCs w:val="28"/>
          <w:rtl w:val="true"/>
          <w:lang w:bidi="fa-IR"/>
        </w:rPr>
        <w:t>.</w:t>
      </w:r>
      <w:r>
        <w:rPr>
          <w:rStyle w:val="FootnoteAnchor"/>
          <w:rtl w:val="true"/>
        </w:rPr>
        <w:footnoteReference w:id="16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اداری و ترکیب دوایر مختلف اداره کل هشتم ساواک شامل بخشهای زیر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مستقل قضائی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مستقل مترجمین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مستقل فیش و بایگانی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بیگانگان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معاودین، مهاجرین، پناهندگان، متجاوزین، ایرانیان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بیگانگان مقیم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فرودگاهها و مرزها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 کنترل مؤسسات بیگانه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 کارت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 شوروی و اقمار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کشورهای شوروی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کشورهای شوروی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 بررسی کشورهای عربی و همجوار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کشورهای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کشورهای همجوار آسیایی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کشورهای جهان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تحقیق</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آخرین نمودار سازمانی اداره کل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بود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تشکیل ساواک، اداره کل هشتم ساواک هنوز وجود خارجی نداشت و امور ضدجاسوسی برعهده اداره دوم از زیرمجموعه‌های اداره کل سوم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سال بعد و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ضرورت ایجاد اداره کل مستقلی برای انجام امور ضدجاسوسی موجبات تشکیل اداره کل هشتم را فراهم آورد و به تدریج حیطه فعالیت آن در سراسر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w:t>
      </w:r>
      <w:bookmarkStart w:id="143" w:name="pg4768_58086"/>
    </w:p>
    <w:p>
      <w:pPr>
        <w:pStyle w:val="BookText"/>
        <w:rPr/>
      </w:pPr>
      <w:bookmarkEnd w:id="143"/>
      <w:r>
        <w:rPr>
          <w:rFonts w:ascii="IRNazanin" w:hAnsi="IRNazanin" w:eastAsia="IRNazanin"/>
          <w:color w:val="111111"/>
          <w:sz w:val="28"/>
          <w:sz w:val="28"/>
          <w:szCs w:val="28"/>
          <w:rtl w:val="true"/>
          <w:lang w:bidi="fa-IR"/>
        </w:rPr>
        <w:t>در مناطق حساس سیاسی و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نمایندگیهای ساواک درخارج از کشور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ساواکهای استانها و شهرستانها که اداره کل هشتم ساواک در آنها بخش ویژه‌ای به خود اختصاص داده بود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روسها و افغانها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گرگان و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روسها و ترکمنها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انزلی و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آسوریها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آبادان و اهواز و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حاکم نشینهای خلیج و عراق و کنسولگریهای کشورهای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بوشهر و بندرعباس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حاکم‌نشینهای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سیستان و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مراقبت روی بلوچها و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ارامنه، پس از احداث ذوب‌آهن فوق‌العاده تقویت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حسین فردوست اداره کل هشتم ساواک را مورد توجه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می‌داند و معتقد است این دو سرویس، برای تقویت هرچه بیشتر این اداره کل از هیچ تلاشی فروگذار نکردند و رابطه بسیار نزدیک و مستقیمی میان نمایندگان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 با اداره کل هشتم برقرار بود</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144" w:name="__RefHeading___Toc1858692_2035185390"/>
      <w:bookmarkStart w:id="145" w:name="_Toc49"/>
      <w:bookmarkEnd w:id="144"/>
      <w:r>
        <w:rPr>
          <w:rtl w:val="true"/>
        </w:rPr>
        <w:t xml:space="preserve">اداره کل نهم </w:t>
      </w:r>
      <w:r>
        <w:rPr>
          <w:rtl w:val="true"/>
        </w:rPr>
        <w:t>(</w:t>
      </w:r>
      <w:r>
        <w:rPr>
          <w:rtl w:val="true"/>
        </w:rPr>
        <w:t>تحقیق</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اداره کل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بعد توسط حسین فردوست تأسیس شد تا امور مربوط به تحقیق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مسئول اداره کل تحقیق موساد در روند تشکیل و چگونگی فعالیت اداره کل نهم ساواک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آموزشهای آنان بود که فردوست با یاری</w:t>
      </w:r>
    </w:p>
    <w:p>
      <w:pPr>
        <w:pStyle w:val="BookText"/>
        <w:rPr/>
      </w:pPr>
      <w:r>
        <w:rPr>
          <w:rFonts w:ascii="IRNazanin" w:hAnsi="IRNazanin" w:eastAsia="IRNazanin"/>
          <w:color w:val="111111"/>
          <w:sz w:val="28"/>
          <w:sz w:val="28"/>
          <w:szCs w:val="28"/>
          <w:rtl w:val="true"/>
          <w:lang w:bidi="fa-IR"/>
        </w:rPr>
        <w:t>برخی نیروهای ساواک، اداره کل نهم را پایه‌گذاری کرد و به تدریج حیطه فعالیت آن در تهران و سایر ساواکهای کشور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حیطه عمل و وظایف اداره کل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تعیین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هرگونه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سوابق و یا کسب اطلاعات لازم دربارة موارد زیر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صلاحیت استخدام در ساواک و تحقیق صلاحیت استخدام و یا ادامه خدمت در سازمانهای حساس دولتی و ملی</w:t>
      </w:r>
      <w:r>
        <w:rPr>
          <w:rFonts w:eastAsia="IRNazanin" w:cs="IRNazanin"/>
          <w:color w:val="111111"/>
          <w:sz w:val="28"/>
          <w:szCs w:val="28"/>
          <w:rtl w:val="true"/>
          <w:lang w:bidi="fa-IR"/>
        </w:rPr>
        <w:t xml:space="preserve">. </w:t>
      </w:r>
      <w:bookmarkStart w:id="146" w:name="pg4768_58087"/>
    </w:p>
    <w:p>
      <w:pPr>
        <w:pStyle w:val="BookText"/>
        <w:rPr/>
      </w:pPr>
      <w:bookmarkEnd w:id="14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دربارة اشخاص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اطلاعات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تحقیقات و بررسیها دربارة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سازمانها و کسب اطلاعات متفرقه لازم صرفاً بنا به درخواست مقامات مسئول در حدود خواسته شده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مسئولیت بررسی موضوعات را نداشت</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147" w:name="__RefHeading___Toc1858694_2035185390"/>
      <w:bookmarkStart w:id="148" w:name="_Toc50"/>
      <w:bookmarkEnd w:id="147"/>
      <w:r>
        <w:rPr>
          <w:rtl w:val="true"/>
        </w:rPr>
        <w:t>اداره کل دهم</w:t>
      </w:r>
      <w:bookmarkEnd w:id="148"/>
    </w:p>
    <w:p>
      <w:pPr>
        <w:pStyle w:val="BookText"/>
        <w:rPr/>
      </w:pPr>
      <w:r>
        <w:rPr>
          <w:rFonts w:ascii="IRNazanin" w:hAnsi="IRNazanin" w:eastAsia="IRNazanin"/>
          <w:color w:val="111111"/>
          <w:sz w:val="28"/>
          <w:sz w:val="28"/>
          <w:szCs w:val="28"/>
          <w:rtl w:val="true"/>
          <w:lang w:bidi="fa-IR"/>
        </w:rPr>
        <w:t>در برخی منابع از ادارة کل دهمی هم برای ساواک نام برده شده است، اما حیطه وظایف متناقضی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حسین فردوست اشاره‌ای به اداره کل دهم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بولتنها و اسناد برجای مانده از ساواک هم اشارة آشکاری به این اداره کل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خاطرات دو تن از مدیران ارشد ساواک مطالب کوتاه و در عین حال متناقضی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هاشمی مدیرکل ادارة هشتم ساواک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آموزش پرسنل ساواک بر حسب نیازهای هر واحد، از زبان خارجی تا دوره‌های فنی، مثل آموزش خط‌شناسی، آموزش بازجوئی، آموزش بررسی اطلاعات و تهیه گزارش، مخابرات، حفاظت و غیره در</w:t>
      </w:r>
    </w:p>
    <w:p>
      <w:pPr>
        <w:pStyle w:val="BookText"/>
        <w:rPr/>
      </w:pPr>
      <w:r>
        <w:rPr>
          <w:rFonts w:ascii="IRNazanin" w:hAnsi="IRNazanin" w:eastAsia="IRNazanin"/>
          <w:color w:val="111111"/>
          <w:sz w:val="28"/>
          <w:sz w:val="28"/>
          <w:szCs w:val="28"/>
          <w:rtl w:val="true"/>
          <w:lang w:bidi="fa-IR"/>
        </w:rPr>
        <w:t>این اداره کل متمرکز بود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عیسی پژمان، برخلاف هاشمی، وظیفه این اداره کل را انجام امور بهداری و پزشکی ثبت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ادارة کل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ادارة سابق بهداری، در ضمن ادارة کل یکم بود که به لطف ارتشبد نصیری به خاطر سرتیپ دکتر لطیفی به اداره کل بهداری تبدیل و سرتیپ دکتر لطیفی عنوان مدیرکلی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بهداری از ابتدای تشکیل ساواک از عده‌ای از پزشکان نظامی و غیرنظامی مجرب و کاردان و علاقمند به کار و حرفه خود سازمان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درجه‌داران پزشکیار نیز از میان بهترین معین پزشکان ارتش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شرکت نویسنده در عملیات شمال عراق در جنگ کردها با ارتش عراق از عده‌ای از پزشکان و معین‌پزشکان </w:t>
      </w:r>
      <w:bookmarkStart w:id="149" w:name="pg4768_58088"/>
    </w:p>
    <w:p>
      <w:pPr>
        <w:pStyle w:val="BookText"/>
        <w:rPr/>
      </w:pPr>
      <w:bookmarkEnd w:id="149"/>
      <w:r>
        <w:rPr>
          <w:rFonts w:ascii="IRNazanin" w:hAnsi="IRNazanin" w:eastAsia="IRNazanin"/>
          <w:color w:val="111111"/>
          <w:sz w:val="28"/>
          <w:sz w:val="28"/>
          <w:szCs w:val="28"/>
          <w:rtl w:val="true"/>
          <w:lang w:bidi="fa-IR"/>
        </w:rPr>
        <w:t>اداره بهداری برای معالجه و مداوای بیماران و زخمیها و غیره در بیمارستانهای صحرائی که در عقب جبهه و در نقاط مختلف مستقر بود استفاده شد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50" w:name="__RefHeading___Toc1858696_2035185390"/>
      <w:bookmarkStart w:id="151" w:name="_Toc51"/>
      <w:bookmarkEnd w:id="150"/>
      <w:r>
        <w:rPr>
          <w:rtl w:val="true"/>
        </w:rPr>
        <w:t>ساواک تهران</w:t>
      </w:r>
      <w:bookmarkEnd w:id="151"/>
    </w:p>
    <w:p>
      <w:pPr>
        <w:pStyle w:val="BookText"/>
        <w:rPr/>
      </w:pPr>
      <w:r>
        <w:rPr>
          <w:rFonts w:ascii="IRNazanin" w:hAnsi="IRNazanin" w:eastAsia="IRNazanin"/>
          <w:color w:val="111111"/>
          <w:sz w:val="28"/>
          <w:sz w:val="28"/>
          <w:szCs w:val="28"/>
          <w:rtl w:val="true"/>
          <w:lang w:bidi="fa-IR"/>
        </w:rPr>
        <w:t>تا مدتها پس از تشکیل ساواک، ساواک تهران نُه ساواک دیگر را تحت مدیریت داشت که عبارت بودند از ساواکهای ورامین، شهر ری، شمیران، دماوند، کرج، بلوار، امیریه، امجدیه و</w:t>
      </w:r>
    </w:p>
    <w:p>
      <w:pPr>
        <w:pStyle w:val="BookText"/>
        <w:rPr/>
      </w:pP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ساواک اخیر که در مناطق مختلف شهر تهران فعالیت می‌کردند، تحت عنوان ساواک شمال غرب، ساواک شمال شرق هم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ساواکهای دماوند و ورامین از حوزه استحفاظی ساواک تهران خارج شده و تحت مدیریت ساواک سمنان قرار گرفتند؛ ساواکهای چهارگانه سطح شهر تهران هم منحل شده و در ساواک مرکزی تهران، دفاتری برای کنترل این مناطق تشکیل شد و گزارشات آن مستقیماً در اختیار رئیس کل ساواک قرار می‌گرفت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52" w:name="__RefHeading___Toc1858698_2035185390"/>
      <w:bookmarkStart w:id="153" w:name="_Toc52"/>
      <w:bookmarkEnd w:id="152"/>
      <w:r>
        <w:rPr>
          <w:rtl w:val="true"/>
        </w:rPr>
        <w:t>ساواک استانها و شهرستانها</w:t>
      </w:r>
      <w:bookmarkEnd w:id="153"/>
    </w:p>
    <w:p>
      <w:pPr>
        <w:pStyle w:val="BookText"/>
        <w:rPr/>
      </w:pPr>
      <w:r>
        <w:rPr>
          <w:rFonts w:ascii="IRNazanin" w:hAnsi="IRNazanin" w:eastAsia="IRNazanin"/>
          <w:color w:val="111111"/>
          <w:sz w:val="28"/>
          <w:sz w:val="28"/>
          <w:szCs w:val="28"/>
          <w:rtl w:val="true"/>
          <w:lang w:bidi="fa-IR"/>
        </w:rPr>
        <w:t>ساواک استانها شامل مقامات و بخشهای زیر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امنیت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فعالیتهای پنهانی و موزه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کشف و گزارش نارضایتیها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حفاظت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فنی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تحقیق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برون‌مرزی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ضدجاسوسی</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ساواک استانها شمایی کوچک از نمودار سازمانی تشکیلات کل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ریاست و معاون ساواک در استانها که نماینده تام‌الاختیار رئیس کل ساواک محسوب می‌شدند، دفتر ساواک استانها علاوه بر امور دفتری وظایف اداره کل یکم و اداره کل ششم را انجام می دادند؛ شعبه امنیت ساواک استانها در حکم اداره کل سوم ساواک عمل می‌کرد؛</w:t>
      </w:r>
    </w:p>
    <w:p>
      <w:pPr>
        <w:pStyle w:val="BookText"/>
        <w:rPr/>
      </w:pPr>
      <w:r>
        <w:rPr>
          <w:rFonts w:ascii="IRNazanin" w:hAnsi="IRNazanin" w:eastAsia="IRNazanin"/>
          <w:color w:val="111111"/>
          <w:sz w:val="28"/>
          <w:sz w:val="28"/>
          <w:szCs w:val="28"/>
          <w:rtl w:val="true"/>
          <w:lang w:bidi="fa-IR"/>
        </w:rPr>
        <w:t xml:space="preserve">فعالیت شعبه حفاظت هم مشابهت تامی با وظایف اداره کل چهارم ساواک داشت؛ وظایف شعبه فنی در راستای وظایف اداره کل پنجم بود، وظایف شعبه تحقیق ساواک استانها، مشابه وظایف و فعالیت اداره کل نهم بود، شعبه برون‌مرزی که عمدتاً در استانهای مرزی کشور فعال بود، متناظر با اداره کل دوم ساواک عمل می‌کرد و فعالیت شعبه ضدجاسوسی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متناظر ادارة کل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ساواک شهرستانها بسیار محدود بود و عمدتاً شامل یک رئیس، دو یا سه رهبر عملیات و چند نگهبان می‌شد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ضمن اینکه برحسب ضرورت ساواک در برخی از شهرهای کشور دوایر یا شعباتی ویژه دایر می‌کرد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مرکز استانی ساواک در خراسان و فارس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به دلیل همجواری با اتحاد جماهیر شوروی و استان فارس به دلیل اشراف به مرزهای جنوبی کشور، در اولویت تأسیس مرکز استانی ساواک قرار گرفتند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با این حال مسائل داخلی استانها به تدریج در کانون توجهات ساواکهای استانها قرار گرفت و مسائل ضدجاسوسی و خارجی در اولویت دوم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داخلی و جلوگیری از گسترش مخالفتهای سیاسی و نیز نظارت بر امور حکومتی در استانها و نظایر آن، بیشترین دغدغه خاطر ساواک استانها را تشکیل می‌داد</w:t>
      </w:r>
      <w:r>
        <w:rPr>
          <w:rFonts w:eastAsia="IRNazanin" w:cs="IRNazanin"/>
          <w:color w:val="111111"/>
          <w:sz w:val="28"/>
          <w:szCs w:val="28"/>
          <w:rtl w:val="true"/>
          <w:lang w:bidi="fa-IR"/>
        </w:rPr>
        <w:t>.</w:t>
      </w:r>
      <w:r>
        <w:rPr>
          <w:rStyle w:val="FootnoteAnchor"/>
          <w:rtl w:val="true"/>
        </w:rPr>
        <w:footnoteReference w:id="177"/>
      </w:r>
      <w:bookmarkStart w:id="154" w:name="pg4768_58090"/>
    </w:p>
    <w:p>
      <w:pPr>
        <w:pStyle w:val="Heading3"/>
        <w:numPr>
          <w:ilvl w:val="2"/>
          <w:numId w:val="1"/>
        </w:numPr>
        <w:rPr/>
      </w:pPr>
      <w:bookmarkStart w:id="155" w:name="__RefHeading___Toc1858700_2035185390"/>
      <w:bookmarkStart w:id="156" w:name="_Toc53"/>
      <w:bookmarkEnd w:id="154"/>
      <w:bookmarkEnd w:id="155"/>
      <w:r>
        <w:rPr>
          <w:rtl w:val="true"/>
        </w:rPr>
        <w:t>نیروهای ساواک</w:t>
      </w:r>
      <w:bookmarkEnd w:id="156"/>
    </w:p>
    <w:p>
      <w:pPr>
        <w:pStyle w:val="BookText"/>
        <w:rPr/>
      </w:pPr>
      <w:r>
        <w:rPr>
          <w:rFonts w:ascii="IRNazanin" w:hAnsi="IRNazanin" w:eastAsia="IRNazanin"/>
          <w:color w:val="111111"/>
          <w:sz w:val="28"/>
          <w:sz w:val="28"/>
          <w:szCs w:val="28"/>
          <w:rtl w:val="true"/>
          <w:lang w:bidi="fa-IR"/>
        </w:rPr>
        <w:t>دربارة تعداد کارمندان و کارکنان ساواک و نیز کیفیت استخدام و به کارگیری آنان اطلاع دقیقی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کارکنان آغازین سالهای شکل‌گیری ساواک، عمدتاً شامل افسران و ارتشیان بازنشسته می‌شدند و بسیاری از آنان در سرکوبهای دوران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چشمگیری داشتندو در فرمانداری نظامی از همکاران نزدیک تیمور بختیار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رفیع‌زاده آخرین نماینده ساواک در امریکا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ساواک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بسیاری از افرادی که در مأموریتهای کثیف شاه دست داشتند به کار گمارده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هنگامی که برای تعطیلات در تهران بودم، یکی از بدنام‌ترین این افراد در مقابلم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من چه کاره هستم و خواهش کرد سفارش او را به تیمسار نصیری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اعتراضات دانشجویی، زندانبان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افتخار از کارهای خود و شرکت در قتل شیرازی</w:t>
      </w:r>
      <w:r>
        <w:rPr>
          <w:rStyle w:val="FootnoteAnchor"/>
          <w:rtl w:val="true"/>
        </w:rPr>
        <w:footnoteReference w:id="178"/>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دانستن جزئیات پافشاری کردم وی با گستاخی در مورد شب آتش‌سوزی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فردی بودم که در حالیکه چند نفر شیرازی را گرفته بودند، نفت بر سر و بدن او ریختم، چون لباسهای خودم نیز نفتی شده بود، نمی‌توانستم او را آتش بزنم چون ممکن بود لباسهای خودم هم آتش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مأمورین زندان کهنه‌ای را آتش زد و به طرف او پرتاب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ارتش شاه ظرفیت نداشت بیشتر از</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سربازانش، تیمسار و ارتشبد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سرهنگ هم، یک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سال می‌تواند منتظر رسیدن درجه‌ای تازه و ارتقاء مقام باشد؟ این مشکل را، در آن سنوات، چنین حل کرده بودند که سرهنگان زایده را از ارتش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جلوگیری از نارضایی، آنان را جیره‌خور ساواک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حقوق همین‌گونه مدیریتها که افزون بر حقوق بازنشستگی به آنان عطا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w:t>
      </w:r>
    </w:p>
    <w:p>
      <w:pPr>
        <w:pStyle w:val="BookText"/>
        <w:rPr/>
      </w:pPr>
      <w:r>
        <w:rPr>
          <w:rFonts w:ascii="IRNazanin" w:hAnsi="IRNazanin" w:eastAsia="IRNazanin"/>
          <w:color w:val="111111"/>
          <w:sz w:val="28"/>
          <w:sz w:val="28"/>
          <w:szCs w:val="28"/>
          <w:rtl w:val="true"/>
          <w:lang w:bidi="fa-IR"/>
        </w:rPr>
        <w:t>توقع نظارت و گزارشهایی داشتند که باید به ساواک می‌فرستادند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همان حال به تدریج گروهی از توده‌ای‌ها و سایر گروههای تواب و وابسته به جریانهای سیاسی چپ، به خدمت ساواک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شاغل در ساواک، ترکیب نامتجانسی از گروههای مختلف نظامی، سیاسی، اجتماعی و فرهنگی کشور بودند که در سطوح مختلف در خدمت اهداف و خواسته های ساواک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بسیاری از رجال درجه اول کشور که در رأس مهمترین مدیریتهای اداری و سیاسی قرار داشتند، از اعضای رسمی و غیررسمی ساواک به شمار می‌روند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دربارة تعداد کارکنان ساواک هم نظرات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تعداد کارکنان رسمی و حقوق‌بگیر ساواک تا بیش از هفت هزار تن اعلام شده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در برخی منابع گفته شده که ساواک در سالهای اولیه،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رسمی داشت که این تعداد در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افزایش یافت، این تعداد غیر از دهها هزار</w:t>
      </w:r>
    </w:p>
    <w:p>
      <w:pPr>
        <w:pStyle w:val="BookText"/>
        <w:rPr/>
      </w:pPr>
      <w:r>
        <w:rPr>
          <w:rFonts w:ascii="IRNazanin" w:hAnsi="IRNazanin" w:eastAsia="IRNazanin"/>
          <w:color w:val="111111"/>
          <w:sz w:val="28"/>
          <w:sz w:val="28"/>
          <w:szCs w:val="28"/>
          <w:rtl w:val="true"/>
          <w:lang w:bidi="fa-IR"/>
        </w:rPr>
        <w:t>نفری بود که به صورت غیررسمی با ساواک همکاری می‌کردند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برخی منابع، تعداد کارمندان رسمی ساواک را تا اواخر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برشمرده‌اند که بایستی این رقم طی دهة پایانی حکومت پهلوی افزایش یافته باشد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آمارهای غیررسمی دیگری نیز تعداد کارکنان رسمی ساواک را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نیروهای رسمی ساواک، همکاران غیررسمی بسیاری نیز برای آن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سیاسی و اجتماعی داخلی معاصر دوره انقلاب شایع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سه ایرانی یک نفر عضو ساواک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در همان حال، آمده که در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خبرچین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سالانه مبالغی هنگفت برای ساواک هزینه برجای می نهاد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گزارشات، تعداد خبرچینان و همکاران غیررسمی ساواک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bookmarkStart w:id="157" w:name="pg4768_58092"/>
    </w:p>
    <w:p>
      <w:pPr>
        <w:pStyle w:val="BookText"/>
        <w:rPr/>
      </w:pPr>
      <w:bookmarkEnd w:id="157"/>
      <w:r>
        <w:rPr>
          <w:rFonts w:ascii="IRNazanin" w:hAnsi="IRNazanin" w:eastAsia="IRNazanin"/>
          <w:color w:val="111111"/>
          <w:sz w:val="28"/>
          <w:sz w:val="28"/>
          <w:szCs w:val="28"/>
          <w:rtl w:val="true"/>
          <w:lang w:bidi="fa-IR"/>
        </w:rPr>
        <w:t xml:space="preserve">اعلام شده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خبرچین و گردن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اهداف ساواک بودند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ساواک از نظر نیروی انسانی و نیروهای رسمی و غیررسمی در نقاط مختلف کشور و نیز در بخشهای مختلف جهان، کمبودی نداشت و علاوه بر نیروهای رسمی، شمار داوطلبان خدمت و همکاری با ساواک نیز قابل‌توجه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انتخابات مدیران ارشد ساواک و به‌ویژه رئیس کل ساواک، شاه نقش مستقیمی داشت و جایگاه ظاهری رئیس ساواک به عنوان معاون نخست‌وزیر، هیچ حق انتخابی برای رؤسای وقت دولت در پی نداشت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58" w:name="__RefHeading___Toc1858702_2035185390"/>
      <w:bookmarkStart w:id="159" w:name="_Toc54"/>
      <w:bookmarkEnd w:id="158"/>
      <w:r>
        <w:rPr>
          <w:rtl w:val="true"/>
        </w:rPr>
        <w:t>مقررات داخلی کارمندان ساواک</w:t>
      </w:r>
      <w:bookmarkEnd w:id="159"/>
    </w:p>
    <w:p>
      <w:pPr>
        <w:pStyle w:val="BookText"/>
        <w:rPr/>
      </w:pPr>
      <w:r>
        <w:rPr>
          <w:rFonts w:ascii="IRNazanin" w:hAnsi="IRNazanin" w:eastAsia="IRNazanin"/>
          <w:color w:val="111111"/>
          <w:sz w:val="28"/>
          <w:sz w:val="28"/>
          <w:szCs w:val="28"/>
          <w:rtl w:val="true"/>
          <w:lang w:bidi="fa-IR"/>
        </w:rPr>
        <w:t xml:space="preserve">ساواک برای کارمندان و کارکنان خود مقررات و آئین‌نامه مفصل و در عین حال سفت و سختی تنظیم و تدوین کرده بود که نیروهای آن را مقید می‌ساخت بر اساس ملزومات ویژه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ساواک رفتار کنند و تمام اصول و ویژگیهای یک سازمان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w:t>
      </w:r>
    </w:p>
    <w:p>
      <w:pPr>
        <w:pStyle w:val="BookText"/>
        <w:rPr/>
      </w:pPr>
      <w:r>
        <w:rPr>
          <w:rFonts w:ascii="IRNazanin" w:hAnsi="IRNazanin" w:eastAsia="IRNazanin"/>
          <w:color w:val="111111"/>
          <w:sz w:val="28"/>
          <w:sz w:val="28"/>
          <w:szCs w:val="28"/>
          <w:rtl w:val="true"/>
          <w:lang w:bidi="fa-IR"/>
        </w:rPr>
        <w:t xml:space="preserve">را در رفتار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پرسنلی خود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داخلی ساواک برای تمامی پرسنل و مستخدمین آن وظایف ویژه‌ای مقرر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به انحاء گوناگون به استخدام ساواک درمی‌آمدند و همکاری‌شان با بخشهای مختلف این سازمان آغاز می‌شد از سوی حفاظت ساواک تحقیقاتی دربارة آنان صورت می‌گرفت و بر اساس سمت و شغلی که به آنها واگذار می‌شد مراحل و مراتب گزینش متعددی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امور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می‌شدند به طور دائم تحت کنترل و مراقبت حفاظتی قرار داشتند و دائماً در معرض آزمایشات حفاظتی آن سازمان بودند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بر اساس شغل رسمی که به کارکنان و پرسنل واگذار می‌کرد چهار نوع آزمایش حفاظتی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گزینشی را دربارة آنان اعمال می‌کرد که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سوابق شخصی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سوابق شخصی بستگان و معاشران نزدیک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محدود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p>
    <w:p>
      <w:pPr>
        <w:pStyle w:val="BookText"/>
        <w:rPr/>
      </w:pP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نظام اداری حاکم بر ساواک همچنین کارمندان و کارکنان آن را ملزم می‌کرد شئون اداری ویژه سازمان را مراعات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و کارکنان ساواک به دو دسته رسمی و غیررسمی تقسیم می‌شدند که مقررات اداری ویژه ساواک برای به کارگیری و استخدام هر یک از آنان شرایط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مراتب اداری ساواک بر اساس مقامات دهگانه و به شرح زیر طبقه‌بندی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سازمان اطلاعات و امنیت کشور به ده مقام زیر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کل</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معاونین ادارات کل</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ادارات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بخش</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دوائر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شعب</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درجه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درجه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درجه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درجه </w:t>
      </w:r>
      <w:r>
        <w:rPr>
          <w:rFonts w:eastAsia="IRNazanin" w:cs="IRNazanin"/>
          <w:color w:val="111111"/>
          <w:sz w:val="28"/>
          <w:szCs w:val="28"/>
          <w:lang w:bidi="fa-IR"/>
        </w:rPr>
        <w:t>4</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ساواک برای چگونگی برخورد با تخلفات اداری کارکنانش هم مقررات ویژه‌ای را وضع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برای نظارت بر حسن انجام امور محوله از سوی کارکنان و پرسنل مربوطه، به فواصل مختلف به بازرسی از محل کار و مأموریت نیروهایش می‌پرداخت و برای این بازرسیها اهداف، شرایط و ویژگیهایی قایل شده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در بسیاری از مناطق و شهرها کارمندان ساواک در خانه‌ها و منازل سازمانی ساواک مسکن می‌گزیدند، تشکیلات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حفاظتی ساواک درباره ویژگیهای این منازل و </w:t>
      </w:r>
      <w:bookmarkStart w:id="160" w:name="pg4768_58094"/>
    </w:p>
    <w:p>
      <w:pPr>
        <w:pStyle w:val="BookText"/>
        <w:rPr/>
      </w:pPr>
      <w:bookmarkEnd w:id="160"/>
      <w:r>
        <w:rPr>
          <w:rFonts w:ascii="IRNazanin" w:hAnsi="IRNazanin" w:eastAsia="IRNazanin"/>
          <w:color w:val="111111"/>
          <w:sz w:val="28"/>
          <w:sz w:val="28"/>
          <w:szCs w:val="28"/>
          <w:rtl w:val="true"/>
          <w:lang w:bidi="fa-IR"/>
        </w:rPr>
        <w:t xml:space="preserve">چگونگی سکونت در آنها، شرایط و مقررات خاصی از نظر حفاظتی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قائل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اینکه ساواک برای چگونگی بهره‌گیری کارمندان و پرسنل آن سازمان از تعطیلات رسمی کشور، استفاده از نشانهای خارجی و لباسهای تشریفاتی، ساعات حضور در محلهای خدمت و غیره نیز دستورالعملهای ویژه‌ای تعیین و کارکنانش را به مراعات آن ملزم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آمد از مهمترین مقررات و آئین‌نامه‌های ویژه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حفاظتی تشکیلات اداری ساواک بود که کارکنان و نیروهای این سازمان در سطوح مختلف را به رعایت آن ملزم می‌ساخت</w:t>
      </w:r>
      <w:r>
        <w:rPr>
          <w:rFonts w:eastAsia="IRNazanin" w:cs="IRNazanin"/>
          <w:color w:val="111111"/>
          <w:sz w:val="28"/>
          <w:szCs w:val="28"/>
          <w:rtl w:val="true"/>
          <w:lang w:bidi="fa-IR"/>
        </w:rPr>
        <w:t>.</w:t>
      </w:r>
    </w:p>
    <w:p>
      <w:pPr>
        <w:pStyle w:val="Heading3"/>
        <w:numPr>
          <w:ilvl w:val="2"/>
          <w:numId w:val="1"/>
        </w:numPr>
        <w:rPr/>
      </w:pPr>
      <w:bookmarkStart w:id="161" w:name="__RefHeading___Toc1858704_2035185390"/>
      <w:bookmarkStart w:id="162" w:name="_Toc55"/>
      <w:bookmarkEnd w:id="161"/>
      <w:r>
        <w:rPr>
          <w:rtl w:val="true"/>
        </w:rPr>
        <w:t>اسناد و مکاتبات</w:t>
      </w:r>
      <w:bookmarkEnd w:id="162"/>
    </w:p>
    <w:p>
      <w:pPr>
        <w:pStyle w:val="BookText"/>
        <w:rPr/>
      </w:pPr>
      <w:r>
        <w:rPr>
          <w:rFonts w:ascii="IRNazanin" w:hAnsi="IRNazanin" w:eastAsia="IRNazanin"/>
          <w:color w:val="111111"/>
          <w:sz w:val="28"/>
          <w:sz w:val="28"/>
          <w:szCs w:val="28"/>
          <w:rtl w:val="true"/>
          <w:lang w:bidi="fa-IR"/>
        </w:rPr>
        <w:t>اسناد و نامه‌های متبادله میان دوایر و بخشهای مختلف ساواک با یکدیگر و نیز نامه نگاریها و مراسلات ساواک با خارج از ساواک، براساس ضوابط ویژه‌ای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تشکیلات اداری ساواک مقررات و آئین‌نامه‌های خاصی برای چگونگی تدوین و نگارش نامه و سایر مکاتبات اداری و غیره تعیین کرده بود، نگهداری اسناد محرمانه، سری</w:t>
      </w:r>
    </w:p>
    <w:p>
      <w:pPr>
        <w:pStyle w:val="BookText"/>
        <w:rPr/>
      </w:pPr>
      <w:r>
        <w:rPr>
          <w:rFonts w:ascii="IRNazanin" w:hAnsi="IRNazanin" w:eastAsia="IRNazanin"/>
          <w:color w:val="111111"/>
          <w:sz w:val="28"/>
          <w:sz w:val="28"/>
          <w:szCs w:val="28"/>
          <w:rtl w:val="true"/>
          <w:lang w:bidi="fa-IR"/>
        </w:rPr>
        <w:t>و طبقه‌بندی اسناد و بهره‌گیری از اسامی و کلمات مستعار و اعداد رمز نیز از نظم و قاعده‌ای خاص پیروی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مکاتبات و نامه نگاریهای محرمانه ساواک از اسامی مستعار و رمز بهره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حساس که از نقاط مختلف کشور و نیز خارج از کشور صورت می‌گرفت، بیش از هر مورد دیگری از اسامی، اعلام و اعداد رمز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رمز و کشف رمز از مهمترین دوایر ساواک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بسیاری از مدیران و اعضای ارشد ساواک در مکاتبات معمولی از اسامی و اعداد رمز استفاده می‌کردند، در موارد بسیاری مکاتبات و مراسلات ساواک با بخشهای مختلف آن در داخل و خارج از کشور، به طور کلی به وسیله حروف رمز صورت می‌گرفت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دوایر، نمایندگیها، مأموران و پایگاههای ساواک در داخل و خارج از کشور، با اسامی و اعداد رمزی که هر از چندگاه تغییر می کرد قابل شناسایی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رجال کشور نیز که در رأس همه آنها شخص شاه قرار داشت، در مکاتبات ساواک با اسامی و اعداد رمز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بسیاری از اسناد ساواک برای شاه اسامی رمز و مستعار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رمز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اسناد ساواک واژه‌های رمزی که نمایانگر مقامات ساواک است بر اساس نام روزهای هفته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پایان مکاتبات و اسناد به ترتیب شنبه تا چهارشنبه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اسامی رمز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منبع نفوذی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طریق مشاهده مستقیم یا از راههای دیگر کسب خبر نموده و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رهبر عملیات است که پس از گزارش منبع نفوذی آن را تأیید یا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عملیات مسئولیت مستقیم کنترل منبع و هدایت وی را به</w:t>
      </w:r>
    </w:p>
    <w:p>
      <w:pPr>
        <w:pStyle w:val="BookText"/>
        <w:rPr/>
      </w:pPr>
      <w:r>
        <w:rPr>
          <w:rFonts w:ascii="IRNazanin" w:hAnsi="IRNazanin" w:eastAsia="IRNazanin"/>
          <w:color w:val="111111"/>
          <w:sz w:val="28"/>
          <w:sz w:val="28"/>
          <w:szCs w:val="28"/>
          <w:rtl w:val="true"/>
          <w:lang w:bidi="fa-IR"/>
        </w:rPr>
        <w:t>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رئیس دایره عملیات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امنیت داخلی است و در اداره کل، رئیس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رئیس سازمان اطلاعات و امنیت منطقه و در ادارة کل، رئیس اداره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تقریباً در همة اسناد ساواک برای ساواک استانها، شهرستانها، ادارات کل ساواک و دوایر و زیرمجموعه‌های آنها اعداد و حروف رمزی هم ذکر شده که نمایانگر مبدأ و یا مقصد مکاتبات و مراسلات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اعداد رمز و موارد استفاده از آن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آذربایجان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آذربایجان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سیستان و بلوچستان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بوشهر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هرمزگان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کهگیلویه و بویراحمد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چهار محال و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ایلام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مبداء یا مقصد نامه‌ها و گزارشات مربوط به اداره کل سوم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اعداد رمز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از هفت بخش تشکیل می‌شد که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کل اداره کل 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یکم عملیات و بررسی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دوم عملیات و بررسی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سوم کل سوم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چهارم کل سوم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پنجم کل سوم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ششم کل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اداره یکم عملیات و بررسی شامل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اداره یکم عملیات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احزاب و دستجات کمونیستی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احزاب و دستجات سیاسی و مذهبی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هدفهای تازه و فعالیتهای مربوط به عرب زبانان ناراحت و بلوچهای حاد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مقامات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اداره دوم عملیات و بررسی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اداره دوم عملیات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دانشگاهها و مراکز عالی آموزش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دانشگاهها و مراکز عالی آموزشی استانها و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آموزش و پرورش و مدارس در تهران و استانها و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اداره سوم کل سوم شامل</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اداره سوم کل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ممالک اسکاندیناوی و اروپای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کشورهای اروپای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امریکا و کانادا و امریکای جنوبی و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خاورمیانه و کشورهای عربی و ممالک قاره آسیا و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اداره چهارم کل سوم شامل</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اداره چهارم کل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احزاب و دستجات راست، انجمنها و اتحادیه‌های دولتی و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وزارتخانه‌ها و ادارات و سازمانهای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کارگری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اصناف و بازرگانان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کشاورزی و امور زراعی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عشایر و قاچاق اسلحه و مهمات و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جراید و سینما و تلویزیون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نارضایتیهای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اداره پنجم کل سوم شامل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اداره پنجم کل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دکترین و آموزش و سازمان و وظایف رهبران عملیات امنیت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سانسور و کنترل مکاتبات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مأموران و گروههای تعقیب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اجزاء اداره شش کل سوم شامل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اداره ششم کل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بررسی و 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دربارة طبقه‌بندی شکل و محتوای اسناد و مدارک ساواک تاکنون مطالعه و بررسی قابل توجهی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مستندترین پژوهش مقاله کوتاهی است که توسط آقای کریمی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ساواک و نقش آنها در روشن ساختن زوایای تاریک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مقالات همایش اسناد و تاریخ معاصر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اسناد ساواک را بر اساس محتوا و شکل به سه دوره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ریاست تیمور بختیار، دوران بازسازی ساواک توسط فردوست و دوره سیطره نصیری بر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معتقد است که اسناد دوره اول ساواک شباهت تامی به گزارشات و اسناد شهربانی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دوره‌های بعد، تغییراتی در شکل و محتوای گزارشات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اسناد و بقایای کار ساواک، از لحاظ اداری آن را به سه دوره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ساواک و ریاست تیمور بختیار، دورة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به کمک فردوست و 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حاکمیت نصیری بر ساواک تقسیم کرد که شاخصه دوره اول شباهت تهیه و تنظیم گزارشها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شکل و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شهربانی است و شاخصه دوره سوم تغییرات شکلی و محتوایی در کسب خبر و ارزیابی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دورة اول ریاست بختیار بر ساواک، شباهت کار با شهربانی به این دلیل بود که هم، بعضی از کارمندان اداره دوم شهربانی به ساواک منتقل شده بودند و هم منابع انسانی شهربانی به ساواک وصل شده بودند، و غالب گزارشها از سوی مأمورین تنظیم می‌شد و فرم مورد استفاده نیز در مقایسه با دورن سوم بسیار ساده و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بازسازی ساواک که توسط ارتشبد فردوست و با کمک گرفتن از عناصر اطلاعاتی اسرائیل در قبال واگذاری پایگاهی در غرب ایران به آنان، صورت گرفت، شاهد تحولاتی در فرم و کیفیت گزارشها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منابع دیگر کسب خبر از قبیل استراق سمع، تعقیب و مراقبت، سانسور پستی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مواقع خاص استفاده می‌شد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یکی از مواد آموزشی کادر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اکثریت قریب به </w:t>
      </w:r>
    </w:p>
    <w:p>
      <w:pPr>
        <w:pStyle w:val="BookText"/>
        <w:rPr/>
      </w:pPr>
      <w:r>
        <w:rPr>
          <w:rFonts w:ascii="IRNazanin" w:hAnsi="IRNazanin" w:eastAsia="IRNazanin"/>
          <w:color w:val="111111"/>
          <w:sz w:val="28"/>
          <w:sz w:val="28"/>
          <w:szCs w:val="28"/>
          <w:rtl w:val="true"/>
          <w:lang w:bidi="fa-IR"/>
        </w:rPr>
        <w:t>اتفاق آنان موظف به گذراندن این دوره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موجود نشان‌دهنده آن است که ساواک در این رابطه در تماس با سرویسهای اسرائیل، امریکا، انگلیس، آلمان غربی و فرانسه در زمینه تنظیم آگهی خبر که فرم مربوطه جهت درج گزارشهای منابع در آن بوده، از کمکهای آنان بسیار بهره برده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آموزشهایی که هم کارمندان دیده‌اند و هم به منابع داده شده آنان در قالب فرم مذکور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اصلی و کلیدی کی، کجا، کی، چگونه و چرا، پاسخ می‌داده‌اند و در کنار آن منبع و منشأ معلوم می‌گردیده، اشارات اداری و پس از متن خبر، در پایان ارزیابی آن نیز توسط سلسله مراتب اداری معین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محتوا نیز می‌توان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نگارش اخبار و اطلاعات، در نقل قول و در جملات منقول، افعال معلوم را به افعال مجهول تغییر می‌دادند و دیگر اینکه ضمایر اول شخص را به سوم شخص تبدیل می‌نمودند که در اکثر گزارشها به وضوح قابل مشاهده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سالهای نخست شکل‌گیری و فعالیت ساواک، گزارش و اسناد تهیه شده به ندرت تکثیر و یا نسخه‌برداری می‌شد و سابقه پرونده‌ها و اسناد عمدتاً در یک رده یا یگان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از گزارشات و پرونده‌های تشکیل شده، نسخه و کپی‌های متعددی تهیه می‌شد و بر اساس احتمال استفاده از آنها در رده‌های مختلف بایگانی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هرگاه گزارش ساواک حاوی مطالبی دربارة افراد مختلفی بود به تعداد افراد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اسناد و گزارشات نسخه‌برداری می‌شد و پرونده‌های متعددی تشکیل می‌گردید و در مکانهای مختلف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پرونده و یا گزارش ساواک در سه تا شش جای مختلف بایگانی و نگهداری می‌شد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اسناد موجود در ساواک به طور کلی</w:t>
      </w:r>
    </w:p>
    <w:p>
      <w:pPr>
        <w:pStyle w:val="BookText"/>
        <w:rPr/>
      </w:pPr>
      <w:r>
        <w:rPr>
          <w:rFonts w:ascii="IRNazanin" w:hAnsi="IRNazanin" w:eastAsia="IRNazanin"/>
          <w:color w:val="111111"/>
          <w:sz w:val="28"/>
          <w:sz w:val="28"/>
          <w:szCs w:val="28"/>
          <w:rtl w:val="true"/>
          <w:lang w:bidi="fa-IR"/>
        </w:rPr>
        <w:t>به دو دسته تقسیم می‌شد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انفرادی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موضوعی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سوابق انفرادی خود به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پرونده‌های پرسنلی ساواک، پرونده‌های حفاظتی ساواک، پرونده‌های تعیین صلاحیت، پرونده‌های منابع، پرونده‌های سوژه‌های ساواک و از این قبیل تقسیم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سوابق موضوعی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موضوعی گروههای مختلف، پرونده‌های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ساواک، پرونده‌های بررسیهای خارجی و از این قبیل می‌گردد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منابع کسب خبر و گزارش ساواک، شامل عوامل انسانی و نیز وسایل فنی و یا ترکیبی از مشارکت عوامل و نیروی انسانی با وسایل و تجهیزات فنی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برای ارزیابی و سنجش درجه اعتبار اخبار و گزارشاتی که از منابع مختلف کسب می‌کرد، از حروف و اعداد رمزی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حروف و اعداد بیانگر درجه اعتبار خبر و منبع ارائه کننده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گزارشها و اسناد ساواک به قسمتی به نام تقویم منبع برمی‌خوریم که با روش ترکیب حروف و اعداد هم، منبع و هم، خبر کسب شده مورد ارزیابی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مربوط به ارزیابی منبع و اعداد مربوط به ارزیابی خود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و اعداد به شرح زیر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مورد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قابل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قابل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می نمایید این موارد کاملاً مربوط به فرد خبردهنده و ارزیابی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دیگر تأیید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صحت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قضاوت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برای اینکه بهتر متوجه ارزیابی خبر و منبع شوید مثال ترکیبی را بیان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تقویم منبعی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معنی و مفهوم این ارزیابی آن است که منبع موردنظر </w:t>
      </w:r>
      <w:bookmarkStart w:id="163" w:name="pg4768_58100"/>
    </w:p>
    <w:p>
      <w:pPr>
        <w:pStyle w:val="BookText"/>
        <w:rPr/>
      </w:pPr>
      <w:bookmarkEnd w:id="163"/>
      <w:r>
        <w:rPr>
          <w:rFonts w:ascii="IRNazanin" w:hAnsi="IRNazanin" w:eastAsia="IRNazanin"/>
          <w:color w:val="111111"/>
          <w:sz w:val="28"/>
          <w:sz w:val="28"/>
          <w:szCs w:val="28"/>
          <w:rtl w:val="true"/>
          <w:lang w:bidi="fa-IR"/>
        </w:rPr>
        <w:t xml:space="preserve">معمولاً قابل اعتماد بوده و فردی است که غالباً اخبار را صحیح شنیده و منتقل می‌نماید ولی خبر کسب شده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صحت دارد و لذا تحقیق بیشتری را در این زمینه می‌طلبد؛ هم از ناحیه هدایت مجدد منبع مذکور نسبت به تکمیل مطالب اظهار شده و هم از ناحیه عوامل دیگر</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ساواک برای طبقه‌بندی نامه‌ها، مکاتبات، سوابق و اسناد، مقررات و آئین‌نامه‌های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حفاظتی ویژه‌ای تدوین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انهدام اسناد و مدارکی که دیگر حفظ و بایگانی آن به مصلحت تشخیص داده</w:t>
      </w:r>
    </w:p>
    <w:p>
      <w:pPr>
        <w:pStyle w:val="BookText"/>
        <w:rPr/>
      </w:pPr>
      <w:r>
        <w:rPr>
          <w:rFonts w:ascii="IRNazanin" w:hAnsi="IRNazanin" w:eastAsia="IRNazanin"/>
          <w:color w:val="111111"/>
          <w:sz w:val="28"/>
          <w:sz w:val="28"/>
          <w:szCs w:val="28"/>
          <w:rtl w:val="true"/>
          <w:lang w:bidi="fa-IR"/>
        </w:rPr>
        <w:t xml:space="preserve">نمی‌شد، دستورالعمل حفاظتی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خاصی تدوین شده بود و مسئولان امر صرفاً با رعایت موازین اعلام شده می‌توانستند به نابودی و انهدام اسناد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غیره اقدام کنند</w:t>
      </w:r>
      <w:r>
        <w:rPr>
          <w:rFonts w:eastAsia="IRNazanin" w:cs="IRNazanin"/>
          <w:color w:val="111111"/>
          <w:sz w:val="28"/>
          <w:szCs w:val="28"/>
          <w:rtl w:val="true"/>
          <w:lang w:bidi="fa-IR"/>
        </w:rPr>
        <w:t>.</w:t>
      </w:r>
    </w:p>
    <w:p>
      <w:pPr>
        <w:pStyle w:val="Heading3"/>
        <w:numPr>
          <w:ilvl w:val="2"/>
          <w:numId w:val="1"/>
        </w:numPr>
        <w:rPr/>
      </w:pPr>
      <w:bookmarkStart w:id="164" w:name="__RefHeading___Toc1858706_2035185390"/>
      <w:bookmarkStart w:id="165" w:name="_Toc56"/>
      <w:bookmarkEnd w:id="164"/>
      <w:r>
        <w:rPr>
          <w:rtl w:val="true"/>
        </w:rPr>
        <w:t xml:space="preserve">نشریات اطلاعاتی </w:t>
      </w:r>
      <w:r>
        <w:rPr>
          <w:rtl w:val="true"/>
        </w:rPr>
        <w:t xml:space="preserve">- </w:t>
      </w:r>
      <w:r>
        <w:rPr>
          <w:rtl w:val="true"/>
        </w:rPr>
        <w:t>خبررسانی داخلی</w:t>
      </w:r>
      <w:bookmarkEnd w:id="165"/>
    </w:p>
    <w:p>
      <w:pPr>
        <w:pStyle w:val="BookText"/>
        <w:rPr/>
      </w:pPr>
      <w:r>
        <w:rPr>
          <w:rFonts w:ascii="IRNazanin" w:hAnsi="IRNazanin" w:eastAsia="IRNazanin"/>
          <w:color w:val="111111"/>
          <w:sz w:val="28"/>
          <w:sz w:val="28"/>
          <w:szCs w:val="28"/>
          <w:rtl w:val="true"/>
          <w:lang w:bidi="fa-IR"/>
        </w:rPr>
        <w:t xml:space="preserve">ساواک برای تغذیه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و جهت‌دهی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کارکنان خود در رده‌های مختلف، نشریات داخلی و محرمانه متعددی چاپ و در اختیار اعضا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که عمدتاً به صورت ادواری چاپ می‌شد، به غیر از بولتنهای ویژه و گاه و بیگاه ساواک درباره مسائل، مباحث و رخدادهای مختلف داخل و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نشریات داخلی ساواک دو نشریه امنیت داخلی و آگاهی‌نامه اهمیت بیشتری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امنیت داخلی به صورت ماهانه چاپ می‌شد و این نشریه محرمانه از انتشارات بخش دکترین و آموزش ساواک بود و در قسمت بالای حاشیه روی جلد آن تاج شاه نقش بسته بود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نشریات خیلی محرمانه داخلی ساواک آگاهی نامه بود که در سالهای پایانی عمر رژیم پهلوی به فاصله هر پانزده روز یک بار چاپ می‌شد و هدف آن بررسی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 اطلاع‌رسانی از رویدادهای سیاسی و اجتماعی داخلی و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درباره بسیاری از رخدادهای سیاسی داخلی و نیز برخوردهای ساواک با مخالفان، اطلاعات هدفمند و کنترل شده‌ای در اختیار اعضای ساواک قرار می‌گرفت</w:t>
      </w:r>
      <w:r>
        <w:rPr>
          <w:rFonts w:eastAsia="IRNazanin" w:cs="IRNazanin"/>
          <w:color w:val="111111"/>
          <w:sz w:val="28"/>
          <w:szCs w:val="28"/>
          <w:rtl w:val="true"/>
          <w:lang w:bidi="fa-IR"/>
        </w:rPr>
        <w:t xml:space="preserve">. </w:t>
      </w:r>
      <w:bookmarkStart w:id="166" w:name="pg4768_58101"/>
    </w:p>
    <w:p>
      <w:pPr>
        <w:pStyle w:val="Heading3"/>
        <w:numPr>
          <w:ilvl w:val="2"/>
          <w:numId w:val="1"/>
        </w:numPr>
        <w:rPr/>
      </w:pPr>
      <w:bookmarkStart w:id="167" w:name="__RefHeading___Toc1858708_2035185390"/>
      <w:bookmarkStart w:id="168" w:name="_Toc57"/>
      <w:bookmarkEnd w:id="166"/>
      <w:bookmarkEnd w:id="167"/>
      <w:r>
        <w:rPr>
          <w:rtl w:val="true"/>
        </w:rPr>
        <w:t xml:space="preserve">آموزش و مهارتهای فنی </w:t>
      </w:r>
      <w:r>
        <w:rPr>
          <w:rtl w:val="true"/>
        </w:rPr>
        <w:t xml:space="preserve">- </w:t>
      </w:r>
      <w:r>
        <w:rPr>
          <w:rtl w:val="true"/>
        </w:rPr>
        <w:t>اطلاعاتی</w:t>
      </w:r>
      <w:bookmarkEnd w:id="168"/>
    </w:p>
    <w:p>
      <w:pPr>
        <w:pStyle w:val="BookText"/>
        <w:rPr/>
      </w:pPr>
      <w:r>
        <w:rPr>
          <w:rFonts w:ascii="IRNazanin" w:hAnsi="IRNazanin" w:eastAsia="IRNazanin"/>
          <w:color w:val="111111"/>
          <w:sz w:val="28"/>
          <w:sz w:val="28"/>
          <w:szCs w:val="28"/>
          <w:rtl w:val="true"/>
          <w:lang w:bidi="fa-IR"/>
        </w:rPr>
        <w:t xml:space="preserve">مقوله آموزش و مهارتهای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از مهمترین پیش‌شرطهای کار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ساواک به عنوان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بهره‌گیری از آموزشهای فنی و اطلاعاتی جایگاه مهمی داشت و چنانکه در مباحث پیشین هم گفته شد، ساواک تحت هدایت و مدیریت سیا و امریکا تشکیل شد و به تبع آن بخش اعظمی از آموزش آن نیز بر عهدة این سازمان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آموزشهایی که از سوی سیا و موساد به نیروهای ساواک داده می‌شد دائماً در حال</w:t>
      </w:r>
    </w:p>
    <w:p>
      <w:pPr>
        <w:pStyle w:val="BookText"/>
        <w:rPr/>
      </w:pPr>
      <w:r>
        <w:rPr>
          <w:rFonts w:ascii="IRNazanin" w:hAnsi="IRNazanin" w:eastAsia="IRNazanin"/>
          <w:color w:val="111111"/>
          <w:sz w:val="28"/>
          <w:sz w:val="28"/>
          <w:szCs w:val="28"/>
          <w:rtl w:val="true"/>
          <w:lang w:bidi="fa-IR"/>
        </w:rPr>
        <w:t>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سرویس هر آنچه ضروری می‌دانستند، به ساواک هم‌پیمان خود آموزش داده و مهارتهای لازم را در اختیار آن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آموزشهایی که سیا و موساد به ساواکیها دادند چگونگی شکنجه مخالفان و زندانیان سیاسی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حقوق بشر و عفو بین‌المللی بارها فاش ساختند که سیا در آموزش ساواک برای شکنجه زندانیان و مخالفان سیاسی مستقیماً دست 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دیگر سرویسهای اطلاعاتی غرب که بسیاری از نیروهای ساواک را آموزش می‌داد،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افسران ارشد، برخی دوره‌های عالی آموزش را زیر نظر آن در انگلستان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w:t>
      </w:r>
      <w:r>
        <w:rPr>
          <w:rFonts w:eastAsia="Times New Roman" w:cs="Times New Roman" w:ascii="Times New Roman" w:hAnsi="Times New Roman"/>
          <w:color w:val="111111"/>
          <w:sz w:val="28"/>
          <w:szCs w:val="28"/>
          <w:lang w:val="en-US" w:bidi="en-US"/>
        </w:rPr>
        <w:t>MI5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 به نوعی مکمل آموزشهای سیا و موساد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مفاهیم از آموزشهای تئوریک ساواک که به اعضا داده می‌شد مفهوم اطلاعات و ضداطلاعات و زیرمجموعه‌های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کتابها و جزوه های متعددی که مهر محرمانه و سری دارد، در اختیار واحدهای آموزشی ساواک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ساواک در این جزوه‌ها آموزشهای مربوط به حیطه اطلاعات، ضداطلاعات، جاسوسی، حفاظت و غیره را فرا می‌گرفتند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از دیگر آموزشهای ساواک چگونگی جمع‌آوری اطلاعات پنهانی مستقیم و غیرمستقیم از منابع مختلف در داخل و خارج کشور بود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آموزشهایی که به نیروهای ساواک داده می‌شد ضداطلاعات و ضدجاسوسی بود که عمدتاً شامل اعضای اداره کل هشتم ساواک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کلیدی‌ترین </w:t>
      </w:r>
      <w:bookmarkStart w:id="169" w:name="pg4768_58102"/>
    </w:p>
    <w:p>
      <w:pPr>
        <w:pStyle w:val="BookText"/>
        <w:rPr/>
      </w:pPr>
      <w:bookmarkEnd w:id="169"/>
      <w:r>
        <w:rPr>
          <w:rFonts w:ascii="IRNazanin" w:hAnsi="IRNazanin" w:eastAsia="IRNazanin"/>
          <w:color w:val="111111"/>
          <w:sz w:val="28"/>
          <w:sz w:val="28"/>
          <w:szCs w:val="28"/>
          <w:rtl w:val="true"/>
          <w:lang w:bidi="fa-IR"/>
        </w:rPr>
        <w:t>آموزشهای ضداطلاعات در امریکا انجام می‌گرفت اما به تدریج و با فعال شدن حوزه آموزش ساواک، نیروهای این سازمان در داخل کشور هم به فراگیری ضداطلاعات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و تدوین کتابها و جزوه‌های ضداطلاعات سیا و دوره‌هایی که برای نیروهای اطلاعاتی و ضداطلاعات امریکا مرسوم بود، منابع مورد نیاز آموزش در داخل کشور نیز فراهم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دیگر آموزشهای نیروهای ساواک، روشهای اصولی و علمی جاسوسی بود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این آموزشها</w:t>
      </w:r>
    </w:p>
    <w:p>
      <w:pPr>
        <w:pStyle w:val="BookText"/>
        <w:rPr/>
      </w:pPr>
      <w:r>
        <w:rPr>
          <w:rFonts w:ascii="IRNazanin" w:hAnsi="IRNazanin" w:eastAsia="IRNazanin"/>
          <w:color w:val="111111"/>
          <w:sz w:val="28"/>
          <w:sz w:val="28"/>
          <w:szCs w:val="28"/>
          <w:rtl w:val="true"/>
          <w:lang w:bidi="fa-IR"/>
        </w:rPr>
        <w:t>در حیطه مسئولیت اداره کل سوم ساواک قرار داشت و مأموران آن اداره کل بیشترین بهره را از آموزشهای جاسوسی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آموزش برای بررسی اطلاعات به دست آمده از منابع مختلف بود که در حیطه وظیفه و عمل اداره کل هفتم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آموزشهای مهم دیگری که به اعضای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ساواک داده می‌شد، جستجوی صحیح و منطقی سوژه‌های مختلف انسانی و اشیاء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تعقیب و مراقبت از مهمترین عرصه‌های فعالیت و عمل ساواک، به‌ویژه در داخل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آموزشهای ساواک موضوع مشاهده و توصیف اشخاص و سوژه‌های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نیروها با روشهایی که در روند مشاهده و توصیف دقیق و کارآمد سوژه‌های مختلف آنان را یاری می‌داد آشنا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آموزشها چگونگی شناسایی و برخورد حساب شده با پدیده جدید مخالفان سیاسی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مبارزان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آموزشهای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الکترونیکی و بهره‌گیری کارآمدتر از اسلحه در مواجهه با گروههای چریکی، شناسایی علمی و منطقی گروههای چریکی و مسلح هم اهمیت قابل توجهی داشت</w:t>
      </w:r>
      <w:r>
        <w:rPr>
          <w:rFonts w:eastAsia="IRNazanin" w:cs="IRNazanin"/>
          <w:color w:val="111111"/>
          <w:sz w:val="28"/>
          <w:szCs w:val="28"/>
          <w:rtl w:val="true"/>
          <w:lang w:bidi="fa-IR"/>
        </w:rPr>
        <w:t>.</w:t>
      </w:r>
    </w:p>
    <w:p>
      <w:pPr>
        <w:pStyle w:val="Heading3"/>
        <w:numPr>
          <w:ilvl w:val="2"/>
          <w:numId w:val="1"/>
        </w:numPr>
        <w:rPr/>
      </w:pPr>
      <w:bookmarkStart w:id="170" w:name="__RefHeading___Toc1858710_2035185390"/>
      <w:bookmarkStart w:id="171" w:name="_Toc58"/>
      <w:bookmarkEnd w:id="170"/>
      <w:r>
        <w:rPr>
          <w:rtl w:val="true"/>
        </w:rPr>
        <w:t>آموزش‌های فنی</w:t>
      </w:r>
      <w:bookmarkEnd w:id="171"/>
    </w:p>
    <w:p>
      <w:pPr>
        <w:pStyle w:val="BookText"/>
        <w:rPr/>
      </w:pPr>
      <w:r>
        <w:rPr>
          <w:rFonts w:ascii="IRNazanin" w:hAnsi="IRNazanin" w:eastAsia="IRNazanin"/>
          <w:color w:val="111111"/>
          <w:sz w:val="28"/>
          <w:sz w:val="28"/>
          <w:szCs w:val="28"/>
          <w:rtl w:val="true"/>
          <w:lang w:bidi="fa-IR"/>
        </w:rPr>
        <w:t xml:space="preserve">از مهمترین عرصه‌های آموزشی ساواک چگونگی بهره‌گیری از وسایل و لوازم فنی، الکترونیکی و سایر تدابیر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مهارتی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آموزش‌ها به دو روش تئوریک و عملی صورت می‌گرفت و بدین ترتیب ضمن اینکه اصول و چگونگی بهره‌گیری از وسایل و روشهای فنی در امور مختلف اطلاعاتی، کسب خبرو </w:t>
      </w:r>
    </w:p>
    <w:p>
      <w:pPr>
        <w:pStyle w:val="BookText"/>
        <w:rPr/>
      </w:pPr>
      <w:r>
        <w:rPr>
          <w:rFonts w:ascii="IRNazanin" w:hAnsi="IRNazanin" w:eastAsia="IRNazanin"/>
          <w:color w:val="111111"/>
          <w:sz w:val="28"/>
          <w:sz w:val="28"/>
          <w:szCs w:val="28"/>
          <w:rtl w:val="true"/>
          <w:lang w:bidi="fa-IR"/>
        </w:rPr>
        <w:t>غیره در کلاسهای آموزش تئوریک به کارآموزان عرضه می‌شد هم‌زمان بهره‌گیری از وسایل فنی مذکور به طور عملی تشریح می‌شد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جمله آموزش‌های دیگر ساواک چگونگی کسب خبر از طریق میکروفن‌گذاری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میکروفن‌گذاری که از کارآمدترین روشهای شنود کسب خبر پنهانی بود، به جدّ مورد توجه ساواک بود و به همین دلیل نیروهای مربوطه با جدیدترین روشهای میکروفن‌گذاری آشنا</w:t>
      </w:r>
    </w:p>
    <w:p>
      <w:pPr>
        <w:pStyle w:val="BookText"/>
        <w:rPr/>
      </w:pPr>
      <w:r>
        <w:rPr>
          <w:rFonts w:ascii="IRNazanin" w:hAnsi="IRNazanin" w:eastAsia="IRNazanin"/>
          <w:color w:val="111111"/>
          <w:sz w:val="28"/>
          <w:sz w:val="28"/>
          <w:szCs w:val="28"/>
          <w:rtl w:val="true"/>
          <w:lang w:bidi="fa-IR"/>
        </w:rPr>
        <w:t>شده و با دستگاههای شنود سر و کاری دائمی داشتند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از دیگر آموزشهای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تئوریک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نیروهای مربوطه شیوه کارآمد استفاده از شنود تلفنی برای کسب خبر بود که در این روش کارآموزان روش کنترل تلفن سوژه‌های تحت تعقیب را فرا می‌گرفتند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آشنایی با شیوه‌های علمی و حرفه‌ای عکاسی از دیگر آموزشهایی بود که به صورت عملی و تئوریک به پرسنل ساواک ارائه می‌شد و طی آن ضمن آشنا کردن پرسنل با انواع دوربینهای حرفه‌ای، روشهای اصولی تهیه تصاویر مطلوب را به آنها آموزش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آموزشهای فنی ساواک شیوه‌های حرفه‌ای باز کردن و گشودن قفل‌های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آموزشهای فنی ساواک بهره‌گیری علمی و روشمند از مکالمات و ارتباط رمزی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دستاوردهای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الکترونیکی مربوط به امور اطلاعات و خبررسانی در فراگیری شیوه‌های ارسال پیامهای رمزی به کار گرفته می‌شد و با بهره‌گیری از تجهیزات پیشرفته آن دوره آموزشهای عملی و تئوریک متنوعی به نیروهای ساواک داده می‌شد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در همان حال آموزشهای لازم برای رمزشکنی و چگونگی ورود به دریافت پیامهای رمزی رقیبان در اختیار آنان قرار داده می‌شد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آموزشهای فنی ساواک آشنا ساختن نیروها با نوشته‌های مختلف برای شناسایی نویسندگان و منشأ این نوشته‌ها بود تا در امور مختلف اطلاعاتی، کسب خبر و غیره از آن </w:t>
      </w:r>
      <w:bookmarkStart w:id="172" w:name="pg4768_58104"/>
    </w:p>
    <w:p>
      <w:pPr>
        <w:pStyle w:val="BookText"/>
        <w:rPr/>
      </w:pPr>
      <w:bookmarkEnd w:id="172"/>
      <w:r>
        <w:rPr>
          <w:rFonts w:ascii="IRNazanin" w:hAnsi="IRNazanin" w:eastAsia="IRNazanin"/>
          <w:color w:val="111111"/>
          <w:sz w:val="28"/>
          <w:sz w:val="28"/>
          <w:szCs w:val="28"/>
          <w:rtl w:val="true"/>
          <w:lang w:bidi="fa-IR"/>
        </w:rPr>
        <w:t>بهره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اینها آموزش خط‌شناسی بود که از سوی مسئولان ساواک بسیار جدی گرفته شد و با بهره‌گیری از استادان خط‌شناس موساد گام‌های مهمی در این راه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ازمهمترین اقدامات ساواک برای مراقبت از مخالفان، سانسور مکاتبات و گشودن مراسلات و نامه‌های آنان بود،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گشودن پاکات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آموزه‌های ساواک</w:t>
      </w:r>
    </w:p>
    <w:p>
      <w:pPr>
        <w:pStyle w:val="BookText"/>
        <w:rPr/>
      </w:pPr>
      <w:r>
        <w:rPr>
          <w:rFonts w:ascii="IRNazanin" w:hAnsi="IRNazanin" w:eastAsia="IRNazanin"/>
          <w:color w:val="111111"/>
          <w:sz w:val="28"/>
          <w:sz w:val="28"/>
          <w:szCs w:val="28"/>
          <w:rtl w:val="true"/>
          <w:lang w:bidi="fa-IR"/>
        </w:rPr>
        <w:t>به نیروها جایگاه مهمی داشت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دیگر آموزشهای فنی ساواک شیوه‌های کارآمد سانسور مکاتبات، نشریات و نظایر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جزوات آموزشی ساواک در تعریف سانسور آمده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سانسور از نظر کلی یعنی گشودن پاکات و کنترل نامه‌ها و نشریات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سانسور مکاتبات، نشریات و نامه‌های مردم در داخل و خارج کشور از جمله مهمترین اعمال و فعالیت ساواک در تمام دوران حضور خود در عرصه کشور بود و بهره‌گیری از روشهای کارآمدتر سانسور، از دل مشغولیهای همیشگی مسئولان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فراگیری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کاربرد تله‌های شیمیایی و فیزیکی در امور سانسور مکاتبات و غیره از دیگر آموزشهایی بود که به نیروهای ساواک داده می‌شد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انگشت‌نگاری از دیگر دانشهای فنی بود که در کلاسهای سری ساواک آموزش داده می‌شد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173" w:name="__RefHeading___Toc1858712_2035185390"/>
      <w:bookmarkStart w:id="174" w:name="_Toc59"/>
      <w:bookmarkEnd w:id="173"/>
      <w:r>
        <w:rPr>
          <w:rtl w:val="true"/>
        </w:rPr>
        <w:t>آموزش بازجویی</w:t>
      </w:r>
      <w:bookmarkEnd w:id="17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بازجویی از متهمان و مخالفان سیاسی و غیره از اقشار مختلف از مهمترین حیطه‌های وظایف و عمل ساواک در تمام دوران فعالیت آن محسوب می‌شد و آشنایی با شیوه‌های جدید و کارآمدتر بازجویی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بخشی از دوران فعالیت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رهبران و رؤسای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تأسیس ساواک از بازجویی به روش علمی خبری نبود و شکنجه و آزارهای جسمی و روحی شدید مخالفان و متهمان از اصلی‌ترین روش اقرارگیری و به تبع </w:t>
      </w:r>
      <w:bookmarkStart w:id="175" w:name="pg4768_58105"/>
    </w:p>
    <w:p>
      <w:pPr>
        <w:pStyle w:val="BookText"/>
        <w:rPr/>
      </w:pPr>
      <w:bookmarkEnd w:id="175"/>
      <w:r>
        <w:rPr>
          <w:rFonts w:ascii="IRNazanin" w:hAnsi="IRNazanin" w:eastAsia="IRNazanin"/>
          <w:color w:val="111111"/>
          <w:sz w:val="28"/>
          <w:sz w:val="28"/>
          <w:szCs w:val="28"/>
          <w:rtl w:val="true"/>
          <w:lang w:bidi="fa-IR"/>
        </w:rPr>
        <w:t>آن پرونده‌سازیهای عمدتاً ناروا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 به ابتکار شخص فردوست بود که سازمان موساد بهترین بازجویان خود را همراه با کتاب و جزوه آموزشی و علمی لازم به ایران اعزام کرد تا بازجویان و پرسنل ساواک را با روشهای علمی بازجویی آشنا سازند و توسط متخصصین اسرائیلی شماری از نیروهای ساواک با روشهای علمی‌تر بازجویی آشنایی یافتند و روش اعتراف‌گیری و بازجویی علمی و منطقی‌تر هم تا مدتها در ساواک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w:t>
      </w:r>
    </w:p>
    <w:p>
      <w:pPr>
        <w:pStyle w:val="BookText"/>
        <w:rPr/>
      </w:pPr>
      <w:r>
        <w:rPr>
          <w:rFonts w:ascii="IRNazanin" w:hAnsi="IRNazanin" w:eastAsia="IRNazanin"/>
          <w:color w:val="111111"/>
          <w:sz w:val="28"/>
          <w:sz w:val="28"/>
          <w:szCs w:val="28"/>
          <w:rtl w:val="true"/>
          <w:lang w:bidi="fa-IR"/>
        </w:rPr>
        <w:t xml:space="preserve">حداقل از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ساواک آشکارا به سوی روشهای خشن روی آورد به دست فراموشی سپرده شد و شکنجه‌های مرگبار جانشین شیوه‌های منطقی و مسالمت‌آمیزتر پیشین شد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76" w:name="__RefHeading___Toc1858714_2035185390"/>
      <w:bookmarkStart w:id="177" w:name="_Toc60"/>
      <w:bookmarkEnd w:id="176"/>
      <w:r>
        <w:rPr>
          <w:rtl w:val="true"/>
        </w:rPr>
        <w:t>آموزش علوم اجتماعی و انسانی</w:t>
      </w:r>
      <w:bookmarkEnd w:id="177"/>
    </w:p>
    <w:p>
      <w:pPr>
        <w:pStyle w:val="BookText"/>
        <w:rPr/>
      </w:pPr>
      <w:r>
        <w:rPr>
          <w:rFonts w:ascii="IRNazanin" w:hAnsi="IRNazanin" w:eastAsia="IRNazanin"/>
          <w:color w:val="111111"/>
          <w:sz w:val="28"/>
          <w:sz w:val="28"/>
          <w:szCs w:val="28"/>
          <w:rtl w:val="true"/>
          <w:lang w:bidi="fa-IR"/>
        </w:rPr>
        <w:t>از جمله مهمترین عرصه‌های آموزش در ساواک، آشنا ساختن نیروها با برخی از شاخه‌های علوم انسانی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شده بود که فراگیری برخی از شاخه‌های علوم اجتماعی و انسانی ساواک را در اهداف اطلاعاتی و امنیتی‌اش یاری خواهد رسانید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مهمترین شاخه‌های علوم انسانی که در میان مجموعه آموزشهای ساواک جایگاه مهمی داشت، دانش منطق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پرسنل ساواک را در تعقیب، مراقبت، کنترل، شناسایی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و سوژه‌های مختلف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عملیاتی در داخل و خارج کشور یاری می‌داد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از دیگر حیطه‌های مهم آموزش ساواک، مطالعه علمی طبقات و اقشار مختلف جامعه ایران بود تا با شناخت هر چه بیشتر از احوال مردم، بتواند با بهره‌گیری از روشهای کارآمدتر هرگونه مخالفت با حکومت را از میان بردارد و در عین حال دانش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جامعه‌شناختی نیروهای آن سازمان را ارتقاء دهد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آموزشهای ساواک، بررسی اوضاع جغرافیایی، سیاسی، اجتماعی، فرهنگی، </w:t>
      </w:r>
    </w:p>
    <w:p>
      <w:pPr>
        <w:pStyle w:val="BookText"/>
        <w:rPr/>
      </w:pPr>
      <w:r>
        <w:rPr>
          <w:rFonts w:ascii="IRNazanin" w:hAnsi="IRNazanin" w:eastAsia="IRNazanin"/>
          <w:color w:val="111111"/>
          <w:sz w:val="28"/>
          <w:sz w:val="28"/>
          <w:szCs w:val="28"/>
          <w:rtl w:val="true"/>
          <w:lang w:bidi="fa-IR"/>
        </w:rPr>
        <w:t>تکنولوژیکی، اقتصادی،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مختلف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مطالعه و شناخت کشورهایی که هدف اطلاعاتی و ضدجاسوسی ساواک بودند، از اهمیت قابل توجهی برخوردار بود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بررسی و شناخت راههای بهینه و کارآمد بهره‌گیری از منابع زنده و انسانی در امور</w:t>
      </w:r>
    </w:p>
    <w:p>
      <w:pPr>
        <w:pStyle w:val="BookText"/>
        <w:rPr/>
      </w:pPr>
      <w:r>
        <w:rPr>
          <w:rFonts w:ascii="IRNazanin" w:hAnsi="IRNazanin" w:eastAsia="IRNazanin"/>
          <w:color w:val="111111"/>
          <w:sz w:val="28"/>
          <w:sz w:val="28"/>
          <w:szCs w:val="28"/>
          <w:rtl w:val="true"/>
          <w:lang w:bidi="fa-IR"/>
        </w:rPr>
        <w:t>اطلاعاتی و نیز ضدجاسوسی از دیگر آموزشهایی بود که توسط ساواک به نیروهای مربوطه ارائه می‌شد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آموزشهایی که پس از گسترش مبارزات چریکی و مسلحانه بیش از پیش مورد توجه ساواک قرار گرفت شیوه برخورد با مخالفان مسلح و چریکی رژیم بود که ساواک اصطلاحاً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اساس نیز کتابها و جزوه‌های محرمانه متعددی ترجمه، یا تدوین و تهیه شده بود که طی آن به نیروهای مربوطه روشهای برخورد کارآمدتر با گروههای مخالف رژیم را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آموزش ضدخرابکاری صرفاً جهت برخورد با گروههای چریکی مخالف حکومت صورت نمی‌گرفت بلکه وظایف آن آشنا ساختن نیروهای ساواک با تمام اقداماتی بود که در داخل و نیز از ناحیه کشورهای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استانداردهای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عملیات خرابکاری و ضدخرابکاری جای می‌گرفت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4768_58108"/>
      <w:bookmarkStart w:id="179" w:name="pg4768_58108"/>
      <w:bookmarkEnd w:id="179"/>
    </w:p>
    <w:p>
      <w:pPr>
        <w:pStyle w:val="Heading2"/>
        <w:numPr>
          <w:ilvl w:val="1"/>
          <w:numId w:val="1"/>
        </w:numPr>
        <w:rPr/>
      </w:pPr>
      <w:bookmarkStart w:id="180" w:name="pg4768_58108"/>
      <w:bookmarkStart w:id="181" w:name="__RefHeading___Toc1858716_2035185390"/>
      <w:bookmarkStart w:id="182" w:name="_Toc61"/>
      <w:bookmarkEnd w:id="180"/>
      <w:bookmarkEnd w:id="181"/>
      <w:r>
        <w:rPr>
          <w:rtl w:val="true"/>
        </w:rPr>
        <w:t>فصل پنج</w:t>
      </w:r>
      <w:r>
        <w:rPr>
          <w:rtl w:val="true"/>
        </w:rPr>
        <w:t xml:space="preserve">: </w:t>
      </w:r>
      <w:r>
        <w:rPr>
          <w:rtl w:val="true"/>
        </w:rPr>
        <w:t xml:space="preserve">ساواک و سیا </w:t>
      </w:r>
      <w:r>
        <w:rPr>
          <w:rtl w:val="true"/>
        </w:rPr>
        <w:t>(</w:t>
      </w:r>
      <w:r>
        <w:rPr/>
        <w:t>CIA</w:t>
      </w:r>
      <w:r>
        <w:rPr>
          <w:rtl w:val="true"/>
        </w:rPr>
        <w:t>)</w:t>
      </w:r>
      <w:bookmarkEnd w:id="182"/>
    </w:p>
    <w:p>
      <w:pPr>
        <w:pStyle w:val="Heading3"/>
        <w:numPr>
          <w:ilvl w:val="2"/>
          <w:numId w:val="1"/>
        </w:numPr>
        <w:rPr/>
      </w:pPr>
      <w:bookmarkStart w:id="183" w:name="__RefHeading___Toc1858718_2035185390"/>
      <w:bookmarkStart w:id="184" w:name="_Toc62"/>
      <w:bookmarkEnd w:id="183"/>
      <w:r>
        <w:rPr>
          <w:rtl w:val="true"/>
        </w:rPr>
        <w:t>پیشینه سیا</w:t>
      </w:r>
      <w:bookmarkEnd w:id="184"/>
    </w:p>
    <w:p>
      <w:pPr>
        <w:pStyle w:val="BookText"/>
        <w:rPr/>
      </w:pPr>
      <w:r>
        <w:rPr>
          <w:rFonts w:ascii="IRNazanin" w:hAnsi="IRNazanin" w:eastAsia="IRNazanin"/>
          <w:color w:val="111111"/>
          <w:sz w:val="28"/>
          <w:sz w:val="28"/>
          <w:szCs w:val="28"/>
          <w:rtl w:val="true"/>
          <w:lang w:bidi="fa-IR"/>
        </w:rPr>
        <w:t xml:space="preserve">سازمان اطلاعات مرکزی یا آژانس مرکزی اطلاعات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 مبنای قانون امنیت ملی امریکا مصوب اول مه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تشکیل نهایی سیا، امریکا دارای نظام اطلاعاتی و امنیتی انسجام یافته و صاحب اقتداری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از هنگام پیروزی انقلاب امریکا و دوران ریاست جمهوری جرج واشنگتن به بعد تلاشهای متعددی برای شکل دهی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امریکا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تشکیلات اطلاعاتی این کشور که در سال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عرصه وجود نهاد و عمده وظایف آن هم مقابله اطلاعاتی با انگلیسیها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سری مکاتبات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جنگ جهانی اول تحول قابل اعتنایی در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امریکا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برهه انگلیسیها از طریق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آن شدند تا بر تشکیلات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امریکا سر و سامانی بخشند و به ویژه از فعالیت آن بر ضد روسیه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تا تشکیل دستگاه اطلاعاتی منسجم و کارآمد در امریکا مدتها وقت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جهانی دوم فعالیتهای اطلاعاتی امریکا هنوز از تمرکز لازم برخوردار نبود و حداقل سه تشکیلات مجزا از هم، این مهم را انجام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خارجه که از شبکه اطلاعاتی خود اساساً در پوشش سیاسی و دیپلماتیک بهره می‌برد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اطلاعات نظامی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اطلاعات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سه دستگاه اطلاعاتی باید برخی فعالیتهای محدود اطلاعاتی مأموران امریکا را که در پوشش فعالیتهای انسان‌دوستانه در صلیب‌سرخ انجام می دادند،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 آغاز جنگ جهانی دوم هنوز فعالیت سرویسهای اطلاعاتی و جاسوسی امریکا آماتور بود و وارد فعالیت حرفه‌ای</w:t>
      </w:r>
    </w:p>
    <w:p>
      <w:pPr>
        <w:pStyle w:val="BookText"/>
        <w:rPr/>
      </w:pPr>
      <w:r>
        <w:rPr>
          <w:rFonts w:ascii="IRNazanin" w:hAnsi="IRNazanin" w:eastAsia="IRNazanin"/>
          <w:color w:val="111111"/>
          <w:sz w:val="28"/>
          <w:sz w:val="28"/>
          <w:szCs w:val="28"/>
          <w:rtl w:val="true"/>
          <w:lang w:bidi="fa-IR"/>
        </w:rPr>
        <w:t>جاسوسی و اطلاعاتی نشده بود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با آغاز جنگ جهانی دوم رهبران این کشور درصدد برآمدند دستگاه اطلاعاتی، امنیتی و جاسوسی انسجام یافته و کارآمدی که در مقیاس جهانی فعالیت کند، طراحی و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جهانی دوم و در مه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چندین ساله امریکا که از کمک اینتلیجنس سرویس بهره فراوانی برده بود، به ثمر نشست و 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ژنرال دنوان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تا درجه سرلشکری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مرکزی اطلاعات نظامی امریکا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خدمات استراتژیک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OSS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ascii="IRNazanin" w:hAnsi="IRNazanin" w:eastAsia="IRNazanin"/>
          <w:color w:val="111111"/>
          <w:sz w:val="28"/>
          <w:sz w:val="28"/>
          <w:szCs w:val="28"/>
          <w:rtl w:val="true"/>
          <w:lang w:bidi="fa-IR"/>
        </w:rPr>
        <w:t>تأسیس شد و تا پایان جنگ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از آنجا که فاقد حداقل تجربیات اطلاعاتی بود نخستین اعضای خود را به انگلیس اعزام داشت تا در پایگاههای اینتلیجنس سرویس آموزش و تجارب اولیه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w:t>
      </w:r>
      <w:r>
        <w:rPr>
          <w:rFonts w:eastAsia="Times New Roman" w:cs="Times New Roman" w:ascii="Times New Roman" w:hAnsi="Times New Roman"/>
          <w:color w:val="111111"/>
          <w:sz w:val="28"/>
          <w:szCs w:val="28"/>
          <w:lang w:val="en-US" w:bidi="en-US"/>
        </w:rPr>
        <w:t>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چهار سال بیش به طول نکشید و با پایان جنگ،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پرزیدنت ترومن منحل شد و بر شالودة آن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مرکزی اطلاعات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CIG</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r>
        <w:rPr>
          <w:rFonts w:ascii="IRNazanin" w:hAnsi="IRNazanin" w:eastAsia="IRNazanin"/>
          <w:color w:val="111111"/>
          <w:sz w:val="28"/>
          <w:sz w:val="28"/>
          <w:szCs w:val="28"/>
          <w:rtl w:val="true"/>
          <w:lang w:bidi="fa-IR"/>
        </w:rPr>
        <w:t>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تمایلات امپریالیستی در محافل حاکمه امریکا، نیاز به سازمانی که جهان را زیر پوشش جاسوسی و توطئه‌گری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کنگره امریکا، در اول مه</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مرکزی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اولیه خود را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آغاز کرد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خارج از مرزهای ایالات متحده فعالیت داشتند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هنگامی که سیا رسماً در رأس جامعه اطلاعاتی امریکا قرار گرفت، برخی رقابتها و مشکلات بین این سازمان با سایر سازمانهای اطلاعاتی امریکا، به ویژه</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سیا جایگاه بلامنازعی در امور اطلاعاتی و امنیتی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در خارج از مرزهای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و رئیس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اطلاعات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DCI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ascii="IRNazanin" w:hAnsi="IRNazanin" w:eastAsia="IRNazanin"/>
          <w:color w:val="111111"/>
          <w:sz w:val="28"/>
          <w:sz w:val="28"/>
          <w:szCs w:val="28"/>
          <w:rtl w:val="true"/>
          <w:lang w:bidi="fa-IR"/>
        </w:rPr>
        <w:t xml:space="preserve">امریکا شد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کنترل اداری و عملیاتی و تنظیم بودجه سایر سرویسها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تحت مدیریت او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اینکه رئیس سیا رسماً عضوی از کابینه امریکا </w:t>
      </w:r>
    </w:p>
    <w:p>
      <w:pPr>
        <w:pStyle w:val="BookText"/>
        <w:rPr/>
      </w:pPr>
      <w:r>
        <w:rPr>
          <w:rFonts w:ascii="IRNazanin" w:hAnsi="IRNazanin" w:eastAsia="IRNazanin"/>
          <w:color w:val="111111"/>
          <w:sz w:val="28"/>
          <w:sz w:val="28"/>
          <w:szCs w:val="28"/>
          <w:rtl w:val="true"/>
          <w:lang w:bidi="fa-IR"/>
        </w:rPr>
        <w:t>محسوب می‌شود اما در حیطه عمل در برابر دولت مسئولیتی برعهده نمی‌شناسد و ارتباط مستقیمی با شخص رئیس جمهور داشته و صرفاً در جلسات شورای امنیت ملی</w:t>
      </w:r>
      <w:r>
        <w:rPr>
          <w:rStyle w:val="FootnoteAnchor"/>
          <w:rtl w:val="true"/>
        </w:rPr>
        <w:footnoteReference w:id="227"/>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اطلاعات خود را ارائه می‌دهد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هر چند در تشکیل و آغازین مراحل فعالیت سیا، اینتلیجنس 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انگلستان نقش قابل‌اعتنایی برعهده داشت، اما به دلیل ضربات سنگین و جبران‌ناپذیر مالی و فنی انگلستان در طول دوران جنگ جهانی دوم، امریکا به سرعت به قدرت درجه اول جهان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نیز، سیا با شتابی بیشتر حیطه قدرت و فعالیت خود را در نقاط مختلف جهان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 متعددی نیز با اینتلیجنس سرویس برخوردهایی داشت و در مناطق مهمی از جهان به طور تدریجی جایگزین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تا برقراری مجدد همگرایی و توافق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مدتی طول کشید و از اوایل دهة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دو سرویس روندی دوستانه و مطلوب یافت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سیا بیش از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کارمند رسمی در اختیار دارد که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خارج از خاک امریکا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کارمندان ستاد مرکزی سیا در ایالت ویرجینیا دارای تحصیلات عالیه دانشگاهی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مرکزی چهار بخش 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و تکنولوژی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لجستیک و تدارکات و ارتباطات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 و طرح‌ها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بودجه سیا بیش از چهار برابر بودجه‌ای است که به وزارت امور خارجه امریکا اختصاص داده می‌شود؛ تا جایی که گاه این 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بودجه این کشور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این سازمان هر سال افزایش چشمگیری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پایانی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سیا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فراتر رفت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مرکز اصلی و ستاد مرکزی سیا در ایالت ویرجینیای امریکا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 در مجموعه تصمیم‌سازیهای دولت و حکومت امریکا نقش قاطعی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طرحهای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این کشور در جهان توسط این سازمان اجرا می‌شود</w:t>
      </w:r>
      <w:r>
        <w:rPr>
          <w:rFonts w:eastAsia="IRNazanin" w:cs="IRNazanin"/>
          <w:color w:val="111111"/>
          <w:sz w:val="28"/>
          <w:szCs w:val="28"/>
          <w:rtl w:val="true"/>
          <w:lang w:bidi="fa-IR"/>
        </w:rPr>
        <w:t xml:space="preserve">. </w:t>
      </w:r>
      <w:bookmarkStart w:id="185" w:name="pg4768_58111"/>
    </w:p>
    <w:p>
      <w:pPr>
        <w:pStyle w:val="BookText"/>
        <w:rPr/>
      </w:pPr>
      <w:bookmarkEnd w:id="185"/>
      <w:r>
        <w:rPr>
          <w:rFonts w:ascii="IRNazanin" w:hAnsi="IRNazanin" w:eastAsia="IRNazanin"/>
          <w:color w:val="111111"/>
          <w:sz w:val="28"/>
          <w:sz w:val="28"/>
          <w:szCs w:val="28"/>
          <w:rtl w:val="true"/>
          <w:lang w:bidi="fa-IR"/>
        </w:rPr>
        <w:t xml:space="preserve">بر اساس همین گستردگی حیطه فعالیت و عمل سیا و سایر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امریکاست که برخی از پژوهشگران، امریکا را دارای دو نوع حکومت آشکار و مرئی و حکومت نامرئی و در سایه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نوع دوم، عمدتاً برعهده سیا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تعبیر تا جایی که به ایران مربوط می‌شود کاملاً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سیا در بسیاری از تحولات سیاسی، اجتماعی و اقتصادی ایران نقش درجه اول داشت، شهروندان امریکایی تا مدتها از این موارد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طول کشید تا جامعة امریکا به تدریج درک کرد که سیا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دیگر اقداماتش در حمایت از نظام فاسد پهلوی، حقوق اساسی مردم ایران را آشکارا پایمال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پژوهشگران به درستی خاطرنشان کرده‌اند، 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سیاست خارجی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Heading3"/>
        <w:numPr>
          <w:ilvl w:val="2"/>
          <w:numId w:val="1"/>
        </w:numPr>
        <w:rPr/>
      </w:pPr>
      <w:bookmarkStart w:id="186" w:name="__RefHeading___Toc1858720_2035185390"/>
      <w:bookmarkStart w:id="187" w:name="_Toc63"/>
      <w:bookmarkEnd w:id="186"/>
      <w:r>
        <w:rPr>
          <w:rtl w:val="true"/>
        </w:rPr>
        <w:t>جایگاه سیا در میان سرویسهای اطلاعاتی جهان</w:t>
      </w:r>
      <w:bookmarkEnd w:id="187"/>
    </w:p>
    <w:p>
      <w:pPr>
        <w:pStyle w:val="BookText"/>
        <w:rPr/>
      </w:pPr>
      <w:r>
        <w:rPr>
          <w:rFonts w:ascii="IRNazanin" w:hAnsi="IRNazanin" w:eastAsia="IRNazanin"/>
          <w:color w:val="111111"/>
          <w:sz w:val="28"/>
          <w:sz w:val="28"/>
          <w:szCs w:val="28"/>
          <w:rtl w:val="true"/>
          <w:lang w:bidi="fa-IR"/>
        </w:rPr>
        <w:t>سازمان سیا به سرعت در سراسر جهان شبکه‌های پیدا و پنهان خود را گسترد و نیروهای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پرشماری به خدمت گرفت که در مسیر مقاصد و اهداف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خواسته و منافع بلندمدت و کوتاه‌مدت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خبررسانی وظیفه القای نفوذ، قدرت و حضور پررنگ و چشمگیر سیا را در سراسر جهان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بسیاری از رسانه‌های گروهی، نشریات و روزنامه‌های منتشره در امریکا و سایر نقاط جهان، هر یک به فراخور موقعیتی که دارند، در این مهم نقشی برعهده دارند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با اعمال چنین سیاستهایی است که سیا در میان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جاسوسی جهان نقش درجه اول یافته و قدرت بلامنازع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جهان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به عنوان بازوی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دولت و هیئت حاکمه امریکا، راه نفوذ و حضور این کشور را در دیگر مناطق جهان هموار می‌کند و بستری مناسب برای تحکیم موقعیت و منافع امریکا در کشورهای هدف ایجاد می‌نماید</w:t>
      </w:r>
      <w:r>
        <w:rPr>
          <w:rFonts w:eastAsia="IRNazanin" w:cs="IRNazanin"/>
          <w:color w:val="111111"/>
          <w:sz w:val="28"/>
          <w:szCs w:val="28"/>
          <w:rtl w:val="true"/>
          <w:lang w:bidi="fa-IR"/>
        </w:rPr>
        <w:t xml:space="preserve">. </w:t>
      </w:r>
      <w:bookmarkStart w:id="188" w:name="pg4768_58112"/>
    </w:p>
    <w:p>
      <w:pPr>
        <w:pStyle w:val="Heading3"/>
        <w:numPr>
          <w:ilvl w:val="2"/>
          <w:numId w:val="1"/>
        </w:numPr>
        <w:rPr/>
      </w:pPr>
      <w:bookmarkStart w:id="189" w:name="__RefHeading___Toc1858722_2035185390"/>
      <w:bookmarkStart w:id="190" w:name="_Toc64"/>
      <w:bookmarkEnd w:id="188"/>
      <w:bookmarkEnd w:id="189"/>
      <w:r>
        <w:rPr>
          <w:rtl w:val="true"/>
        </w:rPr>
        <w:t>روند نفوذ و حضور سیا در ایران</w:t>
      </w:r>
      <w:bookmarkEnd w:id="190"/>
    </w:p>
    <w:p>
      <w:pPr>
        <w:pStyle w:val="BookText"/>
        <w:rPr/>
      </w:pPr>
      <w:r>
        <w:rPr>
          <w:rFonts w:ascii="IRNazanin" w:hAnsi="IRNazanin" w:eastAsia="IRNazanin"/>
          <w:color w:val="111111"/>
          <w:sz w:val="28"/>
          <w:sz w:val="28"/>
          <w:szCs w:val="28"/>
          <w:rtl w:val="true"/>
          <w:lang w:bidi="fa-IR"/>
        </w:rPr>
        <w:t>تا پایان دوران سلطنت رضاشاه و آغاز جنگ جهانی دوم، امریکا روابط گسترده‌ای با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مبادلات محدود تجاری و فرهنگی که بگذریم، روابط سیاسی دو کشور هیچ‌گاه اهمیت قابل اعتنایی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سالهای پایانی سلطنت رضاشاه، مدتها روابط سیاسی و دیپلماتیک طرفین در حد بسیار پایینی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جهانی دوم و اشغال ایران از سوی متفقین به تدریج پای سربازان امریکایی هم به ایران باز شد و تعداد نظامیان آن کشور در ایران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 و برخی مبادلات تجاری محدود بین دو کشور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مالی اندکی نیز از سوی امریکا در اختیار دولتهای وقت ایران قرار داده شد؛ هیئتی به ریاست آرتور میلسپو برای تجدید ساختار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ایران به کشور دعوت شد و تعدادی از شرکتهای نفتی امریکایی تلاشهای ناموفقی برای کسب امتیازات نفتی در ایران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هیچ‌یک از این اقدامات و فعالیتها هنوز نشان جدی از گسترش روابط ایران و امریکا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هنوز امکانی برای گسترش نفوذ خود در ایران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w:t>
      </w:r>
    </w:p>
    <w:p>
      <w:pPr>
        <w:pStyle w:val="BookText"/>
        <w:rPr/>
      </w:pPr>
      <w:r>
        <w:rPr>
          <w:rFonts w:ascii="IRNazanin" w:hAnsi="IRNazanin" w:eastAsia="IRNazanin"/>
          <w:color w:val="111111"/>
          <w:sz w:val="28"/>
          <w:sz w:val="28"/>
          <w:szCs w:val="28"/>
          <w:rtl w:val="true"/>
          <w:lang w:bidi="fa-IR"/>
        </w:rPr>
        <w:t xml:space="preserve">سالهای آغازین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دکترین مونروئه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انزواطلبانه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به پایان راه نرسیده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می‌رفت امریکا چندان تمایلی به دخالت در امور داخلی کشورهای جهان، از جمله ایران،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پی خاتمه جنگ جهانی دوم، نیروهای شوروی در موعد مقرر خاک ایران را ترک نکردند، امریکا به حمایت از ایران برخاست و ظاهراً نشان داد که به جد طرفدار استقلال سیاسی و حفظ تمامیت ارضی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گونه نگرشها با تغییر اصول دکترین سیاست خارجی امریکا و خروج آن کشور از انزوا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دکترین مارشال و ترومن در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سیاست انزواطلبانه را به کنار نهاد و در مسائل منطقه‌ای و جهانی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تلاش دولتمردان وقت ایران برای جلب حمایتهای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 کشور چندان پیشرفتی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روابط دیپلماتیک و سیاسی دو کشور حداقل از اواسط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محسوسی کرد و سفارت امریکا در تهران سیاست فعالتری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تازه تأسیس 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سفارت امریکا در تهران پایگاهی تأسیس کرد و مأمورانی در آن مستقر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عملیات نهانی را که قبلاً از سوی وابسته نظامی آن کشور و اعضای سفارت انجام می‌گرفت </w:t>
      </w:r>
    </w:p>
    <w:p>
      <w:pPr>
        <w:pStyle w:val="BookText"/>
        <w:rPr/>
      </w:pPr>
      <w:r>
        <w:rPr>
          <w:rFonts w:ascii="IRNazanin" w:hAnsi="IRNazanin" w:eastAsia="IRNazanin"/>
          <w:color w:val="111111"/>
          <w:sz w:val="28"/>
          <w:sz w:val="28"/>
          <w:szCs w:val="28"/>
          <w:rtl w:val="true"/>
          <w:lang w:bidi="fa-IR"/>
        </w:rPr>
        <w:t>به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هم‌زمان با نفوذ تدریجی امریکا در ایران، سیا نیز علاوه بر بسترسازی مناسب برای گسترش نفوذ امریکا در ایران، در پی جلوگیری از نفوذ شوروی و طرفداران آن در عرصه سیاسی، اجتماعی و اقتصادی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گازیورووسکی دربارة حیطه‌های متعدد فعالیت سیا در ایران در اواخر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عقیده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 پنج نوع عملیات نهانی را در اواخر دهة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اقدام به سازماندهی شبکه‌های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قشقاییها و دیگر عشایر جنوب ایران تا بتواند در صورت حمله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جنگ</w:t>
      </w:r>
    </w:p>
    <w:p>
      <w:pPr>
        <w:pStyle w:val="BookText"/>
        <w:rPr/>
      </w:pPr>
      <w:r>
        <w:rPr>
          <w:rFonts w:ascii="IRNazanin" w:hAnsi="IRNazanin" w:eastAsia="IRNazanin"/>
          <w:color w:val="111111"/>
          <w:sz w:val="28"/>
          <w:sz w:val="28"/>
          <w:szCs w:val="28"/>
          <w:rtl w:val="true"/>
          <w:lang w:bidi="fa-IR"/>
        </w:rPr>
        <w:t>چریکی در پشت خطوط جنگی شورویها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افسران سیا راه‌های فرار و راه‌های حمله را برای بهره‌گیری نفرات امریکایی و ایرانی، نقشه برداری می‌کردند تا در صورت تجاوز شوروی به ایران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سیا در ایران اقدام به عملیات جاسوسی و براندازی در آن سوی مرزهای شوروی می‌کرد و در این کار از آذربایجانیها، ارمنیها، و دیگر گروههای قومی که در دو سوی مرز زندگی می‌کردند،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سیا، فعالیتهای شوروی و متحدان آن را در ایران از راه جاسوسی و برنامه‌های نظارت، ردیابی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سیا عملیاتی را با نام رمز بدامن آغاز کرد که برای تضعیف شوروی و حزب توده در ایران، طرح ریزی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بدامن اساساً یک عملیات تبلیغاتی بود، ولی از اوائل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سیاسی مخفی را نیز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سیا که نهایتاً متوجه شورویها بود، خواه‌ناخواه در اثر تقویت یا تضعیف گروههای دست‌نشانده مانند قشقاییها و حزب توده، بر سیاستهای داخلی ایران نیز اثر می‌گذاشت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سیا از همان آغاز شکل‌گیری فعالیتش در ایران عمده تلاشش را در جلوگیری از گسترش نفوذ شوروی در ایران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پس از پایان جنگ جهانی دوم، اتحاد دوران جنگ از هم گسیخته بود و با گسترش تنش بین دو بلوک شرق و غرب که در پی سیاستهای شوروی در اروپای شرقی و یونان و تشکیل حکومت چین </w:t>
      </w:r>
    </w:p>
    <w:p>
      <w:pPr>
        <w:pStyle w:val="BookText"/>
        <w:rPr/>
      </w:pPr>
      <w:r>
        <w:rPr>
          <w:rFonts w:ascii="IRNazanin" w:hAnsi="IRNazanin" w:eastAsia="IRNazanin"/>
          <w:color w:val="111111"/>
          <w:sz w:val="28"/>
          <w:sz w:val="28"/>
          <w:szCs w:val="28"/>
          <w:rtl w:val="true"/>
          <w:lang w:bidi="fa-IR"/>
        </w:rPr>
        <w:t xml:space="preserve">کمونیست تشدید شده بود به سرعت روابط طرفین به سردی گرائید و دوران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آغاز این دوران دو بلوک شرق و غرب در بخشهای مهمی از جهان شکل گرفت که اردوگاه شرق را شوروی رهبری می‌کرد و جهان غرب تحت هدایت و رهبری امریکا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دو بلوک در تلاش بودند در بخشهای مختلف جهان سرپلهای سیاسی، اقتصادی گسترده‌تری در اختیار گیرند، فعالیت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طرفین هم با جدیت، فعالیتهای موازی با سیاست دولتهای متبوعه خود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جمله مهمترین کشورهایی بود که در این نبرد مورد توجه هر دو بلوک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تحولات امریکا و به طور خاص سیا، فعالیتهایش را در شئون مختلف ایران گسترش داد تا ایران را که در همسایگی جنوبی شوروی حدود دو هزار کیلومتر مرز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منطقه‌ای بسیار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کشور داشت به پایگاهی مطمئن برای تحکیم نفوذ و منافع امریکا در خاورمیانه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آن نیز دولت امریکا به جد بر آن شد تا از ایران و سایر کشورهایی که کمربند امنیتی این کشور را در برابر شوروی تشکیل دادند،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از اوایل دهة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مورد توجه سیاستگذاران امریکا و سیا قرار گرفته و به سرعت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امریکاکه از اواخر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رشد فعالیت حزب توده و طرفداران سیاست شوروی در ایران بود و از سوی دیگر، بحران اقتصادی دامنگیر دولتهای وقت ایران را عاملی جدی برای آسیب‌پذیری کشور در برابر تهدیدات و نفوذ شوروی تشخیص می‌داد، به تدریج علاوه بر اینکه کمکهای مالی بیشتری در اختیار دولتهای وقت ایران قرار داد، سفارت این کشور در تهران را بیش از پیش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انتخاب مصدق به نخست‌وزیری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امریکا و سیا امکانات مالی، سیاسی و اطلاعاتی قابل اعتنایی برای گسترش نفوذ و موقعیت خود در ایران تدارک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امریکا که بر آن بود در عرصه سیاسی، اجتماعی و اقتصادی ایران به قدرتی بلامنازع و بی‌رقیب ارتقاء مقام یابند، ابتدا به ظاهر با جریان نهضت ملی کردن نفت همسویی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داد تا با از میان برداشته شدن سلطه انحصاری انگلیسیها از حوزه‌های نفتی جنوب ایران، شرکتهای نفتی این کشور نیز سهمی از عایدات سرشار نفت ایران نصیبشان شود؛ ضمن اینکه در طول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تلاشهای شوروی برای کسب امتیازات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در مناطق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امریکا به دلایل </w:t>
      </w:r>
    </w:p>
    <w:p>
      <w:pPr>
        <w:pStyle w:val="BookText"/>
        <w:rPr/>
      </w:pPr>
      <w:r>
        <w:rPr>
          <w:rFonts w:ascii="IRNazanin" w:hAnsi="IRNazanin" w:eastAsia="IRNazanin"/>
          <w:color w:val="111111"/>
          <w:sz w:val="28"/>
          <w:sz w:val="28"/>
          <w:szCs w:val="28"/>
          <w:rtl w:val="true"/>
          <w:lang w:bidi="fa-IR"/>
        </w:rPr>
        <w:t>استراتژیک و سیاسی و نیز اقتصادی، ایران را منطقه‌ای مهم تشخیص داده بود که ضرورت داشت در حفظ آن از هیچ کوششی 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نخست‌وزیری مصدق هم مهمترین اهداف امریکا در ایران جلوگیری از نفوذ شوروی و کمونیسم و نیز یافتن راه‌حلهایی برای تقسیم دوباره نفت و سهیم شدن شرکتهای امریکایی در عایدات سرشار نفت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نخست‌وزیری مصدق عوامل سیا با همراهی و همکاری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عوامل داخلی خود، اساساً مقصدی جز تعقیب این دو مهم را دنبال نکردند و نهایتاً به دستاویز جلوگیری از گسترش کمونیسم و نفوذ شوروی در ایران دولت مصدق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سرویسهای اطلاعاتی انگلیس و امریکا در واقع طرفداران و مجریان اصلی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پای این علایق مشترک امریکا و شاه، این کشور به سرعت به تقویت حکومتهای پس از کودتا پرداخت و با کمکهای مختلف مالی، اطلاعاتی و نظامی، استواری هر چه بیشتر آن را وجهه همت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سیا، به ویژه در سرکوب مخالفان سیاسی حکومت و نیز پایان بخشیدن به ناآرامیها و نارضایتیهای پراکنده در نقاط مختلف کشور کمکهای باارزشی در اختیار حکومت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خوبی درک می‌کرد که به سقوط کشانیدن دولت مصدق در مخالفت آشکار با خواست مردم ایران صورت گرفته،اما برای تحکیم موقعیت خود در ایران چاره‌ای جز از میان برداشتن مخالفتهای اکثریت مردم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پس از کودتا،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حکومتی حمایت کرد که آشکارا در برابر خواسته‌های مشروع مردم قد علم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شیوه و روش استبدادی و خودکامه را پیشه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سیا نقش برجسته و انکارناپذیری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مخالفان حکومت با راهنماییهای اطلاعاتی سیا دستگیر و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مصدق در کشور به انحاء گوناگون از سوی سیا تحت فشار قرار گرفتند و در برابر کودتا مقاومت جدی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اعضای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توده که مورد بغض و کینه سیا و امریکا بودند با راهنماییها و شناسائیهای اطلاعاتی سیا سرکوب شده و از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در کشف شبکه نظامی حزب توده در میان ارتش و نیروهای نظامی در درجه اول مدیون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دستگیری رهبران گروه فدائیان اسلام و سپس اعدام آنان نیز، بدون تردید </w:t>
      </w:r>
    </w:p>
    <w:p>
      <w:pPr>
        <w:pStyle w:val="BookText"/>
        <w:rPr/>
      </w:pPr>
      <w:r>
        <w:rPr>
          <w:rFonts w:ascii="IRNazanin" w:hAnsi="IRNazanin" w:eastAsia="IRNazanin"/>
          <w:color w:val="111111"/>
          <w:sz w:val="28"/>
          <w:sz w:val="28"/>
          <w:szCs w:val="28"/>
          <w:rtl w:val="true"/>
          <w:lang w:bidi="fa-IR"/>
        </w:rPr>
        <w:t>امریکا و سیا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هم شکستن مخالفتهای داخلی، دولت زاهدی انتخابات دورة هجدهم مجلس شورای ملی را بدون مواجهه با مشکلی برگزار کرد و راه را برای امضای قرارداد کنسرسیوم هموار نمود و مجلس دوره هیجدهم با اکثریت قاطع به کنسرسیوم رأی مساعد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وجود دارد که ثابت می‌کند سیا در جریان انتخابات دوره هجدهم مجلس شورای ملی هم کمکهای باارزشی در اختیار حکومت کودتا قرار داده و به بسیاری از نامزدهای انتخاباتی آن دوره کمک مالی کرده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از مهمترین اقدامات سیا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یگانهای ویژه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فرمانداری نظامی بود که مدت کوتاهی پس از سقوط مصدق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این یگانها برای شناسایی و سرکوب مخالفان داخلی حکومت کودتا صورت می‌گرفت که در رأس آنها حزب توده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دامنه فعالیت این یگانها به شناسایی و شکار حزب توده محدود نشد و سایر گروههای مخالف نیز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آموزشهای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شیوه‌های کارآمدتر بازجویی، مراقبت و امنیت سازمانی و نظایر آن توسط سیا به یگان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فرمانداری نظامی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آموزشهای سیا بنیان اولیه تشکیل ساواک طی چند سال آتی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 آموزش نیروهای اطلاعاتی ایران را نیز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سرهنگ ارتش امریکا، که به مدت چند سال در خاورمیانه برای سیا، کار کرده بود و پیشینة بسیار خوبی در امور پلیسی و کارآگاهی داشت، تحت پوشش وابسته نظامی، به ایران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وی آن</w:t>
      </w:r>
    </w:p>
    <w:p>
      <w:pPr>
        <w:pStyle w:val="BookText"/>
        <w:rPr/>
      </w:pPr>
      <w:r>
        <w:rPr>
          <w:rFonts w:ascii="IRNazanin" w:hAnsi="IRNazanin" w:eastAsia="IRNazanin"/>
          <w:color w:val="111111"/>
          <w:sz w:val="28"/>
          <w:sz w:val="28"/>
          <w:szCs w:val="28"/>
          <w:rtl w:val="true"/>
          <w:lang w:bidi="fa-IR"/>
        </w:rPr>
        <w:t xml:space="preserve">بود که یک یگان اطلاعاتی نوین را سازمان داده و رهبری کند، که در آن زمان تحت سرپرستی فرمانداری نظامی تهران تأسیس شده، و در دسامبر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فرماندهی تیمسار تیمور بختیار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مزبور همکاری نزدیکی را با بختیار و زیردستانش آغاز کرد، و اعضای این یگان را در زمینه تاکتیکهای پایه‌ای اطلاعات، مانند روشهای مراقبت و بازجوئی، عملیات شبکه‌های اطلاعات، و امنیت سازمانی، هدایت کرده و آموزش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اطلاعاتی بختیار، نخستین سازمان اطلاعاتی نوین و کارآئی بود که در ایران به کار افتاد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اصلی این یگان اطلاعاتی، یافتن و خنثی کردن همة تهدیدهایی بود که متوجه شاه و </w:t>
      </w:r>
    </w:p>
    <w:p>
      <w:pPr>
        <w:pStyle w:val="BookText"/>
        <w:rPr/>
      </w:pPr>
      <w:r>
        <w:rPr>
          <w:rFonts w:ascii="IRNazanin" w:hAnsi="IRNazanin" w:eastAsia="IRNazanin"/>
          <w:color w:val="111111"/>
          <w:sz w:val="28"/>
          <w:sz w:val="28"/>
          <w:szCs w:val="28"/>
          <w:rtl w:val="true"/>
          <w:lang w:bidi="fa-IR"/>
        </w:rPr>
        <w:t>دولت ایران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می‌رفت که این تهدیدها، عمدتاً از سوی حزب توده باشد، ولی امکان برخوردهایی از سوی بازماندگان جبهه ملی و برخوردهای درونی ارتش نیز محتمل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دستاورد این یگان، که کار خود را از اوائل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یافتن و نابود کردن شبکه نظامی حزب توده، که در سپتامبر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سرهنگ ارتش امریکا در این زمان در سمت فرماندهی، این یگان را اداره می‌کرد، ولی این</w:t>
      </w:r>
    </w:p>
    <w:p>
      <w:pPr>
        <w:pStyle w:val="BookText"/>
        <w:rPr/>
      </w:pPr>
      <w:r>
        <w:rPr>
          <w:rFonts w:ascii="IRNazanin" w:hAnsi="IRNazanin" w:eastAsia="IRNazanin"/>
          <w:color w:val="111111"/>
          <w:sz w:val="28"/>
          <w:sz w:val="28"/>
          <w:szCs w:val="28"/>
          <w:rtl w:val="true"/>
          <w:lang w:bidi="fa-IR"/>
        </w:rPr>
        <w:t>زیردستان او بودند که شبکه را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نقشی کلیدی در تحکیم رژیم پس از کودتا داشته و دلیلی عمده برای تصمیم بعدی شاه جهت تأسیس یک سازمان یگانه اطلاعاتی و پیشرفته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به دنبال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قدرت سیا در ایران افزایش یافت و همگام با سفارت امریکا در تهران که به سرعت به مرکز ثقل تصمیم‌سازیهای مهم سیاسی تبدیل شد، سیا در بسیاری از موارد ریز و کلان داخلی ایران دخالت پیدا و پنهانی داشت و این روند طی سالهای آتی کماکان ادامه یافت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سیا علاوه براینکه در سقوط دولت مصدق نقش داشت، پس از استقرار حکومت کودتا هم در سرکوب هر چه خشن‌تر مخالفان حکومت همکاری زایدالوصفی با فرمانداری نظامی و سایر مراجع حکومتی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پس از سقوط مصدق،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تحقیرآمیزترین اصطلاح سیاسی در فرهنگ ناسیونالیستهای ایرانی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مزبور اشاره به نوعی امپریالیسم شریر و مبتذل می‌کرد که به تدریج مترادف با سیاست امریکا شد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تحکیم مواضع و موقعیت امریکا در ایران، طی سالهای پس از کودتا قراردادهای متعددی نیز بین حکومت ایران و امریکا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این پیمانها بود که در آن امریکا و انگلیس حضور فعال ولی غیررسمی داشتند و به رغم ظاهر مسالمت‌جویانه آن، محتوایی نظامی و دفاعی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آن ایجاد کمربند امنیتی بین سرپلهای اقتصادی و منطقه‌ای امریکا با شوروی و اردوگاه کمونیسم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منافع بسیار اندکی از عقد این قرارداد عاید ایران می‌شد</w:t>
      </w:r>
      <w:r>
        <w:rPr>
          <w:rFonts w:eastAsia="IRNazanin" w:cs="IRNazanin"/>
          <w:color w:val="111111"/>
          <w:sz w:val="28"/>
          <w:szCs w:val="28"/>
          <w:rtl w:val="true"/>
          <w:lang w:bidi="fa-IR"/>
        </w:rPr>
        <w:t xml:space="preserve">. </w:t>
      </w:r>
      <w:bookmarkStart w:id="191" w:name="pg4768_58118"/>
    </w:p>
    <w:p>
      <w:pPr>
        <w:pStyle w:val="Heading3"/>
        <w:numPr>
          <w:ilvl w:val="2"/>
          <w:numId w:val="1"/>
        </w:numPr>
        <w:rPr/>
      </w:pPr>
      <w:bookmarkStart w:id="192" w:name="__RefHeading___Toc1858724_2035185390"/>
      <w:bookmarkStart w:id="193" w:name="_Toc65"/>
      <w:bookmarkEnd w:id="191"/>
      <w:bookmarkEnd w:id="192"/>
      <w:r>
        <w:rPr>
          <w:rtl w:val="true"/>
        </w:rPr>
        <w:t>سیا و ساواک</w:t>
      </w:r>
      <w:bookmarkEnd w:id="193"/>
    </w:p>
    <w:p>
      <w:pPr>
        <w:pStyle w:val="BookText"/>
        <w:rPr/>
      </w:pPr>
      <w:r>
        <w:rPr>
          <w:rFonts w:ascii="IRNazanin" w:hAnsi="IRNazanin" w:eastAsia="IRNazanin"/>
          <w:color w:val="111111"/>
          <w:sz w:val="28"/>
          <w:sz w:val="28"/>
          <w:szCs w:val="28"/>
          <w:rtl w:val="true"/>
          <w:lang w:bidi="fa-IR"/>
        </w:rPr>
        <w:t xml:space="preserve">سیا از همان سال تأسیس در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فعالیتش را در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طراحی و هدایت آن، ساواک تأسیس شد، حدود ده سال از فعالیت سیا در ایران سپری شده و در این مدت، در عرصة سیاسی، اجتماعی و اقتصادی ایران تجارب گرانبهایی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سیا، ساواک را هم در ادامه سیاستهای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گذشته خود بنا نهاد تا طی سالیان آینده، دستیاری سازمان‌یافته‌تر در اختیار داشته باشد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طی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سیا برای سازماندهی یگانهای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در ایران در فرمانداری نظامی و شهربانی و برخی دوایر دیگر اقداماتی انجام داد و با ارائه آموزشهای متعدد، به تشکیل برخی گروههای ضداطلاعاتی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تدریج آشکار شد که این گونه اقدامات محدود فقط می‌تواند مقدمه تشکیل سازمانی مستقل و منسجم برای انجام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قرار گیرد و در همان حال به شخص شاه القا شد که برای حفظ موقعیت متزلزل خود در رأس حاکمیت، چاره‌ای جز تأسیس این سازمان جدید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سرهنگ ارتش امریکا بلافاصله پس از کودتای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فرستاده شد، و به آموزش فرماندهی یگان تازه تشکیل یافتة اطلاعاتی تیمسار بختیار پرداخت و تا مارس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ماند؛ و در این زمان، یک گروه برجسته‌تر متشکل از پنج افسر سیا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مشورت با مقامهای امریکایی، تصمیم گرفت که یگان اطلاعات را تثبیت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جدید که به نام ساواک مشهور شد، تحت فرماندهی تیمسار بختیار قرار گرفت؛ و نامبرده به مقام معاونت نخست‌وزیر برگزیده شد و از</w:t>
      </w:r>
    </w:p>
    <w:p>
      <w:pPr>
        <w:pStyle w:val="BookText"/>
        <w:rPr/>
      </w:pPr>
      <w:r>
        <w:rPr>
          <w:rFonts w:ascii="IRNazanin" w:hAnsi="IRNazanin" w:eastAsia="IRNazanin"/>
          <w:color w:val="111111"/>
          <w:sz w:val="28"/>
          <w:sz w:val="28"/>
          <w:szCs w:val="28"/>
          <w:rtl w:val="true"/>
          <w:lang w:bidi="fa-IR"/>
        </w:rPr>
        <w:t>دسترسی مستقیم به شاه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اصلی شاه از تأسیس ساواک، ایجاد یک سازمان اطلاعاتی نوین و کارآ بود که بتواند تهدیدهای داخلی و خارجی علیه فرمانروایی وی را شناسایی و با آنها مبارزه کند؛ و از رقابتهای جزئی و سست دیوانسالارانه‌ای که سازمانهای اطلاعاتی موجود را فراگرفته بود، به دور ماند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پیشنهاد سیا و امریکا هم بود که شاه تیمور بختیار را به عنوان اولین رئیس ساواک انتخاب کرد که در سالهای پس از کودتا در سرکوب مخالفان حکومت تلاش بسیار داشت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پس از تأسیس ساواک، گام بعدی سیا آموزش نیروهای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این سازمان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کارشناسان و آموزشگران سیا به ایران گسیل شدند تا نفرات ساواک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آموزشهای سیا، چگونگی برخورد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نیروهای پیدا و پنهان آن در ایران اهمیت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بسیاری از مهمترین شیوه‌های دستگاههای اطلاعاتی شوروی و بلوک شرق در کشورهای مختلف و از جمله ایران به نیروهای ساواک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سیا محدود به ایران نبود؛ طی سالهای بعد، نیروهای بسیاری از ساواک به امریکا اعزام شدند تا در پایگاههای مجهز آن سازمان با روشهای پیشرفته‌تر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عملیاتی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برخی کشورهای اروپایی نیز در امور آموزشی یاریگر ساواک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گازیورووسکی درباره روند آموزشهای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سیا به نیروهای ساواک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پنج نفرة آموزشی سیا، با تغییر گهگاهی پرسنل آن، تا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شامل یک رئیس،</w:t>
      </w:r>
    </w:p>
    <w:p>
      <w:pPr>
        <w:pStyle w:val="BookText"/>
        <w:rPr/>
      </w:pPr>
      <w:r>
        <w:rPr>
          <w:rFonts w:ascii="IRNazanin" w:hAnsi="IRNazanin" w:eastAsia="IRNazanin"/>
          <w:color w:val="111111"/>
          <w:sz w:val="28"/>
          <w:sz w:val="28"/>
          <w:szCs w:val="28"/>
          <w:rtl w:val="true"/>
          <w:lang w:bidi="fa-IR"/>
        </w:rPr>
        <w:t>یک معاون، و کارشناسانی در امور عملیات پنهانی، تحلیلگری اطلاعاتی و ضداطلاعاتی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گروه رسماً تحت فرماندهی رئیس پایگاه سیا در تهران بود، ولی محل کار آن در اداره مرکزی ساواک قرار داشته، و تماس بسیار اندکی با نفرات پایگاه سیا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اصلی این گروه، تدارک آموزش لازم برای ساواک و تبدیل آن به یک سازمان اطلاعات پیشرفته و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 شامل دوره‌هایی در زمینه اصول کار اطلاعات، مشابه آن چیزی که در تأسیسات آموزشی سیا، مانند فورت پیری در ویرجینیا، آموخته می‌شد،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ساواک ابزار اولیة فن جاسوسی، مانند استخدام عامل جاسوسی، بهره‌گیری از محل پیام‌گذاری و خانه‌های امن، روشهای نظارت و مراقبت و بازجوئی، و امنیت شخصی را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اطلاعاتی ساواک، تکنیکهای پیشرفته تحلیلگری را می‌آموختند، مانند اینکه چگونه پرونده‌های شرح حال افراد را گردآوری کنند، چگونه قابل اعتماد بودن منابع اطلاعاتی را تشخیص داده و دریابند، چگونه به وارسی اطلاعات از منابع مختلف برای تهیه یک گزارش اطلاعاتی بپردازند، و چگونه گزارشهای خود را تهیه کرده 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گونه‌ای موثر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ضداطلاعات ساواک مهارتهای اساسی در امور سری و پنهانی، و نیز تکنیکهای سازمانی و عملیاتی سازمانهای اطلاعاتی بلوک شوروی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w:t>
      </w:r>
    </w:p>
    <w:p>
      <w:pPr>
        <w:pStyle w:val="BookText"/>
        <w:rPr/>
      </w:pPr>
      <w:r>
        <w:rPr>
          <w:rFonts w:ascii="IRNazanin" w:hAnsi="IRNazanin" w:eastAsia="IRNazanin"/>
          <w:color w:val="111111"/>
          <w:sz w:val="28"/>
          <w:sz w:val="28"/>
          <w:szCs w:val="28"/>
          <w:rtl w:val="true"/>
          <w:lang w:bidi="fa-IR"/>
        </w:rPr>
        <w:t>از افسران ساواک دوره تخصصی خود را در رشته‌هایی مانند، کشف جعل، زبان روسی، و به کارگیری کامپیوتر و وسائل ویژه ردیابی و نظارت، بازجوئی، و ارتباطات، در امریکا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افسران ساواک در اواخر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گذراندن دورة آموزشهای تخصصی به انگلیس، فرانسه، و آلمان باختری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اواخر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آموزشی سیا پایان پذیرفت، تقریباً همه کارکنان نسل اول ساواک از طریق سازمان سیا آموزش دیده بودند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هنگامی که اسرائیلی‌ها و موساد به جمع مشترک ساواک و سیا پیوستند، بخشی از مهمترین حیطه‌های آموزشی به آنان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هیچ‌گاه از اهمیت و کیفیت همکاری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سیا و ساواک در داخل و خارج از ایران کاسته نشد و تا واپسین سالهای عمر رژیم پهلوی، سیا تأمین کننده بخش مهمی از نیازمندیهای آموزشی، فنی و تجهیزاتی ساواک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کوریه دو پلی‌تیک اترانژر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پاریس درباره آموزش بسیاری از پرسنل ساواک در پایگاههای سیا در امریکا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مخفی سابق ساواک نه تنها در کشور</w:t>
      </w:r>
    </w:p>
    <w:p>
      <w:pPr>
        <w:pStyle w:val="BookText"/>
        <w:rPr/>
      </w:pPr>
      <w:r>
        <w:rPr>
          <w:rFonts w:ascii="IRNazanin" w:hAnsi="IRNazanin" w:eastAsia="IRNazanin"/>
          <w:color w:val="111111"/>
          <w:sz w:val="28"/>
          <w:sz w:val="28"/>
          <w:szCs w:val="28"/>
          <w:rtl w:val="true"/>
          <w:lang w:bidi="fa-IR"/>
        </w:rPr>
        <w:t>خود بلکه در کشورهای خارجی و در مرحله اول در ایالات متحده امریکا نیز به فعالیتهای گسترده مشغول بود و در این فعالیتها از پشتیبانی کامل سرویسهای ویژه امریکا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ایجاد ساواک که شهرت بدی یافته سازمان سیاسی امریکا به ترتیب عمال آن و تجهیز سرویسهایش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مستشاران سازمان سیا در ایران مستقیماً بر فعالیتهای ساواک نظارت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پیش از سقوط شاه وزارت خارجه امریکا اذعان کرد که در اواخر سال گذشته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ساواک در آموزشگاه سازمان سیا در ایالت ویرجینیای امریکا مشغول آموزش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 از امریکا فار‌غ‌التحصیل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یک سازمان کاملاً امریکایی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سازمان عملاً زیر کنترل سازمان سیا فعالیت می‌کرد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از معدود کشورهای متحد امریکا در جهان محسوب می‌شد که رؤسای منطقه‌ای سیا ارتباط مستقیمی با رأس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در این میان سفیر و سفارت امریکا در </w:t>
      </w:r>
    </w:p>
    <w:p>
      <w:pPr>
        <w:pStyle w:val="BookText"/>
        <w:rPr/>
      </w:pPr>
      <w:r>
        <w:rPr>
          <w:rFonts w:ascii="IRNazanin" w:hAnsi="IRNazanin" w:eastAsia="IRNazanin"/>
          <w:color w:val="111111"/>
          <w:sz w:val="28"/>
          <w:sz w:val="28"/>
          <w:szCs w:val="28"/>
          <w:rtl w:val="true"/>
          <w:lang w:bidi="fa-IR"/>
        </w:rPr>
        <w:t>تهران نقش واسطه‌ای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رابطه شاه با رؤسای سیا در ایران از ارتباطش با سفارت امریکا در تهران نزدیکتر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 تا پایان دوره پهلوی فعالیت آزادانه‌ای در ایران داشت که در بسیاری موارد برخلاف قواعد و قوانین جاری کشور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نیز به رغم آگاهی از این اقدامات،</w:t>
      </w:r>
    </w:p>
    <w:p>
      <w:pPr>
        <w:pStyle w:val="BookText"/>
        <w:rPr/>
      </w:pPr>
      <w:r>
        <w:rPr>
          <w:rFonts w:ascii="IRNazanin" w:hAnsi="IRNazanin" w:eastAsia="IRNazanin"/>
          <w:color w:val="111111"/>
          <w:sz w:val="28"/>
          <w:sz w:val="28"/>
          <w:szCs w:val="28"/>
          <w:rtl w:val="true"/>
          <w:lang w:bidi="fa-IR"/>
        </w:rPr>
        <w:t>مزاحمتی ایجاد نمی‌کرد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شاه هفته‌ای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دقیقاً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نماینده سیا در ایران ملاقات می‌کرد و به مبادلة نقطه‌نظرات خود می پرداخت و متقابلاً توصیه‌ها و پیشنهادات سیا را مورد توجه قرار می‌داد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حسین فردوست، مهمترین نماینده سیا در تمام دوران سلطنت محمدرضا شاه پهلوی را سرهنگ یاتسویچ می‌داند که تجارب و فعالیت گسترده‌ای در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او بود که نفوذ سیا در ایران و نیروهای انتظامی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کشور روزافزون شد و رابطة نزدیک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بین دو کشور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یاتسویچ رابطه نزدیکی با شاه و دفتر ویژه اطلاعات داشت و هر آنچه نیازمند دانستن بود در اختیارش قرار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خواسته‌های سیا در ایران توجه بسیاری نشان می‌داد، برای نمونه هنگامی که سیا درصدد برآمد نفوذیهای حزب توده را در جبهه ملی شناسایی کند، از طریق شاه و حسین فردوست بر این مهم دست یافت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روند همکاریهای نزدیک ساواک و سیا طی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چشمگیر‌تری یافت و امریکا به موازات بهره‌های فراوانی که از قبل روابط خود با حکومت پهلوی می‌برد، در حمایت از ساواک و اعطای اختیارات بیشتر به آن چندان محدودیتی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همکاریهای مشترک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سایر نقاط جهان نیز افزایش قابل ملاحظه‌ای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این همکاریها، اعضای ساواک آزادانه در مناطق مختلف امریکا حضوری جدی داشتند و به تعقیب مخالفان حکومت در آن کشور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هر آنچه مقدور بود در جلب حمایت شاه وفادار ایران و ساواک سرکوبگر او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لدین در این باره چنین نوشته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اقدامات مشترکی بود که طرفین می‌بایست مشترکاً از فواید آنها بهره‌ور شوند</w:t>
      </w:r>
      <w:r>
        <w:rPr>
          <w:rFonts w:eastAsia="IRNazanin" w:cs="IRNazanin"/>
          <w:color w:val="111111"/>
          <w:sz w:val="28"/>
          <w:szCs w:val="28"/>
          <w:rtl w:val="true"/>
          <w:lang w:bidi="fa-IR"/>
        </w:rPr>
        <w:t xml:space="preserve">. </w:t>
      </w:r>
      <w:bookmarkStart w:id="194" w:name="pg4768_58122"/>
    </w:p>
    <w:p>
      <w:pPr>
        <w:pStyle w:val="BookText"/>
        <w:rPr/>
      </w:pPr>
      <w:bookmarkEnd w:id="194"/>
      <w:r>
        <w:rPr>
          <w:rFonts w:ascii="IRNazanin" w:hAnsi="IRNazanin" w:eastAsia="IRNazanin"/>
          <w:color w:val="111111"/>
          <w:sz w:val="28"/>
          <w:sz w:val="28"/>
          <w:szCs w:val="28"/>
          <w:rtl w:val="true"/>
          <w:lang w:bidi="fa-IR"/>
        </w:rPr>
        <w:t>آن اقدامات مشتمل بود بر ایجاد راههای فرار برای ناراضیانی که خواهان پناهنده شدن به غرب بودند، و</w:t>
      </w:r>
    </w:p>
    <w:p>
      <w:pPr>
        <w:pStyle w:val="BookText"/>
        <w:rPr/>
      </w:pPr>
      <w:r>
        <w:rPr>
          <w:rFonts w:ascii="IRNazanin" w:hAnsi="IRNazanin" w:eastAsia="IRNazanin"/>
          <w:color w:val="111111"/>
          <w:sz w:val="28"/>
          <w:sz w:val="28"/>
          <w:szCs w:val="28"/>
          <w:rtl w:val="true"/>
          <w:lang w:bidi="fa-IR"/>
        </w:rPr>
        <w:t>بالعکس راههای نفوذ برای گردآوری اطلاعات؛ سازماندهی مانورهای مشترک برای مقابله با تلاشهای تروریستی اعراب که هدف آنها بر هم زدن ثبات و آرامش مناطق آرام بود؛ و سرانجام مبادلة اطلاعات دربارة برخی از کشورهای مورد توجه واشنگتن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همکاری طی سالهای بعد به درجه‌ای رسید که مأموران ساواک اجازه یافتند به ایالات متحده وارد شوند و نه تنها در کسب اطلاعات مربوط به دانشجویان ایرانی، بلکه همچنین در برنامه‌های مختص سرکوبی تظاهرات آنان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این همکاری در مقیاس کامل آن شناخته نیست، لیکن از همه شواهد به روشنی چنین برمی‌آید که دستگاههای مدیریت نیکسون، فورد و کارتر عمداً چشمان خود را به روی فعالیتهای ساواک بستند، و سیا تا آنجا پیش رفت که تلاشهای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را برای دخالت در آنچه نقض آشکار حق حاکمیت امریکا به وسیله این افراد ایرانی تلقی می‌نمود، خنثی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تمام این سالها، وزارت امور خارجه، که کیسینجر و ونس در رأس آن بودند، اعمال ساواک را در ایالات متحده به قصد ندیده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شگفت‌آور از جانب بلندپایگان دستگاه مدیریت نیکسون، فورد و کارتر،</w:t>
      </w:r>
    </w:p>
    <w:p>
      <w:pPr>
        <w:pStyle w:val="BookText"/>
        <w:rPr/>
      </w:pPr>
      <w:r>
        <w:rPr>
          <w:rFonts w:ascii="IRNazanin" w:hAnsi="IRNazanin" w:eastAsia="IRNazanin"/>
          <w:color w:val="111111"/>
          <w:sz w:val="28"/>
          <w:sz w:val="28"/>
          <w:szCs w:val="28"/>
          <w:rtl w:val="true"/>
          <w:lang w:bidi="fa-IR"/>
        </w:rPr>
        <w:t>که از دخالت به منظور پایان دادن به عملیات این سرویس خارجی، در خاک ایالات متحده، و همچنین به فعالیتهای ضدتروریستی آن، امتناع می‌کردند، بر ملاحظات مهم‌تر سیاست ملی مبتنی بود؛ این رفتار نشان می‌دهد که دولت امریکا تا چه پایه به اتحاد به ایران ارج می‌نهاد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مراکز 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ایران برای نظارت بر آزمایشهای موشکی شوروی حائز اهمیت اساسی بود و واشنگتن چندان مایل نبود که بر اثر مخالفت با اقدامات ساواک شاه را مکدر سازد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195" w:name="__RefHeading___Toc1858726_2035185390"/>
      <w:bookmarkStart w:id="196" w:name="_Toc66"/>
      <w:bookmarkEnd w:id="195"/>
      <w:r>
        <w:rPr>
          <w:rtl w:val="true"/>
        </w:rPr>
        <w:t>تبادل اطلاعات میان سیا و ساواک</w:t>
      </w:r>
      <w:bookmarkEnd w:id="19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در ارتباط با سیا و امریکا موردی برای پنهانکاری و یا اجتناب از ارائه اخبار و اطلاعات محرمانه و امنیتی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مربوط به منافع فیمابین، ساواک از سیا تبعیت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سیا علاوه بر اینکه اطلاعات مورد توجه </w:t>
      </w:r>
    </w:p>
    <w:p>
      <w:pPr>
        <w:pStyle w:val="BookText"/>
        <w:rPr/>
      </w:pPr>
      <w:r>
        <w:rPr>
          <w:rFonts w:ascii="IRNazanin" w:hAnsi="IRNazanin" w:eastAsia="IRNazanin"/>
          <w:color w:val="111111"/>
          <w:sz w:val="28"/>
          <w:sz w:val="28"/>
          <w:szCs w:val="28"/>
          <w:rtl w:val="true"/>
          <w:lang w:bidi="fa-IR"/>
        </w:rPr>
        <w:t>حکومت ایران را در اختیار مقامات ایرانی قرار می‌دادند، در موارد بسیاری از اندوخته‌های اطلاعاتی ساواک برای اهداف و خواسته‌های خود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ساواک، اطلاعات مربوط به مخالفان سیاسی و سایر مسائل داخلی کشور که به نوعی با مسائل امنیتی ارتباط داشت، جالب توجه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ساواک هر آنچه مورد توجه سیا بود، در اختیار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شواهد و قراین موجود برمی‌آید، در موارد متعددی اطلاعات ارائه شده از سوی ساواک برای سیا اهمیت قابل اعتنایی داشت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علاوه بر داخل کشور، مراکز اروپایی و خاورمیانه‌ای ساواک هم اخبار و اطلاعات محرمانه</w:t>
      </w:r>
    </w:p>
    <w:p>
      <w:pPr>
        <w:pStyle w:val="BookText"/>
        <w:rPr/>
      </w:pPr>
      <w:r>
        <w:rPr>
          <w:rFonts w:ascii="IRNazanin" w:hAnsi="IRNazanin" w:eastAsia="IRNazanin"/>
          <w:color w:val="111111"/>
          <w:sz w:val="28"/>
          <w:sz w:val="28"/>
          <w:szCs w:val="28"/>
          <w:rtl w:val="true"/>
          <w:lang w:bidi="fa-IR"/>
        </w:rPr>
        <w:t>و سری بسیاری در اختیار سیا قرار می‌دادند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در همان حال بین سرویسهای اطلاعاتی برخی کشورهای اروپایی با سیا، ساواک و نیز موساد ارتباطات دائمی وجود داشت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از میان مخالفان سیاسی حکومت پهلوی، حزب توده و سایر گروههای چپ مورد بغض و کینه مشترک سیا و ساواک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همان آغاز شکل‌گیری ساواک، تبادل اطلاعات درباره روند و چگونگی فعالیت این تشکلهای سیاسی در گوشه و کنار کشور، از مهمترین حیطه‌های فعالیت اطلاعاتی مشترک دو سرویس محسوب می‌شد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از دیگر همکاریهای مشترک سیا و ساواک در تبادل اطلاعات، تعقیب و مراقبت از حضور و فعالیت مأموران و جاسوسان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و احتمالاً در برخی کشورهای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سیا علاقمندی بیشتری به مراقبت و تعقیب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نشان می داد و در همان حال همکاری اطلاعاتی سیا و ساواک هر از چند گاه تا درون مرزهای شوروی هم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گازیورووسکی در این باره چنین نوشته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پنج‌نفرة آموزشی سیا، پس از آنکه ایران را ترک کرد، یک یگان کوچک رابط سیا، دفتر آن گروه در ادارة مرکزی ساواک را اشغال نمود، و روابط کاری نزدیک خود را با ساواک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این کانالها بود که سیا و ساواک به مبادلة اطلاعات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به ساواک، اطلاعات درخور توجهی درباره دیگر کشورهای منطقه، از جمله کشورهای عربی، افغانستان، و شوروی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 اطلاعات مربوط به آزمایشهای موشکی شوروی و دیگر </w:t>
      </w:r>
    </w:p>
    <w:p>
      <w:pPr>
        <w:pStyle w:val="BookText"/>
        <w:rPr/>
      </w:pPr>
      <w:r>
        <w:rPr>
          <w:rFonts w:ascii="IRNazanin" w:hAnsi="IRNazanin" w:eastAsia="IRNazanin"/>
          <w:color w:val="111111"/>
          <w:sz w:val="28"/>
          <w:sz w:val="28"/>
          <w:szCs w:val="28"/>
          <w:rtl w:val="true"/>
          <w:lang w:bidi="fa-IR"/>
        </w:rPr>
        <w:t>فعالیتهای نظامی شوروی را در نزدیکی مرزهای شمالی ایران، که از راه</w:t>
      </w:r>
    </w:p>
    <w:p>
      <w:pPr>
        <w:pStyle w:val="BookText"/>
        <w:rPr/>
      </w:pPr>
      <w:r>
        <w:rPr>
          <w:rFonts w:ascii="IRNazanin" w:hAnsi="IRNazanin" w:eastAsia="IRNazanin"/>
          <w:color w:val="111111"/>
          <w:sz w:val="28"/>
          <w:sz w:val="28"/>
          <w:szCs w:val="28"/>
          <w:rtl w:val="true"/>
          <w:lang w:bidi="fa-IR"/>
        </w:rPr>
        <w:t xml:space="preserve">ایستگاههای استراق سمع الکترونیک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 در اختیار ایران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سیا در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حزب توده، اطلاعاتی در اختیار ساواک می‌گذاشت، ولی درباره سازمانهای سیاسی دیگر ایران، مانند جبهه ملی، فعالان روحانی، یا گروههای چریکی که در اواخر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آمدند، اطلاعاتی به ساواک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ساواک اطلاعات درخور توجهی درباره امور منطقه و حزب توده، گروههای چریکی، و دیگر سازمانهای سیاسی ایران در اختیار سیا قرار می‌داد که اکثر آنها غیرقابل اعتماد یا حتی عمدتاً گمراه‌کننده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سیا با ساواک و یگانهای نیروهای مسلح ایران عملیات پنهانی مشترک را به اجرا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سازمان اطلاعاتی، گهگاه اقدام به عملیات مشترک گردآوری اطلاعات در آن سوی مرز در اتحاد شوروی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ساواک پشتیبانی لُجستیکی را در ازاء دریافت مقداری اطلاعات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عملیات، کمابیش، و گهگاه پس از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که ایستگاههای استراق سمع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شدند، صورت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 هر از گاهی به ساواک در</w:t>
      </w:r>
    </w:p>
    <w:p>
      <w:pPr>
        <w:pStyle w:val="BookText"/>
        <w:rPr/>
      </w:pPr>
      <w:r>
        <w:rPr>
          <w:rFonts w:ascii="IRNazanin" w:hAnsi="IRNazanin" w:eastAsia="IRNazanin"/>
          <w:color w:val="111111"/>
          <w:sz w:val="28"/>
          <w:sz w:val="28"/>
          <w:szCs w:val="28"/>
          <w:rtl w:val="true"/>
          <w:lang w:bidi="fa-IR"/>
        </w:rPr>
        <w:t>زمینه بازجوئی از عاملان شوروی که در ایران به دام می‌افتادند، کمک می‌کرد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جمله مهمترین اطلاعاتی که سیا در اختیار نمایندگی ساواک در امریکا قرار می‌داد، اخبار مربوط به فعالیت دانشجویان و گروههای مخالف حکومت پهلوی در آن کشور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امریکا قراردادی امضاء کردند که بر اساس آن اطلاعات طبقه‌بندی شده و محرمانه میان طرفین مبادله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 هلمز سفیر وقت امریکا در تهران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که خطاب به عباسعلی خلعت‌بری وزیر امور خارجه وقت ایران می‌نویسد به رئوس کلی این قراردادها و محتوای آن اشاره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عباسعلی خلعت‌بری وزیر خارجه ایران نیز حدود هشت روز بعد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که به شرح زیر برای ریچارد هلمز سفیر امریکا در تهران فرستاد </w:t>
      </w:r>
    </w:p>
    <w:p>
      <w:pPr>
        <w:pStyle w:val="BookText"/>
        <w:rPr/>
      </w:pPr>
      <w:r>
        <w:rPr>
          <w:rFonts w:ascii="IRNazanin" w:hAnsi="IRNazanin" w:eastAsia="IRNazanin"/>
          <w:color w:val="111111"/>
          <w:sz w:val="28"/>
          <w:sz w:val="28"/>
          <w:szCs w:val="28"/>
          <w:rtl w:val="true"/>
          <w:lang w:bidi="fa-IR"/>
        </w:rPr>
        <w:t>موافقت دولت و حکومت ایران را با عقد این قرارداد به اطلاع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1974</w:t>
      </w:r>
    </w:p>
    <w:p>
      <w:pPr>
        <w:pStyle w:val="BookText"/>
        <w:rPr/>
      </w:pPr>
      <w:r>
        <w:rPr>
          <w:rFonts w:ascii="IRNazanin" w:hAnsi="IRNazanin" w:eastAsia="IRNazanin"/>
          <w:color w:val="111111"/>
          <w:sz w:val="28"/>
          <w:sz w:val="28"/>
          <w:szCs w:val="28"/>
          <w:rtl w:val="true"/>
          <w:lang w:bidi="fa-IR"/>
        </w:rPr>
        <w:t>آقای سفیر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دارد به یادداشت شمارة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ضمیمة آن اشاره کند که پیشنهاد می‌نماید اطلاعات طبقه‌بندی شده مبادله شده بین دولت شاهنشاهی ایران و دولت امریکا تابع بعضی از اصول امنیتی مورد توافق و مشخص شده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کمال افتخار اعلام می دارم که دولت شاهنشاهی ایران با پیشنهاد مندرج در یادداشت فوق‌الذکر و ضمیمه آن</w:t>
      </w:r>
    </w:p>
    <w:p>
      <w:pPr>
        <w:pStyle w:val="BookText"/>
        <w:rPr/>
      </w:pPr>
      <w:r>
        <w:rPr>
          <w:rFonts w:ascii="IRNazanin" w:hAnsi="IRNazanin" w:eastAsia="IRNazanin"/>
          <w:color w:val="111111"/>
          <w:sz w:val="28"/>
          <w:sz w:val="28"/>
          <w:szCs w:val="28"/>
          <w:rtl w:val="true"/>
          <w:lang w:bidi="fa-IR"/>
        </w:rPr>
        <w:t>موافقت خویش را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اطلاعاتی که از سوی دولت ایران ارائه می‌گردد، اصول و روشهای مطروحه شامل تمام اطلاعات دارای طبقه‌بندی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در مورد این‌گونه اطلاعات توافق خاص دیگری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پیشنهاد مطروحه در یادداشت شما، بدین‌وسیله موافقت می‌نماید که یادداشت شمارة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ضمیمه آن و این پاسخ از همین تاریخ به صورت قراردادی بین دو دولت ما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فرصت احترامات بی‌شائبه خود را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خلعتبری</w:t>
      </w:r>
    </w:p>
    <w:p>
      <w:pPr>
        <w:pStyle w:val="BookText"/>
        <w:rPr/>
      </w:pPr>
      <w:r>
        <w:rPr>
          <w:rFonts w:ascii="IRNazanin" w:hAnsi="IRNazanin" w:eastAsia="IRNazanin"/>
          <w:color w:val="111111"/>
          <w:sz w:val="28"/>
          <w:sz w:val="28"/>
          <w:szCs w:val="28"/>
          <w:rtl w:val="true"/>
          <w:lang w:bidi="fa-IR"/>
        </w:rPr>
        <w:t>وزیر امور خارجه ایران</w:t>
      </w:r>
      <w:r>
        <w:rPr>
          <w:rStyle w:val="FootnoteAnchor"/>
          <w:rtl w:val="true"/>
        </w:rPr>
        <w:footnoteReference w:id="25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قرارداد تبادل اطلاعات محرمانه و سرّی میان ایران و امریکا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 و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رسمی‌تر کرد، اما این امر به مفهوم فقدان روابط اطلاعاتی میان دو سرویس طی سالهای گذشته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هم نمی‌رسد که این قرارداد تحول جدی در روابط اطلاعاتی سیا و ساواک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نهایی سیا و ساواک در پیش بینی تحولات انقلاب ایران گواهی می‌دهد که تبادل اطلاعات سیا و ساواک هیچ‌گاه به نتیجه مطلوبی برای طرفین نرسید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به نظر می‌رسد سیا تا پایان دوران سلطنت محمدرضا پهلوی نیز اعتبار چندانی برای قابلیتهای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ساواک قایل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در تهران ساواک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پلیس </w:t>
      </w:r>
    </w:p>
    <w:p>
      <w:pPr>
        <w:pStyle w:val="BookText"/>
        <w:rPr/>
      </w:pPr>
      <w:r>
        <w:rPr>
          <w:rFonts w:ascii="IRNazanin" w:hAnsi="IRNazanin" w:eastAsia="IRNazanin"/>
          <w:color w:val="111111"/>
          <w:sz w:val="28"/>
          <w:sz w:val="28"/>
          <w:szCs w:val="28"/>
          <w:rtl w:val="true"/>
          <w:lang w:bidi="fa-IR"/>
        </w:rPr>
        <w:t>جهان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و سازمان سیا تصریح می‌کرد که ساواک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با تمام این احوال سیا هیچگاه در زمینه تبادل اطلاعات و سایر همکاریهای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با این سازمان تردیدی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سرویس، علاوه بر ایران در بخشهای مختلف جهان و از جمله خاورمیانه تا اروپا و امریکا همکاریهای اطلاعاتی مستقیمی داشتند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یکی از مهمترین همکاریهای اطلاعاتی سیا و ساواک در ایران به دام انداختن سرلشکر احمد مقربی بود که سالیان طولانی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جاسوسی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مقربی در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مأموران ساواک دستگیر و پس از اثبات جاسوسی‌اش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فاصله‌ای کوتاه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 می‌گوید که پیش از آن، اطلاعاتی در اختیار ساواک قرار داده بود که حاکی از جاسوسی فرد یا افرادی ایرانی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شوروی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مندرجات پروندة بازجویی،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نامبرده در دانشکده افسری تحصیل می‌کرد با وی ارتباط برقرار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متوجه می‌شود که هر چند وقت وانت استیشنی متعلق به سفارت شوروی ولی بدون پلاک سیاسی در حوالی خانة سرلشکر مقربی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راننده از آن پیاده می‌شد و پس از قفل کردن در اتومبیل از آنجا دور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قرینه‌ای برای تماس میان سرلشکر مقربی و شورویها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با ترتیب دادن تصادف اتومبیلشان با وانت کذایی آن را توقیف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رانندة روسی ناگزیر برای تنظیم صورتجلسه همراه با مأموران ساواک به</w:t>
      </w:r>
    </w:p>
    <w:p>
      <w:pPr>
        <w:pStyle w:val="BookText"/>
        <w:rPr/>
      </w:pPr>
      <w:r>
        <w:rPr>
          <w:rFonts w:ascii="IRNazanin" w:hAnsi="IRNazanin" w:eastAsia="IRNazanin"/>
          <w:color w:val="111111"/>
          <w:sz w:val="28"/>
          <w:sz w:val="28"/>
          <w:szCs w:val="28"/>
          <w:rtl w:val="true"/>
          <w:lang w:bidi="fa-IR"/>
        </w:rPr>
        <w:t>کلانتری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درون وانت یک دستگاه گیرندة پیشرفته‌ای پیدا می‌کنند که فرستنده‌اش در خانه سرلشکر مقربی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مقربی اطلاعاتش را با پیام رادیویی می‌فرستاد و دستگاه آن را گرفته و مستقیماً به اتحاد جماهیر شوروی مخابره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مقربی پس از دو روز محاکمه، محکوم به مرگ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امریکایی، به‌ویژه ویلیام سولیوان، سفیر آن کشور در تهران، معتقدند که نقش ساواک در این ماجرا چندان غرورآمیز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ساواک توانست هویت سرلشکر احمد مقربی </w:t>
      </w:r>
      <w:bookmarkStart w:id="197" w:name="pg4768_58127"/>
    </w:p>
    <w:p>
      <w:pPr>
        <w:pStyle w:val="BookText"/>
        <w:rPr/>
      </w:pPr>
      <w:bookmarkEnd w:id="197"/>
      <w:r>
        <w:rPr>
          <w:rFonts w:ascii="IRNazanin" w:hAnsi="IRNazanin" w:eastAsia="IRNazanin"/>
          <w:color w:val="111111"/>
          <w:sz w:val="28"/>
          <w:sz w:val="28"/>
          <w:szCs w:val="28"/>
          <w:rtl w:val="true"/>
          <w:lang w:bidi="fa-IR"/>
        </w:rPr>
        <w:t>را به عنوان جاسوس اتحاد جماهیر شوروی شناسایی کند، برای آن بود که سیا قبلاً حضور یک جاسوس شوروی را در ایران، با ضبط پیامهای رادیویی میان تهران و شوروی، به ساواک اطلاع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ساواک مانده بود یافتن جاسوس بود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198" w:name="__RefHeading___Toc1858728_2035185390"/>
      <w:bookmarkStart w:id="199" w:name="_Toc67"/>
      <w:bookmarkEnd w:id="198"/>
      <w:r>
        <w:rPr>
          <w:rtl w:val="true"/>
        </w:rPr>
        <w:t>دستگاههای شنود و استراق سمع سیا در ایران</w:t>
      </w:r>
      <w:bookmarkEnd w:id="199"/>
    </w:p>
    <w:p>
      <w:pPr>
        <w:pStyle w:val="BookText"/>
        <w:rPr/>
      </w:pPr>
      <w:r>
        <w:rPr>
          <w:rFonts w:ascii="IRNazanin" w:hAnsi="IRNazanin" w:eastAsia="IRNazanin"/>
          <w:color w:val="111111"/>
          <w:sz w:val="28"/>
          <w:sz w:val="28"/>
          <w:szCs w:val="28"/>
          <w:rtl w:val="true"/>
          <w:lang w:bidi="fa-IR"/>
        </w:rPr>
        <w:t xml:space="preserve">مهمترین دلیل گسترش فعالیت و حضور سیا در ایران رقابت و مبارزه اطلاعاتی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جاسوسی با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می دانست که مرزهای شمالی ایران در مجاورت مرزهای جنوبی شوروی برای فعالیتهای جاسوسی بر ضد شوروی موقعیت کم‌نظیری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همان سالهای نخست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سیا به سرعت به کار نصب و راه اندازی دستگاههای عظیم و مدرن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و استراق سمع در نقاطی از قلمرو شمالی ایران اقدام کرد تا علاوه بر کنترل فعالیتهای جاسوسی شوروی از مجموعه فعالیتهای تکنولوژیکی، نظامی، موشکی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کشور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نخستین دستگاههای جدید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خود را در برخی نقاط شمالی ایران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ایستگاههای استراق سمع و جاسوسی، دستگاههای پیشرفته‌ای نصب شده بود که گفته می‌شد کارایی آن برای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پیش‌بینی شده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تأسیس پایگاههای جاسوسی و استراق سمع سیا در مناطق شمالی ایران، فعالیتهای سیا در ایران گسترش یافت و مأموران سیا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گزارشات حاکی است که ایران بیشترین مأموران و جاسوسان سیا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ایران استراتژیک‌ترین منطقه‌ای محسوب می‌شد که امریکا و سیا برای کنترل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شوروی در سراسر جهان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پایگاههای جاسوسی سیا در شمال ایران در صفی‌آباد بهشهر، کبکان خراسان و پارس‌آباد مغان قرار داشت که مجهز به پیشرفته‌ترین تجهیزات و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آن روزگار بود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سپهبد هاشم برنجیان که پس از انقلاب محاکمه شد درباره پایگاه جاسوسی سیا در صفی‌آباد بهشهر و سایر پایگاههای جاسوسی سیا در بخشهای شمالی ایران چنین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درست شدن پایگاههای جاسوسی بهشهر و بعد از چند سال کبکان، در آن سال فرمانده نیروی هوایی پیش من آمد و گفت شاه، باغ شخصی خود را در صفی آباد بهشهر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رئیس پرسنلی را صدا کرد و این وضع را به اطلاع آنها رسانید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آنکه کارهای</w:t>
      </w:r>
    </w:p>
    <w:p>
      <w:pPr>
        <w:pStyle w:val="BookText"/>
        <w:rPr/>
      </w:pPr>
      <w:r>
        <w:rPr>
          <w:rFonts w:ascii="IRNazanin" w:hAnsi="IRNazanin" w:eastAsia="IRNazanin"/>
          <w:color w:val="111111"/>
          <w:sz w:val="28"/>
          <w:sz w:val="28"/>
          <w:szCs w:val="28"/>
          <w:rtl w:val="true"/>
          <w:lang w:bidi="fa-IR"/>
        </w:rPr>
        <w:t xml:space="preserve">خود را می‌کنند نیروی هوایی هر سال عده‌ای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دانشجو به آنها معرفی می‌کند و من هم افراد مورد اعتماد را برای حفاظت آنها به بهشهر می‌فرستم کارهایی که من در این مدت کرده‌ام، یا فرستادن کارگر و پرسنل بود و یا مسائل خدماتی و حفاظتی، کارهایی که آنها انجام می‌دادند مربوط به خودشان بود ولی مسلماً آنها از شاه اجازه گرفته بودند زیرا زمین پایگاه ملک اختصاصی شاه بود و ارتباطی به نیروی هوایی نداشت و افسری از ضداطلاعات هوایی به آنجا نرفته بود و هر بار که لازم بود یک نفر غیرنظامی می‌آمد و احتیاجات پایگاه را با من در میان می‌گذاشت که من هم به مسئولان پستهای مختلف منعکس می‌کردم و آنها می‌رفتند، این غیرنظامیان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یک بار عوض می‌شدند من فقط یک واسطه بین فرماندهی نیروی هوایی و این پایگاهها بودم و هیچ‌گاه من رابطة مستقیمی با امریکاییها نداشتم و هیچ‌گاه هم مستشاری در کنار من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 همین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امریکاییها در بهشهر و کبکان پایگاههایی داشته‌اند که این پایگاهها آن قدرعظیم بود که از دوازده کیلومتری دیده می‌شد و طبیعی است اینچنین خبرگیری</w:t>
      </w:r>
    </w:p>
    <w:p>
      <w:pPr>
        <w:pStyle w:val="BookText"/>
        <w:rPr/>
      </w:pPr>
      <w:r>
        <w:rPr>
          <w:rFonts w:ascii="IRNazanin" w:hAnsi="IRNazanin" w:eastAsia="IRNazanin"/>
          <w:color w:val="111111"/>
          <w:sz w:val="28"/>
          <w:sz w:val="28"/>
          <w:szCs w:val="28"/>
          <w:rtl w:val="true"/>
          <w:lang w:bidi="fa-IR"/>
        </w:rPr>
        <w:t>مربوط به داخل نبود و هر کس اهل حرفه می‌دانست که برای داخل نبوده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ویلیام سولیوان در خاطرات خود نصب دستگاههای جاسوسی در شمال ایران را از موفقیتهای وصف‌ناپذیر سیا و امریکا در ایران ارزیابی می‌کند که به آنها امکان می‌داد فعالیتهای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و نظامی و موشکی شوروی را در عمق خاک گستردة آن کشور تحت کنترل و مراقبت قرار داده و اطلاعات لازم را کسب نمایند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برجای مانده از سفارت امریکا در تهران تأیید می‌کند که امریکا به مخاطرات احتمالی فعالیت این پایگاههای جاسوسی برای حکومت ایران وقوف کامل داشت؛ با این احوال نگران بود مبادا بحرانی پیش‌بینی نشده موقعیت حکومت ایران را که در راستای تأمین </w:t>
      </w:r>
    </w:p>
    <w:p>
      <w:pPr>
        <w:pStyle w:val="BookText"/>
        <w:rPr/>
      </w:pPr>
      <w:r>
        <w:rPr>
          <w:rFonts w:ascii="IRNazanin" w:hAnsi="IRNazanin" w:eastAsia="IRNazanin"/>
          <w:color w:val="111111"/>
          <w:sz w:val="28"/>
          <w:sz w:val="28"/>
          <w:szCs w:val="28"/>
          <w:rtl w:val="true"/>
          <w:lang w:bidi="fa-IR"/>
        </w:rPr>
        <w:t>اهداف و خواسته‌های امریکا در ایران از هیچ تلاشی فروگذار نمی‌کرد،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امیدوار بود با حمایت حساب شده از شاه، حضور خود را در ایران تضمین 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علاوه بر تجهیزات جاسوسی و راداری سیا در شمال کشور، در برخی نقاط حساس و استراتژیک جنوب ایران نیز تجهیزات استراق سمع و جاسوسی نصب شده بود که مهمترین آن در چابهار و بندرعباس قرار داشت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سیا در نظر داشت طی سالهای آتی فعالیتش، در سایر نقاط استراتژیک ایران نیز دستگاههای استراق سمع و جاسوسی نصب کند، اما حرکت مردم ایران که سقوط رژیم پهلوی را به دنبال داشت مانع از عملی شدن این طرحها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پیش از پیروزی انقلاب اسلامی، افکار مردم ایران نسبت به حضور امریکا در نقاط مختلف کشور تهییج شده و آنها از این مهم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لدین از اعضای برجسته سفارت امریکا در تهران که عمده وظایفش در رابطه با فعالیت سیا در ایران بود، یکی از دلایل عمده عدم نصب دستگاههای استراق‌سمع و جاسوسی امریکا در نقاط بیشتری از ایران را ترس از تهییج بیشتر احساسات ضدامریکایی مردم ایران می‌داند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رادارهای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سیا در ایران توسط اداره کل چهارم ساواک حفاظت و</w:t>
      </w:r>
    </w:p>
    <w:p>
      <w:pPr>
        <w:pStyle w:val="BookText"/>
        <w:rPr/>
      </w:pPr>
      <w:r>
        <w:rPr>
          <w:rFonts w:ascii="IRNazanin" w:hAnsi="IRNazanin" w:eastAsia="IRNazanin"/>
          <w:color w:val="111111"/>
          <w:sz w:val="28"/>
          <w:sz w:val="28"/>
          <w:szCs w:val="28"/>
          <w:rtl w:val="true"/>
          <w:lang w:bidi="fa-IR"/>
        </w:rPr>
        <w:t>مراقبت می‌شد و این بخشی از تعهدات ساواک در قبال فعالیتهای سیا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پیروزی انقلاب اسلامی برخی نشریات نوشتند که مرکز جاسوسی سیا در ایران که در فرودگاه مهرآباد تهران مستقر بود کشف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مک آفیس معروف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درباره پایگاههای جاسوسی سیا در ایران اظهارنظرها و اخبار مختلفی منتشر شد که هر یک به مناسبتی درباره اهمیت این پایگاهها و تعطیلی و یا ادامه فعالیت آن اطلاعاتی به مخاطبانشان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اولیه حاکی از تصرف این پایگاهها به دست نیروهای انقلابی بود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در همان حال برخی از رسانه‌ها و خبرگزاریهای خارجی هم با نقل مطالبی درباره پایگاههای مذکور به گوشه‌هایی از اهمیت آن برای امریکا در دوران پهلوی و تبعات سوء ناشی از پیروزی انقلاب اسلامی اشاراتی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 xml:space="preserve">خبرگزاری فرانسه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امریکاییها با از دست دادن کنترل ایستگاه استراق سمع آن کشور در شمال ایران با شکست بزرگی مواجه شده‌اند منابع امریکایی تأیید کردند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امریکایی قبل از آنکه این ایستگاه را با یک هواپیمای ارتش ایران به تهران ترک کنند تجهیزات الکترونیکی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آن را منهدم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امریکایی از این ایستگاه که در شصت کیلومتری مرزهای شوروی قرار داشت برای ضبط علایم رادیویی مرکز فضایی شوروی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رفتن این دو دستگاه استراق سمع، سرویسهای اطلاعاتی امریکا در درگیری</w:t>
      </w:r>
    </w:p>
    <w:p>
      <w:pPr>
        <w:pStyle w:val="BookText"/>
        <w:rPr/>
      </w:pPr>
      <w:r>
        <w:rPr>
          <w:rFonts w:ascii="IRNazanin" w:hAnsi="IRNazanin" w:eastAsia="IRNazanin"/>
          <w:color w:val="111111"/>
          <w:sz w:val="28"/>
          <w:sz w:val="28"/>
          <w:szCs w:val="28"/>
          <w:rtl w:val="true"/>
          <w:lang w:bidi="fa-IR"/>
        </w:rPr>
        <w:t>موشکهای شوروی با مشکل بزرگی روبرو خواهد 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بره‌نیجین خبرنگار لوس‌آنجلس تایمز که پس از پیروزی انقلاب از محل پایگاه جاسوسی سیا در بهشهر دیدن کرده بود، گزارش مبسوطی از آن تهیه کرد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پس از پیروزی انقلاب، دولت موقت تلاشهایی برای شناسایی و کنترل پایگاههای جاسوسی سیا در بخشهای مختلف کشور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اخباری وجود داشت که حاکی از ادامه فعالیت جاسوسی پایگاههای استراق‌سمع و جاسوسی سیا در ایران پس از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هرالد تریبیون چاپ پاریس گزارش داد با اینکه کارشناسان امریکایی پایگاههای جاسوسی امریکا را در بهشهر ترک کرده‌اند دستگاهها طوری تنظیم شده‌اند که کار جاسوسی امریکاییها در این پایگاه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بهشهر یکی از هفت پایگاه جاسوسی امریکا در نزدیکی مرز ایران و شوروی است و مأموریت آن ردیابی پرتاب موشکهای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محوطه پایگاه پس از خروج امریکاییان به دست افراد مسلح کمیته امام افتاد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برخی گزارشات دیگر حاکی از تعطیلی و از کار افتادن سایر پایگاههای جاسوسی سیا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روزنامه کیهان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پایگاه مخفی جاسوسی امریکا و اسرائیل در منطقه پارس‌آباد مغان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ایران و شوروی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امریکا و اسرائیل پیش از ترک این پایگاه جاسوسی اسباب و لوازم پیچیده آن را تخریب کردند</w:t>
      </w:r>
      <w:r>
        <w:rPr>
          <w:rFonts w:eastAsia="IRNazanin" w:cs="IRNazanin"/>
          <w:color w:val="111111"/>
          <w:sz w:val="28"/>
          <w:szCs w:val="28"/>
          <w:rtl w:val="true"/>
          <w:lang w:bidi="fa-IR"/>
        </w:rPr>
        <w:t xml:space="preserve">... </w:t>
      </w:r>
      <w:bookmarkStart w:id="200" w:name="pg4768_58131"/>
    </w:p>
    <w:p>
      <w:pPr>
        <w:pStyle w:val="BookText"/>
        <w:rPr/>
      </w:pPr>
      <w:bookmarkEnd w:id="200"/>
      <w:r>
        <w:rPr>
          <w:rFonts w:ascii="IRNazanin" w:hAnsi="IRNazanin" w:eastAsia="IRNazanin"/>
          <w:color w:val="111111"/>
          <w:sz w:val="28"/>
          <w:sz w:val="28"/>
          <w:szCs w:val="28"/>
          <w:rtl w:val="true"/>
          <w:lang w:bidi="fa-IR"/>
        </w:rPr>
        <w:t>شبه جاسوسی مزبور تحت پوشش یک شرکت ساختمانی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این شبکه که دارای رادارهای قوی بود شبها به کار می‌افتاد و اطلاعاتی را دربارة</w:t>
      </w:r>
    </w:p>
    <w:p>
      <w:pPr>
        <w:pStyle w:val="BookText"/>
        <w:rPr/>
      </w:pPr>
      <w:r>
        <w:rPr>
          <w:rFonts w:ascii="IRNazanin" w:hAnsi="IRNazanin" w:eastAsia="IRNazanin"/>
          <w:color w:val="111111"/>
          <w:sz w:val="28"/>
          <w:sz w:val="28"/>
          <w:szCs w:val="28"/>
          <w:rtl w:val="true"/>
          <w:lang w:bidi="fa-IR"/>
        </w:rPr>
        <w:t>فعالیتهای درون خاک شوروی ضبط می‌کرد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از پیروزی انقلاب اسلامی پایگاههای جاسوسی سیا در ایران محکوم به تعطیلی بود و این مهم طی دو سه ماه نخست پیروزی انقلاب اسلامی به تحقق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امریکایی در اواسط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کمتر از دو ماه از پیروزی انقلاب اسلامی سپری می‌شد، تصریح کردند که دوران فعالیت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آنها در ایران به پایان راه رسیده و آنها برآنند پایگاههای جاسوسی و استراق سمع جدیدی در خاک ترکیه مستقرکنند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همان زمان امریکا در ازای نصب دستگاههای استراق سمع در ترکیه پیشنهاد پرداخت یک صد میلیون دلار کمک نقدی به مقامات آن کشور کرده بود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در همان حال اعلام شد سیا پس از پیروزی انقلاب اسلامی پایگاههای جاسوسی خود را بر ضد شوروی در قبرس مستقر خواهد کرد و در این باره با مقامات بریتانیایی هم که در قبرس نفوذ داشتند به توافق رسیده‌اند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پیش از آن و در همان روز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فرانسه از قول حزب کمونیست قبرس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نظامی و جاسوسی امریکا از ایران به پایگاههای نظامی انگلیس در قبرس منتقل شده است</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201" w:name="__RefHeading___Toc1858730_2035185390"/>
      <w:bookmarkStart w:id="202" w:name="_Toc68"/>
      <w:bookmarkEnd w:id="201"/>
      <w:r>
        <w:rPr>
          <w:rtl w:val="true"/>
        </w:rPr>
        <w:t>سیا و مخالفان سیاسی حکومت ایران</w:t>
      </w:r>
      <w:bookmarkEnd w:id="2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حیطه عمل هم مشاهده شد مهمترین وظیفه‌ای که برای ساواک در نظر گرفته شد، سرکوب مخالفان سیاسی و ایجاد بستری مطلوب و آرام برای ادامه نظام سیاسی حاکم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و سیاستگذاران امریکایی امور ایران هم از همان آغاز فعالیت ساواک بیش از هر چیز به کارآمدی هر چه بیشتر این سازمان در ایجاد امنیت داخلی کشور توجه نشان دادند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سیا تا واپسین سالهای حیات رژیم پهلوی کماکان حامی و مشوق روشهای خشن و </w:t>
      </w:r>
    </w:p>
    <w:p>
      <w:pPr>
        <w:pStyle w:val="BookText"/>
        <w:rPr/>
      </w:pPr>
      <w:r>
        <w:rPr>
          <w:rFonts w:ascii="IRNazanin" w:hAnsi="IRNazanin" w:eastAsia="IRNazanin"/>
          <w:color w:val="111111"/>
          <w:sz w:val="28"/>
          <w:sz w:val="28"/>
          <w:szCs w:val="28"/>
          <w:rtl w:val="true"/>
          <w:lang w:bidi="fa-IR"/>
        </w:rPr>
        <w:t>سرکوبگر ساواک در جلوگیری از گسترش مخالفتها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سازمان اطلاعات و ا منیت کشور،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امنیت کشور و جلوگیری از هرگونه توطئه زیان‌آور علیه منافع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امریکایی، قرار بود ساواک آمیزه‌ای از سازمان سیا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امنیت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آن نظیر سازمانهایی که در زمان داریوش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می‌کردند، بسیار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اصلی آن حمایت از شاه از طریق کشف و ریشه‌کن ساختن افرادی که با حکومت مخالف بودند و اطلاع دادن از وضع و حال و روز مردم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ساواک به وسیله موساد و سیا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امریکایی برای پیشرفت بین‌المللی، تربیت می‌شدند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سراسر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سیا هیچ‌گاه به طور جدی شاه را به دلیل در پیش گرفتن سیاستهای سرکوبگرانه و دهشت آفرین مخالفان سیاسی‌اش که توسط ساواک اعمال می‌شد، شماتت نکرده و از او انتقاد ننمودند و چه بسا مشوق آن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مخالفان سیاسی حکومت صرفاً به دلیل مخالفت با گسترش سلطه امریکا در ایران، توسط ساواک تحت تعقیب قرار گرفته، شکنجه و زندانی شده و یا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رهبران امریکا بیش از آنکه نگران نقض حقوق بشر در ایران باشند، شاه و ساواکش را به دلیل ایجاد بستری مناسب و مطلوب برای ادامه حضورشان در ایران تشویق و تأیید می‌کردند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سیا در سرکوب هر حرکتی که به نوعی در برابر حضور پررنگ امریکا در ایران صف‌آرائی می‌کرد از هیچ کمکی به ساواک و حکومت ایران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باقی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که هرگاه نظام استبدادی و سرکوبگر حاکم بر ایران دچار تزلزلی جدی می‌شد، موقعیت و منافع بسیار امریکا در ایران با آسیبی انکارناپذیر روبرو می شد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چنانکه آیت‌الله محمدرضا سعیدی فقط به این دلیل از سوی ساواک دستگیر، شکنجه و در نهایت به قتل </w:t>
      </w:r>
    </w:p>
    <w:p>
      <w:pPr>
        <w:pStyle w:val="BookText"/>
        <w:rPr/>
      </w:pPr>
      <w:r>
        <w:rPr>
          <w:rFonts w:ascii="IRNazanin" w:hAnsi="IRNazanin" w:eastAsia="IRNazanin"/>
          <w:color w:val="111111"/>
          <w:sz w:val="28"/>
          <w:sz w:val="28"/>
          <w:szCs w:val="28"/>
          <w:rtl w:val="true"/>
          <w:lang w:bidi="fa-IR"/>
        </w:rPr>
        <w:t>رسید که با حضور سرمایه‌گذاران امریکایی در ایران مخالفت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سعیدی در اوایل 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انتقاداتش از ورود سرمایه‌گذاران امریکایی به ایران،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همان سال تحت شکنجه‌های مرگبار ساواک در زندان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آرامش هم عمدتاً به خاطر مخالفتهایش با حضور گسترده امریکا در ایران توسط ساواک هدف گلوله قرار گرفته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وجود ندارد که سیا در این قتلها مشوق و هدایتگر 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حیطه فعالیت سیا در ایران، تشریک مساعی و همکاری با ساواک در شناسایی و از میان برداشتن گروههای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 از دوره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باارزش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در اختیار فرمانداری نظامی قرار داد تا گروههای چپ و حزب توده را که در حکومت نفوذ کرده بودند شناسایی و تحت تعقیب قرار داده و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ساواک، همکاری سیا برای سرکوب گروههای چپ باز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تا منزوی شدن نهایی اعضای این تشکلها کماکان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اینکه همکاری سیا با ساواک در سرکوب گروههای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روحانیون و علمای مبارز، به ویژه طی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مراقبت و کنترل سیا صرفاً به مخالفان سیاسی حکومت ایران محدود نمی‌شد، بلکه مأموران این سازمان در ایران، اقشار و گروههای مختلف سیاسی، اجتماعی، قومی، نژادی، زبانی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کنترل،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گزارشات متعددی از جامعه ایرانی تهیه و تنظیم می‌کرد تا در برنامه‌ریزیهای آتی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و گزارشات، سیاستمداران امریکایی امور ایران را قادر می‌ساخت شناختی کافی از جامعه ایرانی داشته و اهداف و مقاصد متعدد سیاسی، اجتماعی، اقتصادی، فرهنگی و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خود را بر حسب</w:t>
      </w:r>
    </w:p>
    <w:p>
      <w:pPr>
        <w:pStyle w:val="BookText"/>
        <w:rPr/>
      </w:pPr>
      <w:r>
        <w:rPr>
          <w:rFonts w:ascii="IRNazanin" w:hAnsi="IRNazanin" w:eastAsia="IRNazanin"/>
          <w:color w:val="111111"/>
          <w:sz w:val="28"/>
          <w:sz w:val="28"/>
          <w:szCs w:val="28"/>
          <w:rtl w:val="true"/>
          <w:lang w:bidi="fa-IR"/>
        </w:rPr>
        <w:t>مقتضای زمان و مکان اجرا کنند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در همان حال، ساواک درباره اتباع ایرانی، با سیا تبادل اطلاعات می‌کرد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همکاری سیا با ساواک، در آغاز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زمانی که شاه مجبور شد با توصیه الزام‌آور امریکا و سیا اصلاحات موسوم به انقلاب سفید را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سفید و اصلاحات مربوط به آن، چنانکه مورد توجه و نظر شاه و امریکا بود به آسانی در ایران پیاده نشد و مخالفان سیاسی حکومت نسبت به آن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روحانیون و </w:t>
      </w:r>
    </w:p>
    <w:p>
      <w:pPr>
        <w:pStyle w:val="BookText"/>
        <w:rPr/>
      </w:pPr>
      <w:r>
        <w:rPr>
          <w:rFonts w:ascii="IRNazanin" w:hAnsi="IRNazanin" w:eastAsia="IRNazanin"/>
          <w:color w:val="111111"/>
          <w:sz w:val="28"/>
          <w:sz w:val="28"/>
          <w:szCs w:val="28"/>
          <w:rtl w:val="true"/>
          <w:lang w:bidi="fa-IR"/>
        </w:rPr>
        <w:t>علمای مذهبی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آشتی‌ناپذیری سر و سامان دادند که به رغم سرکوبگریهای گسترده هیچ‌گاه به خاموشی نگرائید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سیا که در طراحی اصلاحات این دوره نقش مهمی برعهده داشت، در سرکوب مخالفان این اصلاحات کمکهای قابل توجهی در اختیار ساواک و حکومت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حمایتهای بی‌شائبه امریکا بود که شاه و نیروهای سرکوبگر آن مخالفتهای آن روزگار را با اعمال خشونتهای بسیار از میان برداشتند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پیش از آن و در آغاز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و پشتیبانی سیا و امریکا شاه مجبور شد بر نخست‌وزیری علی امینی گردن نهد و در اجرای طرحهای اصلاحی انقلاب سفید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در دورة امینی از هیچ کوششی برای موفقیت او در اجرای اصلاحات پیشنهادی امریکا فرو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قراین موجود نشان می‌دهد که سیا برای ارعاب شاه و متقاعد کردن او برای پذیرش نخست‌وزیری امینی که سخت مورد توجه محافل امریکایی بود، اعلامیه‌های جعلی منتشر می کرد که حاوی تلاش گروههای جمهوری‌خواه برای سرنگونی نظام شاهنشاهی و استقرار نظام جمهوری در ایران بود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تردیدی وجود ندارد که فضای باز سیاسی ایجاد شده در دوران نخست‌وزیری امینی نسخه‌ای بود که سیا و امریکا برای نجات شاه از بحرانهای عدیده سیاسی، اجتماعی، اقتصادی دامنگیر کشور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احساس کردند شاه قادر خواهد بود با سرکوب بیشتر، خواسته‌های آنان را به انجام رساند، از پشتیبانی نخست‌وزیری امینی و فضای</w:t>
      </w:r>
    </w:p>
    <w:p>
      <w:pPr>
        <w:pStyle w:val="BookText"/>
        <w:rPr/>
      </w:pPr>
      <w:r>
        <w:rPr>
          <w:rFonts w:ascii="IRNazanin" w:hAnsi="IRNazanin" w:eastAsia="IRNazanin"/>
          <w:color w:val="111111"/>
          <w:sz w:val="28"/>
          <w:sz w:val="28"/>
          <w:szCs w:val="28"/>
          <w:rtl w:val="true"/>
          <w:lang w:bidi="fa-IR"/>
        </w:rPr>
        <w:t>باز سیاسی دوران نخست‌وزیری او سر باز زدند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آشکار است که سیا در ظهور و سقوط دولتهای ایران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نقش قابل‌توجهی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مهمترین نخست‌وزیران شاه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سلطنت او، متهم به همکاری با سیا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سپهبد فضل‌الله زاهدی نخست‌وزیر کودتا، حسین علاء، علی امینی، حسنعلی منصور، امیرعباس هویدا، جمشید آموزگار، غلامرضا ازهاری و شاپور بختیار با محافل امریکایی روابط نزدیکی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 مساعد امریکا و سیا در انتصاب آنان به نخست‌وزیری تأثیر به سزا و غیرقابل انکاری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w:t>
      </w:r>
      <w:bookmarkStart w:id="203" w:name="pg4768_58135"/>
    </w:p>
    <w:p>
      <w:pPr>
        <w:pStyle w:val="BookText"/>
        <w:rPr/>
      </w:pPr>
      <w:bookmarkEnd w:id="203"/>
      <w:r>
        <w:rPr>
          <w:rFonts w:ascii="IRNazanin" w:hAnsi="IRNazanin" w:eastAsia="IRNazanin"/>
          <w:color w:val="111111"/>
          <w:sz w:val="28"/>
          <w:sz w:val="28"/>
          <w:szCs w:val="28"/>
          <w:rtl w:val="true"/>
          <w:lang w:bidi="fa-IR"/>
        </w:rPr>
        <w:t>با مأموران سیا در ایران ارتباط بسیار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حمایتهای سیا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در ایجاد زمینه‌های نخست‌وزیری حسنعلی منصور نقش اساسی ایفا کرد؛ در واقع نخستین پایه‌های کانون مترقی منصور با حمایتهای سیا بنا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 که در دورة نخست وزیری اسدالله علم حکومت را در سرکوب قهرآمیز مخالفین یاری داده بود، در نهایت به این نتیجه رسید که ادامه نخست‌وزیری او می‌تواند آینده مبهمی برای سطنت شاه و مهم‌تر از آن منافع امریکا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رایزنیهای متعدد، شاه را متقاعد کرد علم را از نخست‌وزیری بردارد و به جای او حسنعلی منصور را بگمارد که به رغم تمام کاستیهایی که داشت، از نظر سیا، در آن شرایط مناسب ترین فرد برای احراز پست نخست‌وزیری بود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هنگامی که حسنعلی منصور به قتل رسید، باز هم به توصیه سیا بود که امیرعباس هویدا جانشین مناسبی برای او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امیرعباس هویدا نیز تنها هنگامی از نخست‌وزیری عزل شد که امریکا به شاه هشدار داد برای جلوگیری از بحران پیشامده نیازمند نخست‌وزیری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جمشید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تکنوکرات مورد توجه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w:t>
      </w:r>
      <w:r>
        <w:rPr>
          <w:rFonts w:eastAsia="IRNazanin" w:cs="IRNazanin"/>
          <w:color w:val="111111"/>
          <w:sz w:val="28"/>
          <w:szCs w:val="28"/>
          <w:rtl w:val="true"/>
          <w:lang w:bidi="fa-IR"/>
        </w:rPr>
        <w:t>.</w:t>
      </w:r>
    </w:p>
    <w:p>
      <w:pPr>
        <w:pStyle w:val="Heading3"/>
        <w:numPr>
          <w:ilvl w:val="2"/>
          <w:numId w:val="1"/>
        </w:numPr>
        <w:rPr/>
      </w:pPr>
      <w:bookmarkStart w:id="204" w:name="__RefHeading___Toc1858732_2035185390"/>
      <w:bookmarkStart w:id="205" w:name="_Toc69"/>
      <w:bookmarkEnd w:id="204"/>
      <w:r>
        <w:rPr>
          <w:rtl w:val="true"/>
        </w:rPr>
        <w:t>همکاری مشترک سیا، ساواک و موساد</w:t>
      </w:r>
      <w:bookmarkEnd w:id="205"/>
    </w:p>
    <w:p>
      <w:pPr>
        <w:pStyle w:val="BookText"/>
        <w:rPr/>
      </w:pPr>
      <w:r>
        <w:rPr>
          <w:rFonts w:ascii="IRNazanin" w:hAnsi="IRNazanin" w:eastAsia="IRNazanin"/>
          <w:color w:val="111111"/>
          <w:sz w:val="28"/>
          <w:sz w:val="28"/>
          <w:szCs w:val="28"/>
          <w:rtl w:val="true"/>
          <w:lang w:bidi="fa-IR"/>
        </w:rPr>
        <w:t>امریکا از همان آغاز تشکیل دولت اسرائیل، حامی اصلی این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بیش از</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پنج سال گذشته، صهیونیستها همواره حفظ و تحکیم موقعیت خود در منطقه پرآشوب و بحرانی خاورمیانه را مدیون امریکا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طی سالیان گذشته اسرائیل را در برابر کشورهای عربی و اسلامی حمایت کرده و امنیت آن را تضمین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اسرائیل بخشی از قلمرو امریکا در این سوی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امریکایی نیز اثرگذارترین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این سرزمین هستند که دل در گرو اسرائیل دارند؛ بدین ترتیب می‌شود گفت دولتهای وقت امریکا در حمایت بدون شائبه از اسرائیل چاره‌ای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جمهور و سیاستگذاران این کشور، پیوسته برای حمایت و دفاع از امنیت و توسعه‌طلبی </w:t>
      </w:r>
    </w:p>
    <w:p>
      <w:pPr>
        <w:pStyle w:val="BookText"/>
        <w:rPr/>
      </w:pPr>
      <w:r>
        <w:rPr>
          <w:rFonts w:ascii="IRNazanin" w:hAnsi="IRNazanin" w:eastAsia="IRNazanin"/>
          <w:color w:val="111111"/>
          <w:sz w:val="28"/>
          <w:sz w:val="28"/>
          <w:szCs w:val="28"/>
          <w:rtl w:val="true"/>
          <w:lang w:bidi="fa-IR"/>
        </w:rPr>
        <w:t>اسرائیل در برابر همسایگان عرب و مسلمانش از سوی محافل قدرتمند یهودی و صهیونیستی فعال در عرصه سیاسی، اجتماعی، فرهنگی، اقتصادی و امنیتی امریکا تحت فشار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هر چند از زمان اعلام تشکیل دولت اسرائیل در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شناسائی این رژیم از سوی حکومت ایران مدتها فاصله افتاد، اما در همان آغاز امریکائیها که در ایران نفوذ داشت برای ایجاد پیوند بین ایران و اسرائیل مشتاقانه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به خوبی پی برده بود که نظام سیاسی حاکم بر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ویژگیها و موقعیت ایران در میان کشورهای اسلامی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آینده‌ای نه چندان دور مستعد همکاری و ارتباط نزدیک با اسرائیل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سیا که از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فعالیتش را در ایران آغاز کرده بود، نخستین بنیانهای شکل‌گیری روابط ایران و اسرائیل را از اواخر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تلاشها تنها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روند شتاب آلود تحکیم و تقویت موقعیت امریکا در ایران با موفقیت بیشتری قرین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همان نخستین سالهای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رغم اختیار اندکی هم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بود که به گسترش روابط ایران با کشورهای عربی و اسلامی چندان علاقمند نیست؛ این سیاست طی سالهای آتی حکومت او نیز نمود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پیوندهای او با امریکا گسترش یافت، آشکار شد که او در جبهه مقابل کشورهای عربی و اسلامی قرار گرفته و از موضع تجاوزکارانه اسرائیل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بود که شاه ایران پیوندهای گسست‌ناپذیری با صهیونیستها دارد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سیا بسیار شایق بود که این مولود جدید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گسترده و نزدیکی با موساد ایجاد کند و در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همکاری با آن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حکومت ایران قبولانده شد که کشورهای عربی، اختلاف و تضادی حل ناشدنی با ایران دارند و در این میان فقط ایجاد ارتباط و پیوند نزدیک ایران با اسرائیل است که می‌تواند ضامن حفظ امنیت طرفین باشد، گویا شاه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ایران و اسرائیل هیچ‌کدام مایل نیستند در دریایی از عربها تنها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یکی از پژوهشگران اسرائیلی تأکید کرده 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طعمه‌ای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اسرائیل در برابر اعراب است و تنها ایران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ابتکارات اعراب را از مرزهای اسرائیل دور</w:t>
      </w:r>
      <w:r>
        <w:rPr>
          <w:rFonts w:eastAsia="IRNazanin" w:cs="IRNazanin"/>
          <w:color w:val="111111"/>
          <w:sz w:val="28"/>
          <w:szCs w:val="28"/>
          <w:rtl w:val="true"/>
          <w:lang w:bidi="fa-IR"/>
        </w:rPr>
        <w:t xml:space="preserve">» </w:t>
      </w:r>
      <w:bookmarkStart w:id="206" w:name="pg4768_58137"/>
    </w:p>
    <w:p>
      <w:pPr>
        <w:pStyle w:val="BookText"/>
        <w:rPr/>
      </w:pPr>
      <w:bookmarkEnd w:id="206"/>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بدین ترتیب همکاری مشترک سیا، موساد و ساواک در امور مختلف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غیره در درجه اول متضمن حفظ و تحکیم</w:t>
      </w:r>
    </w:p>
    <w:p>
      <w:pPr>
        <w:pStyle w:val="BookText"/>
        <w:rPr/>
      </w:pPr>
      <w:r>
        <w:rPr>
          <w:rFonts w:ascii="IRNazanin" w:hAnsi="IRNazanin" w:eastAsia="IRNazanin"/>
          <w:color w:val="111111"/>
          <w:sz w:val="28"/>
          <w:sz w:val="28"/>
          <w:szCs w:val="28"/>
          <w:rtl w:val="true"/>
          <w:lang w:bidi="fa-IR"/>
        </w:rPr>
        <w:t>امنیت و موقعیت اسرائیل در برابر کشورهای عربی و اسلامی بود که خود ارتباط مستقیمی با اهداف و منافع امریکا در ایران و منطقه داشت</w:t>
      </w:r>
      <w:r>
        <w:rPr>
          <w:rFonts w:eastAsia="IRNazanin" w:cs="IRNazanin"/>
          <w:color w:val="111111"/>
          <w:sz w:val="28"/>
          <w:szCs w:val="28"/>
          <w:rtl w:val="true"/>
          <w:lang w:bidi="fa-IR"/>
        </w:rPr>
        <w:t>.</w:t>
      </w:r>
    </w:p>
    <w:p>
      <w:pPr>
        <w:pStyle w:val="Heading3"/>
        <w:numPr>
          <w:ilvl w:val="2"/>
          <w:numId w:val="1"/>
        </w:numPr>
        <w:rPr/>
      </w:pPr>
      <w:bookmarkStart w:id="207" w:name="__RefHeading___Toc1858734_2035185390"/>
      <w:bookmarkStart w:id="208" w:name="_Toc70"/>
      <w:bookmarkEnd w:id="207"/>
      <w:r>
        <w:rPr>
          <w:rtl w:val="true"/>
        </w:rPr>
        <w:t>مقابله با کا</w:t>
      </w:r>
      <w:r>
        <w:rPr>
          <w:rtl w:val="true"/>
        </w:rPr>
        <w:t>.</w:t>
      </w:r>
      <w:r>
        <w:rPr>
          <w:rtl w:val="true"/>
        </w:rPr>
        <w:t>گ</w:t>
      </w:r>
      <w:r>
        <w:rPr>
          <w:rtl w:val="true"/>
        </w:rPr>
        <w:t>.</w:t>
      </w:r>
      <w:r>
        <w:rPr>
          <w:rtl w:val="true"/>
        </w:rPr>
        <w:t>ب</w:t>
      </w:r>
      <w:bookmarkEnd w:id="208"/>
    </w:p>
    <w:p>
      <w:pPr>
        <w:pStyle w:val="BookText"/>
        <w:rPr/>
      </w:pPr>
      <w:r>
        <w:rPr>
          <w:rFonts w:ascii="IRNazanin" w:hAnsi="IRNazanin" w:eastAsia="IRNazanin"/>
          <w:color w:val="111111"/>
          <w:sz w:val="28"/>
          <w:sz w:val="28"/>
          <w:szCs w:val="28"/>
          <w:rtl w:val="true"/>
          <w:lang w:bidi="fa-IR"/>
        </w:rPr>
        <w:t>از مهمترین وظایف و حیطه عمل سیا در ایران مقابله با نفوذ شوروی، کمونیسم و نیز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از همان آغاز حضورش در ایران تا پایان دوران پهلوی این مهم را به جد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مأموران بسیاری در ایران داشت که به طور پیدا و پنهان و در پوششهای مختلف اقتصادی، سیاسی و فرهنگی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سیا تلاش داشت فعالیت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آنها را تحت کنترل گرفته و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گمان می‌رفت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حضور فعالی داشته باشند، مراقبتهای ساواک نمود بیشتری داشت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سیا با کمک مأموران خود و نیز با یاری سفارت امریکا در تهران و ساواک، علاوه بر اینکه فعالیت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را تحت کنترل داشت، با وسواس تمام نگران احتمال نفوذ مأموران آن در تشکیلات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خود نیز بود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سیا همواره در تلاش بود آسیب‌پذیری اتباع، تأسیسات و منافع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و سایر نقاط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جاسوسی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به کمترین حد کاهش دهد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در اسناد بر جای مانده از سفارت امریکا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اقدامات ضروری و در حیطه قدرت ایران به منظور خنثی سازی فعالیتهای پنهان شوروی در ایران و ممانعت از گسترش شوروی به سوی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اهداف امریکا در ایران برشمرده شده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طی سالهای پایانی رژیم پهلوی، امریکا شاه را به دلیل تسهیلات گسترده‌ای که برای امور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بر ضد </w:t>
      </w:r>
    </w:p>
    <w:p>
      <w:pPr>
        <w:pStyle w:val="BookText"/>
        <w:rPr/>
      </w:pPr>
      <w:r>
        <w:rPr>
          <w:rFonts w:ascii="IRNazanin" w:hAnsi="IRNazanin" w:eastAsia="IRNazanin"/>
          <w:color w:val="111111"/>
          <w:sz w:val="28"/>
          <w:sz w:val="28"/>
          <w:szCs w:val="28"/>
          <w:rtl w:val="true"/>
          <w:lang w:bidi="fa-IR"/>
        </w:rPr>
        <w:t>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اختیار آنها نهاده بود، ستایش می‌کرد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امریکا در همان حال، ساواک را به دلیل همکاری جدی که با سیا در مراقبت از فعالیتهای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شوروی در ایران و آن سوی مرزها داشت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ساواک این همکاری را صرفاً با سیا نداشت و دستگاه اطلاعاتی انگلیس و اسرائیل هم از این مواهب و یاری رسانیها بهره مند بودند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اسنادی که بعدها به دست آمد نشان می‌داد که سیا در مقابله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شوروی در ایران، به ویژه در مرزهای شمالی کشور برنامه‌های گسترده‌ای پیش‌بینی کرده بود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ولادیمیر کوزیچکین در خاطرات خود به گوشه‌هایی از همکاریهای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ساواک با سیا در مقابل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را ایالات متحده تأمین مالی و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می‌کرد در جهت تقویت رژیم شاه، و در هم شکستن مخالفان او و به خصوص جناح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اینها، ساواک به یک دسته‌بندی سرویسهای ویژه با نام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ترایدنت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نیزة سه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دیگر آن سیا و موساد، سرویس جاسوسی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ترایدنت، البته، متوجه اتحاد شوروی و</w:t>
      </w:r>
    </w:p>
    <w:p>
      <w:pPr>
        <w:pStyle w:val="BookText"/>
        <w:rPr/>
      </w:pPr>
      <w:r>
        <w:rPr>
          <w:rFonts w:ascii="IRNazanin" w:hAnsi="IRNazanin" w:eastAsia="IRNazanin"/>
          <w:color w:val="111111"/>
          <w:sz w:val="28"/>
          <w:sz w:val="28"/>
          <w:szCs w:val="28"/>
          <w:rtl w:val="true"/>
          <w:lang w:bidi="fa-IR"/>
        </w:rPr>
        <w:t>یارانش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افسران رزیدنسی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می‌بایست با آن دست و پنجه نرم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از هشت ادارة کل با وظایف گوناگون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کل هشتم، که ادارة ضدجاسوسی ساواک بود، با ما سر و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 شوروی را شبکه‌ای از پستهای مراقبت، که در مجتمع‌های چندین طبقه قرار گرفته بودند، در میان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کاملاً مطمئن بودیم که این پستهای مراقبت کلیه زمینهای سفارتخانه را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آنها درست در مقابل در اصلی ورودی سفارتخانه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محل کلیه رفت و آمد افراد شوروی بیست و چهار ساعته کنترل می‌شد و از افراد موردنظر محرمانه عکس می‌گرفتند و از اینجا با دیگر پستهای مراقبت ارتباط برقرار بود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اطمینان داشت که شاه و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اطلاعات مورد لزوم آنها دربارة </w:t>
      </w:r>
      <w:bookmarkStart w:id="209" w:name="pg4768_58139"/>
    </w:p>
    <w:p>
      <w:pPr>
        <w:pStyle w:val="BookText"/>
        <w:rPr/>
      </w:pPr>
      <w:bookmarkEnd w:id="209"/>
      <w:r>
        <w:rPr>
          <w:rFonts w:ascii="IRNazanin" w:hAnsi="IRNazanin" w:eastAsia="IRNazanin"/>
          <w:color w:val="111111"/>
          <w:sz w:val="28"/>
          <w:sz w:val="28"/>
          <w:szCs w:val="28"/>
          <w:rtl w:val="true"/>
          <w:lang w:bidi="fa-IR"/>
        </w:rPr>
        <w:t>فعالیتهای کمونیستها و مأموران شوروی در ایران را در اختیارشان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همچنان که سیا در اقصی نقاط ایران فعالیتهای متعددی داشت، مأموران ساواک نیز در برخی از شهرهای بزرگ امریکا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علاوه بر اینکه در برخی امور اطلاعاتی با سیا همکاری داشتند، در کنترل و مراقبت از مخالفان و ناراضیان حکومت ایران در آن کشور نیز از آزادی عمل بسیاری برخوردار بودند؛ دولتهای وقت امریکا برای فعالیت ساواک در آن کشور</w:t>
      </w:r>
    </w:p>
    <w:p>
      <w:pPr>
        <w:pStyle w:val="BookText"/>
        <w:rPr/>
      </w:pPr>
      <w:r>
        <w:rPr>
          <w:rFonts w:ascii="IRNazanin" w:hAnsi="IRNazanin" w:eastAsia="IRNazanin"/>
          <w:color w:val="111111"/>
          <w:sz w:val="28"/>
          <w:sz w:val="28"/>
          <w:szCs w:val="28"/>
          <w:rtl w:val="true"/>
          <w:lang w:bidi="fa-IR"/>
        </w:rPr>
        <w:t>محدودیتی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کریستین دلانوا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امریکا،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ساواک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که از حضور ساواکیها در خاک خود اطلاع کامل داشت، برای خشنودی هم‌پیمانش از سیا خواست که کاری به کارشان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وظیفه‌اش جلوگیری از ورود جاسوسان به سرزمین امریکاست دستور داده شد مداخله‌ای نکنند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210" w:name="__RefHeading___Toc1858736_2035185390"/>
      <w:bookmarkStart w:id="211" w:name="_Toc71"/>
      <w:bookmarkEnd w:id="210"/>
      <w:r>
        <w:rPr>
          <w:rtl w:val="true"/>
        </w:rPr>
        <w:t>سیا در دوران انقلاب</w:t>
      </w:r>
      <w:bookmarkEnd w:id="211"/>
    </w:p>
    <w:p>
      <w:pPr>
        <w:pStyle w:val="BookText"/>
        <w:rPr/>
      </w:pPr>
      <w:r>
        <w:rPr>
          <w:rFonts w:ascii="IRNazanin" w:hAnsi="IRNazanin" w:eastAsia="IRNazanin"/>
          <w:color w:val="111111"/>
          <w:sz w:val="28"/>
          <w:sz w:val="28"/>
          <w:szCs w:val="28"/>
          <w:rtl w:val="true"/>
          <w:lang w:bidi="fa-IR"/>
        </w:rPr>
        <w:t xml:space="preserve">آنچه در دوران انقلاب بروز کرد محصول شرایط و اوضاع و احوالی بود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سیاسی، اجتماعی، فرهنگی و اقتصادی ایران رخ نموده و در سالهای بعد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پدید آمدن این شرایط و نیز تداوم آن، سیا و مجموعه سیاستگذاران امریکایی امور ایران، نقش چشمگیری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سلطنت محمدرضا پهلوی، قدرت بلامنازع خارجی اثرگذار در ایران بود و برای ادامه این روند که با استبداد و خودکامگی حکومت همراه بود، از هیچ تلاشی فرو نگذاشت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رجال و کارگزاران ریز و درشت حکومت و در رأس آنها شخص شاه، از امریکا حرف‌شنوی داشتند و از نفوذ این کشور در ایران حمایت کرده و تسهیلات لازم را فراهم آورده بودند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سیا با بهره‌گیری از ساواک و سایر مراجع حکومتی، هم‌زمان با گسترش هر چه بیشتر نفوذ و حضور امریکا در ایران، طرحهای قابل توجهی برای حمایت از ادامه سلطه پهلوی در ایران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به همراه دولتمردان امریکایی و سفارت آن کشور در تهران، در توانمند‌سازی هر چه بیشتر حکومت و سرکوب قهرآمیز و دهشت‌آفرین مخالفان سیاسی </w:t>
      </w:r>
    </w:p>
    <w:p>
      <w:pPr>
        <w:pStyle w:val="BookText"/>
        <w:rPr/>
      </w:pPr>
      <w:r>
        <w:rPr>
          <w:rFonts w:ascii="IRNazanin" w:hAnsi="IRNazanin" w:eastAsia="IRNazanin"/>
          <w:color w:val="111111"/>
          <w:sz w:val="28"/>
          <w:sz w:val="28"/>
          <w:szCs w:val="28"/>
          <w:rtl w:val="true"/>
          <w:lang w:bidi="fa-IR"/>
        </w:rPr>
        <w:t>کوشش زایدالوصفی انجام داد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رژیم پهلوی هر آنچه داشت از امریکا بود که در تحکیم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او از هیچ تلاشی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هالیدی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دستگاه اختناق کنونی ایران</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جت‌های فانتوم نیروی هوایی‌اش گرفته تا روشهای بازجویی ساواک که از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آموخته شده از طریق روابط این کشور با امریکا شکل گرفته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بدین ترتیب امریکا در روند شکل‌گیری و ادامه نظام استبدادی در ایران که ضامن گسترش نفوذش در این کشور بود، نقش قابل توجهی داشت</w:t>
      </w:r>
      <w:r>
        <w:rPr>
          <w:rFonts w:eastAsia="IRNazanin" w:cs="IRNazanin"/>
          <w:color w:val="111111"/>
          <w:sz w:val="28"/>
          <w:szCs w:val="28"/>
          <w:rtl w:val="true"/>
          <w:lang w:bidi="fa-IR"/>
        </w:rPr>
        <w:t>.</w:t>
      </w:r>
      <w:r>
        <w:rPr>
          <w:rStyle w:val="FootnoteAnchor"/>
          <w:rtl w:val="true"/>
        </w:rPr>
        <w:footnoteReference w:id="30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4768_58142"/>
      <w:bookmarkStart w:id="213" w:name="pg4768_58142"/>
      <w:bookmarkEnd w:id="213"/>
    </w:p>
    <w:p>
      <w:pPr>
        <w:pStyle w:val="Heading2"/>
        <w:numPr>
          <w:ilvl w:val="1"/>
          <w:numId w:val="1"/>
        </w:numPr>
        <w:rPr/>
      </w:pPr>
      <w:bookmarkStart w:id="214" w:name="pg4768_58142"/>
      <w:bookmarkStart w:id="215" w:name="__RefHeading___Toc1858738_2035185390"/>
      <w:bookmarkStart w:id="216" w:name="_Toc72"/>
      <w:bookmarkEnd w:id="214"/>
      <w:bookmarkEnd w:id="215"/>
      <w:r>
        <w:rPr>
          <w:rtl w:val="true"/>
        </w:rPr>
        <w:t>فصل شش</w:t>
      </w:r>
      <w:r>
        <w:rPr>
          <w:rtl w:val="true"/>
        </w:rPr>
        <w:t xml:space="preserve">: </w:t>
      </w:r>
      <w:r>
        <w:rPr>
          <w:rtl w:val="true"/>
        </w:rPr>
        <w:t>روابط و همکاریهای ساواک و موساد</w:t>
      </w:r>
      <w:bookmarkEnd w:id="216"/>
    </w:p>
    <w:p>
      <w:pPr>
        <w:pStyle w:val="Heading3"/>
        <w:numPr>
          <w:ilvl w:val="2"/>
          <w:numId w:val="1"/>
        </w:numPr>
        <w:rPr/>
      </w:pPr>
      <w:bookmarkStart w:id="217" w:name="__RefHeading___Toc1858740_2035185390"/>
      <w:bookmarkStart w:id="218" w:name="_Toc73"/>
      <w:bookmarkEnd w:id="217"/>
      <w:r>
        <w:rPr/>
        <w:t>1</w:t>
      </w:r>
      <w:r>
        <w:rPr>
          <w:rtl w:val="true"/>
        </w:rPr>
        <w:t xml:space="preserve">- </w:t>
      </w:r>
      <w:r>
        <w:rPr>
          <w:rtl w:val="true"/>
        </w:rPr>
        <w:t>پیشینه و تشکیلات موساد</w:t>
      </w:r>
      <w:bookmarkEnd w:id="218"/>
    </w:p>
    <w:p>
      <w:pPr>
        <w:pStyle w:val="BookText"/>
        <w:rPr/>
      </w:pPr>
      <w:r>
        <w:rPr>
          <w:rFonts w:ascii="IRNazanin" w:hAnsi="IRNazanin" w:eastAsia="IRNazanin"/>
          <w:color w:val="111111"/>
          <w:sz w:val="28"/>
          <w:sz w:val="28"/>
          <w:szCs w:val="28"/>
          <w:rtl w:val="true"/>
          <w:lang w:bidi="fa-IR"/>
        </w:rPr>
        <w:t xml:space="preserve">از همان آغازین روزهای اعلام رسمی تشکیل دولت اسرائیل در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تشکیل یک سازمان اطلاعاتی و جاسوسی مورد توجه رهبران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صهیونیستی از سوی محافل سیاسی، اقتصادی و نیز برخی دولتهای اروپایی و امریکا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هنگام اعلام موجودیت اسرائیل، سالیانی طولانی با اعراب مسلمان درگیر نبردهایی تجاوزکارانه بودند و برای تحکیم موقعیت خود در منطقه، جنایات بسیاری مرتکب شده و گروههای مختلف تروریستی صهیونیست، قتلهای فراوانی مرتکب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مقرر شد دولت اسرائیل که مولود خشونت و تجاوزکاری بود، به عنوان زایده‌ای التیام‌ناپذیر در برابر تیر خشم و کینه مسلمانان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اسرائیل خیانتی آشکار و انکارناپذیر در حق مردمان مسلمانی است که در سرزمین فلسطین حیات تمدنی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سیاسی دیرپایی داشته‌اند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واکنش به برخورد قهرآمیز جهان اسلام، رهبران اسرائیل برای مقابله با مخالفان داخلی و خارجی خود، به سرعت طرح تأسیس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رودررویی اجتناب‌ناپذیر با اعراب و مسلمانان از مهمترین انگیزه‌های طرح تشکیل این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دیوید بن‌گوریون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همدستی شرتوک، وزیر امور خارجه، و برخی از مهمترین رهبران جامعه صهیونیست، ضرورت تشکیل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اولین گام بر آن شدند تا با بهره‌گیری از تجارب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خیم هرزوک، رئیس سازمان اطلاعات ارتش جدیدالتأسیس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ارتباطاتی هم با جوامع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داشت، سازمان اطلاعات سری بریتانیا را الگوی این تشکیلات در دست تأسیس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سازمان اطلاعات سری بریتانیا که اختصاراً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می‌شد، کارآمدترین سازمان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جهان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طی ماههای مه و ژوئن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طرح اولیه تشکیلات سازمان اطلاعاتی اسرائیل آماده شد و به عنوان دایره‌ای وابسته به وزارت امور خارجه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بوریس گورئیل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Boris Guriel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جنگ جهانی دوم تجارب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فراوانی اندوخته بود در رأس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کارکنان تشکیلات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اسرائیل را نفرات اداره سیاسی آژانس یهود تشکیل می‌دادند که مدت کوتاهی قبل از آن منحل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به سرعت رشد کرد و بخشهای متعددی به آن افزوده شد؛ شعبات عملیاتی و جاسوسی مختلفی نیز در برخی از کشورهای اروپایی چون آلمان، فرانسه و انگلستان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در داخل خاک فلسطین اشغالی هم شعبات اطلاعاتی و ضدجاسوسی متعددی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مردم این سرزمین و نیز یهودیانی که به طور فزاینده وارد فلسطین اشغالی می‌شدند، سفارتخانه‌ها، کنسولگریها، نمایندگیهای سیاسی خارجی فعال و نیز دفاتر سازمان ملل، تحت مراقبتهای بخش ضدجاسوسی تشکیلات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جدید اسرائیل قرار گرفتند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با ادغام و هماهنگی تدریجی میان تشکیلات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متعدد دیگری که سالها قبل از اعلام رسمی تشکیل دولت اسرائیل توسط گروههای مختلف صهیونیست به وجود آمده بود،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اسرائیل به سرعت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در بخشهای مختلف اروپا فعالیت خود را به ویژه هنگام قدرت گرفتن حزب نازی در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کرد و در تمام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نهایتاً به تشکیل دولت رسمی اسرائیل منجر شد،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تشکیلات متعدد جاسوسی و اطلاعاتی بود که بسیاری از یهودیان مقیم اروپا و روسیه طی دهه‌های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سرزمین فلسطین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آن نیز هسته‌های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تروریستی یهودی ضدعرب در سرزمین اشغالی فلسطین و مناطق همجوار آن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که از سوی دولت انگلستان پشتیبانی می‌شدند، در بخشهای مختلفی از اروپا پایگاه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داشتند و در </w:t>
      </w:r>
    </w:p>
    <w:p>
      <w:pPr>
        <w:pStyle w:val="BookText"/>
        <w:rPr/>
      </w:pPr>
      <w:r>
        <w:rPr>
          <w:rFonts w:ascii="IRNazanin" w:hAnsi="IRNazanin" w:eastAsia="IRNazanin"/>
          <w:color w:val="111111"/>
          <w:sz w:val="28"/>
          <w:sz w:val="28"/>
          <w:szCs w:val="28"/>
          <w:rtl w:val="true"/>
          <w:lang w:bidi="fa-IR"/>
        </w:rPr>
        <w:t>متشکل ساختن جامعه یهود اروپا و تشویق آنان برای عزیمت به سرزمین فلسطین نقش قابل توجهی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یهودی که اقدامات و فعالیتهایشان، با قتل، ترور و خشونت بر ضد مخالفانشان در اروپا و شرق مدیترانه و فلسطین نیز توأمان بود، از سوی سرمایه‌داران بزرگ یهودی اروپاو نیز امریکا حمایت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ایرگون، اشترن، پالماچ و هاگانا از مهمترین این گروههای زیرزمینی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تروریستی،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و مهمترین این گروههای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و تروریستی سازمان مخفی یهودیان صهیونیست بود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 آلیابت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می‌کرد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مهاجرت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تشکیل دولت اسرائیل در مه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دیوید بن‌گوریون تشکیلات متعدد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و تروریستی را سامان بخشید و با از میان برداشتن اختلافات و رقابتهای موجود، نخستین سنگ بنای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جدید صهیونیستهارا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تلفیق و ادغام این تشکیلات متعدد،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همان هنگام اعلام موجودیت، درگیر مقابله با فلسطینیان و اعراب مسلمان بود و فلسطینیان بسیاری را 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نیز برای کارآمد کردن تشکیلات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خود تغییرات وسیعی در سازمان شای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سازمان را منحل کرده و سازمان جدیدی تشکیل داد که اولین هسته تشکیل موساد شد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این سازمان جدید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مختلف بود که عهده دار وظایف زیر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اول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جمع‌آوری اطلاعات نظامی در کشورهای خارجی را از طریق جاسوسی برعهده داشت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دوم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جمع‌آوری اطلاعات سیاسی برای وزارت خارجه اسرائیل را در کشورهای خارجی برعهده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سوم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مبارزه با فعالیت جاسوسان خارجی</w:t>
      </w:r>
    </w:p>
    <w:p>
      <w:pPr>
        <w:pStyle w:val="BookText"/>
        <w:rPr/>
      </w:pPr>
      <w:r>
        <w:rPr>
          <w:rFonts w:ascii="IRNazanin" w:hAnsi="IRNazanin" w:eastAsia="IRNazanin"/>
          <w:color w:val="111111"/>
          <w:sz w:val="28"/>
          <w:sz w:val="28"/>
          <w:szCs w:val="28"/>
          <w:rtl w:val="true"/>
          <w:lang w:bidi="fa-IR"/>
        </w:rPr>
        <w:t>در اسرائیل و به عبارت دیگر مسئولیت عملیات ضدجاسوسی در داخل اسرائیل را برعهده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چهارم یا واحد بررسی و تحقیقات، که وظیفه تحقیق درباره افراد در داخل کشور و حفظ امنیت داخلی اسرائیل را برعهده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پنجم موسوم به بخش ویژه پلیس، که مأموریتهای اجرایی و ترورها و تخریبها را در داخل و خارج کشور برعهده داشت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تا هنگام تشکیل نهایی موساد چند سالی وقت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صهیونیست درگیریهای شدیدی با مردم و کشورهای عربی داشت و در اولین نبرد میان اسرائیل و پنج کشور عربی که در سال نخست اعلام موجودیت اسرائیل و با حمایتهای بدون شائبه انگلستان و امریکا، رخ داد، اسرائیل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این دولت هم به رغم تمام مشکلات خود نقش اساسی در تحولات جاری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درگیری اسرائیل با کشورهای عربی، برخی از مأموران اطلاعاتی این دولت در ارتشهای عربی نفوذ کرده و اطلاعات با ارزشی در اختیار صهیونیستها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گلدامایر از جمله مهمترین جاسوسان اسرائیل بود که توانست با نفوذ در ارتش اردن، اطلاعات ذی‌قیمتی در اختیار ارتش اسرائیل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اسرائیل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پنج سال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تحول مهمی شده و به دو بخش اطلاعات داخلی و خارجی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اطلاعات داخلی و ضدجاسوسی اسرائیل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و جمع‌آوری اطلاعات خارجی و جاسوسی در کشورهای دیگر به سازمان جدیدی سپرده شد که به زودی موساد</w:t>
      </w:r>
      <w:r>
        <w:rPr>
          <w:rStyle w:val="FootnoteAnchor"/>
          <w:rtl w:val="true"/>
        </w:rPr>
        <w:footnoteReference w:id="304"/>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دوگانه که به سرعت رشد کرد، دوایر متعددی</w:t>
      </w:r>
    </w:p>
    <w:p>
      <w:pPr>
        <w:pStyle w:val="BookText"/>
        <w:rPr/>
      </w:pPr>
      <w:r>
        <w:rPr>
          <w:rFonts w:ascii="IRNazanin" w:hAnsi="IRNazanin" w:eastAsia="IRNazanin"/>
          <w:color w:val="111111"/>
          <w:sz w:val="28"/>
          <w:sz w:val="28"/>
          <w:szCs w:val="28"/>
          <w:rtl w:val="true"/>
          <w:lang w:bidi="fa-IR"/>
        </w:rPr>
        <w:t>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هر چه بیشتر حیطة فعالیت موساد در عرصه داخلی و خارجی، این بخش، فعالیت شین بث را هم تا حد زیادی کنترل می‌کرد</w:t>
      </w:r>
      <w:r>
        <w:rPr>
          <w:rFonts w:eastAsia="IRNazanin" w:cs="IRNazanin"/>
          <w:color w:val="111111"/>
          <w:sz w:val="28"/>
          <w:szCs w:val="28"/>
          <w:rtl w:val="true"/>
          <w:lang w:bidi="fa-IR"/>
        </w:rPr>
        <w:t>.</w:t>
      </w:r>
      <w:r>
        <w:rPr>
          <w:rStyle w:val="FootnoteAnchor"/>
          <w:rtl w:val="true"/>
        </w:rPr>
        <w:footnoteReference w:id="30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شین‌بث در تأمین نیروهای مورد نیاز موساد نقش قابل توجه داشت و برخی از مهمترین مأموران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موساد از میان پرسنل شین‌بث انتخاب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مدرسة عملیات عالی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مرکز تربیت نیروی اطلاعاتی و جاسوسی شین بث و موساد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رؤسای شین‌بث و موساد مستقیماً از سوی نخست‌وزیر اسرائیل منصوب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رئیس موساد ایزرهال بود که توسط دیوید بن گوریون منصوب شد و ازسال </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در ریاست موساد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رئیس موساد مایرآمیت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زوی زمیر سومین رئیس موساد طی سالهای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اسحاق هوفی در مقام ریاست موساد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بیشترین فعالیت موساد در رابطه با کشورهای عربی است و بیش از هزار نفر از جاسوسان آن در پوششهای مختلف در این کشورها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مأموران سازمان موساد در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فعالیت جاسوسی دارند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موساد در بسیاری از کشورهای اروپایی شعب و پایگاههای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پیدا و پنهانی دارد که از سالهای نخستین تشکیل، فعالیت خود را آغاز کرده و علاوه بر امور جاسوسی و اطلاعاتی، در امور مختلف اقتصادی، تجاری و حتی قاچاق کالا و ارز نیز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همکاری اطلاعاتی نزدیکی نیز با سرویسهای اطلاعاتی برخی کشورهای دوست دارند و در تسهیل روابط اسرائیل با کشورهای مختلف نقش قابل توجهی ایفا می کنند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علاوه بر شین‌بث و موساد، اسرائیل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کمیتة هماهنگ‌کننده عملیات و فعالیت سرویسهای متعدد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اسرائیل که از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آغاز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سران سرویسها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فعالیت و حدود عمل هر یک از سرویسهای صهیونیستها تغییراتی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حیطه فعالیت دستگاههای متعدد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اسرائیل و نحوة تعامل و ارتباطات آنان با شخص نخست‌وزیر و اعضای بلندپایه اسرائیل تغییراتی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حیطه فعالیت موساد هم چاره‌اندیشیهای دوباره‌ای اعمال شد و ارتباط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موساد با نخست‌وزیر هماهنگ‌تر از سابق گردید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سرویسهای اطلاعاتی اسرائیل، برخی از سازمانها، دوایر غیرنظامی، وزارتخانه‌ها و سازمانهای غیررسمی صهیونیستی و نیز محافل سیاسی، اقتصادی و اجتماعی یهودی در سراسر جهان یاریگر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واپسین </w:t>
      </w:r>
    </w:p>
    <w:p>
      <w:pPr>
        <w:pStyle w:val="BookText"/>
        <w:rPr/>
      </w:pPr>
      <w:r>
        <w:rPr>
          <w:rFonts w:ascii="IRNazanin" w:hAnsi="IRNazanin" w:eastAsia="IRNazanin"/>
          <w:color w:val="111111"/>
          <w:sz w:val="28"/>
          <w:sz w:val="28"/>
          <w:szCs w:val="28"/>
          <w:rtl w:val="true"/>
          <w:lang w:bidi="fa-IR"/>
        </w:rPr>
        <w:t xml:space="preserve">سالهای عمر رژیم پهلوی در ایران، تعداد کارکنان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رده بالای موساد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تجاوز می‌کرد و شین‌بث نیز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اطلاعات نظامی اسرائیل هم 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مشغول فعالیت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میزان اعتبار مالی که به سرویسهای اطلاعاتی اسرائیل، از جمله موساد، اختصاص داده می‌شود اطلاعی در دست نیست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مهمترین حیطه فعالیت اطلاعاتی و جاسوسی موساد در سراسر جهان متوجه جهان عرب و کشورهای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در سراسر جهان تلاش می‌کند تا آنجا که می‌تواند بر منافع و موقعیت کشورهای عرب و کشورهای مسلمان ضربه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موساد در بسیاری از کشورها و از جمله در کشورهای عربی حضور دارند و از هرگونه امکان برای تأمین منافع صهیونیستها در سطوح مختلف بهره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موساد در بسیاری از کشورهای غیرعربی پایگاههای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دارد که عمدتاً در پوششهای دیپلماتیک و سیاسی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نمایندگیهای سیاسی و کنسولی اسرائیل در جهان مهمترین پایگاههای جاسوسی موساد هستند و اقدامات تروریستی و غیرقانونی بسیاری نیز توسط آنان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موساد برای مراقبت هر چه بیشتر کشورهای عربی و مسلمان، رابطه اطلاعاتی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جاسوسی دوستانه‌ای با بسیاری از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کشورهای بیگانه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همکاریهای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دوجانبه علاوه بر بسیاری از کشورهای اروپایی و برخی کشورهای خاورمیانه مانند ایران دوران پهلوی و ترکیه، بخشهایی از افریقا، امریکای لاتین، ایالات متحده امریکا و آسیای شرقی را نیز دربر می‌گیرد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روابط اسرائیل با ایران، ایجاد و توسعه سیاستهای ضدعربی و موافق اسرائیل، در تصمیمات مقامات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طی سالها، موساد در عملیات مشترکی با ساواک، همکای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به فعالیتهای ساواک یاری داده است و کردهای عراق را حمایت 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مرتباً گزارشاتی دربارة فعالیتهای مصر در کشورهای عربی، تحولات و حوادث عراق، و فعالیتهای کمونیستها، که اثراتی برایران </w:t>
      </w:r>
      <w:bookmarkStart w:id="219" w:name="pg4768_58148"/>
    </w:p>
    <w:p>
      <w:pPr>
        <w:pStyle w:val="BookText"/>
        <w:rPr/>
      </w:pPr>
      <w:bookmarkEnd w:id="219"/>
      <w:r>
        <w:rPr>
          <w:rFonts w:ascii="IRNazanin" w:hAnsi="IRNazanin" w:eastAsia="IRNazanin"/>
          <w:color w:val="111111"/>
          <w:sz w:val="28"/>
          <w:sz w:val="28"/>
          <w:szCs w:val="28"/>
          <w:rtl w:val="true"/>
          <w:lang w:bidi="fa-IR"/>
        </w:rPr>
        <w:t>داشت، به سازمان اطلاعات ایران منتقل می‌کرده است</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220" w:name="__RefHeading___Toc1858742_2035185390"/>
      <w:bookmarkStart w:id="221" w:name="_Toc74"/>
      <w:bookmarkEnd w:id="220"/>
      <w:r>
        <w:rPr/>
        <w:t>2</w:t>
      </w:r>
      <w:r>
        <w:rPr>
          <w:rtl w:val="true"/>
        </w:rPr>
        <w:t xml:space="preserve">- </w:t>
      </w:r>
      <w:r>
        <w:rPr>
          <w:rtl w:val="true"/>
        </w:rPr>
        <w:t>آغاز روابط ایران و اسرائیل</w:t>
      </w:r>
      <w:bookmarkEnd w:id="221"/>
    </w:p>
    <w:p>
      <w:pPr>
        <w:pStyle w:val="BookText"/>
        <w:rPr/>
      </w:pPr>
      <w:r>
        <w:rPr>
          <w:rFonts w:ascii="IRNazanin" w:hAnsi="IRNazanin" w:eastAsia="IRNazanin"/>
          <w:color w:val="111111"/>
          <w:sz w:val="28"/>
          <w:sz w:val="28"/>
          <w:szCs w:val="28"/>
          <w:rtl w:val="true"/>
          <w:lang w:bidi="fa-IR"/>
        </w:rPr>
        <w:t xml:space="preserve">از اوایل دهة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صهیونیست تلاشهای منسجمی برای تشکیل دولت یهود در سرزمین فلسطین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کنگره بزرگ یهود به همت هرتزل در شهر بال سوئیس طی قطعنامه‌ای طرح تشکیل دولت اسرائیل را در فلسطین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با تشکیل گروههای متعدد یهود در بخشهای مختلف جهان و به ویژه اروپا، گامهای مهمی برای نیل به این هدف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آژانس یهود در اتحاد هر چه بیشتر جامعه پراکنده یهود سرآمد سایر گروههای یهودی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تقسیم سرزمین فلسطین به دو دولت مستقل عرب و یهود را تصویب کرد و قیمومیت انگلستان بر سرزمین فلسطین به پایان راه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رسمی تشکیل دولت اسرائیل در مه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جدیدی در تاریخ تحولات سیاسی خاورمیانه آغاز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دولت اسرائیل از سوی کشورهای مسلمان عرب مورد تهدید بود، رهبران آن تلاش داشتند در عرصه بین‌المللی و جهانی موقعیت خود را تثبیت و تحکیم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شناسایی رسمی رژیم صهیونیست اسرائیل از مهمترین اقداماتی بود که می‌توانست در توان‌بخشی آن در برابر مخالفان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اسرائیل درصدد برآمد نظر موافق دولت ایران را نسبت به این مهم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ایران شاهد اختناق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بود و بسیاری از فعالان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تحت تعقیب قرار گرفته و به انحاء گوناگون از عرصه فعالیتهای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محروم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که از مخالفان سرسخت اسرائیل بود دستگیر و به لبنان تبعید شده بود و افکار عمومی کشور امکانی برای ایستادگی در برابر تصمیمات سوء حکومت پهلوی و دولت وقت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زودهنگام و سریع ارتشهای کشورهای عربی در برابر اسرائیل باعث شد تا اشتیاق حکومت پهلوی، هر چند ضمنی، برای ارتباط با اسرائیل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سپهبد رزم‌آرا رئیس ستاد ارتش طی سخنانی در باشگاه افسران، پیروزی ارتش اسرائیل بر ارتش کشورهای عرب را </w:t>
      </w:r>
    </w:p>
    <w:p>
      <w:pPr>
        <w:pStyle w:val="BookText"/>
        <w:rPr/>
      </w:pPr>
      <w:r>
        <w:rPr>
          <w:rFonts w:ascii="IRNazanin" w:hAnsi="IRNazanin" w:eastAsia="IRNazanin"/>
          <w:color w:val="111111"/>
          <w:sz w:val="28"/>
          <w:sz w:val="28"/>
          <w:szCs w:val="28"/>
          <w:rtl w:val="true"/>
          <w:lang w:bidi="fa-IR"/>
        </w:rPr>
        <w:t>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نشریات داخلی نیز با انتشار مطالبی در این باره به طور ضمنی از ضرورت شناسایی اسرائیل از سوی دولت ایران سخن به میان آوردند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سوی دیگر با گسترش ستیز میان اسرائیل و کشورهای عربی، بسیاری از یهودیان عراق از طریق مرزهای غربی وارد ایران شده و مشکلات عدیده‌ای برای دولت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ایرانیانی که در تشکیل دولت صهیونیستی با آنان همکاری داشت، سیدضیاءالدین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سیدضیاءالدین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نخست‌وزیر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فلسطین به کار ملک‌داری اشتغال داشت و در خرید املاک و زمینهای مردم عرب به نفع یهودیان آن سرزمین نقش واسطه را بازی می‌کرد و در واقع با فریب مسلمانان فلسطینی املاک آنان را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خرید و سپس اسناد مالکیت آن را به</w:t>
      </w:r>
    </w:p>
    <w:p>
      <w:pPr>
        <w:pStyle w:val="BookText"/>
        <w:rPr/>
      </w:pPr>
      <w:r>
        <w:rPr>
          <w:rFonts w:ascii="IRNazanin" w:hAnsi="IRNazanin" w:eastAsia="IRNazanin"/>
          <w:color w:val="111111"/>
          <w:sz w:val="28"/>
          <w:sz w:val="28"/>
          <w:szCs w:val="28"/>
          <w:rtl w:val="true"/>
          <w:lang w:bidi="fa-IR"/>
        </w:rPr>
        <w:t>یهودیان منتقل می‌کرد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موضوعی که می‌توانست موجبات نزدیکی دولت ایران با دولت صهیونیستی را فراهم آورد، روابط سرد و گاه تیره ایران با برخی کشورهای عربی و مهمتر از همه عراق بود که در بسیاری مسائل سیاسی و مرزی اختلافاتی شدید و دیرینه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به رغم برخی اقدامات صورت گرفته، روابط فیمابین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با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کشور عربی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استحکامی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پس از جدایی فوزیه از شاه، روابط طرفین به سردی گرائیده بود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نقش انکارناپذیر انگلستان و امریکا در سوق دادن حکومت ایران به ایجاد رابطه با دولت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در عرصه سیاسی ایران نفوذ چشمگیری داشتند، به رغم رشد احساسات ضدانگلیسی در بین مردم ایران، در درون حاکمیت از ارج و اعتبار برخوردار بودند و توانستند بخشهایی از دولت و کارگزاران حکومت را با رأی خود موافق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نیز که از جنگ جهانی دوم به بعد در شئون مختلف سیاسی، اقتصادی، نظامی و اجتماعی ایران نفوذ قابل توجهی یافته بود، در همسویی سیاست حکومت ایران با اسرائیل نقش درجه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امریکا کمکهای مالی، اقتصادی و نظامی قابل اعتنایی به ایران می‌کرد و گامهای جدی برای ایجاد سلطه بیشتر بر ایران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همین اساس هنگامی که شاه در 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به امریکا سفر کرد، دولت امریکا ضمن وعده‌های متعدد درباره ارائه کمکهای اقتصادی، فنی و نظامی به حکومت ایران، ضرورت شناسایی دولت جدید‌التأسیس اسرائیل را به او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طی اقامت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شاه در امریکا، بسیاری از تجار، سرمایه‌داران و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یهودی مقیم امریکا در ملاقاتهای متعدد با شاه از هیچ کوششی برای متقاعد کردن وی بر ضرورت شناسایی رسمی دولت اسرائیل و ایجاد روابط سیاسی فیمابین فرو نگذاشتند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شاه در گام نخست تسهیلات لازم را برای پذیرایی مطلوب از یهودیانی که از عراق وارد ایران می‌شدند،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سفر، شاه به طور تلویحی وعده داد تمامی تلاشهایش را برای فراهم آوردن</w:t>
      </w:r>
    </w:p>
    <w:p>
      <w:pPr>
        <w:pStyle w:val="BookText"/>
        <w:rPr/>
      </w:pPr>
      <w:r>
        <w:rPr>
          <w:rFonts w:ascii="IRNazanin" w:hAnsi="IRNazanin" w:eastAsia="IRNazanin"/>
          <w:color w:val="111111"/>
          <w:sz w:val="28"/>
          <w:sz w:val="28"/>
          <w:szCs w:val="28"/>
          <w:rtl w:val="true"/>
          <w:lang w:bidi="fa-IR"/>
        </w:rPr>
        <w:t>زمینه‌های شناسایی رسمی اسرائیل به کار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وعده‌های شاه هنگامی امکان عمل یافت که مأموران اطلاعاتی اسرائیل موفق شدند با اعطای رشوه‌هایی کلان،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وزرا و کارگزاران حاکمیت را به سیاستهای دلخواه خود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مقامات دولت جدید صهیونیست با هزینه کردن چندصد 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آسانی توانستند مقصود خود را عملی کنند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اسرائیل شناسایی دو فاکتوی خود را با پرداخت رشوة قابل توجهی به دست آورد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دنبال اعلام شناسایی اسرائیل از سوی ایران کشورهای عربی انتقادات سختی از دولت ایران کردند، اما ایران که به پشتیبانی امریکا و انگلستان مستحضر بود، به اعتراضات اعراب توجهی نکرد و سرکنسولگری ایران در بیت‌المقدس فعال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نخستین مرحله روابط ایران و اسرائیل دیری نپایید و با آغاز نخست‌وزیری مصدق روابط دو کشور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آن و از آغاز شناسایی اسرائیل، آیت‌الله کاشانی که سالها در برابر سیاستهای تجاوزکارانه انگلستان در ایران و خاورمیانه ایستاده بود، به سیاست دولت در شناسایی اسرائیل حمله کرد و هشدار داد هرگاه دولت ایران از تصمیم اتخاذ کرده عدول نکند، مردم ایران در آینده‌ای نه چندان دور، خود برای جلوگیری از نفوذ اسرائیل در </w:t>
      </w:r>
    </w:p>
    <w:p>
      <w:pPr>
        <w:pStyle w:val="BookText"/>
        <w:rPr/>
      </w:pPr>
      <w:r>
        <w:rPr>
          <w:rFonts w:ascii="IRNazanin" w:hAnsi="IRNazanin" w:eastAsia="IRNazanin"/>
          <w:color w:val="111111"/>
          <w:sz w:val="28"/>
          <w:sz w:val="28"/>
          <w:szCs w:val="28"/>
          <w:rtl w:val="true"/>
          <w:lang w:bidi="fa-IR"/>
        </w:rPr>
        <w:t>ایران راهی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شد روابط ایران و اسرائیل به پایان راه رسیده و باقر کاظمی وزیر امور خارجه وقت اعلام کرد که سرکنسولگری ایران در بیت‌المقدس تعطیل شده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به رغم این احوال، اسرائیل تلاش می‌کرد از قطع کامل رابطه با ایران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مقصود ممکن نشد،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دانتر رئیس بخش مهاجرت آژانس یهود در تهران طی نامه‌ای از وزیر خارجه ایران خواست اجازه دهد سرکنسولگری ایران در ترکیه عهده‌دار صدور روادید برای یهودیانی شود که قصد داشتند ایران را به مقصد اسرائیل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باقر کاظمی وزیر امور خارجه این تقاضای نماینده آژانس یهود در ایران را نپذیرفت و طی مراسله‌ای از وزارت کشور خواست تا هر چه زودتر به فعالیت آژانس یهود در ایران خاتمه 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روابط ایران با اسرائیل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شناسایی آشکارتر این رژیم از سوی شاه دو سه سالی زمان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گفتگوها و ملاقاتهای عمدتاً مخفیانه نمایندگان سیاسی دو کشور، تلاش برای فروش نفت ایران به اسرائیل در پاییز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جدی برای پیوند مجدد دو کشور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فقط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دو کشور برای صدور نفت ایران به اسرائیل قرارداد رسمی امضا کردند و به تبع آن میان نمایندگان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دو کشور ملاقاتها و مذاکرات بیشتری پیرامون مسائل ذی‌علاقه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ماههای آتی، شاه در ملاقات با برخی مقامات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لوی اشکول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فروش نفت بیشتر به اسرائیل داد و هم‌زمان با آن توافقاتی برای یافتن راه گسترش روابط طرفین در زمینه‌های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صورت گرفت؛ تا جایی که از اواسط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آماده بود برای شناسایی و برقراری روابط سیاسی فیمابین گامهای بیشتری بردارد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در اولین گام جدی و آشکار، وزارت امور خارجه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 غیررسمی به اسرائیل فرستاد تا امور کنسولی ایران را در این کشور که تا آن هنگام اداره آن برعهده سفارت سوئیس در اسرائیل بود، مستقیماً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و در اوایل تیر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w:t>
      </w:r>
      <w:bookmarkStart w:id="222" w:name="pg4768_58152"/>
    </w:p>
    <w:p>
      <w:pPr>
        <w:pStyle w:val="BookText"/>
        <w:rPr/>
      </w:pPr>
      <w:bookmarkEnd w:id="222"/>
      <w:r>
        <w:rPr>
          <w:rFonts w:ascii="IRNazanin" w:hAnsi="IRNazanin" w:eastAsia="IRNazanin"/>
          <w:color w:val="111111"/>
          <w:sz w:val="28"/>
          <w:sz w:val="28"/>
          <w:szCs w:val="28"/>
          <w:rtl w:val="true"/>
          <w:lang w:bidi="fa-IR"/>
        </w:rPr>
        <w:t>اسرائیل اجازه یافت تا در کنفرانس بین‌المللی زنان که در تهران تشکیل شده بود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آستانه برقراری روابط سیاسی غیررسمی بین اسرائیل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دوم 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 که اقدام اخیر او جز تأکید و تأیید سیاست دولتهای گذشته نیست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بدین ترتیب طی سالهای پایانی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و اسرائیل گسترش بیشتری یافت و حکومت پهلوی بدون توجه به تبعات سوئی که این رابطه بر منافع ایران برجای می‌نهاد، به صهیونیستها روی خوش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ایران به دلایل عدیده که مهمترین آن مخالفت دنیای اسلام و جهان عرب و نیز مردم ایران، به‌ویژه روحانیون بود هیچگاه نتوانست با رژیم صهیونیستی روابط رسمی برقرار کند و شناسایی این رژیم در حد دوفاکتو</w:t>
      </w:r>
    </w:p>
    <w:p>
      <w:pPr>
        <w:pStyle w:val="BookText"/>
        <w:rPr/>
      </w:pP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رغم روابط غیررسمی و دوفاکتو، در طول دوران سلطنت محمدرضا پهلوی رهبران درجه اول اسرائیل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دیدن کرده و با شاه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ملاقاتهای مخفیانه که البته کم هم نبود، رعایت مسائل امنیتی و اطلاعاتی اساساً برعهده ساواک و موساد بود که از اواخر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گسترده‌ای با یکدیگر برقرار کردند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از جمله مهمترین رهبران اسرائیل که تا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مخفیانه به ایران سفر کرده و با شاه و سایر مقامات ایران ملاقات نمودند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بن گوریون، لوی اشکول، گلدا مایر، اسحق رابین، مناخیم بگین، شیمون پرز، موشه‌دایان و ایگال آلون</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به رغم روابط بسیار نزدیک بین حکومت پهلوی و صهیونیستها، دولتمردان ایران همواره وجود رابطة جدی بین تل‌آویو و تهران را تکذیب می‌کردند، اما این فقط ظاهر امر بود و با واقعیت وجود روابط گسترده ایران و اسرائیل فاصله قابل توجهی داشت</w:t>
      </w:r>
      <w:r>
        <w:rPr>
          <w:rFonts w:eastAsia="IRNazanin" w:cs="IRNazanin"/>
          <w:color w:val="111111"/>
          <w:sz w:val="28"/>
          <w:szCs w:val="28"/>
          <w:rtl w:val="true"/>
          <w:lang w:bidi="fa-IR"/>
        </w:rPr>
        <w:t>.</w:t>
      </w:r>
    </w:p>
    <w:p>
      <w:pPr>
        <w:pStyle w:val="Heading3"/>
        <w:numPr>
          <w:ilvl w:val="2"/>
          <w:numId w:val="1"/>
        </w:numPr>
        <w:rPr/>
      </w:pPr>
      <w:bookmarkStart w:id="223" w:name="__RefHeading___Toc1858744_2035185390"/>
      <w:bookmarkStart w:id="224" w:name="_Toc75"/>
      <w:bookmarkEnd w:id="223"/>
      <w:r>
        <w:rPr/>
        <w:t>3</w:t>
      </w:r>
      <w:r>
        <w:rPr>
          <w:rtl w:val="true"/>
        </w:rPr>
        <w:t xml:space="preserve">- </w:t>
      </w:r>
      <w:r>
        <w:rPr>
          <w:rtl w:val="true"/>
        </w:rPr>
        <w:t>آغاز روابط ساواک و موساد</w:t>
      </w:r>
      <w:bookmarkEnd w:id="2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از مهمترین موارد مورد علاقه ایران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اسرائیل علاقمند بود با نفوذ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موساد در بخشهای مختلف ایران در مراقبت و کنترل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بر کشورهای عربی برتری یابد و از سوی دیگر ایران امیدوار </w:t>
      </w:r>
    </w:p>
    <w:p>
      <w:pPr>
        <w:pStyle w:val="BookText"/>
        <w:rPr/>
      </w:pPr>
      <w:r>
        <w:rPr>
          <w:rFonts w:ascii="IRNazanin" w:hAnsi="IRNazanin" w:eastAsia="IRNazanin"/>
          <w:color w:val="111111"/>
          <w:sz w:val="28"/>
          <w:sz w:val="28"/>
          <w:szCs w:val="28"/>
          <w:rtl w:val="true"/>
          <w:lang w:bidi="fa-IR"/>
        </w:rPr>
        <w:t xml:space="preserve">بود از تجارب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موساد برای هدایت، سازماندهی، آموزش و تجهیز سازمان تازه تأسیس ساواک بهره برد؛ در همان حال در کنترل و مراقبت از مخالفان داخلی و نیز مأموران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شوروی در ایران، یاری موساد را پشت 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 روند رو به تزاید اختلافات سیاسی بین رژیم پهلوی و کشورهای عربی، همکاری ساواک و موساد می‌توانست در مراقبت از رفتار و اقدامات احتمالی کشورهای عربی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ساواک و موساد موضوعی غیرقابل اجتناب بود که پیشاپیش درباره چگونگی و روند آن از سوی امریکا و سیا تصمیم‌سازی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رابطه نیاز ضروری حضور قدرتمندانه امریکا در ایران و منطقه خاورمیانه بود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سیا به جد در نظر داشت با</w:t>
      </w:r>
    </w:p>
    <w:p>
      <w:pPr>
        <w:pStyle w:val="BookText"/>
        <w:rPr/>
      </w:pPr>
      <w:r>
        <w:rPr>
          <w:rFonts w:ascii="IRNazanin" w:hAnsi="IRNazanin" w:eastAsia="IRNazanin"/>
          <w:color w:val="111111"/>
          <w:sz w:val="28"/>
          <w:sz w:val="28"/>
          <w:szCs w:val="28"/>
          <w:rtl w:val="true"/>
          <w:lang w:bidi="fa-IR"/>
        </w:rPr>
        <w:t xml:space="preserve">گسترش روابط ساواک و موساد، بسیاری از مسئولیتهای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در ایران و منطقه خاورمیانه را به این دو سرویس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ایالات متحده که بگذریم، در دوران پس از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مهمترین روابط دوجانبه امنیتی را با اسرائیل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امنیتی ایران و اسرائیل اساساً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یعنی زمانی آغاز گردید که ظاهراً به تشویق امریکا تعدادی از افسران امنیتی اسرائیل برای آموزش کارمندان ساواک به ایران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گفته شد، این گروه جای گروه مشابهی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ایران گرفت و تا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باقی ماند و منبع مهم آموزشی ساواک 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ازهمان زمان ایران و اسرائیل همکاری در عملیات پنهانی مشترک علیه کشورها و سازماندهی تندروی عرب در خاورمیانه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کشور 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پایگاههای واقع در غرب ایران به یک رشته عملیات جمع‌آوری اطلاعات امنیتی علیه عراق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اسرائیل با همدستی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 بارزانی را در شورش علیه حکومت عراق یاری داد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سرزمین ایران امکانات و جذابیتهای متعدد دیگری نیز داشت که می‌توانست در فعالیتهای موساد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بیش از چهل هزار اقلیت یهودی در ایران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تعداد زیادی از کلیمیان کشورهای عربی به‌ویژه عراق که در اثر عدم پذیرش </w:t>
      </w:r>
    </w:p>
    <w:p>
      <w:pPr>
        <w:pStyle w:val="BookText"/>
        <w:rPr/>
      </w:pPr>
      <w:r>
        <w:rPr>
          <w:rFonts w:ascii="IRNazanin" w:hAnsi="IRNazanin" w:eastAsia="IRNazanin"/>
          <w:color w:val="111111"/>
          <w:sz w:val="28"/>
          <w:sz w:val="28"/>
          <w:szCs w:val="28"/>
          <w:rtl w:val="true"/>
          <w:lang w:bidi="fa-IR"/>
        </w:rPr>
        <w:t>جوامع مذکور به ایران مهاجرت کرده و به تدریج به تابعیت دولت شاهنشاهی ایران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سوابق موجود عده‌ای از این افراد قبلاً در کشورهای عربی به نفع اسرائیل همکاری داشته و در کشور شاهنشاهی ایران نیز ارتباط خود را با اعضای سرویس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اعضای نمایندگی اسرائیل حفظ و فعالیتهای اطلاعاتی نیز بعضاً از آنها مشاهده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دموکراسی وآزادی مذهب در کشور شاهنشاهی ایران به بهترین وجه برای کلیه اقلیتهای مذهبی به‌ویژه اقلیت کلیمی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ریشه‌های سیاسی و اقتصادی و مالی که جامعه یهود در طی سالیان دراز در اغلب کشورهای جهان به وجود آورده‌اند و استفاده و تغذیه کامل از کلیه این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ایدئولوژی صهیونیسم در</w:t>
      </w:r>
    </w:p>
    <w:p>
      <w:pPr>
        <w:pStyle w:val="BookText"/>
        <w:rPr/>
      </w:pPr>
      <w:r>
        <w:rPr>
          <w:rFonts w:ascii="IRNazanin" w:hAnsi="IRNazanin" w:eastAsia="IRNazanin"/>
          <w:color w:val="111111"/>
          <w:sz w:val="28"/>
          <w:sz w:val="28"/>
          <w:szCs w:val="28"/>
          <w:rtl w:val="true"/>
          <w:lang w:bidi="fa-IR"/>
        </w:rPr>
        <w:t>بین اقلیت کلیمی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سازمانهای وسیع فرهنگی و مذهبی و تبلیغات در کلیه کشورهای جهان به‌ویژه کشورهای اروپایی و امریکایی و تغذیه مؤثر از این مؤسسات چه از نظر اقتصادی و سیاسی و مالی و تبلیغاتی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از واقعیت نیست که در ساختار قدرت و نمودار تشکیلاتی حکومت پهلوی، اهرمی که می‌توانست حضور و موقعیت صهیونیستها را در ایران تثبیت و تحکیم کند و به علاوه پوشش امنیتی آنها را نیز تضمین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علل و عوامل دیگری در امور نظامی و نیز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موجبات نزدیکی ایران و اسرائیل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عللی که از دسته‌بندیهای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منطقه‌ای و رقابت شوروی و امریکا نشأت می‌گرفت،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محتمل استراتژیک نظامی در صورت حمله یکی از کشورهای عربی به یکی از طرفهای درگیر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متخصصین امنیتی اسرائیل در سرکوب ناآرامیهای قومی و سیاسی 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احتمالی تجهیزات نظامی اسرائیل در ایران در صورت بروز تحریم نظامی از سوی برخی از کشورهای غربی 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تجهیزات نظامی در این گونه مواقع از ایران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تخصص و تجارب اسرائیلیها در زمینه مدرنیزه کردن تجهیزات نظامی کهنه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مشاورین نظامی اسرائیل و خرید برخی اقلام نظامی ساخت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اسلحه، شعله‌افکن و سوی پرتاب موشک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اطلاعات نظامی و ارزیابی قدرت نظامی کشورهای عربی از طریق خرید و یا به غنیمت گرفتن سلاحهای روسی</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ایران امیدوار بود با گسترش رابطه با اسرائیل از نفوذ قابل توجه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یهودی در هیئت حاکمه امریکا، برای پذیرش تقاضاهایش و حمایتهای مختلف نظامی و مالی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آتی نشان داد که یهودیان ذی‌نفوذ در امریکا در موارد متعددی برای برآورده شدن نیازهای شاه از سوی امریکا پادرمیانی می‌کردند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ضمن اینکه طی دو دهة پایانی رژیم پهلوی، اسرائیل در تأمین اسلحه و تجهیزات موردنیاز حکومت ایران نقش قابل توجهی ایفا نمود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چنانکه از برخی اسناد و مدارک موجود برمی‌آید تبادل اطلاعات، طرح فروش تجهیزات نظامی اسرائیل به ایران و نیز آموزش نیروهای ساواک از مهمترین دلایلی بود که همکاری موساد و ساواک را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پرورش از اعضای بلندپایه ساواک در دادگاه انقلاب اسلامی به مواردی در این باره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بازجویی و صورتمجلس</w:t>
      </w:r>
    </w:p>
    <w:p>
      <w:pPr>
        <w:pStyle w:val="BookText"/>
        <w:rPr/>
      </w:pP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پرورش</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12/2/1358</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هدفهایی را که ایران و اسرائیل در همکاری نزدیکشان با یکدیگر تعقیب می‌کردند چه بود؟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هدفهایی که فرماندهی اطلاعات و نمایندگان اسرائیل بررسی می‌کردند، یکی تبادل اطلاعات بود که برابر روش جاری تبادل، نمایندگان کشورهایی که با ایران تبادل داشتند اطلاعاتی که از اداره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کتباً نیازمندی می‌دادند و آنچه فرماندهی اطلاعات از آنها می‌خواست یا آنها داشتند کتباً به صورت سابقه، در پرونده </w:t>
      </w:r>
    </w:p>
    <w:p>
      <w:pPr>
        <w:pStyle w:val="BookText"/>
        <w:rPr/>
      </w:pPr>
      <w:r>
        <w:rPr>
          <w:rFonts w:ascii="IRNazanin" w:hAnsi="IRNazanin" w:eastAsia="IRNazanin"/>
          <w:color w:val="111111"/>
          <w:sz w:val="28"/>
          <w:sz w:val="28"/>
          <w:szCs w:val="28"/>
          <w:rtl w:val="true"/>
          <w:lang w:bidi="fa-IR"/>
        </w:rPr>
        <w:t>هرکشور نگهداری یا در بولتن روزانه درج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دیگری که اسرائیل به فرماندهی اطلاعات اداره دوم داشت، سالی یک بار رؤسای دسک‌های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ضرورت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میان در کشورهای یکدیگر، کنفرانسی برای بررسی و تبادل اطلاعات روی کشورهای موردنظرشان انجام می‌دادند که در مدت کار من در اداره دوم، یک بار سرلشگر شجاعی با تعدادی از افسران به اسرائیل رفت و یک بار هم سرتیپ مسیح‌زاده با تعدادی از افسران در اسرائیل در این کنفرانس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دیگر، بیشتر جنبه عمومی در سطح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نظامی اسرائیل سعی داشت تولیدات نظامی اسرائیلی را به</w:t>
      </w:r>
    </w:p>
    <w:p>
      <w:pPr>
        <w:pStyle w:val="BookText"/>
        <w:rPr/>
      </w:pPr>
      <w:r>
        <w:rPr>
          <w:rFonts w:ascii="IRNazanin" w:hAnsi="IRNazanin" w:eastAsia="IRNazanin"/>
          <w:color w:val="111111"/>
          <w:sz w:val="28"/>
          <w:sz w:val="28"/>
          <w:szCs w:val="28"/>
          <w:rtl w:val="true"/>
          <w:lang w:bidi="fa-IR"/>
        </w:rPr>
        <w:t>ارتش ایران بفروشد که بر این اساس بیشتر فعالیت آنها با صنایع نظامی و ارتشبد طوفانیان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نظر الکترونیک یک بار نماینده آنها با مسئولین الکترونیک اداره دوم و فرماندهی اطلاعات در زمینه الینت، شرکت جست که گویا به نتیجه‌ای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دیگر، آموزش تعدادی از پرسنل مدیریت جمع‌آوری فرماندهی اطلاعات بود که چند جلسه نماینده اسرائیل در این آموزش شرکت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r>
        <w:rPr>
          <w:rStyle w:val="FootnoteAnchor"/>
          <w:rtl w:val="true"/>
        </w:rPr>
        <w:footnoteReference w:id="32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تماسهای مأموران و نمایندگان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موساد با مسئولان ساواک یکی دو سال قبل از آغاز روابط سیاسی غیررسمی دو کشور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لوی اشکول وزیر دارایی اسرائیل در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مذاکره و عقد قرارداد اقتصادی وارد تهران شد، مورد استقبال تیمور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در مهمان‌سرای ساواک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پس از آن، مصر و سوریه درباره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به توافقی با اتحاد جماهیر شوروی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با هدایتهای پیدا و پنهان امریکا، شاه ارتباط امنیتی، اطلاعاتی و سیاسی جدی‌تری با اسرائیل برقرار کرد که منجر به عقد قرارداد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میان این کشورها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تحولات، تیمور بختیار در اکتبر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پاریس رفت و موفق شد با یعقوب تسور سفیر اسرائیل در فرانسه ملاقات کرده و درباره مسائل مشترک و مورد علاقه ایران و اسرائیل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مورد توجه بن‌گورین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مقامات صهیونیستی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ماه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تیمور بختیار با ایزر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هارل رئیس وقت پایگاه موساد در رم ملاقات کرد و طرفین برای آغاز سریع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دو سرویس به توافقات جدی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ماه پس از این ملاقات، یعقوب کاروز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موساد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مخفیانه وارد تهران شد تا با مقامات ساواک و احیاناً سایر مقامات کشور درباره راههای گسترش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موساد و ساواک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پس از آن و در پی آشکار شدن وحدت مصر و سوریه در فوریه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دنبال وقوع کودتا در عراق و خروج این کشور از پیمان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و اسرائیل در گسترش روابط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جدیت بیشتری نشان دادند و هم‌زمان با آن،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آن دو با ترکیه و اتیوپی هم بیش از پیش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بن‌گورین نخست‌وزیر اسرائیل پیغام داد که برای گسترش هر چه بیشتر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دو کشور از کانال موساد و ساواک آمادگی تام دارد و مایل است روابط دو کشور در زمینه‌های مختلف اقتصادی و مبادلات تجاری و غیره ارتقاء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تحولات، دکتر زوی‌دوریل به نمایندگی از اتاق بازرگانی اسرائیل وارد تهران شد تا دفتری در تهران افتتاح کند و این مقدمه‌ای برای ورود مئیر عزری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ایرانی‌الاصل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افتتاح نمایندگی غیررسمی سیاسی اسرائیل در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عزری که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پیش، از ایران به اسرائیل مهاجرت کرده بود، پس از ورود به تهران خود را ایرانی معرفی کرد که بار دیگر به زادگاهش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مئیر عزری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وزیرمختار و نیز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ملاقاتهای نهایی رؤسا و مدیران ساواک و موساد برای آغاز رسمی همکاری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در روز دوشنبه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تیمور بختیار رئیس ساواک به همراه سرتیپ حسن پاکروان و سرتیپ علوی‌کیا قائم‌مقام ساواک، با ایسرهارل رئیس موساد و کاروز از مقامات درجه اول موساد ملاقات کرده و برای گسترش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فیمابین در زمینه‌های مشروح زیر به توافق رسیدند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تصمیمات متحده قبلی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سازمانهای اطلاعات ایران و اسرائیل با حضور سپهبد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هارل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علوی‌کیا منعقد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هارل اظهارات زیر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وضع حساس دو کشور و شرایط بحرانی جهان چنانچه در سیاست عالی و در فعالیت بین‌المللی دو کشور هم‌آهنگی ایجاد شود و دربارة هدفهای کلی که بین دو کشور می‌باشد تبادل‌نظر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توافق به عمل آید بدون شک خواهیم توانست در صحنه بین‌المللی نقش مؤثری بازی کنیم و خطراتی که توجه ما می‌باشد رفع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آقای هارل تذکر داد که وضع جهان و خاورمیانه طوری است که پشتیبانی و حفظ منافع ایران از لحاظ اسرائیل جنبه حیاتی دارد و هر عملی که دولت اسرائیل به نفع ایران انجام می دهد در حقیقت قدمی است که به نفع خود اسرائیل برداشته شده است و بنابراین باید تصریح کرد که هر نوع کمک اسرائیل به ایران بدون توقع هیچ‌گونه عمل متقابلی از طرف دولت شاهنشاهی است و ما اکنون اصراری درباره مبادله نمایندگان سیاسی بین دو کشور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اسرائیل امیدوار است که در آتی این منظور عملی بشود ولی موضوع مزبور فعلاً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هارل متذکر شد که هدفهای کلی کار در مرحله حاضر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هرگونه افزایش قدرت ناصر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حمله تبلیغاتی که جمال عبدالناصر با تشریک مساعی روسها علیه ایران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اقدام عمومی در فاش کردن ماهیت حقیقی عبدالناصر و سیاست او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ایران از نقطه‌نظر سیاسی و اقتصادی تا مبانی ثبات و پایداری ایران مستحکم‌تر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اسرائیل حاضر است که تمام امکانات خود را بدون هیچ‌گونه قید و شرط و با تمام قدرت و با رعایت تمام شرایطی که فعلاً باید دولت ایران ملاحظه نماید در اختیار ایران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می‌تواند در حیطه‌های زیر به طور مؤثری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سیاسی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 تبلیغاتی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اجتماعی</w:t>
      </w:r>
    </w:p>
    <w:p>
      <w:pPr>
        <w:pStyle w:val="BookText"/>
        <w:rPr/>
      </w:pPr>
      <w:r>
        <w:rPr>
          <w:rFonts w:ascii="IRNazanin" w:hAnsi="IRNazanin" w:eastAsia="IRNazanin"/>
          <w:color w:val="111111"/>
          <w:sz w:val="28"/>
          <w:sz w:val="28"/>
          <w:szCs w:val="28"/>
          <w:rtl w:val="true"/>
          <w:lang w:bidi="fa-IR"/>
        </w:rPr>
        <w:t>در حیطه سیاسی؛ چنانچه در کشورهای مهم دنیا بین نمایندگان سیاسی دو کشور طبق دستورات مرکز تبادل‌نظر و مشورت به عمل آید و برای حل مسائل جاری راه مشترکی آغاز شود زودتر و مؤثرتر به منظور خود نائل خواهیم شد و شاید بعضی مسائل که به تنهایی قابل حل نبودند به آسانی</w:t>
      </w:r>
    </w:p>
    <w:p>
      <w:pPr>
        <w:pStyle w:val="BookText"/>
        <w:rPr/>
      </w:pPr>
      <w:r>
        <w:rPr>
          <w:rFonts w:ascii="IRNazanin" w:hAnsi="IRNazanin" w:eastAsia="IRNazanin"/>
          <w:color w:val="111111"/>
          <w:sz w:val="28"/>
          <w:sz w:val="28"/>
          <w:szCs w:val="28"/>
          <w:rtl w:val="true"/>
          <w:lang w:bidi="fa-IR"/>
        </w:rPr>
        <w:t>راه‌حل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نمایندگیهای دولت اسرائیل تمام تجربیت و معلومات خود را در اختیار نمایندگان ایران خواهند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موجود را به کار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موفقیت این است که نمایندگیهای خارجی ایران که به طور کلی ضعیف می‌باشند به طور شایسته‌ای تقویت شوند و باید به طور قطع برای این منظور در سفارتخانه‌های مهم تعداد کارمندان ورزیده و شایسته افزایش یابد زیرا در وضع حاضر امکانات اغلب سفارتخانه‌ها به قدری محدود است که قادر به انجام وظایف محوله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حیطه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حمله تبلیغاتی بی‌سابقه‌ای که علیه ایران جریان دارد باید تمام وسایل را به کار برد تا از شدت این حمله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آشنایی کامل با محیط مطبوعاتی کشورهای مختلف داشت و با شخصیتهای متنفذ این محافل تماس نزدیکی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محیط هر کشور طبق مختصات روانی آن کشور عمل نمود تا به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دولت اسرائیل در خارج در این خصوص معلومات خیلی وسیعی دارند که تماماً در اختیار نمایندگان ایرانی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اعمال نفوذ</w:t>
      </w:r>
    </w:p>
    <w:p>
      <w:pPr>
        <w:pStyle w:val="BookText"/>
        <w:rPr/>
      </w:pPr>
      <w:r>
        <w:rPr>
          <w:rFonts w:ascii="IRNazanin" w:hAnsi="IRNazanin" w:eastAsia="IRNazanin"/>
          <w:color w:val="111111"/>
          <w:sz w:val="28"/>
          <w:sz w:val="28"/>
          <w:szCs w:val="28"/>
          <w:rtl w:val="true"/>
          <w:lang w:bidi="fa-IR"/>
        </w:rPr>
        <w:t xml:space="preserve">در سایر رشته‌های تبلیغاتی مانند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غیره می‌توان اقدامات مؤثرتری در نظر گرفت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حیطه اجتماعی و روابط عمومی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طرق عمل مناسب فعالیتهای دامنه‌داری برای برقراری تماس با شخصیتهای موثر در طبقات مختلف انجام شود می‌توان از خیلی امکانات که تا به حال دست نخورده مانده‌اند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باید سازمانهای روابط عمومی مجهز و منظمی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تاکنون یا وجود نداشته و یا به نحو غلطی اداره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آقای هارل گفت که دولت اسرائیل از مؤسسات خصوصی موجود تجربه بدی دارد و به این نتیجه رسیده که آنها از مقتضیات و اوضاع حقیقی کشورهای ما بیش از حد بی‌اطلاع هستند و بالنتیجه نمی‌توانند عمل مفیدی انجام دهند و با در نظر گرفتن این تجربه دولت اسرائیل تصمیم گرفت که عمل روابط عمومی را </w:t>
      </w:r>
    </w:p>
    <w:p>
      <w:pPr>
        <w:pStyle w:val="BookText"/>
        <w:rPr/>
      </w:pPr>
      <w:r>
        <w:rPr>
          <w:rFonts w:ascii="IRNazanin" w:hAnsi="IRNazanin" w:eastAsia="IRNazanin"/>
          <w:color w:val="111111"/>
          <w:sz w:val="28"/>
          <w:sz w:val="28"/>
          <w:szCs w:val="28"/>
          <w:rtl w:val="true"/>
          <w:lang w:bidi="fa-IR"/>
        </w:rPr>
        <w:t>رأساً انجام دهد و تا به حال نتیجه رضایت‌بخشی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نه فقط حاضر است دستگاه خود را در اختیار ایران بگذارد بلکه نمایندگیهای ایرانی را کمک خواهد کرد تا دستگاه مشابهی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دستگاه مؤثری ایجاد شد به خودی خود خیلی از مسائل تبلیغاتی و</w:t>
      </w:r>
    </w:p>
    <w:p>
      <w:pPr>
        <w:pStyle w:val="BookText"/>
        <w:rPr/>
      </w:pPr>
      <w:r>
        <w:rPr>
          <w:rFonts w:ascii="IRNazanin" w:hAnsi="IRNazanin" w:eastAsia="IRNazanin"/>
          <w:color w:val="111111"/>
          <w:sz w:val="28"/>
          <w:sz w:val="28"/>
          <w:szCs w:val="28"/>
          <w:rtl w:val="true"/>
          <w:lang w:bidi="fa-IR"/>
        </w:rPr>
        <w:t>اقتصادی راه‌حل مناسبی پیدا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پیشنهادات برای اقدامات 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هارل پیشنهاد نمود هر چه زودتر بین وزرای امور خارجه و کشور ملاقاتی به عمل آید تا مسائل فوری همکاری و هم‌آهنگی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آتیه نزدیکی چنین ملاقاتی میسر نباشد اجازه داده شود که وزیر امور خارجه اسرائیل نماینده تام‌الاختیاری نزد آقای آرام اعزام دارد تا مذاکرات لازم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به نمایندگیهای سیاسی دو کشور در نقاط مهم دنیا دستورات لازم صادر شود و به این منظور پیشنهاد می‌شود گروه کار که از یک نفر ایرانی و یک نفر اسرائیلی مرکب خواهد بود تشکیل و به نقاط موردنظر اعزام شوند تا در محل ترتیبات لازم همکاری دوجانبه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بختیار در اینجا اظهار داشت پس از اینکه مطالب بالا بشرفعرض رسید و مورد تصویب واقع شد ترتیب لازم برای همکاری دو کشور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مذاکرات ترتیبات همکاری بین مأمورین دو سرویس مورد مطالعه واقع شد و عملیاتی که تا به حال انجام گفته مرور شد و اصلاحات لازم برای پیشرفت کار</w:t>
      </w:r>
    </w:p>
    <w:p>
      <w:pPr>
        <w:pStyle w:val="BookText"/>
        <w:rPr/>
      </w:pP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رؤسای دو سرویس درباره حیطه عمل و فعالیت مشترک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و نیز چگونگی بهره‌گیری از امکانات و تجارب فیمابین به توافقات چشمگیری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پیش‌بینی می‌شد اولین توافقات دو سرویس درباره چگونگی همکاری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جاسوسی مشترک در برابر کشورهای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درجه اول مصر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چنین گزارش داده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اطلاعاتی مشترک ایران و اسرائیل مرکب از آقایان آلموگ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به نمایندگی از طرف اسرائیل و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عالیخانی از طرف ایران تشکیل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کمیته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علیه سوریه و مصر از لبنان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علیه سوریه و مصر از کشورهای بی‌طرف دیگر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مأمورین ویژه تحت پوششهای مختلف و آموزش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وسایل ارتباطی برای مأمورین موجود و بهبود وضعیت ارتباطی آنها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عملیات مخصوص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اسناد ایرانی برای مأمورین ویژه سرویس اسرائیل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اخبار از منابعی که من غیر عمد اطلاعاتی را افشاد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ناآگاه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مشترک به اتفاق آراء تصمیم گرفت پیشنهادات زیر را برای تصویب به رؤسای سرویسهای اطلاعاتی دو کشور تعلیم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علیه سوریه و مصر از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ایران یک نفر با پوشش مناسب در سفارت ایران در بیروت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ممکنست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سرویس اسرائیل تعلیم داده شده و با محیط خدمتی خود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سرویس اسرائیل وسائل ارتباط لازم در اختیار او گذارده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وجود ایرانیهای مقیم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لبنانیها و سوریهای مخالف ناصر مقیم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شبکه اطلاعاتی به منظور کسب اطلاع از سوریه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اسرائیل حاضر است فهرست تعدادی اشخاص نشان شده را در اختیار سرویس ایران گذارده و حتی‌المقدور راجع به تحقیق در اطراف نشان شده‌ها و استخدام اشخاص مناسب به سرویس ایران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دربارة نمایندگیهای مختلف لبنان که در سوریه مستقر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قبیل نمایندگی 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درباره امکان استفاده اطلاعاتی از طریق این نمایندگیها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علیه سوریه و مصر از کشورهای بی‌طرف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امکان عملیاتی علیه مصر از طریق کشورهای 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امکان استفاده از سودانیهایی که در مصر کارمند ادارات دولتی هستند و به آنها </w:t>
      </w:r>
    </w:p>
    <w:p>
      <w:pPr>
        <w:pStyle w:val="BookText"/>
        <w:rPr/>
      </w:pPr>
      <w:r>
        <w:rPr>
          <w:rFonts w:ascii="IRNazanin" w:hAnsi="IRNazanin" w:eastAsia="IRNazanin"/>
          <w:color w:val="111111"/>
          <w:sz w:val="28"/>
          <w:sz w:val="28"/>
          <w:szCs w:val="28"/>
          <w:rtl w:val="true"/>
          <w:lang w:bidi="fa-IR"/>
        </w:rPr>
        <w:t>از طرف دولت مصر به منظور مستعفی کردن آنها فشار آورده می‌شود و بالنتیجه این اشخاص از دستگاه ناراضی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از جهان که دو کشور ایران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نمایندگی سیاسی دارند مأمورین سرویس ایران اشخاص مناسبی را در بین کارمندان نمایندگی سیاسی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نشان کرده و به تدریج در مورد استخدام آنان مطالعه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اسرائیل در مورد استخدام این قبیل نشان شده‌ها کمک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مأمور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سرویس ایران و اسرائیل فعالیت مشترک فعلی خود را به منظور استخدام و تربیت مأمور توسعه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اسرائیل</w:t>
      </w:r>
    </w:p>
    <w:p>
      <w:pPr>
        <w:pStyle w:val="BookText"/>
        <w:rPr/>
      </w:pPr>
      <w:r>
        <w:rPr>
          <w:rFonts w:ascii="IRNazanin" w:hAnsi="IRNazanin" w:eastAsia="IRNazanin"/>
          <w:color w:val="111111"/>
          <w:sz w:val="28"/>
          <w:sz w:val="28"/>
          <w:szCs w:val="28"/>
          <w:rtl w:val="true"/>
          <w:lang w:bidi="fa-IR"/>
        </w:rPr>
        <w:t xml:space="preserve">حاضر است برای تعلیم مأمورین سرویس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به نقاط دیگر جهان نیز کارشناسانی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اسرائیل برای تکمیل وسایل ارتباط مأمورین سرویس ایران حاضر است هرگونه وسیله از قبیل بی‌سیم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نامریی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عکاسی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کردن پیام و غیره در اختیار سرویس ایران بگذارد و طرز به کار بردن آنها را نیز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ایران صورت نیازمندیهای خود را تهیه و به سرویس اسرائیل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عملیات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مخصوص دو سرویس باید با توجه به دو اصل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فعالیتهای اطلاعاتی و تخریبی ناصر در خاورمیانه و مقابله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لازم است نحوه نفوذ در سازمان اطلاعاتی مصر و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رسوخ در میان عوامل ناصر و پایگاههای وی در خاورمیانه و کشورهای دوست دیگر مورد مطالعه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نقطه ضعف ناصر در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نهایت کوشش را برای کسب اطلاع از وضع سوریه به کار برد و درباره شرایط فعلی محافل و طبقات مختلف این</w:t>
      </w:r>
    </w:p>
    <w:p>
      <w:pPr>
        <w:pStyle w:val="BookText"/>
        <w:rPr/>
      </w:pPr>
      <w:r>
        <w:rPr>
          <w:rFonts w:ascii="IRNazanin" w:hAnsi="IRNazanin" w:eastAsia="IRNazanin"/>
          <w:color w:val="111111"/>
          <w:sz w:val="28"/>
          <w:sz w:val="28"/>
          <w:szCs w:val="28"/>
          <w:rtl w:val="true"/>
          <w:lang w:bidi="fa-IR"/>
        </w:rPr>
        <w:t>کشور دقیقاً تحقیق کرد و با توجه به آنها برای وارد آوردن ضربه مهلک به ناصر در سوریه از وضعیت مناسب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توصیه‌های زیر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عملیات ویژه مشترک در کشورهای عرب با توجه به امکانات ارتباطی ایران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محافل اقتصادی سوریه که از ناصر بیزار هستند و همچنین بررسی امکان بکار بردن اعضای حزب منحله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عملیات کشف فعالیت محافل مصری و طرفدار مصری و پیدا نمودن طرق مقابله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روابط فعلی ایران و سوریه پس از قطع روابط سیاسی با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در این مورد باید امکان استفاده از تجار سوری مقیم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هواپیماهای ایرانی از فراز سوریه و رفت و آمد کشتیهای ایرانی را در بنادر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موردنظر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 از مدارکی که محتملاً در سفارت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ایرانی حاضر است مدارک هویت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و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ورین اسرائیلی که به صورت یک نفر ایرانی به کشور عربی اعزام می‌شوند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منابع ناآگاه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مأمورین اطلاعاتی دو سرویس اهمیت استفاده از منابع ناآگاه توضیح و تعلیمات کافی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ناآگاه در صورتی که به نحو زیرکانه و صحیحی مورد استفاده قرار گیرند یکی از مفیدترین و سرشارترین منابع اطلاعاتی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سرویس باید مرتباً فهرستی از مطالبی که می‌توان دربارة آنها اطلاعاتی از منابع ناآگاه تهیه کرد در اختیار مأمورین خود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تسهیل امکان اجرای برنامه فوق سرویس ایرانی یک مأمور برای ارتباط با سرویس اسرائیل معرفی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بررسی نتیجه فعالیتهای محوله در مورد پیشنهادات بالا و تشخیص معایب و نواقص و طرق مرتفع ساختن آنها کمیته اطلاعاتی مشترک دو سرویس سه ماه دیگر از این تاریخ در اسرائیل تشکیل جلسه خواهد داد</w:t>
      </w:r>
      <w:r>
        <w:rPr>
          <w:rFonts w:eastAsia="IRNazanin" w:cs="IRNazanin"/>
          <w:color w:val="111111"/>
          <w:sz w:val="28"/>
          <w:szCs w:val="28"/>
          <w:rtl w:val="true"/>
          <w:lang w:bidi="fa-IR"/>
        </w:rPr>
        <w:t>.</w:t>
      </w:r>
      <w:r>
        <w:rPr>
          <w:rStyle w:val="FootnoteAnchor"/>
          <w:rtl w:val="true"/>
        </w:rPr>
        <w:footnoteReference w:id="33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ایران و اسرائیل به طور عام و همکاریهای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جاسوسی ساواک و موساد به طور خاص از آغاز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امریکا با حساسیت بسیار، روند همکاریهای طرفین را پیگیری، ارزیابی و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طرفین، به انحاء گوناگون، اخبار روند تحولات و روابط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و امنیتی خود را در اختیار </w:t>
      </w:r>
    </w:p>
    <w:p>
      <w:pPr>
        <w:pStyle w:val="BookText"/>
        <w:rPr/>
      </w:pPr>
      <w:r>
        <w:rPr>
          <w:rFonts w:ascii="IRNazanin" w:hAnsi="IRNazanin" w:eastAsia="IRNazanin"/>
          <w:color w:val="111111"/>
          <w:sz w:val="28"/>
          <w:sz w:val="28"/>
          <w:szCs w:val="28"/>
          <w:rtl w:val="true"/>
          <w:lang w:bidi="fa-IR"/>
        </w:rPr>
        <w:t>امریکا قرار می‌دادند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با این احوال، شاه تلاش می‌کرد موضوع گسترش روابط سیاسی، امنیتی و اقتصادی ایران و اسرائیل، به دلیل جلوگیری از گسترش ناآرامیهای سیاسی و مخالفت روحانیون و علما که دشمن رژیم صهیونیستی بودند، در هاله‌ای از ابهام گذارده و مخفی نگه دارد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همین حال، نمایندگان و مأموران مخفی و پیدای اسرائیل در ایران، تلاش کردند تا زمینه‌های گسترش روابط میان اسرائیل و ایران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اقدامات، ارتباط با برخی مدیران نشریات و روزنامه‌های وابسته به حکومت بود تا با انتشار مطالبی در نشریات تحت مدیریت خود، به این مهم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رابطه صهیونیستها از توزیع هدفمند پول بین مدیران نشریات دریغ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به دست آمده از سفارت امریکا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غیررسمی اسرائیل در تهران، در گنجاندن موضوعاتی در طرفداری از اسرائیل، در مطبوعات محلی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 وی از طریق عباس شاهنده ناشر مجله فرمان و مهندس عبدالله والا ناشر و مالک تهران مصور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شایع است که وی درخلال هفته اول نوامبر یکصد هزار ریال به روزنامه‌نگاران پول داده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هم‌زمان با اقداماتی از این نوع، مأموران موساد در ایران اقداماتی می‌کردند که هدف آن گسترش بیشتر روابط بین دو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اقدامات غیررسمی و مخفی، تماس با رجال و دولتمردان متعدد کشور و القای ضرورت نزدیکی هر چه بیشتر اسرائیل و ایران و لزوم اتحاد آنان در برابر جهان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نمایندگان اسرائیل به حدی مشکوک و غیرعادی می‌نمود که حتی سفارت امریکا در تهران هم اطلاع دقیقی از چند و چون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 xml:space="preserve">این مأموران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اسرائیل در تهران دکتر زوی دوریل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امریکا در تهران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زوی دوریل، نماینده اسرائیل در محل، در زندگی مشکوکی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طرز گسترده‌ای در بین هیئت دیپلماتیک می‌پلکد اما جزو آنان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وی در حدود یک سال پیش برای معرفی خودش به عنوان سفیر از جانب دولت ایران به طور قطع با </w:t>
      </w:r>
      <w:bookmarkStart w:id="225" w:name="pg4768_58165"/>
    </w:p>
    <w:p>
      <w:pPr>
        <w:pStyle w:val="BookText"/>
        <w:rPr/>
      </w:pPr>
      <w:bookmarkEnd w:id="225"/>
      <w:r>
        <w:rPr>
          <w:rFonts w:ascii="IRNazanin" w:hAnsi="IRNazanin" w:eastAsia="IRNazanin"/>
          <w:color w:val="111111"/>
          <w:sz w:val="28"/>
          <w:sz w:val="28"/>
          <w:szCs w:val="28"/>
          <w:rtl w:val="true"/>
          <w:lang w:bidi="fa-IR"/>
        </w:rPr>
        <w:t>شکست مواجه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وادار به پس گرفتن بخش‌نامه‌ای شد که او در آن از طرف خود به عنوان سفیر اسرائیل امضاء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او تماسهایش را گسترش داده است و شکی نیست که دارای تماسهای مؤثری با مقامات ایرانی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دوریل هشت سال است که در ایران به سر می‌برد و در بسیاری از فعالیتها مشغول به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ما در رابطه با وی داریم این است که کاملاً واضح است که در میان اقدامات متنوع وی، که شامل شایع کردن گزارشات آشوب‌طلبانه در مورد ناصر نیز می‌شود، دلگرمی وی به خطی است که ناصر به وسیله کمک امریکاییان نگاهداشته می‌شود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چنانکه دلخواه امریکا و رهبران اسرائیل بود موساد در زمانی بسیار کوتاه نفوذ قابل توجهی در ایران به دست آورد و روابط بسیار نزدیک و گسترده‌ای با ساواک ایجاد کرد</w:t>
      </w:r>
      <w:r>
        <w:rPr>
          <w:rFonts w:eastAsia="IRNazanin" w:cs="IRNazanin"/>
          <w:color w:val="111111"/>
          <w:sz w:val="28"/>
          <w:szCs w:val="28"/>
          <w:rtl w:val="true"/>
          <w:lang w:bidi="fa-IR"/>
        </w:rPr>
        <w:t>.</w:t>
      </w:r>
    </w:p>
    <w:p>
      <w:pPr>
        <w:pStyle w:val="Heading3"/>
        <w:numPr>
          <w:ilvl w:val="2"/>
          <w:numId w:val="1"/>
        </w:numPr>
        <w:rPr/>
      </w:pPr>
      <w:bookmarkStart w:id="226" w:name="__RefHeading___Toc1858746_2035185390"/>
      <w:bookmarkStart w:id="227" w:name="_Toc76"/>
      <w:bookmarkEnd w:id="226"/>
      <w:r>
        <w:rPr/>
        <w:t>4</w:t>
      </w:r>
      <w:r>
        <w:rPr>
          <w:rtl w:val="true"/>
        </w:rPr>
        <w:t xml:space="preserve">- </w:t>
      </w:r>
      <w:r>
        <w:rPr>
          <w:rtl w:val="true"/>
        </w:rPr>
        <w:t>موساد در ایران</w:t>
      </w:r>
      <w:bookmarkEnd w:id="2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موجود نشان می‌دهد که امریکادر تلاش بود هم‌زمان با گسترش روابط موساد و ساواک، بسیاری از مسئولیتهای سیا را در ایران و خاورمیانه به موساد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آغازین سالهای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در تشکیل، آموزش، تجهیز و راهبری ساواک نقش درجه اول داشت و اینک امریکا در نظر داشت با سپردن بخش مهمی از مسئولیتهای جاری سیا به موساد از نیرو و توان سیا در امور مهم‌تری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هدف امریکا از این طرح، کاهش حضور سیا در ایران و کاهش همکاری با ساواک نبود؛ بلکه مقصود اصلی حضور بیشتر موساد در ایران بود تا با هماهنگی با ساواک که خود تابعی از خواسته‌های سیا بود، هماهنگی بیشتری بین سرویسهای دوست در ایران و خاورمیانه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حضور موساد در ایران، در حیطه وظایف و عمل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حامی سیاستهای امریکا در منطقه، تغییراتی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اسرائیل به دلیل درگیری و دشمنیهای آشکاری که با دنیای اسلام و کشورهای عربی داشت، بیش از پیش می‌توانست با تهدیدات موجود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ترجیح می‌داد همگام با حضور قدرتمند سیا در ایران، روابط ساواک و موساد را گسترش دهد و از امکانات بسیاری که ایران در اختیار اسرائیل قرار می‌داد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امیدوار بود در فاصله‌ای نه چندان دور، در موارد بسیاری </w:t>
      </w:r>
    </w:p>
    <w:p>
      <w:pPr>
        <w:pStyle w:val="BookText"/>
        <w:rPr/>
      </w:pPr>
      <w:r>
        <w:rPr>
          <w:rFonts w:ascii="IRNazanin" w:hAnsi="IRNazanin" w:eastAsia="IRNazanin"/>
          <w:color w:val="111111"/>
          <w:sz w:val="28"/>
          <w:sz w:val="28"/>
          <w:szCs w:val="28"/>
          <w:rtl w:val="true"/>
          <w:lang w:bidi="fa-IR"/>
        </w:rPr>
        <w:t>در حیطه وظایف و عمل ساواک و موساد یگانگی و همسویی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بین خواسته‌ها، اهداف و حیطه عمل این دو سرویس در مسائل مختلف داخلی و خارجی و نیز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در رابطه با امنیت داخلی و کشورهای هدف، اختلاف آشکاری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حکومت ایران هم مانند اسرائیل باکشورهای اسلامی و عرب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اعمال سیاستی واحد و همسان در قبال این کشورها توسط موساد و ساواک، انکارناپذیر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آتی نشان داد که امریکا و اسرائیل در بهره‌گیری از این سیاست، موفقیتی قابل توجه کسب کرده و ساواک چنانکه دلخواه سیا و موساد بود، در مسیر مطلوب آن دو گام برمی‌دارد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از اوایل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زمان با ریاست سرلشکر حسن پاکروان بر ساواک، روابط</w:t>
      </w:r>
    </w:p>
    <w:p>
      <w:pPr>
        <w:pStyle w:val="BookText"/>
        <w:rPr/>
      </w:pPr>
      <w:r>
        <w:rPr>
          <w:rFonts w:ascii="IRNazanin" w:hAnsi="IRNazanin" w:eastAsia="IRNazanin"/>
          <w:color w:val="111111"/>
          <w:sz w:val="28"/>
          <w:sz w:val="28"/>
          <w:szCs w:val="28"/>
          <w:rtl w:val="true"/>
          <w:lang w:bidi="fa-IR"/>
        </w:rPr>
        <w:t>موساد و ساواک گسترش یافت و با هدایتهای سیا و امریکا، موساد نه به عنوان سرویس جایگزین بلکه به مثابه سرویس مکمل و در عین حال پرتوان به جمع سرویسهای دوست و همگرا در ایران و خاورمیانه پیوست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با گسترش روابط موساد و ساواک، کمربند امنیتی امریکا در برابر شوروی در منطقه استراتژیک خاورمیانه، استحکام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پس از امریکا، اسرائیل دومین کشوری بود که با ایران روابط استراتژیک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روند رو به گسترش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ایران و اسرائیل، ایران بیش از پیش در مدار امریکا و غرب قرار گرفت و به تبع آن از کشورهای اسلامی 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البته در این میان مورد توجه قرار نگرفت، تأمین منافع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گازیورووسکی در این باره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این دوره روابط بسیار نزدیکی را با اسرائیل به جریان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اسرائیل روابط سیاسی غیررسمی برقرار کرد، و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اجازه داده شد که یک دفتر روابط در تهران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همکاری نزدیک دو کشور در زمینه‌های اطلاعاتی و نظامی، ایران در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قابل توجهی نفت به اسرائیل می‌فروخت و به ساخت خط لوله نفتی ایلات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اشلکون کمک مالی کرد، و اسرائیل هم به ایران کمکهای کشاورزی و کمک در برابر بلایای طبیعی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دو دولت کوشیدند که تا آنجا که ممکن بود در روابط خود محتاط باشند، ولی بسیاری از ایرانیان آگاه، تا اندازه‌ای از </w:t>
      </w:r>
    </w:p>
    <w:p>
      <w:pPr>
        <w:pStyle w:val="BookText"/>
        <w:rPr/>
      </w:pPr>
      <w:r>
        <w:rPr>
          <w:rFonts w:ascii="IRNazanin" w:hAnsi="IRNazanin" w:eastAsia="IRNazanin"/>
          <w:color w:val="111111"/>
          <w:sz w:val="28"/>
          <w:sz w:val="28"/>
          <w:szCs w:val="28"/>
          <w:rtl w:val="true"/>
          <w:lang w:bidi="fa-IR"/>
        </w:rPr>
        <w:t>روابط واقعی و نزدیک دو کشور اطلاع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ایرانیان با مردم فلسطین در زمینه‌های ضدامپریالیستی یا 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ابراز همدردی می کردند و از این روی به شدت از تمایل شاه به حفظ روابط نزدیک با اسرائیل، منزجر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همین که امریکا به اسرائیل نزدیک‌تر شد، بسیاری از ایرانیان روابط ایران و اسرائیل را، بیش از پیش نشانگر نفوذ امپریالیسم امریکا در ایران به حساب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افزایش انفجارآمیز بهای نفت و خروج نیروهای نظامی بریتانیا از خلیج فارس، شاه به گونه‌ای فزاینده، درگیر کشمکشهای منطقه‌ای مانند درگیری در عمان و شاخ افریقا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ایرانیان، این‌گونه اقدامها را نمونه بارزتر همراهی ایران با امپریالیسم امریکا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کشمکش‌های منطقه‌ای، به‌ویژه قیام ظفار در عمان، برای ایرانیان هشدار دهنده بود، زیرا سربازان ایرانی در این سرزمین جنگیده و کشته می‌شدند تا قیام مسلمانان علیه یک پادشاه خودکامه را که چیزی بیش از یک دست‌نشانده بریتانیا به حساب نمی‌آمد، سرکوب کنند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گسترش مخالفت کشورهای عربی با شاه و حمله به مشی او در برابر دنیای اسلام، بیش از پیش در دوستی او با اسرائیل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کشورهای عربی در رسانه‌های خود، شاه را خائن به آرمانهای دینی و اسلامی ارزیابی می‌کردند که با دشمن بزرگ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گسترده‌ای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جوسازیهای اسرائیل و نیز حمایتهای پیدا و پنهان برخی کشورهای عربی از مخالفان سیاسی شاه، موجب نزدیکی هر چه بیشتر ایران با اسرائیل 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بن‌گورین نخست‌وزیر اسرائیل در این باره پیشگام سایر رهبران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نامه‌ای در اوایل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هشدار داد که اگر در گسترش روابط</w:t>
      </w:r>
    </w:p>
    <w:p>
      <w:pPr>
        <w:pStyle w:val="BookText"/>
        <w:rPr/>
      </w:pPr>
      <w:r>
        <w:rPr>
          <w:rFonts w:ascii="IRNazanin" w:hAnsi="IRNazanin" w:eastAsia="IRNazanin"/>
          <w:color w:val="111111"/>
          <w:sz w:val="28"/>
          <w:sz w:val="28"/>
          <w:szCs w:val="28"/>
          <w:rtl w:val="true"/>
          <w:lang w:bidi="fa-IR"/>
        </w:rPr>
        <w:t>سیاسی و امنیتی با اسرائیل بیش از این تعلل شود، از سوی کشورهای تندرو عرب تبعات سوئی متوجه شاه و رژیمش خواهد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نیکیتا خروشچف دبیرکل حزب کمونیست شوروی در اردیبهشت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قاهره که گسترش روابط شوروی و مصر را در پی داشت، بیش از پیش شاه را برای گسترش روابط </w:t>
      </w:r>
    </w:p>
    <w:p>
      <w:pPr>
        <w:pStyle w:val="BookText"/>
        <w:rPr/>
      </w:pPr>
      <w:r>
        <w:rPr>
          <w:rFonts w:ascii="IRNazanin" w:hAnsi="IRNazanin" w:eastAsia="IRNazanin"/>
          <w:color w:val="111111"/>
          <w:sz w:val="28"/>
          <w:sz w:val="28"/>
          <w:szCs w:val="28"/>
          <w:rtl w:val="true"/>
          <w:lang w:bidi="fa-IR"/>
        </w:rPr>
        <w:t>خود با اسرائیل مصمم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بعد و به دنبال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هر از گاه در خاورمیانه و کشورهای عربی روی می‌داد، رهبران اسرائیل می‌کوشیدند روابط خود را با ایران تحکیم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دهة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مصر قرارداد کمپ دیوید را با اسرائیل امضاء کرد، تندرویهای رهبران سیاسی این کشور همواره بزرگترین سلاح تبلیغاتی رژیم صهیونیستی برای نزدیک کردن سیاست خود با رژیم پهلوی بود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دیگر کشور عربی که با اعمال سیاستهای قهرآمیز در برابر اسرائیل و نیز حکومت ایران موجبات همکاریهای گسترده ساواک و موساد را فراهم آورد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موساد و ساواک طی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همکاری، بخش مهمی از فعالیت مشترک خود را به عراق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با حکومت پهلوی رقابتی پرتنش داشت و کشمکشهای سیاسی و تهدیدات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طرفین بر ضد دیگری تمامی نداشت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مسائلی از این دست، روابط ایران و اسرائیل را گسترش داده و این دو کشور را به یکدیگر وابسته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هالیدی تصریح می‌کند که در شرایط انزوای ایران از سوی کشورهای</w:t>
      </w:r>
    </w:p>
    <w:p>
      <w:pPr>
        <w:pStyle w:val="BookText"/>
        <w:rPr/>
      </w:pPr>
      <w:r>
        <w:rPr>
          <w:rFonts w:ascii="IRNazanin" w:hAnsi="IRNazanin" w:eastAsia="IRNazanin"/>
          <w:color w:val="111111"/>
          <w:sz w:val="28"/>
          <w:sz w:val="28"/>
          <w:szCs w:val="28"/>
          <w:rtl w:val="true"/>
          <w:lang w:bidi="fa-IR"/>
        </w:rPr>
        <w:t xml:space="preserve">اسلامی خاورمیانه، ایران و اسرائیل مشتاقانه روابطشان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ایران بیش از هر کشور دیگری با صهیونیستها روابط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اقتصادی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سولیوان آخرین سفیر امریکا در ایران، در این باره می‌گوید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مطلع‌ترین همکاران خارجی من در تهران، که کمتر از امه به چشم می‌خورد نمایندة سیاسی اسرائیل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یکی از دیپلماتهای ارشد کشور خود به شمار می‌رفت در تهران عنوان سفارت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روابط نزدیک و صمیمانة اسرائیل با حکومت شاه، چون ایران یک کشور اسلامی بود شاه ترجیح می‌داد روابط ایران و اسرائیل در سطح غیرسمی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چون قریب هشتاد هزار یهودی در ایران زندگی می‌کردند و جامعة یهودیان ایران در کلیة رشته‌های تجارت و اقتصاد ایران رسوخ کرده بودند دیپلماتهای اسرائیلی در تهران به شبکه اطلاعاتی وسیعی در ایران دست داشتن که نظیر آن در اختیار هیچ کشور دیگری نبود</w:t>
      </w:r>
      <w:r>
        <w:rPr>
          <w:rFonts w:eastAsia="IRNazanin" w:cs="IRNazanin"/>
          <w:color w:val="111111"/>
          <w:sz w:val="28"/>
          <w:szCs w:val="28"/>
          <w:rtl w:val="true"/>
          <w:lang w:bidi="fa-IR"/>
        </w:rPr>
        <w:t>.</w:t>
      </w:r>
      <w:r>
        <w:rPr>
          <w:rStyle w:val="FootnoteAnchor"/>
          <w:rtl w:val="true"/>
        </w:rPr>
        <w:footnoteReference w:id="344"/>
      </w:r>
      <w:bookmarkStart w:id="228" w:name="pg4768_58169"/>
    </w:p>
    <w:p>
      <w:pPr>
        <w:pStyle w:val="BookText"/>
        <w:rPr/>
      </w:pPr>
      <w:bookmarkEnd w:id="228"/>
      <w:r>
        <w:rPr>
          <w:rFonts w:ascii="IRNazanin" w:hAnsi="IRNazanin" w:eastAsia="IRNazanin"/>
          <w:color w:val="111111"/>
          <w:sz w:val="28"/>
          <w:sz w:val="28"/>
          <w:szCs w:val="28"/>
          <w:rtl w:val="true"/>
          <w:lang w:bidi="fa-IR"/>
        </w:rPr>
        <w:t>مایکل لدین از کارگزاران سیاست خارجی امریکا نیز با اشاره به خشم انقلابیون ایران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درباره روابط گسترده ایران و اسرائیل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روابط میان ایران و اسرائیل آشنایی ندارند، چه بسا از شدت</w:t>
      </w:r>
    </w:p>
    <w:p>
      <w:pPr>
        <w:pStyle w:val="BookText"/>
        <w:rPr/>
      </w:pPr>
      <w:r>
        <w:rPr>
          <w:rFonts w:ascii="IRNazanin" w:hAnsi="IRNazanin" w:eastAsia="IRNazanin"/>
          <w:color w:val="111111"/>
          <w:sz w:val="28"/>
          <w:sz w:val="28"/>
          <w:szCs w:val="28"/>
          <w:rtl w:val="true"/>
          <w:lang w:bidi="fa-IR"/>
        </w:rPr>
        <w:t xml:space="preserve">خشم آیت‌الله خمینی از همان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شگفتی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عموماً از این امر بی‌خبرند که همه نخست‌وزیران اسرائیل از دیوید بن‌گوریون گرفته تا مناخیم بگین در این دوره به تهران رفته‌اند همچنان‌که بسیاری از رجال دیگر اسرائیلی این کار را کرده‌اند، مثلاً موشه‌دایان و اسحاق رابین، در کمال خفا به تهران رفته‌اند، تا با همتایان ایرانی خود دربارة منافع مشترکشان گفتگو کنند و میان دو کشور همکاری شدیدی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برای اسرائیل معتمدترین تأمین کننده نفت بوده است و اسرائیل در عوض با کمک به تهران در زمینه آمادگی نظامی و با سهیم کردن ایران تا حد معینی در اطلاعات سرویسهای اطلاعاتی خود و حتی با تأمین کمک فنی واکنش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در تهران سفارت نداشت، لکن یوری لوبرانی رئیس هیئت اسرائیلی در ایران به اندازه هر دیپلمات دیگری که رسماً این عنوان را داشت، سفیر بود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229" w:name="__RefHeading___Toc1858748_2035185390"/>
      <w:bookmarkStart w:id="230" w:name="_Toc77"/>
      <w:bookmarkEnd w:id="229"/>
      <w:r>
        <w:rPr/>
        <w:t>5</w:t>
      </w:r>
      <w:r>
        <w:rPr>
          <w:rtl w:val="true"/>
        </w:rPr>
        <w:t xml:space="preserve">- </w:t>
      </w:r>
      <w:r>
        <w:rPr>
          <w:rtl w:val="true"/>
        </w:rPr>
        <w:t>پایگاههای اطلاعاتی موساد در ایران</w:t>
      </w:r>
      <w:bookmarkEnd w:id="230"/>
    </w:p>
    <w:p>
      <w:pPr>
        <w:pStyle w:val="BookText"/>
        <w:rPr/>
      </w:pPr>
      <w:r>
        <w:rPr>
          <w:rFonts w:ascii="IRNazanin" w:hAnsi="IRNazanin" w:eastAsia="IRNazanin"/>
          <w:color w:val="111111"/>
          <w:sz w:val="28"/>
          <w:sz w:val="28"/>
          <w:szCs w:val="28"/>
          <w:rtl w:val="true"/>
          <w:lang w:bidi="fa-IR"/>
        </w:rPr>
        <w:t xml:space="preserve">بر اساس همین روابط نزدیک و منافع مشترک بود که شاه موافقت کرد موساد در بخشهای غربی و جنوبی کشور چند پایگاه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ایجاد کند و با یاری ساواک</w:t>
      </w:r>
    </w:p>
    <w:p>
      <w:pPr>
        <w:pStyle w:val="BookText"/>
        <w:rPr/>
      </w:pPr>
      <w:r>
        <w:rPr>
          <w:rFonts w:ascii="IRNazanin" w:hAnsi="IRNazanin" w:eastAsia="IRNazanin"/>
          <w:color w:val="111111"/>
          <w:sz w:val="28"/>
          <w:sz w:val="28"/>
          <w:szCs w:val="28"/>
          <w:rtl w:val="true"/>
          <w:lang w:bidi="fa-IR"/>
        </w:rPr>
        <w:t xml:space="preserve">بر ضد 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منطقه به اقدامات جاسوسی و اطلاعاتی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فردوست، موساد را پس از سیا، فعال‌ترین سرویس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خارجی می‌داند که در ایران حضور گسترده داشت</w:t>
      </w:r>
      <w:r>
        <w:rPr>
          <w:rFonts w:eastAsia="IRNazanin" w:cs="IRNazanin"/>
          <w:color w:val="111111"/>
          <w:sz w:val="28"/>
          <w:szCs w:val="28"/>
          <w:rtl w:val="true"/>
          <w:lang w:bidi="fa-IR"/>
        </w:rPr>
        <w:t>.</w:t>
      </w:r>
      <w:r>
        <w:rPr>
          <w:rStyle w:val="FootnoteAnchor"/>
          <w:rtl w:val="true"/>
        </w:rPr>
        <w:footnoteReference w:id="3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سالهای نخست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موساد با همکاری ساواک، سه پایگاه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در استانهای خوزستان، ایلام و کردستان تأسیس کرد که عمده فعالیت آن عملیات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بر ضد عراق و برخی کشورهای عربی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همکاران اطلاعاتی موساد و ساواک در این پایگاهها، عرب بودند و تابعیت کشورهای عراق، </w:t>
      </w:r>
    </w:p>
    <w:p>
      <w:pPr>
        <w:pStyle w:val="BookText"/>
        <w:rPr/>
      </w:pPr>
      <w:r>
        <w:rPr>
          <w:rFonts w:ascii="IRNazanin" w:hAnsi="IRNazanin" w:eastAsia="IRNazanin"/>
          <w:color w:val="111111"/>
          <w:sz w:val="28"/>
          <w:sz w:val="28"/>
          <w:szCs w:val="28"/>
          <w:rtl w:val="true"/>
          <w:lang w:bidi="fa-IR"/>
        </w:rPr>
        <w:t>کویت، امیرنشینهای امارات، بحرین و نیز عربستان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بعد، فعالیت این پایگاهها گسترش یافت و با بهره‌گیری از تجهیزات جاسوسی مدرن و نصب رادارهای متعدد در مناطق مختلف مرزی ایران با عراق، بخش اعظمی از خاک این کشور تحت کنترل قرار گرفت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چنانکه از خاطرات فردوست برمی‌آید، مقامات موساد برای بهره‌گیری بیشتر از امکانات ساواک در پایگاههای خود، حتی به برخی مقامات ساواک ماهیانه مقرری‌هایی می‌پرداختند که فردوست از آن به رشوه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فعالیت این پایگاهها را برای اهداف جاسوسی موساد بسیار مفید ارزیابی می کند و تصریح می‌کند که برای اداره آنها از مأمورانی بسیار ورزیده و کارآزموده بهره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خاطرات فردوست در این باره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ساواک رفتیم، سرتیپ علوی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 سابق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یعقوب نیمرودی را به من معرفی کرد و گفت که محمدرضا اجازه داده که او با ساواک رابطه داشته باشد و تبادل اطلاعات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نیمرودی درجه سرهنگ دومی داشت و رئیس اطلاعات سفارت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ماه بعد به دیدن من آمد و ضمن تشکر از همکاری برخی ادارات کل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کل دوم و سوم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در پاکت مبلغ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که این مبلغ چیست؟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بدو همکاری برون‌مرزی هر ماهه این مبلغ به سرتیپ علوی کیا بابت هزینه‌هایی که ساواک در این همکاری متحمل می‌شود،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را به او پس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نزد خودتان باشد تا با علوی‌کیا ملاقات و موضوع را مطرح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 گرفت و خداحافظ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سرتیپ علوی‌کیا ملاقات کردم و جریان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مدتی است که اسرائیلیها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برون‌مرزی در غرب و جنوب ایران احداث کرده‌اند و بابت هزینه‌هایی که ساواک از این بابت متحمل می‌شود، هر ماهه این مبلغ را به ساواک می‌پردازند که به مسئول هزینه‌های سرّی ساواک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ساواک اجازه ایجاد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را داده، دیگر اجازه‌خانه پرسنل اسرائیلی و تهیه غذا و سایر تسهیلات که با ستاد مرکزی ساواک نیست و اینها در هر محلی که هستند رئیس </w:t>
      </w:r>
    </w:p>
    <w:p>
      <w:pPr>
        <w:pStyle w:val="BookText"/>
        <w:rPr/>
      </w:pPr>
      <w:r>
        <w:rPr>
          <w:rFonts w:ascii="IRNazanin" w:hAnsi="IRNazanin" w:eastAsia="IRNazanin"/>
          <w:color w:val="111111"/>
          <w:sz w:val="28"/>
          <w:sz w:val="28"/>
          <w:szCs w:val="28"/>
          <w:rtl w:val="true"/>
          <w:lang w:bidi="fa-IR"/>
        </w:rPr>
        <w:t>ساواک آن منطقه می‌تواند تسهیلات را فراهم آورد و هزینه</w:t>
      </w:r>
    </w:p>
    <w:p>
      <w:pPr>
        <w:pStyle w:val="BookText"/>
        <w:rPr/>
      </w:pPr>
      <w:r>
        <w:rPr>
          <w:rFonts w:ascii="IRNazanin" w:hAnsi="IRNazanin" w:eastAsia="IRNazanin"/>
          <w:color w:val="111111"/>
          <w:sz w:val="28"/>
          <w:sz w:val="28"/>
          <w:szCs w:val="28"/>
          <w:rtl w:val="true"/>
          <w:lang w:bidi="fa-IR"/>
        </w:rPr>
        <w:t>مربوطه را خودشان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پرداخت وجه به قائم‌مقام ساواک مثل این است که بابت اجازه ایجاد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به مقام عالی ساواک رشوه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علوی‌کیا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مصلحت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راه‌حل پیشنهادی شما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مسئله پول منتفی شد و نیمرودی دیگر هیچ بحثی در این باره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پاکروان اهل این حرفها نبود، ولی به احتمال زیاد معتضد، که رئیس قسمت اطلاعات خارجی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ادارات کل دوم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اتفاق علوی کیا، با نیمرودی وارد معامله شده و این پول را میان خود تقسیم می‌کردند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فردوست درباره روند فعالیت پایگاههای سه‌گانه جاسوسی موساد در قلمروهای غربی و جنوبی ایران و حیطه فعالیت و عمل هر یک از آن پایگاهها نیز اطلاعات جالب توجهی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اسرائیل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برون مرزی در ایران بود، که احتمالاً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پایگاهها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بانه یا مریوان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محلی مستقر بود که ساواک هم در آن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اطلاعی از وضع این پایگاهها نداشتم</w:t>
      </w:r>
    </w:p>
    <w:p>
      <w:pPr>
        <w:pStyle w:val="BookText"/>
        <w:rPr/>
      </w:pPr>
      <w:r>
        <w:rPr>
          <w:rFonts w:ascii="IRNazanin" w:hAnsi="IRNazanin" w:eastAsia="IRNazanin"/>
          <w:color w:val="111111"/>
          <w:sz w:val="28"/>
          <w:sz w:val="28"/>
          <w:szCs w:val="28"/>
          <w:rtl w:val="true"/>
          <w:lang w:bidi="fa-IR"/>
        </w:rPr>
        <w:t>و اداره کل آموزش هم وجود نداشت تا کسب اطلاع کنم، لذا برای آشنایی کامل و دقیق از سازمان برون مرزی اسرائیل و نحوة گردآوری اطلاعات، خواستم که بهترین رئیس پایگاه به تهران احضار شود، که گفته شد رئیس پایگاه خوزستان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تهران ماند و صبح و بعد از ظهر هر چه لازم بود دیکته کرد و من همه را نوشتم و بعداً بر اساس آن یک جزوه مدون، تنظیم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به حدی کامل بود که بعدها هر چه در ساواک در زمینه برون‌مرزی آموزش داده می‌شد به کاملی این جزوه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مشهود بود که این فرد از افراد ممتاز سازمان برون‌مرزی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بعدها او را چند بار برای آموزش به اداره کل دوم دعوت کردم و متوجه شدم که حتی از نیمرودی نیز ورزیده‌تر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پایگاههای برون‌مرزی اسرائیل در ایران، عراق و کشورهای عربی بود و اکثر مأمورین را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استخدام می‌کردند و پس از آموزش کامل مرحله بهره‌برداری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مأمورین پایگاهها عراقی بودند، ولی پایگاه خوزستان موفق شد تعدادی مأمور کویتی و </w:t>
      </w:r>
    </w:p>
    <w:p>
      <w:pPr>
        <w:pStyle w:val="BookText"/>
        <w:rPr/>
      </w:pPr>
      <w:r>
        <w:rPr>
          <w:rFonts w:ascii="IRNazanin" w:hAnsi="IRNazanin" w:eastAsia="IRNazanin"/>
          <w:color w:val="111111"/>
          <w:sz w:val="28"/>
          <w:sz w:val="28"/>
          <w:szCs w:val="28"/>
          <w:rtl w:val="true"/>
          <w:lang w:bidi="fa-IR"/>
        </w:rPr>
        <w:t>بحرینی و امیرنشینهای امارات و حتی افرادی از عربستان سعودی را نیز</w:t>
      </w:r>
    </w:p>
    <w:p>
      <w:pPr>
        <w:pStyle w:val="BookText"/>
        <w:rPr/>
      </w:pPr>
      <w:r>
        <w:rPr>
          <w:rFonts w:ascii="IRNazanin" w:hAnsi="IRNazanin" w:eastAsia="IRNazanin"/>
          <w:color w:val="111111"/>
          <w:sz w:val="28"/>
          <w:sz w:val="28"/>
          <w:szCs w:val="28"/>
          <w:rtl w:val="true"/>
          <w:lang w:bidi="fa-IR"/>
        </w:rPr>
        <w:t xml:space="preserve">استخدام و به کار گمارد، به طوری که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کلیه اطلاعات لازم از عراق و تا حدی از کویت و امارات و عربستان و سوریه جمع‌آوری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اسرائیلیها در شروع کار عراق بود، ولی به تدریج امکانات به حدی زیاد شد که کشورهای فوق‌الذکر را نیز تحت پوشش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کلیه اطلاعات جمع‌آوری شده به اداره کل دوم ساواک تحویل می‌شد و یک نسخه نیز به سرعت به اسرائیل 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اضافه کنم که اداره کل دوم ساواک نیز دارای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برون‌مرزی برای کار در عراق و کشورهای عربی بود، ولی نتیجه کار این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پایگاه اسرائیلی حتی با مجموع کار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نیز قابل مقایسه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ورزیدگی و عدم تجربه کافی رهبران برون‌مرزی اداره کل دوم بود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علی‌الظاهر پایگاههای سه‌گانه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موساد در مناطق غربی و جنوبی ایران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برچیده شد و مسئولان آن سازمان ترجیح دادند از آن پس، هدایت شبکه‌های اطلاعاتی گسترده‌ای را که تا آن هنگام در ایران ایجاد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که در همین رابطه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مأمور ورزیده اطلاعاتی و جاسوسی تربیت شده و به کار گرفته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اسرائیل برعهده گیرند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چند سال بعد، بار دیگر اسرائیل درصدد برآمد پایگاههای سه‌گانه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در غرب و جنوب ایران را فعال سازد، اما رؤسای</w:t>
      </w:r>
    </w:p>
    <w:p>
      <w:pPr>
        <w:pStyle w:val="BookText"/>
        <w:rPr/>
      </w:pPr>
      <w:r>
        <w:rPr>
          <w:rFonts w:ascii="IRNazanin" w:hAnsi="IRNazanin" w:eastAsia="IRNazanin"/>
          <w:color w:val="111111"/>
          <w:sz w:val="28"/>
          <w:sz w:val="28"/>
          <w:szCs w:val="28"/>
          <w:rtl w:val="true"/>
          <w:lang w:bidi="fa-IR"/>
        </w:rPr>
        <w:t>ساواک چندان تمایلی به فعالیت دوباره آن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قرارداد صلح ایران و عراق در الجزایر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کارشناسان و مدیران ارشد ساواک هشدار دادند که با فعال شدن دوباره پایگاههای اطلاعاتی موساد در مناطق غربی و جنوبی کشور، در روند صلح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جدی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رئیس وقت ساواک خوزستان ضمن اشاره به اثرات سوء فعالیت پایگاههای جاسوسی سه‌گانه مذکور، گفته که همکاریهای گذشته، فایده قابل اعتنایی برای ایران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تبعات سوء از سرگیری فعالیت این پایگاهها در روابط ایران و عراق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lang w:bidi="fa-IR"/>
        </w:rPr>
        <w:t>38319/243</w:t>
      </w:r>
      <w:r>
        <w:rPr>
          <w:rFonts w:eastAsia="IRNazanin" w:cs="IRNazanin"/>
          <w:color w:val="111111"/>
          <w:sz w:val="28"/>
          <w:szCs w:val="28"/>
          <w:rtl w:val="true"/>
          <w:lang w:bidi="fa-IR"/>
        </w:rPr>
        <w:t xml:space="preserve"> - </w:t>
      </w:r>
      <w:r>
        <w:rPr>
          <w:rFonts w:eastAsia="IRNazanin" w:cs="IRNazanin"/>
          <w:color w:val="111111"/>
          <w:sz w:val="28"/>
          <w:szCs w:val="28"/>
          <w:lang w:bidi="fa-IR"/>
        </w:rPr>
        <w:t>1/11/54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استقرار مجدد رهبر عملیات برون‌مرزی دوستان زیتون</w:t>
      </w:r>
      <w:r>
        <w:rPr>
          <w:rStyle w:val="FootnoteAnchor"/>
          <w:rtl w:val="true"/>
        </w:rPr>
        <w:footnoteReference w:id="351"/>
      </w:r>
      <w:r>
        <w:rPr>
          <w:rFonts w:ascii="IRNazanin" w:hAnsi="IRNazanin" w:eastAsia="IRNazanin"/>
          <w:color w:val="111111"/>
          <w:sz w:val="28"/>
          <w:sz w:val="28"/>
          <w:szCs w:val="28"/>
          <w:rtl w:val="true"/>
          <w:lang w:bidi="fa-IR"/>
        </w:rPr>
        <w:t xml:space="preserve">در آبادان و شروع همکاری </w:t>
      </w:r>
    </w:p>
    <w:p>
      <w:pPr>
        <w:pStyle w:val="BookText"/>
        <w:rPr/>
      </w:pPr>
      <w:r>
        <w:rPr>
          <w:rFonts w:ascii="IRNazanin" w:hAnsi="IRNazanin" w:eastAsia="IRNazanin"/>
          <w:color w:val="111111"/>
          <w:sz w:val="28"/>
          <w:sz w:val="28"/>
          <w:szCs w:val="28"/>
          <w:rtl w:val="true"/>
          <w:lang w:bidi="fa-IR"/>
        </w:rPr>
        <w:t xml:space="preserve">مشترک با پایگاه برون‌مرزی، این ساواک با بررسی سوابق همکاری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دوستان زیتون در خوزستان و نتایجی که در گذشته به دست آمده به شرح زیر اظهارنظر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زیتون انتظار بهره کار منابع را داشته و به حفاظت آنها کمترین توجهی نمی‌نمودند و در نتیجه آخرالامر تعدادی منابع ایرانی و عراقی لو رفته و تعدادی نیز دستگیر و اعدام و تعدادی هم متواری و پناهنده شدند که هنوز از نظر تأمین مخارج خانواده آنها ساواک با مشکلاتی درگیر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عدم آشنایی رهبر عملیات برون‌مرزی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w:t>
      </w:r>
    </w:p>
    <w:p>
      <w:pPr>
        <w:pStyle w:val="BookText"/>
        <w:rPr/>
      </w:pPr>
      <w:r>
        <w:rPr>
          <w:rFonts w:ascii="IRNazanin" w:hAnsi="IRNazanin" w:eastAsia="IRNazanin"/>
          <w:color w:val="111111"/>
          <w:sz w:val="28"/>
          <w:sz w:val="28"/>
          <w:szCs w:val="28"/>
          <w:rtl w:val="true"/>
          <w:lang w:bidi="fa-IR"/>
        </w:rPr>
        <w:t>خارجی و بعضاً عدم آگاهی از خصوصیات اخلاقی، طرز زندگی، آداب و سنن و تعصبات مذهبی منطقه‌ای ساکنان نوار مرزی باعث می‌گردد که اگر رهبر عملیات دوستان زیتون از ابتدای نشان کردن در جریان ماوقع قرار نگیرد به نامه پراکنی و شکوه و شکایت نزد اولیای خود در مرکز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جریان قرار گیرند و در عملیات شرکت کنند ناخودآگاه چنان رفتار می‌کنند که نشان شده را یا بری از همکاری و یا بسیار متوقع و یا مطلع از فعالیت به نفع یک کشور بیگانه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بعضاً‌دوستان زیتون مایل بودند که زیرکانه و مخفیانه منابع پایگاه برون‌مرزی خود را مستقیماً خود از طرق دیگری اداره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توافقت سیاسی و مرزی بین دولتین ایران و عراق و تعهدات سیاسی ناشی از آن و تشدید مراقبتهای نوار مرزی و هوشیاری دستگاههای ضداطلاعاتی حریف و صدور اوامر مؤکد در زمینه رعایت کامل حفاظت در جلوگیری از لو رفتن عوامل و دیگر کارهایی که به حسن نیت سیاسی دولت شاهنشاهی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حال حاضر با در نظر گرفتن موارد بالا به هیچ‌وجه ریسک کردن در فعالیتهای مشترک برون‌مرزی و تشکیل</w:t>
      </w:r>
    </w:p>
    <w:p>
      <w:pPr>
        <w:pStyle w:val="BookText"/>
        <w:rPr/>
      </w:pPr>
      <w:r>
        <w:rPr>
          <w:rFonts w:ascii="IRNazanin" w:hAnsi="IRNazanin" w:eastAsia="IRNazanin"/>
          <w:color w:val="111111"/>
          <w:sz w:val="28"/>
          <w:sz w:val="28"/>
          <w:szCs w:val="28"/>
          <w:rtl w:val="true"/>
          <w:lang w:bidi="fa-IR"/>
        </w:rPr>
        <w:t xml:space="preserve">شبکات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گسترش آن به صلاح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دوستان زیتون به این مسئله اهمیتی نمی‌دهند و محتملاً دلشان به حال ما نسوخته و با اوضاع و احوالی که به همین علت بعداً از نظر سیاسی بین ایران وعراق روی خواهد داد و عکس‌العمل اعراب روی ایران اعتنایی نخواهند نمود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با توجه به مقدار زیاد یهودی ایرانی که در آبادان وجود دارد و شناسایی دوستان زیتون روی آنها و اینکه اکثر این یهودیها در بیشتر شئون مختلف اجتماعی و تجاری آبادان و خرمشهر نفوذ کامل دارند و سابقه امر نشان می‌دهد که رفت و آمدهای مشکوک و بی‌دلیل رهبران عملیات اعزامی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به نقاط پست و دور افتاده شهر </w:t>
      </w:r>
      <w:bookmarkStart w:id="231" w:name="pg4768_58174"/>
    </w:p>
    <w:p>
      <w:pPr>
        <w:pStyle w:val="BookText"/>
        <w:rPr/>
      </w:pPr>
      <w:bookmarkEnd w:id="231"/>
      <w:r>
        <w:rPr>
          <w:rFonts w:ascii="IRNazanin" w:hAnsi="IRNazanin" w:eastAsia="IRNazanin"/>
          <w:color w:val="111111"/>
          <w:sz w:val="28"/>
          <w:sz w:val="28"/>
          <w:szCs w:val="28"/>
          <w:rtl w:val="true"/>
          <w:lang w:bidi="fa-IR"/>
        </w:rPr>
        <w:t xml:space="preserve">احتمال تماس آنها را با این یهودیها و یا عوامل دیگری دور از برنامه همکاری مشترک و به طور کلی دید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پس از مدت کوتاهی، بار دیگر از اوایل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موساد در غرب و جنوب کشور فعالیت خود را از سر گرفتند و تا پایان دوران پهلوی این پایگاهها فعال بود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پس از پیروزی انقلاب اسلامی، این پایگاهها توسط انقلابیون تصرف شد و به فعالیت آن خاتمه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در سوم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کشف یکی از همین</w:t>
      </w:r>
    </w:p>
    <w:p>
      <w:pPr>
        <w:pStyle w:val="BookText"/>
        <w:rPr/>
      </w:pPr>
      <w:r>
        <w:rPr>
          <w:rFonts w:ascii="IRNazanin" w:hAnsi="IRNazanin" w:eastAsia="IRNazanin"/>
          <w:color w:val="111111"/>
          <w:sz w:val="28"/>
          <w:sz w:val="28"/>
          <w:szCs w:val="28"/>
          <w:rtl w:val="true"/>
          <w:lang w:bidi="fa-IR"/>
        </w:rPr>
        <w:t>پایگاهها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مجاهدین قهرمان شهر کرمانشاه موفق به کشف یک پایگاه بزرگ مخابراتی و جاسوسی در غرب این شهرستان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مطلعین و مجاهدین هنگام جستجو تعدادی اسناد و مدارک سری در ساختمانهای این پایگاه کشف کردند و عقیده داشتند که این مجموعه به وسیله عمال ساواک و مأموران جاسوسی اسرائیل و هدایت و کنترل سیا در دست ساختمان بود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232" w:name="__RefHeading___Toc1858750_2035185390"/>
      <w:bookmarkStart w:id="233" w:name="_Toc78"/>
      <w:bookmarkEnd w:id="232"/>
      <w:r>
        <w:rPr/>
        <w:t>6</w:t>
      </w:r>
      <w:r>
        <w:rPr>
          <w:rtl w:val="true"/>
        </w:rPr>
        <w:t xml:space="preserve">- </w:t>
      </w:r>
      <w:r>
        <w:rPr>
          <w:rtl w:val="true"/>
        </w:rPr>
        <w:t>نمایندگان و مأموران موساد در ایران</w:t>
      </w:r>
      <w:bookmarkEnd w:id="233"/>
    </w:p>
    <w:p>
      <w:pPr>
        <w:pStyle w:val="BookText"/>
        <w:rPr/>
      </w:pPr>
      <w:r>
        <w:rPr>
          <w:rFonts w:ascii="IRNazanin" w:hAnsi="IRNazanin" w:eastAsia="IRNazanin"/>
          <w:color w:val="111111"/>
          <w:sz w:val="28"/>
          <w:sz w:val="28"/>
          <w:szCs w:val="28"/>
          <w:rtl w:val="true"/>
          <w:lang w:bidi="fa-IR"/>
        </w:rPr>
        <w:t xml:space="preserve">روابط سیاسی، اقتصادی و نظامی اسرائیل با ایران جدای از فعالیتهای گسترده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موساد در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رغم روابط غیررسمی که با ایران داشت، نمایندگان و مأموران بسیاری به ایران اعزام کرده بود که روابط دو کشور را کنترل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نمایندگی غیررسمی اسرائیل در تهران که به مثابه سفارت آن کشور عمل می‌کرد، مأموران و نمایندگان بسیاری در خود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زمینه‌های مختلف سیاسی، نظامی، امنیتی و جاسوسی تجربه و تخصص داشتند و بر حسب نیاز انجام وظیفه می‌کردند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به رسانه‌های گروهی و ارباب مطبوعات دستور داده بود که از انتشار هرگونه خبری درباره روابط سیاسی و اقتصادی ایران و اسرائیل خودداری کنند تا موجبات رنجش و اعتراض کشورهای عربی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رسانه‌های گروهی اسرائیل، روابط </w:t>
      </w:r>
    </w:p>
    <w:p>
      <w:pPr>
        <w:pStyle w:val="BookText"/>
        <w:rPr/>
      </w:pPr>
      <w:r>
        <w:rPr>
          <w:rFonts w:ascii="IRNazanin" w:hAnsi="IRNazanin" w:eastAsia="IRNazanin"/>
          <w:color w:val="111111"/>
          <w:sz w:val="28"/>
          <w:sz w:val="28"/>
          <w:szCs w:val="28"/>
          <w:rtl w:val="true"/>
          <w:lang w:bidi="fa-IR"/>
        </w:rPr>
        <w:t>خود را با رژیم پهلوی آشکارا منتشر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با تمهیدات مشترک ساواک و موساد، تلاش می‌شد تا مسافرتها و رفت و</w:t>
      </w:r>
    </w:p>
    <w:p>
      <w:pPr>
        <w:pStyle w:val="BookText"/>
        <w:rPr/>
      </w:pPr>
      <w:r>
        <w:rPr>
          <w:rFonts w:ascii="IRNazanin" w:hAnsi="IRNazanin" w:eastAsia="IRNazanin"/>
          <w:color w:val="111111"/>
          <w:sz w:val="28"/>
          <w:sz w:val="28"/>
          <w:szCs w:val="28"/>
          <w:rtl w:val="true"/>
          <w:lang w:bidi="fa-IR"/>
        </w:rPr>
        <w:t>آمدهای سران، مقامات و کارگزاران سیاسی دو کشور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شاه نیز مُصر بود تا مسافرت مقامات اسرائیلی به ایران با نهایت پنهان‌کاری انجام شود و در این باره به ساواک دستورات اکیدی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قبل از آغاز سفر هیئتهای اسرائیلی به ایران، هماهنگی و پیش‌بینی‌های امنیتی شدیدی با همکاری موساد و ساواک و وزارت امور خارجه هر دو کشور اندیشیده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سفر مقامات اسرائیلی به ایران، سرویس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هویت مقاماتی که مقرر بود از ایران دیدن کنند اطلاعاتی در اختیار ساواک قرار می‌داد تا تدابیر لازم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معمولاً اطلاعات دقیقی دربارة زمان مسافرت، تعداد مسافران، زمان توقف در ایران و برخی جزئیات دیگر به اطلاع همتای ایرانی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شأن و منصب مقاماتی که از ایران دیدن می‌کردند مهم‌تر می‌نمود، تدابیر امنیتی و پنهانکاری،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ساختمانی که سفارت غیررسمی اسرائیل در آن مستقر بود، تابلو، پرچم و یا علامت مشخص کننده دیگری نداشت و نمایندگان اسرائیل نمی‌توانستند در مراسم تشریفاتی و رسمی دولت و دربار ایران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رئیس هیئت نمایندگی و یا معاونین او در مواقع غیررسمی به آسانی می‌توانستند با شاه و دیگر مقامات ایران ملاقات کرده و درباره تمامی مسائل به گفتگو و رایزنی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اسرائیل نیز از این که حکومت ایران برای اجتناب از انتقادات کشورهای عربی، اجازه فعالیت رسمی به آنان نمی‌داد چندان ناراضی به نظر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بود تأمین خواسته‌ها و منافع دولت اسرائیل در مطلوب‌ترین شرایط بود که رژیم پهلوی بدون هیچ محدودیتی در راستای تحقق آن گام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سفارت اسرائیل در تهران تحت شدیدترین تدابیر امنیتی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دالانها و دهلیزهای زیرزمینی داشت و نیز تجهیزات دیده‌بانی نصب شده در آن، فضای امنیتی و اطلاعاتی به این ساختمان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که در تمام دوران رژیم پهلوی به رغم تمام تلاشهای صورت گرفته نتوانسته بودند راهی به درون این نمایندگی غیررسمی سیاسی، اما بسیار مهم بیابند، تنها زمانی توانستند به گوشه‌هایی از اسرار آن دسترسی یابند که پس از پیروزی انقلاب اسلامی نمایندگی ساف در تهران این امکان را برای آنان 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هم در اوایل 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افشای گوشه‌های دیگر از وضعیت داخلی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سفارت غیررسمی اسرائیل در تهران پرداخت و از سیستم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بسیار مجهز و پیشرفته‌ای خبر داد که در بخشهای مختلف این ساختمان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 به کار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سفارت سابق اسرائیل در ایران که اخیراً تبدیل به دفتر نمایندگی سازمان مقاومت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مجهزترین دستگاههای تجسس برای کنترل تلفنهای خارج ازکشور کار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سفارت اسرائیل تلفن کشورهای مختلف را با این دستگاهها کنترل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ظهر روز پنجشنبه هیئت اجرائی جمعیت ایرانی تعاون فلسطین از محل سابق سفارت اسرائیل دیدن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اسماعیل، نماینده فلسطین که از روز پیروزی انقلاب تاکنون در این سفارتخانه بوده است، اطلاعاتی از اعمال و نحوه کار اعضاء سفارت اسرائیل در اختیار هیئت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ساختمان این سفارتخانه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بیشتر شبیه به شکنجه‌گاه، زندان و مرکز جاسوسی است، تا یک سفارتخانه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تاریک و مشرف به هم با درهای آهنی که فقط با کلید رمز باز می‌شود گواه این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اسماعیل برای این هیئت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ماه است که در مورد کارهای اعضای این سفارت‌خانه تحقیق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 اسرائیلیها با نصب دستگاههای</w:t>
      </w:r>
    </w:p>
    <w:p>
      <w:pPr>
        <w:pStyle w:val="BookText"/>
        <w:rPr/>
      </w:pPr>
      <w:r>
        <w:rPr>
          <w:rFonts w:ascii="IRNazanin" w:hAnsi="IRNazanin" w:eastAsia="IRNazanin"/>
          <w:color w:val="111111"/>
          <w:sz w:val="28"/>
          <w:sz w:val="28"/>
          <w:szCs w:val="28"/>
          <w:rtl w:val="true"/>
          <w:lang w:bidi="fa-IR"/>
        </w:rPr>
        <w:t>بسیار مجهز و قوی تلفن سران کشورهای مختلف از جمله سوریه و عراق را کنترل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طبقه هم‌کف ساختمان سفارتخانه به میدان تیراندازی اختصاص داده شده که افراد و مأموران امنیتی در آنجا تعلیم تیراندازی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حیاط سفارتخانه سیمهایی کار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کسی وارد حیاط سفارتخانه شود با صدای بوق، مأموران سفارتخانه متوجه ورود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پشت‌بام سفارتخانه دستگاه نقاله‌ای کار گذاشته شده که به محض وجود خطر، این دستگاه قادر است عده‌ای را به پشت‌بام همسایه انتقال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بالای پشت‌بام اتاقکی است که در آن از بالای سقف باز می‌شود و به زیرزمین ساختمان راه دارد، در این مکان اسلحه نگهداری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اسماعیل همچنین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اکثر اتاقها، رمزی بود و مگر با شماره رمز باز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باز کردن این درها سقف اتاقها را خراب کردیم و از داخل اتاقها با به دست آوردن شماره رمز درها را باز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مأموران بسیار موساد در ایران که عمدتاً در پوششهای اقتصادی، تجاری و دیپلماتیک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می‌کردند در نقاط مختلف ایران حضور داشتند و بسیاری از ملزومات نظامی، تجهیزات و اسلحه آنها از طریق پست دیپلماتیک به ایران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تسهیل این نقل و انتقالات غیرقانونی نقش درجه اول داشت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بسیاری از کسانی که در پوششهای فرهنگی و سیاسی از اسرائیل وارد ایران می‌شدند از مأموران سازمان موساد بودند که در موارد متعددی حتی ساواک و نمایندگان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سفارت امریکا در تهران و سیا هم به ندرت می‌توانستند از کنه مأموریتهای جاسوسی آنها آگاهی یابند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در همان حال، برخی مأمورین اطلاعاتی و جاسوسی موساد در پوشش روزنامه‌نگار، خبرنگار و نظایر آن در ایران فعالیت می کردند و مأموریتهای محوله را با چنان مهارتی انجام می‌دادند که تا پایان حکومت پهلوی به ندرت از سوی ساواک و دیگر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فعال در ایران شناسائی شدند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چنانکه مرسوم موساد در سراسر جهان بود بسیاری از مأموران و جاسوسان آن در ایران نیز دارای گذرنامه و ملیتهای علی‌الظاهر غیراسرائیلی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با گذرنامه‌های جعلی کشورهای اروپایی، امریکایی و غیره در ایران برای موساد، فعالیت می‌کردند؛</w:t>
      </w:r>
      <w:r>
        <w:rPr>
          <w:rStyle w:val="FootnoteAnchor"/>
          <w:rtl w:val="true"/>
        </w:rPr>
        <w:footnoteReference w:id="359"/>
      </w:r>
      <w:r>
        <w:rPr>
          <w:rFonts w:ascii="IRNazanin" w:hAnsi="IRNazanin" w:eastAsia="IRNazanin"/>
          <w:color w:val="111111"/>
          <w:sz w:val="28"/>
          <w:sz w:val="28"/>
          <w:szCs w:val="28"/>
          <w:rtl w:val="true"/>
          <w:lang w:bidi="fa-IR"/>
        </w:rPr>
        <w:t>با این تذکر که جاسوسان و مأموران غیررسمی موساد یهودیانی بودند که در کشورهای مختلف زندگی می کردند و تابعیت و گذرنامه مربوطه آن کشورها را نیز در اختیار داشتند، اما نسبت به دولت اسرائیل وفاداری ایدئولوژیک و سیاسی داشتند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گسترش نفوذ موساد در ایران، برخی شخصیتها و افراد وابسته به صهیونیستها مؤثر بودند و با اقدامات و فعالیتهای پیدا و پنهان آنان، موساد به سرعت در ایران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نیمرودی از مهمترین این افراد محسوب می‌شود که بیش از سیزده سال در ایران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نیمرودی اول ژوئن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یهودی عراقی‌الاصل در بیت‌المقدس به دنیا </w:t>
      </w:r>
    </w:p>
    <w:p>
      <w:pPr>
        <w:pStyle w:val="BookText"/>
        <w:rPr/>
      </w:pPr>
      <w:r>
        <w:rPr>
          <w:rFonts w:ascii="IRNazanin" w:hAnsi="IRNazanin" w:eastAsia="IRNazanin"/>
          <w:color w:val="111111"/>
          <w:sz w:val="28"/>
          <w:sz w:val="28"/>
          <w:szCs w:val="28"/>
          <w:rtl w:val="true"/>
          <w:lang w:bidi="fa-IR"/>
        </w:rPr>
        <w:t>آمد و خیلی زود به عضویت سازمان تروریستی هاگانا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هاگانا بود و در فعالیتهای تروریستی علیه مسلمانان فلسطینی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نیمرودی به سرعت در شبکه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تروریستی اسرائیل پلکان ترقی را پیمود و</w:t>
      </w:r>
    </w:p>
    <w:p>
      <w:pPr>
        <w:pStyle w:val="BookText"/>
        <w:rPr/>
      </w:pPr>
      <w:r>
        <w:rPr>
          <w:rFonts w:ascii="IRNazanin" w:hAnsi="IRNazanin" w:eastAsia="IRNazanin"/>
          <w:color w:val="111111"/>
          <w:sz w:val="28"/>
          <w:sz w:val="28"/>
          <w:szCs w:val="28"/>
          <w:rtl w:val="true"/>
          <w:lang w:bidi="fa-IR"/>
        </w:rPr>
        <w:t>هم‌زمان با تأسیس رسمی موساد، از افسران بلندپایه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مهمترین پایه‌گذاران موساد در ایران، عراق و کشورهای حاشیه جنوبی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نیمرودی در جوانی، عضو شبکه عربی پالاخ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عملیات نظامی سازمان تروریستی مخفی یهودیان صهیونیست پیش از تأسیس رسمی 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حوادث خونینی که منجر به اعلام رسمی تأسیس دولت اسرائیل شد، نقش قابل‌توجهی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سالهای بعد و در جریان لشکرکشیهای اسرائیل به کشورهای عربی، هدایت شبکه‌های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آن کشور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نیمرودی اولین بار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مرزهای ترکیه وارد ایران شد و معاونت آژانس یهود را در ایران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او اولین افسر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موساد در ایران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نیمرودی هنگام ورود به ایران، ادعا کرد کارمند آژانس یهود است، اما آگاهان مسایل سیاسی تردیدی نداشتند که مأموریت اصلی او در ایران نمایندگی موساد است که با پیش‌بینی‌ها و تمهیدات امریکا، مقدر بود تا چند سال بعد به مهمترین هم‌پیمان و متحد ساواک در ایران و منطقه خاورمیانه ارتقاء مقام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موفقیت موساد در ایران، یعقوب نیمرودی نقش بسیاری داشت؛ وی تا پایان دوران مأموریت رسمی‌اش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برجسته‌ترین نماینده موساد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دوران حضور او در ایران، ساواک روابط بسیار گسترده و نزدیکی با موساد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نیمرودی تنها در عرصه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امنیتی خلاصه نمی‌شد، او در بسیاری از مسائل اقتصادی، فرهنگی و نیز سیاسی یاریگر دولت اسرائیل در ایران بود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نیمرودی با حکومت پهلوی ارتباط بسیار نزدیکی داشت؛ روابط بسیار نزدیک او با شاه رشک و حسد رجال درجه اول ایرانی را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بیت هلحّمی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نیمرودی و دوران حضور او در ایران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یهودی که از کردستان عراق، به اورشلیم مهاجرت کرده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جوانی در سازمان اطلاعاتی قبل از استقلال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وجود دولت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شد و استخدام‌کننده‌اش مقام ارشدی در این سازمان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ناوون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Navon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بعداً به مقام منشی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ریاست جمهوری اسرائیل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عربی صحبت کند، برای آنهایی که از اروپای شرقی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تروریستی جنایتکار 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کنترل داشتند، عضو به دردبخوری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شرم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سرویس اطلاعت نظامی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جنوبی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 اسرائیل پیوسته بود، با یک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درحال صعود ارتش برخورد کرد و با او دوست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 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عطف این سرگرد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پدیدار شد که او را به تهران فرستادند و بخش اعظم دوران کار خود را، در این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درباره سیزده سالی که در تهران به سر برده بود، اظهار می‌داشت که این مدت، شادترین دوران زندگی‌اش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نمونة نوینی بود از فرستادگان اسرائیلی که به جای پنهان</w:t>
      </w:r>
    </w:p>
    <w:p>
      <w:pPr>
        <w:pStyle w:val="BookText"/>
        <w:rPr/>
      </w:pPr>
      <w:r>
        <w:rPr>
          <w:rFonts w:ascii="IRNazanin" w:hAnsi="IRNazanin" w:eastAsia="IRNazanin"/>
          <w:color w:val="111111"/>
          <w:sz w:val="28"/>
          <w:sz w:val="28"/>
          <w:szCs w:val="28"/>
          <w:rtl w:val="true"/>
          <w:lang w:bidi="fa-IR"/>
        </w:rPr>
        <w:t xml:space="preserve">شدن و در تاریکی به سر بردن، قدرت خود را اعلام می کرد و حتی با وجود اینکه ایران و اسرائیل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کامل دیپلماتیک نداشتند، به مقامات عالیرتبة ایرانی دسترسی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اسرائیلی او مسلماً حیرت می‌کردند از اینکه می‌دیدند، ژنرالهای ارتش ایران، صبورانه در راهروی دفتر کار وی انتظار می‌کشند، تا طی دیدار کوتاهی با او، از وی بخواهند نزد رئیس ستاد و یا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و یا شفاعت آنها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افسران جوانی هم که به ملاقاتش می‌رفتند، غافل نبود؛ زیرا امکان داشت بعداً در موقعیتی قرار گیرند که وی به لطف آنها نیازمند باشد</w:t>
      </w:r>
      <w:r>
        <w:rPr>
          <w:rFonts w:eastAsia="IRNazanin" w:cs="IRNazanin"/>
          <w:color w:val="111111"/>
          <w:sz w:val="28"/>
          <w:szCs w:val="28"/>
          <w:rtl w:val="true"/>
          <w:lang w:bidi="fa-IR"/>
        </w:rPr>
        <w:t>.</w:t>
      </w:r>
      <w:r>
        <w:rPr>
          <w:rStyle w:val="FootnoteAnchor"/>
          <w:rtl w:val="true"/>
        </w:rPr>
        <w:footnoteReference w:id="36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نیمرودی بعدها دربارة حیطه فعالیت و عمل خود در ایران چنین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روز به روزنامه‌نگاران اجازه دهند از کارهایی که ما در تهران کرده‌ایم مطلع شوند از آنچه می‌شنوند وحشت خواهند کرد حتی نمی‌توانند آن را تصور کنند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یعقوب نیمرودی مشتاق بود با اعطای رشوه و برگزاری میهمانیهای پرزرق و برق، دوستان ایرانی‌اش را بیش از پیش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اندرولسکی و کاکبورن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یک سرهنگ در نیروی دفاعی اسرائیل حقوق قابل توجهی دریافت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 وسیعی از ایرانیان برجسته از جمله رؤسای ستاد و نخست‌وزیران از اینکه از مهمان‌نوازی دوست‌داشتنی نیمرودی برخوردار شوند، شاد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تماس با او سبب زیر سئوال رفتن فرد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نیمرودی از توجه به افسران جوانی هم که به ملاقاتش می‌رفتند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داشت بعداً در موقعیتی قرار گیرند که وی به لطف آنها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اسرائیلی داوار منتشر شد و مطلب آنقدرها تملق‌آمیزی نبود، از وجود شایعاتی پیرامون دریافت رشوه و هدیه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نیمرودی چنین مسائلی را تکذیب کرد و ممکن است این حرفها صرفاً شایعاتی باشند که افراد حسود از خودشان درآورده‌اند اما باید خاطرنشان ساخت کسی که جانشین نیمرودی شد پس از چند ماه تحت شرایط ناخوشایندی برکنار گردید و در دفاعیه خود پیرامون عملکرد خویش گفت، آنچه انجام داده به خاطر این صورت گرفته که رسم و عادت در</w:t>
      </w:r>
    </w:p>
    <w:p>
      <w:pPr>
        <w:pStyle w:val="BookText"/>
        <w:rPr/>
      </w:pPr>
      <w:r>
        <w:rPr>
          <w:rFonts w:ascii="IRNazanin" w:hAnsi="IRNazanin" w:eastAsia="IRNazanin"/>
          <w:color w:val="111111"/>
          <w:sz w:val="28"/>
          <w:sz w:val="28"/>
          <w:szCs w:val="28"/>
          <w:rtl w:val="true"/>
          <w:lang w:bidi="fa-IR"/>
        </w:rPr>
        <w:t>محل کارش در تهران چنین بوده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نیمرودی مدت کوتاهی پس از پایان مأموریتش در ایران از سمتش در موساد و ارتش اسرائیل هم کناره گرفت و بار دیگر فعالیتش را در عرصه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ایران پی گرفت و ارتباطش را با شاه و رجال بلندپایه ایرانی حفظ نمود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با این حال ساواک تردید نداشت که حضور مجدد یعقوب نیمرودی در ایران، فقط به معاملات و فعالیتهای اقتصادی و نظایر آن محدود نخواهد بود و او اقدامات جاسوسی خود را در ایران، علیه کشورهای عربی از سر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هفتم ساواک طی نامه‌ای به اداره کل ششم در این باره چنین اظهارعقیده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کثیرالانتشار معاریو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چاپ تل‌آویو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مقاله‌ای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یعقوب نیمرودی و یک نفر یهودی میلیونر ژاپنی به نام آیزنبرگ به زودی شرکتی به منظور </w:t>
      </w:r>
    </w:p>
    <w:p>
      <w:pPr>
        <w:pStyle w:val="BookText"/>
        <w:rPr/>
      </w:pPr>
      <w:r>
        <w:rPr>
          <w:rFonts w:ascii="IRNazanin" w:hAnsi="IRNazanin" w:eastAsia="IRNazanin"/>
          <w:color w:val="111111"/>
          <w:sz w:val="28"/>
          <w:sz w:val="28"/>
          <w:szCs w:val="28"/>
          <w:rtl w:val="true"/>
          <w:lang w:bidi="fa-IR"/>
        </w:rPr>
        <w:t>شیرین کردن آب شور در نقاط مختلف ایران تأسیس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نیمرودی درصدد است که برای اشتغال کامل به کارعمرانی جدیدش در ایران از ارتش کناره‌گیری نماید و این امر برای شخص وی و افرادی که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وی به ارتش اسرائیل آگاهی دارند عملی دشوار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تجربیات نظامی وسیع نیمرودی و تخصصی که در امور خاورمیانه عربی دارد، کناره‌گیری وی از ارتش در هنگامی که اسرائیل بیش ازهر زمان دیگر نیازمند یک</w:t>
      </w:r>
    </w:p>
    <w:p>
      <w:pPr>
        <w:pStyle w:val="BookText"/>
        <w:rPr/>
      </w:pPr>
      <w:r>
        <w:rPr>
          <w:rFonts w:ascii="IRNazanin" w:hAnsi="IRNazanin" w:eastAsia="IRNazanin"/>
          <w:color w:val="111111"/>
          <w:sz w:val="28"/>
          <w:sz w:val="28"/>
          <w:szCs w:val="28"/>
          <w:rtl w:val="true"/>
          <w:lang w:bidi="fa-IR"/>
        </w:rPr>
        <w:t>چنین افراد است باعث تأسف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نیمرودی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ظاهراً به عنوان وابسته نظامی اسرائیل خدمت می‌نموده و اشتغال جدید وی در ایران اعم از اینکه از ارتش کناره‌گیری نماید یا ننماید به احتمال زیاد پوششی برای فعالیت اطلاعاتی در خلیج فارس و شیخ‌نشینها خواهد بود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بدین ترتیب نیمرودی هم‌زمان با فعالیتهای کلان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در ایران که ثروت هنگفتی برای وی به بار آورد، با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اسرائیل در ایران نیز ارتباط داشت و تا واپسین روزهای حضورش در ایران دوران پهلوی، مدیران موساد را از خدمت و تجارب خود بهره‌مند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در قاچاق آثار عتیقه و باستانی ایران به کشورهای خارجی و از جمله اسرائیل دست داشت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دیگر کسانی که در گسترش روابط سیاسی، اقتصادی، اطلاعاتی و جاسوسی ایران و اسرائیل نقش قابل‌توجهی ایفا کرد، مئیر عزری بود که به عنوان نماینده سیاسی غیررسمی اسرائیل حدود بیست سال در ایران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روابط ایران و اسرائیل، مئیر عزری در مقام نمایندگی سیاسی، اقتصادی و بازرگانی اسرائیل در تهران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یهودیان ایرانی بود که پس از اعلام تشکیل دولت صهیونیست، از ایران به فلسطین اشغالی مهاجرت کرد و در آستانه آغاز روابط غیررسمی سیاسی دو کشور در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تا واپسین روزهای عمر رژیم پهلوی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مئیر عزری طی دوران طولانی حضورش در ایران، با طبقات ممتاز حکومت و شخص شاه روابط بسیار نزدیکی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بلندپایه‌ترین رهبران اسرائیل در دوران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عزری از ایران دیدن کردند و با شاه و برخی رجال سیاسی کشور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رابطه </w:t>
      </w:r>
    </w:p>
    <w:p>
      <w:pPr>
        <w:pStyle w:val="BookText"/>
        <w:rPr/>
      </w:pPr>
      <w:r>
        <w:rPr>
          <w:rFonts w:ascii="IRNazanin" w:hAnsi="IRNazanin" w:eastAsia="IRNazanin"/>
          <w:color w:val="111111"/>
          <w:sz w:val="28"/>
          <w:sz w:val="28"/>
          <w:szCs w:val="28"/>
          <w:rtl w:val="true"/>
          <w:lang w:bidi="fa-IR"/>
        </w:rPr>
        <w:t>بسیار نزدیکی با مئیرعزری داشت و هم او بود که با موافقت شاه، نشان درجه دوم تاج را به</w:t>
      </w:r>
    </w:p>
    <w:p>
      <w:pPr>
        <w:pStyle w:val="BookText"/>
        <w:rPr/>
      </w:pPr>
      <w:r>
        <w:rPr>
          <w:rFonts w:ascii="IRNazanin" w:hAnsi="IRNazanin" w:eastAsia="IRNazanin"/>
          <w:color w:val="111111"/>
          <w:sz w:val="28"/>
          <w:sz w:val="28"/>
          <w:szCs w:val="28"/>
          <w:rtl w:val="true"/>
          <w:lang w:bidi="fa-IR"/>
        </w:rPr>
        <w:t>عزری اعطا نمود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حضور پررنگ عزری در نمایندگی سیاسی اسرائیل در تهران، ریاست سفارت غیررسمی آن کشور برعهده اوری لوبرانی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دیگری که در گسترش نفوذ موساد در ایران نقش‌آفرین شد 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لوبرانی از ژوئن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غیررسمی اسرائیل در تهران بود و از سالها قبل از تأسیس رسمی دولت اسرائیل، در برخی گروههای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تروریستی یهودی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آنکه وارد ایران شود در مشاغل بسیار حساس سیاسی، دیپلماتیک و اطلاعاتی خدمت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اوری‌لوبرانی با شاه و امیرعباس هویدا رابطه دوستانه‌ای داشت و هرگاه اراده می کرد می‌توانست با آنها ملاقات کرده و درباره مسائل مختلف به گفتگو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 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عمل سفیر اسرائیل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اسرائیل در ایران، سفارت رسمی نداشت، اما دفتر منافعش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دولت ایران در هر زمینه اصلی، چون یک سفارت تلقی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 داخل گیومه نقل شده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Israeli operations in Iran" U.S. Embassy, Tehran-Iran 2 April 1965-NSA, No 549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دهة پنجاه، ریاست دفتر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 و او روابط ویژه و نزدیکی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با او، در دفتر نخست‌وزیر هم دیدار و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سفیری از یکی از کشورهای خارجی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او تأکید داشت یکی از منشیانش، در جلسه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جهانبانی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این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آنجا که من 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استثنایی قائل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می‌گفت همواره احساس می‌کرد از روابط دوستانة ویژه‌ای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همین دوستی بود که وقتی به زندان افتاد، من هم از تمام قدرتم استفاده کردم، تا پیش از خروج از ایران، یک بار با او در زندان دیدار و وداع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یوری </w:t>
      </w:r>
    </w:p>
    <w:p>
      <w:pPr>
        <w:pStyle w:val="BookText"/>
        <w:rPr/>
      </w:pP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1999</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اوری لوبرانی از مقامات عالی‌رتبه موساد هم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از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موساد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رهبران اسرائیل رابطه نزدیکی داشت و با تعدادی از نخست‌وزیران اسرائیل همکاری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لوبرانی در آموزش ساواک و آشنا کردن مأموران آن با شیوه‌های مرگبار شکنجه، نقش قابل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لوبرانی نخستین و در واقع تنها مقام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خارجی در ایران محسوب می‌شد که هم‌زمان با آغاز تحرکات انقلابی در ایران، سقوط قریب‌الوقوع شاه را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اوری لوبرانی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اوری لوبرانی، مأمور عالیرتبه اطلاعاتی سازمان موساد و به عنوان فردی قدرتمند، برای انجام بسیاری از مأموریتهای مهم</w:t>
      </w:r>
    </w:p>
    <w:p>
      <w:pPr>
        <w:pStyle w:val="BookText"/>
        <w:rPr/>
      </w:pPr>
      <w:r>
        <w:rPr>
          <w:rFonts w:ascii="IRNazanin" w:hAnsi="IRNazanin" w:eastAsia="IRNazanin"/>
          <w:color w:val="111111"/>
          <w:sz w:val="28"/>
          <w:sz w:val="28"/>
          <w:szCs w:val="28"/>
          <w:rtl w:val="true"/>
          <w:lang w:bidi="fa-IR"/>
        </w:rPr>
        <w:t>اطلاعاتی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ناظران سیاسی می‌گویند که وی، کارمند کشوری عالیرتبه و نمونه‌ای است که می‌توان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وی خطرناک‌ترین فرد اسرائیل و سازمانهای وابسته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حزب کارگر و جناح لیکود انجام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ایدئولوژیهای دیگر و تفسیرهای آنان، وقعی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دیویود بن‌گوریون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اشکول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 مایر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مناخیم بگین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شامیر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رابطه‌ای محکم و صمیمانه با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هایلا سلاسی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امپراتور اتیوپی داشت، لذا از سوی سازمان اطلاعاتی موساد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آدیس آبابا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او رابطه‌ای بسیار محکم و صمیمانه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داشت و لذا از سوی سازمان موساد به ایران اعزام شد و گفته می‌شد که وی در ایجاد اتاقهای بازجویی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 مسائل وی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پیش‌بینی کرد که این امر در آن زمان برخلاف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 و وزارت خارجه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نفوذ اعراب در افریقا، به فعالیت پرداخت و روابط استواری با تعدادی از رهبران افریقایی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سابق اوگاندا برقرار کرد</w:t>
      </w:r>
      <w:r>
        <w:rPr>
          <w:rFonts w:eastAsia="IRNazanin" w:cs="IRNazanin"/>
          <w:color w:val="111111"/>
          <w:sz w:val="28"/>
          <w:szCs w:val="28"/>
          <w:rtl w:val="true"/>
          <w:lang w:bidi="fa-IR"/>
        </w:rPr>
        <w:t xml:space="preserve">. </w:t>
      </w:r>
      <w:bookmarkStart w:id="234" w:name="pg4768_58184"/>
    </w:p>
    <w:p>
      <w:pPr>
        <w:pStyle w:val="BookText"/>
        <w:rPr/>
      </w:pPr>
      <w:bookmarkEnd w:id="234"/>
      <w:r>
        <w:rPr>
          <w:rFonts w:ascii="IRNazanin" w:hAnsi="IRNazanin" w:eastAsia="IRNazanin"/>
          <w:color w:val="111111"/>
          <w:sz w:val="28"/>
          <w:sz w:val="28"/>
          <w:szCs w:val="28"/>
          <w:rtl w:val="true"/>
          <w:lang w:bidi="fa-IR"/>
        </w:rPr>
        <w:t xml:space="preserve">در هنگام حضورش در ایران، به عنوان فرستادة موساد،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تاجر اسلحه بود،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موساد را ترک کرد تا به مدت فقط شش ماه با وزارت دفاع همکاری کند، ولی تاکنون همچنان در وزارت دفاع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مؤسسه صادراتی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همراه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آوراهام اورلی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تأسیس کردند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اوری لوبرانی به عنوان سفیر غیررسمی اسرائیل در تهران، به جای مئیرعزری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گسترش روابط ایران و مصر در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همکاریهای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 و اسرائیل کاهش یافت و دولت اسرائیل برای تحرک بخشیدن دوباره به همکاریهای دو کشور، دریافت که چاره‌ای جز اعزام فردی برجسته‌تر و کارآزموده‌تر به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لوبرانی طی سالیان گذشته مدتها مشاور عالی بن‌گوریون نخست‌وزیر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نمایندگان سابق، اوری لوبرانی نخستین فردی بود که تلاش کرد استوارنامه‌اش را تسلیم شاه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نیز نامه‌ای رسمی از سوی آباابان، وزیر امورخارجه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همتای ایرانی‌اش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خلعت‌بری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برای اجتناب از اعتراض کشورهای عربی، نتوانست به طور رسمی با لوبرانی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لوبرانی در آذر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با همکاری ساواک و شخص نصیری، ترتیب مسافرت مخفیانه اسحاق رابین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تهران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لوبرانی در دورة حضورش در</w:t>
      </w:r>
    </w:p>
    <w:p>
      <w:pPr>
        <w:pStyle w:val="BookText"/>
        <w:rPr/>
      </w:pPr>
      <w:r>
        <w:rPr>
          <w:rFonts w:ascii="IRNazanin" w:hAnsi="IRNazanin" w:eastAsia="IRNazanin"/>
          <w:color w:val="111111"/>
          <w:sz w:val="28"/>
          <w:sz w:val="28"/>
          <w:szCs w:val="28"/>
          <w:rtl w:val="true"/>
          <w:lang w:bidi="fa-IR"/>
        </w:rPr>
        <w:t>تهران، توانست بار دیگر روابط اسرائیل با ایران را بیش از پیش گسترش دهد</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235" w:name="__RefHeading___Toc1858752_2035185390"/>
      <w:bookmarkStart w:id="236" w:name="_Toc79"/>
      <w:bookmarkEnd w:id="235"/>
      <w:r>
        <w:rPr/>
        <w:t>7</w:t>
      </w:r>
      <w:r>
        <w:rPr>
          <w:rtl w:val="true"/>
        </w:rPr>
        <w:t xml:space="preserve">- </w:t>
      </w:r>
      <w:r>
        <w:rPr>
          <w:rtl w:val="true"/>
        </w:rPr>
        <w:t>نقش موساد در آموزش و تجهیز ساواک</w:t>
      </w:r>
      <w:bookmarkEnd w:id="2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از اوایل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 و هدایت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روابط غیررسمی سیاسی با اسرائیل برقرار کند، اما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افراد و گروههای متعددی از اسرائیل به طور پیدا و پنهان با برخی محافل سیاسی، اقتصادی و فرهنگی ایران ارتباطاتی داشته و پیشاپیش نیز مأمورانی از سوی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اسرائیل در بخشهایی از خاک ایران نفوذ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نمایندگان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اسرائیل به طور غیررسمی و گاه مخفیانه برای برخی مبادلات تجاری و به‌ویژه خرید نفت با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ایران تماسهایی داشتند و یکی از مهمترین افسران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موساد از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ساواک در اواخر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مدتها از حضور مأموران موساد در ایران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مأموران با افسران بلندپایه ارتش و فرمانداری نظامی تهران که تیمور بختیار در رأس آن بود، ارتباطاتی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مأموران موساد در ایران نمی‌توانست از نظر مأموران سیا در ایران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سازمان بود که در طرح تشکیل، هدایت و راهبری بعدی ساواک نقش کلیدی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آن دوره روابط بسیار نزدیک و استراتژیکی با امریکا داشت و با تشویق و هدایت امریکا بود که زمینه‌های اصلی گسترش روابط ایران و اسرائیل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هدایت سیا بود که به تدریج ساواک و موساد روابط تنگاتنگی با یکدیگر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همان آغازین ماههای شکل‌گیری و فعالیت ساواک، مأموران موساد، هر چند غیرمستقیم، در جریان اقدامات و فعالیتهای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اواسط 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رهبران موساد و ساواک به طور رسمی با یکدیگر ملاقات کرده و راهکارهای عملی برقراری روابط را بررسی کردند، مدتها از رایزنیهای غیررسمی و مخفیانه نمایندگان و مأموران طرفین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 در تشکیل، هدایت و راهبری مدیریتی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ساواک در سالهای نخست فعالیتش، نقشی انکارناپذیر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موساد به دلیل تجارب وسیعی که در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داشت</w:t>
      </w:r>
    </w:p>
    <w:p>
      <w:pPr>
        <w:pStyle w:val="BookText"/>
        <w:rPr/>
      </w:pPr>
      <w:r>
        <w:rPr>
          <w:rFonts w:ascii="IRNazanin" w:hAnsi="IRNazanin" w:eastAsia="IRNazanin"/>
          <w:color w:val="111111"/>
          <w:sz w:val="28"/>
          <w:sz w:val="28"/>
          <w:szCs w:val="28"/>
          <w:rtl w:val="true"/>
          <w:lang w:bidi="fa-IR"/>
        </w:rPr>
        <w:t>بیش از هر منبع اطلاعاتی دیگر می‌توانست بر یکی از مهمترین اهداف سیا در ایران که همانا کارآمد کردن هر چه بیشتر ساواک بود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تجهیز فنی و اطلاعاتی ساواک اولین گام در کارآمد کردن این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جدیدالتأسیس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آموزشهای سیا به رغم تمام تلاشهایی که از همان آغاز امر به کار برده بود، مورد توجه بلندپایگان و افسران ساواک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ضرورت آموزشهای بیشتر و در عین حال کارآمدتری در مواجه با دنیای پیرامون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امریکا و 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حدی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نیرومند موساد در امر آموزش، تجهیز و هدایت عملیاتی ساواک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فردوست در خاطرات خود به گوشه‌هایی از این موضوع اشاراتی کرده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فردوست درباره سطح نازل آموزشهای ساواک در آستانه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او در مقام </w:t>
      </w:r>
    </w:p>
    <w:p>
      <w:pPr>
        <w:pStyle w:val="BookText"/>
        <w:rPr/>
      </w:pPr>
      <w:r>
        <w:rPr>
          <w:rFonts w:ascii="IRNazanin" w:hAnsi="IRNazanin" w:eastAsia="IRNazanin"/>
          <w:color w:val="111111"/>
          <w:sz w:val="28"/>
          <w:sz w:val="28"/>
          <w:szCs w:val="28"/>
          <w:rtl w:val="true"/>
          <w:lang w:bidi="fa-IR"/>
        </w:rPr>
        <w:t>قائم‌مقام ساواک در ارتقاء سطح آموزش نفرات این سازمان چنین اظهارنظر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اساسی که با آن مواجه شد این بود که اجرای وظایف ساواک در ایران هیچ سابقه‌ای نداشت و این وظایف را قبلاً شهربانی و مدتی فرمانداری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خود و به وسیلة افراد غیرمسلط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که این آموزش توسط سازمان اطلاعاتی و امنیتی یک کشور مسلط و با تجربه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از تأسیس ساواک می‌گذشت، هیئت مستشاری امریکا آموزشهائی داده بود، که به هیچ‌وجه کفایت نمی‌کرد و معلوم شد که بیش از این حاضر به همکاری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اجازه نداشتند و تعدادی‌شان نیز معلومات لازم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خود من در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نیز هر چند</w:t>
      </w:r>
    </w:p>
    <w:p>
      <w:pPr>
        <w:pStyle w:val="BookText"/>
        <w:rPr/>
      </w:pPr>
      <w:r>
        <w:rPr>
          <w:rFonts w:ascii="IRNazanin" w:hAnsi="IRNazanin" w:eastAsia="IRNazanin"/>
          <w:color w:val="111111"/>
          <w:sz w:val="28"/>
          <w:sz w:val="28"/>
          <w:szCs w:val="28"/>
          <w:rtl w:val="true"/>
          <w:lang w:bidi="fa-IR"/>
        </w:rPr>
        <w:t>بسیار عالی بود، ولی برای کار دیگری بود و نه برای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گرفتم که مجدداً از انگلیسی‌ها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خودم و سپس با صمدیان‌پور و ماهوتیان به لندن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آموزشها نیز نازل بود و معلوم بود که انگلیسی‌ها رغبتی به آموزش جدی ساواک ندارند و صراحتاً گفتند که بیش از این برایمان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هر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برای آموزش به امریکا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مشخص شد که امریکاییها چیز به درد بخوری آموزش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ایران، اسرائیل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بود و اسرائیل یک سفارتخانه غیررسمی در تهران داشت و مسئول اطلاعات آن سرهنگ دوم یعقوب نیمرودی بود، که با تأیید محمدرضا با ساواک رابطه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داشتم که تشکیلات اطلاعاتی اسرائیل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افراد یهودی در کشورهای اروپا و امریکای شمالی در مشاغل حساس اطلاعاتی شاغل بوده‌اند و این افراد پس از تشکیل کشور اسرائیل سازمانهای اطلاعاتی و امنیتی آن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کمک نیمرودی آموزش ساواک را سازمان دادم، که منجر</w:t>
      </w:r>
    </w:p>
    <w:p>
      <w:pPr>
        <w:pStyle w:val="BookText"/>
        <w:rPr/>
      </w:pPr>
      <w:r>
        <w:rPr>
          <w:rFonts w:ascii="IRNazanin" w:hAnsi="IRNazanin" w:eastAsia="IRNazanin"/>
          <w:color w:val="111111"/>
          <w:sz w:val="28"/>
          <w:sz w:val="28"/>
          <w:szCs w:val="28"/>
          <w:rtl w:val="true"/>
          <w:lang w:bidi="fa-IR"/>
        </w:rPr>
        <w:t>به تأسیس اداره کل آموزش شد و سرتیپ کیوانی ریاست آن را به عهده گرفت</w:t>
      </w:r>
      <w:r>
        <w:rPr>
          <w:rFonts w:eastAsia="IRNazanin" w:cs="IRNazanin"/>
          <w:color w:val="111111"/>
          <w:sz w:val="28"/>
          <w:szCs w:val="28"/>
          <w:rtl w:val="true"/>
          <w:lang w:bidi="fa-IR"/>
        </w:rPr>
        <w:t>.</w:t>
      </w:r>
      <w:r>
        <w:rPr>
          <w:rStyle w:val="FootnoteAnchor"/>
          <w:rtl w:val="true"/>
        </w:rPr>
        <w:footnoteReference w:id="37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نیمرودی نماینده موساد در ایران که موضوع آموزش ساواک را راهی بسیار کارآمد برای گسترش نفوذ موساد در ایران ارزیابی می‌کرد، به پیشنهاد فردوست به سرعت واکنش مثبت نشان داد و مدت کوتاهی پس از آن، نخستین نیروهای ساواک برای کسب دوره‌های </w:t>
      </w:r>
    </w:p>
    <w:p>
      <w:pPr>
        <w:pStyle w:val="BookText"/>
        <w:rPr/>
      </w:pPr>
      <w:r>
        <w:rPr>
          <w:rFonts w:ascii="IRNazanin" w:hAnsi="IRNazanin" w:eastAsia="IRNazanin"/>
          <w:color w:val="111111"/>
          <w:sz w:val="28"/>
          <w:sz w:val="28"/>
          <w:szCs w:val="28"/>
          <w:rtl w:val="true"/>
          <w:lang w:bidi="fa-IR"/>
        </w:rPr>
        <w:t>آموزشی به اسرائیل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افزایش امکانات آموزشی ساواک در داخل کشور ترجیح داده شد استادانی از موساد به ایران فراخوانده شوند تا کار آموزش ساواک در داخل ایران نیز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کتابها و جزوات آموزشی متعددی توسط اسرائیل در اختیار ساواک قرار گرفت که به سرعت ترجمه شده و در کلاسهای آموزش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زودهنگام و در عین حال کارآمد موساد در آموزش ساواک، اولین گام جدی در گسترش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امنیتی فیمابین و به تبع آن سوق داده شدن تدریجی ساواک به سوی موساد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و هر تیم مرکب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ادارات کل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سوم،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به اسرائیل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آموزش هر تیم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نتیجه آموزش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داد که اسرائیلیها برای دوستی با محمدرضا بهای زیادی قائلند و روی نقش ساواک در آینده منطقه حساب جدی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ترجیح دادم که استادان اسرائیلی را به تهران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موارد مورد نیاز را از شخص نیمرودی می‌خواستم و او نیز به سرعت استاد مربوطه را به تهران دعوت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کلاس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نفرانتخاب شده و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خواسته بودم که پس از خاتمه کلاس به ترتیب تقدم استعداد و قدرت فراگیری، لیستی به شخص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می‌کردند و من نفرات اول تا سوم کلاس را به عنوان استاد انتخاب می کردم تا به بقیه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اسرائیلی با خود کتب و مدارک آموزشی مربوطه را نیز می‌آوردند و این کاری بود که امریکاییها و انگلیسیها نکردند و ساواک قبلاً از این حیث در مضیقه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ترجمه می‌شد و از لحاظ نظم در تدریس کمک مؤثری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که از اسرائیل آمدند و به خاطرم مانده، همه اساتید برجسته‌ای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ورزیده‌ترین فردی بود که تا آن زمان در رشته خود در اسرائیل دیده شده بود و بعدها از اداره کل هشتم شنیدم که وی به قائم‌مقامی ریاست سازمان امنیت اسرائیل رسیده و احتمالاً باید حالا رئیس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کمک او بود که عطارپور و سایر مأمورین ساواک پس از انقلاب در اسرائیل شغلی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وی مسائل امنیتی و براندازی و ضدبراندازی بود، که کتاب داشت و ترجمه شد و ضمناً از درس او نیز نُت‌برداری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خط‌شناسی برای آموزش اداره کل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آمد که بعداً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تحقیق نیز در عالی ترین سطح از اسرائیل آمد و به پیشنهاد اداره کل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اطلاعات خارجی </w:t>
      </w:r>
    </w:p>
    <w:p>
      <w:pPr>
        <w:pStyle w:val="BookText"/>
        <w:rPr/>
      </w:pPr>
      <w:r>
        <w:rPr>
          <w:rFonts w:ascii="IRNazanin" w:hAnsi="IRNazanin" w:eastAsia="IRNazanin"/>
          <w:color w:val="111111"/>
          <w:sz w:val="28"/>
          <w:sz w:val="28"/>
          <w:szCs w:val="28"/>
          <w:rtl w:val="true"/>
          <w:lang w:bidi="fa-IR"/>
        </w:rPr>
        <w:t>ساواک نیز رئیس پایگاه برون‌مرزی اسرائیل در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قبلاً توضیح داده‌ام و گفتم که وی حتی از نیمرودی نیز ورزیده‌تر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ضدجاسوسی، کامل‌ترین آموزشی که ساواک دید پس از تشکیل اداره کل آموزش بود، که از طریق سرتیپ تاج‌بخش، رئیس ضداطلاعات ارتش، مطلع شدم که یک هیئت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افسران متخصص ضداطلاعات ارتش امریکا به تهران آمده‌اند و در بین آنها ژنرال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تاج‌بخش،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ساواک برای آموزش به ضداطلاعات ارتش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بی‌نظیر بود و موجب تشکر فراوان من از تاج‌بخش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 دوره کتاب انگلیسی نیز به ساواک دادند که به سرتیپ کیوانی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برایم مشخص شد که ارتش هدف اصلی امریکاییها در ایران است و به ساواک اهمیت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هیئت مستشاری امریکا در ساواک به حدی بی‌فایده شده بود که عذرشان را خواستم و آنها نیز با خوشحالی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هر</w:t>
      </w:r>
    </w:p>
    <w:p>
      <w:pPr>
        <w:pStyle w:val="BookText"/>
        <w:rPr/>
      </w:pPr>
      <w:r>
        <w:rPr>
          <w:rFonts w:ascii="IRNazanin" w:hAnsi="IRNazanin" w:eastAsia="IRNazanin"/>
          <w:color w:val="111111"/>
          <w:sz w:val="28"/>
          <w:sz w:val="28"/>
          <w:szCs w:val="28"/>
          <w:rtl w:val="true"/>
          <w:lang w:bidi="fa-IR"/>
        </w:rPr>
        <w:t>روز به تعداد مستشاران امریکایی ارتش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که امریکاییها و انگلیسیها تعمداً امکانات خود را از ساواک دریغ می‌کنند و بی‌تفاوتی نشان می‌دهند تا ساواک هر چه بیشتر به سمت اسرائیل سوق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نیز شد و این عمل امریکا و انگلیس ثمرات خوبی برای اسرائیل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نیمرودی همیشه با علاقه از ایران به عنوان تنها دوست اسرائیل در منطقه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تدریج ساواک در زمینه آموزش به خودکفایی رسید و اساتید کافی تربیت شد، ولی رابطه با اسرائیل قطع نشد و گاهی از اساتید اسرائیلی دعوت به عمل می‌آمد و گاهی هیئتهای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در مواردی که استاد مربوطه نمی‌توانست به تهران بیاید، به اسرائیل اعزام می‌شد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برخی از نفرات ساواک که آموزشهای تخصصی قابل‌توجهی پشت سر گذارده بودند، در فنون کسب شده صاحب‌نظر شده و به مرحله استادی رسیدند و رأساً آموزش کارکنان ساواک را برعهده گرفتند و علاوه بر آن، در آموزش مأموران برخی سرویسهای اطلاعاتی منطقه هم سهیم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موساد بر آن شد از تجارب برخی از متخصصین ساواک برای نظارت بر آموزش مأموران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کشورهای خارجی در </w:t>
      </w:r>
    </w:p>
    <w:p>
      <w:pPr>
        <w:pStyle w:val="BookText"/>
        <w:rPr/>
      </w:pPr>
      <w:r>
        <w:rPr>
          <w:rFonts w:ascii="IRNazanin" w:hAnsi="IRNazanin" w:eastAsia="IRNazanin"/>
          <w:color w:val="111111"/>
          <w:sz w:val="28"/>
          <w:sz w:val="28"/>
          <w:szCs w:val="28"/>
          <w:rtl w:val="true"/>
          <w:lang w:bidi="fa-IR"/>
        </w:rPr>
        <w:t>اسرائیل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اوایل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امور آموزش نفرات خود به موساد وابسته بود،</w:t>
      </w:r>
    </w:p>
    <w:p>
      <w:pPr>
        <w:pStyle w:val="BookText"/>
        <w:rPr/>
      </w:pPr>
      <w:r>
        <w:rPr>
          <w:rFonts w:ascii="IRNazanin" w:hAnsi="IRNazanin" w:eastAsia="IRNazanin"/>
          <w:color w:val="111111"/>
          <w:sz w:val="28"/>
          <w:sz w:val="28"/>
          <w:szCs w:val="28"/>
          <w:rtl w:val="true"/>
          <w:lang w:bidi="fa-IR"/>
        </w:rPr>
        <w:t>اما این امر به مفهوم پایان مأموریتهای آموزشی سیا درباره ساواک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دوران سلطنت محمدرضا پهلوی، گروههایی از نفرات ساواک، برخی از آموزشهای خود را در پایگاههای سیا در امریکا 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بوندارفسکی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اینترنیشنل هرالد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و اقاریر زیادی را درباره چگونگی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اسرائیلیها در ساواک شاه، نقل کرده که یکی از جالب‌ترین آنها اعتراف جس لیف کارمند سابق سیا و کارشناس مسائل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ساواک مستقیماً به دست امریکاییها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کارکنان بلندپایه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مدرن شکنجه زندانیان را به ساواکیها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سمینارهای خاصی تشکیل می‌شد که به بررسی و تعلیم تکنیک شکنجه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 می‌گوید که امریکاییها ساواک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نازیهای هیتلری که قربانیان خود را در سالهای دومین جنگ جهانی به شیوه‌های مختلف شکنجه می‌دادند، آشنا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تأسیس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عظیم تضییق و 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مستقیم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 تشکیل ساواک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عمال آن توسط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می‌دیدند و مجهز می‌شدند و رهنمود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وزارت خارجه امریکا تأیید کرد که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تن از کارکنان ساواک در پایگاه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ویرجینیا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تعلیماتی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که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سالهای پیش از آن، در هر دورة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پالایشگاه ویرجینیا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عمال ساواک تعلیم می‌دیدند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موساد در زمینه‌های مختلف آموزشهایی در اختیار ساواک قرار می‌داد که مهمترین آن روشهای برخورد با مخالفان سیاسی حکومت و گروههای مختلف چریکی و برانداز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کارآمد تحقیق و بازجویی از مخالفان و زندانیان، بخش مهمی از آموزشهای موساد به ساواک محسوب می‌شد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برخی از مهمترین شکنجه‌گران ساواک دوره‌های آموزشی </w:t>
      </w:r>
    </w:p>
    <w:p>
      <w:pPr>
        <w:pStyle w:val="BookText"/>
        <w:rPr/>
      </w:pPr>
      <w:r>
        <w:rPr>
          <w:rFonts w:ascii="IRNazanin" w:hAnsi="IRNazanin" w:eastAsia="IRNazanin"/>
          <w:color w:val="111111"/>
          <w:sz w:val="28"/>
          <w:sz w:val="28"/>
          <w:szCs w:val="28"/>
          <w:rtl w:val="true"/>
          <w:lang w:bidi="fa-IR"/>
        </w:rPr>
        <w:t>شکنجه را زیرنظر متخصصان اسرائیلی فراگرفته بودند و در موارد متعدد مأموران موساد در زندانها و بازداشتگاههای ساواک حضور می‌یافتند تا به طور عملی و مستند آموخته‌های خود را به کارآموزان در ساواک انتقال دهند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ساواک از اوایل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 مسائل آموزشی خود به آموزه های استادان و متخصصان موساد وابسته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موارد مشخص، کلاسهای آموزش منظمی از سوی موساد برای نفرات ساواک برگزار می‌شد، هرگاه موارد خاصی پیش می‌آمد متخصصینی از موساد روانه ایران می‌شدند تا هم‌پیمانان استراتژیک خود را در ساواک آموزش دهند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ساواک هم هر از گاه آخرین نیازهای آموزشی خود را در اختیار مأموران موساد قرار می‌داد تا بر اساس برنامه‌های اعلام شده، کارشناسان و متخصصین مربوطه را همراه با تجهیزات مورد نیاز برای ساواک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دی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ساواک برای مقابله با گروههای چریکی و مبارزان مسلح تقاضاهای آموزشی خود را به شرح زیر برای موساد ارسال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انواع منفجره‌ها که در خرابکاریهای ابتکاری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اختیار خرابکاران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مسلح کردن و آزاد کردن ماسوره‌های کوچک که در پاکات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منفجر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ضمن شناسایی مواد منفجره مربوطه داخل پاکات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نحوة خرابکاری در کشتیها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داخل آب با وسایل غواصی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بازدید انواع وسایل و مواد منفجره که دارای حجم کم و قدرت انفجار فوق‌العاده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مکانیزم و نحوة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بازدید انواع وسایلی که از طریق راه دوره منفجر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همچنین فیلمهای آموزشی متعددی از سوی موساد برای ساواک ارسال می‌شد که به تناسب موضوع و محتوایی که داشت در اختیار نفرات ذی‌ربط در بخشهای مختلف ساواک قرار داده می‌شد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موساد علاوه بر آموزش، تجهیزات الکترونیکی، اسلحه، کتاب، نشریات آموزشی و لوازم </w:t>
      </w:r>
      <w:bookmarkStart w:id="237" w:name="pg4768_58191"/>
    </w:p>
    <w:p>
      <w:pPr>
        <w:pStyle w:val="BookText"/>
        <w:rPr/>
      </w:pPr>
      <w:bookmarkEnd w:id="237"/>
      <w:r>
        <w:rPr>
          <w:rFonts w:ascii="IRNazanin" w:hAnsi="IRNazanin" w:eastAsia="IRNazanin"/>
          <w:color w:val="111111"/>
          <w:sz w:val="28"/>
          <w:sz w:val="28"/>
          <w:szCs w:val="28"/>
          <w:rtl w:val="true"/>
          <w:lang w:bidi="fa-IR"/>
        </w:rPr>
        <w:t>دیگری که ساواک برای فعالیتهای متعدد خود نیاز داشت در اختیار آن قرار داد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جمله تجهیزاتی که پس از آغاز مبارزات چریکی و گسترش درگیریهای درون شهری در میان فهرست سفارشات ساواک از اسرائیل جای گرفت اسلحه یوزی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دهة</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دوران سلطنت پهلوی، صدها قبضه از این اسلحه که مسلسلی سبک و خودکار بود از اسرائیل وارد 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اسرائیل و موساد در تجهیز ساواک با وسایل روزآمد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فنی و نظامی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 مدارک به ندرت می‌توان مواردی یافت که اسرائیل تجهیزات موردنیاز ساواک را در اختیار این سازمان قرار نداده باشد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238" w:name="__RefHeading___Toc1858754_2035185390"/>
      <w:bookmarkStart w:id="239" w:name="_Toc80"/>
      <w:bookmarkEnd w:id="238"/>
      <w:r>
        <w:rPr/>
        <w:t>8</w:t>
      </w:r>
      <w:r>
        <w:rPr>
          <w:rtl w:val="true"/>
        </w:rPr>
        <w:t xml:space="preserve">- </w:t>
      </w:r>
      <w:r>
        <w:rPr>
          <w:rtl w:val="true"/>
        </w:rPr>
        <w:t xml:space="preserve">طرح کریستال </w:t>
      </w:r>
      <w:r>
        <w:rPr>
          <w:rtl w:val="true"/>
        </w:rPr>
        <w:t>(</w:t>
      </w:r>
      <w:r>
        <w:rPr>
          <w:rtl w:val="true"/>
        </w:rPr>
        <w:t>بلور</w:t>
      </w:r>
      <w:r>
        <w:rPr>
          <w:rtl w:val="true"/>
        </w:rPr>
        <w:t>)</w:t>
      </w:r>
      <w:bookmarkEnd w:id="23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تشکیل دولت اسرائیل، کشمکش بین این دولت با کشورهای اسلامی عرب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روابط امریکائیها با حکومت پهلوی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شناسایی دوفاکتو اسرائیل از سوی ایران شد و ایران آشکارا در مقابل سیاستهای ضداسرائیلی کشورهای عربی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همان آغاز آشکار ساخت که در درجه اول برآنست تا از روابط خود با ایران در برابر جهان عرب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ایران هم هماهنگ با منافع غرب و امریکا در منطقه، از رابطه با اسرائیل و به‌ویژه موضع‌گیری مشترک بر ضد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سیاسی‌اش را با کشورهای اسلامی عرب تیره کرده بود و در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 تا با گسترش رابطه با اسرائیل، در رقابت با کشورهای عرب موضع جدی‌تری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مردم ایران، سیاستهای تجاوزکارانه اسرائیل را محکوم می‌کردند، مردم، روابط ایران و اسرائیل را در راستای منافع ملی کشور تشخیص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موساد پس از چند سال حضور در ایران و روابط نزدیکی که با ساواک داشت، درصدد برآمد با یاری جستن از ساواک و امکانات بالقوه و بالفعل آن، فعالیت مشترک انسجام‌یافته‌ای بر ضد اهداف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کشورهای عربی مخالف اسرائیل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مقدمات فعالیت مشترک </w:t>
      </w:r>
    </w:p>
    <w:p>
      <w:pPr>
        <w:pStyle w:val="BookText"/>
        <w:rPr/>
      </w:pPr>
      <w:r>
        <w:rPr>
          <w:rFonts w:ascii="IRNazanin" w:hAnsi="IRNazanin" w:eastAsia="IRNazanin"/>
          <w:color w:val="111111"/>
          <w:sz w:val="28"/>
          <w:sz w:val="28"/>
          <w:szCs w:val="28"/>
          <w:rtl w:val="true"/>
          <w:lang w:bidi="fa-IR"/>
        </w:rPr>
        <w:t xml:space="preserve">موساد و ساواک در طرح کریستال از اواخر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رؤسای دو سرویس، مهیا شد و تصمیم گرفته شد برای آغاز فعالیت، کمیته اجرایی مرکب از نمایندگان اداره کل دوم و اداره کل هشتم ساواک و نیز نمایندگان موساد در تهران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w:t>
      </w:r>
    </w:p>
    <w:p>
      <w:pPr>
        <w:pStyle w:val="BookText"/>
        <w:rPr/>
      </w:pPr>
      <w:r>
        <w:rPr>
          <w:rFonts w:ascii="IRNazanin" w:hAnsi="IRNazanin" w:eastAsia="IRNazanin"/>
          <w:color w:val="111111"/>
          <w:sz w:val="28"/>
          <w:sz w:val="28"/>
          <w:szCs w:val="28"/>
          <w:rtl w:val="true"/>
          <w:lang w:bidi="fa-IR"/>
        </w:rPr>
        <w:t>این طرح در اختیار اداره کل سوم ساواک قرار گرفت، اجرای آن برخلاف مصالح ساواک ارزیابی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اداره کل سوم ساواک این طرح تداخل وظایف ادارات کل دوم، سوم و هشتم ساواک را در پی داشته و به نفوذ عوامل و مأموران موساد در بخشهای مهمی از دوایر اطلاعاتی و امنیتی ساواک که مغایر با اصول حفاظتی پذیرفته شده این سازمان بود،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دوم ساواک نیز هشدار می‌داد که به پیمان مشترک موساد و ساواک در چارچوب طرح کریستال نمی‌توان اعتماد داشت،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امکانات وسیعی که دوستان زیتون از نظر رهبران عملیات ورزیده و کادر تعلیم یافته و بودجه کافی و سایر موارد در اختیار دارند این امکان نیز وجود دارد که پس از ورود عوامل و مأمورین استخدام شده به کشور هدف دوستان زیتون مأمور موردنظر را در اختیار گفته و بدون همکاری با ساواک از او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کشورهایی که همجوار کشور زیتون بوده و عوامل دیگر ساواک هم در این مورد قادر به کنترل عملیات آنان نمی‌باشند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نهایت اداره کل دوم ساواک تصریح کرد که به دلیل واقع شدن مرکز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کریستال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امتیازات ویژه در اختیار موساد قرار خواهد گرفت اما تبعات سوء ناشی از شکست فعالیت پنهانی، دامنگیر حکومت ایران خواهد شد و به رغم تمام فوایدی که برای موساد و اسرائیل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 از کشور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نخواهد 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با این حال گزارش اداره کل دوم ساواک مورد توجه مقامات بلندپایه ساواک قرار نگرفت و نصیری دستور داد مذاکرات برای نیل به توافق نهایی در چارچوب طرح کریستال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ادامه یافت و متن نهایی همکاری دو سرویس در اوایل تیر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طرفین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توافق‌نامه نهایی، هزینه اجرای طرح مشترکاً برعهده هر دو سرویس نهاده شد و سه کشور عراق، سوریه و مصر به عنوان کشورهای هدف تعیین گردید</w:t>
      </w:r>
      <w:r>
        <w:rPr>
          <w:rFonts w:eastAsia="IRNazanin" w:cs="IRNazanin"/>
          <w:color w:val="111111"/>
          <w:sz w:val="28"/>
          <w:szCs w:val="28"/>
          <w:rtl w:val="true"/>
          <w:lang w:bidi="fa-IR"/>
        </w:rPr>
        <w:t>.</w:t>
      </w:r>
      <w:r>
        <w:rPr>
          <w:rStyle w:val="FootnoteAnchor"/>
          <w:rtl w:val="true"/>
        </w:rPr>
        <w:footnoteReference w:id="38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موساد و ساواک در قالب طرح کریستال مدت کوتاهی پس از امضای توافق‌نامه </w:t>
      </w:r>
    </w:p>
    <w:p>
      <w:pPr>
        <w:pStyle w:val="BookText"/>
        <w:rPr/>
      </w:pPr>
      <w:r>
        <w:rPr>
          <w:rFonts w:ascii="IRNazanin" w:hAnsi="IRNazanin" w:eastAsia="IRNazanin"/>
          <w:color w:val="111111"/>
          <w:sz w:val="28"/>
          <w:sz w:val="28"/>
          <w:szCs w:val="28"/>
          <w:rtl w:val="true"/>
          <w:lang w:bidi="fa-IR"/>
        </w:rPr>
        <w:t>نهایی آغاز شد و چنانکه از اسناد و مدارک برمی‌آید رهبری و هدایت کلی عملیات با موساد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مأموران موساد، سوژه‌های مطلوب را که در ایران می‌یافتند، شناسایی می‌کردند و سپس با ارائه اطلاعاتی درباره پیشینه و راههای بهره‌گیری از آنها در اهداف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در کشور هدف، آنها را با امکانات فراوانی که ساواک در اختیارشان قرار داده بود، به خدمت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توافق‌نامه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را ملزم می‌ساخت که در سه کشور مصر، سوریه و عراق اقدام به استخدام جاسوس و خبرچین کنند، اما در سالهای آتی، گستره فعالیت به برخی کشورهای عربی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حوزه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 و در حیطه عمل، بیشترین فعالیتها در عراق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اتباع کشورهای عربی ملیتهای دوگانه ایرانی و عربی داشتند و بسیاری از آنان در ایران ساکن بودند، در مواردی نیز اقوام، آشنایان و نزدیکانشان در کشورهای عربی هدف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اعراب که تعدادشان کم هم نبود، در بخشهای جنوبی و غربی ایران حضور چشمگیری داشتند و بیش از هر منبع اطلاعاتی دیگر می‌توانستند در طرح کریستال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مناطق غربی و جنوبی ایران، خانواده‌های پرشمار کرد و عرب زبانی زندگی می‌کردند که در کشورهای هدف هم دارای علایقی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بسیاری از کشورهای هدف با مقاصد مختلف اقتصادی، تجاری و فرهنگی مکرراً از ایران دیدار می‌کردند و این گروه که گاه در میان مقامات سیاسی کشورهای هدف هم دارای نفوذ و اعتباری بودند، برای مقاصد تعیین شده در طرح کریستال مؤثر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به کارگیری اتباع کشورهای هدف صرفاً به کسانی که با ایران ارتباطاتی داشتند محدود نشد و دو سرویس تلاشهای گسترده‌ای داشتند تا از اتباع کشورهای هدف در سایر کشورهای جهان نیز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گروههایی که برای بهره‌گیری در طرح کریستال مورد توجه جدی دو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 قرار گرفتند نظامیان و نیروهای امنیتی کشورهای هدف بودند که طی دوران فعالیت پروژه کریستال در حد مطلوب مورد استفاده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دیگری که مورد توجه قرار گرفتند دانشجویانی بودند که در ایران و یاکشورهای عربی به تحصیل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توافق‌نامه نهایی تصریح شده بود که از اعضای نمایندگیهای سیاسی و دیپلماتهای کشورهای هدف در طرح مشترک بهره‌ای گرفته نشود، اما طی سالهای بعد این موضوع به تدریج نادیده گرفته شد و در موارد متعددی هر دو سرویس به بهره‌گیری از گروه سیاسی </w:t>
      </w:r>
      <w:r>
        <w:rPr>
          <w:rFonts w:eastAsia="IRNazanin" w:cs="IRNazanin"/>
          <w:color w:val="111111"/>
          <w:sz w:val="28"/>
          <w:szCs w:val="28"/>
          <w:rtl w:val="true"/>
          <w:lang w:bidi="fa-IR"/>
        </w:rPr>
        <w:t xml:space="preserve">- </w:t>
      </w:r>
      <w:bookmarkStart w:id="240" w:name="pg4768_58194"/>
    </w:p>
    <w:p>
      <w:pPr>
        <w:pStyle w:val="BookText"/>
        <w:rPr/>
      </w:pPr>
      <w:bookmarkEnd w:id="240"/>
      <w:r>
        <w:rPr>
          <w:rFonts w:ascii="IRNazanin" w:hAnsi="IRNazanin" w:eastAsia="IRNazanin"/>
          <w:color w:val="111111"/>
          <w:sz w:val="28"/>
          <w:sz w:val="28"/>
          <w:szCs w:val="28"/>
          <w:rtl w:val="true"/>
          <w:lang w:bidi="fa-IR"/>
        </w:rPr>
        <w:t>دیپلماتیک کشورهای هدف هم تمایل نشان دادند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در میان کشورهای عربی نیز، عراق از مهمترین اهداف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جاسوسی مشترک ساواک و موساد محسوب می‌شد و به تبع آن بیشترین اهداف و سرمایه‌گذاریهای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هم بر ضد آن کشور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جاسوسان مشترک ساواک و موساد راهی عراق می‌شدند و در همان حال مأموران ساواک در پوششهای مختلف سیاسی، دیپلماتیک، فرهنگی و اقتصادی اخبار و دیدگاههای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قابل اعتنایی در اختیار سرویس اسرائیلی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داده‌های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از این نوع بود که دو سرویس تحرکات و اقدامات سیاسی، نظامی، امنیتی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تحت مراقبت قرار داده، برای مواجه احتمالی با آن چاره‌اندیشی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دو سرویس در سراسر مرزهای غربی و جنوبی ایران، همگام با اخبار و اطلاعاتی که از سوی خبرچینان اعزامی به عراق می‌رسید، همواره داده‌های اطلاعاتی طرفین را روزآمد می‌کردند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241" w:name="__RefHeading___Toc1858756_2035185390"/>
      <w:bookmarkStart w:id="242" w:name="_Toc81"/>
      <w:bookmarkEnd w:id="241"/>
      <w:r>
        <w:rPr/>
        <w:t>9</w:t>
      </w:r>
      <w:r>
        <w:rPr>
          <w:rtl w:val="true"/>
        </w:rPr>
        <w:t xml:space="preserve">- </w:t>
      </w:r>
      <w:r>
        <w:rPr>
          <w:rtl w:val="true"/>
        </w:rPr>
        <w:t>تبادل اطلاعات</w:t>
      </w:r>
      <w:bookmarkEnd w:id="242"/>
    </w:p>
    <w:p>
      <w:pPr>
        <w:pStyle w:val="BookText"/>
        <w:rPr/>
      </w:pPr>
      <w:r>
        <w:rPr>
          <w:rFonts w:ascii="IRNazanin" w:hAnsi="IRNazanin" w:eastAsia="IRNazanin"/>
          <w:color w:val="111111"/>
          <w:sz w:val="28"/>
          <w:sz w:val="28"/>
          <w:szCs w:val="28"/>
          <w:rtl w:val="true"/>
          <w:lang w:bidi="fa-IR"/>
        </w:rPr>
        <w:t xml:space="preserve">علاوه بر مأموران و نشانهای مشترک ساواک و موساد در کشورهای هدف هر دو سرویس معمولاً مأموران دیگری نیز در اختیار داشتند که در کشورهای مختلف به دور از اطلاع و آگاهی دیگری در امور محوله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نظایر آن فعال بودند و دو سرویس ترجیح می‌دادند هویت این مأموران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شرایطی که هر دو سرویس می‌دانستند هر یک از طرفین چنین مأمورانی در اختیار دارند اصرار چندانی جهت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هویت آنان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اسناد برجای مانده ساواک برمی‌آید در موارد متعدد موساد تقاضا کرده است برای برخی موارد اطلاعاتی، ساواک هویت مأمورانش را در کشورهای مختلف به مأموران آن سرویس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کارشناسان ساواک هشدار می‌دادند که شناسایی اینگونه مأموران از سوی موساد متضمن اثرات سوئی برای ساواک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بود که دو سرویس ترجیح می‌دادند برای تأمین نیازهای اطلاعاتی خود به تبادل اطلاعات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بود که در میان مجموعه همکاریهای ساواک و </w:t>
      </w:r>
    </w:p>
    <w:p>
      <w:pPr>
        <w:pStyle w:val="BookText"/>
        <w:rPr/>
      </w:pPr>
      <w:r>
        <w:rPr>
          <w:rFonts w:ascii="IRNazanin" w:hAnsi="IRNazanin" w:eastAsia="IRNazanin"/>
          <w:color w:val="111111"/>
          <w:sz w:val="28"/>
          <w:sz w:val="28"/>
          <w:szCs w:val="28"/>
          <w:rtl w:val="true"/>
          <w:lang w:bidi="fa-IR"/>
        </w:rPr>
        <w:t>موساد، موضوع تبادل اطلاعات، مورد علاقه 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 یک از دو سرویس نیازهای اطلاعاتی خود را به صورت کتبی و گاه شفاهی در اختیار دیگری قرار می‌دادند و بر اساس آن، یافته‌های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میان دو سرویس مبادله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موساد مشتاق بود مأموران ساواک را درباره چگونگی جمع‌آوری اطلاعات از کشورهای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درجة اول عراق، لبنان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کارشناسان اداره دوم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اطلاعات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تماس مستقیم مأموران خود در نمایندگیهای کشورهای عربی با مأموران و نمایندگان موساد تمایلی نداشتند و ترجیح می‌دادند موساد تجارب و اطلاعات خود را مستقیماً در اختیار مسئولان ساواک و یا آن اداره کل در تهران قرار دهد تا ساواک رأساً نمایندگیهای خود را در کشورهای عربی توجیه کند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هر یک از دو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و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نمایندگیهای خود در تل‌آویو و تهران آخرین یافته‌های اطلاعاتی خود را در اختیار دیگری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اطلاعات مورد علاقه طرفین از طریق پست ویژه به نمایندگی سرویس مربوطه در پایتخت هر دو کشور ارسال می‌شد و سپس در اختیار مسئولان امر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اطلاعاتی که در چارچوب همکاری مشترک دو سرویس مبادله می‌شد از سوی کارشناسان مربوطه مورد ارزیابی قرار می‌گرفت و بر اساس میزان اعتبار و ارزشی که داشت درجه‌بندی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می‌شد تا بر حسب موضوع مورد استفاده قرار گیرد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دوران شدت یافتن درگیریها و کشمکشهای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اسرائیل با کشورهای عربی، اطلاعات و اخباری که مأموران ساواک درباره موضع‌گیری، تواناییهای نظامی،</w:t>
      </w:r>
    </w:p>
    <w:p>
      <w:pPr>
        <w:pStyle w:val="BookText"/>
        <w:rPr/>
      </w:pPr>
      <w:r>
        <w:rPr>
          <w:rFonts w:ascii="IRNazanin" w:hAnsi="IRNazanin" w:eastAsia="IRNazanin"/>
          <w:color w:val="111111"/>
          <w:sz w:val="28"/>
          <w:sz w:val="28"/>
          <w:szCs w:val="28"/>
          <w:rtl w:val="true"/>
          <w:lang w:bidi="fa-IR"/>
        </w:rPr>
        <w:t xml:space="preserve">اقتصادی و تحرکات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درگیر با اسرائیل در اختیار موساد قرار می‌دادند، مفید و کارساز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طی جنگهای سالهای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اسرائیل، مأموران و نمایندگیهای ساواک در کشورهای عربی، اطلاعات باارزشی از توان نظامی، تحرکات و تصمیمات سیاسی، نقل و انتقالات نظامی کشورهای عربی درگیر با اسرائیل به موساد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گزارشی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که با سرویس زیتون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 اطلاعاتی که طی جنگ اخیر درباره موقعیت و تحرکات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کشورهای عربی درگیر با اسرائیل به موساد ارائه داده است، چنین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آمادگی خود را برای کمک به مصر به رئیس‌جمهوری آن کشور اطلاع داده است، ولی از طرف انورالسادات تاکنون تقاضایی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اردن دیر یا زود وارد جنگ خواهد شد و بدین ترتیب نیروهای عربستان سعودی در آن کشور، به مقابله با اسرائیل کشانده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سوریه، از نتیجه جنگ مصر و سوریه با اسرائیل، با غرور زایدالوصفی کار اسرائیل را تمام شده می‌دانند، ولی عده‌ای دیگر معتقدند که باید در انتظار نتایج کلی جنگ در روزهای آینده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آماده‌باش فوری به ارتش اردن، از طرف اعلیحضرت ملک حسین پس از تماس تلفنی با رؤسای جمهوری مصر و سوریه در تاریخ </w:t>
      </w:r>
      <w:r>
        <w:rPr>
          <w:rFonts w:eastAsia="IRNazanin" w:cs="IRNazanin"/>
          <w:color w:val="111111"/>
          <w:sz w:val="28"/>
          <w:szCs w:val="28"/>
          <w:lang w:bidi="fa-IR"/>
        </w:rPr>
        <w:t>14/7/1352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اردن به نخست‌وزیر، وزیر دفاع، فرمانده کل نیروهای مسلح، رئیس ستاد ارتش و سایر مقامات مسئول، دستوراتی در مورد بررسی دقیق اوضاع دو جبهه و تماس مستمر با رده‌های مسئول به منظور کسب اطلاعات لازم از دو کشور مصر و سوریه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ارتش مصر از کانال سوئز، امید مردم مصر را به پیروزی در جنگ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قاهره عادی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بنزین، شکر و چای جیره‌بندی و مدارس تعطیل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نیروهای مصر از کانال سوئز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افراد ارتش سوریه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ناشی از ترس از شکست در مقابل دشمن و اسارت و کشته شدن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آینده، عده‌ای از فدائیان فلسطین به ارتشهای سوریه و اردن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جنگ میان اعراب و اسرائیل، ارتش کویت نیز به حالت آماده باش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فرماندهی کل ارتش کویت در خاموشی به سر می‌برد و نقل و انتقالات و پرواز هلیکوپترها در این پادگان، هنگام شب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زعیم شلاش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سوریه مقیم کویت که در قسمت توپخانه این کشور به خدمت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از ترس حمله اسرائیل به این </w:t>
      </w:r>
    </w:p>
    <w:p>
      <w:pPr>
        <w:pStyle w:val="BookText"/>
        <w:rPr/>
      </w:pPr>
      <w:r>
        <w:rPr>
          <w:rFonts w:ascii="IRNazanin" w:hAnsi="IRNazanin" w:eastAsia="IRNazanin"/>
          <w:color w:val="111111"/>
          <w:sz w:val="28"/>
          <w:sz w:val="28"/>
          <w:szCs w:val="28"/>
          <w:rtl w:val="true"/>
          <w:lang w:bidi="fa-IR"/>
        </w:rPr>
        <w:t>کشور، نیروهای خود را از مرزهای ایران و کویت به سمت شمال عراق منتقل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14/7/1352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نیروی هوایی کویت، دو بلوک از مهمانخانه‌های دولتی صلیبیات کویت در اختیار افراد نظامی مصر و سوریه که به این کشور آمده‌اند،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نیروی هوایی کویت، دو بلوک از مهمانخانه‌های دولتی صلیبیات کویت در اختیار افراد نظامی مصر و سوریه که به این کشور آمده‌اند،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مورخ </w:t>
      </w:r>
      <w:r>
        <w:rPr>
          <w:rFonts w:eastAsia="IRNazanin" w:cs="IRNazanin"/>
          <w:color w:val="111111"/>
          <w:sz w:val="28"/>
          <w:szCs w:val="28"/>
          <w:lang w:bidi="fa-IR"/>
        </w:rPr>
        <w:t>16/7/1352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یک صد نفر سرباز کویتی دیگر نیز به جبهه جنگ مصر و اسرائیل اعزام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دکترهای مصری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مصر از کویت تقاضای دریافت خون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بوده در تاریخ </w:t>
      </w:r>
      <w:r>
        <w:rPr>
          <w:rFonts w:eastAsia="IRNazanin" w:cs="IRNazanin"/>
          <w:color w:val="111111"/>
          <w:sz w:val="28"/>
          <w:szCs w:val="28"/>
          <w:lang w:bidi="fa-IR"/>
        </w:rPr>
        <w:t>15/7/1352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خون موردنظر؛ به مصر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دکترهای کویتی و آنهایی که تبعه سایر کشورهای عربی، ولی مقیم کویت می‌باشند، به خدمت احضار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الصباح کویت، آماده برای پذیرش آسیب‌دیدگان جبهه جنگ مصر با</w:t>
      </w:r>
    </w:p>
    <w:p>
      <w:pPr>
        <w:pStyle w:val="BookText"/>
        <w:rPr/>
      </w:pPr>
      <w:r>
        <w:rPr>
          <w:rFonts w:ascii="IRNazanin" w:hAnsi="IRNazanin" w:eastAsia="IRNazanin"/>
          <w:color w:val="111111"/>
          <w:sz w:val="28"/>
          <w:sz w:val="28"/>
          <w:szCs w:val="28"/>
          <w:rtl w:val="true"/>
          <w:lang w:bidi="fa-IR"/>
        </w:rPr>
        <w:t>اسرائیل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ملک حسین روز </w:t>
      </w:r>
      <w:r>
        <w:rPr>
          <w:rFonts w:eastAsia="IRNazanin" w:cs="IRNazanin"/>
          <w:color w:val="111111"/>
          <w:sz w:val="28"/>
          <w:szCs w:val="28"/>
          <w:lang w:bidi="fa-IR"/>
        </w:rPr>
        <w:t>17/7/1352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شورای عالی دفاع غیرنظامی حضور یافت و دستوراتی به مقامات اسرائیل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جنگ اعراب و اسرائیل، دو اسکادران از هواپیماهای عراق در عملیات شرکت داشت و لشکر یکم و سوم عراق، در اختیار سوریه گذارده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دو لشکر در اختیار مصر قرار خواهد داد که شامل پیاده‌نظام و نیروی زرهی و توپخانه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17/7/1352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بیست کامیون حامل بمبهای سنگین که حفاظت و استتار نداشته و متعلق به نیروی هوایی مصر بودند، در مسیر 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که به طرف شمال در حرکت بودند مشاهده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مراکز نظامی و پادگانها در مصر، شدت یافته است و اعلامیه‌های نظامی مصر نشان می‌دهد که نیروهای این کشور نسبت به واحدهای اسرائیل </w:t>
      </w:r>
    </w:p>
    <w:p>
      <w:pPr>
        <w:pStyle w:val="BookText"/>
        <w:rPr/>
      </w:pPr>
      <w:r>
        <w:rPr>
          <w:rFonts w:ascii="IRNazanin" w:hAnsi="IRNazanin" w:eastAsia="IRNazanin"/>
          <w:color w:val="111111"/>
          <w:sz w:val="28"/>
          <w:sz w:val="28"/>
          <w:szCs w:val="28"/>
          <w:rtl w:val="true"/>
          <w:lang w:bidi="fa-IR"/>
        </w:rPr>
        <w:t>در وضع بهتری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محافل معتقدند که هدف مصر این است که با وارد آوردن ضربه به اسرائیل و اشغال قسمتی از صحرای سینا، از موضع قدرت به حل بحران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واحدهایی از ارتش عراق که بیشتر از یک تیپ زرهی تخمین شده شده، در </w:t>
      </w:r>
      <w:r>
        <w:rPr>
          <w:rFonts w:eastAsia="IRNazanin" w:cs="IRNazanin"/>
          <w:color w:val="111111"/>
          <w:sz w:val="28"/>
          <w:szCs w:val="28"/>
          <w:lang w:bidi="fa-IR"/>
        </w:rPr>
        <w:t>16/7/1352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سوریه اعزام گریدند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از بعضی از کشورهای عربی مانند لیبی، عراق و الجزایر خواسته است موشکهای سام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رادار و بیسیم در اختیار مصر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موافقت سه کشور فوق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درحال حاضر </w:t>
      </w:r>
      <w:r>
        <w:rPr>
          <w:rFonts w:eastAsia="IRNazanin" w:cs="IRNazanin"/>
          <w:color w:val="111111"/>
          <w:sz w:val="28"/>
          <w:szCs w:val="28"/>
          <w:rtl w:val="true"/>
          <w:lang w:bidi="fa-IR"/>
        </w:rPr>
        <w:t>(</w:t>
      </w:r>
      <w:r>
        <w:rPr>
          <w:rFonts w:eastAsia="IRNazanin" w:cs="IRNazanin"/>
          <w:color w:val="111111"/>
          <w:sz w:val="28"/>
          <w:szCs w:val="28"/>
          <w:lang w:bidi="fa-IR"/>
        </w:rPr>
        <w:t>18/7/1352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نیروهای مسلح خود را در شمال، در برابر جبهه اسرائیل مستقر نموده و در نظر ندارد علیه اسرائیل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نگرانی اردن از این جهت است که اسرائیل بخواهد با اشغال مناطق شمالی اردن، از این طریق نیروهای سوریه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اردن، ناچار است در جنگ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اسرائیل قرار دارد، اردن داخل جنگ علیه اسرائیل نخواهد شد، لیکن به محض سقوط ارتفاعات جولان به دست نیروهای سوریه، اردن نیز جبهه سوم را خواهد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یک صد کامیون که متعلق به بخش خصوصی بودند، در خدمت ارتش، وسایل و ذخایر پادگانهای مصر در اطراف اسوان را به جبهه منتقل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ارتش مصر زیاد</w:t>
      </w:r>
    </w:p>
    <w:p>
      <w:pPr>
        <w:pStyle w:val="BookText"/>
        <w:rPr/>
      </w:pPr>
      <w:r>
        <w:rPr>
          <w:rFonts w:ascii="IRNazanin" w:hAnsi="IRNazanin" w:eastAsia="IRNazanin"/>
          <w:color w:val="111111"/>
          <w:sz w:val="28"/>
          <w:sz w:val="28"/>
          <w:szCs w:val="28"/>
          <w:rtl w:val="true"/>
          <w:lang w:bidi="fa-IR"/>
        </w:rPr>
        <w:t>بوده، به طوری که تعدادی از هتلهای قاهره برای زخمیهای جنگی اختصاص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قسمتی از پایگاههای متحرک موشکهای سام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قسمت شرق کانال سوئز، با موفقیت منتقل نموده است و سعی می‌کند پایگاههای ثابت سام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صحرای سینا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هوایی اسرائیل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تاریخ، در حقیقت به منظور جلوگیری از انتقال این پایگاهها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هواپیماهای نیروی هوایی اردن به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عربستان سعودی منتقل شده و به حال آماده‌باش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توپخانه کویت، آماده عزیمت به جبهه جنگ سوریه و اسرائیل شدند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عراقی در </w:t>
      </w:r>
      <w:r>
        <w:rPr>
          <w:rFonts w:eastAsia="IRNazanin" w:cs="IRNazanin"/>
          <w:color w:val="111111"/>
          <w:sz w:val="28"/>
          <w:szCs w:val="28"/>
          <w:lang w:bidi="fa-IR"/>
        </w:rPr>
        <w:t>17/7/52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و یکصد ارابه تانک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اسکادران میگ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سوریه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سنگینی از نیروهای عربستان سعودی با تجهیزات و ساز و برگ نظامی در </w:t>
      </w:r>
      <w:r>
        <w:rPr>
          <w:rFonts w:eastAsia="IRNazanin" w:cs="IRNazanin"/>
          <w:color w:val="111111"/>
          <w:sz w:val="28"/>
          <w:szCs w:val="28"/>
          <w:lang w:bidi="fa-IR"/>
        </w:rPr>
        <w:t>19/7/52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پایگاه التبوک به سوریه اعزام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اردن روزهای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15/7/52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محرمانه به قاهره و دمشق عزیمت و با رؤسای جمهوری دو کشور مذاکراتی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اعلام حالت آماده‌باش در اردن </w:t>
      </w:r>
      <w:r>
        <w:rPr>
          <w:rFonts w:eastAsia="IRNazanin" w:cs="IRNazanin"/>
          <w:color w:val="111111"/>
          <w:sz w:val="28"/>
          <w:szCs w:val="28"/>
          <w:rtl w:val="true"/>
          <w:lang w:bidi="fa-IR"/>
        </w:rPr>
        <w:t>(</w:t>
      </w:r>
      <w:r>
        <w:rPr>
          <w:rFonts w:eastAsia="IRNazanin" w:cs="IRNazanin"/>
          <w:color w:val="111111"/>
          <w:sz w:val="28"/>
          <w:szCs w:val="28"/>
          <w:lang w:bidi="fa-IR"/>
        </w:rPr>
        <w:t>19/7/52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خودروهای باری و اتوبوسهای شهری در آن کشور، جهت بهره‌برداریهای نظام، از صاحبان آنها مصادره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کویت ساعت </w:t>
      </w:r>
      <w:r>
        <w:rPr>
          <w:rFonts w:eastAsia="IRNazanin" w:cs="IRNazanin"/>
          <w:color w:val="111111"/>
          <w:sz w:val="28"/>
          <w:szCs w:val="28"/>
          <w:lang w:bidi="fa-IR"/>
        </w:rPr>
        <w:t>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 و تصمیم گفته شد یک یگان مختلط، از طریق عراق به سوریه اعزام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وقایع جنگ کنونی ناباوری مردم مصر، تدریجاً جای خود را به نوعی اعتماد به نفس داده، معهذا هنوز عده‌ای همه حرفهای رادیوهای سوریه و مصر را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وقایع جاری، بار دیگر بین ارتش لبنان و فدائیان در منطقه جنوب لبنان تصادماتی روی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لبنان نیروهای نظامی خود را از مواضع مرزی اسرائیل، به داخل کشور منتقل سازد تا در صورت حمله اسرائیل، فقط فدائیان که به جنگ مشغول خواهند شد، سرکوب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با داشتن نیروی انسانی بیشتر در مقابل اسرائیل، از سیستم دفاعی</w:t>
      </w:r>
    </w:p>
    <w:p>
      <w:pPr>
        <w:pStyle w:val="BookText"/>
        <w:rPr/>
      </w:pPr>
      <w:r>
        <w:rPr>
          <w:rFonts w:ascii="IRNazanin" w:hAnsi="IRNazanin" w:eastAsia="IRNazanin"/>
          <w:color w:val="111111"/>
          <w:sz w:val="28"/>
          <w:sz w:val="28"/>
          <w:szCs w:val="28"/>
          <w:rtl w:val="true"/>
          <w:lang w:bidi="fa-IR"/>
        </w:rPr>
        <w:t>شورویها که عبارت از ایجاد خطوط دفاعی متعدد می‌باشد،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21/7/52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خط اول دفاعی شدیداً در حال مقاومت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دفاعی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دو خط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مراحل آینده جنگ با اسرائیل آماده می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ارتش اردن که رسماً خبر اعزام آنها به سوریه در </w:t>
      </w:r>
      <w:r>
        <w:rPr>
          <w:rFonts w:eastAsia="IRNazanin" w:cs="IRNazanin"/>
          <w:color w:val="111111"/>
          <w:sz w:val="28"/>
          <w:szCs w:val="28"/>
          <w:lang w:bidi="fa-IR"/>
        </w:rPr>
        <w:t>21/7/1352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قبلاً به جبهه سوریه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استعداد این واحدها در حدود یک تیپ زرهی است</w:t>
      </w:r>
      <w:r>
        <w:rPr>
          <w:rFonts w:eastAsia="IRNazanin" w:cs="IRNazanin"/>
          <w:color w:val="111111"/>
          <w:sz w:val="28"/>
          <w:szCs w:val="28"/>
          <w:rtl w:val="true"/>
          <w:lang w:bidi="fa-IR"/>
        </w:rPr>
        <w:t>.</w:t>
      </w:r>
      <w:r>
        <w:rPr>
          <w:rStyle w:val="FootnoteAnchor"/>
          <w:rtl w:val="true"/>
        </w:rPr>
        <w:footnoteReference w:id="389"/>
      </w:r>
      <w:bookmarkStart w:id="243" w:name="pg4768_58200"/>
    </w:p>
    <w:p>
      <w:pPr>
        <w:pStyle w:val="BookText"/>
        <w:rPr/>
      </w:pPr>
      <w:bookmarkEnd w:id="243"/>
      <w:r>
        <w:rPr>
          <w:rFonts w:ascii="IRNazanin" w:hAnsi="IRNazanin" w:eastAsia="IRNazanin"/>
          <w:color w:val="111111"/>
          <w:sz w:val="28"/>
          <w:sz w:val="28"/>
          <w:szCs w:val="28"/>
          <w:rtl w:val="true"/>
          <w:lang w:bidi="fa-IR"/>
        </w:rPr>
        <w:t>از اقدامات مشترک موساد و ساواک برگزاری سمینار و کنفرانسهای دوجانبه درباره مسائل و مباحث مورد علاقه طرفین در ایران و اسرائیل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اسناد موجود، موضوع برخی از این سمینارها به سیاستهای شوروی در خاورمیانه و کشورهای عربی و تلاشهای آن کشور برای گسترش و نفوذ سیاسی، نظامی در کشورهای افریقایی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اوضاع و احوال سیاسی، اجتماعی و نظامی برخی کشورهای خاورمیانه و افریقا که به نوعی در تضاد با سیاست ایران و اسرائیل بود و یا ارتباط دوستانه‌ای با آنها داشتند، از دیگر موضوعات مطروحه در این سمینارها بود</w:t>
      </w:r>
      <w:r>
        <w:rPr>
          <w:rFonts w:eastAsia="IRNazanin" w:cs="IRNazanin"/>
          <w:color w:val="111111"/>
          <w:sz w:val="28"/>
          <w:szCs w:val="28"/>
          <w:rtl w:val="true"/>
          <w:lang w:bidi="fa-IR"/>
        </w:rPr>
        <w:t>.</w:t>
      </w:r>
    </w:p>
    <w:p>
      <w:pPr>
        <w:pStyle w:val="Heading3"/>
        <w:numPr>
          <w:ilvl w:val="2"/>
          <w:numId w:val="1"/>
        </w:numPr>
        <w:rPr/>
      </w:pPr>
      <w:bookmarkStart w:id="244" w:name="__RefHeading___Toc1858758_2035185390"/>
      <w:bookmarkStart w:id="245" w:name="_Toc82"/>
      <w:bookmarkEnd w:id="244"/>
      <w:r>
        <w:rPr/>
        <w:t>10</w:t>
      </w:r>
      <w:r>
        <w:rPr>
          <w:rtl w:val="true"/>
        </w:rPr>
        <w:t xml:space="preserve">- </w:t>
      </w:r>
      <w:r>
        <w:rPr>
          <w:rtl w:val="true"/>
        </w:rPr>
        <w:t>همکاری مشترک ساواک و موساد با سرویسهای دیگر</w:t>
      </w:r>
      <w:bookmarkEnd w:id="245"/>
    </w:p>
    <w:p>
      <w:pPr>
        <w:pStyle w:val="BookText"/>
        <w:rPr/>
      </w:pPr>
      <w:r>
        <w:rPr>
          <w:rFonts w:ascii="IRNazanin" w:hAnsi="IRNazanin" w:eastAsia="IRNazanin"/>
          <w:color w:val="111111"/>
          <w:sz w:val="28"/>
          <w:sz w:val="28"/>
          <w:szCs w:val="28"/>
          <w:rtl w:val="true"/>
          <w:lang w:bidi="fa-IR"/>
        </w:rPr>
        <w:t xml:space="preserve">از اوایل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گسترش روابط ساواک و موساد، سازمان سیا به طور غیرمستقیم تمهیداتی به کار برد تا بخشی از وظایفش در رابطه با ساواک برعهده موساد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اقدامات مشترک اطلاعاتی دو سرویس در منطقه خاورمیانه و افریقا که گاه با همکاری سرویسهای اطلاعاتی سایر کشورها بود، با حسن مساعدت و همراهی سیا صورت می‌گرفت</w:t>
      </w:r>
      <w:r>
        <w:rPr>
          <w:rFonts w:eastAsia="IRNazanin" w:cs="IRNazanin"/>
          <w:color w:val="111111"/>
          <w:sz w:val="28"/>
          <w:szCs w:val="28"/>
          <w:rtl w:val="true"/>
          <w:lang w:bidi="fa-IR"/>
        </w:rPr>
        <w:t>.</w:t>
      </w:r>
      <w:r>
        <w:rPr>
          <w:rStyle w:val="FootnoteAnchor"/>
          <w:rtl w:val="true"/>
        </w:rPr>
        <w:footnoteReference w:id="39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خاورمیانه که با ساواک و موساد رابطه داشت، سرویس امنیت ملی ترکیه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TNSS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سه‌جانبه که به 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سه سر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Trident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شهرت یافت در مسیر اهداف میثاق حاشیه‌ای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اولین کشور خاورمیانه بود که به صورت رسمی روابط سیاسی و دیپلماتیک با اسرائیل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ساخت و به دنبال آن همکاری نزدیکی بین موساد و </w:t>
      </w:r>
      <w:r>
        <w:rPr>
          <w:rFonts w:eastAsia="Times New Roman" w:cs="Times New Roman" w:ascii="Times New Roman" w:hAnsi="Times New Roman"/>
          <w:color w:val="111111"/>
          <w:sz w:val="28"/>
          <w:szCs w:val="28"/>
          <w:lang w:val="en-US" w:bidi="en-US"/>
        </w:rPr>
        <w:t>TNSS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منابع موجود برمی‌آید طی ماههای پایانی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مقارن با سالهای نخست تأسیس ساواک و برقراری تدریجی روابط آن با موساد بود، نخستین پایه‌های برقراری روابط سه‌جانبه میان ساواک، موساد و </w:t>
      </w:r>
      <w:r>
        <w:rPr>
          <w:rFonts w:eastAsia="Times New Roman" w:cs="Times New Roman" w:ascii="Times New Roman" w:hAnsi="Times New Roman"/>
          <w:color w:val="111111"/>
          <w:sz w:val="28"/>
          <w:szCs w:val="28"/>
          <w:lang w:val="en-US" w:bidi="en-US"/>
        </w:rPr>
        <w:t>TNSS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بنیان نهاده شد که مهمترین هدف آن جلوگیری از نفوذ شوروی و مقابله با کشورهای عربی تندرو مخالف اسرائیل و مخالف حکومت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موساد و سرویس امنیت ملی ترکیه، بیش از ساواک از این </w:t>
      </w:r>
      <w:bookmarkStart w:id="246" w:name="pg4768_58201"/>
    </w:p>
    <w:p>
      <w:pPr>
        <w:pStyle w:val="BookText"/>
        <w:rPr/>
      </w:pPr>
      <w:bookmarkEnd w:id="246"/>
      <w:r>
        <w:rPr>
          <w:rFonts w:ascii="IRNazanin" w:hAnsi="IRNazanin" w:eastAsia="IRNazanin"/>
          <w:color w:val="111111"/>
          <w:sz w:val="28"/>
          <w:sz w:val="28"/>
          <w:szCs w:val="28"/>
          <w:rtl w:val="true"/>
          <w:lang w:bidi="fa-IR"/>
        </w:rPr>
        <w:t>همکاری مشترک سود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موساد متعهد شده بود اطلاعات مربوط به فعالیت طرفداران شوروی در ترکیه و سایر مخالفان حکومت ترکیه در خاورمیانه را در اختیار </w:t>
      </w:r>
      <w:r>
        <w:rPr>
          <w:rFonts w:eastAsia="Times New Roman" w:cs="Times New Roman" w:ascii="Times New Roman" w:hAnsi="Times New Roman"/>
          <w:color w:val="111111"/>
          <w:sz w:val="28"/>
          <w:szCs w:val="28"/>
          <w:lang w:val="en-US" w:bidi="en-US"/>
        </w:rPr>
        <w:t>TNSS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w:t>
      </w:r>
      <w:r>
        <w:rPr>
          <w:rFonts w:eastAsia="Times New Roman" w:cs="Times New Roman" w:ascii="Times New Roman" w:hAnsi="Times New Roman"/>
          <w:color w:val="111111"/>
          <w:sz w:val="28"/>
          <w:szCs w:val="28"/>
          <w:lang w:val="en-US" w:bidi="en-US"/>
        </w:rPr>
        <w:t>TNSS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موافقت کرد اطلاعات مربوط به مقاصد سیاسی نظامی کشورهای عربی بر ضد اسرائیل را به موساد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بیشترین فعالیت سازمان سه‌جانبه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سه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 میان این سرویسها در زمینه‌های مورد علاقه طرفین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ائتلاف نیزه سه سر تا واپسین ماههای عمر رژیم پهلوی به فعالیت خود ادامه می‌داد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با این احوال ساواک ترجیح می‌داد بیشترین همکاری اطلاعاتی امنیتی خود را با اسرائیل و موساد خارج از سازمان نیزه سه سر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نیزه سه سر دارای چند کمیته و یک شورا بود و علاوه بر تماس دایم و جلسات ادواری نمایندگان سه سرویس، رؤسای سه سرویس هر شش ماه یک بار سمینارها و جلساتی تشکیل می‌دادند و درباره مسائل مورد علاقه طرفین به بحث و تبادل نظر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دیگری که سرویس اطلاعاتی آن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مشترکی با موساد و ساواک داشت، اتیوپی در افریقا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گفتن است که هایله سلاسی پادشاه این کشور روابط نزدیکی با ایران و اسرائیل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اتیوپی با ایران و اسرائیل گسترش قابل‌توجهی نیافت، اما سرویس اطلاعاتی آن کشور هر ساله حداقل یک کنفرانس مشترک با موساد و ساواک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کنفرانس که هر ساله در یکی از کشورهای عضو برگزار می‌شد دارای سه کمیته و یک شورا بود و هدف اصلی آن تبادل اطلاعات میان سه سرویس در زمینه‌های مختلف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مورد علاقه طرفین بود</w:t>
      </w:r>
      <w:r>
        <w:rPr>
          <w:rFonts w:eastAsia="IRNazanin" w:cs="IRNazanin"/>
          <w:color w:val="111111"/>
          <w:sz w:val="28"/>
          <w:szCs w:val="28"/>
          <w:rtl w:val="true"/>
          <w:lang w:bidi="fa-IR"/>
        </w:rPr>
        <w:t>.</w:t>
      </w:r>
    </w:p>
    <w:p>
      <w:pPr>
        <w:pStyle w:val="Heading3"/>
        <w:numPr>
          <w:ilvl w:val="2"/>
          <w:numId w:val="1"/>
        </w:numPr>
        <w:rPr/>
      </w:pPr>
      <w:bookmarkStart w:id="247" w:name="__RefHeading___Toc1858760_2035185390"/>
      <w:bookmarkStart w:id="248" w:name="_Toc83"/>
      <w:bookmarkEnd w:id="247"/>
      <w:r>
        <w:rPr/>
        <w:t>11</w:t>
      </w:r>
      <w:r>
        <w:rPr>
          <w:rtl w:val="true"/>
        </w:rPr>
        <w:t xml:space="preserve">- </w:t>
      </w:r>
      <w:r>
        <w:rPr>
          <w:rtl w:val="true"/>
        </w:rPr>
        <w:t>بهره‌برداریهای یک جانبه</w:t>
      </w:r>
      <w:bookmarkEnd w:id="24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اسناد و مدارک موجود برمی‌آید برخلاف نمایندگی سرویس موساد در ایران که از آزادی عمل و فعالیت اطلاعاتی گسترده‌ای برخوردار بود و برای کسب اطلاعات لازم از مراجع مختلف کمتر دچار محدودیت بود،</w:t>
      </w:r>
      <w:r>
        <w:rPr>
          <w:rStyle w:val="FootnoteAnchor"/>
          <w:rtl w:val="true"/>
        </w:rPr>
        <w:footnoteReference w:id="392"/>
      </w:r>
      <w:r>
        <w:rPr>
          <w:rFonts w:ascii="IRNazanin" w:hAnsi="IRNazanin" w:eastAsia="IRNazanin"/>
          <w:color w:val="111111"/>
          <w:sz w:val="28"/>
          <w:sz w:val="28"/>
          <w:szCs w:val="28"/>
          <w:rtl w:val="true"/>
          <w:lang w:bidi="fa-IR"/>
        </w:rPr>
        <w:t xml:space="preserve">نمایندگی ساواک در اسرائیل به ندرت امکان می‌یافت جز مراجع رسمی اطلاعاتی موساد که هر از گاه اخبار و اطلاعات دلخواه را در اختیار </w:t>
      </w:r>
      <w:bookmarkStart w:id="249" w:name="pg4768_58202"/>
    </w:p>
    <w:p>
      <w:pPr>
        <w:pStyle w:val="BookText"/>
        <w:rPr/>
      </w:pPr>
      <w:bookmarkEnd w:id="249"/>
      <w:r>
        <w:rPr>
          <w:rFonts w:ascii="IRNazanin" w:hAnsi="IRNazanin" w:eastAsia="IRNazanin"/>
          <w:color w:val="111111"/>
          <w:sz w:val="28"/>
          <w:sz w:val="28"/>
          <w:szCs w:val="28"/>
          <w:rtl w:val="true"/>
          <w:lang w:bidi="fa-IR"/>
        </w:rPr>
        <w:t>او قرار می‌دادند از منابع دیگری کسب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نمایندگی ساواک در اسرائیل برای ارسال اخبار و اطلاعات مکتسبه و تنظیمی خود برای مقامات ساواک در ایران دچار محدودیتهایی بود و اطلاعات ارسالی آن از سوی مأموران موساد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همواره تلاش می‌کرد نمایندگی ساواک را در اسرائیل به طور انحصاری تغذیه کند و امکان دسترسی مستقلانه آن به منابع اطلاعاتی دیگر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محتوای اطلاعات ارائه شده به نمایندگی ساواک در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نمایندگی ساواک، بسیاری از اطلاعات، پیش از آنکه در اختیار نماینده ساواک قرار گیرد در نشریات پرتیراژ و مهم اسرائیل به چاپ رسیده و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ساواک در اسرائیل شکایت می‌کند که محتوای بسیاری از جلسات محرمانه وی با نمایندگان موساد در نشریات این کشور به چاپ می‌رسد نمایندگی ساواک تصریح می‌کند که حضور او در اسرائیل و ارتباطش با نمایندگان موساد در آن کشور سودمندی درخوری ندارد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دیگر نارضایتی کارشناسان و مقامات ساواک از موساد در مورد بهره‌گیری یک سویه و انحصاری آن از جاسوسان و خبرچینان مشترک دو سرویس در چارچوب طرح کریستال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نمایندگان ساواک هشدار می‌دادند که مأموران به کار گرفته شده در کشورهای هدف توجه چندانی به نیازهای اطلاعاتی ساواک نشان نمی دهند و اخبار و اطلاعات ارائه شده از سوی آنان اساساً در راستای اهداف اطلاعاتی موساد مورد استفاده قرار می‌گیرد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250" w:name="__RefHeading___Toc1858762_2035185390"/>
      <w:bookmarkStart w:id="251" w:name="_Toc84"/>
      <w:bookmarkEnd w:id="250"/>
      <w:r>
        <w:rPr/>
        <w:t>12</w:t>
      </w:r>
      <w:r>
        <w:rPr>
          <w:rtl w:val="true"/>
        </w:rPr>
        <w:t xml:space="preserve">- </w:t>
      </w:r>
      <w:r>
        <w:rPr>
          <w:rtl w:val="true"/>
        </w:rPr>
        <w:t xml:space="preserve">همکاریهای نظامی </w:t>
      </w:r>
      <w:r>
        <w:rPr>
          <w:rtl w:val="true"/>
        </w:rPr>
        <w:t xml:space="preserve">- </w:t>
      </w:r>
      <w:r>
        <w:rPr>
          <w:rtl w:val="true"/>
        </w:rPr>
        <w:t>تسلیحاتی و اقتصادی</w:t>
      </w:r>
      <w:bookmarkEnd w:id="251"/>
    </w:p>
    <w:p>
      <w:pPr>
        <w:pStyle w:val="BookText"/>
        <w:rPr/>
      </w:pPr>
      <w:r>
        <w:rPr>
          <w:rFonts w:ascii="IRNazanin" w:hAnsi="IRNazanin" w:eastAsia="IRNazanin"/>
          <w:color w:val="111111"/>
          <w:sz w:val="28"/>
          <w:sz w:val="28"/>
          <w:szCs w:val="28"/>
          <w:rtl w:val="true"/>
          <w:lang w:bidi="fa-IR"/>
        </w:rPr>
        <w:t>چنانکه پیش از این هم آمد، روابط رژیم پهلوی با اسرائیل به حیطه خاصی محدود نبود و در تمام شئون اقتصادی، تجاری، نظامی، فرهنگی و سیاسی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دو کشور در تسهیل روابط طرفین مؤثر افتاد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نظامی و تسلیحاتی دو کشور، موساد و ساواک مهمترین حلقه‌های اتصال و تماس نمایندگان آنها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مسائل نظامی و تسلیحاتی </w:t>
      </w:r>
    </w:p>
    <w:p>
      <w:pPr>
        <w:pStyle w:val="BookText"/>
        <w:rPr/>
      </w:pPr>
      <w:r>
        <w:rPr>
          <w:rFonts w:ascii="IRNazanin" w:hAnsi="IRNazanin" w:eastAsia="IRNazanin"/>
          <w:color w:val="111111"/>
          <w:sz w:val="28"/>
          <w:sz w:val="28"/>
          <w:szCs w:val="28"/>
          <w:rtl w:val="true"/>
          <w:lang w:bidi="fa-IR"/>
        </w:rPr>
        <w:t>اسرائیل از طریق نمایندگان و مأموران موساد در اختیار ایران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 کشور در زمینه روابط نظامی و تسلیحاتی در سطح امیران ارتش و نمایندگان سیاسی ارتباطات گسترده‌ای داشتند اما در موارد بسیاری، مقدمات و تمهیدات لازم برای روابط طرفین از سوی سرویسهای اطلاعاتی دو کشور تسهیل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بسیاری از تجهیزات نظامی و لجستیکی ساواک توسط اسرائیل و موساد تأمین می‌شد، اسرائیل برای فروش تسلیحات نظامی به ایران عمدتاً از طریق نمایندگان موساد تماس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روابط نظامی و تسلیحاتی دو کشور تابعی از روابط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اطلاعاتی طرفین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سرویس در دیدار مقامات نظامی دو کشور نقش قابل توجهی داشتند؛ در عین حال، موساد در معرفی سلاح و جنگ‌افزارهای اسرائیلی به مقامات نظامی و سیاسی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نقش را برعهده داشت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از اوایل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علاوه بر این که اسرائیل تجهیزات نظامی به ایران صادر می‌کرد،</w:t>
      </w:r>
    </w:p>
    <w:p>
      <w:pPr>
        <w:pStyle w:val="BookText"/>
        <w:rPr/>
      </w:pPr>
      <w:r>
        <w:rPr>
          <w:rFonts w:ascii="IRNazanin" w:hAnsi="IRNazanin" w:eastAsia="IRNazanin"/>
          <w:color w:val="111111"/>
          <w:sz w:val="28"/>
          <w:sz w:val="28"/>
          <w:szCs w:val="28"/>
          <w:rtl w:val="true"/>
          <w:lang w:bidi="fa-IR"/>
        </w:rPr>
        <w:t>بین دو کشور پیمانهای همکاری نظامی و طرحهایی برای تولید تجهیزات نظامی و موشکی به امضاء رسید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 امریکا نیز گسترش روابط و همکاریهای نظامی و تسلیحاتی بین ایران و اسرائیل را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ساواک با موساد گسترش یافت و همکاری دو سرویس در تسهیل صدور نفت ایران به اسرائیل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تمهیدات مشترک دو سرویس، مقامات اقتصادی، سیاسی و نفتی اسرائیل از ایران دیدن کردند و با مقامات ایرانی و از جمله شخص شاه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اقتصاد کشاورزی ایران نیز فعال بود و برخی از مهمترین پروژه‌های کشاورزی و زراعی ایران در دشتهای گسترده و حاصلخیز قزوین به مورد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اسرائیل در بسیاری از امور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صنعتی، خدمات، کشاورزی و تحقیقاتی همکاری و روابط بسیار نزدیکی با حکومت ایران داشت</w:t>
      </w:r>
      <w:r>
        <w:rPr>
          <w:rFonts w:eastAsia="IRNazanin" w:cs="IRNazanin"/>
          <w:color w:val="111111"/>
          <w:sz w:val="28"/>
          <w:szCs w:val="28"/>
          <w:rtl w:val="true"/>
          <w:lang w:bidi="fa-IR"/>
        </w:rPr>
        <w:t>.</w:t>
      </w:r>
      <w:r>
        <w:rPr>
          <w:rStyle w:val="FootnoteAnchor"/>
          <w:rtl w:val="true"/>
        </w:rPr>
        <w:footnoteReference w:id="39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متعدد، رئیس و مدیران ارشد ساواک دربارة مسائل اقتصادی و تجاری با نمایندگان اسرائیل مذاکره می کردند</w:t>
      </w:r>
      <w:r>
        <w:rPr>
          <w:rFonts w:eastAsia="IRNazanin" w:cs="IRNazanin"/>
          <w:color w:val="111111"/>
          <w:sz w:val="28"/>
          <w:szCs w:val="28"/>
          <w:rtl w:val="true"/>
          <w:lang w:bidi="fa-IR"/>
        </w:rPr>
        <w:t xml:space="preserve">. </w:t>
      </w:r>
      <w:bookmarkStart w:id="252" w:name="pg4768_58204"/>
    </w:p>
    <w:p>
      <w:pPr>
        <w:pStyle w:val="Heading3"/>
        <w:numPr>
          <w:ilvl w:val="2"/>
          <w:numId w:val="1"/>
        </w:numPr>
        <w:rPr/>
      </w:pPr>
      <w:bookmarkStart w:id="253" w:name="__RefHeading___Toc1858764_2035185390"/>
      <w:bookmarkStart w:id="254" w:name="_Toc85"/>
      <w:bookmarkEnd w:id="252"/>
      <w:bookmarkEnd w:id="253"/>
      <w:r>
        <w:rPr/>
        <w:t>13</w:t>
      </w:r>
      <w:r>
        <w:rPr>
          <w:rtl w:val="true"/>
        </w:rPr>
        <w:t xml:space="preserve">- </w:t>
      </w:r>
      <w:r>
        <w:rPr>
          <w:rtl w:val="true"/>
        </w:rPr>
        <w:t>مسائل فرهنگی</w:t>
      </w:r>
      <w:bookmarkEnd w:id="254"/>
    </w:p>
    <w:p>
      <w:pPr>
        <w:pStyle w:val="BookText"/>
        <w:rPr/>
      </w:pPr>
      <w:r>
        <w:rPr>
          <w:rFonts w:ascii="IRNazanin" w:hAnsi="IRNazanin" w:eastAsia="IRNazanin"/>
          <w:color w:val="111111"/>
          <w:sz w:val="28"/>
          <w:sz w:val="28"/>
          <w:szCs w:val="28"/>
          <w:rtl w:val="true"/>
          <w:lang w:bidi="fa-IR"/>
        </w:rPr>
        <w:t xml:space="preserve">فعالیتهای فرهنگی اسرائیل در ایران که البته جدا از حضور و نفوذ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موساد در ایران نبود، در شرایط انزوای اسرائیل، می‌توانست در خاورمیانه بیش از هر فعالیت دیگر برای اعتبار بخشیدن به موجودیت و قوام آن کشور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 و محافل فرهنگی و تبلیغاتی اسرائیل با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این کشور در ارتباط بودند و فعالیتهای خود را با اهداف و خواسته‌های موساد هماهنگ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تلاش صهیونیستها برای نفوذ در محافل فرهنگی و تبلیغاتی ایران در عرصه مطبوعات بود و برخی نشریات و روزنامه‌ها به طور پیدا و پنهان به حمایت از اسرائیل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نشریات روزنامه آیندگان بود که گفته می‌شد با سرمایه‌گذاری مستقیم صهیونیستها تأسیس شد و چنانکه وعده داده بود تا واپسین سالهای فعالیتش نیز ستایشگر سیاستهای صهیونیستها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مئیر عزری معاون نمایندگی اسرائیل در تهران اظهار داشته است که داریوش همایون از او خواسته است که در روزنامه در شرف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دو میلیون تومان سرمایه‌گذاری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ضمناً گفته است که در صورتی که این سرمایه‌گذاری عملی شود تعهد می نماید که برای همیشه مطالب روزنامه را علیه اعراب و به نفع اسرائیل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داریوش همایون یازده شماره نشریه بامشاد را که در آن تفسیرهایی در مورد اعراب و اسرائیل بر له و علیه اعراب نوشته شده بود ارائه داده است و خواهش کرده که آنها را به وزارت امور خارجه اسرائیل بفرستد و اضافه نموده که در سفری که به تل‌آویو کرده با مقامات وزارت امور خارجه اسرائیل راجع به این موضوع صحبت کرده و در آن وقت آنها از او پشتیبانی کرده و وعده کمک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داریوش همایون یکی از گردانندگان روزنامه آیندگان در سفری که در ایام جنگهای شش روزه اسرائیل و اعراب به اسرائیل رفته بود موضوع خرید یک رتاتیو از سرمایه‌داران اسرائیل را عنوان کرده و وزارت خارجه اسرائیل پس از مشورت با نمایندگی آژانس اسرائیل در ایران و با</w:t>
      </w:r>
    </w:p>
    <w:p>
      <w:pPr>
        <w:pStyle w:val="BookText"/>
        <w:rPr/>
      </w:pP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اسرائیل در تهران که از دوستان داریوش همایون می‌باشد سرانجام موافقت کرده که دولت اسرائیل یا سازمان صهیونیزم پرداخت اقساط فروش رتاتیو را عهده‌دار شده و با پرداخت قسمتی از مخارج رتاتیو آن را به داریوش همایون بفروشد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مساعدت مالی که دولت اسرائیل و وزارت امور خارجه این کشور به داریوش </w:t>
      </w:r>
    </w:p>
    <w:p>
      <w:pPr>
        <w:pStyle w:val="BookText"/>
        <w:rPr/>
      </w:pPr>
      <w:r>
        <w:rPr>
          <w:rFonts w:ascii="IRNazanin" w:hAnsi="IRNazanin" w:eastAsia="IRNazanin"/>
          <w:color w:val="111111"/>
          <w:sz w:val="28"/>
          <w:sz w:val="28"/>
          <w:szCs w:val="28"/>
          <w:rtl w:val="true"/>
          <w:lang w:bidi="fa-IR"/>
        </w:rPr>
        <w:t>همایون کرده او متعهد شده است که حمله به اعراب را در روزنامه مذکور عنوان نموده و از اسرائیل حمایت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گذشته موافقت کامل وزارت خارجه و پشتیبانی از همایون به وسیله عذری به او ابلاغ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مطبوعاتی شایعاتی در زمینه خریداری دستگاه رتاتیو جهت روزنامه آیندگان از اسرائیل پخش گردیده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میان اسناد برجای مانده از ساواک، گزارشات بسیاری درباره حیطه فعالیت، تشکیلات، اعضا و ارتباطات سازمانهای فرهنگی وابسته به صهیونیستها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سازمانها آژانس یهود بود که در بسیاری از سازمانهای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یهود در ایران نفوذی تام داشت و روابط آن با مأموران و نمایندگان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نظامی اسرائیل در ایران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آژانس یهود انتقال یهودیان</w:t>
      </w:r>
    </w:p>
    <w:p>
      <w:pPr>
        <w:pStyle w:val="BookText"/>
        <w:rPr/>
      </w:pPr>
      <w:r>
        <w:rPr>
          <w:rFonts w:ascii="IRNazanin" w:hAnsi="IRNazanin" w:eastAsia="IRNazanin"/>
          <w:color w:val="111111"/>
          <w:sz w:val="28"/>
          <w:sz w:val="28"/>
          <w:szCs w:val="28"/>
          <w:rtl w:val="true"/>
          <w:lang w:bidi="fa-IR"/>
        </w:rPr>
        <w:t>سراسر جهان به سرزمین فلسطین اشغالی تعیین شده بود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ساواک گزارشات بسیاری از فعالیت آژانس یهود در ایران تهیه کرده که تلا‌ش آن سازمان را برای گسترش نفوذ سیاسی، اقتصادی و اطلاعاتی اسرائیل در ایران و طرح اعزام یهودیان ایرانی به فلسطین اشغالی و ارسال سالانه مقادیر فراوانی پول و سایر کمکهای یهودیان ایرانی را به دولت اسرائیل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ساواک و موساد، آژانس یهود انتقال یهودیان سراسر آسیا و خاورمیانه را به اسرائیل، از طریق خاک ایران انجام می‌داد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رؤسا و مدیران برخی از مهمترین سازمانهای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صهیونیستی فعال در ایران، از جمله آژانس یهود روابط نزدیکی با رؤسا و مدیران وقت ساواک وجود داشت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نمایندگان آژانس در نقاط مختلف ایران به فعالیتهای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نیز مشغول بودند و در این باره برخی محافل فرهنگی، اقتصادی، سیاسی یهودیان ایرانی را در مسیر مقاصد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اسناد برجای مانده از ساواک برمی‌آید آژانس یهود در مسائل مربوط به جامعه یهود ایران دخالتهای ناروایی می کرد و برای پیشبرد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خود حتی از تهدید محافل مختلف یهودی فعال در ایران </w:t>
      </w:r>
      <w:bookmarkStart w:id="255" w:name="pg4768_58206"/>
    </w:p>
    <w:p>
      <w:pPr>
        <w:pStyle w:val="BookText"/>
        <w:rPr/>
      </w:pPr>
      <w:bookmarkEnd w:id="255"/>
      <w:r>
        <w:rPr>
          <w:rFonts w:ascii="IRNazanin" w:hAnsi="IRNazanin" w:eastAsia="IRNazanin"/>
          <w:color w:val="111111"/>
          <w:sz w:val="28"/>
          <w:sz w:val="28"/>
          <w:szCs w:val="28"/>
          <w:rtl w:val="true"/>
          <w:lang w:bidi="fa-IR"/>
        </w:rPr>
        <w:t>نیز ابایی نداشت</w:t>
      </w:r>
      <w:r>
        <w:rPr>
          <w:rFonts w:eastAsia="IRNazanin" w:cs="IRNazanin"/>
          <w:color w:val="111111"/>
          <w:sz w:val="28"/>
          <w:szCs w:val="28"/>
          <w:rtl w:val="true"/>
          <w:lang w:bidi="fa-IR"/>
        </w:rPr>
        <w:t>.</w:t>
      </w:r>
    </w:p>
    <w:p>
      <w:pPr>
        <w:pStyle w:val="Heading3"/>
        <w:numPr>
          <w:ilvl w:val="2"/>
          <w:numId w:val="1"/>
        </w:numPr>
        <w:rPr/>
      </w:pPr>
      <w:bookmarkStart w:id="256" w:name="__RefHeading___Toc1858766_2035185390"/>
      <w:bookmarkStart w:id="257" w:name="_Toc86"/>
      <w:bookmarkEnd w:id="256"/>
      <w:r>
        <w:rPr/>
        <w:t>14</w:t>
      </w:r>
      <w:r>
        <w:rPr>
          <w:rtl w:val="true"/>
        </w:rPr>
        <w:t xml:space="preserve">- </w:t>
      </w:r>
      <w:r>
        <w:rPr>
          <w:rtl w:val="true"/>
        </w:rPr>
        <w:t>موساد و ساواک در دوران انقلاب</w:t>
      </w:r>
      <w:bookmarkEnd w:id="257"/>
    </w:p>
    <w:p>
      <w:pPr>
        <w:pStyle w:val="BookText"/>
        <w:rPr/>
      </w:pPr>
      <w:r>
        <w:rPr>
          <w:rFonts w:ascii="IRNazanin" w:hAnsi="IRNazanin" w:eastAsia="IRNazanin"/>
          <w:color w:val="111111"/>
          <w:sz w:val="28"/>
          <w:sz w:val="28"/>
          <w:szCs w:val="28"/>
          <w:rtl w:val="true"/>
          <w:lang w:bidi="fa-IR"/>
        </w:rPr>
        <w:t xml:space="preserve">از همان آغاز، روابط ایران و اسرائیل با مخالفتهایی در بین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گسترش روابط دو کشور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مخالفت با نفوذ اسرائیل در ایران، از سوی مخالفان سیاسی حکومت، به‌ویژه روحانیون،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روحانیون و گروههای مسلمان بیش از سایر گروههای سیاسی تحت تعقیب قرار گرفته و از مخالفت با اسرائیل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و علمای دینی از همان سالهای پایانی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تلاشهایی برای آغاز روابط غیررسمی سیاسی بین ایران و اسرائیل صورت گرفت، طی اعلامیه‌های متعددی ایجاد هرگونه رابطه با دولت صهیونیستی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روند مخالفت روحانیون و اسلام‌گرایان، با نوساناتی چند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w:t>
      </w:r>
    </w:p>
    <w:p>
      <w:pPr>
        <w:pStyle w:val="BookText"/>
        <w:rPr/>
      </w:pPr>
      <w:r>
        <w:rPr>
          <w:rFonts w:ascii="IRNazanin" w:hAnsi="IRNazanin" w:eastAsia="IRNazanin"/>
          <w:color w:val="111111"/>
          <w:sz w:val="28"/>
          <w:sz w:val="28"/>
          <w:szCs w:val="28"/>
          <w:rtl w:val="true"/>
          <w:lang w:bidi="fa-IR"/>
        </w:rPr>
        <w:t xml:space="preserve">نخست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جدیدی از مخالفت روحانیون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اسرائیل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ساواک و سایر دستگاههای امنیتی و انتظامی، روحانیون مخالف حکومت را هشدار می‌دادند که سخنی در مخالفت با اسرائیل و روابط آن با رژیم پهلوی بر زبان 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رژیم پهلوی و ساواک نسبت به مخالفت مردم با حضور اسرائیل در ایران در تمام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مخالفان از به کار بردن واژه‌هایی نظیر بنی‌اسرائیل که در قرآن کریم بدان اشارت رفته بود،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سیدعلی خامنه‌ای در بخشهایی از خاطرات خود در این باره چنین اظهار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کشورهای دیگر این فرصت را به مردم نمی‌دهند که اقلاً غصه‌های خودشان را نسبت به این قضایای عظیم امت اسلام بر زبان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کشورهای عربی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انسانهایی هستند که از قضایای مربوط به سازش با دشمن صهیونیستی دلشان خون است ولی نمی‌توانند چیزی بگویند، مثل وضع خود ما در دوران رژیم گذشته، که آن روز دلهای ما خون بود ولی نمی‌توانستیم چیزی بگوییم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یک وقتی در قبل از انقلاب به مناسبت تفسیر آیات مربوط به بنی‌اسرائیل در اوایل سورة بقره، چیزهایی را در جمع دانشجویان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بنده را در یکی از بازداشتها، زیر منگنه و سئوال و بازجویی قرار دادند که چرا شما اسم اسرائیل را آوردید؟ چون من از بنی‌اسرائیل صحبت کرده بودم و بحث مربوط به آیات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اسم </w:t>
      </w:r>
    </w:p>
    <w:p>
      <w:pPr>
        <w:pStyle w:val="BookText"/>
        <w:rPr/>
      </w:pPr>
      <w:r>
        <w:rPr>
          <w:rFonts w:ascii="IRNazanin" w:hAnsi="IRNazanin" w:eastAsia="IRNazanin"/>
          <w:color w:val="111111"/>
          <w:sz w:val="28"/>
          <w:sz w:val="28"/>
          <w:szCs w:val="28"/>
          <w:rtl w:val="true"/>
          <w:lang w:bidi="fa-IR"/>
        </w:rPr>
        <w:t>اسرائیل را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w:t>
      </w:r>
    </w:p>
    <w:p>
      <w:pPr>
        <w:pStyle w:val="BookText"/>
        <w:rPr/>
      </w:pPr>
      <w:r>
        <w:rPr>
          <w:rFonts w:ascii="IRNazanin" w:hAnsi="IRNazanin" w:eastAsia="IRNazanin"/>
          <w:color w:val="111111"/>
          <w:sz w:val="28"/>
          <w:sz w:val="28"/>
          <w:szCs w:val="28"/>
          <w:rtl w:val="true"/>
          <w:lang w:bidi="fa-IR"/>
        </w:rPr>
        <w:t xml:space="preserve">دوران، کسی که تفسیر قرآن هم می کرد حق نداشت از بنی‌اسرائیل یک کلمه بگوید که مبادا به متحد آن رژیم خبیث و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وقت با اسرائیل روابط گرمی داشت بر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کشورهای اسلامی امروز هم، مثل همان وضع، حاکم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مخالفت با اسرائیل محدود به روحانیون و علمای مذهبی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گروههای سیاسی دیگر نیز ضمن انتقاد از سیاستهای تجاوزکارانه اسرائیل در فلسطین، روابط گسترده این کشور را با رژیم پهلوی محکوم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مخالفان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جوّ عمومی جامعه نیز نسبت به اسرائیل غیردوستانه و مخالفت‌آمیز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مراقبتهای شدید ساواک از افراد، مؤسسات و سازمانهای مختلف اقتصادی، فرهنگی، تجاری اسرائیلی و یهودی در ایران حاکی از جوّ عمومی غیردوستانه مردم ایران نسبت به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تدابیر شدید امنیتی ساواک در قبال اسرائیلیها هنگام برگزاری بازیهای آسیایی در تهران و حضور ورزشکاران اسرائیلی در تهران روی داد و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ده‌هزار نفر از دانشجویان و اشخاص 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بازداشت کرد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با این احوال هم‌زمان با برگزاری مسابقه فوتبال بین تیمهای ملی ایران و اسرائیل که به شکست تیم اسرائیل منجر شد، مردم تهران احساسات ضداسرائیلی آشکاری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موساد در مبارزه با مخالفان سیاسی حکومت ایران هم همکاری پیدا و پنهانی با ساواک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گسترش مخالفتهای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گروههای چریکی متعددی نیز به صف مخالفان حکومت پیوستند، موساد در شناسایی و ردیابی مخالفان حکومت نقش قابل اعتنایی داشت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بسیاری از مخالفان سیاسی حکومت ایران در کشورهای مختلف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لبنان، سوریه و تا حدی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برخی از گروههای فلسطینی و ضداسرائیلی هم ارتباطاتی داشتند در همکاری مشترک ساواک و</w:t>
      </w:r>
    </w:p>
    <w:p>
      <w:pPr>
        <w:pStyle w:val="BookText"/>
        <w:rPr/>
      </w:pPr>
      <w:r>
        <w:rPr>
          <w:rFonts w:ascii="IRNazanin" w:hAnsi="IRNazanin" w:eastAsia="IRNazanin"/>
          <w:color w:val="111111"/>
          <w:sz w:val="28"/>
          <w:sz w:val="28"/>
          <w:szCs w:val="28"/>
          <w:rtl w:val="true"/>
          <w:lang w:bidi="fa-IR"/>
        </w:rPr>
        <w:t>موساد شناسایی شده و تحت تعقیب قرار گرفتند</w:t>
      </w:r>
      <w:r>
        <w:rPr>
          <w:rFonts w:eastAsia="IRNazanin" w:cs="IRNazanin"/>
          <w:color w:val="111111"/>
          <w:sz w:val="28"/>
          <w:szCs w:val="28"/>
          <w:rtl w:val="true"/>
          <w:lang w:bidi="fa-IR"/>
        </w:rPr>
        <w:t>.</w:t>
      </w:r>
      <w:r>
        <w:rPr>
          <w:rStyle w:val="FootnoteAnchor"/>
          <w:rtl w:val="true"/>
        </w:rPr>
        <w:footnoteReference w:id="40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گسترش فعالیت مخالفان سیاسی، موقعیت رژیم پهلوی در داخل و نیز در </w:t>
      </w:r>
    </w:p>
    <w:p>
      <w:pPr>
        <w:pStyle w:val="BookText"/>
        <w:rPr/>
      </w:pPr>
      <w:r>
        <w:rPr>
          <w:rFonts w:ascii="IRNazanin" w:hAnsi="IRNazanin" w:eastAsia="IRNazanin"/>
          <w:color w:val="111111"/>
          <w:sz w:val="28"/>
          <w:sz w:val="28"/>
          <w:szCs w:val="28"/>
          <w:rtl w:val="true"/>
          <w:lang w:bidi="fa-IR"/>
        </w:rPr>
        <w:t>عرصه‌های بین‌المللی با مشکلاتی مواجه می‌شد و انتقاد از عملکرد حکومت و فشار روزافزون بر مخالفان، به رسانه‌های گروهی جهان، گروههای مختلف حقوق بشر و نظایر آن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موساد تلاش می‌کرد تا با بهره‌گیری از رسانه‌ها و مطبوعات تحت کنترل خود چهره‌ای مساعد و موفق از رژیم پهلوی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این همکاریها طی سالهای نخست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 و در دوران ریاست جمهوری جیمی کارتر که با آغاز حرکت انقلابی مردم ایران همراه بود سرعت بیشتری گرفت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به رغم اقداماتی از این نوع، در سالهای میانی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رژیم پهلوی متزلز‌تر از آن بود که نوشداروهای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حتی در سطح بین‌المللی و جهانی، بتواند بر حیات این محتضر شفایی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گسترش مخالفتهای سیاسی، موقعیت اسرائیل نیز در ایران مورد تعرض انقلابیون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انقلاب، اسرائیل مورد نفرت و کینه انقلابیون بود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موساد تحولات انقلاب ایران را با حساسیت و جدیت پی می‌گرفت و از هر تلاشی در حمایت از رژیم پهلوی فرونمی‌گذاشت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سیا که بسیار دیر متوجه شد رژیم پهلوی دیگر قادر به ادامه حیات نخواهد بود، موساد و نمایندگی سیاسی اسرائیل در تهران که ارتباط مستقیمی با ساواک داشت، ماهها قبل از سیا به دولت متبوع خود هشدار داد که شاه ایران در برابر مخالفان مدت طولانی دوام نخواهد آورد و سقوط نهایی رژیم پهلوی حتمی خواهد بود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در همان حال اسرائیل از هر فرصت لازم برای روحیه دادن به شاه و لزوم مقاومت هر چه بیشتر در برابر مخالفان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اسحاق رابین نخست‌وزیر وقت اسرائیل که در آن هنگام مذاکرات صلح با مصر را دنبال می‌کرد، طی روزهای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پیامهایی برای شاه ایران، ضمن ابراز تأسف از رخدادهای جاری تأکید کرد که از هر تلاشی برای دفاع از حکومت او بهره خواهد برد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گسترش حرکت انقلابی مردم ایران، موساد نیز بر فعالیت خود در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سیاسی اسرائیل در تهران بیش از پیش اقدامات و سیاستهایش را با موساد و ساواک هماهنگ می‌کرد تا بلکه جهت کنترل ناآرامیهای سیاسی راهی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موساد به </w:t>
      </w:r>
    </w:p>
    <w:p>
      <w:pPr>
        <w:pStyle w:val="BookText"/>
        <w:rPr/>
      </w:pPr>
      <w:r>
        <w:rPr>
          <w:rFonts w:ascii="IRNazanin" w:hAnsi="IRNazanin" w:eastAsia="IRNazanin"/>
          <w:color w:val="111111"/>
          <w:sz w:val="28"/>
          <w:sz w:val="28"/>
          <w:szCs w:val="28"/>
          <w:rtl w:val="true"/>
          <w:lang w:bidi="fa-IR"/>
        </w:rPr>
        <w:t>تقویت هر چه بیشتر بنیه دفاعی، آموزشی، تهاجمی و اطلاعاتی ساواک می‌پرداخت تا در مقابله با انقلابیون و مخالفان شاه کارآمدتر از گذشته عمل کند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نیز موساد در تلاش بود تا مخالفان رژیم پهلوی را در کشورهای مختلف عربی تحت کنترل درآورده و جاسوسان مشترک بیشتری به کشورهای عربی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آمادگی داشت تمام امکانات و توانایی بالقوه و بالفعل خود را در حمایت از رژیم پهلوی به کار گیرد تا بلکه برای نجات نهایی شاه از سقوط حتمی راهی پیدا شود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چنانکه موساد و مجموعه تصمیم‌گیرندگان اسرائیل به درستی درک کرده بودند، سقوط شاه ضربه جبران‌ناپذیری بر منافع اسرائیل در ایران و خاورمیانه وارد کرده، موضع آن را در برابر کشورهای عربی و مسلمانان تضعیف می‌ساخت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تنفر از اسرائیل و موساد در میان مخالفان حکومت پهلوی در دوران انقلاب اسلامی، هنگامی بیش از پیش غلیان یافت که شایع شد مأموران موساد در ایران، بر روی تظاهرکنندگان مخالف حکومت آتش گشوده و در سرکوب مستقیم مردم ایران همدست ساواک و سایر مراجع انتظامی و نظامی رژیم پهلوی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اسرائیلیان به جلاد خلق ایران شهرت پیدا کردند</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برخی خبرگزاریها از قول مخالفان حکومت پهلوی در خارج از کشور، خبر دست داشتن مأموران موساد در کشتارهای دوران انقلاب را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شرایط، امروز کنفدراسیون دانشجویان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اعلامیه‌ای، یک بار دیگر خواهان توجه بیشتر افکار عمومی به اوضاع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گفته شده که تعداد شهدای حوادث هفته‌های اخیر ایران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پانصدهزار نفر است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دولتهای امپریالیستی نظیر امریکا و نیز دخالت دادن سربازان اسرائیلی در کشتار تظاهرکنندگان، روی واقعیت حوادث ایران و قیام مردم سرپوش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کنفدراسیون بار دیگر ساواک را مسئول کشتار سینما رکس آبادان خواند و وسایل ارتباط جمعی آلمان را متهم کرد که تحت‌تأثیر تبلیغات دستگاههای وابسته به ایران هستند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به رغم تمام این احوال، حرکت مردم مسلمان ایران که توسط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می‌شد، توفنده‌تر از آن بود که حامیان خارجی شاه و از جمله موساد و اسرائیل بتوانند در روند پیروزی آن مانعی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اقدامی که گفته شده موساد برای جلوگیری از سقوط نهایی شاه ایران درصدد انجام آن بود، مشارکت در کودتای ارتش شاه و ترور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الموتی از قول اری بن مناشه از مأموران عالی‌رتبه موساد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من نظریاتم را درباره رویدادهای ایران و انقلاب قریب‌الوقوع آن کشور پذیرفتند و کنفرانسی که نمایندگان سیا نیز در آن شرکت داشتند، یکی از تحلیلگران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 بی‌اساس خواند و مدعی شد آنچه که در ایران می‌گذرد سر و صدای بچگانه‌ای است که به زودی آرام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از طرف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رافی 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امور ضدتروریستی نخست‌وزیر اسرائیل تهیه شد که خمینی در پاریس ترور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 نیز موافقت خود را اعلام داشت تا یک تیم تروریستی اسرائیل به پاریس برود و خمینی را ترور کرده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حمله به اقامتگاه خمینی در نوفل لوشاتو و مصدوم کردن خمینی تیم کماندوئی سرهنگ آصف هف تز </w:t>
      </w:r>
      <w:r>
        <w:rPr>
          <w:rFonts w:eastAsia="Times New Roman" w:cs="Times New Roman" w:ascii="Times New Roman" w:hAnsi="Times New Roman"/>
          <w:color w:val="111111"/>
          <w:sz w:val="28"/>
          <w:szCs w:val="28"/>
          <w:lang w:val="en-US" w:bidi="en-US"/>
        </w:rPr>
        <w:t>Assef Heftez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رئیس گارد ویژه پلیس ضدترویسم اسرائیل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تیم قادر بود مأموریتی را که برعهده‌اش قرار می‌گرفت با موفقیت اجرا کند و بدون برخورد با اشکال و مانعی به اسرائیل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موانع اجرای طرح جای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اوری لوبرانی </w:t>
      </w:r>
      <w:r>
        <w:rPr>
          <w:rFonts w:eastAsia="Times New Roman" w:cs="Times New Roman" w:ascii="Times New Roman" w:hAnsi="Times New Roman"/>
          <w:color w:val="111111"/>
          <w:sz w:val="28"/>
          <w:szCs w:val="28"/>
          <w:lang w:val="en-US" w:bidi="en-US"/>
        </w:rPr>
        <w:t>Uri Lubrani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نماینده سیاسی اسرائیل در ایران مأموریت یافت که موضوع را با شاه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بی‌تأمل مخالفت کرد و گفت اجازه نخواهد داد جوی خون در کشور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در صورتی که ژنرالها قدرت را به دست گیرند خونریزی اجتناب‌ناپذیر می‌گردد و می‌پنداشت بدون نیاز به چنین اقدامی او قادر خواهد بود بر بحران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لوبرانی پس از ملاقات شاه به سازمان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اطلاعاتی اسرائیل اطلاع داد که نه شاه دیگر می‌تواند در قدرت باقی بماند و نه ژنرالها قادر به کودتا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عملاً در اختیار رهبران مذهبی </w:t>
      </w:r>
    </w:p>
    <w:p>
      <w:pPr>
        <w:pStyle w:val="BookText"/>
        <w:rPr/>
      </w:pP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41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سقوط رژیم پهلوی فصل نهایی همکاریهای مشترک موساد و ساواک پایان یافت و برخی از افسران و مدیران بلندپایه و ارشد ساواک هم به اسرائیل پناهنده شدند</w:t>
      </w:r>
      <w:r>
        <w:rPr>
          <w:rFonts w:eastAsia="IRNazanin" w:cs="IRNazanin"/>
          <w:color w:val="111111"/>
          <w:sz w:val="28"/>
          <w:szCs w:val="28"/>
          <w:rtl w:val="true"/>
          <w:lang w:bidi="fa-IR"/>
        </w:rPr>
        <w:t xml:space="preserve">. </w:t>
      </w:r>
      <w:bookmarkStart w:id="258" w:name="pg4768_58212"/>
    </w:p>
    <w:p>
      <w:pPr>
        <w:pStyle w:val="Heading2"/>
        <w:numPr>
          <w:ilvl w:val="1"/>
          <w:numId w:val="1"/>
        </w:numPr>
        <w:rPr/>
      </w:pPr>
      <w:bookmarkStart w:id="259" w:name="__RefHeading___Toc1858768_2035185390"/>
      <w:bookmarkStart w:id="260" w:name="_Toc87"/>
      <w:bookmarkEnd w:id="258"/>
      <w:bookmarkEnd w:id="259"/>
      <w:r>
        <w:rPr>
          <w:rtl w:val="true"/>
        </w:rPr>
        <w:t>فصل هفت</w:t>
      </w:r>
      <w:r>
        <w:rPr>
          <w:rtl w:val="true"/>
        </w:rPr>
        <w:t xml:space="preserve">: </w:t>
      </w:r>
      <w:r>
        <w:rPr>
          <w:rtl w:val="true"/>
        </w:rPr>
        <w:t xml:space="preserve">روابط </w:t>
      </w:r>
      <w:r>
        <w:rPr/>
        <w:t>MI6</w:t>
      </w:r>
      <w:r>
        <w:rPr>
          <w:rtl w:val="true"/>
        </w:rPr>
        <w:t xml:space="preserve"> </w:t>
      </w:r>
      <w:r>
        <w:rPr>
          <w:rtl w:val="true"/>
        </w:rPr>
        <w:t>با ساواک و دفتر ویژه اطلاعات</w:t>
      </w:r>
      <w:bookmarkEnd w:id="260"/>
    </w:p>
    <w:p>
      <w:pPr>
        <w:pStyle w:val="Heading3"/>
        <w:numPr>
          <w:ilvl w:val="2"/>
          <w:numId w:val="1"/>
        </w:numPr>
        <w:rPr/>
      </w:pPr>
      <w:bookmarkStart w:id="261" w:name="__RefHeading___Toc1858770_2035185390"/>
      <w:bookmarkStart w:id="262" w:name="_Toc88"/>
      <w:bookmarkEnd w:id="261"/>
      <w:r>
        <w:rPr>
          <w:rtl w:val="true"/>
        </w:rPr>
        <w:t>پیشینه اینتلیجنس سرویس</w:t>
      </w:r>
      <w:bookmarkEnd w:id="262"/>
    </w:p>
    <w:p>
      <w:pPr>
        <w:pStyle w:val="BookText"/>
        <w:rPr/>
      </w:pPr>
      <w:r>
        <w:rPr>
          <w:rFonts w:ascii="IRNazanin" w:hAnsi="IRNazanin" w:eastAsia="IRNazanin"/>
          <w:color w:val="111111"/>
          <w:sz w:val="28"/>
          <w:sz w:val="28"/>
          <w:szCs w:val="28"/>
          <w:rtl w:val="true"/>
          <w:lang w:bidi="fa-IR"/>
        </w:rPr>
        <w:t xml:space="preserve">اینتلیجنس سرویس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Intelligence Service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جاسوسی و ضدجاسوسی انگلستان، قدیمی‌ترین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جهان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سازمان در سال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سلطنت الیزابت اول و به همت یکی از وزیران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واتینگهام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تأسیس شد، تنها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کشف قاره امریکا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اطلاعاتی انگلستان به سرعت سازماندهی شد و ساختار تشکیلاتی آن بر اساس شش اداره مستقل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ادارات شش‌گانه که تا امروز هم با تغییراتی چند دوام آورده‌اند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اطلاعات سیاسی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اطلاعات دریایی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اطلاعات نظامی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اطلاعات تجاری و صناعی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اطلاعات داخلی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اداره اطلاعات مستعمرات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دوایر شش‌گانه در ساختمانهای مجزایی مستقر هستند و ارتباطی با یکدیگر ندارند و صرفاً از طریق اداره مرکزی اینتلیجنس سرویس که در منطقه وایت هال لندن واقع است فعالیت آنها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مأموران اینتلیجنس سرویس در کشورهای خارجی در پوشش دیپلماتیک، اقتصادی و فرهنگی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سفارتخانه‌های انگلستان، مأموران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آن کشور بخش ویژه‌ای به خود اختصاص می‌دهند که فعالیت و حیطه عمل آن مستقل از بخش سیاسی و دیپلماتیک سفارت است و کارکنان رسمی سفارت اطلاعی از فعالیتهای بخش اطلاعاتی و جاسوسی ندارند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بریتانیا پس از جنگ جهانی دوم تحت کنترل ارتش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داخلی بریتانیا پس از جنگ، برعهده اداره پنجم سازمان اطلاعات نظامی قرار </w:t>
      </w:r>
      <w:bookmarkStart w:id="263" w:name="pg4768_58213"/>
    </w:p>
    <w:p>
      <w:pPr>
        <w:pStyle w:val="BookText"/>
        <w:rPr/>
      </w:pPr>
      <w:bookmarkEnd w:id="263"/>
      <w:r>
        <w:rPr>
          <w:rFonts w:ascii="IRNazanin" w:hAnsi="IRNazanin" w:eastAsia="IRNazanin"/>
          <w:color w:val="111111"/>
          <w:sz w:val="28"/>
          <w:sz w:val="28"/>
          <w:szCs w:val="28"/>
          <w:rtl w:val="true"/>
          <w:lang w:bidi="fa-IR"/>
        </w:rPr>
        <w:t xml:space="preserve">گرفت که اختصاراً </w:t>
      </w:r>
      <w:r>
        <w:rPr>
          <w:rFonts w:eastAsia="Times New Roman" w:cs="Times New Roman" w:ascii="Times New Roman" w:hAnsi="Times New Roman"/>
          <w:color w:val="111111"/>
          <w:sz w:val="28"/>
          <w:szCs w:val="28"/>
          <w:lang w:val="en-US" w:bidi="en-US"/>
        </w:rPr>
        <w:t>MI5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Pr>
        <w:footnoteReference w:id="414"/>
      </w:r>
      <w:r>
        <w:rPr>
          <w:rFonts w:eastAsia="Times New Roman" w:cs="Times New Roman" w:ascii="Times New Roman" w:hAnsi="Times New Roman"/>
          <w:color w:val="111111"/>
          <w:sz w:val="28"/>
          <w:szCs w:val="28"/>
          <w:lang w:val="en-US" w:bidi="en-US"/>
        </w:rPr>
        <w:t>MI5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تشکیلاتی بسیار مخفی است و فعالیت آن پوشیده و پنهان است؛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انگلیس آن را نمی‌شناسند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تحت پوشش شهربانی مرکزی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اسکاتلندیارد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می‌کند و پوشش اجرایی و رابط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اسکاتلند‌یارد مستقر 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اما سازمان جاسوسی انگلستان در کشورهای خارجی که بالاخص پس از جنگ جهانی دوم توانمندی بیش از پیش یافت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Style w:val="FootnoteAnchor"/>
          <w:rtl w:val="true"/>
        </w:rPr>
        <w:footnoteReference w:id="416"/>
      </w:r>
      <w:r>
        <w:rPr>
          <w:rFonts w:ascii="IRNazanin" w:hAnsi="IRNazanin" w:eastAsia="IRNazanin"/>
          <w:color w:val="111111"/>
          <w:sz w:val="28"/>
          <w:sz w:val="28"/>
          <w:szCs w:val="28"/>
          <w:rtl w:val="true"/>
          <w:lang w:bidi="fa-IR"/>
        </w:rPr>
        <w:t xml:space="preserve">که تحت کنترل اداره ششم اطلاعات نظامی است و معروف‌ترین اجزای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بریتانیا به شمار می‌رود و فعالیت تمام دستگاههای اطلاعاتی آن کشور تحت‌الشعاع فعالیت و حیطه عمل آن قرار دارد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مأموران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کشورهای خارجی و هدف عمدتاً تحت پوشش دیپلماتیک و سیاسی فعالیت می‌کنند و عضوی از وزارت خارجه بریتانیا معرفی می‌شوند و نهایت پنهانکاری اعمال می‌شود و نفرات و اجزای آن تقریباً هویتشان هیچ‌گاه آشکار نمی‌شود</w:t>
      </w:r>
      <w:r>
        <w:rPr>
          <w:rFonts w:eastAsia="IRNazanin" w:cs="IRNazanin"/>
          <w:color w:val="111111"/>
          <w:sz w:val="28"/>
          <w:szCs w:val="28"/>
          <w:rtl w:val="true"/>
          <w:lang w:bidi="fa-IR"/>
        </w:rPr>
        <w:t>.</w:t>
      </w:r>
    </w:p>
    <w:p>
      <w:pPr>
        <w:pStyle w:val="Heading3"/>
        <w:numPr>
          <w:ilvl w:val="2"/>
          <w:numId w:val="1"/>
        </w:numPr>
        <w:rPr/>
      </w:pPr>
      <w:bookmarkStart w:id="264" w:name="__RefHeading___Toc1858772_2035185390"/>
      <w:bookmarkStart w:id="265" w:name="_Toc89"/>
      <w:bookmarkEnd w:id="264"/>
      <w:r>
        <w:rPr/>
        <w:t>MI6</w:t>
      </w:r>
      <w:r>
        <w:rPr>
          <w:rtl w:val="true"/>
        </w:rPr>
        <w:t xml:space="preserve"> </w:t>
      </w:r>
      <w:r>
        <w:rPr>
          <w:rtl w:val="true"/>
        </w:rPr>
        <w:t>در ایران</w:t>
      </w:r>
      <w:bookmarkEnd w:id="2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سیا و موساد، از حضور و فعالیت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اسناد و مدارک قابل توجهی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نمی‌دانیم از چه زمانی پای مأموران این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در ایران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با توجه به قرائن و شواهد موجود حداقل از هنگام آغاز روابط جدی سیاسی میان ایران و انگلستان، مأمورانی از دستگاه اطلاعاتی انگلستان در سفارت این کشور و یا برخی نمایندگیهای سیاسی بریتانیا در ایران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می‌رود از دوران حکومت سلسله صفویه تا آغازین سالهای سلسله قاجار در ایران، مأمورانی از دستگاه اطلاعاتی بریتانیا هر چند به طور پراکنده، مسافرتهایی به ایران کرده و اطلاعاتی در اختیار سازمان متبوعه خود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حداقل از اواخر دوران سلطنت نادرشاه و تمامی دوران حکمرانی زندیه به بعد، می‌باید رفت و آمد و مسافرتهای مأموران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بریتانیا به ایران شتاب بیشتری به خود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روابط </w:t>
      </w:r>
    </w:p>
    <w:p>
      <w:pPr>
        <w:pStyle w:val="BookText"/>
        <w:rPr/>
      </w:pPr>
      <w:r>
        <w:rPr>
          <w:rFonts w:ascii="IRNazanin" w:hAnsi="IRNazanin" w:eastAsia="IRNazanin"/>
          <w:color w:val="111111"/>
          <w:sz w:val="28"/>
          <w:sz w:val="28"/>
          <w:szCs w:val="28"/>
          <w:rtl w:val="true"/>
          <w:lang w:bidi="fa-IR"/>
        </w:rPr>
        <w:t>ایران و انگلستان در دوران قاجار، به تدریج این کشور در ایران نفوذ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فعالیتهای بریتانیا در ایران عصر قاجار بر کسی پوشیده نیست و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آن کشور صورت گرفت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نیز هم آنان بودند که رضاشاه را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سریر سلطنت به زیر کشیدند و فرزندش محمدرضا را جانشین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سلطنت قاجارها و نیز رضاشاه، مأموران اینتلیجنس سرویس در ایران حضور داشتند و در تحولات آن دوره اثرگذار بوده و نقش قابل‌توجهی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منابع برمی‌آید آلن چارلز ترات رئیس وقت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سفارت انگلستان در تهران در صعود نهایی محمدرضا به سلطنت نقش قابل توجهی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فردوست به ارتباطاتش با ترات و نقش او در به سلطنت رسانیدن محمدرضا پهلوی اشارات جالب توجهی کرده است</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سفارت بریتانیا در تهران و نیز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این کشور در ایران، در تمام دوران دوازده‌ساله نخست‌سلطنت محمدرضا نقش قابل توجهی برعهده داشتند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گفته می‌شد که بسیاری از تحریکات و ناآرامیهای سراسر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مختلف ایران توسط عوامل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بریتانیا در ایران صورت می‌گیرد و نیز در مناطق نفت‌خیز جنوب و میان رجال و صاحبان نفوذ، نمایندگان مجلس و غیره در تهران و سایر مناطق کشور نیز ردّ پایی از نفوذ و اثرگذاری عوامل اطلاعاتی انگلستان دیده می‌شد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نهضت ملی شدن صنعت نفت ایران و نخست‌وزیری مصدق،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بریتانیا در ایران فعال بود و در فراهم آوردن تمهیدات لازم برای به سقوط کشانیدن دولت مصدق نقش قابل توجهی برعهده داشت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با تلاشهای پیگیر دستگاه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انگلستان بود که نهایتاً امریکا متقاعد شد راهی جز سرنگون کردن دولت مصدق ندارد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چنانکه از منابع موجود برمی‌آید پس از پایان موفقیت آمیز کودتا و تحولات پس از آن هم تثبیت قدرت و موقعیت محمدرضا پهلوی در رأس حکومت بیش از هر چیز مدیون سرسختی و حمایت انگلستان و دستگاه اطلاعاتی آن کشور در برابر موضع متفاوت امریکا بود </w:t>
      </w:r>
    </w:p>
    <w:p>
      <w:pPr>
        <w:pStyle w:val="BookText"/>
        <w:rPr/>
      </w:pPr>
      <w:r>
        <w:rPr>
          <w:rFonts w:ascii="IRNazanin" w:hAnsi="IRNazanin" w:eastAsia="IRNazanin"/>
          <w:color w:val="111111"/>
          <w:sz w:val="28"/>
          <w:sz w:val="28"/>
          <w:szCs w:val="28"/>
          <w:rtl w:val="true"/>
          <w:lang w:bidi="fa-IR"/>
        </w:rPr>
        <w:t>که به قدرت رسانیدن افرادی نظیر زاهدی یا تیمور بختیار را بر ماندن شاه در سریر سلطنت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این موضوع را یک بار با فردوست نیز در میان گذاشته و تصریح کرده که اگر پافشاری آنان نبود موقعیت شاه در پی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مخاطره می‌افتاد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طول کشید تا امریکا متقاعد شد تثبیت قدرت محمدرضا پهلوی در رأس حاکمیت، بیش از هر جانشین احتمالی دیگر ضامن گسترش منافع آنان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به دنبال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سیاسی ایران و انگلستان پس از گسستی که در دوره نخست‌وزیری مصدق بدان راه یافته بود، بار دیگر گسترش یافت و انگلیسیها در کنسرسیوم نفت ایران هم سهم قابل توجهی به دست آورده و جای پای خود را در ایران تثبیت کردند، اما خیلی زود آشکار شد که از آن پس تنها قدرت برتر در عرصه ایران نخواهند بود و رقیب تازه‌نفس و پرقدرت آنان، امریکا، بر جایگاه قدرت بلامنازع خارجی در عرصه ایران تکیه خواهد زد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بدین ترتیب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رغم حضور جدی و چشمگیر انگلیس در ایران که تا پایان دوران سلطنت محمدرضا هم دوام آورد، همواره امریکا بود که در ایران نقش درجه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آن برهه خواسته یا ناخواسته پذیرفتند که امریکا به به دلیل موقعیت برتر جهانی، در ایران نیز نقش اصلی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انگلیسیها تشخیص دادند که حمایت از برتری امریکا در ایران و نیز سایر نقاط جهان و دنیای غرب، برای موقعیت آنان سودمندتر خواهد افتاد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مأموران دستگاه اطلاعاتی انگلستان تا پایان دوران سلطنت محمدرضا شاه در ایران حضور داشتند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با این احوال اسناد و مدارک کمی در اختیار داریم که ارتباط مأموران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ساواک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شاه و برخی رجال درجه اول کشور ارتباطاتی داشتند و درباره مسائل مورد علاقه طرفین تبادل‌نظرهایی می‌کردند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اما در مقایسه با سیا و موساد،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انگلستان در ایران در حاشیه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کسانی که به موضوع روابط و همکاریهای دوجانبه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ساواک اشاره می‌کند منوچهر هاشمی است که مدتها مدیرکل اداره کل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دارد که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امکانات و تجارب فراوانی که در امور ضدجاسوسی داشت در مواردی کمکهای باارزشی در اختیار اداره کل هشتم ساواک قرار می‌داد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بیشترین همکاری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اداره کل هشتم ساواک در رابطه با تعقیب و مراقبت از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هاشمی ضمن اشاره به همکاری نزدیک اداره کل هشتم ساواک با نمایندگیهای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برخی دلایل نیازمندی ساواک به مساعدت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آرشیو کامل، حاوی اطلاعات بسیار جامع از تشکیلات و سازمانهای جاسوسی شوروی و کشورهای اقمار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چه در مورد افسران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در مورد شیوه‌ها و تکنیکها و عملکرد آنان، مرتباً در اختیار نمایندگیهای سیا یا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گذاشته می‌شد، و بدیهی است که این اطلاعات در موفقیت عملیات تا چه اندازه می‌توانست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اداره هشتم، هدف مشترکی با آن سرویسها داشت، اطلاعات مورد نیاز در اختیار این اداره و مأموران عملیاتی آن هم قرار داشت، اطلاعات مورد نیاز در اختیار این اداره و مأموران عملیاتی آن هم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همکاری در هدفهای مشترک، اصولاً همکاری سرویسهای اطلاعاتی غرب با کشورهای دوست ایجاب می‌کرد، خلاصه</w:t>
      </w:r>
    </w:p>
    <w:p>
      <w:pPr>
        <w:pStyle w:val="BookText"/>
        <w:rPr/>
      </w:pPr>
      <w:r>
        <w:rPr>
          <w:rFonts w:ascii="IRNazanin" w:hAnsi="IRNazanin" w:eastAsia="IRNazanin"/>
          <w:color w:val="111111"/>
          <w:sz w:val="28"/>
          <w:sz w:val="28"/>
          <w:szCs w:val="28"/>
          <w:rtl w:val="true"/>
          <w:lang w:bidi="fa-IR"/>
        </w:rPr>
        <w:t>سوابق افسران اطلاعاتی شوروی، به محض ورود به آن کشورها، در اختیار سازمانهای اطلاعاتی آنها قرار داده شود، و اداره هشتم ساواک هم از این قاعده مستثنای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مأمورینی از اعضای سرویسهای اطلاعاتی شوروی و کشورهای اقمار که به غرب پناهنده می‌شدند، یا به صورتهایی به خدمت سیا و </w:t>
      </w:r>
      <w:r>
        <w:rPr>
          <w:rFonts w:eastAsia="Times New Roman" w:cs="Times New Roman" w:ascii="Times New Roman" w:hAnsi="Times New Roman"/>
          <w:color w:val="111111"/>
          <w:sz w:val="28"/>
          <w:szCs w:val="28"/>
          <w:lang w:val="en-US" w:bidi="en-US"/>
        </w:rPr>
        <w:t>MI- 6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می‌آمدند، و موارد آن هم زیاد بود، اطلاعات زیادی از سازمانهای جاسوسی کشورهای خود در اختیار کشورهای غربی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منابع اطلاعاتی آنها از سرویسهای اطلاعاتی شوروی غنی‌تر و کامل‌تر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به جز امریکا و انگلیس، و احیاناً یکی دو کشور دیگر، برای هیچ‌یک از کشورهای دیگر وجود نداشت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سرویسهای اطلاعاتی غرب از پیشرفته‌ترین و کامل‌ترین وسایل فنی و علمی برخوردار </w:t>
      </w:r>
    </w:p>
    <w:p>
      <w:pPr>
        <w:pStyle w:val="BookText"/>
        <w:rPr/>
      </w:pPr>
      <w:r>
        <w:rPr>
          <w:rFonts w:ascii="IRNazanin" w:hAnsi="IRNazanin" w:eastAsia="IRNazanin"/>
          <w:color w:val="111111"/>
          <w:sz w:val="28"/>
          <w:sz w:val="28"/>
          <w:szCs w:val="28"/>
          <w:rtl w:val="true"/>
          <w:lang w:bidi="fa-IR"/>
        </w:rPr>
        <w:t>بودند و همه روزه هم بر غنای تکنولوژی و امکانات خود می‌افزودند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اطلاعاتی غرب مأموران و کارشناسان متعددی از اقوام و ملیتهای مختلف با آشنائی به زبانهای گوناگون در اختیار داشتند که در هر مناسبتی می‌توانستند از وجود آنها استفاده</w:t>
      </w:r>
    </w:p>
    <w:p>
      <w:pPr>
        <w:pStyle w:val="BookText"/>
        <w:rPr/>
      </w:pPr>
      <w:r>
        <w:rPr>
          <w:rFonts w:ascii="IRNazanin" w:hAnsi="IRNazanin" w:eastAsia="IRNazanin"/>
          <w:color w:val="111111"/>
          <w:sz w:val="28"/>
          <w:sz w:val="28"/>
          <w:szCs w:val="28"/>
          <w:rtl w:val="true"/>
          <w:lang w:bidi="fa-IR"/>
        </w:rPr>
        <w:t>بکنند، و از آن طریق به اسناد و مدارک و مطالب مکتوب به هر زبان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امکانات و توانائیهای اداره هشتم در مواردی که هدفهای مشترکی با سرویسهای اطلاعاتی غرب در بین بود، با امکانات آن سرویسها تلفیق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صورت نیاز به همکاری و اخذ کمک در عملیاتی که باید مستقلاً صورت می‌گرفت، سرویسهای همکار، از کمکهای همدیگر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اضافه کنم، سازمانهای اطلاعاتی که اداره ضدجاسوسی ساواک از کمکهای مختلف آنها بهره‌مند می‌شد، سازمانهای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رغم ارتباطاتی که با ساواک داشتند از نفوذ در ساواک و به استخدام درآوردن برخی نفرات ساواک برای مقاصد خود نیز ابایی نداشتند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به رغم همکاری فیمابین گاه ساواک فعالیتهای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سیا را در ایران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سرویس هم به اقدامات مشابهی در برابر ساواک دست می‌زدند و تلاش می‌کردند برخی اطلاعات موردنیاز را از مسیرهای دیگر و پنهان از چشم ساواک کسب کنند که در این میان گاه برخوردهایی نیز به وجود می‌آمد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برخلاف سیا و نیز موساد که با ساواک ارتباط مستقیم داشتند،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هیچ‌گاه به گسترش روابط مستقیم با ساواک تمایل نشان نداد، اما در مواردی با بهره‌گیری از نیروها، امکانات مالی و فنی به فعالیت‌های مستقلی در ایران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اقدامات تأسیس</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معروف به شبکه ماهوتیان در استانهای شمالی کشور بود که طی آن نیروهایی از ساواک به سرپرستی سرتیپ ماهوتیان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معاونین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اطلاعاتی مستقلی را با هدایت مستقیم مأموران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سر و سامان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قراین و شواهد موجود برمی‌آید این شبکه از اوایل تأسیس ساواک و از دوران ریاست </w:t>
      </w:r>
      <w:bookmarkStart w:id="266" w:name="pg4768_58218"/>
    </w:p>
    <w:p>
      <w:pPr>
        <w:pStyle w:val="BookText"/>
        <w:rPr/>
      </w:pPr>
      <w:bookmarkEnd w:id="266"/>
      <w:r>
        <w:rPr>
          <w:rFonts w:ascii="IRNazanin" w:hAnsi="IRNazanin" w:eastAsia="IRNazanin"/>
          <w:color w:val="111111"/>
          <w:sz w:val="28"/>
          <w:sz w:val="28"/>
          <w:szCs w:val="28"/>
          <w:rtl w:val="true"/>
          <w:lang w:bidi="fa-IR"/>
        </w:rPr>
        <w:t xml:space="preserve">سپهبد تیمور بختیار بر ساواک در استانهای شمالی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مازندران و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وظیفه‌ای که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این شبکه محدود اما کارآمد در نظر گرفت، فعالیت بر ضد عوامل پیدا و پنهان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استانهای شمالی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و هزینه فعالیت این شبکه مستقیماً از سوی ساواک تأمین می‌شد و افراد ساواکی مرتبط با آن، تماس مستقیمی با بدنه مدیریتی ساواک نداشته و از حیطه فعالیت و عملکرد خود هیچ گزارشی در اختیار این سازمان قرار نمی‌دادند، بلکه کلیه اقدامات و نتیجه فعالیت آنان صرفاً در اختیار نمایندگان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احوال، هم رؤسای وقت ساواک و هم شاه هیچ‌گاه مانعی بر سر راه فعالیت این شبکه اطلاعاتی نتراشیدند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شبکه با ساواک از طریق قائم‌مقام وقت ساواک برقرار می‌شد و از کانال او بود که هزینه‌ها و تجهیزات و امکانات مورد درخواست در اختیار شبکه قرار می‌گرفت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مأموران شبکه ماهوتیان عمدتاً در هیئت مغازه‌دارانی فعالیت می‌کردند که تمام امکانات آن از سوی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واقع ساواک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نوبه خود افراد دیگری در حوزه فعالیتشان نشان می کردند تا اطلاعات مورد نیاز را به دست آورده و در اختیار مسئولان مربوطه قرار دهند</w:t>
      </w:r>
      <w:r>
        <w:rPr>
          <w:rFonts w:eastAsia="IRNazanin" w:cs="IRNazanin"/>
          <w:color w:val="111111"/>
          <w:sz w:val="28"/>
          <w:szCs w:val="28"/>
          <w:rtl w:val="true"/>
          <w:lang w:bidi="fa-IR"/>
        </w:rPr>
        <w:t>.</w:t>
      </w:r>
    </w:p>
    <w:p>
      <w:pPr>
        <w:pStyle w:val="Heading3"/>
        <w:numPr>
          <w:ilvl w:val="2"/>
          <w:numId w:val="1"/>
        </w:numPr>
        <w:rPr/>
      </w:pPr>
      <w:bookmarkStart w:id="267" w:name="__RefHeading___Toc1858774_2035185390"/>
      <w:bookmarkStart w:id="268" w:name="_Toc90"/>
      <w:bookmarkEnd w:id="267"/>
      <w:r>
        <w:rPr/>
        <w:t>MI6</w:t>
      </w:r>
      <w:r>
        <w:rPr>
          <w:rtl w:val="true"/>
        </w:rPr>
        <w:t xml:space="preserve"> </w:t>
      </w:r>
      <w:r>
        <w:rPr>
          <w:rtl w:val="true"/>
        </w:rPr>
        <w:t>و کودتای سرلشکر قر‌نی</w:t>
      </w:r>
      <w:bookmarkEnd w:id="268"/>
    </w:p>
    <w:p>
      <w:pPr>
        <w:pStyle w:val="BookText"/>
        <w:rPr/>
      </w:pPr>
      <w:r>
        <w:rPr>
          <w:rFonts w:ascii="IRNazanin" w:hAnsi="IRNazanin" w:eastAsia="IRNazanin"/>
          <w:color w:val="111111"/>
          <w:sz w:val="28"/>
          <w:sz w:val="28"/>
          <w:szCs w:val="28"/>
          <w:rtl w:val="true"/>
          <w:lang w:bidi="fa-IR"/>
        </w:rPr>
        <w:t xml:space="preserve">از مهمترین حوادث اواخر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کودتای سرلشکر ولی‌الله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گفته می‌شد در نظر داشت با حمایت سیا طی کودتایی شاه را از سلطنت خلع و حکومتی نظامی در ایران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انگیزه قرنی و نیز موضوع پشتیبانی امریکا از به راه انداختن کودتایی واقعی بر ضد محمدرضا و نیز نقشی که انگلیسیها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افشای این کودتا و مجریان آن برعهده داشتند، تاکنون تحلیل و ارزیابی دقیقی صورت نگرفته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منابع به طور تلویحی ذکر کرده‌اند که شاپور ریپورتر عامل مهم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جریان کودتای در دست اقدام قرنی را به اطلاع شاه رسانیده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علی‌الظاهر به رغم اتهام بسیار سنگینی که متوجه سرلشکر قرنی بود، مجازات قابل اعتنایی برای او تعیین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269" w:name="pg4768_58219"/>
    </w:p>
    <w:p>
      <w:pPr>
        <w:pStyle w:val="BookText"/>
        <w:rPr/>
      </w:pPr>
      <w:bookmarkEnd w:id="269"/>
      <w:r>
        <w:rPr>
          <w:rFonts w:ascii="IRNazanin" w:hAnsi="IRNazanin" w:eastAsia="IRNazanin"/>
          <w:color w:val="111111"/>
          <w:sz w:val="28"/>
          <w:sz w:val="28"/>
          <w:szCs w:val="28"/>
          <w:rtl w:val="true"/>
          <w:lang w:bidi="fa-IR"/>
        </w:rPr>
        <w:t>خاطر وساطت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شدیدی با او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سه سال زندان محکوم شد و چند ماه قبل از پایان مدت محکومیت، آزادی خود را بازیافت</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270" w:name="__RefHeading___Toc1858776_2035185390"/>
      <w:bookmarkStart w:id="271" w:name="_Toc91"/>
      <w:bookmarkEnd w:id="270"/>
      <w:r>
        <w:rPr/>
        <w:t>MI6</w:t>
      </w:r>
      <w:r>
        <w:rPr>
          <w:rtl w:val="true"/>
        </w:rPr>
        <w:t xml:space="preserve"> </w:t>
      </w:r>
      <w:r>
        <w:rPr>
          <w:rtl w:val="true"/>
        </w:rPr>
        <w:t>و دفتر ویژه اطلاعات</w:t>
      </w:r>
      <w:bookmarkEnd w:id="271"/>
    </w:p>
    <w:p>
      <w:pPr>
        <w:pStyle w:val="BookText"/>
        <w:rPr/>
      </w:pPr>
      <w:r>
        <w:rPr>
          <w:rFonts w:ascii="IRNazanin" w:hAnsi="IRNazanin" w:eastAsia="IRNazanin"/>
          <w:color w:val="111111"/>
          <w:sz w:val="28"/>
          <w:sz w:val="28"/>
          <w:szCs w:val="28"/>
          <w:rtl w:val="true"/>
          <w:lang w:bidi="fa-IR"/>
        </w:rPr>
        <w:t xml:space="preserve">دفتر ویژه اطلاعات که در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راهنمایی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زیرنظر حسین فردوست تشکیل شد، هماهنگ کننده نهایی فعالیت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کشور و از جمله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ارائه شده از سوی ساواک، دفتر ویژه اطلاعات ویرایش و کنترل شده و در دسترس شاه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فردوست صراحتاً اظهار می‌دارد که در طرح تشکیل دفتر ویژه اطلاعات و سپس راه‌اندازی و هدایت آن، انگلیس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یگانه‌ای برعهده داشت و هم آنها بودند که طی سالهای ریاست فردوست بر آن دفتر، بر فعالیت آن کنترل داشتند و از طریق فردوست و دفتر ویژه اطلاعات بسیاری از خواسته‌های خود را با شاه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فردوست مسئول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ایران فرد دیگری معرفی می‌کند، اما شاپور ریپورتر را مهمترین مأمور آن سازمان در ایران می‌داند که با شاه و رجال درجه اول کشور ارتباط برقرار کرده و در نزد اولیای دولت و حکومت بریتانیا هم ارج و قربی کم‌نظیر داشت؛ رئیس کل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جایگاه و احترام ویژه‌ای برای او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ریپورتر تنها مأمور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سالیانی طولانی در ایران باقی ماند و برخلاف رؤسای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که هر چهار سال جای خود را به دیگری می‌دادند، شاپور ریپورتر تا پایان دوران سلطنت محمدرضا در ایران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ریپورتر علاوه بر شاه و دفتر ویژه اطلاعات، با بسیاری از رؤسا و مدیران ارشد ساواک هم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نصیری رئیس وقت ساواک و سرلشکر علی معتضد قائم‌مقام و مسئول اطلاعات خارجی ساواک، ارتباط دوستانه‌ای با شاپور ریپورتر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سرتیپ منوچهر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مدیرکل اداره کل هشتم ساواک، آرشام رئیس ساواکهای خراسان، سیستان و بلوچستان و کرمان و سپهبد محسن مبصر نیز از دیگر دوستان ریپورتر در ساواک و شهربانی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ریپورتر به حدی در رأس حاکمیت ایران نفوذ داشت که حتی به طور تلویحی به شاه گوشزد می‌کرد که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سلطنت رسانیدن رضاشاه نقش </w:t>
      </w:r>
      <w:bookmarkStart w:id="272" w:name="pg4768_58220"/>
    </w:p>
    <w:p>
      <w:pPr>
        <w:pStyle w:val="BookText"/>
        <w:rPr/>
      </w:pPr>
      <w:bookmarkEnd w:id="272"/>
      <w:r>
        <w:rPr>
          <w:rFonts w:ascii="IRNazanin" w:hAnsi="IRNazanin" w:eastAsia="IRNazanin"/>
          <w:color w:val="111111"/>
          <w:sz w:val="28"/>
          <w:sz w:val="28"/>
          <w:szCs w:val="28"/>
          <w:rtl w:val="true"/>
          <w:lang w:bidi="fa-IR"/>
        </w:rPr>
        <w:t>درجه اول داشته است</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273" w:name="__RefHeading___Toc1858778_2035185390"/>
      <w:bookmarkStart w:id="274" w:name="_Toc92"/>
      <w:bookmarkEnd w:id="273"/>
      <w:r>
        <w:rPr/>
        <w:t>MI6</w:t>
      </w:r>
      <w:r>
        <w:rPr>
          <w:rtl w:val="true"/>
        </w:rPr>
        <w:t xml:space="preserve"> </w:t>
      </w:r>
      <w:r>
        <w:rPr>
          <w:rtl w:val="true"/>
        </w:rPr>
        <w:t>و سازمان بی‌سیم</w:t>
      </w:r>
      <w:bookmarkEnd w:id="274"/>
    </w:p>
    <w:p>
      <w:pPr>
        <w:pStyle w:val="BookText"/>
        <w:rPr/>
      </w:pPr>
      <w:r>
        <w:rPr>
          <w:rFonts w:ascii="IRNazanin" w:hAnsi="IRNazanin" w:eastAsia="IRNazanin"/>
          <w:color w:val="111111"/>
          <w:sz w:val="28"/>
          <w:sz w:val="28"/>
          <w:szCs w:val="28"/>
          <w:rtl w:val="true"/>
          <w:lang w:bidi="fa-IR"/>
        </w:rPr>
        <w:t xml:space="preserve">قبل از آنکه دفتر ویژه اطلاعات تشکیل شود،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xml:space="preserve">،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ویژه‌ای تحت عنوان سازمان بی سیم در ایران ایجاد کرده بود که با ستاد ارتش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که در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ستاد ارتش منتزع و تحت مدیریت مستقیم دفتر ویژه اطلاعات قرار گرفت، از پایگاههای مخفی اطلاعاتی در شهرهای مرکزی و شمالی ایران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این سازمان از طریق بی سیم با یکدیگر در ارتباط بودند و رابطی از سوی رئیس ستاد ارتش، فعالیت آن را با مسئول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 هماهنگ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سازمان بی‌سیم را اولین بار به تقلید از پایگاههای مخفی اطلاعاتی و امنیتی فرانسه در دوران جنگ جهانی دوم، در ایران و برخی کشورها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بی‌سیم که برای مقابله با تهدیدات احتمالی شوروی در ایران تأسیس شد، در مشهد، گنبد، گرگان، ساری، رشت، تبریز و اصفهان پایگاه داشت و ستاد مرکزی آن هم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به دست آمده از طریق پایگاه تهران که تحت کنترل مستقیم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به ایستگاه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قبرس مخابره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می‌شد بی‌اعتمادی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رعایت اصول پنهانکاری در ستاد ارتش و نیز ساواک موجب شد مدیریت سازمان بی‌سیم در اختیار دفتر ویژه اطلاعات قرار گیرد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همواره نگران نفوذ مأموران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ساواک و نیز ستاد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بی‌سیم تا پایان دوران سلطنت محمدرضا در ایران فعال بود و هزینه‌های آن از طریق بودجه سری دفتر ویژه اطلاعات تأمین می‌شد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275" w:name="__RefHeading___Toc1858780_2035185390"/>
      <w:bookmarkStart w:id="276" w:name="_Toc93"/>
      <w:bookmarkEnd w:id="275"/>
      <w:r>
        <w:rPr>
          <w:rtl w:val="true"/>
        </w:rPr>
        <w:t xml:space="preserve">- </w:t>
      </w:r>
      <w:r>
        <w:rPr>
          <w:rtl w:val="true"/>
        </w:rPr>
        <w:t xml:space="preserve">رابطه </w:t>
      </w:r>
      <w:r>
        <w:rPr/>
        <w:t>MI6</w:t>
      </w:r>
      <w:r>
        <w:rPr>
          <w:rtl w:val="true"/>
        </w:rPr>
        <w:t xml:space="preserve"> </w:t>
      </w:r>
      <w:r>
        <w:rPr>
          <w:rtl w:val="true"/>
        </w:rPr>
        <w:t>با شاه</w:t>
      </w:r>
      <w:bookmarkEnd w:id="27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شاپور ریپورتر که ارتباط منظمی با شاه داشت و در تمام مسافرتهای شاه به انگلستان او را همراهی می‌کرد، مسئولان وقت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هم ملاقاتهای منظم و </w:t>
      </w:r>
      <w:bookmarkStart w:id="277" w:name="pg4768_58221"/>
    </w:p>
    <w:p>
      <w:pPr>
        <w:pStyle w:val="BookText"/>
        <w:rPr/>
      </w:pPr>
      <w:bookmarkEnd w:id="277"/>
      <w:r>
        <w:rPr>
          <w:rFonts w:ascii="IRNazanin" w:hAnsi="IRNazanin" w:eastAsia="IRNazanin"/>
          <w:color w:val="111111"/>
          <w:sz w:val="28"/>
          <w:sz w:val="28"/>
          <w:szCs w:val="28"/>
          <w:rtl w:val="true"/>
          <w:lang w:bidi="fa-IR"/>
        </w:rPr>
        <w:t>زمان‌بندی شده‌ای با شاه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مسئول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 حداقل ماهی دوبار با شاه ملاقات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مسافرتهای زمستانی شاه در سن‌موریتس هم رئیس کل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ملاقات و مذاکرات متعددی با شاه داشت و طی این ملاقاتها شاپور ریپورتر تنها کسی بود که تقریباً همیشه حضور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احوال هم سیا و هم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دربار نفوذ فراوانی داشتند و همواره مأمورانی از این دو سرویس در پوششهای مختلف در دربار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رؤسای ساواک و دفتر ویژه اطلاعات دستور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انگلیسیها و امریکاییها می‌خواهند در اختیارشان گذارده شود</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278" w:name="__RefHeading___Toc1858782_2035185390"/>
      <w:bookmarkStart w:id="279" w:name="_Toc94"/>
      <w:bookmarkEnd w:id="278"/>
      <w:r>
        <w:rPr/>
        <w:t>MI6</w:t>
      </w:r>
      <w:r>
        <w:rPr>
          <w:rtl w:val="true"/>
        </w:rPr>
        <w:t xml:space="preserve"> </w:t>
      </w:r>
      <w:r>
        <w:rPr>
          <w:rtl w:val="true"/>
        </w:rPr>
        <w:t>در دوران انقلاب</w:t>
      </w:r>
      <w:bookmarkEnd w:id="279"/>
    </w:p>
    <w:p>
      <w:pPr>
        <w:pStyle w:val="BookText"/>
        <w:rPr/>
      </w:pPr>
      <w:r>
        <w:rPr>
          <w:rFonts w:ascii="IRNazanin" w:hAnsi="IRNazanin" w:eastAsia="IRNazanin"/>
          <w:color w:val="111111"/>
          <w:sz w:val="28"/>
          <w:sz w:val="28"/>
          <w:szCs w:val="28"/>
          <w:rtl w:val="true"/>
          <w:lang w:bidi="fa-IR"/>
        </w:rPr>
        <w:t>در دوره سلطنت محمدرضا پهلوی، انگلیسیها تلاشی برای کاهش استبداد در ایران انجام ندادند و به شاه نسبت به تبعات سوء ادامه روش خود هشدار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بریتانیا هیچ‌گاه به نقض حقوق بشر در ایران توجه نکرد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دستگاه دیپلماسی بریتانیا، رسانه‌های گروهی این کشور هر از گاه انتقادهایی نسبت به نقض حقوق بشر در ایران منتشر می‌کردند</w:t>
      </w:r>
      <w:r>
        <w:rPr>
          <w:rFonts w:eastAsia="IRNazanin" w:cs="IRNazanin"/>
          <w:color w:val="111111"/>
          <w:sz w:val="28"/>
          <w:szCs w:val="28"/>
          <w:rtl w:val="true"/>
          <w:lang w:bidi="fa-IR"/>
        </w:rPr>
        <w:t xml:space="preserve">. </w:t>
      </w:r>
      <w:bookmarkStart w:id="280" w:name="pg4768_58222"/>
    </w:p>
    <w:p>
      <w:pPr>
        <w:pStyle w:val="Heading2"/>
        <w:numPr>
          <w:ilvl w:val="1"/>
          <w:numId w:val="1"/>
        </w:numPr>
        <w:rPr/>
      </w:pPr>
      <w:bookmarkStart w:id="281" w:name="__RefHeading___Toc1858784_2035185390"/>
      <w:bookmarkStart w:id="282" w:name="_Toc95"/>
      <w:bookmarkEnd w:id="280"/>
      <w:bookmarkEnd w:id="281"/>
      <w:r>
        <w:rPr>
          <w:rtl w:val="true"/>
        </w:rPr>
        <w:t>فصل هشت</w:t>
      </w:r>
      <w:r>
        <w:rPr>
          <w:rtl w:val="true"/>
        </w:rPr>
        <w:t xml:space="preserve">: </w:t>
      </w:r>
      <w:r>
        <w:rPr>
          <w:rtl w:val="true"/>
        </w:rPr>
        <w:t xml:space="preserve">ساواک در دوره تیمور بختیار </w:t>
      </w:r>
      <w:r>
        <w:rPr>
          <w:rtl w:val="true"/>
        </w:rPr>
        <w:t>(</w:t>
      </w:r>
      <w:r>
        <w:rPr/>
        <w:t>1339</w:t>
      </w:r>
      <w:r>
        <w:rPr>
          <w:rtl w:val="true"/>
        </w:rPr>
        <w:t xml:space="preserve"> - </w:t>
      </w:r>
      <w:r>
        <w:rPr/>
        <w:t>1335</w:t>
      </w:r>
      <w:r>
        <w:rPr>
          <w:rtl w:val="true"/>
        </w:rPr>
        <w:t>ش</w:t>
      </w:r>
      <w:r>
        <w:rPr>
          <w:rtl w:val="true"/>
        </w:rPr>
        <w:t>.)</w:t>
      </w:r>
      <w:bookmarkEnd w:id="282"/>
    </w:p>
    <w:p>
      <w:pPr>
        <w:pStyle w:val="Heading3"/>
        <w:numPr>
          <w:ilvl w:val="2"/>
          <w:numId w:val="1"/>
        </w:numPr>
        <w:rPr/>
      </w:pPr>
      <w:bookmarkStart w:id="283" w:name="__RefHeading___Toc1858786_2035185390"/>
      <w:bookmarkStart w:id="284" w:name="_Toc96"/>
      <w:bookmarkEnd w:id="283"/>
      <w:r>
        <w:rPr>
          <w:rtl w:val="true"/>
        </w:rPr>
        <w:t xml:space="preserve">آغاز فعالیت ساواک </w:t>
      </w:r>
      <w:r>
        <w:rPr>
          <w:rtl w:val="true"/>
        </w:rPr>
        <w:t>(</w:t>
      </w:r>
      <w:r>
        <w:rPr>
          <w:rtl w:val="true"/>
        </w:rPr>
        <w:t>دوران تکوین</w:t>
      </w:r>
      <w:r>
        <w:rPr>
          <w:rtl w:val="true"/>
        </w:rPr>
        <w:t>)</w:t>
      </w:r>
      <w:bookmarkEnd w:id="2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واپسین ماههای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سال بعد، ساواک کار خود را آغاز کرد، علی‌الظاهر حکومت بر بسیاری از مشکلات پیش‌رو فائق آمده و در کنار سرکوب مخالفان داخلی، در عرصه بین‌المللی نیز به موفقیتهایی دست یافته و اینک آماده بود دور جدیدی از حیات سیاسی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قرارداد کنسرسیوم نفت و تجدید روابط سیاسی، اقتصادی و نظامی با بریتانیا و امریکا و متعاقب آن الحاق به پیمان سنتو، حکومت پهلوی در وابستگی به غرب گامهای استواری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انتصاب منوچهر اقبال به نخست‌وزیری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برخلاف نخست‌وزیران قبلی در چاپلوسی و تملق نسبت به شاه حدی نمی‌شناخت، موقعیت شاه در سریر قدرت قوامی دوباره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حکومت با پشتیبانی امریکا و سپس انگلیس آماده می‌شد به حالت فوق‌العاده در کشور پایان داده و چنین وانمود سازد که آرامش دلخواه بر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بنیاد چنین تصوراتی بود که در آغاز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مأموریت فرمانداری نظامی را پایان یافته تلقی کرده و حکومت نظامی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با وابسته و ناکارآمد خواندن احزاب و تشکلهای فعال در کشور، برای تأسیس احزابی سیاسی که از منویات و خواسته‌های او و حکومتش پیروی کنند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تمامی مخالفان و تشکلهای سیاسی مستقل سرکوب و منزوی شده بودند، چنین وانمود شد که کشور عصر جدیدی از روش دموکراتیک و مشروطه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دو حزب حکومت ساخته و فرمایشی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اقلیت و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دورانی کمدی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تراژیک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سازمان جدیدالتأسیس ساواک تحت ریاست سپهبد تیمور بختیار کار خود را </w:t>
      </w:r>
    </w:p>
    <w:p>
      <w:pPr>
        <w:pStyle w:val="BookText"/>
        <w:rPr/>
      </w:pP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که طی سالهای پس از کودتا و در رأس فرمانداری نظامی در سرکوب قهرآمیز مخالفتها تجارب گرانبهایی آموخته بود، علی‌الظاهر از اینکه به عنوان اولین رئیس ساواک در رأس تشکیلاتی قرار می‌گرفت که بنیان سازمان یافته دقیق و نظام‌مندتری داشت، چندان احساس غربت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آن که در آن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راه‌اندازی آن، کارشناسان مجربی به تهران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هم نشان می دهد که در سازماندهی، تشکیلات و آغاز فعالیت ساواک نقش درجه اول با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ریاست تیمور بختیار بر ساواک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تکوین ساواک است که طی آن برخی از مهمترین ادارات کل و دوایر مهم این سازمان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بهره‌گیری از تجربیات مدیران و برخی رؤسای خود که پیش از آن در بخشهای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ارتش و دیگر نیروهای نظامی خدمت می‌کردند، گامهای نخست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بخش اعظمی از وظایف و نیروهای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شاغل در فرمانداری نظامی، همراه تیمور بختیار در خدمت تشکیلات جدید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سیا علاوه بر سازماندهی تشکیلات ساواک، در تجهیز و آموزش نیروهای این سازمان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ساواک در همان دو سه سال نخست فعالیت، به نمودار تشکیلاتی قابل قبولی دست یافت و در همان حال نفرات آموزش دیده قابل اعتنایی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ساواک با بسیاری از رموز کار تشکیلاتی، اطلاعاتی، امنیتی و جاسوسی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علت وجودی ساواک در درجه اول تحکیم موقعیت استعماری امریکا در عصر جنگ سرد در منطقه بود، با آغاز فعالیت آن، ادارات و بخشهای ضدجاسوسی، اداره اطلاعات خارجی و سپس امنیت داخلی در اولویت قرار گرفت و بیشترین حیطه کاری دوایر ضدجاسوسی و اطلاعات خارجی نیز در خدمت فعالیتهای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سیا بر ضد شوروی و کشورهای تحت نفوذ آن کشور در منطقه خاورمیانه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تمام دوران نخست‌وزیری اقبال در مرحله نخست فعالیت ساواک، روابط سیاسی ایران و شوروی تیره شد و رهبران همسایه شمالی ایران به دلیل نفوذ و حضور امریکا در ایران، همواره حکومت ایران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حضور سیا در ایران افزایش یافت و سازمان نوپای ساواک را به عنوان پادویی در جهت اهداف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خود بر ضد شوروی و اقمار آن به خدمت گرفت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همکاران بختیار در بدو تأسیس ساواک که در سازماندهی و تثبیت موقعیت ساواک نیز کمکهای مؤثری به او کردند حسن علوی‌کیا و سرتیپ حسن پاکروان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سرتیپ حسن علوی‌کیا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پاکروان در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بود، پس از تأسیس ساواک به عنوان معاون دوم بختیار در ساواک منصوب شد و این سمت را تا پایان ریاست بختیار بر ساواک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علوی‌کیا با انتصاب پاکروان به ریاست ساواک، چند ماه قائم‌مقام ساواک بود و پس از آنکه حسین فردوست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 ساواک شد، به نمایندگی ساواک در آلمان غربی اعزام شد و مدت کوتاهی بعد در تمام اروپا بر نمایندگیهای ساواک مدیریت می‌کرد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انتصاب تیمور بختیار به ریاست سازمان نوپای ساواک هم در درجه اول از اعتماد انگلیس و امریکا به او نشأت می‌گرفت که امیدوار بودند این افسر خشن و بی‌رحم، چنانکه طی سالهای پس از کودتا نشان داده بود ساواک را نیز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زاهدی در خاطرات خود از ارتباط بسیار نزدیک بختیار با سرویسهای اطلاعاتی انگلیس و امریکا طی سالهای پس از کودتا خبر می‌دهد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از دیگر کسانی که تیمور بختیار از تجارب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آنان در سازماندهی ساواک بهره گرفت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زیبایی، سرهنگ غفوری، سرهنگ مرادی، سرهنگ منوچهر هاشمی، سرهنگ نعمانی، سرهنگ ناصر مقدم، سرهنگ عمید، سرهنگ مبصر، سرهنگ ماهوتیان و سرهنگ زالتاش که پیش از آن در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فرمانداری نظامی مشغول به فعالیت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افرادی از این دست که سابقه خدمات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اطلاعاتی داشتند، ساواک در همان آغاز کار خود از همکاری بسیاری از غیرنظامیان نیز بهره گرفت که در مسائل و حیطه‌های مختلفی دارای تخصص و تجاربی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دوایر و ادارات کل ساواک در آغاز امر فعالیت خود را با کارمندانی کمتر از تعداد انگشتان دست شروع کردند که این رقم طی سالهای پایانی فعالیت ساواک به چند صد تن بالغ می‌شد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گفته شده بختیار، بخشی از سازماندهی ساواک را مدیون افسران نادم توده‌ای بود که طی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دستگیر و در زندان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را محصول اتحاد غیرمنتظره توده‌ایهای هوادار شوروی و امریکاییان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اولیها رهنمود ایدئولوژیک و دومیها پشتیبانی لجستیکی آن را فراهم کردند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کار خود را به عنوان سازمانی مستقل آغاز کرد که ریاست آن عضوی از هیئت </w:t>
      </w:r>
    </w:p>
    <w:p>
      <w:pPr>
        <w:pStyle w:val="BookText"/>
        <w:rPr/>
      </w:pPr>
      <w:r>
        <w:rPr>
          <w:rFonts w:ascii="IRNazanin" w:hAnsi="IRNazanin" w:eastAsia="IRNazanin"/>
          <w:color w:val="111111"/>
          <w:sz w:val="28"/>
          <w:sz w:val="28"/>
          <w:szCs w:val="28"/>
          <w:rtl w:val="true"/>
          <w:lang w:bidi="fa-IR"/>
        </w:rPr>
        <w:t>دولت بود و پست معاونت نخست‌وزیر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تیمور بختیار با انتصاب به ریاست ساواک، معاون نخست‌وزیر در کابینه اقبال شد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البته از همان آغاز معلوم بود که ساواک تنها در ظاهر زیرنظر نخست‌وزیری انجام وظیفه خواهد کرد، و در واقع مستقیماً از شاه فرمان می‌برد و روابطش با سرویسهای اطلاعاتی خارجی و دیگر اقدامات و فعالیتهای ریز و درشت آن با هیئت دولت و نخست‌وزیر ارتباطی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تأسیس ادارات کل، به تدریج تأسیس شعبات و نمایندگیهای ساواک در استانهای مختلف نیز آغاز شد؛ ساواک استانها عمدتاً شامل نیروهای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اداره کل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واپسین ماههای حضور بختیار در ساواک، علاوه بر مراکز استانها، در بسیاری از شهرهای کشور نیز شعب محلی ساواک دایر شد که تحت مدیریت ساواک استانهای مربوطه انجام وظیفه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امر، تقویت ساواک در برخی استانهای حساس مرزی نظیر کردستان، خوزستان و خراسان بیش از سایر مناطق مورد توجه قرار گرفت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با استقرار شعب ساواک در مراکز استانها و شهرهای مختلف کشور، از سوی مدیران محلی ساواک، مسئولان اداری، کارگزاران محلی و نیز روحانیون و علما توجیه می‌شدند و به مخالفان سیاسی و مذهبی هم هشدار داده می شد که از مخالفت‌خوانی با حکومت اجتناب ورزند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از دیگر اقدامات بختیار تأسیس نمایندگیها و شعب ساواک در برخی کشورها به‌ویژه اروپا و امریکا بود که تحت مدیریت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احوال و به رغم تمام سبعیتهای تیمور بختیار، ساواک طی سالهای نخست فعالیت از منظر عامه مردم ایران هنوز چهره چندان خشن و سرکوبگری محسوب نمی‌شد و دامنه خشونت و سرکوبهای این سازمان عمدتاً متوجه تشکلهای سیاسی و مذهبی مخالف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جهات خشونت هنوز در مرحلة مقدماتی بود و نه پیشرفته</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در واقع مردم در آغاز امر شناخت درستی از روند و دلایل تأسیس و نقشی که </w:t>
      </w:r>
      <w:bookmarkStart w:id="285" w:name="pg4768_58226"/>
    </w:p>
    <w:p>
      <w:pPr>
        <w:pStyle w:val="BookText"/>
        <w:rPr/>
      </w:pPr>
      <w:bookmarkEnd w:id="285"/>
      <w:r>
        <w:rPr>
          <w:rFonts w:ascii="IRNazanin" w:hAnsi="IRNazanin" w:eastAsia="IRNazanin"/>
          <w:color w:val="111111"/>
          <w:sz w:val="28"/>
          <w:sz w:val="28"/>
          <w:szCs w:val="28"/>
          <w:rtl w:val="true"/>
          <w:lang w:bidi="fa-IR"/>
        </w:rPr>
        <w:t>برای ساواک تدارک دیده شده بود نداشتند و ساواک هم هنوز دارای تشکل سازمانی و نیروهای لازم نبود تا بتواند حیطه فعالیت و دخالتهایش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در پایان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ساواک در اکثریت وزارتخانه‌ها، دوایر دولتی و حکومتی و نیز کارخانجات و کارگاههای تولیدی، دانشگاهها و مراکز علمی و دانش‌آموزی حضور جدی داشت و از رفتار سیاسی و مخالفت خوانیهای بسیاری از گروههای سیاسی، مذهبی، شناختی کسب کرده بود</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286" w:name="__RefHeading___Toc1858788_2035185390"/>
      <w:bookmarkStart w:id="287" w:name="_Toc97"/>
      <w:bookmarkEnd w:id="286"/>
      <w:r>
        <w:rPr>
          <w:rtl w:val="true"/>
        </w:rPr>
        <w:t xml:space="preserve">مخالفان سیاسی و ساواک </w:t>
      </w:r>
      <w:r>
        <w:rPr>
          <w:rtl w:val="true"/>
        </w:rPr>
        <w:t>(</w:t>
      </w:r>
      <w:r>
        <w:rPr/>
        <w:t>1340</w:t>
      </w:r>
      <w:r>
        <w:rPr>
          <w:rtl w:val="true"/>
        </w:rPr>
        <w:t xml:space="preserve"> - </w:t>
      </w:r>
      <w:r>
        <w:rPr/>
        <w:t>1335</w:t>
      </w:r>
      <w:r>
        <w:rPr>
          <w:rtl w:val="true"/>
        </w:rPr>
        <w:t>ش</w:t>
      </w:r>
      <w:r>
        <w:rPr>
          <w:rtl w:val="true"/>
        </w:rPr>
        <w:t>.)</w:t>
      </w:r>
      <w:bookmarkEnd w:id="287"/>
    </w:p>
    <w:p>
      <w:pPr>
        <w:pStyle w:val="Heading3"/>
        <w:numPr>
          <w:ilvl w:val="2"/>
          <w:numId w:val="1"/>
        </w:numPr>
        <w:rPr/>
      </w:pPr>
      <w:bookmarkStart w:id="288" w:name="__RefHeading___Toc1858790_2035185390"/>
      <w:bookmarkStart w:id="289" w:name="_Toc98"/>
      <w:bookmarkEnd w:id="288"/>
      <w:r>
        <w:rPr>
          <w:rtl w:val="true"/>
        </w:rPr>
        <w:t>حزب توده</w:t>
      </w:r>
      <w:bookmarkEnd w:id="28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توده که مدت کوتاهی پس از سقوط رضاشاه تأسیس شد و رهبران آن از همان آغاز تحت کنترل و سلطه شدید سیاستگذاران شوروی قرار گرفته بودند، به سرعت فعالیتهای خود را در بسیاری از مناطق ایران گسترش داد و آشکارا از منافع و ضرورت نفوذ و حضور هر چه بیشتر شوروی در ایران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سوءقصد به 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حزب غیرقانونی اعلام شد و رهبرانش تحت تعقیب قرار گرفته و بسیاری از کشور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نخست‌وزیری مصدق حزب توده جانی دوباره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موضع‌گیریهای مشکوک حزب توده در قبال دولت مصدق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سالهای نخست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شاخة سیاسی، حزب توده در میان نیروهای نظامی کشور نیز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آشکار شد که دهها تن از نظامیان کشور در رسته‌های مختلف، از درجه‌داران تا افسران میانی و برخی افسران ارشد به عضویت حزب توده درآمده و شاخه نظامی آن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سالهای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اعضای نظامی حزب توده در نیروهای نظامی و انتظامی شناسایی و تحت تعقیب قرار گرفته بودند اما این موج دستگیریها بر نفوذ حزب توده در میان ارتش و نیروهای انتظامی پایان نداد و تنها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بود که با همکاری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فرمانداری نظامی، قریب به اتفاق نظامیان عضو حزب توده شناسایی، دستگیر و یا تحت تعقیب قرار گرفتند و رهبران و اعضای برجسته و فعال غیرنظامی این حزب نیز به سرعت از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کشور </w:t>
      </w:r>
    </w:p>
    <w:p>
      <w:pPr>
        <w:pStyle w:val="BookText"/>
        <w:rPr/>
      </w:pPr>
      <w:r>
        <w:rPr>
          <w:rFonts w:ascii="IRNazanin" w:hAnsi="IRNazanin" w:eastAsia="IRNazanin"/>
          <w:color w:val="111111"/>
          <w:sz w:val="28"/>
          <w:sz w:val="28"/>
          <w:szCs w:val="28"/>
          <w:rtl w:val="true"/>
          <w:lang w:bidi="fa-IR"/>
        </w:rPr>
        <w:t>منزوی شدند و یا از کشور گریختند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تعقیب حزب توده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و همنوایی پیدا و پنهان انگلیس و امریکا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 بودند که رهبران و اعضای بلندپایه حزب وابستگی بلاشرطی به شوروی دارند و در شرایط فعالیت گسترده حزب توده، راه نفوذ و حضور شوروی در ایران روزافزون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هم‌زمان با سرکوب شدید حزب توده، دولتهای وقت ایران همگام با سیاستهای امریکا و انگلیس، در روابط سیاسی، اقتصادی خود با شوروی محتاطانه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نخست‌وزیری اقبال، روابط ایران و شوروی به تیرگی گرائید؛ در این میان حزب توده مورد بغض و کینه فرمانداری نظامی و ساواک واقع شد</w:t>
      </w:r>
      <w:r>
        <w:rPr>
          <w:rStyle w:val="FootnoteAnchor"/>
          <w:rtl w:val="true"/>
        </w:rPr>
        <w:footnoteReference w:id="450"/>
      </w:r>
      <w:r>
        <w:rPr>
          <w:rFonts w:ascii="IRNazanin" w:hAnsi="IRNazanin" w:eastAsia="IRNazanin"/>
          <w:color w:val="111111"/>
          <w:sz w:val="28"/>
          <w:sz w:val="28"/>
          <w:szCs w:val="28"/>
          <w:rtl w:val="true"/>
          <w:lang w:bidi="fa-IR"/>
        </w:rPr>
        <w:t>و این روند تا پایان دوران پهلوی کماکان ادامه یافت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حزب توده به حمایت از شوروی، با پیمانهای متعدد رژیم پهلوی با کشورهای اروپایی و امریکا مخالفت می‌کرد و این پیمانها را در راستای وابستگی هر چه بیشتر ایران به امریکا و امپریالیسم غرب ارزیابی می‌نمود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سرکوب و انزوای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 بسیار موفقیت‌آمیز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اعضای بلندپایه حزب در بخش سیاسی و نظامی دستگیر، شکنجه، محاکمه و 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تشکیل ساواک، حکومت در از میان برداشتن حزب توده به دستاوردهای قابل‌توجهی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ضعف و خیانت رهبران حزب توده آسیبهای جبران‌ناپذیری بر بدنه میانی و پایین دست حزب وارد ساخته بود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دستگیری، محاکمه و اعدام دهها تن از افسران عضو حزب توده طی سالهای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رژیم پهلوی و نیز حامیان خارجی آن خطر نفوذ حزب توده در ارکان کشور را بیش از هر زمان دیگری جدی تلقی کرده و درصدد ریشه‌کن کردن آن برآمده اند</w:t>
      </w:r>
      <w:r>
        <w:rPr>
          <w:rFonts w:eastAsia="IRNazanin" w:cs="IRNazanin"/>
          <w:color w:val="111111"/>
          <w:sz w:val="28"/>
          <w:szCs w:val="28"/>
          <w:rtl w:val="true"/>
          <w:lang w:bidi="fa-IR"/>
        </w:rPr>
        <w:t>.</w:t>
      </w:r>
      <w:r>
        <w:rPr>
          <w:rStyle w:val="FootnoteAnchor"/>
          <w:rtl w:val="true"/>
        </w:rPr>
        <w:footnoteReference w:id="45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 اعدام‌شدگان و نیز محبوسین ابد و طولانی مدت اعضای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بر ضد امنیت کشور و خیانت و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بود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تعقیب، دستگیری و محاکمه اعضای </w:t>
      </w:r>
    </w:p>
    <w:p>
      <w:pPr>
        <w:pStyle w:val="BookText"/>
        <w:rPr/>
      </w:pPr>
      <w:r>
        <w:rPr>
          <w:rFonts w:ascii="IRNazanin" w:hAnsi="IRNazanin" w:eastAsia="IRNazanin"/>
          <w:color w:val="111111"/>
          <w:sz w:val="28"/>
          <w:sz w:val="28"/>
          <w:szCs w:val="28"/>
          <w:rtl w:val="true"/>
          <w:lang w:bidi="fa-IR"/>
        </w:rPr>
        <w:t xml:space="preserve">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عمدتاً شاخه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فرمانداری نظامی و از اوایل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جدیدالتأسیس ساواک سپرده شد؛ البته در آستانه فعالیت ساواک، در ارکان و تشکیلات حزب توده در نقاط مختلف ایران رخوت راه یافته بود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در این دوره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سازمان نظامی حزب توده دستگیر و به مجازاتهایی سنگین محکوم شده بودند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کیانوری تصریح می‌کند که در آغاز فعالیت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سازمان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بسیار کوچکی برجای مانده بود و تعداد اعضای آن از چند صد نفر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اعضای باقی مانده سازمان نظامی حزب توده خسرو روزبه بود که نهایتاً دستگیر و 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شکنجه و اعتراف‌گیریهای توأم با اعمال خشونت مهمترین میراث فرمانداری نظامی بختیار برای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طی سالهای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موارد پراکنده‌ای از اعمال شکنجه و آزارهای جسمی و روحی متهمان و زندانیان سیاسی وجود داشت، اما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مخالفان و متهمان سیاسی روندی سریع یافت و افراد بسیاری تحت شدیدترین شکنجه‌های جسمی و روحی قرار گرفتند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پس از تأسیس ساواک نیز با اعمال روشهایی کارآمدتر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بازجویان و شکنجه‌گران ساواک تربیت یافته مکتب تیمور بختیار در فرمانداری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زیبایی، سرهنگ سیاحتگر، سرهنگ امجدی و سرهنگ مولوی از جمله این افراد بودند که کار شکنجه و بازجویی از متهمان را پس از لغو فرمانداری نظامی در ساواک ادامه دادند و بعضاً طی سالهای آتی به مقامات کلیدی ساواک دست یافتند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گزارشات موجود نشان می‌دهد که طی سالهای مدیریت بختیار بر ساواک بیشترین روشهای قهرآمیز توأم با شکنجه‌های جسمی و روحی شامل متهمان و زندانیان سیاسی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فروپاشی تشکیلات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حزب توده تا نیمه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ساواک تلاش بیشتری برای تعقیب و دستگیری هسته‌های وابسته به حزب توده آغاز نمود و بسیاری از اعضای آن را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اقدامات خشن، در پایان ریاست بختیار بر ساواک، دیگر از حزب توده </w:t>
      </w:r>
    </w:p>
    <w:p>
      <w:pPr>
        <w:pStyle w:val="BookText"/>
        <w:rPr/>
      </w:pPr>
      <w:r>
        <w:rPr>
          <w:rFonts w:ascii="IRNazanin" w:hAnsi="IRNazanin" w:eastAsia="IRNazanin"/>
          <w:color w:val="111111"/>
          <w:sz w:val="28"/>
          <w:sz w:val="28"/>
          <w:szCs w:val="28"/>
          <w:rtl w:val="true"/>
          <w:lang w:bidi="fa-IR"/>
        </w:rPr>
        <w:t>رمقی باقی نمانده بود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در جریان دستگیری، شکنجه و محاکمات، اعضای حزب توده واکنشهای متعددی از خود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تا واپسین روزهای حیات، همکاری با فرمانداری نظامی و سپس ساواک را روا ندانستند، اما گروه عمده‌ای، تحت فشار و شکنجه فرمانداری نظامی و ساواک از پیشینه سیاسی خود ابراز پشیمانی کرده و با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همکاری کردند و به خدمت رژیم درآمدند و به تدریج در مدیریتهای مهم و حساس ساواک و سایر دوایر و دستگاههای دولتی و حکومتی به کار گمارده شده، تئوریسین دفاع از نظام شاهنشاهی پهلوی شدند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تیمور بختیار رئیس فرمانداری نظامی و ساواک در اظهار ندامت و پشیمانی و توبه نویسی اعضای حزب توده، نقش درجه اولی برعهده داشت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در بخشهایی از ندامت‌نامه دکتر محمد بهرامی دبیرکل وقت حزب توده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دکتر محمد بهرامی دبیرکل سابق حزب منحله توده اینک که به اتهام سنگینی در کنج زندان افتاده و به گذشته سیاه خود نگاه می کنم می‌بینم که غیر از شرمساری و ندامت حاصلی از عمرم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سیاه اعمال گذشته من اینطور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آلمان بودم از روی سادگی اغفال شدم و به دام کمونیسم بین المللی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آمدم دست از فعالیت کمونیستی نکشیده و با دسته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زندانی شده و چهار سال و نیم در زندان ماندم و در شهریور منحوس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گردیده و یکی از بانیان اولیه حزب بیگانه پرست توده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تأسیس حزب منحله توده در کمیته مرکزی آن حزب دارای مقام و مسئولیتهای مهمی بودم بعد از مرگ سلیمان میرزا اسکندری با نورالدین الموتی هر دو دبیر کمیته مرکزی بودم و کسی بالاتر از ما نبود و در کنگره دوم دکتر رادمنش دسته‌بندی کرد و او دبیرکل شد و من دبیر هیئت اجرائیه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دولت حزب توده را منحل کرد دکتر رادمنش و آنهایی که با اعدام غیابی محکوم شده بودند فرار کردند و ما را با یک دنیا مشکلات اینجا گذاشته از آن به بعد دبیرکل حزب بنده بودم تا روزی که دستگیر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جریانات حزب خائن توده بنده دخیل و ناظر بوده‌ام و اینک به نظر من بزرگترین خیانتها را که حزب بی‌آبروی توده در طول زندگانی خودش مرتکب شده است یادآوری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از جزئیات و </w:t>
      </w:r>
    </w:p>
    <w:p>
      <w:pPr>
        <w:pStyle w:val="BookText"/>
        <w:rPr/>
      </w:pPr>
      <w:r>
        <w:rPr>
          <w:rFonts w:ascii="IRNazanin" w:hAnsi="IRNazanin" w:eastAsia="IRNazanin"/>
          <w:color w:val="111111"/>
          <w:sz w:val="28"/>
          <w:sz w:val="28"/>
          <w:szCs w:val="28"/>
          <w:rtl w:val="true"/>
          <w:lang w:bidi="fa-IR"/>
        </w:rPr>
        <w:t>اقدامات کوچکتر صرفنظر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کمال شرمساری از خاکپای همایونی طلب عفو می‌نمایم و قول می دهم که اگر مورد عفو قرار گیرم از راه طبابت که شغل جان‌نثار است ارتزاق خواهم کرد و دیگر لقمه جاسوسی و خیانت بدهان خود و زن و فرزندانم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دولتی و انتظامی هم طلب عفو</w:t>
      </w:r>
    </w:p>
    <w:p>
      <w:pPr>
        <w:pStyle w:val="BookText"/>
        <w:rPr/>
      </w:pPr>
      <w:r>
        <w:rPr>
          <w:rFonts w:ascii="IRNazanin" w:hAnsi="IRNazanin" w:eastAsia="IRNazanin"/>
          <w:color w:val="111111"/>
          <w:sz w:val="28"/>
          <w:sz w:val="28"/>
          <w:szCs w:val="28"/>
          <w:rtl w:val="true"/>
          <w:lang w:bidi="fa-IR"/>
        </w:rPr>
        <w:t>می‌کنم و قول می‌دهم غیر از مطالبی که تا به حال درباره خیانتها و جاسوسیها و آدمکشیها و بیگانه‌پرستیهای حزب منفور توده عرض کرده‌ام بقیه مطالب را نیز فاش کرده در آتیه تا جان در بدن دارم از منویات شاهنشاه معظم پیروی و با دستگاه انتظامی همکاری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شاهنشاه جوانبخت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حزب بیگانه‌پرست 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اجنبی‌پرستان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جمله اقدامات ساواک دعوت به همکاری از افسران توده‌ای نادم بود که با نگارش ندامت‌نامه‌هایی مورد عفو شاه قرار گرفته بودند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بدین ترتیب تعداد زیادی از زندانیان توده‌ای با هماهنگی پس از تحمل چند سال حبس به تدریج از زندان رهایی یافتند</w:t>
      </w:r>
      <w:r>
        <w:rPr>
          <w:rStyle w:val="FootnoteAnchor"/>
          <w:rtl w:val="true"/>
        </w:rPr>
        <w:footnoteReference w:id="465"/>
      </w:r>
      <w:r>
        <w:rPr>
          <w:rFonts w:ascii="IRNazanin" w:hAnsi="IRNazanin" w:eastAsia="IRNazanin"/>
          <w:color w:val="111111"/>
          <w:sz w:val="28"/>
          <w:sz w:val="28"/>
          <w:szCs w:val="28"/>
          <w:rtl w:val="true"/>
          <w:lang w:bidi="fa-IR"/>
        </w:rPr>
        <w:t>و ضمن همکاری با ساواک در بخشهای مختلف اداری و مدیریتی کشور مجوز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همکاران و اعضای حزب توده نیز توسط نادمین و همکاران اطلاعاتی جدید ساواک شناسایی و تسویه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در خاطرات خود به فساد و خوش‌خدمتیهای دانسته و نادانسته‌ای اشاره می‌کند که اعضای نادم حزب توده در ارکان حاکمیت پهلوی وارد ساختند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نادم تا زمان به دست آوردن کار و شغل موردنظر ساواک، مستمریهای ماهیانه دریافت می‌کردند،</w:t>
      </w:r>
      <w:r>
        <w:rPr>
          <w:rStyle w:val="FootnoteAnchor"/>
          <w:rtl w:val="true"/>
        </w:rPr>
        <w:footnoteReference w:id="467"/>
      </w:r>
      <w:r>
        <w:rPr>
          <w:rFonts w:ascii="IRNazanin" w:hAnsi="IRNazanin" w:eastAsia="IRNazanin"/>
          <w:color w:val="111111"/>
          <w:sz w:val="28"/>
          <w:sz w:val="28"/>
          <w:szCs w:val="28"/>
          <w:rtl w:val="true"/>
          <w:lang w:bidi="fa-IR"/>
        </w:rPr>
        <w:t xml:space="preserve">ضمن اینکه نادمین، هر از گاه تعهداتی مبنی بر ادامه همکاری با </w:t>
      </w:r>
      <w:bookmarkStart w:id="290" w:name="pg4768_58231"/>
    </w:p>
    <w:p>
      <w:pPr>
        <w:pStyle w:val="BookText"/>
        <w:rPr/>
      </w:pPr>
      <w:bookmarkEnd w:id="290"/>
      <w:r>
        <w:rPr>
          <w:rFonts w:ascii="IRNazanin" w:hAnsi="IRNazanin" w:eastAsia="IRNazanin"/>
          <w:color w:val="111111"/>
          <w:sz w:val="28"/>
          <w:sz w:val="28"/>
          <w:szCs w:val="28"/>
          <w:rtl w:val="true"/>
          <w:lang w:bidi="fa-IR"/>
        </w:rPr>
        <w:t>ساواک امضاء‌کرده و ارادت خود را نسبت به آن سازمان تجدید می‌کردند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علاوه بر پستهای</w:t>
      </w:r>
    </w:p>
    <w:p>
      <w:pPr>
        <w:pStyle w:val="BookText"/>
        <w:rPr/>
      </w:pPr>
      <w:r>
        <w:rPr>
          <w:rFonts w:ascii="IRNazanin" w:hAnsi="IRNazanin" w:eastAsia="IRNazanin"/>
          <w:color w:val="111111"/>
          <w:sz w:val="28"/>
          <w:sz w:val="28"/>
          <w:szCs w:val="28"/>
          <w:rtl w:val="true"/>
          <w:lang w:bidi="fa-IR"/>
        </w:rPr>
        <w:t>دولتی، بختیار تلاش کرد تعدادی از افسران نادم را در اراضی خالصه و یا در بخش کشاورزی و دامداری به کار گمارد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شرکت هواپیمایی از دیگر مراکزی بود که در دوران ریاست بختیار تعدادی از توده‌ایهای نادم در آن به کار گمارده شدند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291" w:name="__RefHeading___Toc1858792_2035185390"/>
      <w:bookmarkStart w:id="292" w:name="_Toc99"/>
      <w:bookmarkEnd w:id="291"/>
      <w:r>
        <w:rPr>
          <w:rtl w:val="true"/>
        </w:rPr>
        <w:t>نهضت مقاومت ملی و طرفداران مصدق</w:t>
      </w:r>
      <w:bookmarkEnd w:id="29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طرفداران، کارگزاران دولت و همکاران مصدق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ملی را برپا ساخته و به کودتا اعتراض داشتند، در دوران ریاست تیمور بختیار بر فرمانداری نظامی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دولت مصدق نظیر وی دستگیر، محاکمه و گرفتار حبس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فاطمی تنها کسی از طرفداران مصدق بود که به اعدام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ساواک نیز تعقیب، دستگیری و پیگیری پرونده اتهامی این گروه مورد توجه قرار گرفت؛ البته ساواک به زودی دریافت که اعضای نهضت مقاومت ملی و طرفداران مصدق دیگر آن رمق و قدرت سابق را در کشور ندارند و فعالیت اعضای پراکنده آن نیز از اعتراضات و انتقادات قابل اعتنایی برخوردار نیستند و مراقبت از آنان چندان زحمتی برای ساواک ندارد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ساواک در همان نخستین ماههای فعالیت، اعضای نهضت مقاومت ملی را به دو طبقه یکم و دوم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یکم افرادی را دربرمی‌گرفت که هنوز از عقاید خود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شامل کسانی بود که پس از دستگیری، بازجویی و احتمالاً شکنجه از رویه پیشین عدول کرده و از رفتار سابق خود اظهار پشیمانی کرده بودند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ساواک گروهی از طرفداران جبهه ملی سابق و نهضت مقاومت ملی را دستگیر کرد و 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دستگیرشدگان را خائن خواند که هنوز از تز مصدق دست برنداشته‌اند و قصد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خارجیها ارتباط پیدا کنند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ساواک بر آن بود تا با دستگیری گسترده اعضای نهضت مقاومت ملی در تهران و سایر شهرها و از بین بردن </w:t>
      </w:r>
      <w:bookmarkStart w:id="293" w:name="pg4768_58232"/>
    </w:p>
    <w:p>
      <w:pPr>
        <w:pStyle w:val="BookText"/>
        <w:rPr/>
      </w:pPr>
      <w:bookmarkEnd w:id="293"/>
      <w:r>
        <w:rPr>
          <w:rFonts w:ascii="IRNazanin" w:hAnsi="IRNazanin" w:eastAsia="IRNazanin"/>
          <w:color w:val="111111"/>
          <w:sz w:val="28"/>
          <w:sz w:val="28"/>
          <w:szCs w:val="28"/>
          <w:rtl w:val="true"/>
          <w:lang w:bidi="fa-IR"/>
        </w:rPr>
        <w:t>انسجام درونی و تشکیلاتی آن، آخرین رمق نهضت مقاومت ملی را در هم شکند؛ برخی از</w:t>
      </w:r>
    </w:p>
    <w:p>
      <w:pPr>
        <w:pStyle w:val="BookText"/>
        <w:rPr/>
      </w:pPr>
      <w:r>
        <w:rPr>
          <w:rFonts w:ascii="IRNazanin" w:hAnsi="IRNazanin" w:eastAsia="IRNazanin"/>
          <w:color w:val="111111"/>
          <w:sz w:val="28"/>
          <w:sz w:val="28"/>
          <w:szCs w:val="28"/>
          <w:rtl w:val="true"/>
          <w:lang w:bidi="fa-IR"/>
        </w:rPr>
        <w:t>اعضای برجسته این گروه توسط مأموران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نام سرهنگ زیبایی در صدر شکنجه‌گران و بازجویان ساواک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تأسیس ساواک نیز برخی از فعالان نهضت مقاومت ملی تحت شکنجه قرار گرفته بودند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294" w:name="__RefHeading___Toc1858794_2035185390"/>
      <w:bookmarkStart w:id="295" w:name="_Toc100"/>
      <w:bookmarkEnd w:id="294"/>
      <w:r>
        <w:rPr>
          <w:rtl w:val="true"/>
        </w:rPr>
        <w:t>روحانیون و علما</w:t>
      </w:r>
      <w:bookmarkEnd w:id="29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نهضت ملی شدن صنعت نفت ایران، آیت‌الله کاشانی نامدارترین علمای پیشگام مبارزه با استبداد داخلی و استعمار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ایشان با استبداد و سلطه امریکا و انگلیس بر کشور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رژیم کودتا تا واپسین روزهای عمر ایشان، آزارهای تمام ناشدنی را متوجه وی ساخته و با آغاز کار ساواک، مراقبت از او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که هنوز تصور روشنی از قدرت و نفوذ روحانیون و علما در کشور نداشت، برای برخورد با آنان شیوه روشمندی در پیش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سالهای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حوزه‌های علمیه به رهبری آیت‌الله العظمی بروجردی، در حال تثبیت و گسترش نظام علمی، فرهنگی و اجتماعی خود بودند و نشانه هایی آشکار از تربیت و بالندگی نسل جدیدی از علما و روحانیون مبارز و مخالف با نظام استبدادی پهلوی در گوشه و کنار کشور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موج فزاینده مخالفت خیل عظیمی از علما و روحانیون، حکومت به سرعت غافلگیر شد و ابتکار عمل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ریاست بختیار، به دلیل حضور آیت‌الله العظمی بروجردی ساواک نظیر سایر ارکان حکومت، کمتر رفتار خشنی با روحانیت در پیش گرفت و سعی داشت مقاصدش را از روش‌های مسالمت‌آمیزتری پیش برد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ساواک از همان آغاز فعالیت، به سرعت علما و روحانیون مخالف حکومت را شناسایی و برای هر یک سوابق و پرونده‌هایی تشکیل داد و مأمورانی به مراقبت از آنان گمارد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 و روحانیون سرشناس و مخالفی بود که در دوران ریاست بختیار بر ساواک، تحت مراقبت شدید مأموران این سازمان قرار داشت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در این دوره </w:t>
      </w:r>
    </w:p>
    <w:p>
      <w:pPr>
        <w:pStyle w:val="BookText"/>
        <w:rPr/>
      </w:pPr>
      <w:r>
        <w:rPr>
          <w:rFonts w:ascii="IRNazanin" w:hAnsi="IRNazanin" w:eastAsia="IRNazanin"/>
          <w:color w:val="111111"/>
          <w:sz w:val="28"/>
          <w:sz w:val="28"/>
          <w:szCs w:val="28"/>
          <w:rtl w:val="true"/>
          <w:lang w:bidi="fa-IR"/>
        </w:rPr>
        <w:t>ساواک مراقب بود تا از مخالفت روحانیون و علما با استیلای امریکا و انگلیس بر ایران</w:t>
      </w:r>
    </w:p>
    <w:p>
      <w:pPr>
        <w:pStyle w:val="BookText"/>
        <w:rPr/>
      </w:pPr>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آغاز روابط غیررسمی حکومت با رژیم اسرائیل نیز که با اعتراض علما همراه بود، مراقبت ساواک از روحانیون بیش از پیش افزایش یافت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از همان آغاز فعالیت ساواک، ضرورت کنترل مساجد و تکایا مورد توجه قرار گرفت و در مساجد و منابری که علمای سرشناس مخالف حکومت حضور می‌یافتند، خبرچینان ساواک در آمد و شدی همیشگی بودند و معمولاً از تمام مشاهدات خود گزارش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مراقبت از مساجد و تکایا در روزهای عزاداری ماههای محرم، صفر و رمضان شدت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بود در مساجد و تکایا، علما و وعاظ، سخنی در مخالفت از رژیم پهلوی و خاندان سلطنت و مشکلات و بحرانهای عدیده سیاسی، اجتماعی و اقتصادی بر زبان نیاورند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از جمله مهمترین محورهای انتقاد علما و روحانیون از رژیم پهلوی در آن مقطع، اسلام‌زدایی و نیز اشاعه فساد و فحشا در کشور، به‌ویژه در شهرهای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متهم بود که در ترویج فساد و فحشاء و اسلام‌زدایی از جامعه ایرانی، تلاشهای پیدا و پنهان بسیاری انجام می‌دهد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با این احوال، مسئولان درجه اول ساواک، از جمله تیمور بختیار، هنوز تلاش می‌کردند در مقابله با علما جانب احتیاط را رعایت کنند و با روشهای مسالمت‌آمیز و عوام‌فریبانه، خود را به نوعی طرفدار اسلام و ارزشهای دینی بشناسانند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ساواک توصیه می‌کرد رجال درجه اول کشور در مراسم عزاداری و نظایر آن شرکت کنند و نگران تبعات سوء عدم توجه رجال و شخصیتهای سیاسی مهم کشور به ارزشهای اسلامی بود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در همین راستا ساواک جدولی از روزها و ماههای مورد عنایت شیعیان را تهیه کرده و به اولیای امور توصیه می‌کرد در روزهای تعیین شده بیش از ایام دیگر به شعائر دینی پایبندی نشان دهند و رادیو نیز در ایام پیش‌بینی شده برنامه‌های هماهنگ‌تری پخش کند</w:t>
      </w:r>
      <w:r>
        <w:rPr>
          <w:rFonts w:eastAsia="IRNazanin" w:cs="IRNazanin"/>
          <w:color w:val="111111"/>
          <w:sz w:val="28"/>
          <w:szCs w:val="28"/>
          <w:rtl w:val="true"/>
          <w:lang w:bidi="fa-IR"/>
        </w:rPr>
        <w:t>.</w:t>
      </w:r>
      <w:r>
        <w:rPr>
          <w:rStyle w:val="FootnoteAnchor"/>
          <w:rtl w:val="true"/>
        </w:rPr>
        <w:footnoteReference w:id="48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ساواک در آن دوره تلاش برای ایجاد اختلاف بین علما و روحانیون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موجود نشان می‌دهد که در برخی از نقاط کشور این ترفندهای ساواک مدتی </w:t>
      </w:r>
    </w:p>
    <w:p>
      <w:pPr>
        <w:pStyle w:val="BookText"/>
        <w:rPr/>
      </w:pPr>
      <w:r>
        <w:rPr>
          <w:rFonts w:ascii="IRNazanin" w:hAnsi="IRNazanin" w:eastAsia="IRNazanin"/>
          <w:color w:val="111111"/>
          <w:sz w:val="28"/>
          <w:sz w:val="28"/>
          <w:szCs w:val="28"/>
          <w:rtl w:val="true"/>
          <w:lang w:bidi="fa-IR"/>
        </w:rPr>
        <w:t>مؤثر افتاد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از جمله روحانیون و وعاظ صاحب‌نام آن دوره حجت‌الاسلام محمدتقی فلسفی بود که در سخنرانیهای خود همواره از حکومت انتقاد می‌کرد و ساواک به رغم تمام تلاشها و هشدارهایی که می‌داد نمی‌توانست موجبات سکوت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به دلیل ارتباط نزدیکش با آیت‌الله العظمی بروجردی، در منابر و سخنرانیهایش حملات تندی به نارسائیهای فرهنگی و گسترش فحشا و فساد در کشور می‌کرد و از ظلم و ستمی که به مردم روا داشته می‌شد انتقادات صریحی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از سوی ساواک احضار و تذکرات فراوانی به او داده می‌شد، اما او هیچ‌گاه این هشدارها را جدی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علمای سرشناسی که در تمام دوران ریاست بختیار بر ساواک، انتقادات صریح و بی پرده‌ای از حکومت می‌کرد آیت‌الله حاج شیخ جواد فومنی حائری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همواره جاسوسانی در مجالس او داشت که انتقادات و سخنرانیهای اعتراض‌آمیز او را ثبت و 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بارها به او هشدار داده و تهدید می‌کرد که دست از بدگویی از رژیم پهلوی بردارد، اما وی در مجالس و منابر انتقادات صریح خود را مطرح می‌کرد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انتقادات او از حکومت تند و صریح بود و رژیم پهلوی را در منابر و سخنرانیهایش با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قلدر بی‌دین و زورگو و بی‌شرف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بروجردی در تمام دوران ریاست بختیار بر ساواک، به رغم اینکه کمتر در مسائل سیاسی به طور مستقیم وارد می‌شد، نسبت به مسائل مختلف اجتماعی و فرهنگی حساس بود و رژیم پهلوی و شخص شاه نیز در برخورد با ایشان جانب احتیاط را رعایت کرده، برای او احترام قابل ملاحظه‌ای قایل می‌شدند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رفتار مسالمت‌آمیزی با ایشان داشت؛ تیمور بختیار تلاش می‌کرد از رنجش آیت‌الله‌العظمی بروجردی اجتناب ورزد و چنان وانمود کند که خواسته‌های او را به انجام می‌رساند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ساواک در تلاش بود به آیت‌الله بروجردی چنین تلقین کند که شاه و مجموعه حاکمیت پهلوی جز در راستای اهداف متعالی اسلام و تشیع گام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برخی اقدامات متظاهرانه سعی می‌کرد از مخالفت ایشان با اقدامات حکومت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تلاش می‌کرد چنین وانمود سازد که وجود شاه در سریر سلطنت برای استقلال کشور، اجرای </w:t>
      </w:r>
      <w:bookmarkStart w:id="296" w:name="pg4768_58235"/>
    </w:p>
    <w:p>
      <w:pPr>
        <w:pStyle w:val="BookText"/>
        <w:rPr/>
      </w:pPr>
      <w:bookmarkEnd w:id="296"/>
      <w:r>
        <w:rPr>
          <w:rFonts w:ascii="IRNazanin" w:hAnsi="IRNazanin" w:eastAsia="IRNazanin"/>
          <w:color w:val="111111"/>
          <w:sz w:val="28"/>
          <w:sz w:val="28"/>
          <w:szCs w:val="28"/>
          <w:rtl w:val="true"/>
          <w:lang w:bidi="fa-IR"/>
        </w:rPr>
        <w:t>شعائر اسلامی و دینی، دفاع از جهان تشیع و مبارزه با کمونیسم و جریانات سیاسی و فلسفی ضددینی ضرورتی تام و انکارناپذیر دارد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ساواک بارها تلاش کرد آیت‌الله العظمی بروجردی را به حمایت سیاسی از شاه و حکومت ترغیب سازد، اما ایشان هیچ‌گاه چنین اقدامی را روا نداشت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در دوران حیات ایشان، رژیم پهلوی و حامیان خارجی او قادر نشدند طرحهای اصلاحی شاه موسوم به انقلاب سفید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هرگاه اقدام خلافی از ناحیه حکومت مشاهده می‌کرد، آشکارا به مسئولان امر و حتی شخص شاه تذکر می‌داد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مسئول ساواک قم را مأمور کرد تا با آیت‌الله بروجردی دیدار کند و مراتب ارادت او را به آیت‌الله اظهار نموده، متظاهرانه، آمادگی ساواک را برای اجرای دستورات ایشان اعلام نماید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مأموران و نمایندگان ساواک در طی ملاقاتهایشان با آیت‌الله بروجردی، نظرات ایشان را جویا می‌شدند و به انحاء گوناگون می‌کوشیدند اقدامات حکومت را در راستای مصالح کشور قلمداد نمایند؛ اما ایشان آنچه را به مصلحت تشخیص می‌داد به صراحت ابراز می‌کرد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بر همین اساس در آستانه درگذشت آیت‌الله بروجردی، تلاش فراوانی صورت گرفت تا جانشین ایشان از میان مراجع مورد اعتماد رژیم پهلوی انتخاب شود، که با ناکامی روبرو شد</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297" w:name="__RefHeading___Toc1858796_2035185390"/>
      <w:bookmarkStart w:id="298" w:name="_Toc101"/>
      <w:bookmarkEnd w:id="297"/>
      <w:r>
        <w:rPr>
          <w:rtl w:val="true"/>
        </w:rPr>
        <w:t>امور فرهنگی</w:t>
      </w:r>
      <w:bookmarkEnd w:id="29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حیطه فعالیت سازمان جدیدالتأسیس ساواک، فضاهای آموزشی و فرهنگی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 و مراکز آموزش عالی به عنوان مهمترین کانونهای مخالفت با رژیم پهلوی،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سرعت توسط فرمانداری نظامی و سپس ساواک به مبارزه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با سرکوب سایر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مخالف حکومت، سیاست سرکوب دانشجویان و دانشگاهیان مبارز نیز با شدت بیشتری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 ریاست بختیار، مأ‌موران ساواک در ارکان مدیریتی و اداری و نیز در میان استادان و </w:t>
      </w:r>
    </w:p>
    <w:p>
      <w:pPr>
        <w:pStyle w:val="BookText"/>
        <w:rPr/>
      </w:pPr>
      <w:r>
        <w:rPr>
          <w:rFonts w:ascii="IRNazanin" w:hAnsi="IRNazanin" w:eastAsia="IRNazanin"/>
          <w:color w:val="111111"/>
          <w:sz w:val="28"/>
          <w:sz w:val="28"/>
          <w:szCs w:val="28"/>
          <w:rtl w:val="true"/>
          <w:lang w:bidi="fa-IR"/>
        </w:rPr>
        <w:t>دانشجویان نفوذ کردند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البته به رغم تمام تلاشهای صورت گرفته در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دانشگاهیان به مبارزه بر ضد رژیم پهلوی ادامه دادند و در آستانه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اعتراضات دانشجویی وارد مرحله نوینی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نشریات و روزنامه‌ها که در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کانونهای اطلاع‌رسانی محسوب می‌شدند، از همان آغاز، تحت تعقیب و مراقبتهای شدید فرمانداری نظامی و سپس ساواک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مستقل و منتقد حکومت بسیار زود به تعطیلی کشانیده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نشریات باقی مانده تحت نفوذ و سلطه دستگاههای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فرمانداری نظامی و سپس ساواک، مدیران مسئول و نویسندگان نشریات را به دقت کنترل می کردند و مطبوعات منتقد به سرعت تعطیل می‌شدند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به نشریات دستور داده شده بود در نوشته‌های خود از رژیم پهلوی تمجید کرده و از مخالفان حکومت سخنی به میان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مدیران مسئول و نویسندگان نشریات، بارها تعهد سپردند تا از چارچوب خواسته‌های ساواک فراتر نروند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انتشار مطالبی در تمجید از برخی کشورهای خارجی نظیر شوروی که دشمنی و رقابت آشکاری با امریکا و جهان غرب و نیز رژیم پهلوی داشت نیز ممنوع بود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فرمانداری نظامی و سپس ساواک همواره فهرست و پیشینه تمام نویسندگان و مدیران مسئول مطبوعات را در اختیار داشتند و هرگاه صلاحیت آنان مورد تأیید ساواک قرار می‌گرفت، ادامه فعالیت مطبوعاتی آنان امکان‌پذیر می‌شد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دست‌اندرکاران نشریات به مجرد تخطی از چارچوبهای مطبوعاتی تعیین شده تحت تعقیب قرار گرفته و دستگیر می‌شدند</w:t>
      </w:r>
      <w:r>
        <w:rPr>
          <w:rFonts w:eastAsia="IRNazanin" w:cs="IRNazanin"/>
          <w:color w:val="111111"/>
          <w:sz w:val="28"/>
          <w:szCs w:val="28"/>
          <w:rtl w:val="true"/>
          <w:lang w:bidi="fa-IR"/>
        </w:rPr>
        <w:t>.</w:t>
      </w:r>
      <w:r>
        <w:rPr>
          <w:rStyle w:val="FootnoteAnchor"/>
          <w:rtl w:val="true"/>
        </w:rPr>
        <w:footnoteReference w:id="49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سانسورچیان و مأموران ساواک در مطبوعات، محرم علی خان نامی بود که از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شهربانی رضاشاه استخدام شده و از همان زمان در بخش مطبوعات اداره آگاهی فعالیت می‌کرد و در تمام سالهای منتهی به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پس از آن به عنوان </w:t>
      </w:r>
      <w:bookmarkStart w:id="299" w:name="pg4768_58237"/>
    </w:p>
    <w:p>
      <w:pPr>
        <w:pStyle w:val="BookText"/>
        <w:rPr/>
      </w:pPr>
      <w:bookmarkEnd w:id="299"/>
      <w:r>
        <w:rPr>
          <w:rFonts w:ascii="IRNazanin" w:hAnsi="IRNazanin" w:eastAsia="IRNazanin"/>
          <w:color w:val="111111"/>
          <w:sz w:val="28"/>
          <w:sz w:val="28"/>
          <w:szCs w:val="28"/>
          <w:rtl w:val="true"/>
          <w:lang w:bidi="fa-IR"/>
        </w:rPr>
        <w:t>مأموری دون‌پایه ولی بسیار با تجربه به مسئولیت برخورد با نشریات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فردی کم‌سواد بود، در تمام دوران ریاست بختیار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مسئول، سردبیران و نویسندگان مطبوعات آن دوره موارد بسیاری از برخوردهای وی را با مطبوعات و روزنامه‌ها در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محرم‌علی خان از سوی ساواک مأموریت می‌یافت تا خبر توقیف و تعطیلی نشریات را به مدیران مسئول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طولانی همواره سر و کله این محرم‌علی خان در نشریات کشور پیدا بود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هنگامی که تیمور بختیار به ریاست ساواک رسید، علاوه بر انتقال بسیاری از همکاران خود در بخشهای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فرمانداری نظامی به سازمان جدیدالتأسیس ساواک، بسیاری از مأموران سانسور نشریات و روزنامه‌ها را نیز که طی سالهای پس از کودتا تجارب قابل توجهی اندوخته بودند با خود به ساواک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اهالی مطبوعات نشان می‌دهد که در تمام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بختیار رئیس ساواک مظهر بی‌رحمی، سخت‌گیری و اعمال سانسور بر مطبوعات و نشریات کشور بود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گسترش بحرانهای سیاسی، اقتصادی و اجتماعی، رژیم پهلوی درصدد برآمد با برگزاری انتخابات حزبی، فضای به اصطلاح باز سیاسی در کشور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مطبوعات نیز، به سان برخی گروههای سیاسی، فضایی جدید اما کوتاه برای تنفس یافتند که تا واپسین ماههای دوران نخست‌وزیری علی امینی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نوساناتی چند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مفهوم پایان سانسور و غیبت ساواک در عرصه آزار و اذیتهای مطبوعاتی نبود</w:t>
      </w:r>
      <w:r>
        <w:rPr>
          <w:rFonts w:eastAsia="IRNazanin" w:cs="IRNazanin"/>
          <w:color w:val="111111"/>
          <w:sz w:val="28"/>
          <w:szCs w:val="28"/>
          <w:rtl w:val="true"/>
          <w:lang w:bidi="fa-IR"/>
        </w:rPr>
        <w:t>.</w:t>
      </w:r>
    </w:p>
    <w:p>
      <w:pPr>
        <w:pStyle w:val="Heading3"/>
        <w:numPr>
          <w:ilvl w:val="2"/>
          <w:numId w:val="1"/>
        </w:numPr>
        <w:rPr/>
      </w:pPr>
      <w:bookmarkStart w:id="300" w:name="__RefHeading___Toc1858798_2035185390"/>
      <w:bookmarkStart w:id="301" w:name="_Toc102"/>
      <w:bookmarkEnd w:id="300"/>
      <w:r>
        <w:rPr>
          <w:rtl w:val="true"/>
        </w:rPr>
        <w:t>پایان ریاست بختیار بر ساواک</w:t>
      </w:r>
      <w:bookmarkEnd w:id="30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بختیار وفاداری خود را به رژیم پهلوی و شاه به اثبات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حمایت صریح و آشکار او از کودتا، مورد رضایت شاه قرار گرفت و به پاداش آن حکم ریاست فرمانداری نظامی که وظیفه قلع و قمع مخالفان را برعهده داشت برای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چشمگیر او در انجام مأموریتهای محوله، موجبات انتصابش به ریاست ساواک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افسری جاه‌طلب و بی‌رحم بود که حد و مرزی برای </w:t>
      </w:r>
    </w:p>
    <w:p>
      <w:pPr>
        <w:pStyle w:val="BookText"/>
        <w:rPr/>
      </w:pPr>
      <w:r>
        <w:rPr>
          <w:rFonts w:ascii="IRNazanin" w:hAnsi="IRNazanin" w:eastAsia="IRNazanin"/>
          <w:color w:val="111111"/>
          <w:sz w:val="28"/>
          <w:sz w:val="28"/>
          <w:szCs w:val="28"/>
          <w:rtl w:val="true"/>
          <w:lang w:bidi="fa-IR"/>
        </w:rPr>
        <w:t xml:space="preserve">حیطه قدرت و فعالیتش نمی‌شناخت و آرزومند دستیابی به مقامات و مناصب درجه اول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وی به پست نخست‌وزیری، از مهمترین آرزوهای بختیار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رغم وفاداری بدون قید و شرط بختیار، هیئت حاکمه نسبت به او بی‌اعتماد بود و برخی در این باره به شاه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قدرتمندانه بختیار در رأس مهمترین نیروی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نظامی و سپس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موجبات اینگونه سوءظنها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هنگام نخست‌وزیری حسین علاء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تیمور بختیار برای رسیدن به مقام نخست‌وزیری تلاش می‌کرد؛</w:t>
      </w:r>
      <w:r>
        <w:rPr>
          <w:rStyle w:val="FootnoteAnchor"/>
          <w:rtl w:val="true"/>
        </w:rPr>
        <w:footnoteReference w:id="501"/>
      </w:r>
      <w:r>
        <w:rPr>
          <w:rFonts w:ascii="IRNazanin" w:hAnsi="IRNazanin" w:eastAsia="IRNazanin"/>
          <w:color w:val="111111"/>
          <w:sz w:val="28"/>
          <w:sz w:val="28"/>
          <w:szCs w:val="28"/>
          <w:rtl w:val="true"/>
          <w:lang w:bidi="fa-IR"/>
        </w:rPr>
        <w:t>در دوره حضور بختیار در رأس ساواک، جاه‌طلبیهای وی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بسیاری از نمایندگان مجلس شورای ملی نیز به تدریج مرعوب ساواک شدند؛ تا جایی که برخی از قوانین با فشارهای پنهانی ساواک تصویب می‌شد و نفوذ بختیار و ساواک در ارکان مختلف کشور گسترش می‌یافت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به تبع آن، سوءظن و سپس هراس شاه از خطر بالقوه‌ای که از ناحیه بختیار او را تهدید می‌کرد، نمود بیشتری یافت</w:t>
      </w:r>
      <w:r>
        <w:rPr>
          <w:rFonts w:eastAsia="IRNazanin" w:cs="IRNazanin"/>
          <w:color w:val="111111"/>
          <w:sz w:val="28"/>
          <w:szCs w:val="28"/>
          <w:rtl w:val="true"/>
          <w:lang w:bidi="fa-IR"/>
        </w:rPr>
        <w:t>.</w:t>
      </w:r>
      <w:r>
        <w:rPr>
          <w:rStyle w:val="FootnoteAnchor"/>
          <w:rtl w:val="true"/>
        </w:rPr>
        <w:footnoteReference w:id="50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هشدارهایی که برخی رجال در این باره به شاه می‌دادند، بیش از پیش موقعیت بختیار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کسانی که در شهریور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پایان دوران نخست‌وزیری اقبال نسبت به سوءعملکرد ساواک و بختیار به شاه هشدار داد حسین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حضور و نفوذ ساواک در ارکان حاکمیت و نیز بخشهای حساس داخل و خارج کشور بیش از حد گسترش یافته است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شاه نیز در تمام دوره ریاست بختیار بر ساواک، تلاش می‌کرد بین او و سایر امیران ارتش و همکاران بلندپایه‌اش در ساواک اختلاف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شاه به سپهبد کیا و سپهبد علوی‌مقدم دستور داده بود به طور پنهانی فعالیتهای بختیار را زیرنظر گیرند؛ در عین حال بختیار را نیز مأمور تجسس در رفتار آنها کرده بود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با این احوال، هنگامی شاه به بختیار سوءظن یافت که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در ماههای پایانی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جمهوری امریکا رسید و به بحرانهای عدیده سیاسی، </w:t>
      </w:r>
    </w:p>
    <w:p>
      <w:pPr>
        <w:pStyle w:val="BookText"/>
        <w:rPr/>
      </w:pPr>
      <w:r>
        <w:rPr>
          <w:rFonts w:ascii="IRNazanin" w:hAnsi="IRNazanin" w:eastAsia="IRNazanin"/>
          <w:color w:val="111111"/>
          <w:sz w:val="28"/>
          <w:sz w:val="28"/>
          <w:szCs w:val="28"/>
          <w:rtl w:val="true"/>
          <w:lang w:bidi="fa-IR"/>
        </w:rPr>
        <w:t>اجتماعی، اقتصادی موجود در ایران واکنش نشان داده و نارضایتی خود را از روند حاکم بر کشور که به عقیده او موجبات نفوذ و سلطه شوروی را فراهم می‌آورد،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شاه،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واشنگتن فرستاد تا دیدگاه نهایی کندی را درباره ایران جویا شده و نسبت به برآورده شدن خواسته‌های امریکا در ایران به رئیس جمهور جدید اطمینان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این ملاقات، کندی از ضرورت محدود ساختن قدرت شاه در رأس حاکمیت و انتصاب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به پست نخست‌وزیری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وعده‌هایی به او داده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حتی گفته شده که کندی درباره جایگزینی بختیار با شاه، در رأس حاکمیت، نیز مذاکراتی انجام داده است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با این احوال در گزارش مفصلی که ساواک درباره مسافرت بختیار به امریکا و ملاقاتهایش با رئیس‌جمهور و سایر مقامات آن کشور تهیه کرده، حتی اشاره‌ای که شایعات فوق را تأیید کند وجود ندارد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بختیار مدت کوتاهی پس از ملاقات با کندی، در واپسین روزهای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ساواک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بخشی از مقامات سیا که با قدرت‌یابی بختیار در رأس حاکمیت پهلوی موافقت نداشتند، محتوای نگران‌کننده مذاکرات بختیار و کندی را بلافاصله به اطلاع شاه رسانیده بودند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امینی نیز بعدها در خاطراتش تصریح کرد که در شرایط بحرانی آستانه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شاه که از جاه‌طلبیهای بختیار نگران شده بود، ترجیح داد به نخست‌وزیری امینی تن در دهد و خود را از شرّ بختیار رهایی بخشد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در هر حال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شریف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سرلشکر حسن پاکروان به عنوان رئیس ساواک، به بیش از چهار سال مدیریت بختیار بر ساواک پایان داد و بختیار تا هنگام انتصاب امینی به نخست‌وزیری، در انتظار انتصاب به این سمت باقی ماند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اما انتصاب امینی نیز او را مأیوس نکرد و در تمام دوران نخست‌وزیری امینی که با برخی ناآرامیهای سیاسی و بازداشت رجال سیاسی کشوری و لشکری همراه بود، به دنبال راهی برای قدرت‌یابی بود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مدتی شایع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که هنگام مسافرت شاه در خارج از کشور، بختیار درصدد کودتا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افرادی نظیر علی امینی بر این شایعه دامن زده بودند تا ذهن شاه را بیش از پیش از او مشوب کنند؛ بختیار پس از پایان کارش در ساواک، دفتر خصوصی در خیابان فیشرآباد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تأسیس کرده و به امور شخصی مشغول بود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با این حال، به دنبال ناآرامیهای سیاسی، دانشجویی زمستان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امینی شاه را متقاعد کرد که بختیار معزول در گسترش بحران دست دارد و تقاضا کرد شاه با بازداشت بختیار موافقت کند، اما شاه ضمن مخالفت با این طرح، به بختیار تکلیف کرد کشور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بختیار در سوم 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ترک کرد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شاه نیز پس از پایان سلطنت، در آخرین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 که سپهبد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جاه‌طلبی و طمعی که در امور مختلف داشت از مقامش عزل کرده است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بختیار در خارج از کشور نیز منتظر بود راهی برای بازگشت به کشور و رسیدن به پست نخست‌وزیری بیابد، اما این آرزوی او با آغاز نخست‌وزیری اسدالله علم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بازنشسته شدنش توسط شاه با ناکامی روبرو شد</w:t>
      </w:r>
      <w:r>
        <w:rPr>
          <w:rFonts w:eastAsia="IRNazanin" w:cs="IRNazanin"/>
          <w:color w:val="111111"/>
          <w:sz w:val="28"/>
          <w:szCs w:val="28"/>
          <w:rtl w:val="true"/>
          <w:lang w:bidi="fa-IR"/>
        </w:rPr>
        <w:t>.</w:t>
      </w:r>
      <w:r>
        <w:rPr>
          <w:rStyle w:val="FootnoteAnchor"/>
          <w:rtl w:val="true"/>
        </w:rPr>
        <w:footnoteReference w:id="51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4768_58242"/>
      <w:bookmarkStart w:id="303" w:name="pg4768_58242"/>
      <w:bookmarkEnd w:id="303"/>
    </w:p>
    <w:p>
      <w:pPr>
        <w:pStyle w:val="Heading2"/>
        <w:numPr>
          <w:ilvl w:val="1"/>
          <w:numId w:val="1"/>
        </w:numPr>
        <w:rPr/>
      </w:pPr>
      <w:bookmarkStart w:id="304" w:name="pg4768_58242"/>
      <w:bookmarkStart w:id="305" w:name="__RefHeading___Toc1858800_2035185390"/>
      <w:bookmarkStart w:id="306" w:name="_Toc103"/>
      <w:bookmarkEnd w:id="304"/>
      <w:bookmarkEnd w:id="305"/>
      <w:r>
        <w:rPr>
          <w:rtl w:val="true"/>
        </w:rPr>
        <w:t>فصل نه</w:t>
      </w:r>
      <w:r>
        <w:rPr>
          <w:rtl w:val="true"/>
        </w:rPr>
        <w:t xml:space="preserve">: </w:t>
      </w:r>
      <w:r>
        <w:rPr>
          <w:rtl w:val="true"/>
        </w:rPr>
        <w:t xml:space="preserve">ساواک در دوره حسن پاکروان </w:t>
      </w:r>
      <w:r>
        <w:rPr>
          <w:rtl w:val="true"/>
        </w:rPr>
        <w:t>(</w:t>
      </w:r>
      <w:r>
        <w:rPr/>
        <w:t>1343</w:t>
      </w:r>
      <w:r>
        <w:rPr>
          <w:rtl w:val="true"/>
        </w:rPr>
        <w:t xml:space="preserve"> - </w:t>
      </w:r>
      <w:r>
        <w:rPr/>
        <w:t>1340</w:t>
      </w:r>
      <w:r>
        <w:rPr>
          <w:rtl w:val="true"/>
        </w:rPr>
        <w:t>ش</w:t>
      </w:r>
      <w:r>
        <w:rPr>
          <w:rtl w:val="true"/>
        </w:rPr>
        <w:t>.)</w:t>
      </w:r>
      <w:bookmarkEnd w:id="306"/>
    </w:p>
    <w:p>
      <w:pPr>
        <w:pStyle w:val="Heading3"/>
        <w:numPr>
          <w:ilvl w:val="2"/>
          <w:numId w:val="1"/>
        </w:numPr>
        <w:rPr/>
      </w:pPr>
      <w:bookmarkStart w:id="307" w:name="__RefHeading___Toc1858802_2035185390"/>
      <w:bookmarkStart w:id="308" w:name="_Toc104"/>
      <w:bookmarkEnd w:id="307"/>
      <w:r>
        <w:rPr>
          <w:rtl w:val="true"/>
        </w:rPr>
        <w:t>دومین رئیس ساواک</w:t>
      </w:r>
      <w:bookmarkEnd w:id="308"/>
    </w:p>
    <w:p>
      <w:pPr>
        <w:pStyle w:val="BookText"/>
        <w:rPr/>
      </w:pPr>
      <w:r>
        <w:rPr>
          <w:rFonts w:ascii="IRNazanin" w:hAnsi="IRNazanin" w:eastAsia="IRNazanin"/>
          <w:color w:val="111111"/>
          <w:sz w:val="28"/>
          <w:sz w:val="28"/>
          <w:szCs w:val="28"/>
          <w:rtl w:val="true"/>
          <w:lang w:bidi="fa-IR"/>
        </w:rPr>
        <w:t xml:space="preserve">سرلشکر حسن پاکروان فرزند فتح‌الله پاکروان در واپسین روزهای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دومین رئیس ساواک جانشین سپهبد تیمور بختیار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پاکروان که در طرح تشکیل ساواک و تدوین نمودار سازمانی اولیه آن نقش قابل توجهی داشت و مدتها در ریاست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خدمت کرده بود، در دوره ریاست بختیار، معاون بین‌الملل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سیاستهای خشن بختیار موجب شد تا شاه با انتخاب فردی به ظاهر نرمخو که بیشتر طرفدار سیاست مصالحه در برخورد با مخالفان حکومت است، ذهنیت مثبتی از ساواک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انتخاب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به ریاست جمهوری امریکا که از روند سیاسی، اجتماعی و اقتصادی حاکم بر ایران ابراز نارضایتی کرد، موجبات این تغییر و تحول را فراهم آورد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سرلشکر پاکروان از واپسین ماههای نخست‌وزیری جعفر شریف امامی و تمام دوران نخست‌وزیری علی امینی، اسدالله علم و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چهار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ترور حسنعلی منصور برکنار گردید و در کابینه امیرعباس هویدا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اطلاعات و جهانگردی شد</w:t>
      </w:r>
      <w:r>
        <w:rPr>
          <w:rFonts w:eastAsia="IRNazanin" w:cs="IRNazanin"/>
          <w:color w:val="111111"/>
          <w:sz w:val="28"/>
          <w:szCs w:val="28"/>
          <w:rtl w:val="true"/>
          <w:lang w:bidi="fa-IR"/>
        </w:rPr>
        <w:t>.</w:t>
      </w:r>
    </w:p>
    <w:p>
      <w:pPr>
        <w:pStyle w:val="Heading3"/>
        <w:numPr>
          <w:ilvl w:val="2"/>
          <w:numId w:val="1"/>
        </w:numPr>
        <w:rPr/>
      </w:pPr>
      <w:bookmarkStart w:id="309" w:name="__RefHeading___Toc1858804_2035185390"/>
      <w:bookmarkStart w:id="310" w:name="_Toc105"/>
      <w:bookmarkEnd w:id="309"/>
      <w:r>
        <w:rPr>
          <w:rtl w:val="true"/>
        </w:rPr>
        <w:t>تحول در ساواک</w:t>
      </w:r>
      <w:bookmarkEnd w:id="3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انتصاب پاکروان به ریاست ساواک دوره دوم حیات این سازمان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ریاست </w:t>
      </w:r>
    </w:p>
    <w:p>
      <w:pPr>
        <w:pStyle w:val="BookText"/>
        <w:rPr/>
      </w:pPr>
      <w:r>
        <w:rPr>
          <w:rFonts w:ascii="IRNazanin" w:hAnsi="IRNazanin" w:eastAsia="IRNazanin"/>
          <w:color w:val="111111"/>
          <w:sz w:val="28"/>
          <w:sz w:val="28"/>
          <w:szCs w:val="28"/>
          <w:rtl w:val="true"/>
          <w:lang w:bidi="fa-IR"/>
        </w:rPr>
        <w:t>بختیار بر ساواک دوران تکوین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تحولاتی که در ساختار و تشکیلات و نیز حیطه عمل و فعالیت ساواک رخ نمود، تمام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دوران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سوم یا دوران تثبیت ساواک با آغاز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تا پایان دوران ریاست نصیری بر ساواک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دوران چهارم و پایانی ساواک در دوره ریاست سپهبد ناصر مقدم بر این سازمان که با گسترش حرکتهای مردمی و سقوط نهایی رژیم پهلوی توأم شد، رقم می‌خورد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اولویتهای مدیریت جدید ساواک در دوران پاکروان، تصفیه زودهنگام این سازمان از طرفداران و هواداران تیمور بختیار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بسیاری از دوستان و همکاران سابقش را در فرمانداری نظامی و سایر رسته‌های انتظامی وارد ساواک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رسمی ساواک که به زحمت از چند صد تن تجاوز می کرد، وفاداری مطلقی به او داشت، به همین دلیل شاه می‌خواست پس از عزل بختیار، طرفداران او در ساواک به سرعت تصفیه شوند و در رأس مدیریتهای مهم ساواک عناصر قابل اعتمادی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به حسین فردوست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نزدیک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که از حدود دو سال قبل در رأس دفتر ویژه اطلاعات خدمت می کرد و اینک با حفظ سمت پیشین، به عنوان قائم‌مقام ساواک به سرلشکر حسن پاکروان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فردوست به ساواک، تشکیلات اداری و مدیریتی این سازمان به تدریج انسجام درونی قابل توجهی یافت و در همان حال بسیاری از اعضای بلندپایه ساواک جای خود را به عناصر جدید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تصفیه و برکناری نفرات بلندپایه‌ای که روابط نزدیکی با بختیار داشتند، افراد جدیدی زمام امور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کسانی که کار خود را در ساواک از دست داد سرهنگ زیبایی بود که در دوره بختیار نقش مهمی در بازجویی، شکنجه و پرونده‌سازی برای مخالفان سیاسی و مذهبی حکومت بر عهده داشت و به بختیار نیز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جدید درصدد بود القا کند که از آن پس، ساواک در برخورد با مخالفان، از روشهای خشونت‌آمیز تبعیت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امجدی مدیر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روابط خوبی که با بختیار داشت، تا شامگاه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فردوست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قائم‌مقام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روابط نزدیکش با او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امجدی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پست مهم ابقا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آشکار شدن ضعف ساواک در جریان قیام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به دستور شاه، مصطفی امجدی از مدیریت اداره کل سوم ساواک برکنار شد و فردوست، سرهنگ ناصر مقدم </w:t>
      </w:r>
      <w:bookmarkStart w:id="311" w:name="pg4768_58244"/>
    </w:p>
    <w:p>
      <w:pPr>
        <w:pStyle w:val="BookText"/>
        <w:rPr/>
      </w:pPr>
      <w:bookmarkEnd w:id="311"/>
      <w:r>
        <w:rPr>
          <w:rFonts w:ascii="IRNazanin" w:hAnsi="IRNazanin" w:eastAsia="IRNazanin"/>
          <w:color w:val="111111"/>
          <w:sz w:val="28"/>
          <w:sz w:val="28"/>
          <w:szCs w:val="28"/>
          <w:rtl w:val="true"/>
          <w:lang w:bidi="fa-IR"/>
        </w:rPr>
        <w:t>را که پیش از آن در دفتر ویژه اطلاعات با او همکاری می‌کرد به مدیریت اداره کل سوم ساواک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ناصر مقدم تا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پرویز ثابتی مدیر اداره کل سوم ساواک شد، کماکان 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پاکروان، فردوست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مدیریت و سازماندهی جدید ساواک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تحولاتی که در این برهه صورت گرفت، کناره‌گیری تدریجی مستشاران سیا از مدیریت و راهبری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تدریجی مأموران سیا از حیطه مدیریتی و اجرایی ساواک، همزمان با ورود مأموران موساد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تمهیدات و برنامه‌ریزیهای حسین فردوست، افراد ساواک با روشهای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مدیریتی کارآمدتری آشنا شدند و شعبه‌ها و نمایندگیهای ساواک در داخل و خارج از ایران، از انسجام و کارآمدی بیشتری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ساواک در رسته‌های مختلف از مرز هزاران نفر گذشت و این رقم در پایان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برابر شد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سرلشکر حسن پاکروان چندان مورد توجه 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پاکروان شاه هنوز اتکای کاملی بر ساواک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دوره چهار ساله، شهربانی در ایجاد امنیت در داخل، جایگاه مهم 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قابل قبول‌تری چون نعمت‌الله نصیری بر شهربانی ریاست می کرد و روشهای خشن او بیش از هر روش دیگری مطلوب شاه بود؛ هر چند ساواک در دوران ریاست پاکروان نقش قابل توجهی در تحولات و رخدادهای کشور داشت</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312" w:name="__RefHeading___Toc1858806_2035185390"/>
      <w:bookmarkStart w:id="313" w:name="_Toc106"/>
      <w:bookmarkEnd w:id="312"/>
      <w:r>
        <w:rPr>
          <w:rtl w:val="true"/>
        </w:rPr>
        <w:t xml:space="preserve">بحرانهای سیاسی </w:t>
      </w:r>
      <w:r>
        <w:rPr>
          <w:rtl w:val="true"/>
        </w:rPr>
        <w:t xml:space="preserve">- </w:t>
      </w:r>
      <w:r>
        <w:rPr>
          <w:rtl w:val="true"/>
        </w:rPr>
        <w:t>اجتماعی دوره پاکروان</w:t>
      </w:r>
      <w:bookmarkEnd w:id="313"/>
    </w:p>
    <w:p>
      <w:pPr>
        <w:pStyle w:val="BookText"/>
        <w:rPr/>
      </w:pPr>
      <w:r>
        <w:rPr>
          <w:rFonts w:ascii="IRNazanin" w:hAnsi="IRNazanin" w:eastAsia="IRNazanin"/>
          <w:color w:val="111111"/>
          <w:sz w:val="28"/>
          <w:sz w:val="28"/>
          <w:szCs w:val="28"/>
          <w:rtl w:val="true"/>
          <w:lang w:bidi="fa-IR"/>
        </w:rPr>
        <w:t xml:space="preserve">در آستانة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دچار بحران سیاسی، اجتماعی و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نارضایتی زمامداران جدید کاخ سفید از عملکرد نظام حاکم بر کشور، بحران فزاینده موجود را مضاعف ساخته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سخت‌گیریهای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آشکارا رژیم را با چالشهای جدی روبرو ساخته بود، اما شاه جز تبعیت از دیدگاهها و خواسته های سیاسی، </w:t>
      </w:r>
      <w:bookmarkStart w:id="314" w:name="pg4768_58245"/>
    </w:p>
    <w:p>
      <w:pPr>
        <w:pStyle w:val="BookText"/>
        <w:rPr/>
      </w:pPr>
      <w:bookmarkEnd w:id="314"/>
      <w:r>
        <w:rPr>
          <w:rFonts w:ascii="IRNazanin" w:hAnsi="IRNazanin" w:eastAsia="IRNazanin"/>
          <w:color w:val="111111"/>
          <w:sz w:val="28"/>
          <w:sz w:val="28"/>
          <w:szCs w:val="28"/>
          <w:rtl w:val="true"/>
          <w:lang w:bidi="fa-IR"/>
        </w:rPr>
        <w:t>اجتماعی و اقتصادی امریکا چاره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شاه در ازای تثبیت مقامش در سریر سلطنت، که به شدت متزلزل بود، آماده بود هر توصیه و خواسته امریکا را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نگران بود به دلیل ناتوانی رژیم پهلوی در مقابله با بحرانهای کشور، سلطه‌اش در ایران به وسیله تحولات انقلابی داخلی و یا تمهیدات خارجی با خطراتی پیش‌بینی ناشده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 که امریکا برای تحکیم موقعیت خود مصمم است تمام شرایطش را به حکومت و شاه تحمیل کند و شاه نیز صرفاً با برآورده ساختن خواسته‌های این حامی قدرتمند، توانست در رأس حاکمیت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علی امینی برای احراز پست نخست‌وزیری از سوی امریکا به شاه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اجرای برنامه‌های اصلاحی که به انقلاب سفید موسوم شد، به سرعت در دستور کار حکومت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انقلاب سفید که از مدتها قبل توسط کارشناسان امریکایی تنظیم شده و اجرای آن تنها راه برون‌رفت رژیم پهلوی از بحرانهای گرفتار آمده تشخیص داده شده بود، به زودی پیامدهای ناگواری پیش روی رژیم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میانی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آغازین ماههای نخست‌وزیری اسدالله علم، مخالفت گسترده مردم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سفید را با چالشی عمیق مواجه کرد و امریکا نیز به عنوان طراح این اصلاحات، با جدیت تمام به پشتیبانی از رژیم پهلوی در برابر مخالفانش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کاپیتولاسیون در مجلس شورای ملی و سنا از مهمترین اقدامات تحمیلی امریکا بود که تا واپسین ماههای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 و در دوره ریاست حسن پاکروان بر ساواک، سلطه امریکا بر شئون مختلف کشور مجدداً تحکیم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ساواک در این تحولات؛ پرسشی است که تلاش می‌شود در بحث پیش‌رو پاسخی بدان داده شود</w:t>
      </w:r>
      <w:r>
        <w:rPr>
          <w:rFonts w:eastAsia="IRNazanin" w:cs="IRNazanin"/>
          <w:color w:val="111111"/>
          <w:sz w:val="28"/>
          <w:szCs w:val="28"/>
          <w:rtl w:val="true"/>
          <w:lang w:bidi="fa-IR"/>
        </w:rPr>
        <w:t>.</w:t>
      </w:r>
    </w:p>
    <w:p>
      <w:pPr>
        <w:pStyle w:val="Heading3"/>
        <w:numPr>
          <w:ilvl w:val="2"/>
          <w:numId w:val="1"/>
        </w:numPr>
        <w:rPr/>
      </w:pPr>
      <w:bookmarkStart w:id="315" w:name="__RefHeading___Toc1858808_2035185390"/>
      <w:bookmarkStart w:id="316" w:name="_Toc107"/>
      <w:bookmarkEnd w:id="315"/>
      <w:r>
        <w:rPr>
          <w:rtl w:val="true"/>
        </w:rPr>
        <w:t xml:space="preserve">ساواک در تعقیب مخالفان </w:t>
      </w:r>
      <w:r>
        <w:rPr>
          <w:rtl w:val="true"/>
        </w:rPr>
        <w:t>(</w:t>
      </w:r>
      <w:r>
        <w:rPr/>
        <w:t>1340</w:t>
      </w:r>
      <w:r>
        <w:rPr>
          <w:rtl w:val="true"/>
        </w:rPr>
        <w:t xml:space="preserve"> - </w:t>
      </w:r>
      <w:r>
        <w:rPr/>
        <w:t>1343</w:t>
      </w:r>
      <w:r>
        <w:rPr>
          <w:rtl w:val="true"/>
        </w:rPr>
        <w:t>ش</w:t>
      </w:r>
      <w:r>
        <w:rPr>
          <w:rtl w:val="true"/>
        </w:rPr>
        <w:t>.)</w:t>
      </w:r>
      <w:bookmarkEnd w:id="31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امینی در خاطراتش از این‌که دوران نخست‌وزیری او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ریاست سرلشکر حسن پاکروان بر ساواک بود، اظهار خوشحالی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دوران نخست‌وزیری او، فضای نسبتاً باز سیاسی حاکم بود اما نخست‌وزیر، مخالفتهای جدی سیاسی را برنمی‌تابید و ساواک که مرحله جدیدی را تجربه می کرد، بارها در از میان برداشتن مخالفان یاریگر امینی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امینی در ماههای نخست زمامداری دستور بازداشت برخی </w:t>
      </w:r>
      <w:bookmarkStart w:id="317" w:name="pg4768_58246"/>
    </w:p>
    <w:p>
      <w:pPr>
        <w:pStyle w:val="BookText"/>
        <w:rPr/>
      </w:pPr>
      <w:bookmarkEnd w:id="317"/>
      <w:r>
        <w:rPr>
          <w:rFonts w:ascii="IRNazanin" w:hAnsi="IRNazanin" w:eastAsia="IRNazanin"/>
          <w:color w:val="111111"/>
          <w:sz w:val="28"/>
          <w:sz w:val="28"/>
          <w:szCs w:val="28"/>
          <w:rtl w:val="true"/>
          <w:lang w:bidi="fa-IR"/>
        </w:rPr>
        <w:t>رجال لشکری و کشوری را صادر کرد، ساواک در اجرای این دستور پیشگام دستگاههای انتظامی و امنیتی شد و با دستگیری و بازجویی بسیاری از کسانی که متهم به اقدامات خلاف سیاسی، اقتصادی و قضایی بودند، به برنامه‌های تبلیغاتی دکتر امینی یاری رساند</w:t>
      </w:r>
      <w:r>
        <w:rPr>
          <w:rFonts w:eastAsia="IRNazanin" w:cs="IRNazanin"/>
          <w:color w:val="111111"/>
          <w:sz w:val="28"/>
          <w:szCs w:val="28"/>
          <w:rtl w:val="true"/>
          <w:lang w:bidi="fa-IR"/>
        </w:rPr>
        <w:t>.</w:t>
      </w:r>
      <w:r>
        <w:rPr>
          <w:rStyle w:val="FootnoteAnchor"/>
          <w:rtl w:val="true"/>
        </w:rPr>
        <w:footnoteReference w:id="520"/>
      </w:r>
    </w:p>
    <w:p>
      <w:pPr>
        <w:pStyle w:val="Heading3"/>
        <w:numPr>
          <w:ilvl w:val="2"/>
          <w:numId w:val="1"/>
        </w:numPr>
        <w:rPr/>
      </w:pPr>
      <w:bookmarkStart w:id="318" w:name="__RefHeading___Toc1858810_2035185390"/>
      <w:bookmarkStart w:id="319" w:name="_Toc108"/>
      <w:bookmarkEnd w:id="318"/>
      <w:r>
        <w:rPr>
          <w:rtl w:val="true"/>
        </w:rPr>
        <w:t>جبهه ملی</w:t>
      </w:r>
      <w:bookmarkEnd w:id="319"/>
    </w:p>
    <w:p>
      <w:pPr>
        <w:pStyle w:val="BookText"/>
        <w:rPr/>
      </w:pPr>
      <w:r>
        <w:rPr>
          <w:rFonts w:ascii="IRNazanin" w:hAnsi="IRNazanin" w:eastAsia="IRNazanin"/>
          <w:color w:val="111111"/>
          <w:sz w:val="28"/>
          <w:sz w:val="28"/>
          <w:szCs w:val="28"/>
          <w:rtl w:val="true"/>
          <w:lang w:bidi="fa-IR"/>
        </w:rPr>
        <w:t xml:space="preserve">در ماههای تیر و 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حکومت پهلوی درصدد برآمد فضای باز سیاسی کنترل شده‌ای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پراکنده جبهه ملی سابق دوباره فرصتی یافتند تا با تشکیل و آغاز فعالیت جبهه ملی دوم، آمادگی خود را برای شرکت در انتخابات تابستانی دوره بیستم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تحت فشار ساواک و دستگاههای دولتی و حکومتی، موفقیت جبهه ملی برای مشارکت در انتخابات بسیار ناچیز بود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در حالی که جبهه ملی دوم در نیمه دوم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جانی دوباره گرفته بود، اما ساواک به ریاست بختیار، کنترل کاملی بر رفتار اعضای این جبهه اعمال می‌کرد و ضمن نفوذ در بین اعضا و تشکیلات جبهه ملی، از شکل‌گیری هرگونه تحرک جدی بر ضد حکومت جلوگیری می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نخست‌وزیری علی امینی، در برخوردهای ساواک با جبهه ملی نیز نرمشهای بیشتری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ضمن انتقاد از روشهای سرکوبگرانه ساواک در سالیان گذشته، وعده داد آزادیهای بیشتری برای مخالفان در نظر خواهد گرفت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اما این وعده دوام چندانی نداشت و به دلیل اختلافات زودهنگامی که در درون جبهه ملی بروز کرد، برخورد طرفین ادامه یافت و ساواک در کنترل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تشتت درونی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موفقیتهای تازه‌ای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از اوایل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داشت که حاکی از نفوذ طرفداران حزب توده در جبهه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تعدادی از هواداران این جبهه توسط ساواک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ضمن تأیید این اقدام، به ساواک وعده داد که در آینده راه نفوذ هواداران حزب توده را در جبهه ملی سد خواهد کرد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در همان حال، آشکار شد که در درون جبهه ملی دو نگرش کلی نسبت به حکومت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که از </w:t>
      </w:r>
    </w:p>
    <w:p>
      <w:pPr>
        <w:pStyle w:val="BookText"/>
        <w:rPr/>
      </w:pPr>
      <w:r>
        <w:rPr>
          <w:rFonts w:ascii="IRNazanin" w:hAnsi="IRNazanin" w:eastAsia="IRNazanin"/>
          <w:color w:val="111111"/>
          <w:sz w:val="28"/>
          <w:sz w:val="28"/>
          <w:szCs w:val="28"/>
          <w:rtl w:val="true"/>
          <w:lang w:bidi="fa-IR"/>
        </w:rPr>
        <w:t xml:space="preserve">واپسین ماههای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ساواک تماسهایی با دربار و حکومت برقرار کرده بودند، با دریافت وعده‌های اغواکننده از سوی شاه و دربار، بر ضرورت مخالفت با دولت دکتر علی امینی پای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شاه وعده داده است با سقوط دولت امینی، یکی از اعضای میانه‌رو جبهه ملی نظیر اللهیار صالح را به نخست‌وزیری منصوب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معتقد بود این وعده شاه، سرابی بیش نیست و به محض پشت سرگذاردن بحران سیاسی موجود، وعده‌ها از یاد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فضا‌سازیهای ساواک در ماههای فروردین و اردیبهشت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رهبران جبهه ملی به طرفداران خود چنین وانمود کردند که به زودی علی امینی جای خود را به عضو بلندپایه‌ای از جبهه ملی خواهد سپرد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ساواک در حالی که بر روند تحولات درونی جبهه ملی کنترل داشت،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جبهه اجازه داد میتینگی در میدان جلالیه تهران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خود را با برگزاری این میتینگ اعلام کرده بود، اما شواهد موجود نشان می‌دهد که دربار انتظار داشت نوک حمله این گردهمایی متوجه دولت امینی شود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جبهه ملی در ماههای اردیبهشت و خرداد انشعابی بزرگ را پشت سر گذاشت و طیف مخالفان شاه، تحت عنوان نهضت آزادی ایران، تشکل تازه‌ای تشکیل دادند، اما جناح میانه‌رو جبهه ملی تحت رهبری افرادی نظیر اللهیار صالح و دکتر سحابی که به وعده‌های شاه و دربار دلخوش کرده بودند، از هر اقدامی که موقعیت شاه را در برابر امینی تضعیف کند پرهیز می‌کردند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به همین دلیل علی امینی در اوایل خرداد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ساواک دستور داد از گسترش فعالیت جبهه ملی در کشور جلوگیری کند</w:t>
      </w:r>
      <w:r>
        <w:rPr>
          <w:rFonts w:eastAsia="IRNazanin" w:cs="IRNazanin"/>
          <w:color w:val="111111"/>
          <w:sz w:val="28"/>
          <w:szCs w:val="28"/>
          <w:rtl w:val="true"/>
          <w:lang w:bidi="fa-IR"/>
        </w:rPr>
        <w:t>.</w:t>
      </w:r>
      <w:r>
        <w:rPr>
          <w:rStyle w:val="FootnoteAnchor"/>
          <w:rtl w:val="true"/>
        </w:rPr>
        <w:footnoteReference w:id="52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گزارشات موجود نشان می دهد که جبهه ملی تصریح می‌کرد از تز بی‌طرفی ایران در رابطه با کشورهای بزرگ طرفداری نمی‌کند و همچنان بر لزوم ادامه رابطه با امریکا و بلوک غرب تأکید دارد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با این احوال، ساواک از بروز انشعاب در جبهه ملی و تشکیل نهضت آزادی ایران که مشی جدی‌تری در مخالفت با شاه داشت، نگران بود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دستگاه رهبری جبهه ملی که </w:t>
      </w:r>
    </w:p>
    <w:p>
      <w:pPr>
        <w:pStyle w:val="BookText"/>
        <w:rPr/>
      </w:pPr>
      <w:r>
        <w:rPr>
          <w:rFonts w:ascii="IRNazanin" w:hAnsi="IRNazanin" w:eastAsia="IRNazanin"/>
          <w:color w:val="111111"/>
          <w:sz w:val="28"/>
          <w:sz w:val="28"/>
          <w:szCs w:val="28"/>
          <w:rtl w:val="true"/>
          <w:lang w:bidi="fa-IR"/>
        </w:rPr>
        <w:t>از روند فعالیتهای سیاسی‌اش رضایت داشت، مایل بود دامنه فعالیتهایش را تا آستانه تحمل حکومت و ساواک گسترش دهد و این ساواک بود که دامنه و حیطه فعالیت آنان را رقم می‌زد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بدین ترتیب ساواک پیوسته آنان را در حالت بیم و امید نگه می‌داشت و همچنان به ایجاد اختلاف بین جبهه ملی و سایر گروهها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نفوذ عناصر وابسته به حزب توده در درون جبهه ملی، از مهمترین حربه هایی بود که ساواک برای کنترل این گروه از آن استفاده می‌کرد؛ تا جایی که وقتی جبهه ملی درصدد برآمد به مناسبت سالگرد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میتینگی برگزار کند، سیاست ساواک، اثر این اقدام جبهه ملی را به حداقل رسانید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رهبران جبهه ملی که در دوره نخست‌وزیری علی امینی، با سفارت امریکا در تهران ارتباط داشتند، در گفتگو با مسئولان سفارت نسبت به وعده‌های حکومت و ساواک مبنی بر به دست گرفتن قدرت پس از سقوط دولت امینی، اظهار امیدواری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ضمن آشکار دانستن فعالیت سیاسی خود، پیشنهاد می‌کردند ساواک در تمام جلسات و فعالیتهای سیاسی، اجتماعی آنان، نمایندگانی اعزام کند تا دقیقاً در جریان امور قرار گیرد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در حالی که گزارشاتی از تلاشهای تیمور بختیار برای ارتباط با جبهه ملی وجود داشت، رهبران جبهه ملی هرگونه توافق با او را انکار می کردند و امیدوارانه از سقوط قریب‌الوقوع دولت امینی که به زعم آنان به دست آوردن پست نخست‌وزیری را در پی خواهد داشت، سخن به میان می‌آوردند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تلاش علی امینی برای جلب همکاری و اعتماد جبهه ملی با مشکلاتی روبرو شده بود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با حمایت جبهه ملی از دربار، علاوه براینکه موقعیت متزلزل شاه در رأس هرم قدرت در برابر علی امینی تقویت می‌شد و دولتمردان امریکایی نیز به تدریج به ضرورت تثبیت موقعیت شاه می‌اندیشیدند، طرحهای موسوم به انقلاب شاه و ملت که برنامه‌هایی امریکایی بود با مشکلات کمتری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توهم کسب قدرت، جبهه ملی در دوره نخست‌وزیری علی امینی از مخالفت با برنامه‌های انقلاب سفید و هر اقدامی که موقعیت شاه را تضعیف کند احتراز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جبهه ملی انتقاد چندانی متوجه دربار نمی‌کرد، </w:t>
      </w:r>
    </w:p>
    <w:p>
      <w:pPr>
        <w:pStyle w:val="BookText"/>
        <w:rPr/>
      </w:pPr>
      <w:r>
        <w:rPr>
          <w:rFonts w:ascii="IRNazanin" w:hAnsi="IRNazanin" w:eastAsia="IRNazanin"/>
          <w:color w:val="111111"/>
          <w:sz w:val="28"/>
          <w:sz w:val="28"/>
          <w:szCs w:val="28"/>
          <w:rtl w:val="true"/>
          <w:lang w:bidi="fa-IR"/>
        </w:rPr>
        <w:t>روابط آن با دولت امینی به تدریج خصمانه‌تر شد و اعضای تندرو جبهه ملی خواستار برخورد شدید با امینی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اول 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برگزاری تظاهرات گسترده دانشجویان طرفدار جبهه ملی بر ضد دولت امینی، که با سرکوب شدید نیروهای انتظامی همراه شد،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نیز شایعاتی وجود داشت که ساواک را عامل سازماندهی این تظاهرات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به دستور امینی، برخی از رهبران و اعضای فعال جبهه ملی دستگیر شدند؛ در این میان رهبران میانه‌رو جبهه ملی که امیدوار بودند با سقوط دولت امینی عضوی از این جبهه جانشین او شود، ضمن دعوت به تشکیل و سازماندهی مجدد، هشدار می‌دادند که فشار بیش از حد بر دولت امینی کنترل اوضاع را از اختیار آنان و دربار خارج ساخته، موجبات روی کار آمدن دولتی نظامی را فراهم خواهد کرد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مأموران سیا نیز در ملاقات با اعضای جبهه ملی در سفارت امریکا، جز دعوت به آرامش سخن دیگری نداشتند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در حالی که جناح میانه‌رو جبهه ملی با وعده‌های دربار دلخوش بودند، به دنبال توافق شاه و رهبران امریکا، در واپسین روزهای تیر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علی امینی از نخست‌وزیری عزل و اسدالله علم که خود از اواخر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ارتباط جبهه ملی با دربار شده بود، مأمور تشکیل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ملی نیز در ماههای میانی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سیاست منفعلانه‌ای در پیش گرفت و آغاز جدی‌تر طرحهای انقلاب سفید در آغازین ماههای نخست‌وزیری اسدالله علم که با مخالفتهای جدی و سرسختانه علما و روحانیون مواجه شده بود، واکنش قابل توجهی از سوی جبهه ملی در پی نداشت</w:t>
      </w:r>
      <w:r>
        <w:rPr>
          <w:rFonts w:eastAsia="IRNazanin" w:cs="IRNazanin"/>
          <w:color w:val="111111"/>
          <w:sz w:val="28"/>
          <w:szCs w:val="28"/>
          <w:rtl w:val="true"/>
          <w:lang w:bidi="fa-IR"/>
        </w:rPr>
        <w:t>.</w:t>
      </w:r>
      <w:r>
        <w:rPr>
          <w:rStyle w:val="FootnoteAnchor"/>
          <w:rtl w:val="true"/>
        </w:rPr>
        <w:footnoteReference w:id="53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ملی که همواره نگران موقعیت خود در نزد افکار عمومی، علما و روحانیون و دانشجویان بود، مراقب بود درباره طرحهای انقلاب سفید موضع موافق علنی در پیش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ساواک، تلاش می‌کرد تا جبهه ملی را به موافقت علنی در برابر طرحهای اصلاحی انقلاب سفید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طرحها در ماههای منتهی به برگزاری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بیشتری یافت</w:t>
      </w:r>
      <w:r>
        <w:rPr>
          <w:rStyle w:val="FootnoteAnchor"/>
          <w:rtl w:val="true"/>
        </w:rPr>
        <w:footnoteReference w:id="537"/>
      </w:r>
      <w:r>
        <w:rPr>
          <w:rFonts w:ascii="IRNazanin" w:hAnsi="IRNazanin" w:eastAsia="IRNazanin"/>
          <w:color w:val="111111"/>
          <w:sz w:val="28"/>
          <w:sz w:val="28"/>
          <w:szCs w:val="28"/>
          <w:rtl w:val="true"/>
          <w:lang w:bidi="fa-IR"/>
        </w:rPr>
        <w:t xml:space="preserve">و به دنبال برگزاری کنگره جبهه ملی در نخستین روزهای 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اقدامات ساواک موفقیت قابل اعتنایی کسب نکرده بود، این گروه بحران جدی را </w:t>
      </w:r>
    </w:p>
    <w:p>
      <w:pPr>
        <w:pStyle w:val="BookText"/>
        <w:rPr/>
      </w:pPr>
      <w:r>
        <w:rPr>
          <w:rFonts w:ascii="IRNazanin" w:hAnsi="IRNazanin" w:eastAsia="IRNazanin"/>
          <w:color w:val="111111"/>
          <w:sz w:val="28"/>
          <w:sz w:val="28"/>
          <w:szCs w:val="28"/>
          <w:rtl w:val="true"/>
          <w:lang w:bidi="fa-IR"/>
        </w:rPr>
        <w:t>تجربه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افراد خود دستور داده بود اقداماتی انجام دهند تا وابستگی جبهه ملی به حکومت، اختلافات حل ناشدنی درونی آن، چند دستگیهای رهبران آن و جاه‌طلبیهای رهبران جبهه که برای به دست گرفتن قدرت با ساواک و دربار مذاکرات پنهانی داشتند، برملا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هدف ساواک از این طرح، بی‌اعتبار کردن جبهه ملی نزد دانشجویان، روشنفکران، بازاریان و اصناف، صاحبان مشاغل، کارمندان دولت و مردمی بود که در گوشه و کنار کشور از جبهه ملی هواداری می کردند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حالی که مردم مسلمان ایران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و طرحهای اصلاحی انقلاب سفید را به چالش طلبیده، حکم به تحریم رفراندوم داده بودند، جبهه ملی تحت فشارهای ساواک، روز دوم 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طی اعلامیه‌ای گنگ با طرحهای انقلاب سفید روی موافق نشان داد و صرفاً مخالفت خود را با دیکتاتوری و خودکامگی حکومت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آن و در آستانه برگزاری رفراندوم نیز اعلام کرد که با اصلاحات ارضی و دیگر بندهای اصلاحی انقلاب سفید موافقت دارد، اما دیکتاتوری را نمی‌خواهد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اما در این میان ساواک که احساس می کرد بهره لازم را از همراهیهای چندین ماهه رهبران جبهه ملی برده است، در آستانه برگزاری رفراندوم و از روز سوم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و اعضای فعال این جبهه و نیز نهضت آزادی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رغم مخالفتهای گسترده مردم، رفراندوم دلخواه حکومت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بود، مراقبت ساواک بر مخالفان سیاسی و از جمله طرفداران جبهه ملی فزونی گرفت و در ماههای بهمن و 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بسیاری از مخالفان سیاسی را بازداشت کرد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و رعب و وحشتی مثال زدنی در نقاط مختلف کشور حاکم 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مراقبت ساواک از اعضای فعال جبهه ملی با آغاز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با گسترش مخالفتهای علما و روحانیون با اقدامات حکومت بود، بیش از پیش شدت گرفت</w:t>
      </w:r>
      <w:r>
        <w:rPr>
          <w:rFonts w:eastAsia="IRNazanin" w:cs="IRNazanin"/>
          <w:color w:val="111111"/>
          <w:sz w:val="28"/>
          <w:szCs w:val="28"/>
          <w:rtl w:val="true"/>
          <w:lang w:bidi="fa-IR"/>
        </w:rPr>
        <w:t>.</w:t>
      </w:r>
      <w:r>
        <w:rPr>
          <w:rStyle w:val="FootnoteAnchor"/>
          <w:rtl w:val="true"/>
        </w:rPr>
        <w:footnoteReference w:id="54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از اعضای دستگیر شده جبهه ملی بازجوییهای مفصلی انجام داده و پرونده‌های </w:t>
      </w:r>
    </w:p>
    <w:p>
      <w:pPr>
        <w:pStyle w:val="BookText"/>
        <w:rPr/>
      </w:pPr>
      <w:r>
        <w:rPr>
          <w:rFonts w:ascii="IRNazanin" w:hAnsi="IRNazanin" w:eastAsia="IRNazanin"/>
          <w:color w:val="111111"/>
          <w:sz w:val="28"/>
          <w:sz w:val="28"/>
          <w:szCs w:val="28"/>
          <w:rtl w:val="true"/>
          <w:lang w:bidi="fa-IR"/>
        </w:rPr>
        <w:t>قطوری برای آنان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پرونده‌سازیها برای تحت فشار قرار دادن رهبران زندانی جبهه ملی برای همکاریهای بیشتر با ساواک و اجتناب از مخالفت با رژیم پهلوی تدارک دیده شده بود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فشار بر جبهه ملی طی روزهای منتهی 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 در حالی که بحران سیاسی از برخورد قریب‌الوقوع علما با رژیم پهلوی حکایت می‌کرد، ساواک در تلاش بود از مخالفت جبهه ملی با طرحهای انقلاب سفید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موجود نشان می دهد که در آستانه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اجزای زندانی جبهه ملی، اعضای برجسته این جبهه در بیرون از زندان نیز درباره تأیید طرحهای انقلاب سفید و عدم حمایت از قیام اسلام‌گرایان بر ضد حکومت، به ساواک قول مساعد داده بودند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برخی از اعضای برجسته جبهه ملی در آستانه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سوی ساواک احضار شدند و اطمینان دادند که مخالفت روحانیون را بر ضد رژیم پهلوی تأیید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رهبران این جبهه، دانشجویان مخالف حکومت را نیز که علاوه بر همدلی با جبهه ملی با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نیز همدلی نشان می‌دادند، از مشارکت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برحذر داشتند، اما بسیاری از دانشجویان، هشدار جبهه ملی و ساواک را نادیده گرفته و با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همراه شدند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اللهیار صالح رهبر زندانی جبهه ملی، پس از آزادی از زندان، هرگونه ارتباط جبهه ملی با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مخالفت با اصلاحات موسوم به انقلاب سفید را مردود اعلام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اردیبهشت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پاکروان و برخی از مدیران ارشد ساواک چون سرهنگ ناصر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اداره کل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جناب، با رهبران زندانی جبهه ملی نظیر اللهیار صالح مذاکراتی دربارة شرایط آزادی از زندان آغاز کردند و با برخی وعده‌هایی که طرفین به یکدیگر می‌دادند، به تدریج دانشجویان زندانی طرفدار جبهه ملی آزاد شدند، اما رهبران جبهه ملی، در حالی که به مذاکرات خود با ساواک ادامه می‌دادند، تا روزهای میانی 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خود را باز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رژیم پهلوی با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 تا رهبران زندانی جبهه ملی را که دیگر در برابر قدرت نهایی ساواک خلع سلاح شده بودند از زندان آزاد کند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در روزهای نخست شهریور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ساواک در گزارشی از زندان، روحیه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زندانی جبهه 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و تصریح می‌کند که گسترش اختلافات درونی و کدورتهای شخصی، بحران روحی آنان را مضاعف کرده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ساواک که از واپسین ماههای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خیره‌کننده‌ای با سران جبهه ملی آغاز کرده و پس از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نتایج دلخواه رسیده بود،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رهایی آنان را فراهم آورد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اللهیار صالح، رهبر جبهه ملی دوم، که پس از آزادی از زندان دیگر رمقی برای مخالفت احتمالی با رژیم پهلوی و ساواک در خود احساس نمی‌کرد، با اجتناب از تأیید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تصریح کرد که در شرایط موجود امکان هرگونه فعالیت سیاسی از میان رفته و ضرورت در پیش گرفتن سیاست صبر و انتظار را به اعضای از هم پاشیده جبهه ملی دوم پیشنهاد داد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در ماههای مهر و آبان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اختلاف سران به شدت متزلزل جبهه ملی دوم باز هم فزونی گرفت و بسیاری از هواداران این گروه اعتماد خود را نسبت به رهبران آن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اللهیار صالح که از سر استیصال به دنبال یافتن جانشینی برای خود بود در ملاقات با افراد سفارت امریکا در تهران، فشار ساواک را بر جبهه ملی علت اصلی درماندگی آن دانست و تصریح کرد که پاکروان رئیس ساواک به او هشدار داده که اگر مخالفت با حکومت را ادامه دهند، پرونده‌های رهبران و بیش از سه هزار نفر از هواداران جبهه ملی بار دیگر به جریان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اظهار کرد که اقدامات حساب شده ساواک امکان هرگونه ابتکار عمل و فعالیت سیاسی را از جبهه ملی سلب کرده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در حالی که جبهه ملی دوم تحت فشارهای ساواک از هم فروپاشیده و رهبران آن به دنبال مفرّی برای رهایی از مشکلات مبتلا‌به بودند، بسیاری از دانشجویان و سایر هواداران این تشکل که خود نیز تحت فشار ساواک قرار داشتند، نومیدانه در پی بازسازی دوباره جبهه ملی دوم و یافتن راههای جایگزین دیگری برای ادامه مخالفت با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جبهه ملی در سراسر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منفعل باقی ماند</w:t>
      </w:r>
      <w:r>
        <w:rPr>
          <w:rFonts w:eastAsia="IRNazanin" w:cs="IRNazanin"/>
          <w:color w:val="111111"/>
          <w:sz w:val="28"/>
          <w:szCs w:val="28"/>
          <w:rtl w:val="true"/>
          <w:lang w:bidi="fa-IR"/>
        </w:rPr>
        <w:t>.</w:t>
      </w:r>
      <w:r>
        <w:rPr>
          <w:rStyle w:val="FootnoteAnchor"/>
          <w:rtl w:val="true"/>
        </w:rPr>
        <w:footnoteReference w:id="551"/>
      </w:r>
      <w:bookmarkStart w:id="320" w:name="pg4768_58254"/>
    </w:p>
    <w:p>
      <w:pPr>
        <w:pStyle w:val="BookText"/>
        <w:rPr/>
      </w:pPr>
      <w:bookmarkEnd w:id="320"/>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سیاستهای ساواک، به جز برخی کر و فرهای پراکنده که هیچ‌گاه از چشم ساواک نیز دور نمی ماند، شاهد فعالیت سیاسی قابل اعتنایی از سوی جبهه ملی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نشستهای خانگی و خصوصی برخی اعضای این تشکل به شدت منفعل و فروپاشیده، به ندرت سخنی از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 زبان رانده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برخی از اعضای تندروتر جبهه ملی تلاشهایی برای بازسازی آن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جبهه ملی سوم در فضایی نومیدکننده اعلام موجودیت کرد، اما در شرایطی که رژیم پهلوی پس از حوادث خونین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و وحشتی مثال‌زدنی در کشور حاکم کرده بود، جبهه ملی دیگر هیچ‌گاه نتوانست در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تأثیر قابل اعتنایی بر جای بگذارد</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321" w:name="__RefHeading___Toc1858812_2035185390"/>
      <w:bookmarkStart w:id="322" w:name="_Toc109"/>
      <w:bookmarkEnd w:id="321"/>
      <w:r>
        <w:rPr>
          <w:rtl w:val="true"/>
        </w:rPr>
        <w:t>نهضت آزادی ایران</w:t>
      </w:r>
      <w:bookmarkEnd w:id="32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سالهای پس از کودتا و تشکیل نهضت مقاومت ملی، اختلافاتی در نگرشهای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رهبران و اعضای فعال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شرایط سخت سیاسی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 خشنی که توسط حکومت متوجه مخالفان بود، این اختلافات مجالی برای بروز و ظهور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جبهه ملی دوم در تابستان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هنوز رهبران و اعضای برجسته آن بر ضرورت ایجاد تشکل واحد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روند دوامی نیافت و با نفوذ زودهنگام ساواک، جبهه تازه تأسیس شده دوم که با گرایش برخی از چهره‌های میانه‌رو دستگاه رهبری به سوی دربار همراه بود، جناح مذهبی جبهه ملی راه انشعاب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افرادی چون آیت‌الله طالقانی، آیت‌الله زنجانی و مهندس مهدی بازرگان، در واپسین روزهای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ایران برخلاف رهبران جبهه ملی دوم، آموزه‌های دینی را الهام‌بخش مبارزات سیاسی خود می‌دانست و در عین حال بر این اعتقاد بود که نوک حمله مبارزه سیاسی بیش از هر کس باید شاه را نشانه رود که برخلاف نظام مشروطه، سلطنت و حکومت را توأمان از آن خود ساخته است</w:t>
      </w:r>
      <w:r>
        <w:rPr>
          <w:rFonts w:eastAsia="IRNazanin" w:cs="IRNazanin"/>
          <w:color w:val="111111"/>
          <w:sz w:val="28"/>
          <w:szCs w:val="28"/>
          <w:rtl w:val="true"/>
          <w:lang w:bidi="fa-IR"/>
        </w:rPr>
        <w:t>.</w:t>
      </w:r>
      <w:r>
        <w:rPr>
          <w:rStyle w:val="FootnoteAnchor"/>
          <w:rtl w:val="true"/>
        </w:rPr>
        <w:footnoteReference w:id="55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از همان آغاز در تلاش بود از اختلاف میان نهضت آزادی و جبهه ملی به سود حکومت بهره برد و به سخنان مهدی بازرگان استناد کرد که معتقد است اعضای جبهه ملی دوم این تشکل را وسیله‌ای برای مقاصد شخصی خود قرار داده و ضمن بی‌توجهی به دیدگاههای مصدق به دنبال کسب امتیازات سیاسی و غیره از دربار و حکومت هستند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اعضای بلندپایه جبهه ملی دوم هم که علاوه بر ساواک و دربار با سفارت امریکا در تهران روابط نزدیکی داشتند روش سیاسی نهضت جدیدالتأسیس آزادی را نکوهش می‌کردند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در همان حال ساواک هم که از مشی نهضت آزادی بر ضد حکومت بیمناک بود، رهبران آن را در کنترل داشت و پرونده‌های اتهامی اعضای برجسته نهضت آزادی را که از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تشکیل شده بود بار دیگر گشود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در دوره نخست‌وزیری علی امینی، نهضت آزادی بیشترین انتقادات را متوجه دربار و حکومت کرد و برخلاف جبهه ملی به وعده‌های حکومت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نخست‌وزیری اسدالله علم و آغاز نهضت روحانیون بر ضد برنامه‌های انقلاب سفید، نهضت آزادی بیش از پیش تحت مراقبتهای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سیدمحمود طالقانی بیش از سایر اعضای این تشکل تحت تعقیب و مراقبت ساواک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تمام فعالیتهای سیاسی و منابر و سخنرانیهای او را در مسجد هدایت و سایر مراکز تحت‌نظر داشت، در جلوگیری از اقدامات او با حکومت با مشکل روبرو بود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تذکرات و هشدارهای ساواک مبنی بر خودداری وی از انتقاد و اعتراض به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به جایی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برای مدت کوتاهی دستگیر و سپس آزاد کرد؛ اما در اواسط مهر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ناتوانی‌اش در جلوگیری از فعالیتهای سیاسی ضدحکومتی او سخن رانده و به ضرورت برخورد خشن‌تر با وی پای فشرد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البته احضارها و تذکرات متعدد ساواک در دوره نخست‌وزیری علی امینی، نتوانست آیت‌الله طالقانی را در مبارزه با حکومت باز دارد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با آغاز نخست‌وزیری علم، فشار ساواک بر آیت‌الله طالقانی فزونی گرفت و برای منابر و سخنرانیهای ایشان در مسجد هدایت و غیره </w:t>
      </w:r>
    </w:p>
    <w:p>
      <w:pPr>
        <w:pStyle w:val="BookText"/>
        <w:rPr/>
      </w:pPr>
      <w:r>
        <w:rPr>
          <w:rFonts w:ascii="IRNazanin" w:hAnsi="IRNazanin" w:eastAsia="IRNazanin"/>
          <w:color w:val="111111"/>
          <w:sz w:val="28"/>
          <w:sz w:val="28"/>
          <w:szCs w:val="28"/>
          <w:rtl w:val="true"/>
          <w:lang w:bidi="fa-IR"/>
        </w:rPr>
        <w:t>محدودیتهای بیشتری به وجود آمد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با این احوال، مخالفت آیت‌الله طالقانی با حکومت کماکان ادامه یافت و در آستانه برگزاری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همت تجریش سخنرانی شدیداللحنی بر ضد رژیم پهلوی و انقلاب سفید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ضمن حمله به حکومت، طرح رژیم را برای برگزاری رفراندوم نکوهش کرده و هیئت حاکمه را فاسد و دروغگو خواند؛ همچنین روشهای خشن ساواک را در برخورد با مخالفان سیاسی و از میان برداشتن آزادیهای مصرح در قانون اساسی، به شدت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گزارش خود از همکاری و ارتباط نزدیک آیت‌الله طالقانی با مبارزات امام خمینی و علما سخن به میان آورده و نسبت به اثرات سوء ادامه چنین فعالیتهایی هشدار می‌دهد</w:t>
      </w:r>
      <w:r>
        <w:rPr>
          <w:rFonts w:eastAsia="IRNazanin" w:cs="IRNazanin"/>
          <w:color w:val="111111"/>
          <w:sz w:val="28"/>
          <w:szCs w:val="28"/>
          <w:rtl w:val="true"/>
          <w:lang w:bidi="fa-IR"/>
        </w:rPr>
        <w:t>.</w:t>
      </w:r>
      <w:r>
        <w:rPr>
          <w:rStyle w:val="FootnoteAnchor"/>
          <w:rtl w:val="true"/>
        </w:rPr>
        <w:footnoteReference w:id="56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نهضت آزادی ایران در اعلامیه‌ای شدیداللحن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آستانه یک انقلاب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سفید شاه را به باد انتقاد گرفته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توطئه‌ای به وسیله بیگانگان علیه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کرد و مخالفت خود را با برگزاری رفراندوم پیش رو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موضع‌گیری، ساواک روز چهارم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و اعضای فعال نهضت آزادی را دستگیر و روانه زندانهای قزل‌قلعه و قصر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طالقانی، مهندس مهدی بازرگان و دکتر یدالله سحابی در صدر بازداشت شدگان نهضت آزادی قرار داشتند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به دنبال آن،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مجموعه فعالیتهای اعضای بازداشت شده نهضت آزادی ایران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رغم تمام فشارها، هر از گاه اعلامیه‌های مخفی به نام نهضت آزادی ایران در کشور منتشر می‌شد و در آن سیاستهای رژیم پهلوی و ددمنشیهای ساواک محکوم می‌شد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در اوایل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فشار بر نهضت آزادی شدت یافت و با کشف چاپخانه مخفی آنان، برخی از فعالان نهضت آزادی دستگیر و روانه زندان شدند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ساواک در روز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آیت‌الله طالقانی را از زندان آزاد کرد، تا شاید موج مخالفت را مهار کند و از سوی دیگر در صف مخالفان حکومت اختلاف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از گزارشات ساواک برمی‌آید، آیت‌الله طالقانی مدت کوتاهی پس از آزادی، با نهضتی </w:t>
      </w:r>
    </w:p>
    <w:p>
      <w:pPr>
        <w:pStyle w:val="BookText"/>
        <w:rPr/>
      </w:pPr>
      <w:r>
        <w:rPr>
          <w:rFonts w:ascii="IRNazanin" w:hAnsi="IRNazanin" w:eastAsia="IRNazanin"/>
          <w:color w:val="111111"/>
          <w:sz w:val="28"/>
          <w:sz w:val="28"/>
          <w:szCs w:val="28"/>
          <w:rtl w:val="true"/>
          <w:lang w:bidi="fa-IR"/>
        </w:rPr>
        <w:t>که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اوج‌گیری بود، همراه شد و آشکارا از آن حمایت نمود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در ادامه سیاستهای حکومت و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آیت‌الله طالقانی به همراه چند تن دیگر از اعضای نهضت آزادی ایران، بار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روزهای پس از آن، نهضت آزادی ایران اعلامیه‌های تند دیگری در محکومیت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حمایت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از اواخر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ساواک ضمن بازجویی از اعضای زندانی نهضت آزادی، تلاشهایی برای دلجویی و جلوگیری از ادامه مخالفت آنان با حکومت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چون پاکروان و مقدم، ملاقاتهای مکرری با سران نهضت آزادی در زندان انجام دادند و این ملاقات و دید و بازدیدهای علی‌الظاهر آشتی‌جویانه در تمام تابستان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اما روند مذاکرات نتیجه دلخواه ساواک را به دنبال نداشت و اعلامیه نهضت آزادی ایران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تحریم انتخابات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و حملات تندی که به اقدامات ساواک و حکومت شده بود، ساواک را از هرگونه مصالحه با رهبران نهضت آزادی ناامید ساخت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بدین ترتیب با پرونده‌سازیهای ساواک، اعضای متهم نهضت آزادی آماده محاکمه شدند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اسناد و گزارشات موجود نشان می دهد که برخی از زندانیان نهضت آزادی در جریان پرونده‌سازیهای ساواک شکنجه‌های شدیدی نیز متحمل شدند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پرونده‌سازی ساواک برای متهمان نهضت آزادی به مرحله نهایی رسید، دادگاه نظامی در اول آبان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محاکمه،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دادگاه بدوی، آیت‌الله طالقانی و مهندس مهدی بازرگان را هر یک به ده سال و بقیه متهمین را به حبسهایی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محکوم کرد و دادگاه تجدیدنظر نیز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دادگاه بدوی را تأیید کرد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پس از محاکمه و صدور حکم محکومیت برای اعضای </w:t>
      </w:r>
      <w:bookmarkStart w:id="323" w:name="pg4768_58263"/>
    </w:p>
    <w:p>
      <w:pPr>
        <w:pStyle w:val="BookText"/>
        <w:rPr/>
      </w:pPr>
      <w:bookmarkEnd w:id="323"/>
      <w:r>
        <w:rPr>
          <w:rFonts w:ascii="IRNazanin" w:hAnsi="IRNazanin" w:eastAsia="IRNazanin"/>
          <w:color w:val="111111"/>
          <w:sz w:val="28"/>
          <w:sz w:val="28"/>
          <w:szCs w:val="28"/>
          <w:rtl w:val="true"/>
          <w:lang w:bidi="fa-IR"/>
        </w:rPr>
        <w:t>برجسته نهضت آزادی ایران، ساواک به مراقبتهای خود از هواداران و اعضای نهضت آزادی افزود و برای جلوگیری از ارتباط این تشکل با علما و روحانیون مخالف حکومت تمهیداتی اندیشید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از جمله اقدامات ساواک در جریان برگزاری جلسات محاکمه اعضای نهضت آزادی، پرونده سازی برای برخی از وکلای مدافعی بود که هنگام دادرسی، با متهمین همدلیهایی نشان داده و دفاعیات اصولی‌تری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وکلای به اصطلاح خاطی، بعدها دستگیر، محاکمه و به حبسهایی بیش از یک سال محکوم شدند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پس از محاکمه و تأیید حکم زندان اعضای بلندپایه نهضت آزادی، ساواک نسبت به پایان فعالیتهای نهضت آزادی امید فراوانی داشت و قراین موجود از کاهش شدید فعالیت نهضت آزادی در آن دوره حکایت دارد</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324" w:name="__RefHeading___Toc1858814_2035185390"/>
      <w:bookmarkStart w:id="325" w:name="_Toc110"/>
      <w:bookmarkEnd w:id="324"/>
      <w:r>
        <w:rPr>
          <w:rtl w:val="true"/>
        </w:rPr>
        <w:t>ساواک و عشایر فارس</w:t>
      </w:r>
      <w:bookmarkEnd w:id="32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عشایر ایران با سلسله پهلوی خصومتی تاریخی داشتند و از دوران سلطنت رضاشاه برخوردهای خشنی بین آنها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از سوی حکومت مورد بی‌مهری قرار گرفته و اجحافاتی متوجه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بدرفتاری کارگزاران کشوری و لشکری و فشارهای عدیده اقتصادی و معیشتی و فرهنگی در تمام سالهای منتهی به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و آغاز فعالیت ساواک، طرحهای گسترده‌ای برای کنترل عشایر و نفوذ پیدا و پنهان در جامعه عشایری در دستور کار رؤسای ساواک و حکومت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عشایر مناطق جنوبی، مرکزی و غربی کشور در اولویت طرحهای ساواک قرار گرفتند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هم‌زمان با برنامه‌های اصلاحات ارضی در آغاز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حضور ساواک در مناطق عشایری که بسیاری از رؤسای آن اراضی کشاورزی قابل توجهی در اختیار داشته و از بزرگ مالکان محسوب می‌شدند، چشمگیر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عشایر و بزرگ مالکان فارس که اراضی‌شان در معرض طرحهای اصلاحات ارضی قرار گرفته بود، پیشگام مخالفت با حکومت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ارتباطاتی هم با مخالفان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حکومت و به‌ویژه علما و روحانیون در استان فارس و تهران و قم برقرار کرده بودند، خود را </w:t>
      </w:r>
    </w:p>
    <w:p>
      <w:pPr>
        <w:pStyle w:val="BookText"/>
        <w:rPr/>
      </w:pPr>
      <w:r>
        <w:rPr>
          <w:rFonts w:ascii="IRNazanin" w:hAnsi="IRNazanin" w:eastAsia="IRNazanin"/>
          <w:color w:val="111111"/>
          <w:sz w:val="28"/>
          <w:sz w:val="28"/>
          <w:szCs w:val="28"/>
          <w:rtl w:val="true"/>
          <w:lang w:bidi="fa-IR"/>
        </w:rPr>
        <w:t>برای برخورد احتمالی با حکومت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ساواک از آغاز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گزارشاتی نسبت به روند رو به گسترش بحران و ناآرامیها در میان عشایر فارس که ادامه آن تا خوزستان نیز کشیده می‌شد هشدارهایی به اولیای حکومت می‌دادند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با قتل مشکوک مهندس ملک عابدی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تنگ‌آب فیروز فارس که به منظور اجرای برنامه اصلاحات ارضی عازم استان فارس بود، بحران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واحدهای نظامی متعددی برای سرکوب مخالفان به استان فارس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مقاومت عشایر فارس حکومت مرکزی را تا مدتها مستأصل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به‌ویژه در بویراحمد سفلی و علیا، کوه‌مره سرخی و نیز هسته‌هایی از عشایر موصلو در رأس مخالفان عشایری حکومت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حضور نیروهای نظامی، مأموران بسیاری نیز از ساواک در مناطق بحران‌زده حضور داشته و ضمن تلاش برای ایجاد اختلاف و چند دستگی میان مخالفان،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امنیتی منطقه را برای اخذ تصمیمات مقتضی به مسئولان امر گزارش می‌کردند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در همان حال ارتباطات سران عشایر با علما و روحانیون فارس و شیراز، همواره از سوی مأموران ساواک ردیابی شده و تلاشهایی برای گسست اینگونه روابط صورت می‌گرفت</w:t>
      </w:r>
      <w:r>
        <w:rPr>
          <w:rFonts w:eastAsia="IRNazanin" w:cs="IRNazanin"/>
          <w:color w:val="111111"/>
          <w:sz w:val="28"/>
          <w:szCs w:val="28"/>
          <w:rtl w:val="true"/>
          <w:lang w:bidi="fa-IR"/>
        </w:rPr>
        <w:t>.</w:t>
      </w:r>
      <w:r>
        <w:rPr>
          <w:rStyle w:val="FootnoteAnchor"/>
          <w:rtl w:val="true"/>
        </w:rPr>
        <w:footnoteReference w:id="57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حسن پاکروان در روزهای پایانی سرکوب ناآرامیهای عشایری در اردیبهشت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از منطقه بحرانی فارس بازدید کرد و با مسئولان نظامی و سیاسی منطقه مذاکراتی انجام داد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ساواک در کنترل اطلاعاتی عشایر از وجود جاسوسانی متعدد بهره می‌برد که در مناطق عشایری فارس حضور داشتند و تحرکات نظامی عشایر و ارتباطات آنان با دیگر مخالفان حکومت را ردیابی می‌کردند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در آستانه سرکوب نهایی عشایر، به دستور پاکروان رئیس ساواک، بسیاری از خوانین و رؤسای ایلات و عشایر فارس که با شورشیان همدلی کرده بودند و احتمال مشارکت آنان در تحرکات ضدحکومتی می‌رفت،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رؤسای سرشناس ایلات و عشایر نیز که علی‌الظاهر هنوز مخالفتی با حکومت ابراز نکرده </w:t>
      </w:r>
      <w:bookmarkStart w:id="326" w:name="pg4768_58267"/>
    </w:p>
    <w:p>
      <w:pPr>
        <w:pStyle w:val="BookText"/>
        <w:rPr/>
      </w:pPr>
      <w:bookmarkEnd w:id="326"/>
      <w:r>
        <w:rPr>
          <w:rFonts w:ascii="IRNazanin" w:hAnsi="IRNazanin" w:eastAsia="IRNazanin"/>
          <w:color w:val="111111"/>
          <w:sz w:val="28"/>
          <w:sz w:val="28"/>
          <w:szCs w:val="28"/>
          <w:rtl w:val="true"/>
          <w:lang w:bidi="fa-IR"/>
        </w:rPr>
        <w:t>بودند، وعده‌هایی درباره تأمین امنیت از سوی ساواک داده شد و نیز ساواک به اولیای امور هشدار داد که کارگزاران دولتی و عوامل نظامی بحران‌آفرین در منطقه را از سمتهایشان برکنار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عشایر مخالف، با هجوم گسترده نیروهای نظامی سرکوب شدند و ساواک برای برقراری مجدد امنیت و شناسایی و دستگیری مخالفان، مدتها در مناطق عشایری فارس و نواحی همجوار حضور داشت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پس از سرکوب شورش عشایر، در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بر طرحهای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خود در منطقه عشایری کشور در فارس و جنوب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سرکوب برخی تحرکات قشقاییها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شورش عشایری مهم دیگری در این منطقه وجود نداشت</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327" w:name="__RefHeading___Toc1858816_2035185390"/>
      <w:bookmarkStart w:id="328" w:name="_Toc111"/>
      <w:bookmarkEnd w:id="327"/>
      <w:r>
        <w:rPr>
          <w:rtl w:val="true"/>
        </w:rPr>
        <w:t>نهضت امام خمینی</w:t>
      </w:r>
      <w:r>
        <w:rPr>
          <w:rtl w:val="true"/>
        </w:rPr>
        <w:t>(</w:t>
      </w:r>
      <w:r>
        <w:rPr>
          <w:rtl w:val="true"/>
        </w:rPr>
        <w:t>ره</w:t>
      </w:r>
      <w:r>
        <w:rPr>
          <w:rtl w:val="true"/>
        </w:rPr>
        <w:t>)</w:t>
      </w:r>
      <w:bookmarkEnd w:id="32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واپسین روزهای حیات حضرت آیت‌الله العظمی بروجردی، ساواک مراقبتهای خود را بر مراکز دینی و حوزوی با حساسیت بیشتری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حکومت نگران تبعات پیش‌بینی نشده ناشی از احتمال فقدان آیت‌الله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مأموران ساواک در تهران و سایر شهرهای بزرگ، هرگونه واکنش علما و شیعیان ایران را نسبت به آیت‌الله بروجردی و موضوع مرجعیت پس از ایشان به دقت بررسی می کردند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حکومت که امیدوار بود پس از درگذشت آیت‌الله بروجردی طرحهای انقلاب سفید را چنانکه دلخواه امریکا بود اجرا کند، در تلاش بود در موضوع انتخاب مرجع آتی، خود را دخیل کرده و از مطرح شدن مراجعی که بیم مخالفت آنان با حکومت و طرحهای در دست اجرایش وجود داشت،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بلافاصله پس از رحلت آیت‌الله بروجردی، ساواک در تمام مساجد، تکایا و مراکزی که به مناسبت رحلت ایشان، مراسم ختم و عزاداری برگزار شده بود، حضور یافت و با هماهنگی نیروهای انتظامی و پلیس و نیز دوایر دولتی و حکومتی، طرحهای خود را اجرا کرد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نمایندگانی از طرف دربار و شاه که از سوی ساواک هدایت می شدند، در تمام مراحل دفن، عزاداری و ختم آیت‌الله بروجردی حاضر بودند تا چنین القا </w:t>
      </w:r>
      <w:bookmarkStart w:id="329" w:name="pg4768_58269"/>
    </w:p>
    <w:p>
      <w:pPr>
        <w:pStyle w:val="BookText"/>
        <w:rPr/>
      </w:pPr>
      <w:bookmarkEnd w:id="329"/>
      <w:r>
        <w:rPr>
          <w:rFonts w:ascii="IRNazanin" w:hAnsi="IRNazanin" w:eastAsia="IRNazanin"/>
          <w:color w:val="111111"/>
          <w:sz w:val="28"/>
          <w:sz w:val="28"/>
          <w:szCs w:val="28"/>
          <w:rtl w:val="true"/>
          <w:lang w:bidi="fa-IR"/>
        </w:rPr>
        <w:t>کنند که شاه موضوع</w:t>
      </w:r>
    </w:p>
    <w:p>
      <w:pPr>
        <w:pStyle w:val="BookText"/>
        <w:rPr/>
      </w:pPr>
      <w:r>
        <w:rPr>
          <w:rFonts w:ascii="IRNazanin" w:hAnsi="IRNazanin" w:eastAsia="IRNazanin"/>
          <w:color w:val="111111"/>
          <w:sz w:val="28"/>
          <w:sz w:val="28"/>
          <w:szCs w:val="28"/>
          <w:rtl w:val="true"/>
          <w:lang w:bidi="fa-IR"/>
        </w:rPr>
        <w:t>مرجعیت جهان تشیع را با علاقمندی تمام دنبال می‌کند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شاه بلافاصله پس از رحلت آیت‌الله بروجردی، با ارسال تلگراف تسلیت خطاب به آیت‌الله حکیم در نجف، قصد داشت مرجعیت شیعیان را از ایران به خارج از مرزهای کشور منتقل کند و امیدوار بود که مرجع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آیت‌الله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حکومت او مانع کمتری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پس از رحلت آیت‌الله بروجردی، برخی نشریات کشور ضمن درج نام علمایی که احتمال مرجعیت آنان می‌رفت، از امام خمینی نیز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پهلوی و ساواک تصور می‌کردند که با انتقال مرجعیت از ایران به خارج از مرزهای کشور، علما و روحانیون دیگر امکانی برای مخالفت و مبارزه با حکومت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تمایلی به مطرح شدن نامشان در ردیف مراجع نشان نمی‌داد و این عقیده را خود صریحاً به اطرافیان گوشزد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جلوگیری از به وجود آمدن هر شائبه‌ای، حتی در مراسم تشییع پیکر آیت‌الله بروجردی نیز حضور نیافت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اما روند حوادث چنانکه دلخواه ساواک و حکومت بود پیش نرفت و علما و روحانیون ایران با پشتیبانی مردم، ابتکار مبارزه با طرحهای امریکایی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پایان نخست‌وزیری علی امینی و روی کار آمدن اسدالله علم هم‌زمان شد که مصمم بود با سرکوب مخالفان، موجبات تثبیت و تحکیم موقعیت متزلزل شاه را در رأس هرم قدرت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شهرهای مذهبی نظیر قم، تحولات اجتماعی و رفتار سیاسی علما و روحانیون را با حساسیت بیشتری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مقارن با ایام عزاداری محرم و صفر بود، به عوامل خود دستور داد ضمن مراقبت از علما، روحانیون و وعاظ مخالف حکومت، به وعاظ و روحانیون طرفدار رژیم پهلوی هشدار دهند که سخنی خلاف حکومت و طرحهایش بر زبان نرانند</w:t>
      </w:r>
      <w:r>
        <w:rPr>
          <w:rFonts w:eastAsia="IRNazanin" w:cs="IRNazanin"/>
          <w:color w:val="111111"/>
          <w:sz w:val="28"/>
          <w:szCs w:val="28"/>
          <w:rtl w:val="true"/>
          <w:lang w:bidi="fa-IR"/>
        </w:rPr>
        <w:t>.</w:t>
      </w:r>
    </w:p>
    <w:p>
      <w:pPr>
        <w:pStyle w:val="Heading3"/>
        <w:numPr>
          <w:ilvl w:val="2"/>
          <w:numId w:val="1"/>
        </w:numPr>
        <w:rPr/>
      </w:pPr>
      <w:bookmarkStart w:id="330" w:name="__RefHeading___Toc1858818_2035185390"/>
      <w:bookmarkStart w:id="331" w:name="_Toc112"/>
      <w:bookmarkEnd w:id="330"/>
      <w:r>
        <w:rPr>
          <w:rtl w:val="true"/>
        </w:rPr>
        <w:t>انقلاب سفید</w:t>
      </w:r>
      <w:bookmarkEnd w:id="33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انتصاب اسدالله علم به نخست‌وزیری و قصد حکومت برای اجرای جدی‌تر طرح انقلاب سفید، کنترل ساواک بر مخالفان فزونی یافت و رفتار علما و روحانیون و واکنش احتمالی آنان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برنامه‌های جدید حکومت با حساسیت و دقت بیشتری مورد توجه قرار گرفت</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تصویب لایحه انجمنهای ایالتی و ولایتی و تغییر موادی از قانون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نقض صریح قانون اساسی و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تمهیدات امنیتی گسترده ساواک، با مخالفت جدی علما و روحانیون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مضار این تصویب‌نامه، به دولت وقت انتقاد کرده و خواستار لغو آن شد؛ نیز تعداد زیادی از علما و طلاب، طی اقدامی هماهنگ، نسبت به لایحه انجمنهای ایالتی و ولایتی اعتراض کرده، حکومت را با بحرانی فراگیر مواجه ساختند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کنترل اوضاع از دست ساواک و سایر دستگاههای امنیتی و انتظامی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در بسیاری از شهرها از تصویب لایحه انجمنهای ایالتی و ولایتی به صراحت انتقاد می‌کردند و مأموران ساواک به ندرت توانستند معترضین را از مخالفت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عناصری از ساواک در ملاقات با برخی علما و روحانیون صاحب نفوذ، تلاش می‌کردند تا چنین القا کنند که لایحه انجمنهای ایالتی و ولایتی تعارضی با قوانین موضوعه و اساسی کشور ندارد و حکومت در دفاع از شعائر دینی و اسلامی جدیتی تام دارد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ساواک برای ایجاد اختلاف بین علما و روحانیون و نیز فریب مخالفان، به اقدام دیگری نیز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به ملاقات برخی علما فرستاده شدند تا چنین القا کنند که حکومت موضوع انجمنهای ایالتی و ولایتی را به این دلیل با سر و صدای زیاد مطرح کرده که مخالفت علما را از موضوع مهم اصلاحات ارضی به جای دیگری منحرف کند و برنامه اصلاحات ارضی بدون مخالفت جدی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قصد داشت با این گونه تحلیلهای ناروا، علما را در برابر مردم قرار داده و آنان را طرفدار بزرگ مالکان، خوانین و مخالف مردم محروم کشور قلمداد کند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با درایت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لایحه انجمنهای ایالتی و ولایتی با جدیت دنبال شد و به عقب‌نشینی دولت و حکومت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را ملغی اعلام کرد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با این حال حکومت کوشید از تبعات سوء احتمالی این عقب‌نشینی آشکار در برابر مخالفان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مأموران </w:t>
      </w:r>
    </w:p>
    <w:p>
      <w:pPr>
        <w:pStyle w:val="BookText"/>
        <w:rPr/>
      </w:pPr>
      <w:r>
        <w:rPr>
          <w:rFonts w:ascii="IRNazanin" w:hAnsi="IRNazanin" w:eastAsia="IRNazanin"/>
          <w:color w:val="111111"/>
          <w:sz w:val="28"/>
          <w:sz w:val="28"/>
          <w:szCs w:val="28"/>
          <w:rtl w:val="true"/>
          <w:lang w:bidi="fa-IR"/>
        </w:rPr>
        <w:t>ساواک علمای مخالف حکومت را تحت‌نظر گرفتند و تلاش زیادی صورت گرفت تا چنین وانمود شود که لغو لایحه انجمنهای ایالتی و ولایتی اقدامی داوطلبانه از سوی دولت و حکومت بوده و مخالفت روحانیون تأثیری در این اقدام دولت نداشته است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دولت، تحت فشار امریکا، بر آن شد تا اصلاحات انقلاب سفید را به رفراندوم عمومی بگذارد و ساواک برای جلوگیری از مخالفتهای عمومی و برگزاری موفق این رفراندوم در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حسن پاکروان برای جلوگیری از مخالفت علما و روحانیون، در آستانه برگزاری رفراندوم، با برخی از علما دیدار و گفتگو کرد و ضمن تشریح مفاد برنامه‌های اصلاحات انقلاب سفید اجرای آن را به نفع جامعه ایرانی و مردم مسلمان کشور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پاکروان با امام خمینی که اینک رهبری او در مخالفت با حکومت آشکار شده بود، ملاقات کرد تا نظر مساعد ایشان را نسبت به برگزاری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کند، اما پاسخ امام خمینی منفی بود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با این حال ساواک از پای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 طی دستورالعملهایی، از شعب و نمایندگیهای ساواک در شهرهای مختلف کشور خواست برای تشویق مردم به شرکت در رفراندوم و سکوت مخالفان از هیچ اقدامی فرونگذارند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اعلامیه‌ای برگزاری رفراندوم را برخلاف قانون اساسی و عملی اجباری ارزیابی کرده و آن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علما و روحانیون بسیاری در شهرهای مختلف و به‌ویژه در تهران و قم، از نظر ایشان تبعیت کرده و از تحریم رفراندوم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ساواک اوضاع را به شدت تحت کنترل داشت، شاه در روز چهارم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قدرت‌نمایی در برابر مخالفان رفراندوم، 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انتظار با واکنش سرد مردم شهر و نیز بی توجهی علما و روحانیون مواجه شد و پس از ایراد یک سخنرانی سراسر اهانت‌آمیز به روحانیت، شهر را ترک کرد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شایع شد که در جلسه سخنرانی شاه در قم، با تمهیدات ساواک، برخی از مأموران و کارگزاران حکومتی لباس روحانیت را بر تن کرده بودند تا چنین وانمود شود که حوزه علمیه قم از مسافرت شاه به قم استقبال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ساواک که نتوانسته بود با توسل به راههای مسالمت‌آمیز علما و روحانیون را از مخالفت با رفراندوم باز دارد، در روزهای منتهی به برگزاری رفراندوم به خشونت متوسل شد و همگام با سرکوب دانشجویان و گروههای سیاسی مخالف رفراندوم، به ضرب و شتم بسیاری از طلاب و روحانیون مخالف در تهران، قم و سایر شهرهای کشور دست زده و بسیاری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تجمع و سخنرانی در مساجد و تکایا و نظایر آن تحت محاصره قرار گرفته و سیاست دهشت‌آفرینی در پیش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برخی روحانیون موافق حکومت، تلاشهای ناموفقی نیز در ایجاد اختلاف میان مخالفان رفراندوم انجام شد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ساواک، به نشریات و روزنامه‌های تهران و شهرستانها دستور می داد مطالب و مقالاتی در نکوهش مخالفان رفراندوم درج کنند و مردم را به ضرورت شرکت در انتخابات ترغیب و تشویق کنند؛ در ضمن چنین وانمود سازند که فقط بخش کوچکی از علما و جامعه دینی و حوزوی با رفراندوم مخالفت کرده است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یک روز پس از تحریم رفراندوم از سوی امام خمینی، سرلشکر حسن 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بخشنامه‌ای به ساواک شهرهای مختلف و به‌ویژه ساواک قم دستور داد برای جلوگیری از هرگونه مخالفتی در روند برگزاری رفراندوم بکوشند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ساواک طی روزهای سوم تا پنجم بهمن در شهرهای مختلف، به‌ویژه قم و تهران مجالس سخنرانی بر ضد مخالفان رفراندوم و در موافقت با برنامه‌های انقلاب سفید برگزار کرد و موجبات درگیری آنان را با مخالفان حکومت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تبلیغی بسیاری در نشریات و رادیو و تلویزیون به حمایت از انقلاب سفید به راه افتاد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ساواک طی روزهای منتهی به برگزاری رفراندوم، عوامل و افراد خود را در شهرهای بزرگ، به‌ویژه تهران و قم بسیج کرد تا با توسل به زور، مغازه‌های مخالفین رفراندوم را باز کنند و از تعطیلی بازار و سکوتی که بر شهرها حاکم شده بود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جریان این گونه اقدامات، مهاجمین به غارت مغازه‌ها دست زدند، اما نتایج حاصله مشکلات را حل نکرد و مطلوب ساواک نبود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تدابیر امنیتی و پلیسی شدیدی </w:t>
      </w:r>
    </w:p>
    <w:p>
      <w:pPr>
        <w:pStyle w:val="BookText"/>
        <w:rPr/>
      </w:pPr>
      <w:r>
        <w:rPr>
          <w:rFonts w:ascii="IRNazanin" w:hAnsi="IRNazanin" w:eastAsia="IRNazanin"/>
          <w:color w:val="111111"/>
          <w:sz w:val="28"/>
          <w:sz w:val="28"/>
          <w:szCs w:val="28"/>
          <w:rtl w:val="true"/>
          <w:lang w:bidi="fa-IR"/>
        </w:rPr>
        <w:t xml:space="preserve">در سراسر کشور حاکم بود و مخالفان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روحانیون، اسلام‌گرایان، نهضت آزادی، عشایر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خشونت و رعب و وحشت تحت فشار قرار گرفته بودند، رفراندوم دلخواه حکومت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تبلیغات حکومت، مردم بسیاری در رفراندوم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بسیاری از رأی‌دهندگان نیز در فضای رعب‌آوری که ساواک و دیگر نیروهای حکومت ایجاد کرده بودند اجباراً و از روی ترس در پای صندوقهای رأی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رأی‌گیری، سایه سنگین حضور ساواک در نقاط مختلف کشور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در روز رأی‌گیری تمهیدات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گسترده‌ای اندیشیده بود، با هماهنگی سایر دوایر حکومتی و دولتی، طرفداران حکومت را با وسایل نقلیه عمومی به حوزه‌های رأی‌گیری منتقل می‌کرد و با تبلیغات گسترده، حضور به اصطلاح چشمگیر مردم را در انتخابات نمایش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شواهد موجود نشان می‌داد بسیاری از حوزه‌های رأی‌گیری در شهرهای بزرگی چون تهران و قم خالی از رأی‌دهندگان بود و فضای شهرها به شدت غیرعادی و رعب‌آلود می‌نمود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گفته شده که ساواک به کارمندان و کارکنان دوایر دولتی تفهیم کرده بود که اگر در رفراندوم شرکت نکنند، نمی‌توانند به دریافت حقوق ماه آتی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بخشنامه‌ای صادر شده بود که حقوق ماه بعد با ارائه تعرفه انتخابات داده می‌شود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روز پس از برگزاری رفراندوم که هم‌زمان با آغاز ماه رمضان بود، ساواک کنترل‌شدید‌تری اعمال کرد و به تمام شعب خود دستور داد با هماهنگی مقامات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محلی، علما و روحانیون مخالف را به سرعت دستگیر کنند و به وعاظ هشدار دهند در سخنرانیها و منابر سخنی در مخالفت با حکومت بر زبان نیاورند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ساواک دستور داشت مفادی از تصویب‌نامه های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کمک کارشناسان امر با موازین شرعی و دینی مطابقت داده و در بین مردم منتشر کند و نیز نسخه‌هایی از آن را برای علما و روحانیون شیعه در عراق و سایر مناطق جهان ارسال دارد</w:t>
      </w:r>
      <w:r>
        <w:rPr>
          <w:rFonts w:eastAsia="IRNazanin" w:cs="IRNazanin"/>
          <w:color w:val="111111"/>
          <w:sz w:val="28"/>
          <w:szCs w:val="28"/>
          <w:rtl w:val="true"/>
          <w:lang w:bidi="fa-IR"/>
        </w:rPr>
        <w:t>.</w:t>
      </w:r>
      <w:r>
        <w:rPr>
          <w:rStyle w:val="FootnoteAnchor"/>
          <w:rtl w:val="true"/>
        </w:rPr>
        <w:footnoteReference w:id="60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به پایان رسید که ساواک رعب و وحشتی تام در کشور ایجاد کرده بود و علما و روحانیون مخالف حکومت، سخت تحت فشار قرار گرفته و بسیاری </w:t>
      </w:r>
      <w:bookmarkStart w:id="332" w:name="pg4768_58278"/>
    </w:p>
    <w:p>
      <w:pPr>
        <w:pStyle w:val="BookText"/>
        <w:rPr/>
      </w:pPr>
      <w:bookmarkEnd w:id="332"/>
      <w:r>
        <w:rPr>
          <w:rFonts w:ascii="IRNazanin" w:hAnsi="IRNazanin" w:eastAsia="IRNazanin"/>
          <w:color w:val="111111"/>
          <w:sz w:val="28"/>
          <w:sz w:val="28"/>
          <w:szCs w:val="28"/>
          <w:rtl w:val="true"/>
          <w:lang w:bidi="fa-IR"/>
        </w:rPr>
        <w:t>از آنان مورد ضرب و شتم قرار گرفته و راهی زندان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برخلاف انتظار ساواک و حکومت به سوی ناآرامیهای بیشتر سیر می‌کرد و مخالفان خود را برای برخوردهای قهرآمیزتری آماده می‌کردند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در واپسین روزهای 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ساواک به گسترش مخالفت علما و روحانیون که مردم نیز از آنان حمایت می کردند، اعتراف کرد</w:t>
      </w:r>
      <w:r>
        <w:rPr>
          <w:rFonts w:eastAsia="IRNazanin" w:cs="IRNazanin"/>
          <w:color w:val="111111"/>
          <w:sz w:val="28"/>
          <w:szCs w:val="28"/>
          <w:rtl w:val="true"/>
          <w:lang w:bidi="fa-IR"/>
        </w:rPr>
        <w:t>.</w:t>
      </w:r>
    </w:p>
    <w:p>
      <w:pPr>
        <w:pStyle w:val="Heading3"/>
        <w:numPr>
          <w:ilvl w:val="2"/>
          <w:numId w:val="1"/>
        </w:numPr>
        <w:rPr/>
      </w:pPr>
      <w:bookmarkStart w:id="333" w:name="__RefHeading___Toc1858820_2035185390"/>
      <w:bookmarkStart w:id="334" w:name="_Toc113"/>
      <w:bookmarkEnd w:id="333"/>
      <w:r>
        <w:rPr>
          <w:rtl w:val="true"/>
        </w:rPr>
        <w:t>فیضیه</w:t>
      </w:r>
      <w:bookmarkEnd w:id="33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پایانی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ساواک به دنبال برگزاری رفراندوم، بر سختگیریهای خود افزوده بود، امام خمینی بر مخالفتهای آشکار بر ضد حکومت ادامه داد و تصریح کرد که از تهدیدات ساواک و حکومت ابایی ندارد و مبارزات خود را بر ضد حکومت تشدید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واپسین روزهای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طی اعلامیه‌ای شدیداللحن، نوروز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عزای عمومی اعلام کرد و از علما، روحانیون و مردم مسلمان کشور دعوت کرد تا در مخالفت با اقدامات حکومت و انقلاب سفید، تزلزلی به خود راه ندهند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به دنبال اعلامیه امام، علما و روحانیون بسیاری از نظرات او پیروی کرده، طی اعلامیه‌هایی تصریح کردند که مردم مسلمان،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نخواهند داشت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به دنبال این موضع‌گیریها، سرلشکر پاکروان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بخشنامه‌ای خطاب به ساواکهای سراسر کشور دستور داد ضمن برخورد شدید با علما و روحانیون مخالف، ترتیبی اتخاذ کنند تا نوروز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 و جلال تمام برگزار شود و با گسیل مأموران نفوذی به مجالس علما و روحانیون مخالف حکومت، مانع از اجرای برنامه‌های آنان شوند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در همان حال، ساواک مأموریت یافت در قم، تهران و سایر شهرهای بزرگ، مانع از چاپ و انتشار اعلامیه‌های امام و سایر علما و روحانیون در تحریم نوروز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xml:space="preserve">از نخستین ساعات روز اول 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ساواک نیروهای خود را در مراکز حساس قم مستقر کرد و همگام با سایر نیروهای انتظامی که واحدهای </w:t>
      </w:r>
    </w:p>
    <w:p>
      <w:pPr>
        <w:pStyle w:val="BookText"/>
        <w:rPr/>
      </w:pPr>
      <w:r>
        <w:rPr>
          <w:rFonts w:ascii="IRNazanin" w:hAnsi="IRNazanin" w:eastAsia="IRNazanin"/>
          <w:color w:val="111111"/>
          <w:sz w:val="28"/>
          <w:sz w:val="28"/>
          <w:szCs w:val="28"/>
          <w:rtl w:val="true"/>
          <w:lang w:bidi="fa-IR"/>
        </w:rPr>
        <w:t>کماندویی بسیاری به این شهر گسیل کرده بودند، در اطراف و اکناف این شهر موضع گرفته و افرادی برای نفوذ در اجتماعات علما و روحانیون اعزام کرد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بدین ترتیب از شامگاه روز اول فروردین که مخالفتهای عمومی با حکومت وارد مرحله حساس شده بود، ساواک و سایر نیروهای انتظامی و اطلاعاتی در قم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روز دوم فروردین مردم بسیاری در فیضیه گرد آمده و به رغم حالت بحرانی 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شهربانی افراد خود را با لباسهای شخصی بین جمعیت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منزل امام خمینی که محور مخالفت با حکومت بود، محل استقرار نیروهای امنیتی بسیاری شد، اما به رغم حضور نیروهای امنیتی، ایشان توجهی به تهدیدات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و انتظامی تحت فرماندهی سرهنگ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به منزل ایشان منصرف شده و به مدرسه فیضیه حمله کرده و به ضرب و شتم و کشتار علما، روحانیون و طلاب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علاوه بر نیروهای ساواک و سایر نیروهای انتظامی و نظامی، بسیاری از اراذل و اوباش نیز با مهاجمان همکاری داشتند</w:t>
      </w:r>
      <w:r>
        <w:rPr>
          <w:rStyle w:val="FootnoteAnchor"/>
          <w:rtl w:val="true"/>
        </w:rPr>
        <w:footnoteReference w:id="610"/>
      </w:r>
      <w:r>
        <w:rPr>
          <w:rFonts w:ascii="IRNazanin" w:hAnsi="IRNazanin" w:eastAsia="IRNazanin"/>
          <w:color w:val="111111"/>
          <w:sz w:val="28"/>
          <w:sz w:val="28"/>
          <w:szCs w:val="28"/>
          <w:rtl w:val="true"/>
          <w:lang w:bidi="fa-IR"/>
        </w:rPr>
        <w:t>بسیاری از افراد ساواک نیز لباس کارگران و کشاورزان را بر تن کرده و در ضرب و جرح علما و طلاب شرکت کردند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منابع موجود از صحنه‌های بسیار زننده و زشتی یاد کرده‌اند که ساواک با همکاری سایر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اراذل و اوباش طرفدار حکومت در روز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و در برخی نقاط دیگر شهر قم پدید آوردند</w:t>
      </w:r>
      <w:r>
        <w:rPr>
          <w:rFonts w:eastAsia="IRNazanin" w:cs="IRNazanin"/>
          <w:color w:val="111111"/>
          <w:sz w:val="28"/>
          <w:szCs w:val="28"/>
          <w:rtl w:val="true"/>
          <w:lang w:bidi="fa-IR"/>
        </w:rPr>
        <w:t>.</w:t>
      </w:r>
      <w:r>
        <w:rPr>
          <w:rStyle w:val="FootnoteAnchor"/>
          <w:rtl w:val="true"/>
        </w:rPr>
        <w:footnoteReference w:id="61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کشتار فیضیه نقش اصلی داشت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پس از پایان فاجعه، در فیضیه شایع شد که ساواک قصد حمله به منزل امام خمینی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بسیاری از طلاب و مردم کوچه و بازار به سوی منزل ایشان روانه شدند تا مانع از ورود ساواک به محل زندگی امام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سرسختانه تأکید کرد که به تهدیدات ساواک وقعی نمی‌نهد</w:t>
      </w:r>
      <w:r>
        <w:rPr>
          <w:rFonts w:eastAsia="IRNazanin" w:cs="IRNazanin"/>
          <w:color w:val="111111"/>
          <w:sz w:val="28"/>
          <w:szCs w:val="28"/>
          <w:rtl w:val="true"/>
          <w:lang w:bidi="fa-IR"/>
        </w:rPr>
        <w:t>.</w:t>
      </w:r>
      <w:r>
        <w:rPr>
          <w:rStyle w:val="FootnoteAnchor"/>
          <w:rtl w:val="true"/>
        </w:rPr>
        <w:footnoteReference w:id="61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روز بعد رعب و وحشتی مثال‌زدنی در قم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دستگیری بسیاری از طلاب و مردم شهر که با ضرب و شتم آنان نیز همراه بود، به دنبال ایجاد نظمی قبرستانی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دوم و سوم فروردین، مدرسه فیضیه در اشغال ساواک و سایر نیروهای انتظامی بود و از روز چهارم فروردین، به تدریج آمد و شد در مدرسه مجاز شمرده شد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از جمله مهمترین مراکزی که هم‌زمان با مدرسه فیضیه مورد حمله ساواک و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حکومت قرار گرفت، مدرسه طالبیه تبریز بود و طی آن بسیاری از طلاب و روحانیون مورد ضرب و شتم قرار گرفته و تعدادی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کشتار فیضیه و مدرسه طالبیه تبریز، نشریات و روزنامه‌های کشور در اخباری که از سوی ساواک دیکته شده بود به تحلیل واقعه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روزهای نخست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سبعیت کم‌نظیری از خود نشان داد و حتی به مجروحان حادثه نیز رحم نکرده و بیمارستانهای قم را از پذیرش حادثه دیدگان منع کرد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ساواک تهدید کرد اگر امام خمینی از کشور خارج نشود با خطرات جدی مواجه خواهد شد؛ اما ایشان به این تهدید ساواک وقعی ننهادند</w:t>
      </w:r>
      <w:r>
        <w:rPr>
          <w:rStyle w:val="FootnoteAnchor"/>
          <w:rtl w:val="true"/>
        </w:rPr>
        <w:footnoteReference w:id="617"/>
      </w:r>
      <w:r>
        <w:rPr>
          <w:rFonts w:ascii="IRNazanin" w:hAnsi="IRNazanin" w:eastAsia="IRNazanin"/>
          <w:color w:val="111111"/>
          <w:sz w:val="28"/>
          <w:sz w:val="28"/>
          <w:szCs w:val="28"/>
          <w:rtl w:val="true"/>
          <w:lang w:bidi="fa-IR"/>
        </w:rPr>
        <w:t>و به مردمی که پس از واقعه فیضیه به منزل ایشان پناه برده بودند دلداری داده و تهدیدات و رعب و وحشت‌آفرینی حکومت را به هیچ انگاشته و از مردم خواستند که برای مقابله با ستمکاری حکومت بیش از پیش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طی اعلامیه‌ای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حمله کنندگان به فیضیه را رجاله‌هایی نامید که منطقی جز خشونت و غارت نمی‌شناسند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با این احوال، خشونت و ارعاب کماکان ادامه یافت و علما و طلاب بیش از دیگر مخالفان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ساواک در این برهه، دستگیری و اعزام طلاب به خدمت سربازی بود که چند صباحی ادامه یافت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اما مخالفتها تمامی نداشت و به زودی دامنه بحران به سایر شهرهای کشور نیز کشیده شد و برخوردهای شدیدی بین مخالفان با ساواک و سایر نیروهای انتظامی و امنیتی روی داد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ساواک آمد و شد علما، روحانیون و طلاب را به منزل امام خمینی کنترل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 و آنان را تحت تعقیب و یا بازخواست قرار می‌داد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ساواک مراقب بود سخنرانیها و دیدگاههای سیاسی امام، سایر علما و روحانیون را تحت‌تأثیر قرار نداده و بر دامنه بحران نیافزاید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اما به رغم مراقبتهای ساواک، قراین موجود حاکی از ادامه مخالفت علما و روحانیون در شهرهای مختلف با حکومت و سیاستهای سرکوب بود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ساواک نگران آگاهی افکار عمومی مردم از جریان حمله به مدرسه فیضیه و حوادث پس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قم گزارش داد که به رغم تمام تمهیدات و سختگیریها، همه‌روزه علما و روحانیون بسیاری از شهرهای مختلف راهی قم شده و با امام خمینی ملاقات می‌کنند و تلاش ساواک برای جلوگیری از افزایش اینگونه آمد و شدها و ارتباطات به نتیجه مطلوبی نمی‌رسد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از اقدامات ساواک برای مقابله با مخالفان، برگزاری تظاهرات و راه‌پیماییهای پراکنده و تصنعی در شهرهای مختلف در حمایت از انقلاب سفید و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که عمدتاً از کارگزاران کشوری و لشکری بودند، تحت عناوین صنوف، شرکتها، سندیکاها و غیره پلاکاردهایی حمل می کردند که ساواک در اختیار آنان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همچنین اعلامیه‌هایی چاپ و در سطح شهرهای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قم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می‌کرد که حاوی مطالبی در حمایت علما و روحانیون و طلاب از انقلاب سفید شاه و اعتراض و انتقاد از علما و روحانیون مخالف حکومت بود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اما در این میان امام خمینی که رهبری مخالفت با شاه را برعهده داشت، در رأس تمام کسانی بود که ساواک را به مبارزه طلبیده و از هیچ کوششی در مقابله آشکار و صریح با حکومت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همان نخستین روزهای پس از واقعه فیضیه، طی سخنرانیها و اعلامیه‌های متعدد، ضمن اشاره به نصایحی که طی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سرلشکر پاکروان به شاه کرده و او نشنیده گرفته بود، عواقب سوئی برای رژیم پهلوی پیش‌بینی کرده و هشدار داد که در مبارزه با رژیم از پای نخواهد نشست</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مخالفت صریح با گسترش روابط ایران و اسرائیل، از دیگر محورهای مهم سخنرانیها و اعلامیه‌های امام خمینی طی ماههای پایانی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 که در سالهای بعد نیز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w:t>
      </w:r>
    </w:p>
    <w:p>
      <w:pPr>
        <w:pStyle w:val="BookText"/>
        <w:rPr/>
      </w:pPr>
      <w:r>
        <w:rPr>
          <w:rFonts w:ascii="IRNazanin" w:hAnsi="IRNazanin" w:eastAsia="IRNazanin"/>
          <w:color w:val="111111"/>
          <w:sz w:val="28"/>
          <w:sz w:val="28"/>
          <w:szCs w:val="28"/>
          <w:rtl w:val="true"/>
          <w:lang w:bidi="fa-IR"/>
        </w:rPr>
        <w:t>پیوسته در تلاش بود از انتشار و پخش اعلامیه‌ها و متن سخنرانیهای امام خمینی در سطح کشور جلوگیری کند؛ تلاشی که به ندرت با موفقیت قرین می‌شد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پس از صدور اعلامیه امام خمینی به مناسبت چهلم شهدای فیضیه، ساواک برای جلوگیری از انتشار آن در سطح کشور تلاش بسیاری کرد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از جمله راههای انتشار سخنرانیهای امام خمینی در سطح کشور، تکثیر نوارهای کاست بود که توزیع آن در سطح کشور برخلاف انتظار ساواک گسترش می‌یافت و غیرقابل کنترل بود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به رغم تلاش پیشگیرانه ساواک محبوبیت امام خمینی در بین مردم همواره رو به تزاید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گزارشات ساواک برمی‌آید تصاویر و عکسهای متعدد ایشان در سردر مغازه‌ها، اتومبیلها و حتی اتوبوسهای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نصب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ندرت می‌توانست عاملین انتشار و نصب این تصاویر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امام خمینی علاوه بر تهران و قم در بسیاری از شهرهای بزرگ و کوچک نیز در معابر عمومی و مغازه‌ها نصب می‌شد و تهدیدات و هشدارهای ساواک برای جلوگیری از این گونه اقدامات به جایی نمی‌رسید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از دیگر اقدامات ساواک برای تحت فشار قرار دادن طرفداران و مقلدان امام، ایجاد مانع در جمع‌آوری و توزیع وجوهات شرعی بود که مردم برای ایشان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افراد سرشناسی را که عهده‌دار جمع‌آوری وجوهات شرعی امام بودند تحت فشار قرار داده و مشکلاتی برای آنان ایجاد می‌کرد،</w:t>
      </w:r>
      <w:r>
        <w:rPr>
          <w:rStyle w:val="FootnoteAnchor"/>
          <w:rtl w:val="true"/>
        </w:rPr>
        <w:footnoteReference w:id="631"/>
      </w:r>
      <w:r>
        <w:rPr>
          <w:rFonts w:ascii="IRNazanin" w:hAnsi="IRNazanin" w:eastAsia="IRNazanin"/>
          <w:color w:val="111111"/>
          <w:sz w:val="28"/>
          <w:sz w:val="28"/>
          <w:szCs w:val="28"/>
          <w:rtl w:val="true"/>
          <w:lang w:bidi="fa-IR"/>
        </w:rPr>
        <w:t>اما کارشکنیها و اعمال فشارهای ساواک در درازمدت نتوانست مانعی جدی در این باره به وجود آورد</w:t>
      </w:r>
      <w:r>
        <w:rPr>
          <w:rFonts w:eastAsia="IRNazanin" w:cs="IRNazanin"/>
          <w:color w:val="111111"/>
          <w:sz w:val="28"/>
          <w:szCs w:val="28"/>
          <w:rtl w:val="true"/>
          <w:lang w:bidi="fa-IR"/>
        </w:rPr>
        <w:t>.</w:t>
      </w:r>
      <w:r>
        <w:rPr>
          <w:rStyle w:val="FootnoteAnchor"/>
          <w:rtl w:val="true"/>
        </w:rPr>
        <w:footnoteReference w:id="63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ساواک برای جلوگیری از گسترش ناآرامیها پس از واقعه فیضیه، بهره‌گیری از موقعیت روحانیون محافظه کار و نیز موافق حکومت برای مقابله با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بررسیهای خود به این نتیجه رسیده بود که با پرداخت مبالغی پول به روحانیون و طلابی که دچار مشکلات اقتصادی بودند، می‌توان بین طلاب و روحانیون، طرفدارانی برای </w:t>
      </w:r>
    </w:p>
    <w:p>
      <w:pPr>
        <w:pStyle w:val="BookText"/>
        <w:rPr/>
      </w:pPr>
      <w:r>
        <w:rPr>
          <w:rFonts w:ascii="IRNazanin" w:hAnsi="IRNazanin" w:eastAsia="IRNazanin"/>
          <w:color w:val="111111"/>
          <w:sz w:val="28"/>
          <w:sz w:val="28"/>
          <w:szCs w:val="28"/>
          <w:rtl w:val="true"/>
          <w:lang w:bidi="fa-IR"/>
        </w:rPr>
        <w:t>حکومت دست و پا کرد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در شهرها و مناطقی که علما و روحانیون سرشناس صراحتاً با حکومت مخالفت می‌کردند، ساواک تلاش بسیاری برای پرداخت پول به وعاظ و روحانیون طرفدار حکومت انجام می‌داد تا در برابر مخالفان حکومت جبهه‌گیری کنند</w:t>
      </w:r>
      <w:r>
        <w:rPr>
          <w:rFonts w:eastAsia="IRNazanin" w:cs="IRNazanin"/>
          <w:color w:val="111111"/>
          <w:sz w:val="28"/>
          <w:szCs w:val="28"/>
          <w:rtl w:val="true"/>
          <w:lang w:bidi="fa-IR"/>
        </w:rPr>
        <w:t>.</w:t>
      </w:r>
      <w:r>
        <w:rPr>
          <w:rStyle w:val="FootnoteAnchor"/>
          <w:rtl w:val="true"/>
        </w:rPr>
        <w:footnoteReference w:id="63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تلاش می‌کرد تا تشکلهایی علی‌الظاهر مذهبی، تحت عناوین مختلف با اعلامیه‌ها و اقدامات پر سر و صدای دیگر، ضمن حمایت از شاه و انقلاب سفید او، حملات و انتقادهای تندی متوجه علما و روحانیون مخالف حکومت سازند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تلاش ساواک برای تحبیب علما و روحانیون در شهرهای مختلف، طی روزهای منتهی به آغاز ماه محرم در اوایل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می‌دانست که با آغاز ماه محرم، مخالفت علما و روحانیون شدت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 و روحانیون سرشناسی که ساواک برای جلوگیری از گسترش بحران سیاسی و مخالفت امام خمینی و طرفداران ایشان از وی بهره گرفت، آیت‌الله سیدکاظم شریعتمداری بود که با ساواک و دربار روابط پیدا و پنهانی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ملاقاتهایی، از وی می‌خواستند در بحران پیشامده نقش بازدارنده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متعددی وجود دارد که نشان می دهد آیت‌الله شریعتمداری در پی مذاکراتش با ساواک، تلاشهای قابل‌توجهی برای جلوگیری از مخالفتهای صریح و بی‌پروای امام خمینی با حکومت انجام داد، اما برخلاف انتظار ساواک و حکومت توفیقی کسب نکرد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خیلی زود آشکار شد که وی قادر نخواهد بود، نقطه‌نظرات امام را نسبت به حکومت تغییر دهد و به همین دلیل تلاش کرد با صدور اعلامیه‌های تعدیل کننده، از التهاب و خشم فروخفته علما و روحانیون و نیز بازاریان و اقشار مختلف مردم بر ضد حکومت بکاهد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ساواک برای جلب موافقت هر چه بیشتر شریعتمداری، به طور ضمنی وعده داد در صورت تخفیف ناآرامیها و تنزل موقعیت امام، راه برای مطرح شدن مرجعیت تام او هموار خواهد شد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با این احوال، در آستانه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 میانی دهه اول محرم و </w:t>
      </w:r>
      <w:bookmarkStart w:id="335" w:name="pg4768_58291"/>
    </w:p>
    <w:p>
      <w:pPr>
        <w:pStyle w:val="BookText"/>
        <w:rPr/>
      </w:pPr>
      <w:bookmarkEnd w:id="335"/>
      <w:r>
        <w:rPr>
          <w:rFonts w:ascii="IRNazanin" w:hAnsi="IRNazanin" w:eastAsia="IRNazanin"/>
          <w:color w:val="111111"/>
          <w:sz w:val="28"/>
          <w:sz w:val="28"/>
          <w:szCs w:val="28"/>
          <w:rtl w:val="true"/>
          <w:lang w:bidi="fa-IR"/>
        </w:rPr>
        <w:t>همزمان با بحرانی‌تر شدن اوضاع سیاسی، امام در میان علما، روحانیون و مردم از موقعیت و محبوبیتی مثال‌زدنی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شریعتمداری به ساواک اطلاع داد که شرایط برای اقدامات بازدارنده او که بتواند در صف مخالفان اختلافاتی جدی ایجاد کند، آماده نیست و تماسها و مذاکراتش را با مدیران ساواک به پس از تاسوعا و عاشورای آن سال موکول کرد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با این احوال، پس از دستگیری امام خمینی در سحرگاه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آیت‌الله شریعتمداری طی اعلامیه‌ای نه چندان صریح، مخالفت خود را با این اقدام دولت ابراز داشته و آرزو کرد بحران جاری هر چه زودتر پایان یابد،</w:t>
      </w:r>
      <w:r>
        <w:rPr>
          <w:rStyle w:val="FootnoteAnchor"/>
          <w:rtl w:val="true"/>
        </w:rPr>
        <w:footnoteReference w:id="640"/>
      </w:r>
      <w:r>
        <w:rPr>
          <w:rFonts w:ascii="IRNazanin" w:hAnsi="IRNazanin" w:eastAsia="IRNazanin"/>
          <w:color w:val="111111"/>
          <w:sz w:val="28"/>
          <w:sz w:val="28"/>
          <w:szCs w:val="28"/>
          <w:rtl w:val="true"/>
          <w:lang w:bidi="fa-IR"/>
        </w:rPr>
        <w:t>اما روند تحولات سیاسی کشور حاکی از آن بود که طرحها و اقدامات ساواک نتیجة مطلوبی برای حکومت در پی نداشته و علما و روحانیون مخالف، به رهبری امام خمینی خود را برای برخوردهای جدی‌تری با حکومت پهلوی آماده می‌کنند</w:t>
      </w:r>
      <w:r>
        <w:rPr>
          <w:rFonts w:eastAsia="IRNazanin" w:cs="IRNazanin"/>
          <w:color w:val="111111"/>
          <w:sz w:val="28"/>
          <w:szCs w:val="28"/>
          <w:rtl w:val="true"/>
          <w:lang w:bidi="fa-IR"/>
        </w:rPr>
        <w:t>.</w:t>
      </w:r>
    </w:p>
    <w:p>
      <w:pPr>
        <w:pStyle w:val="Heading3"/>
        <w:numPr>
          <w:ilvl w:val="2"/>
          <w:numId w:val="1"/>
        </w:numPr>
        <w:rPr/>
      </w:pPr>
      <w:bookmarkStart w:id="336" w:name="__RefHeading___Toc1858822_2035185390"/>
      <w:bookmarkStart w:id="337" w:name="_Toc114"/>
      <w:bookmarkEnd w:id="336"/>
      <w:r>
        <w:rPr>
          <w:rtl w:val="true"/>
        </w:rPr>
        <w:t xml:space="preserve">قیام </w:t>
      </w:r>
      <w:r>
        <w:rPr/>
        <w:t>15</w:t>
      </w:r>
      <w:r>
        <w:rPr>
          <w:rtl w:val="true"/>
        </w:rPr>
        <w:t xml:space="preserve"> </w:t>
      </w:r>
      <w:r>
        <w:rPr>
          <w:rtl w:val="true"/>
        </w:rPr>
        <w:t xml:space="preserve">خرداد </w:t>
      </w:r>
      <w:r>
        <w:rPr/>
        <w:t>1342</w:t>
      </w:r>
      <w:bookmarkEnd w:id="33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ماههای نخست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مخالفت علما و روحانیون با حکومت وارد مراحل بحرانی می‌شد، ساواک برای شناخت سلسله مراتب روحانیت شیعه و نوع تعامل آنان با جامعه، مردم و رویکردشان به حکومت و مسائل سیاسی، گزارش مبسوطی تهیه کرد که هدف نهایی آن یافتن راههایی کم‌هزینه‌تر برای کنترل روحانیت و جلوگیری از استقلال عمل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ضمن اشاره به ویژگیهای روحانیت شیعه اثنی‌عشری، درباره اجتهاد و مجتهدان و نیز چگونگی انتخاب مراجع تقلید و ویژگیهای آنان اطلاعاتی داده شده و تصریح شده بود که پس از رحلت آیت‌الله بروجردی، امام خمینی از مراجع تقلیدی است که نسبت به سایر مراجع، نفوذ و اعتبار قابل‌توجهی در میان شیعیان کسب کرده و به دلیل صراحت و جدیتی که در مخالفت با حکومت نشان می دهد، پیروان و طرفداران او همواره رو به فزونی‌اند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تصریح می‌کند که حمایت حکومت از برخی مراجع تقلید موجب روی‌گردانی مردم از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گزارش محرمانه، تأکید شده که در شرایط استقلال عمل حوزه‌های </w:t>
      </w:r>
    </w:p>
    <w:p>
      <w:pPr>
        <w:pStyle w:val="BookText"/>
        <w:rPr/>
      </w:pPr>
      <w:r>
        <w:rPr>
          <w:rFonts w:ascii="IRNazanin" w:hAnsi="IRNazanin" w:eastAsia="IRNazanin"/>
          <w:color w:val="111111"/>
          <w:sz w:val="28"/>
          <w:sz w:val="28"/>
          <w:szCs w:val="28"/>
          <w:rtl w:val="true"/>
          <w:lang w:bidi="fa-IR"/>
        </w:rPr>
        <w:t>علمیه و عدم اتکای طلاب و روحانیت به منابع مالی و امکانات مختلف دولتی، حکومت توان چندانی برای کنترل و مراقبت از آنان در آینده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پیشنهاد می کند برای جلوگیری از این روند، حکومت با بهره‌گیری از علما و روحانیون طرفدار رژیم، به تدریج زمینه‌های استقلال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علمی و آموزشی طلاب و روحانیون را از میان بردارد و با تأسیس اداره‌ای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ترویج تعلیمات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مدیریت و نهایتاً رفتار سیاسی روحانیون و طلاب را مستقیماً به کنترل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برای عملی شدن این پیشنهاد، طرح ده ماده‌ای نیز ارائه داده بود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مدارس علوم دینی و مساجد کشور تحت نظر مستقیم اداره تبلیغ و ترویج تعلیمات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با این حال گسترش بحران در اردیبهشت و خرداد مجالی برای اجرای این پیشنهاد ساواک باقی نگذاشت و مأموران و مدیران بسیار ساواک با همکاری گسترده نیروهای شهربانی و سایر دستگاههای امنیتی با تمام قوا آماده می‌شدند تا با آغاز ماه محرم در نخستین روزهای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به مخالفت علما و روحانیون، با حکومت و انقلاب سفید، پایان دهند</w:t>
      </w:r>
      <w:r>
        <w:rPr>
          <w:rFonts w:eastAsia="IRNazanin" w:cs="IRNazanin"/>
          <w:color w:val="111111"/>
          <w:sz w:val="28"/>
          <w:szCs w:val="28"/>
          <w:rtl w:val="true"/>
          <w:lang w:bidi="fa-IR"/>
        </w:rPr>
        <w:t>.</w:t>
      </w:r>
      <w:r>
        <w:rPr>
          <w:rStyle w:val="FootnoteAnchor"/>
          <w:rtl w:val="true"/>
        </w:rPr>
        <w:footnoteReference w:id="64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امام خمینی بیش از دیگر علما و روحانیون مورد توجه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همواره دستور می‌داد از افزایش هواداران او جلوگیری کرده و طرحهایی برای پراکنده شدن طرفدارانش تهیه و اجرا کنند؛</w:t>
      </w:r>
      <w:r>
        <w:rPr>
          <w:rStyle w:val="FootnoteAnchor"/>
          <w:rtl w:val="true"/>
        </w:rPr>
        <w:footnoteReference w:id="643"/>
      </w:r>
      <w:r>
        <w:rPr>
          <w:rFonts w:ascii="IRNazanin" w:hAnsi="IRNazanin" w:eastAsia="IRNazanin"/>
          <w:color w:val="111111"/>
          <w:sz w:val="28"/>
          <w:sz w:val="28"/>
          <w:szCs w:val="28"/>
          <w:rtl w:val="true"/>
          <w:lang w:bidi="fa-IR"/>
        </w:rPr>
        <w:t>نیز برای جلب همکاری روحانیون با حکومت و پشتیبانی از شخص شاه، از هیچ تلاشی فروگذار نشود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ساواک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برای جلوگیری از عمیق‌تر شدن اختلاف علما و حکومت، شاه به مناسبت عید غدیر از مذهب شیعه تجلیل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البته از طرف شاه اجرا شد،</w:t>
      </w:r>
      <w:r>
        <w:rPr>
          <w:rStyle w:val="FootnoteAnchor"/>
          <w:rtl w:val="true"/>
        </w:rPr>
        <w:footnoteReference w:id="645"/>
      </w:r>
      <w:r>
        <w:rPr>
          <w:rFonts w:ascii="IRNazanin" w:hAnsi="IRNazanin" w:eastAsia="IRNazanin"/>
          <w:color w:val="111111"/>
          <w:sz w:val="28"/>
          <w:sz w:val="28"/>
          <w:szCs w:val="28"/>
          <w:rtl w:val="true"/>
          <w:lang w:bidi="fa-IR"/>
        </w:rPr>
        <w:t>اما مورد توجه علما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سخنانی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تلویحی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اقدامات شاه را تظاهر دانسته و او را مسئول سرکوبگری‌های ساواک و دیگر نیروهای امنیتی قلمداد کرد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بدین ترتیب آشکار بود که اختلاف بین حکومت و علما، به گونه‌ای مسالمت‌آمیز حل و فصل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 xml:space="preserve">دلیل طی بخشنامه‌ای که با هماهنگی ساواک، شهربانی و پلیس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تصمیم گرفته شد که در ماه محرم تمام مساجد، تکایا، دستجات مذهبی و اصناف تحت کنترل قرار گرفته و با هر سخن مخالفی به شدت برخورد شود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در حالی که از سوی امام، به علما و روحانیون توصیه شده بود در ماه محرم به انتقادات خود از حکومت بیافزایند، ساواک در بخشنامه‌ای از افراد خود در سراسر کشور خواست، وعاظ و علمای مخالف را تحت کنترل درآورده و آنها را با ابراز هرگونه سخن مخالفی، سریعاً دستگیر کنند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ساواک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که علما و روحانیون مخالف بر مخالفت خود با حکومت افزوده و دیگر صرفاً مخالفت با انقلاب سفید را مورد توجه قرار نمی دهند، بلکه عقیده دارند حکومت پهلوی درصدد نابودی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دستور داد به علما و روحانیون موافق حکومت تفهیم شود که در سخنرانیهای ماه محرم، از شاه به عنوان پشتیبان مذهب شیعه اثنی عشری تجلیل کنند و از اختصاص بخشی از املاک سلطنتی به مصارف دینی سخن به میان آورند و تصریح کنند که شاه در کنار کشورهای اسلامی از منافع اسلام و مسلمین دفاع می‌کند و انقلاب سفید شاه، مغایرتی با قوانین و مقررات اسلامی ندارد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ساواک در تلاش بود از سخنرانی علمایی که احتمال مخالفت آنان با حکومت می‌رفت، جلوگیری شود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اقدامات ساواک از واپسین روزهای اردیبهشت و اوایل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 اما شواهد موجود حاکی از عدم توانایی ساواک در جلوگیری از مخالفتهای پیش رو بود</w:t>
      </w:r>
      <w:r>
        <w:rPr>
          <w:rFonts w:eastAsia="IRNazanin" w:cs="IRNazanin"/>
          <w:color w:val="111111"/>
          <w:sz w:val="28"/>
          <w:szCs w:val="28"/>
          <w:rtl w:val="true"/>
          <w:lang w:bidi="fa-IR"/>
        </w:rPr>
        <w:t>.</w:t>
      </w:r>
      <w:r>
        <w:rPr>
          <w:rStyle w:val="FootnoteAnchor"/>
          <w:rtl w:val="true"/>
        </w:rPr>
        <w:footnoteReference w:id="65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که در انظار عمومی و بین مخالفان، چهره‌ای خشن و بدنام داشت، در آستانه محرم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تا حد ممکن اقدامات آشکار مانند دستگیری مخالفان، توسط پلیس و نیروهای شهربانی صورت گیرد و ساواک در درجه اول به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مراقبتهای پیدا و پنهان خود ادامه دهد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بدین ترتیب ساواک از یک سو تلاش داشت با تهدید مخالفان، از بیان سخنان ضدحکومتی جلوگیری کند و از سوی دیگر با </w:t>
      </w:r>
    </w:p>
    <w:p>
      <w:pPr>
        <w:pStyle w:val="BookText"/>
        <w:rPr/>
      </w:pPr>
      <w:r>
        <w:rPr>
          <w:rFonts w:ascii="IRNazanin" w:hAnsi="IRNazanin" w:eastAsia="IRNazanin"/>
          <w:color w:val="111111"/>
          <w:sz w:val="28"/>
          <w:sz w:val="28"/>
          <w:szCs w:val="28"/>
          <w:rtl w:val="true"/>
          <w:lang w:bidi="fa-IR"/>
        </w:rPr>
        <w:t xml:space="preserve">پیشقدمی در برگزاری مراسم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کنترل اوضاع را به دست گیرد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با این حال و به رغم تمهیدات گسترده، مأموران ساواک از افزایش محبوبیت امام خمینی در نزد افکار عمومی گزارش داده و از تأیید و پشتیبانی مردم از مخالفت ایشان با انقلاب سفید و سایر اقدامات حکومت خبر می‌دادند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تدریج متوجه شد که روشهای مسالمت‌آمیز برای جلوگیری از گسترش مخالفتهای علما و روحانیون به رهبری امام خمینی نتیجه مطلوبی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افراد ساواک در جلوگیری از مخالفتها، اعمال خشونت را نیز به طور جدی در دستور کار قرار دهند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گزارشات ساواک نشان می‌دهد که در روزهای منتهی به تاسوعا و عاشورا، کنترل اوضاع در کشور برای ساواک مشکل می‌نمود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ریاست ساواک در بخشنامه‌ای از مأموران ساواک خواست در حد امکان طی روزهای تاسوعا و عاشورا از درگیری و اعمال خشونت نسبت به عزاداران اجتناب ورزیده و صرفاً عوامل اصلی مخالف را پس از پایان مجالس عزاداری دستگیر کنند</w:t>
      </w:r>
      <w:r>
        <w:rPr>
          <w:rFonts w:eastAsia="IRNazanin" w:cs="IRNazanin"/>
          <w:color w:val="111111"/>
          <w:sz w:val="28"/>
          <w:szCs w:val="28"/>
          <w:rtl w:val="true"/>
          <w:lang w:bidi="fa-IR"/>
        </w:rPr>
        <w:t>.</w:t>
      </w:r>
      <w:r>
        <w:rPr>
          <w:rStyle w:val="FootnoteAnchor"/>
          <w:rtl w:val="true"/>
        </w:rPr>
        <w:footnoteReference w:id="65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گزارشات دیگر تصریح دارند که روحانیون و علما به رهبری امام خمینی خود را برای برخوردی قاطع با حکومت آماده می‌کردند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به همین دلیل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فوق‌العاده‌ای با شرکت نمایندگان ساواک و سایر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انتظامی برای مقابله با بحران پیش رو تصمیماتی اتخاذ کرد و وظیفه هر یک از نیروهای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انتظامی را به هنگام درگیریهای احتمالی تشریح و تعیین کرد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تهران، قم و برخی شهرهای بزرگ، افراد ساواک با کمک دیگر نیروهای امنیتی و انتظامی در مساجد، تکایا و مراکز امنیتی و مذهبی حضور یافته و به حالت آماده باش درآمدند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xml:space="preserve">گزارشات ارسالی مأموران ساواک نشان می‌داد که مردم عزادار، آشکارا شعارهایی در </w:t>
      </w:r>
    </w:p>
    <w:p>
      <w:pPr>
        <w:pStyle w:val="BookText"/>
        <w:rPr/>
      </w:pPr>
      <w:r>
        <w:rPr>
          <w:rFonts w:ascii="IRNazanin" w:hAnsi="IRNazanin" w:eastAsia="IRNazanin"/>
          <w:color w:val="111111"/>
          <w:sz w:val="28"/>
          <w:sz w:val="28"/>
          <w:szCs w:val="28"/>
          <w:rtl w:val="true"/>
          <w:lang w:bidi="fa-IR"/>
        </w:rPr>
        <w:t>حمایت از امام خمینی سر می‌دهند و تصاویر و اعلامیه‌های ایشان را در میان جمعیت توزیع می‌کنند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ساواک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که آیت‌الله خمینی تصمیم دارند در عصر روز عاشورا در مدرسه فیضیه سخنرانی کنند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پیش‌بینی می‌کرد سخنرانی امام در روز عاشورا در مدرسه فیضیه، سمت و سوی سیاسی داشته و انتقادات شدید و بدون پرده‌ای متوجه حکومت شود، دستور داد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با همکاری نیروهای ارتش و شهربانی در شهر قم مانوری با سر و صدای زیاد انجام دهند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از صبح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کشور مجالس عزاداری برپا بود و در بسیاری از شهرهای کوچک و بزرگ نیز وعاظ و روحانیون به رغم حضور ساواک در مخالفت با حکومت سخن می‌گفتند؛ در قم نیز برخی علمای سرشناس مجالس عزا و سخنرانی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نیز از صبح روز عاشورا مجلس عزا برقرار بود و مأموران ساواک نیز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ساواک به امام هشدار داد که اگر عصر آن روز در مدرسه فیضیه سخنرانی کند، نیروهای امنیتی و انتظامی با توسل به قوه قهریه مدرسه را به آتش کشیده و حمام خون به راه 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به این تهدید وقعی ننهاد و اظهار داشت، اگر چنین اقدامی صورت گیرد، ما هم به کماندوهای خود دستور می دهیم فرستادگان اعلی‌حضرت را تأدیب نمایند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بدین ترتیب و در حالی که هر دو طرف خود را برای درگیری و برخوردی شدید آماده می‌کردند، امام در عصر روز موعود، منزل را به قصد مدرسه فیضیه ترک کرد و در میان ابراز احساسات شدید جمعیت انبوه که در بین آنها افراد ساواک و دیگر نیروهای امنیتی و انتظامی در آمد و شد بودند،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سخنرانی تاریخی خود را ایراد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سخن، رژیم پهلوی با دستگاه ستمکار یزید هم‌آوا ارزیابی شد و حکومت وقت ایران دشمن دین اسلام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روابط نزدیک حکومت با اسرائیل انتقاد کرده و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سخیف خواندند که با زور سرنیزه و به دست مشتی اراذل و اوباش اجرا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امام خمینی که متن آن به سرعت در کشور منتشر شد، از یک سو مردم را در </w:t>
      </w:r>
    </w:p>
    <w:p>
      <w:pPr>
        <w:pStyle w:val="BookText"/>
        <w:rPr/>
      </w:pPr>
      <w:r>
        <w:rPr>
          <w:rFonts w:ascii="IRNazanin" w:hAnsi="IRNazanin" w:eastAsia="IRNazanin"/>
          <w:color w:val="111111"/>
          <w:sz w:val="28"/>
          <w:sz w:val="28"/>
          <w:szCs w:val="28"/>
          <w:rtl w:val="true"/>
          <w:lang w:bidi="fa-IR"/>
        </w:rPr>
        <w:t>جریان تحولاتی که در قم و تهران می‌گذشت قرار داد و از سوی دیگر بر خشم و کینه حکومت و ساواک افزود و حکم بازداشت ایشان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جلوگیری از غلیان احساسات عمومی و گسترش بیشتر بحران، پس از افزایش تدابیر امنیتی در قم در شامگاه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امام در صبحگاه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تهران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اعلام کرد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اتهام اقدام بر ضد امنیت داخلی مملکت دستگیر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کرده است</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سرلشکر پاکروان رئیس ساواک در جوف همین خبر، شرح مبسوطی از مخالفتهای صریح و تند ایشان ضمیمه کرد و دلایل قضایی دستگیری را توجیه نمود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در پایان گزارش ساواک تصریح شده بود که آیت‌الله خمینی در بازجوییهای اولیه از پاسخ به سئوالات بازپرس خودداری کرده و از عدم استقلال قضایی ایران انتقاد کرده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با انتشار خبر دستگیری امام تحرکات گسترده‌ای در مخالفت با رژیم پهلوی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قم دامنه تظاهرات بسیار گسترده شد تا جایی که حتی ساواک و دیگر نیروهای انتظامی و امنیتی هم که از مدتها قبل خود را برای اقدامات خشن آماده کرده بودند، از دامنه گسترده مخالفتها دچار سردرگمی شدند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گزارشات ساواک نشان می‌دهد که از همان نخستین ساعات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تهران و قم مخالفت عمومی با حکومت به سرعت فراگیر شد و جمعیت عظیمی از گوشه و کنار شهر با سر دادن شعارهایی بر ضد حکومت با نیروهای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انتظامی درگیر شدند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احساس می‌شد رژیم با بحران غیرقابل پیش‌بینی روبرو شده و می توان به حیات آن پایان داد، در این حال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انتظامی به دستور مستقیم شاه و 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تظاهرکنندگان در تهران، قم و سایر مناطق درگیر شدند که ساعتها ادامه داشت و طی آن افراد بسیاری به شهادت رسیده و یا مجروح شدند؛ در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ساواک از رایزنیها و مشاوره‌های کارشناسان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کشتار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رژیم و حامیان خارجی آن که از گستره عظیم تظاهرات سخت نگران و غافلگیر شده بودند، عقب‌نشینی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را به منزله نجات رژیم از سقوط حتمی ارزیابی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احوال شاه در پایان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سوء عملکرد ساواک و ضعفی که در پیش‌بینی و سپس پیشگیری حادثه و کنترل آن نشان داده بود، سخت ابراز نارضایتی کرده و قصد داشت پاکروان را برکنار کند، اما بر اساس خاطرات فردوست، موضوع با برکناری مصطفی امجدی، مدیرکل اداره سوم ساواک، به پایان رسید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تا چندین روز بعد در کشور حالت فوق‌العاده برقرار بود و ساواک با کمک اراذل و اوباش و سایر نیروهای امنیتی و اطلاعاتی رعب و وحشت بسیاری بر کشور حاکم کرده بود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از جمله مهمترین اقدامات ساواک پس از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دستگیری علما، روحانیون و نیز مخالفان سیاسی و مذهبی در نقاط مختلف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قم، مشهد، شیراز و برخی شهرهای بزرگ کشور، دهها تن از روحانیون، علمای سرشناس و طلاب دستگیر و راهی زندان شده و پس از تحمل شکنجه و بازجوییهای مکرر به جرم اخلال در نظم عمومی و اقدام علیه امنیت داخلی کشور به حبس و تبعید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بازداشت، بازجویی، شکنجه، تشکیل دادگاه و تعیین نوع و میزان محکومیت، ساواک نقش درجه اول داشت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اسدالله علم، برای از اعتبار انداختن قیام علما و روحانیون شایع کرد که آنان مبالغی پول از تیمور بختیار دریافت کرده اند</w:t>
      </w:r>
      <w:r>
        <w:rPr>
          <w:rStyle w:val="FootnoteAnchor"/>
          <w:rtl w:val="true"/>
        </w:rPr>
        <w:footnoteReference w:id="672"/>
      </w:r>
      <w:r>
        <w:rPr>
          <w:rFonts w:ascii="IRNazanin" w:hAnsi="IRNazanin" w:eastAsia="IRNazanin"/>
          <w:color w:val="111111"/>
          <w:sz w:val="28"/>
          <w:sz w:val="28"/>
          <w:szCs w:val="28"/>
          <w:rtl w:val="true"/>
          <w:lang w:bidi="fa-IR"/>
        </w:rPr>
        <w:t xml:space="preserve">و سرلشکر حسن پاکروان نیز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مصاحبه مطبوعاتی حملات تند و ناروایی متوجه امام خمینی، علما و روحانیون مخالف حکومت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علم ضمن اشاره به دستگیری امام و سایر علما تهدید کرد که در آینده‌ای نه چندان دور محکمه‌ای نظامی آنان را به اعدام محکوم خواهد کرد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شاه نیز طی سخنانی تند و زننده از علما و روحانیون مخالف انتقاد کرد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به دنبال مصاحبه پاکروان و سخنان علم و شاه، در بسیاری از شهرها، علما و روحانیون و نیز مردم نسبت به این سخنان اعلام انزجار کردند و حکومت برای جلوگیری از هرگونه واکنش تند احتمالی، بار دیگر بر تدابیر امنیتی خود افزود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بر اساس اسناد، ساواک ابتدا تصمیم گرفت امام را به سنندج تبعید کرده و در منزلی تحت‌الحفظ نگه دارد، اما نهایتاً از این تصمیم منصرف شد و در حالی که امام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بازداشت بودند، به منزلی در قیطریه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منازل تحت کنترل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دوره حصر امام در قیطریه، پاکروان و برخی مقامات ساواک با ایشان ملاقات و گفتگوهایی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یکی از ملاقاتها با پاکروان، امام پیش‌بینی کرده بود در آینده‌ای نه چندان دور حکومت پهلوی سقوط خواهد کرد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ایستادگی قاطعانه امام در برابر حکومت، موجب افزایش محبوبیت ایشان نزد مردم شد، تا جایی که برخی نشریات منتشره، به طور ضمنی مطالبی در تمجید از ایشان چاپ کردند و شعرا در مدح و ستایش ایشان اشعاری سرودند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از جمله وقایعی که پس از دستگیری امام خمینی روی داد، مهاجرت بسیاری از علما و روحانیون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انتشار خبری مبنی بر اینکه رژیم قصد دارد ایشان را اعدام کند، بسیاری از علما راهی تهران شدند تا از عملی شدن این تصمیم جلوگیری کنند و موجبات آزادی ایشان را فراهم آورند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فشار ساواک برای جلوگیری از افزایش مهاجرت علما به تهران تمامی نداشت و علمای مهاجرت کرده برای بازگشت دوباره به شهرهای محل اقامت خود، تحت فشار ساواک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علما از تهران روندی تدریجی را طی کرد؛ تنها پس از آزادی امام از زندان و تحت‌الحفظ شدن ایشان در قیطریه که دیگر خطر جانی ایشان را تهدید نمی کرد، علما به خروج از تهران رضایت دادند</w:t>
      </w:r>
      <w:r>
        <w:rPr>
          <w:rFonts w:eastAsia="IRNazanin" w:cs="IRNazanin"/>
          <w:color w:val="111111"/>
          <w:sz w:val="28"/>
          <w:szCs w:val="28"/>
          <w:rtl w:val="true"/>
          <w:lang w:bidi="fa-IR"/>
        </w:rPr>
        <w:t>.</w:t>
      </w:r>
      <w:r>
        <w:rPr>
          <w:rStyle w:val="FootnoteAnchor"/>
          <w:rtl w:val="true"/>
        </w:rPr>
        <w:footnoteReference w:id="68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انتقال امام به قیطریه، تعدادی از علما و روحانیون با ایشان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شهرها مجالس جشن و چراغانی به مناسبت آزادی ایشان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تصریح کرد که امام در ملاقات با علما از ادامه مبارزه با حکومت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از جنب و جوش دوباره مردم در طرفداری از امام نگران بود و از کسانی که پیشگام این‌گونه حمایت‌ها بودند،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می کرد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ساواک برای کاستن از موج حمایتهایی که از امام خمینی در حال شکل‌گیری بود، طی اعلامیه‌هایی چنین القا می کرد که ایشان و سایر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و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آنکه قول داده‌اند دیگر در امور سیاسی دخالت نخواهند کرد، آزادی خود را به دست آورده اند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این خبر به سرعت از سوی امام و سایر علما تکذیب شد و ایشان تصریح کرد که در مبارزه با حکومت پهلوی هرگز از پای نخواهد نشست</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پیش از آن و 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توسط پاکروان، علم و شاه شایع شد که ایشان و طرفدارانشان برای ایجاد ناآرامی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از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مشخص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دریافت کرده‌اند تا در نزد افکار عمومی داخلی و خارجی موقعیت امام متزلزل شده و از اهمیت قیام کاسته شود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نتایج به دست آمده از این شایعه به ضرر حکومت تمام شد و ساواک چند روز بعد، در گزارشات خود اعلام کرد که پخش شایعه ارسال پول به ایران از سوی کشورهای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مبلغ ناچیز یک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سرشکستگی حکومت ایران شده است و چنین ارزیابی شده که حکومت ایران تا آن درجه ضعیف است که با مبلغ ناچیزی، امکان سرنگونی آن وجود دارد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نیز ساواک به زودی اعتراف کرد که شایعه پول گرفتن آیت‌الله خمینی از کشورهای خارجی هیچ‌گونه مقبولیتی در نزد افکار عمومی داخلی و خارجی پیدا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آیت‌الله خمینی می خواست پول بگیرد از ملت ایران می‌گرفت و به علاوه کسی که می‌تواند با یک سخنرانی هزار تومان پول جمع کند احتیاجی به پول خارجی ندارد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بلافاصله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ساواک تلاش کرد تا قیام را به طور دلخواه نزد افکار عمومی داخلی و خارجی انعکاس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رسانه‌های داخلی، نمایندگیهای ساواک در کشورهای خارجی نیز دستور یافتند به رسانه‌ها و دولتهای خارجی چنین القا کنند که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حرکتی ارتجاعی بود و با پشتیبانی برخی کشورهای خارجی و در تقابل با اقدامات اصلاحی حکومت به وقوع پیوست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ساواک برای تخریب حرکت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راههای دیگری نیز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آغازین روزهای محرم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اعلامیه‌های جعلی در حمایت از شاه و حکومت و در مخالفت با علما و روحانیون به رهبری امام خمینی، منتشر شد و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مقالاتی نیز با نامهای جعلی در حمایت از انقلاب سفید و انتقاد از علما و روحانیون مخالف در نشریات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تلگرافاتی در موافقت با انقلاب سفید و به نام اصناف خطاب به شاه ارسال می‌کرد؛ همچنین دستور می‌داد اشعار و سخنانی در تخریب علما در دیوارهای شهرهای بزرگ نوشته شود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از جمله اقدامات ساواک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تشدید طرح اعزام طلاب و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نظام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ماههای پایانی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دنبال واقعه فیضیه این طرح با نوساناتی چند به مورد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این طرح با شدت بیشتری مورد توجه ساواک و حکومت قرار گرفته و تا واپسین ماههای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مخالفتهایی که وجود داشت، بسیاری از طلاب و روحانیون به خدمت سربازی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افراد بسیاری دستگیر و محاکمه شدند که از آن میان طیب حاج رضایی و حاج اسماعیل رضایی از میدان داران جنوب تهران به اعدام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مهمترین اقدامات ساواک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اخراج همه کارمندان، کارکنان دولتی و کارگران کارخانجات و غیره بود که در جریان این قیام از علما، روحانیون و امام پشتیبانی کرده بودند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دولت اسدالله علم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به دنبال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بحرانهای سیاسی متعاقب آن، بسیاری از مردم برای شرکت در انتخابات تمایل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پاکروان، برای متقاعد کردن علما و روحانیون مبنی بر دعوت مردم به شرکت در انتخابات، بارها با علما و روحانیون سرشناس در تهران، قم و سایر شهرها ملاقات کرد، اما برخلاف انتظار رئیس ساواک، تقریباً همه روحانیون شرکت در انتخابات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ابوالقاسم خویی، حاج سید محمدصادق روحانی، آیت‌الله میلانی، آیت الله شریعتمداری، آیت‌الله مرعشی نجفی، آیت الله قاضی طباطبایی و دهها تن از علما و روحانیون دیگر در سراسر کشور </w:t>
      </w:r>
      <w:bookmarkStart w:id="338" w:name="pg4768_58310"/>
    </w:p>
    <w:p>
      <w:pPr>
        <w:pStyle w:val="BookText"/>
        <w:rPr/>
      </w:pPr>
      <w:bookmarkEnd w:id="338"/>
      <w:r>
        <w:rPr>
          <w:rFonts w:ascii="IRNazanin" w:hAnsi="IRNazanin" w:eastAsia="IRNazanin"/>
          <w:color w:val="111111"/>
          <w:sz w:val="28"/>
          <w:sz w:val="28"/>
          <w:szCs w:val="28"/>
          <w:rtl w:val="true"/>
          <w:lang w:bidi="fa-IR"/>
        </w:rPr>
        <w:t xml:space="preserve">طی اعلامیه‌هایی شرکت در انتخابات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را تحریم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حکومت را مطمئن ساخت که اجازه نخواهد داد آیت‌الله خمینی انتخابات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را تحریم کند،</w:t>
      </w:r>
      <w:r>
        <w:rPr>
          <w:rStyle w:val="FootnoteAnchor"/>
          <w:rtl w:val="true"/>
        </w:rPr>
        <w:footnoteReference w:id="689"/>
      </w:r>
      <w:r>
        <w:rPr>
          <w:rFonts w:ascii="IRNazanin" w:hAnsi="IRNazanin" w:eastAsia="IRNazanin"/>
          <w:color w:val="111111"/>
          <w:sz w:val="28"/>
          <w:sz w:val="28"/>
          <w:szCs w:val="28"/>
          <w:rtl w:val="true"/>
          <w:lang w:bidi="fa-IR"/>
        </w:rPr>
        <w:t>اما همین سختگیری ساواک بر امام که در آن هنگام در منزلی تحت‌الحفظ به سر می‌بردند، موجب شد موج تحریم انتخابات گسترش یابد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امام که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قیطریه تحت‌الحفظ بودند،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ساواک اجازه یافتند در منزل دیگری در تهران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تلاش اطرافیان امام، منزل یکی از بازرگانان طرفدار ایشان به نام آقای روغنی برای سکونت انتخاب شد و امام تا هنگام آزادی نهایی در 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ایشان ساکن شدند و تحت مراقبتهای شدید ساواک به سر بردند</w:t>
      </w:r>
      <w:r>
        <w:rPr>
          <w:rFonts w:eastAsia="IRNazanin" w:cs="IRNazanin"/>
          <w:color w:val="111111"/>
          <w:sz w:val="28"/>
          <w:szCs w:val="28"/>
          <w:rtl w:val="true"/>
          <w:lang w:bidi="fa-IR"/>
        </w:rPr>
        <w:t>.</w:t>
      </w:r>
      <w:r>
        <w:rPr>
          <w:rStyle w:val="FootnoteAnchor"/>
          <w:rtl w:val="true"/>
        </w:rPr>
        <w:footnoteReference w:id="691"/>
      </w:r>
    </w:p>
    <w:p>
      <w:pPr>
        <w:pStyle w:val="Heading3"/>
        <w:numPr>
          <w:ilvl w:val="2"/>
          <w:numId w:val="1"/>
        </w:numPr>
        <w:rPr/>
      </w:pPr>
      <w:bookmarkStart w:id="339" w:name="__RefHeading___Toc1858824_2035185390"/>
      <w:bookmarkStart w:id="340" w:name="_Toc115"/>
      <w:bookmarkEnd w:id="339"/>
      <w:r>
        <w:rPr>
          <w:rtl w:val="true"/>
        </w:rPr>
        <w:t>کاپیتولاسیون</w:t>
      </w:r>
      <w:bookmarkEnd w:id="34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از نخست‌وزیری برکنار شد و حسنعلی منصور دبیرکل حزب جدیدالتأسیس ایران نوین که از حامیان سیاست امریکا در ایران بود،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انتقاد از برخی اقدامات و رفتارهای دولت سابق بر آن بود تا با علما و روحانیون و به‌ویژه امام خمینی رویه آشتی‌جویانه‌ای در پیش گیرد و چنان وانمود سازد که نگرش و رفتار سیاسی دولت جدید تفاوت آشکاری با کابینه قبلی خواهد داشت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کوتاهی پس از تشکیل کابینه منصور، جواد صدر وزیر کشور با امام خمینی ملاقات کرد و وعده داد به زودی آزاد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نیز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از دین اسلام و روحانیت ایران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سرهنگ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ملاقات کرده، آزادی ایشان را اعلام نمود و روز بعد امام خمینی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زندان و حصر، تحت تدابیر شدید امنیتی وارد قم شد</w:t>
      </w:r>
      <w:r>
        <w:rPr>
          <w:rStyle w:val="FootnoteAnchor"/>
          <w:rtl w:val="true"/>
        </w:rPr>
        <w:footnoteReference w:id="692"/>
      </w:r>
      <w:r>
        <w:rPr>
          <w:rFonts w:ascii="IRNazanin" w:hAnsi="IRNazanin" w:eastAsia="IRNazanin"/>
          <w:color w:val="111111"/>
          <w:sz w:val="28"/>
          <w:sz w:val="28"/>
          <w:szCs w:val="28"/>
          <w:rtl w:val="true"/>
          <w:lang w:bidi="fa-IR"/>
        </w:rPr>
        <w:t xml:space="preserve">و به رغم این که از سوی ساواک هشدار داده شده بود در مقابل حکومت سکوت کند، مدت کوتاهی پس از ورود </w:t>
      </w:r>
    </w:p>
    <w:p>
      <w:pPr>
        <w:pStyle w:val="BookText"/>
        <w:rPr/>
      </w:pPr>
      <w:r>
        <w:rPr>
          <w:rFonts w:ascii="IRNazanin" w:hAnsi="IRNazanin" w:eastAsia="IRNazanin"/>
          <w:color w:val="111111"/>
          <w:sz w:val="28"/>
          <w:sz w:val="28"/>
          <w:szCs w:val="28"/>
          <w:rtl w:val="true"/>
          <w:lang w:bidi="fa-IR"/>
        </w:rPr>
        <w:t>به قم در مسجد اعظم قم سخنرانی تندی ایراد کرد و ساواک را به دلیل اعمال خشونت سرزنش نمود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پس از آزادی امام؛ روزنامه اطلاعات با هماهنگی ساواک طوری خبر را منتشر کرد که گویا ایشان در قبال کسب آزادی، تعهد داده‌اند که دیگر در مسائل سیاسی دخالتی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سرعت نسبت به این خبر جعلی واکنش نشان داده و آن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مولوی از ایشان تقاضا کرد این موضوع را پیگیری نکند، اما ایشان ضمن برخورد شدید با مولوی، تصریح کردند هیچگاه در مقابل اقدامات خلاف حکومت سکوت نخواهند کرد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آزادی امام سرور و شادی علما، روحانیون و مردم در تهران، قم و برخی شهرهای بزرگ را در پی داشت</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در مراسمی که با حضور امام در مدرسه فیضیه برای تجلیل از ایشان برگزار شد قطعنامه‌ای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اطلاع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علی حجتی کرمانی قرائت شد که موجب خشم ساواک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سیاستهای متظاهرانه دولت منصور، تدابیر امنیتی ساواک درباره رفتار سیاسی علما و روحانیون مخالف حکومت کماکان با شدت و حدّت تمام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حسنعلی منصور درصدد بود در فضایی آکنده از رعب و سکوت، لایحه معروف کاپیتولاسیون را برای تصویب در اختیار مجلس شورای ملی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کاپیتولاسیون در دوره نخست‌وزیری اسدالله علم به مجلس سنا تقدیم شده بود ولی تا آغاز نخست‌وزیری منصور و به دلیل بحران سیاسی موجود و مخالفتی که علما با اقدامات شاه در پیش گرفته بودند، مسکوت گذاشته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پس از چند ساعت مذاکره که با مخالفت برخی از نمایندگان نیز همراه بود، با اکثریتی ضعیف لایحه کاپیتولاسیون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خطیبی که در روز تصویب این لایحه به عنوان نایب رئیس مجلس شورای ملی جلسه را اداره می‌کرد در خاطرات خود تأکید کرده که رژیم درصدد بود این لایحه با حداقل مخالفتها به تصویب برسد و خود او نیز به عنوان رئیس جلسه اطلاع درستی از لایحه ارائه شده نداشت</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با این احوال خبر تصویب این لایحه و محتوای آن در شرایطی که ساواک </w:t>
      </w:r>
    </w:p>
    <w:p>
      <w:pPr>
        <w:pStyle w:val="BookText"/>
        <w:rPr/>
      </w:pPr>
      <w:r>
        <w:rPr>
          <w:rFonts w:ascii="IRNazanin" w:hAnsi="IRNazanin" w:eastAsia="IRNazanin"/>
          <w:color w:val="111111"/>
          <w:sz w:val="28"/>
          <w:sz w:val="28"/>
          <w:szCs w:val="28"/>
          <w:rtl w:val="true"/>
          <w:lang w:bidi="fa-IR"/>
        </w:rPr>
        <w:t xml:space="preserve">سکوت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رسانه‌ای قابل توجهی بر کشور حاکم کرده بود، در اوایل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امام خمینی رسید و ایشان با ننگ‌آور توصیف کردن این لایحه،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مصادف با سالگرد تولد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سخنرانی تاریخی با محکوم کردن تصویب لایحه، از حکومت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تاریخی در شرایطی ایراد می‌شد که ساواک بر اوضاع و احوال کشور مسلط بود و برای جلوگیری از مخالفت علما و روحانیون و شخص امام تدابیر امنیتی شدیدی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تصور نمی‌کرد ایشان بار دیگر در مخالفت با حکومت به اقدامی این چنین صریح و بی‌پروا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علاوه بر سخنرانی، اعلامیه دیگری نیز خطاب به ملت ایران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ضمن برشمردن تبعات سوء تصویب لایحه کاپیتولاسیون در مجلس شورای ملی و اهانتی که به موجب آن متوجه مردم ایران و نیز حکومت و دوایر مختلف دولتی و لشکری می‌شد به گسترش سلطه استعماری امریکا در ایران اشاره کرد و مصوبه را غیرقانونی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کنترل شدید ساواک، در زمانی بسیار کوتاه، دهها هزار نسخه از متن سخنرانی و اعلامیه امام در مخالفت با لایحه کاپیتولاسیون در کشور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انتشار‌دهندگان به حدی سریع و غافلگیرانه بود که گفته شد شاه مستقیماً ساواک را به دلیل ناتوانی در جلوگیری از انتشار آن مورد انتقاد قرار داده است</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چند روز پس از سخنرانی امام و انتشار اعلامیه ایشان، حسنعلی منصور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در مجلس سنا سخنرانی و اعلامیه امام خمینی را تحریک‌آمیز دانسته و اظهار تأسف کرد و از تصویب لایحه کاپیتولاسیون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نیمه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با کمک نیروهای انتظامی و امنیتی منزل امام را در شهر قم محاصره کرده، ایشان را دستگیر و مستقیماً به فرودگاه مهرآباد منتقل کرده و به ترکیه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نیز بسیاری از طرفداران و اطرافیان امام در قم، تهران و سایر شهرها دستگیر و روانه زندان شدند</w:t>
      </w:r>
      <w:r>
        <w:rPr>
          <w:rFonts w:eastAsia="IRNazanin" w:cs="IRNazanin"/>
          <w:color w:val="111111"/>
          <w:sz w:val="28"/>
          <w:szCs w:val="28"/>
          <w:rtl w:val="true"/>
          <w:lang w:bidi="fa-IR"/>
        </w:rPr>
        <w:t>.</w:t>
      </w:r>
      <w:r>
        <w:rPr>
          <w:rStyle w:val="FootnoteAnchor"/>
          <w:rtl w:val="true"/>
        </w:rPr>
        <w:footnoteReference w:id="69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لایحه کاپیتولاسیون و سپس تبعید امام خمینی به خارج از کشور به رغم تصور حکومت و ساواک، از سوی مخالفان مورد بی‌توجهی قرار نگرفت و فراموش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نتیجه این اقدامات، ترور حسنعلی منصور نخست‌وزیر در اول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چند تن از اعضای </w:t>
      </w:r>
    </w:p>
    <w:p>
      <w:pPr>
        <w:pStyle w:val="BookText"/>
        <w:rPr/>
      </w:pPr>
      <w:r>
        <w:rPr>
          <w:rFonts w:ascii="IRNazanin" w:hAnsi="IRNazanin" w:eastAsia="IRNazanin"/>
          <w:color w:val="111111"/>
          <w:sz w:val="28"/>
          <w:sz w:val="28"/>
          <w:szCs w:val="28"/>
          <w:rtl w:val="true"/>
          <w:lang w:bidi="fa-IR"/>
        </w:rPr>
        <w:t xml:space="preserve">شاخه نظامی جمعیت هیئتهای مؤتلفه اسلامی بود که نهایتاً به قتل وی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سالگرد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البته ساواک تلاش می کرد القا کند که نقشه ترور و قتل حسنعلی منصور با موضوع تصویب لایحه کاپیتولاسیون و تبعید امام هیچ ارتباطی ندارد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قتل حسنعلی منصور و آغاز نخست‌وزیری امیرعباس هویدا در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ریاست حسن پاکروان بر ساواک همزمان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سپهبد نعمت‌الله نصیری رئیس کل شهربانی کشور را که در سرکوب تحرکات سیاسی علما و روحانیون در دوران نخست‌وزیری علم و منصور موجبات رضایت او را فراهم آورده و در همان حال با پاکروان رقابت تنگاتنگی داشت، بیش از هر کس دیگری برای ریاست ساواک مناسب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حسنعلی منصور به عزل پاکروان کمک کرد، در کابینه امیرعباس هویدا، سپهبد نصیری به عنوان معاون نخست‌وزیر و رئیس ساواک معرفی شده و سرلشکر پاکروان به وزارت اطلاعات و جهانگردی منصوب گردید</w:t>
      </w:r>
      <w:r>
        <w:rPr>
          <w:rFonts w:eastAsia="IRNazanin" w:cs="IRNazanin"/>
          <w:color w:val="111111"/>
          <w:sz w:val="28"/>
          <w:szCs w:val="28"/>
          <w:rtl w:val="true"/>
          <w:lang w:bidi="fa-IR"/>
        </w:rPr>
        <w:t>.</w:t>
      </w:r>
      <w:r>
        <w:rPr>
          <w:rStyle w:val="FootnoteAnchor"/>
          <w:rtl w:val="true"/>
        </w:rPr>
        <w:footnoteReference w:id="70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چهارساله پاکروان، این سازمان تحولات عمده‌ای به لحاظ تشکیلاتی و مدیریتی پشت سر گذاشت و تجارب قابل توجهی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ساواک در این دوره افزایش یافت و علاوه بر تهران، قم و سایر شهرهای بزرگ، در بسیاری از شهرهای کوچک و مناطق دورافتاده نیز سایه سنگین ساواک گسترانیده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نمایندگیهای ساواک در بسیاری از کشورهای اروپایی، امریکا و غیره سر و سامان یافت و روابط ساواک با موساد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پاکروان، این سازمان با تحکیم پایه‌های خود مرحله استقرار را پشت سر گذاشته و به تثبیت موقعیت خود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دوره پاکروان یکی از حساس‌ترین دوران خود را پشت سر گذاشت و در شرایطی که مخالفان حکومت برای جلوگیری از گسترش استبداد و نیز گسترش روزافزون سلطه خارجی تلاش می‌کردند، ساواک با سرکوب و اعمال خشونت گامی دیگر در عرصه نقض حقوق اساسی ملت ایران و توسعه دیکتاتوری و خودکامگی که با وابستگی خارجی نیز توأم بود، پایه‌های حکومت پهلوی را تحکیم می‌بخشید</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4768_58320"/>
      <w:bookmarkStart w:id="342" w:name="pg4768_58320"/>
      <w:bookmarkEnd w:id="342"/>
    </w:p>
    <w:p>
      <w:pPr>
        <w:pStyle w:val="Heading2"/>
        <w:numPr>
          <w:ilvl w:val="1"/>
          <w:numId w:val="1"/>
        </w:numPr>
        <w:rPr/>
      </w:pPr>
      <w:bookmarkStart w:id="343" w:name="pg4768_58320"/>
      <w:bookmarkStart w:id="344" w:name="__RefHeading___Toc1858826_2035185390"/>
      <w:bookmarkStart w:id="345" w:name="_Toc116"/>
      <w:bookmarkEnd w:id="343"/>
      <w:bookmarkEnd w:id="344"/>
      <w:r>
        <w:rPr>
          <w:rtl w:val="true"/>
        </w:rPr>
        <w:t>فصل ده</w:t>
      </w:r>
      <w:r>
        <w:rPr>
          <w:rtl w:val="true"/>
        </w:rPr>
        <w:t xml:space="preserve">: </w:t>
      </w:r>
      <w:r>
        <w:rPr>
          <w:rtl w:val="true"/>
        </w:rPr>
        <w:t>ساواک در دوره نعمت‌الله نصیری؛ اوج مبارزات روحانیت</w:t>
      </w:r>
      <w:bookmarkEnd w:id="345"/>
    </w:p>
    <w:p>
      <w:pPr>
        <w:pStyle w:val="Heading3"/>
        <w:numPr>
          <w:ilvl w:val="2"/>
          <w:numId w:val="1"/>
        </w:numPr>
        <w:rPr/>
      </w:pPr>
      <w:bookmarkStart w:id="346" w:name="__RefHeading___Toc1858828_2035185390"/>
      <w:bookmarkStart w:id="347" w:name="_Toc117"/>
      <w:bookmarkEnd w:id="346"/>
      <w:r>
        <w:rPr>
          <w:rtl w:val="true"/>
        </w:rPr>
        <w:t>ریاست نصیری؛ فصل نوین در فعالیت ساواک</w:t>
      </w:r>
      <w:bookmarkEnd w:id="347"/>
    </w:p>
    <w:p>
      <w:pPr>
        <w:pStyle w:val="Heading3"/>
        <w:numPr>
          <w:ilvl w:val="2"/>
          <w:numId w:val="1"/>
        </w:numPr>
        <w:rPr/>
      </w:pPr>
      <w:bookmarkStart w:id="348" w:name="__RefHeading___Toc1858830_2035185390"/>
      <w:bookmarkStart w:id="349" w:name="_Toc118"/>
      <w:bookmarkEnd w:id="348"/>
      <w:r>
        <w:rPr>
          <w:rtl w:val="true"/>
        </w:rPr>
        <w:t>سومین رئیس</w:t>
      </w:r>
      <w:bookmarkEnd w:id="349"/>
    </w:p>
    <w:p>
      <w:pPr>
        <w:pStyle w:val="BookText"/>
        <w:rPr/>
      </w:pPr>
      <w:r>
        <w:rPr>
          <w:rFonts w:ascii="IRNazanin" w:hAnsi="IRNazanin" w:eastAsia="IRNazanin"/>
          <w:color w:val="111111"/>
          <w:sz w:val="28"/>
          <w:sz w:val="28"/>
          <w:szCs w:val="28"/>
          <w:rtl w:val="true"/>
          <w:lang w:bidi="fa-IR"/>
        </w:rPr>
        <w:t xml:space="preserve">سپهبد نعمت‌الله نصیری با آغاز نخست‌وزیری امیرعباس هویدا در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پاکروان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ریاست پاکروان، نصیری رئیس کل شهربانی بود و در دوره نهضت امام خمینی، در اعمال خشونت و سرکوب مخالفان سرسختی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افسر کم‌سوادی بود و تنها راه برخورد با مخالفان را در سرکوب قهرآمیز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در دوره ریاست پاکروان با او رقابت داشت و تلاش می‌کرد برای جلب رضایت شاه تمام توان شهربانی را در مقابله با بحران به کار گیرد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نخست دهه‌ی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مقارن با نهضت روحانیون،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شهربانی تحت ریاست نصیری بیش از پیش فعال شد؛</w:t>
      </w:r>
      <w:r>
        <w:rPr>
          <w:rStyle w:val="FootnoteAnchor"/>
          <w:rtl w:val="true"/>
        </w:rPr>
        <w:footnoteReference w:id="702"/>
      </w:r>
      <w:r>
        <w:rPr>
          <w:rFonts w:ascii="IRNazanin" w:hAnsi="IRNazanin" w:eastAsia="IRNazanin"/>
          <w:color w:val="111111"/>
          <w:sz w:val="28"/>
          <w:sz w:val="28"/>
          <w:szCs w:val="28"/>
          <w:rtl w:val="true"/>
          <w:lang w:bidi="fa-IR"/>
        </w:rPr>
        <w:t>تا جایی که به نظر می‌رسید در بسیاری از موارد گوی سبقت را از ساواک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مشتاق بود به ریاست ساواک منصوب شود و ادعا می‌کرد اگر به ریاست ساواک برسد، در سرکوب مخالفان و ایجاد نظم و امنیت، به دلخواه حکومت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طول دوران نخست‌وزیری اسدالله علم چند بار در صدد برآمده بود با انتصاب نصیری به این سمت، مهره دلخواه را در رأس ساواک قرار دهد اما این فرصت مناسب فقط با ترور منصور و آغاز نخست‌وزیری امیرعباس هویدا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که از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رئیس ساواک بود، منفورترین رئیس ساواک به شمار می‌رود و در واپسین سالهای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محمدرضا پهلوی در ردیف بدنام‌ترین کارگزاران حکومت محسوب می‌شد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گفته می‌شد بسیاری از افراد و مدیران ساواک نیز از انتصاب نصیری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علاقمندی شاه به حضور نصیری در رأس ساواک جایی برای ابراز مخالفت دیگران باقی نمی‌گذاشت</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به زودی آشکار شد که ساواک در اعمال خشونت بر ضد مخالفان بیش از پیش سبعیت نشان خواهد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معروف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خواهد گرفت</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شاه علاقمند بود با بهره‌گیری از سبعیت و در همان حال وفاداری بدون قید و شرط نصیری، خود را از نگرانیهای دائمی که مخالفان سیاسی‌اش ایجاد می‌کردند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سیاسی حکومت نیز تردیدی نداشتند که انتصاب نصیری به ریاست ساواک هدفی جز وحشت بیشتر در پی نخواهد داشت</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هم شاه و هم حامیان امریکایی‌اش علاقمند بودند این سازمان مخالفتها را به سرعت در هم شکند و برای پیشبرد طرحهای آنان محیطی امن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می‌رفت سپهبد نصیری بتواند این خواسته را جامه عمل بپوشاند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گسترش سلطه امریکا بر ایران و روی آوردن شاه به استبداد بیشتر با گرایش آشکار به نظامی‌گری و شرکت در پیمانهای منطقه‌ای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نظامی توأمان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از آغاز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و حدّت بیشتری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نیروهای انگلیسی از منطقه و نقش ژاندارمی شاه و نیز گسترش مبارزات چریکی و مسلحانه، بر ضرورت حضور نصیری در رأس ساواک بیش از پیش قوت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دوران ریاست بختیار و پاکروان، نخست‌وزیران وقت به ندرت در جریان فعالیت ساواک قرار می‌گرفتند، اما این روند در دوران ریاست نصیری که با دوران طولانی نخست‌وزیری امیرعباس هویدا هم‌زمان بود، نمود بیشتری یافت و ساواک به سازمانی کاملاً مستقل از دولت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هویدا پیش از انتصاب به نخست‌وزیری، مدتها با ساواک ارتباط داشت و در پلکان ترقی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نوعی برکشیده ساواک محسوب می‌شد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بخش مهمی از دلایل رعب‌انگیز شدن ساواک در دورة نصیری، به حمایتهای امریکا و انگلیس از حکومت پهلوی مربوط می‌شد که </w:t>
      </w:r>
    </w:p>
    <w:p>
      <w:pPr>
        <w:pStyle w:val="BookText"/>
        <w:rPr/>
      </w:pPr>
      <w:r>
        <w:rPr>
          <w:rFonts w:ascii="IRNazanin" w:hAnsi="IRNazanin" w:eastAsia="IRNazanin"/>
          <w:color w:val="111111"/>
          <w:sz w:val="28"/>
          <w:sz w:val="28"/>
          <w:szCs w:val="28"/>
          <w:rtl w:val="true"/>
          <w:lang w:bidi="fa-IR"/>
        </w:rPr>
        <w:t>علاقمند بودند قدرت سرکوبگر ساواک، ادامه حضور و سلطه آنان را در ایرانی امن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خارجی رژیم پهلوی نیز نظیر خود او دیگر تمایل نداشتند با مخالفان سیاسی مماشات و مدارایی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بینشی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بی‌فرهنگی مثل نصیری که در میان گروه خودش به نعمت خره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ساواک قرار گرفت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هر چند هویدا در تعیین حیطه فعالیت و عملکرد ساواک نقشی نداشت، اما این موضوع به مفهوم عدم ارتباط نخست‌وزیر با ساواک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تمام دوران نخست‌وزیری، حداقل با بخشهایی از ساواک مرتبط بود و از اقتدار و نفوذ ساواک برای حفظ و تحکیم موقعیتش در رأس دولت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مدیران ساواک با هویدا ارتباط داشتند و نصیری رئیس ساواک نیز نسبت به تقاضاهای گاه و بیگاه هویدا بی‌اعتنا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مدیر اداره کل سوم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پرویز ثابتی، که در بسیاری از اقدامات و فعالیتهای رعب‌آور ساواک در داخل و خارج از کشور نقش درجه اول داشت، ارتباط بسیار نزدیکی با نخست‌وزیر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در ملاقاتهای ثابتی با هویدا، گزارش بسیاری از فعالیتهای ساواک در اختیار نخست‌وزیر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تأمین بودجه کلان ساواک نقشی قابل‌توجه داشت و از چند و چون فعالیت ساواک و تبعاتی که به دنبال می‌آورد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سالهای پایانی نخست‌وزیری‌اش، بارها از عملکرد ساواک دفاع کرده و حتی کمیسیون بین‌المللی حقوقدانان را که ساواک را متهم به شکنجه زندانیان کرده بود، دروغگو خوانده و اعضای آن را عوامل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طولانی نخست‌وزیری امیرعباس هویدا، ساواک، گسترش یافته و به تشکیلاتی مخوف تبدیل شد</w:t>
      </w:r>
      <w:r>
        <w:rPr>
          <w:rFonts w:eastAsia="IRNazanin" w:cs="IRNazanin"/>
          <w:color w:val="111111"/>
          <w:sz w:val="28"/>
          <w:szCs w:val="28"/>
          <w:rtl w:val="true"/>
          <w:lang w:bidi="fa-IR"/>
        </w:rPr>
        <w:t>.</w:t>
      </w:r>
      <w:r>
        <w:rPr>
          <w:rStyle w:val="FootnoteAnchor"/>
          <w:rtl w:val="true"/>
        </w:rPr>
        <w:footnoteReference w:id="71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طولانی ریاست نصیری، ساواک به طور گسترده در امور تجاری و اقتصادی دخالت می‌کرد و در بسیاری از معاملات سنگین تجاری در نقش واسطه و نظایر آن عمل می‌کرد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نصیری خود به طور گسترده به فساد مالی آلوده بود و در برخی از سرمایه‌گذاریهای کلان اقتصادی مشارکت می‌کرد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علاوه بر نصیری بسیاری از مدیران ارشد و میانی ساواک به فساد مالی آلوده بوده، در سرمایه‌گذاریهای اقتصادی و تجاری عمدتاً غیرقانونی که با </w:t>
      </w:r>
    </w:p>
    <w:p>
      <w:pPr>
        <w:pStyle w:val="BookText"/>
        <w:rPr/>
      </w:pPr>
      <w:r>
        <w:rPr>
          <w:rFonts w:ascii="IRNazanin" w:hAnsi="IRNazanin" w:eastAsia="IRNazanin"/>
          <w:color w:val="111111"/>
          <w:sz w:val="28"/>
          <w:sz w:val="28"/>
          <w:szCs w:val="28"/>
          <w:rtl w:val="true"/>
          <w:lang w:bidi="fa-IR"/>
        </w:rPr>
        <w:t>اجحاف در حق مردم نیز همراه بود، مشارکت داشتند و در همان حال اخذ رشوه در میان بسیاری از مدیران و نیروهای ریز و درشت ساواک شیوع داشت</w:t>
      </w:r>
      <w:r>
        <w:rPr>
          <w:rStyle w:val="FootnoteAnchor"/>
          <w:rtl w:val="true"/>
        </w:rPr>
        <w:footnoteReference w:id="713"/>
      </w:r>
      <w:r>
        <w:rPr>
          <w:rFonts w:ascii="IRNazanin" w:hAnsi="IRNazanin" w:eastAsia="IRNazanin"/>
          <w:color w:val="111111"/>
          <w:sz w:val="28"/>
          <w:sz w:val="28"/>
          <w:szCs w:val="28"/>
          <w:rtl w:val="true"/>
          <w:lang w:bidi="fa-IR"/>
        </w:rPr>
        <w:t>و سوءاستفاده‌های عدیده مالی و اختلاسهای کلان به شیوه‌ای معمول در میان رؤسا و متنفذین ساواک تبدیل شده بود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از جمله مهمترین سرمایه‌گذاریهای ساواک در سازمان عمران کیش بود که در دوره نصیری صورت گرفت و سوءاستفاده‌های مالی و اقتصادی فراوانی به دنبال آورد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در همین دوره علاوه بر افزایش نیروهای رسمی ساواک، جاسوسان و خبرچینان غیررسمی آن به هزاران نفر بالغ می‌شد، تا جایی که گفته می‌شد ساواک در روستاهای بسیار دور افتاده نیز منابع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اختیار دارد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مردم، حتی در درون خانواده خود نیز، احساس راحتی و امنیت نمی‌کردند و رعب و بدبینی در فضای بسیاری از خانواده‌ها سایه افکنده بود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بدین ترتیب، ترس از ساواک و موضوع جاسوسان و خبرچینان آن در کشور فراگیر شد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شایع بود که خبرچینان ساواک در میان گروههای مختلف اجتماعی و اقتصادی، اصناف و بازاریان، کارکنان دولت، و کارگران نفوذ کرده‌اند و هیچ مکان و مرکز عمومی، دولتی و خصوصی مصون از حضور این خبرچینان نیست</w:t>
      </w:r>
      <w:r>
        <w:rPr>
          <w:rFonts w:eastAsia="IRNazanin" w:cs="IRNazanin"/>
          <w:color w:val="111111"/>
          <w:sz w:val="28"/>
          <w:szCs w:val="28"/>
          <w:rtl w:val="true"/>
          <w:lang w:bidi="fa-IR"/>
        </w:rPr>
        <w:t>.</w:t>
      </w:r>
      <w:r>
        <w:rPr>
          <w:rStyle w:val="FootnoteAnchor"/>
          <w:rtl w:val="true"/>
        </w:rPr>
        <w:footnoteReference w:id="71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مخالفان و مظنونان سیاسی که همواره تحت تعقیب و کنترل ساواک بودند بسیاری از مردم عادی کشور نیز تحت فشارهای عدیده ساواک، دچار بحران‌های روحی عدیده‌ای شدند و روابط حکومت و مردم از هم گسیخته شد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ایجاد فاصله بین حکومت و مردم طی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شتابان گرفت و امکان انتقاد، حتی از لایه‌های بسیار فرودست حکومت و دولت به رویایی دست‌نایافتنی تبدیل شد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آنان که در محاصره ساواک در کشور گیر افتاده بودند، پس از خروج از کشور، دیگر تمایلی به بازگشت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علاوه بر مخالفان و ناراضیان سیاسی، بسیاری از مردم غیرسیاسی را هم شامل می‌شد </w:t>
      </w:r>
      <w:bookmarkStart w:id="350" w:name="pg4768_58329"/>
    </w:p>
    <w:p>
      <w:pPr>
        <w:pStyle w:val="BookText"/>
        <w:rPr/>
      </w:pPr>
      <w:bookmarkEnd w:id="350"/>
      <w:r>
        <w:rPr>
          <w:rFonts w:ascii="IRNazanin" w:hAnsi="IRNazanin" w:eastAsia="IRNazanin"/>
          <w:color w:val="111111"/>
          <w:sz w:val="28"/>
          <w:sz w:val="28"/>
          <w:szCs w:val="28"/>
          <w:rtl w:val="true"/>
          <w:lang w:bidi="fa-IR"/>
        </w:rPr>
        <w:t>که احساس می‌کردند روال زندگی معمول آنان در ایران، تحت فشارهای ساواک، دچار مشکلات عدیده‌ای است</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بسیاری از صاحبان مشاغل، سرمایه‌گذاران و نظایر آنان و تحصیل‌کردگان ایرانی در دانشگاههای خارج نیز پس از پایان دوران تحصیل دیگر به خود زحمت بازگشت به ایران را نمی‌دادند</w:t>
      </w:r>
      <w:r>
        <w:rPr>
          <w:rFonts w:eastAsia="IRNazanin" w:cs="IRNazanin"/>
          <w:color w:val="111111"/>
          <w:sz w:val="28"/>
          <w:szCs w:val="28"/>
          <w:rtl w:val="true"/>
          <w:lang w:bidi="fa-IR"/>
        </w:rPr>
        <w:t>.</w:t>
      </w:r>
      <w:r>
        <w:rPr>
          <w:rStyle w:val="FootnoteAnchor"/>
          <w:rtl w:val="true"/>
        </w:rPr>
        <w:footnoteReference w:id="723"/>
      </w:r>
    </w:p>
    <w:p>
      <w:pPr>
        <w:pStyle w:val="Heading3"/>
        <w:numPr>
          <w:ilvl w:val="2"/>
          <w:numId w:val="1"/>
        </w:numPr>
        <w:rPr/>
      </w:pPr>
      <w:bookmarkStart w:id="351" w:name="__RefHeading___Toc1858832_2035185390"/>
      <w:bookmarkStart w:id="352" w:name="_Toc119"/>
      <w:bookmarkEnd w:id="351"/>
      <w:r>
        <w:rPr>
          <w:rtl w:val="true"/>
        </w:rPr>
        <w:t>رؤیای پایان مخالفتها</w:t>
      </w:r>
      <w:bookmarkEnd w:id="35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تبعید امام خمینی به ترکیه و سپس عراق، فشار ساواک بر علما و روحانیون مخالف گسترش یافت و بسیاری از مخالفان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 آغاز نخست‌وزیری هویدا و ریاست نصیری بر ساواک با شدت و حدّت بیشتری ادامه یافت</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ساواک قصد داشت نام و یاد امام را در تبعید، از اذهان عمومی بزداید و با ایجاد رعب و وحشت در میان علما و روحانیون، بر مخالفتها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اقدامات ساواک با واکنش شدید علما در تهران، قم و دیگر شهرها روبرو شد و علما طی اعلامیه‌هایی خطاب به مردم و امام بر ادامه مبارزه با حکومت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و تهدیدات پایان ناپذیر ساواک نیز نتوانست علما و روحانیون را به سکوت وادارد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از همان نخستین ماههای ریاست نصیری علما و روحانیون اعلامیه‌هایی در اعتراض به رعب و وحشت حاکم بر کشور و نیز ادامه تبعید امام خمینی به خارج از کشور صادر می‌کردند</w:t>
      </w:r>
      <w:r>
        <w:rPr>
          <w:rStyle w:val="FootnoteAnchor"/>
          <w:rtl w:val="true"/>
        </w:rPr>
        <w:footnoteReference w:id="726"/>
      </w:r>
      <w:r>
        <w:rPr>
          <w:rFonts w:ascii="IRNazanin" w:hAnsi="IRNazanin" w:eastAsia="IRNazanin"/>
          <w:color w:val="111111"/>
          <w:sz w:val="28"/>
          <w:sz w:val="28"/>
          <w:szCs w:val="28"/>
          <w:rtl w:val="true"/>
          <w:lang w:bidi="fa-IR"/>
        </w:rPr>
        <w:t>و تلاش ساواک برای جلوگیری از انتشار اعلامیه‌های اعتراض‌آمیز نتیجه‌ای نداشت</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ساواک از اوایل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برای کنترل و تضعیف علما و روحانیون مخالف اقدامات امنیتی گسترده‌ای داشت و با افزایش پستهای مراقبت در تهران، قم، مشهد، تبریز و سایر شهرها، رفتار سیاسی مخالفان را تحت کنترل گرفت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گروه کثیری از علما و روحانیون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نامه‌هایی خطاب به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 شدید از ادامه تبعید امام خمینی، دهشت‌آفرینیهای </w:t>
      </w:r>
    </w:p>
    <w:p>
      <w:pPr>
        <w:pStyle w:val="BookText"/>
        <w:rPr/>
      </w:pPr>
      <w:r>
        <w:rPr>
          <w:rFonts w:ascii="IRNazanin" w:hAnsi="IRNazanin" w:eastAsia="IRNazanin"/>
          <w:color w:val="111111"/>
          <w:sz w:val="28"/>
          <w:sz w:val="28"/>
          <w:szCs w:val="28"/>
          <w:rtl w:val="true"/>
          <w:lang w:bidi="fa-IR"/>
        </w:rPr>
        <w:t>حکومت و ساواک را محکوم کردند و گسترش استبداد و خودکامگی حکومت را که تضییع حقوق اولیه مردم را در پی داشت، نکوهش کردند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از اقدامات ساواک در دوره تبعید امام، جلوگیری از مسافرت علما و روحانیون و افرادی بود که به قصد دیدار با ایشان راهی خارج از کشور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مشتاقان ملاقات با امام توسط ساواک دستگیر شده و تحت بازجویی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گونه اقدامات نتوانست ارتباط علما و روحانیون و دیگر طرفداران امام را با ایشان قطع کند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نگران بود با افزایش رفت و آمد علما و روحانیون و سایر مردم به ترکیه و عراق و ملاقات با امام، دامنه مخالفتهای عمومی با رژیم پهلوی بیش از پیش گسترش یابد و دیدگاههای ایشان به سهولت در اختیار مردم قرار گیرد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ساواک بسیاری از طرفداران امام خمینی را ممنوع‌الخروج کرده بود و تحرکات سیاسی و جلسات و گردهمایی آنان را در داخل کشور تحت مراقبت شدید داشت</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با این احوال ساواک همواره معترف بود که تلاشهایش برای جلوگیری از مسافرت طرفداران امام خمینی به عراق و ملاقات با ایشان موفقیت قابل اعتنایی به دنبال نداشته است</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در حالی که در تمام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چریکی متعددی بر ضد رژیم پهلوی فعالیت می‌کردند، اما ساواک طرفداران امام خمینی را با حساسیت قابل‌توجهی تحت مراقبت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تمام شعب خود دستور داده بود طرفداران و پیروان امام را پس از شناسایی، بدون اغماض تعقیب، دستگیر و پس از بازجویی روانه دادگاه کنند تا موجبات محکومیت و مجازات آنان فراهم شود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ساواک صراحتاً دستور داد تا از هر فرصت ممکن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مار نمودن طرفداران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اعمال این سیاست بود که صدها تن از علما و روحانیون و سایر طرفداران امام تحت تعقیب ساواک قرار گرفته و دستگیر، شکنجه و بازجویی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محاکمات نمایشی و فرمایشی با محکومیتهای سنگین مواجه شدند؛</w:t>
      </w:r>
      <w:r>
        <w:rPr>
          <w:rStyle w:val="FootnoteAnchor"/>
          <w:rtl w:val="true"/>
        </w:rPr>
        <w:footnoteReference w:id="734"/>
      </w:r>
      <w:r>
        <w:rPr>
          <w:rFonts w:ascii="IRNazanin" w:hAnsi="IRNazanin" w:eastAsia="IRNazanin"/>
          <w:color w:val="111111"/>
          <w:sz w:val="28"/>
          <w:sz w:val="28"/>
          <w:szCs w:val="28"/>
          <w:rtl w:val="true"/>
          <w:lang w:bidi="fa-IR"/>
        </w:rPr>
        <w:t xml:space="preserve">اما نتایج حاصله مطلوب حکومت </w:t>
      </w:r>
      <w:bookmarkStart w:id="353" w:name="pg4768_58333"/>
    </w:p>
    <w:p>
      <w:pPr>
        <w:pStyle w:val="BookText"/>
        <w:rPr/>
      </w:pPr>
      <w:bookmarkEnd w:id="353"/>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735"/>
      </w:r>
    </w:p>
    <w:p>
      <w:pPr>
        <w:pStyle w:val="Heading3"/>
        <w:numPr>
          <w:ilvl w:val="2"/>
          <w:numId w:val="1"/>
        </w:numPr>
        <w:rPr/>
      </w:pPr>
      <w:bookmarkStart w:id="354" w:name="__RefHeading___Toc1858834_2035185390"/>
      <w:bookmarkStart w:id="355" w:name="_Toc120"/>
      <w:bookmarkEnd w:id="354"/>
      <w:r>
        <w:rPr>
          <w:rtl w:val="true"/>
        </w:rPr>
        <w:t>ساواک در برابر روحانیت</w:t>
      </w:r>
      <w:bookmarkEnd w:id="355"/>
    </w:p>
    <w:p>
      <w:pPr>
        <w:pStyle w:val="BookText"/>
        <w:rPr/>
      </w:pPr>
      <w:r>
        <w:rPr>
          <w:rFonts w:ascii="IRNazanin" w:hAnsi="IRNazanin" w:eastAsia="IRNazanin"/>
          <w:color w:val="111111"/>
          <w:sz w:val="28"/>
          <w:sz w:val="28"/>
          <w:szCs w:val="28"/>
          <w:rtl w:val="true"/>
          <w:lang w:bidi="fa-IR"/>
        </w:rPr>
        <w:t>در دوره ریاست نصیری علما و روحانیون در زمره مهمترین مخالفین سیاسی حکومت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بخش ویژه‌ای در ساواک انحصاراً مسئولیت مراقبت و کنترل و نهایتاً برخورد با روحانیون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تهران و قم، در دیگر شهرها نیز ساواک به این مهم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روحانیون سرشناس و صاحب نام به انحاء گوناگون با حکومت مخالفت می‌کردند، اما ساواک نسبت به پیروان امام خمینی بیش از هر گروه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مخالف دیگر 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ساواک برای کنترل و مراقبت از علما و روحانیون، استفاده از شنود تلفنی و نصب میکروفن و دیگر تجهیزات ضبط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ساواک عموماً در منازل و بیوت بسیاری از علما جاسوسانی داشت که اخبار لازم را کسب و گزارش می‌کردند</w:t>
      </w:r>
      <w:r>
        <w:rPr>
          <w:rFonts w:eastAsia="IRNazanin" w:cs="IRNazanin"/>
          <w:color w:val="111111"/>
          <w:sz w:val="28"/>
          <w:szCs w:val="28"/>
          <w:rtl w:val="true"/>
          <w:lang w:bidi="fa-IR"/>
        </w:rPr>
        <w:t>.</w:t>
      </w:r>
      <w:r>
        <w:rPr>
          <w:rStyle w:val="FootnoteAnchor"/>
          <w:rtl w:val="true"/>
        </w:rPr>
        <w:footnoteReference w:id="73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و کنترل ساواک از علما و روحانیون هنگامی که رژیم در تدارک برگزاری مراسم و جشنهای ویژه بود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این مقاطع برگزاری جشن تاجگذاری شاه در آبان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جشنهای موسوم به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ایران در مهر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برگزاری این جشنها، بسیاری از علما و روحانیون مخالف دستگیر شدند و نیز تدابیر امنیتی ساواک در منازل علما و روحانیون سرشناس و نیز حوزه‌های علمیه و مراکز آمد و شد روحانیون و طلاب افزایش یافت</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علما و روحانیون نیز هنگام برگزاری جشنها و مراسمی از این دست، بر دامنه مخالفتهای خود با حکومت می‌افزودند و با صدور اعلامیه‌ها، سخنرانیها و نظایر آن حکومت را سرزنش می کردند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از دیگر مقاطعی که ساواک بر مراقبت خود از علما و روحانیون مخالف می‌افزود، موسم برگزاری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ساواک تعداد زیادی از مأمورانش را برای کنترل مخالفان به عربستان سعودی اعزام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حضور حجاج در عربستان سعودی، طرفداران امام خمینی فرصت مناسب‌تری برای </w:t>
      </w:r>
    </w:p>
    <w:p>
      <w:pPr>
        <w:pStyle w:val="BookText"/>
        <w:rPr/>
      </w:pPr>
      <w:r>
        <w:rPr>
          <w:rFonts w:ascii="IRNazanin" w:hAnsi="IRNazanin" w:eastAsia="IRNazanin"/>
          <w:color w:val="111111"/>
          <w:sz w:val="28"/>
          <w:sz w:val="28"/>
          <w:szCs w:val="28"/>
          <w:rtl w:val="true"/>
          <w:lang w:bidi="fa-IR"/>
        </w:rPr>
        <w:t>گفتگو و تبادل نظر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درصدد بود تا با کشف و شناسایی این‌گونه ارتباطات، مخالفان را پس از بازگشت به کشور تحت تعقیب قرار داده، ارتباط علما و مخالفان حکومت را با خارج از کشور به حداقل برساند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از دیگر نگرانیهای تمام ناشدنی ساواک، برگزاری سالگردهای واقعه فیضیه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رغم تمام تمهیدات ساواک، یاد و نام این وقایع گرامی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برای جلوگیری از گسترش احتمالی مخالفتها در روزهای منتهی به دوم فروردین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هر سال، تحرکات علمای مخالف حکومت را تحت مراقبت قرار می‌داد</w:t>
      </w:r>
      <w:r>
        <w:rPr>
          <w:rStyle w:val="FootnoteAnchor"/>
          <w:rtl w:val="true"/>
        </w:rPr>
        <w:footnoteReference w:id="740"/>
      </w:r>
      <w:r>
        <w:rPr>
          <w:rFonts w:ascii="IRNazanin" w:hAnsi="IRNazanin" w:eastAsia="IRNazanin"/>
          <w:color w:val="111111"/>
          <w:sz w:val="28"/>
          <w:sz w:val="28"/>
          <w:szCs w:val="28"/>
          <w:rtl w:val="true"/>
          <w:lang w:bidi="fa-IR"/>
        </w:rPr>
        <w:t xml:space="preserve">و با صدور بخشنامه‌هایی دستور داده می‌شد با تمام کسانی که قصد دارند به مناسبت سالگرد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واقعه فیضیه مراسمی برگزار کنند به شدت برخورد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مراسمی که به همین منظور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کنترل اوضاع از اختیار ساواک و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خارج شد و به زد و خورد میان روحانیون و طلاب با ساواک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نیروهای انتظامی، فیضیه را به محاصره درآورده و به ضرب و شتم علما و طلاب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و روحانیون دستگیر و روانه زندان اوین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شدگان توسط ساواک شکنجه و بازجویی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بازداشت‌شدگان، به سربازی اعزام شدند و حدود یکصد نفر از آنان نیز در دادگاههای تحت کنترل ساواک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گردیدند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نشریات کشور پس از دو روز تأخیر خبر درگیری با علما و روحانیون را در مدرسه فیضیه منعکس کردند و مخالفان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ارتجاع سیاه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که با لباس روحانیت و شعارهای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کرده‌اند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برخلاف تبلیغات رسانه‌ای ساواک و حکومت، حرکت روزهای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حکومت را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در شرایطی که شاه با اعلام تأسیس حزب واحد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 را به مبارزه طلبیده و استبداد حکومتی را در مسیر لجام گسیخته‌تر هدایت کرده بود، می‌توانست شورش گسترده‌ای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w:t>
      </w:r>
    </w:p>
    <w:p>
      <w:pPr>
        <w:pStyle w:val="BookText"/>
        <w:rPr/>
      </w:pPr>
      <w:r>
        <w:rPr>
          <w:rFonts w:ascii="IRNazanin" w:hAnsi="IRNazanin" w:eastAsia="IRNazanin"/>
          <w:color w:val="111111"/>
          <w:sz w:val="28"/>
          <w:sz w:val="28"/>
          <w:szCs w:val="28"/>
          <w:rtl w:val="true"/>
          <w:lang w:bidi="fa-IR"/>
        </w:rPr>
        <w:t>آن که امام خمینی نیز مدت کوتاهی قبل از این واقعه، اقدام رژیم را در تأسیس حزب واحد رستاخیز محکوم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واقعه، امام خمینی طی اعلامیه‌ای حملات ساواک و نیروهای انتظامی را به مدرسه فیضیه محکوم کرد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گفته شده که حکومت در واپسین سالهای عمر، در نظر داشت تغییراتی در حوزه علمیه قم و مدرسه فیضیه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هماهنگی ساواک، نیروهای انتظامی و تولیت آستان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بود مدرسه فیضیه خراب شده و صحن جدیدی به جای آن ساخته شود و شاه نیز با اجرای این طرح موافقت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می‌شد برای تغییر موقعیت مسجد اعظم قم نیز، حکومت طرحهایی در دست اقدام داشت اما گسترش ناآرامیهای سیاسی و پیروزی نهایی انقلاب اسلامی مانع از انجام این مقصود شد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برخی از علما و مراجع درصدد برآمدند برای اسکان طلاب و روحانیون در قم ساختمانی بنا کنند و ساواک از ساخت چنین بنایی ممانعت کرد و با هماهنگی شهرداری و کارگزاران محلی حکومت در قم، مانع از عملی شدن این طرح شد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ساواک نگران افزایش حضور روحانیون و طلاب طرفدار امام خمینی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ضمن مخالفت شدید با ساخت بناهایی برای اسکان روحانیون در قم، تصریح نمود که اراضی تحت مالکیت و کنترل علما و روحانیون سرشناس که برای ساخت این قبیل منازل در نظر گرفته شده، به انحاء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تصریح می‌کند که برای جلوگیری از گسترش حوزه علمیه قم و گرایش روزافزون مردم به دروس دینی و حوزوی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سعی کرد مراکز دیگری که جنبه تمدن روز را دارد در قم به وجود آورد</w:t>
      </w:r>
      <w:r>
        <w:rPr>
          <w:rFonts w:eastAsia="IRNazanin" w:cs="IRNazanin"/>
          <w:color w:val="111111"/>
          <w:sz w:val="28"/>
          <w:szCs w:val="28"/>
          <w:rtl w:val="true"/>
          <w:lang w:bidi="fa-IR"/>
        </w:rPr>
        <w:t>.»</w:t>
      </w:r>
      <w:r>
        <w:rPr>
          <w:rStyle w:val="FootnoteAnchor"/>
          <w:rtl w:val="true"/>
        </w:rPr>
        <w:footnoteReference w:id="74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دولت درصدد دست زدن به اقداماتی غیرشرعی و ضددینی برمی‌آمد، ساواک نیز بر تمهیدات و تدابیر امنیتی خود بر ضد علما و روحانیون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هنگامی که در اواخر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زن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حاوی برخی نکات غیرشرعی درباره طلاق و ازدواج بود، برای تصویب به مجلس شورای ملی تقدیم کرد، ساواک </w:t>
      </w:r>
      <w:bookmarkStart w:id="356" w:name="pg4768_58338"/>
    </w:p>
    <w:p>
      <w:pPr>
        <w:pStyle w:val="BookText"/>
        <w:rPr/>
      </w:pPr>
      <w:bookmarkEnd w:id="356"/>
      <w:r>
        <w:rPr>
          <w:rFonts w:ascii="IRNazanin" w:hAnsi="IRNazanin" w:eastAsia="IRNazanin"/>
          <w:color w:val="111111"/>
          <w:sz w:val="28"/>
          <w:sz w:val="28"/>
          <w:szCs w:val="28"/>
          <w:rtl w:val="true"/>
          <w:lang w:bidi="fa-IR"/>
        </w:rPr>
        <w:t>برای پیشگیری از اقدام مخالفان طی بخشنامه‌ای از نیروهای مسئول خواست بر شدت اقدامات پیشین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دستورالعمل، علما و روحانیون در شهرهای مختلف تحت مراقبت شدید قرار گرفته و واکنش آنان نسبت به لایحه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خبرچینان به مرکز گزارش و تدابیر لازم برای برخورد احتمالی با مخالفان اندیشیده شد</w:t>
      </w:r>
      <w:r>
        <w:rPr>
          <w:rFonts w:eastAsia="IRNazanin" w:cs="IRNazanin"/>
          <w:color w:val="111111"/>
          <w:sz w:val="28"/>
          <w:szCs w:val="28"/>
          <w:rtl w:val="true"/>
          <w:lang w:bidi="fa-IR"/>
        </w:rPr>
        <w:t>.</w:t>
      </w:r>
      <w:r>
        <w:rPr>
          <w:rStyle w:val="FootnoteAnchor"/>
          <w:rtl w:val="true"/>
        </w:rPr>
        <w:footnoteReference w:id="747"/>
      </w:r>
    </w:p>
    <w:p>
      <w:pPr>
        <w:pStyle w:val="Heading3"/>
        <w:numPr>
          <w:ilvl w:val="2"/>
          <w:numId w:val="1"/>
        </w:numPr>
        <w:rPr/>
      </w:pPr>
      <w:bookmarkStart w:id="357" w:name="__RefHeading___Toc1858836_2035185390"/>
      <w:bookmarkStart w:id="358" w:name="_Toc121"/>
      <w:bookmarkEnd w:id="357"/>
      <w:r>
        <w:rPr>
          <w:rtl w:val="true"/>
        </w:rPr>
        <w:t>مبارزه در فضای اختناق</w:t>
      </w:r>
      <w:bookmarkEnd w:id="358"/>
    </w:p>
    <w:p>
      <w:pPr>
        <w:pStyle w:val="BookText"/>
        <w:rPr/>
      </w:pPr>
      <w:r>
        <w:rPr>
          <w:rFonts w:ascii="IRNazanin" w:hAnsi="IRNazanin" w:eastAsia="IRNazanin"/>
          <w:color w:val="111111"/>
          <w:sz w:val="28"/>
          <w:sz w:val="28"/>
          <w:szCs w:val="28"/>
          <w:rtl w:val="true"/>
          <w:lang w:bidi="fa-IR"/>
        </w:rPr>
        <w:t>علاوه بر اقداماتی نظیر دستگیری، تبعید و زندان، ساواک با هماهنگی سایر مراجع و کارگزاران حکومت، برای کسب و کار و شغل علما و روحانیون مخالف نیز مشکلات عدیده‌ای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کسب مجوز فعالیت اقتصادی و نظایر آن از جمله این اقدامات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آیت‌الله سیدمرتضی پسندیده برادر امام خمینی بود که آزار و اذیتهای ساواک برای او تمامی نداشت و برای جلوگیری از مخالفتهای وی با حکومت، بارها دفترخانه اسناد رسمی او در شهر خمین تعطیل و خود ایشان بازداشت شد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از جمله اقدامات ساواک در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جلوگیری از سخنرانی علما و روحانیون بر ضد حکومت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کمک عوامل نفوذی خود در مجامع و محافل علما و روحانیون، رفتار و سخنرانیهای آنان را ضبط کرده و هرگاه مغایر با سیاستهای حکومت تشخیص می‌داد بر ضد آنان وارد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علما و روحانیون که از حضور جاسوسان و نفوذیهای ساواک در مجالس وعظ و سخنرانی آگاهی داشتند، سخنان خود را با شگردهای خاصی بیان می‌کردند تا مأموران ساواک نتوانند مقصود آنان را درک کنند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ساواک اعتراف می‌کرد که سخنان و مواعظ علما و روحانیون دربارة مسائل مختلف سیاسی، اجتماعی و دینی به آسانی از سوی بسیاری از مردم پذیرفته می‌شود و این می‌تواند تبعات سوء فراوانی برای حکومت به دنبال داشته باشد</w:t>
      </w:r>
      <w:r>
        <w:rPr>
          <w:rFonts w:eastAsia="IRNazanin" w:cs="IRNazanin"/>
          <w:color w:val="111111"/>
          <w:sz w:val="28"/>
          <w:szCs w:val="28"/>
          <w:rtl w:val="true"/>
          <w:lang w:bidi="fa-IR"/>
        </w:rPr>
        <w:t>.</w:t>
      </w:r>
      <w:r>
        <w:rPr>
          <w:rStyle w:val="FootnoteAnchor"/>
          <w:rtl w:val="true"/>
        </w:rPr>
        <w:footnoteReference w:id="75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علمایی که ساواک به رغم هشدارهای قبلی و تهدیدات پیدا و پنهانش نتوانست از </w:t>
      </w:r>
      <w:bookmarkStart w:id="359" w:name="pg4768_58340"/>
    </w:p>
    <w:p>
      <w:pPr>
        <w:pStyle w:val="BookText"/>
        <w:rPr/>
      </w:pPr>
      <w:bookmarkEnd w:id="359"/>
      <w:r>
        <w:rPr>
          <w:rFonts w:ascii="IRNazanin" w:hAnsi="IRNazanin" w:eastAsia="IRNazanin"/>
          <w:color w:val="111111"/>
          <w:sz w:val="28"/>
          <w:sz w:val="28"/>
          <w:szCs w:val="28"/>
          <w:rtl w:val="true"/>
          <w:lang w:bidi="fa-IR"/>
        </w:rPr>
        <w:t>سخنرانیهای ضدحکومتی وی جلوگیری کند، حجت‌الاسلام محمدتقی فلسفی بود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ساواک به مسئولان مساجد و مراکز مذهبی هشدار می داد از دعوت علمای مخالف حکومت برای ایراد سخنرانی اجتناب کنند</w:t>
      </w:r>
      <w:r>
        <w:rPr>
          <w:rStyle w:val="FootnoteAnchor"/>
          <w:rtl w:val="true"/>
        </w:rPr>
        <w:footnoteReference w:id="752"/>
      </w:r>
      <w:r>
        <w:rPr>
          <w:rFonts w:ascii="IRNazanin" w:hAnsi="IRNazanin" w:eastAsia="IRNazanin"/>
          <w:color w:val="111111"/>
          <w:sz w:val="28"/>
          <w:sz w:val="28"/>
          <w:szCs w:val="28"/>
          <w:rtl w:val="true"/>
          <w:lang w:bidi="fa-IR"/>
        </w:rPr>
        <w:t xml:space="preserve">این روند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حرکت انقلابی مردم ایران بر ضد رژیم پهلوی شتاب گرفت،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اوضاع از اختیار ساواک خارج شد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از گزارشات ساواک برمی‌آید که این سازمان دیگر امکان جدی برای مقابله و مخالفت با سخنرانیهای ضدحکومتی علما و روحانیون نداشت</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از ماههای میانی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ساواک حتی به ندرت می‌توانست در قبال سخنان آشکارا انتقادآمیز روحانیون مخالف به آنان تذکر دهد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ساواک از این هم فراتر رفت و به تدریج راغب شد با علما و روحانیون مخالف حکومت تماس گرفته و به درددل آنان گوش فرا دهد و نقطه‌نظرات آنان را درباره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جویا شده و برای حل بحران راهکارهایی بیابد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گزارشات موجود نشان می‌دهد که ساواک به تدریج به این نتیجه رسید که با اعمال فشار نمی‌تواند مانع از سخنان علما و روحانیون بر ضد حکومت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ساواک هشدار می‌دادند که سخت‌گیری بر علمای مخالف موجب محبوبیت بیشتر آنان در نزد افکار عمومی خواهد شد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با اوج‌گیری حرکت انقلابی مردمی، ساواک در مقابل سخنرانیهایی که به حمایت از امام خمینی ایراد می‌شد، کاملاً تسلیم شده</w:t>
      </w:r>
      <w:r>
        <w:rPr>
          <w:rStyle w:val="FootnoteAnchor"/>
          <w:rtl w:val="true"/>
        </w:rPr>
        <w:footnoteReference w:id="7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زندگی مخفی و فرار از دست مأموران ساواک معنی نداشت</w:t>
      </w:r>
      <w:r>
        <w:rPr>
          <w:rFonts w:eastAsia="IRNazanin" w:cs="IRNazanin"/>
          <w:color w:val="111111"/>
          <w:sz w:val="28"/>
          <w:szCs w:val="28"/>
          <w:rtl w:val="true"/>
          <w:lang w:bidi="fa-IR"/>
        </w:rPr>
        <w:t>».</w:t>
      </w:r>
      <w:r>
        <w:rPr>
          <w:rStyle w:val="FootnoteAnchor"/>
          <w:rtl w:val="true"/>
        </w:rPr>
        <w:footnoteReference w:id="759"/>
      </w:r>
    </w:p>
    <w:p>
      <w:pPr>
        <w:pStyle w:val="Heading3"/>
        <w:numPr>
          <w:ilvl w:val="2"/>
          <w:numId w:val="1"/>
        </w:numPr>
        <w:rPr/>
      </w:pPr>
      <w:bookmarkStart w:id="360" w:name="__RefHeading___Toc1858838_2035185390"/>
      <w:bookmarkStart w:id="361" w:name="_Toc122"/>
      <w:bookmarkEnd w:id="360"/>
      <w:r>
        <w:rPr>
          <w:rtl w:val="true"/>
        </w:rPr>
        <w:t>سرکوب و مقاومت</w:t>
      </w:r>
      <w:bookmarkEnd w:id="36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برای همه علما و روحانیون مخالف که نقشی در مبارزات ضدحکومتی داشتند </w:t>
      </w:r>
    </w:p>
    <w:p>
      <w:pPr>
        <w:pStyle w:val="BookText"/>
        <w:rPr/>
      </w:pPr>
      <w:r>
        <w:rPr>
          <w:rFonts w:ascii="IRNazanin" w:hAnsi="IRNazanin" w:eastAsia="IRNazanin"/>
          <w:color w:val="111111"/>
          <w:sz w:val="28"/>
          <w:sz w:val="28"/>
          <w:szCs w:val="28"/>
          <w:rtl w:val="true"/>
          <w:lang w:bidi="fa-IR"/>
        </w:rPr>
        <w:t xml:space="preserve">پرونده‌های انفرادی تشکیل داده بود و معمولاً پیشینه، ارتباطات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فرهنگی و خانوادگی علما و روحانیون مخالف را در اختیار داشت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از جمله علمایی که در دوره پهلوی تحت مراقبت دائمی قرار داشت، آیت‌الله سید محمدهادی میلانی از مراجع بزرگ مشهد بود که از همان سالهای نخست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سایر علما و مراجع به مخالفت و مبارزات خود با رژیم پهلوی ادامه داد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آیت‌الله میلانی در نهضت علما به رهبری امام خمینی طی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 پس از آن فعال بود و به تبع آن، همواره تحت تعقیب ساواک قرار داشت</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با این حال ساواک در شرایطی نبود که بتواند با آیت‌الله میلانی رفتار خشنی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سعی می‌کرد با مماشات و مدارا، مخالفت او را با حکومت تعدیل کند و نظر مساعد او را به رژیم جلب نماید؛ اما اقداماتی از این نوع هیچ‌گاه نتایج مطلوب ساواک و حکومت را به دنبال نداشت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از علما و روحانیونی که در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و مخالفت صریح با حکومت و ساواک آنی از پای نایستاد و سرانجام زیر شکنجه‌های ساواک به شهادت رسید، آیت الله سید محمدرضا سعیدی بود</w:t>
      </w:r>
      <w:r>
        <w:rPr>
          <w:rFonts w:eastAsia="IRNazanin" w:cs="IRNazanin"/>
          <w:color w:val="111111"/>
          <w:sz w:val="28"/>
          <w:szCs w:val="28"/>
          <w:rtl w:val="true"/>
          <w:lang w:bidi="fa-IR"/>
        </w:rPr>
        <w:t>.</w:t>
      </w:r>
      <w:r>
        <w:rPr>
          <w:rStyle w:val="FootnoteAnchor"/>
          <w:rtl w:val="true"/>
        </w:rPr>
        <w:footnoteReference w:id="76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اسناد ساواک برمی‌آید از همان سالهای نخست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وی از حکومت آغاز شد و بدون توجه به هشدارها و تهدیدات تمام ناشدنی ساواک، بی‌محابا به مخالفت صریح و بدون پرده با حکومت ادامه داد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به رغم تضییقات و مراقبتهایی که ساواک اعمال می‌کرد به طور مستقیم و غیرمستقیم با امام خمینی رابطه داشت و طی سخنرانیهای خود نیز آشکارا از ایشان حمایت می کرد</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ساواک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طرفداران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کرده که در اوایل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قاچاقی خود به عراق رفته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ملاقات کرده است</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ساواک تصریح می‌کند که آیت‌الله سعیدی پس از ملاقات با </w:t>
      </w:r>
    </w:p>
    <w:p>
      <w:pPr>
        <w:pStyle w:val="BookText"/>
        <w:rPr/>
      </w:pPr>
      <w:r>
        <w:rPr>
          <w:rFonts w:ascii="IRNazanin" w:hAnsi="IRNazanin" w:eastAsia="IRNazanin"/>
          <w:color w:val="111111"/>
          <w:sz w:val="28"/>
          <w:sz w:val="28"/>
          <w:szCs w:val="28"/>
          <w:rtl w:val="true"/>
          <w:lang w:bidi="fa-IR"/>
        </w:rPr>
        <w:t xml:space="preserve">امام بر دامنة فعالیتهای ضدحکومتی خود افزوده و با گروهی از دوستان و همفکرانش قصد دارد تشکیلاتی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کرده تا در تماس دائم با امام، بر مخالفتهای خود با رژیم پهلوی شدت بخشند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سالهای پایانی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ساواک بر آیت‌الله سعیدی فزونی گرفت، او بارها دستگیر و تحت بازجویی قرار گرفته و با ارائه تعهد مبنی بر عدم فعالیت سیاسی، از زندان آزاد شد، اما چنانکه از متن تعهدات سپرده شده برمی‌آید او هیچ‌گاه خود را ملزم به اجتناب از مخالفت و انتقاد از رژیم پهلوی نکرد</w:t>
      </w:r>
      <w:r>
        <w:rPr>
          <w:rStyle w:val="FootnoteAnchor"/>
          <w:rtl w:val="true"/>
        </w:rPr>
        <w:footnoteReference w:id="768"/>
      </w:r>
      <w:r>
        <w:rPr>
          <w:rFonts w:ascii="IRNazanin" w:hAnsi="IRNazanin" w:eastAsia="IRNazanin"/>
          <w:color w:val="111111"/>
          <w:sz w:val="28"/>
          <w:sz w:val="28"/>
          <w:szCs w:val="28"/>
          <w:rtl w:val="true"/>
          <w:lang w:bidi="fa-IR"/>
        </w:rPr>
        <w:t>و به رغم هشدارها و سخت‌گیریهای مداوم ساواک، در سخنرانیهای خود انتقاداتش را متوجه حکومت ایران کرده و از امام خمینی تمجید می‌کرد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xml:space="preserve">ساواک او را در رمضان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ممنوع‌المنبر کرد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زمانی که خبر ورود گروهی از سرمایه‌داران امریکایی به ایران برای عقد قراردادهای اقتصادی منتشر شد و حوزه علمیه قم اعلامیه‌ای در مخالفت با عقد قرارداد و همکاری با کنسرسیوم خارجی صادر کرد، ساواک به اتهام این که وی مسبب اصلی تهیه و توزیع گسترده این اعلامیه در کشور بود، او را دستگیر کرد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ساواک استدلال می‌کرد که تمجید صریحی که در این اعلامیه از امام خمینی شده، نمی‌تواند منشأ دیگری جز آیت‌الله سعیدی داشته باشد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به همین دلیل مقدم مدیرکل اداره سوم ساواک از رئیس ساواک تهران خواست آیت‌الله سعیدی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تهران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و به او هشدار داده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تحریک افکار عمومی علیه اقدامات دولت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 شدیدی دربارة او گرفته خواهد شد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به دنبال این دستور، آیت الله سعیدی توسط ساواک تهران دستگیر و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 ضد امنیت داخلی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قزل‌قلعه بازداشت شد و بلافاصله تحت شدیدترین شکنجه‌ها قرار گرفت که تا چند روز ادامه داشت و نهایتاً نیز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قزل‌قلعه به شهادت رسید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شهادت آیت‌الله سعیدی موجبات خشم افکار عمومی در داخل و خارج از کشور را فراهم آورد و ساواک </w:t>
      </w:r>
    </w:p>
    <w:p>
      <w:pPr>
        <w:pStyle w:val="BookText"/>
        <w:rPr/>
      </w:pPr>
      <w:r>
        <w:rPr>
          <w:rFonts w:ascii="IRNazanin" w:hAnsi="IRNazanin" w:eastAsia="IRNazanin"/>
          <w:color w:val="111111"/>
          <w:sz w:val="28"/>
          <w:sz w:val="28"/>
          <w:szCs w:val="28"/>
          <w:rtl w:val="true"/>
          <w:lang w:bidi="fa-IR"/>
        </w:rPr>
        <w:t xml:space="preserve">از پیامدهای احتمالی این واقعه نگران بود و اعلام کرد که وی بر اثر سکته قلبی فوت کرده است و پزشک قانونی نیز مرگ او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به شبکه عصبی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ساواک با همکاری وزارت امور خارجه تلاش کرد تا افکار عمومی جهان را از خبر مرگ آیت‌الله سعیدی زیر شکنجه‌های ساواک منحرف سازد، اما توفیقی کسب نکرد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در داخل کشور نیز برخی علما و حوزه علمیه طی اعلامیه‌هایی، شهادت آیت‌الله سعیدی را توسط ساواک محکوم کرد و این واقعه تأسف‌بار را به امام خمینی تسلیت گفتند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از دیگر روحانیونی که به رغم اعمال فشارهای ساواک آشکارا از رژیم پهلوی، شاه و خانواده سلطنتی انتقاد می‌کرد، شیخ احمد کروبی بود که در الیگودرز لرستان اقامت داشت و ساواک در پیشگیری از مخالفتهای او با حکومت، اظهار عجز و ناتوانی می‌کرد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احمد کروبی در جریان نهضت روحانیون طی سالهای نخست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فعالی داشت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بارها توسط ساواک دستگیر و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نگران درگذشت ناگهانی او در زندان بود محکومیت زندان او را با محکومیتهای دیگر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می‌دانست که اگر وی در زندان فوت کند مخالفان حکومت در داخل و خارج از کشور مستمسکی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احمد کروبی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ساواک به رغم تمام تلاشهایی که انجام می‌داد قادر نبود از مخالفتهای او بر ضد رژیم بکاهد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طی ناآرامیهای دوران انقلاب نیز ساواک بارها درصدد برآمد احمد کروبی را از محل اقامتش در الیگودرز به منطقه دیگری تبعید کند اما هر بار به دلایلی از این اقدام اجتناب ورزید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گزارش داد که احمد کروبی از طرفداران سرسخت آیت‌الله خمینی در انتقاد صریح و آشکار از رژیم پهلوی و شاه حد و مرزی نمی‌شناسد و شایعات ساواک درباره دیوانه خواندن او نیز نتیجه مطلوبی برای حکومت به </w:t>
      </w:r>
    </w:p>
    <w:p>
      <w:pPr>
        <w:pStyle w:val="BookText"/>
        <w:rPr/>
      </w:pPr>
      <w:r>
        <w:rPr>
          <w:rFonts w:ascii="IRNazanin" w:hAnsi="IRNazanin" w:eastAsia="IRNazanin"/>
          <w:color w:val="111111"/>
          <w:sz w:val="28"/>
          <w:sz w:val="28"/>
          <w:szCs w:val="28"/>
          <w:rtl w:val="true"/>
          <w:lang w:bidi="fa-IR"/>
        </w:rPr>
        <w:t>دنبال نداشته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گزارش مبارزه فرد فرد علما و روحانیون با ساواک و رژیم پهلوی در این مبحث نمی‌گنجد و آنچه ذکر شد نمونه‌هایی از مبارزات صدها تن از علما و روحانیون طی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ساواک و رژیم پهلوی بود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به هر حال مبارزات و مخالفتهای علما و روحانیون به رغم تمام فشارهای ساواک، پیگیر و دائمی بود و این روند تا واپسین روزهای حیات رژیم پهلوی کماکان ادامه یافت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از جمله مهمترین طرحهای ساواک جلوگیری از ارتباط مردم با روحانیون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نفوذی و خبرچینان ساواک طی گزارشاتی، تمام آمد و شد مردم با علما و روحانیون مخالف را ثبت و ضبط کرده و با تهیه فهرست اسامی و مشخصات افراد ملاقات کننده، چگونگی این گونه ارتباطات را تشریح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با کنترل محمولات پستی مخالفان، کسانی را که با علما و روحانیون مکاتبه داشتند شناسایی و تحت تعقیب قرار می‌داد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کنترل و مراقبت از کسانی که با علمای طرفدار امام خمینی ارتباط داشتند، از شدت بیشتری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ناآرامیهای دوران پیروزی انقلاب اسلامی تدابیر امنیتی ساواک برای شناسایی و کنترل افراد مرتبط با علما و روحانیون افزایش یافت</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اما بحران سیاسی آن دوره فراتر از آنی بود که ساواک قادر به انجام اقدامات پیشگیرانه مؤثری باشد</w:t>
      </w:r>
      <w:r>
        <w:rPr>
          <w:rFonts w:eastAsia="IRNazanin" w:cs="IRNazanin"/>
          <w:color w:val="111111"/>
          <w:sz w:val="28"/>
          <w:szCs w:val="28"/>
          <w:rtl w:val="true"/>
          <w:lang w:bidi="fa-IR"/>
        </w:rPr>
        <w:t>.</w:t>
      </w:r>
      <w:r>
        <w:rPr>
          <w:rStyle w:val="FootnoteAnchor"/>
          <w:rtl w:val="true"/>
        </w:rPr>
        <w:footnoteReference w:id="78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و گسترش مبارزات چریکی، روند سرکوب و اعمال خشونت ساواک درباره روحانیون مخالف نیز شدت گرفت و با افزایش تدابیر امنیتی، تعقیب و دستگیری، شکنجه و محکومیتهای علما نیز سیر صعودی یافت و از واپسین سالهای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دهة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نهایتاً به سقوط رژیم پهلوی منتهی شد، فشار ساواک بر روحانیون مخالف ادامه یافت</w:t>
      </w:r>
      <w:r>
        <w:rPr>
          <w:rFonts w:eastAsia="IRNazanin" w:cs="IRNazanin"/>
          <w:color w:val="111111"/>
          <w:sz w:val="28"/>
          <w:szCs w:val="28"/>
          <w:rtl w:val="true"/>
          <w:lang w:bidi="fa-IR"/>
        </w:rPr>
        <w:t>.</w:t>
      </w:r>
      <w:r>
        <w:rPr>
          <w:rStyle w:val="FootnoteAnchor"/>
          <w:rtl w:val="true"/>
        </w:rPr>
        <w:footnoteReference w:id="788"/>
      </w:r>
      <w:bookmarkStart w:id="362" w:name="pg4768_58351"/>
    </w:p>
    <w:p>
      <w:pPr>
        <w:pStyle w:val="BookText"/>
        <w:rPr/>
      </w:pPr>
      <w:bookmarkEnd w:id="362"/>
      <w:r>
        <w:rPr>
          <w:rFonts w:ascii="IRNazanin" w:hAnsi="IRNazanin" w:eastAsia="IRNazanin"/>
          <w:color w:val="111111"/>
          <w:sz w:val="28"/>
          <w:sz w:val="28"/>
          <w:szCs w:val="28"/>
          <w:rtl w:val="true"/>
          <w:lang w:bidi="fa-IR"/>
        </w:rPr>
        <w:t xml:space="preserve">با آغاز فضای باز سیاسی در کشور، حدود نیمه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فشار ساواک بر علما و روحانیون کاستی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علما با حکومت نیز در شرایط کاهش فشارهای ساواک، اندک اندک فزونی یافته و با انسجام روزافزون مخالفان، ساواک و مجموعه حاکمیت را با بحرانی حل‌ناشدنی مواجه ساخت</w:t>
      </w:r>
      <w:r>
        <w:rPr>
          <w:rFonts w:eastAsia="IRNazanin" w:cs="IRNazanin"/>
          <w:color w:val="111111"/>
          <w:sz w:val="28"/>
          <w:szCs w:val="28"/>
          <w:rtl w:val="true"/>
          <w:lang w:bidi="fa-IR"/>
        </w:rPr>
        <w:t>.</w:t>
      </w:r>
      <w:r>
        <w:rPr>
          <w:rStyle w:val="FootnoteAnchor"/>
          <w:rtl w:val="true"/>
        </w:rPr>
        <w:footnoteReference w:id="789"/>
      </w:r>
    </w:p>
    <w:p>
      <w:pPr>
        <w:pStyle w:val="Heading3"/>
        <w:numPr>
          <w:ilvl w:val="2"/>
          <w:numId w:val="1"/>
        </w:numPr>
        <w:rPr/>
      </w:pPr>
      <w:bookmarkStart w:id="363" w:name="__RefHeading___Toc1858840_2035185390"/>
      <w:bookmarkStart w:id="364" w:name="_Toc123"/>
      <w:bookmarkEnd w:id="363"/>
      <w:r>
        <w:rPr>
          <w:rtl w:val="true"/>
        </w:rPr>
        <w:t>مراقبت‌های ویژه</w:t>
      </w:r>
      <w:bookmarkEnd w:id="364"/>
    </w:p>
    <w:p>
      <w:pPr>
        <w:pStyle w:val="BookText"/>
        <w:rPr/>
      </w:pPr>
      <w:r>
        <w:rPr>
          <w:rFonts w:ascii="IRNazanin" w:hAnsi="IRNazanin" w:eastAsia="IRNazanin"/>
          <w:color w:val="111111"/>
          <w:sz w:val="28"/>
          <w:sz w:val="28"/>
          <w:szCs w:val="28"/>
          <w:rtl w:val="true"/>
          <w:lang w:bidi="fa-IR"/>
        </w:rPr>
        <w:t xml:space="preserve">با فرارسیدن ماههای محرم، صفر و رمضان که علما و روحانیون در نقاط مختلف کشور مجالس وعظ و سخنرانی داشتند و ضمن طرح مسائل دینی و مذهبی، دربارة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کشور نیز سخنانی ایراد می‌شد، تدابیر امنیتی و نیز مراقبتهای ساواک افزایش چشمگیری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آستانه محرم، صفر و نیز رمضان، ساواک با هماهنگی شهربانی و ژاندارمری و نیز مقامات محلی استانها و شهرهای مختلف کشور، طی کمیسیونهایی مشترک، تدابیر ویژه‌ای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ماهها، علما و روحانیون مخالف ممنوع‌المنبر می‌شدند و یا ساواک تعهداتی مبنی بر اجتناب از ایراد سخنانی در مخالفت با حکومت از آنان اخذ می‌کرد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از آنجایی که همه ساله در ماههای محرم، صفر و رمضان تعداد زیادی از طلاب و روحانیون برای سخنرانی به شهرهای کوچک و روستاهای دور و نزدیک کشور اعزام می‌شدند، ساواک مراقب بود سخنی در مخالفت با حکومت بر زبان نیاورند</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در شهرها و مناطقی که مخالفت با حکومت از شدت بیشتری برخوردار بود، ساواک سخنرانان مساجد و منابر مهم را شناسایی و تعیین می 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متعدد به دلیل عدم توجه علمای مخالف به هشدارهای ساواک و ایراد سخنرانیهایی در مخالفت با حکومت، درگیریهایی به وجود می‌آمد که موجب دستگیری و زندانی شدن علما می‌شد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مردم بر ضد رژیم گسترش یافت و پرویز ثابتی مدیر اداره کل سوم ساواک، از ساواکهای کشور و به‌ویژه ساواک قم خواست که بر تدابیر امنیتی خود در مساجد، تکایا و سایر مراکزی که علما و روحانیون به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مهدوی ساکن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غلامحسین جعفری ساکن تهران</w:t>
      </w:r>
    </w:p>
    <w:p>
      <w:pPr>
        <w:pStyle w:val="BookText"/>
        <w:rPr/>
      </w:pPr>
      <w:r>
        <w:rPr>
          <w:rFonts w:ascii="IRNazanin" w:hAnsi="IRNazanin" w:eastAsia="IRNazanin"/>
          <w:color w:val="111111"/>
          <w:sz w:val="28"/>
          <w:sz w:val="28"/>
          <w:szCs w:val="28"/>
          <w:rtl w:val="true"/>
          <w:lang w:bidi="fa-IR"/>
        </w:rPr>
        <w:t>همدانی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علائی</w:t>
      </w:r>
    </w:p>
    <w:p>
      <w:pPr>
        <w:pStyle w:val="BookText"/>
        <w:rPr/>
      </w:pPr>
      <w:r>
        <w:rPr>
          <w:rFonts w:ascii="IRNazanin" w:hAnsi="IRNazanin" w:eastAsia="IRNazanin"/>
          <w:color w:val="111111"/>
          <w:sz w:val="28"/>
          <w:sz w:val="28"/>
          <w:szCs w:val="28"/>
          <w:rtl w:val="true"/>
          <w:lang w:bidi="fa-IR"/>
        </w:rPr>
        <w:t>طالقانی ساکن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علی‌اصغر</w:t>
      </w:r>
    </w:p>
    <w:p>
      <w:pPr>
        <w:pStyle w:val="BookText"/>
        <w:rPr/>
      </w:pPr>
      <w:r>
        <w:rPr>
          <w:rFonts w:ascii="IRNazanin" w:hAnsi="IRNazanin" w:eastAsia="IRNazanin"/>
          <w:color w:val="111111"/>
          <w:sz w:val="28"/>
          <w:sz w:val="28"/>
          <w:szCs w:val="28"/>
          <w:rtl w:val="true"/>
          <w:lang w:bidi="fa-IR"/>
        </w:rPr>
        <w:t>مروارید ساکن تهران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w:t>
      </w:r>
    </w:p>
    <w:p>
      <w:pPr>
        <w:pStyle w:val="BookText"/>
        <w:rPr/>
      </w:pPr>
      <w:r>
        <w:rPr>
          <w:rFonts w:ascii="IRNazanin" w:hAnsi="IRNazanin" w:eastAsia="IRNazanin"/>
          <w:color w:val="111111"/>
          <w:sz w:val="28"/>
          <w:sz w:val="28"/>
          <w:szCs w:val="28"/>
          <w:rtl w:val="true"/>
          <w:lang w:bidi="fa-IR"/>
        </w:rPr>
        <w:t>معادیخواه ساکن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نصیری‌نوری ساکن شیراز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کبیری ساکن شیراز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عبدالرضا</w:t>
      </w:r>
    </w:p>
    <w:p>
      <w:pPr>
        <w:pStyle w:val="BookText"/>
        <w:rPr/>
      </w:pPr>
      <w:r>
        <w:rPr>
          <w:rFonts w:ascii="IRNazanin" w:hAnsi="IRNazanin" w:eastAsia="IRNazanin"/>
          <w:color w:val="111111"/>
          <w:sz w:val="28"/>
          <w:sz w:val="28"/>
          <w:szCs w:val="28"/>
          <w:rtl w:val="true"/>
          <w:lang w:bidi="fa-IR"/>
        </w:rPr>
        <w:t>حجازی ساکن شیراز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عباسعلی</w:t>
      </w:r>
    </w:p>
    <w:p>
      <w:pPr>
        <w:pStyle w:val="BookText"/>
        <w:rPr/>
      </w:pPr>
      <w:r>
        <w:rPr>
          <w:rFonts w:ascii="IRNazanin" w:hAnsi="IRNazanin" w:eastAsia="IRNazanin"/>
          <w:color w:val="111111"/>
          <w:sz w:val="28"/>
          <w:sz w:val="28"/>
          <w:szCs w:val="28"/>
          <w:rtl w:val="true"/>
          <w:lang w:bidi="fa-IR"/>
        </w:rPr>
        <w:t>اسلامی سبزواری ساکن مشهد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قاسم اسلامی ساکن مشهد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سدهی ساکن مشهد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حجازی ساکن مشهد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صالحی ساکن مشهد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حائری ساکن شیراز</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دستغیب ساکن شیراز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w:t>
      </w:r>
    </w:p>
    <w:p>
      <w:pPr>
        <w:pStyle w:val="BookText"/>
        <w:rPr/>
      </w:pPr>
      <w:r>
        <w:rPr>
          <w:rFonts w:ascii="IRNazanin" w:hAnsi="IRNazanin" w:eastAsia="IRNazanin"/>
          <w:color w:val="111111"/>
          <w:sz w:val="28"/>
          <w:sz w:val="28"/>
          <w:szCs w:val="28"/>
          <w:rtl w:val="true"/>
          <w:lang w:bidi="fa-IR"/>
        </w:rPr>
        <w:t>دستغیب ساکن شیراز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تقاء ساکن مشهد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آشوری ساکن مشهد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ساکن مشهد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خامنه‌ای ساکن مشهد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w:t>
      </w:r>
    </w:p>
    <w:p>
      <w:pPr>
        <w:pStyle w:val="BookText"/>
        <w:rPr/>
      </w:pPr>
      <w:r>
        <w:rPr>
          <w:rFonts w:ascii="IRNazanin" w:hAnsi="IRNazanin" w:eastAsia="IRNazanin"/>
          <w:color w:val="111111"/>
          <w:sz w:val="28"/>
          <w:sz w:val="28"/>
          <w:szCs w:val="28"/>
          <w:rtl w:val="true"/>
          <w:lang w:bidi="fa-IR"/>
        </w:rPr>
        <w:t>محامی ساکن مشهد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انصاری شیرازی ساکن قم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علی‌اصغر</w:t>
      </w:r>
    </w:p>
    <w:p>
      <w:pPr>
        <w:pStyle w:val="BookText"/>
        <w:rPr/>
      </w:pPr>
      <w:r>
        <w:rPr>
          <w:rFonts w:ascii="IRNazanin" w:hAnsi="IRNazanin" w:eastAsia="IRNazanin"/>
          <w:color w:val="111111"/>
          <w:sz w:val="28"/>
          <w:sz w:val="28"/>
          <w:szCs w:val="28"/>
          <w:rtl w:val="true"/>
          <w:lang w:bidi="fa-IR"/>
        </w:rPr>
        <w:t>فرقانی ساکن قم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صلواتی ساکن قم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قدرت‌الله</w:t>
      </w:r>
    </w:p>
    <w:p>
      <w:pPr>
        <w:pStyle w:val="BookText"/>
        <w:rPr/>
      </w:pPr>
      <w:r>
        <w:rPr>
          <w:rFonts w:ascii="IRNazanin" w:hAnsi="IRNazanin" w:eastAsia="IRNazanin"/>
          <w:color w:val="111111"/>
          <w:sz w:val="28"/>
          <w:sz w:val="28"/>
          <w:szCs w:val="28"/>
          <w:rtl w:val="true"/>
          <w:lang w:bidi="fa-IR"/>
        </w:rPr>
        <w:t xml:space="preserve">علیخانی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قزوین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کلانتر ساکن سراوان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سادات</w:t>
      </w:r>
    </w:p>
    <w:p>
      <w:pPr>
        <w:pStyle w:val="BookText"/>
        <w:rPr/>
      </w:pPr>
      <w:r>
        <w:rPr>
          <w:rFonts w:ascii="IRNazanin" w:hAnsi="IRNazanin" w:eastAsia="IRNazanin"/>
          <w:color w:val="111111"/>
          <w:sz w:val="28"/>
          <w:sz w:val="28"/>
          <w:szCs w:val="28"/>
          <w:rtl w:val="true"/>
          <w:lang w:bidi="fa-IR"/>
        </w:rPr>
        <w:t>خراسانی ساکن ایرانشهر رفسنجان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سهرابی ساکن خمین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پورمحمدی ماهونکی ساکن رفسنجان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ایزدی ساکن نجف آباد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یعقوبی</w:t>
      </w:r>
    </w:p>
    <w:p>
      <w:pPr>
        <w:pStyle w:val="BookText"/>
        <w:rPr/>
      </w:pPr>
      <w:r>
        <w:rPr>
          <w:rFonts w:ascii="IRNazanin" w:hAnsi="IRNazanin" w:eastAsia="IRNazanin"/>
          <w:color w:val="111111"/>
          <w:sz w:val="28"/>
          <w:sz w:val="28"/>
          <w:szCs w:val="28"/>
          <w:rtl w:val="true"/>
          <w:lang w:bidi="fa-IR"/>
        </w:rPr>
        <w:t>انجدانی ساکن اراک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w:t>
      </w:r>
    </w:p>
    <w:p>
      <w:pPr>
        <w:pStyle w:val="BookText"/>
        <w:rPr/>
      </w:pPr>
      <w:r>
        <w:rPr>
          <w:rFonts w:ascii="IRNazanin" w:hAnsi="IRNazanin" w:eastAsia="IRNazanin"/>
          <w:color w:val="111111"/>
          <w:sz w:val="28"/>
          <w:sz w:val="28"/>
          <w:szCs w:val="28"/>
          <w:rtl w:val="true"/>
          <w:lang w:bidi="fa-IR"/>
        </w:rPr>
        <w:t>معدنی ساکن ایرانشهر مشهد</w:t>
      </w:r>
    </w:p>
    <w:p>
      <w:pPr>
        <w:pStyle w:val="BookText"/>
        <w:rPr/>
      </w:pP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نیز ساواک فهرست علما و روحانیون ممنوع‌المنبر را در ماههای محرم، صفر و رمضان به شعب خود ارسال کرده، خواستار جلوگیری از سخنرانی آنان می‌شد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روند ممانعت از منبر رفتن علما و روحانیون مخالف در سالهای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بیشتری برخوردار شد و ساواک دستورات شداد و غلاظی صادر کرد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تحت فشارهای عدیده داخلی و خارجی درصدد برآمد به ظاهر فضای باز سیاسی ایجاد کند، ساواک نیز بر آن شد، به تدریج به علمای ممنوع‌المنبر اجازه سخنرانی و وعظ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ثابتی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اداره کل سوم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ساواکهای شهرهای مختلف خواست با اخذ برخی تعهدات اخلاقی و اخذ التزام و ضمانتهای دیگر، به آنان اجازه منبر و سخنرانی بدهند</w:t>
      </w:r>
      <w:r>
        <w:rPr>
          <w:rFonts w:eastAsia="IRNazanin" w:cs="IRNazanin"/>
          <w:color w:val="111111"/>
          <w:sz w:val="28"/>
          <w:szCs w:val="28"/>
          <w:rtl w:val="true"/>
          <w:lang w:bidi="fa-IR"/>
        </w:rPr>
        <w:t>.</w:t>
      </w:r>
      <w:r>
        <w:rPr>
          <w:rStyle w:val="FootnoteAnchor"/>
          <w:rtl w:val="true"/>
        </w:rPr>
        <w:footnoteReference w:id="79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ساواک از تمام شعب خود در شهرهای مختلف خواست تا با اخذ </w:t>
      </w:r>
    </w:p>
    <w:p>
      <w:pPr>
        <w:pStyle w:val="BookText"/>
        <w:rPr/>
      </w:pPr>
      <w:r>
        <w:rPr>
          <w:rFonts w:ascii="IRNazanin" w:hAnsi="IRNazanin" w:eastAsia="IRNazanin"/>
          <w:color w:val="111111"/>
          <w:sz w:val="28"/>
          <w:sz w:val="28"/>
          <w:szCs w:val="28"/>
          <w:rtl w:val="true"/>
          <w:lang w:bidi="fa-IR"/>
        </w:rPr>
        <w:t>تعهد و به واسطه برخی معتمدین و افراد خوشنام، ممنوعیت منبر بسیاری از علمای مخالف حکومت را لغو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به دنبال گسترش مخالفتهای سیاسی و ناتوانی ساواک و حکومت در جلوگیری از مخالفتهای مردمی اتخاذ می‌شد،</w:t>
      </w:r>
      <w:r>
        <w:rPr>
          <w:rStyle w:val="FootnoteAnchor"/>
          <w:rtl w:val="true"/>
        </w:rPr>
        <w:footnoteReference w:id="797"/>
      </w:r>
      <w:r>
        <w:rPr>
          <w:rFonts w:ascii="IRNazanin" w:hAnsi="IRNazanin" w:eastAsia="IRNazanin"/>
          <w:color w:val="111111"/>
          <w:sz w:val="28"/>
          <w:sz w:val="28"/>
          <w:szCs w:val="28"/>
          <w:rtl w:val="true"/>
          <w:lang w:bidi="fa-IR"/>
        </w:rPr>
        <w:t>اما تحولات آتی نشان داد که صدور دستوراتی از این دست تأثیری در جلوگیری از افزایش مخالفتها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واپسین روزهای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دیگر ساواک امکان کنترل سخنرانیها و انتقادات علما و روحانیون مخالف رژیم رو به زوال پهلوی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روحانیون توسط ساواک دستگیر، بازجویی، شکنجه و راهی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اول دستگیری گسترده روحانیون در جریان نهضت علما بر ضد اصلاحات ادعایی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واقعه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صدها تن از علما، روحانیون و طلاب جوان دستگیر و پس از بازجویی و تحمل شکنجه،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کاپیتولاسیون و تبعید امام خمینی که مخالفت علما و روحانیون با حکومت وارد مرحله تازه‌ای شد، موج دیگری از دستگیری، شکنجه و زندانی شدن آنان به پا خاست و در دوره نصیری با نوساناتی چند کماکان ادامه یافت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از سالهای میانی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گسترده‌ای برای تصفیه حوزه علمیه قم و دیگر مراکز علوم دینی از طرفداران امام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ساواک در قم، تهران، مشهد، تبریز و سایر شهرها علما و روحانیون را دستگیر و پس از بازجویی و پرونده‌سازی موجبات محاکمه و زندانی شدن آنها را فراهم ساخت</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ضمن اینکه گروه زیادی از هواداران غیرروحانی علما نیز به اتهام همکاری با علمای مخالف، توسط ساواک دستگیر و زندانی شدند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 xml:space="preserve">اتهام بسیاری از علمایی که دستگیر و سپس محاکمه و راهی زندان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 ضد 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رئیس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از جمله مجازاتهایی که ساواک در تمام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علما و روحانیون در نظر گرفت، تبعید آنها به مناطق بدآب و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ریاست نصیری بر ساواک، طرح تبعید علما و روحانیون مخالف به طور جدی دنبال شده و بسیاری از علما پس از دستگیری و محاکمه و بر اساس رأی کمیسیونهای امنیت اجتماعی، مدتهای طولانی در تبعید سپری کردند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در کمیسیونهای امنیت اجتماعی شهرهای مختلف که با شرکت نمایندگانی از ساواک، شهربانی، استانداری و فرمانداری تشکیل می‌شد، نماینده ساواک در تعیین نوع مجازات نقش درجه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گونه‌ای برنامه تبعید روحانیون را تنظیم می‌کرد که دوران تبعید را در فصول سرد در سردترین شهرهای کشور و در فصول گرم در گرم‌ترین مناطق کشور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مخالف در دوران تبعید با مشکلات عدیده‌ای مواجه بودند که عمده آن از ناحیه ساواک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تمام فشارها و تهدیدات، آنان از هر فرصتی برای مخالفت با حکومت بهره می‌بردند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با آغاز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هم‌زمان با گسترش مبارزات چریکی، باز هم بر تعداد روحانیونی که عمدتاً به خاطر حمایت از امام خمینی و فعالیتهای ضدحکومتی دستگیر و تبعید شدند افزوده شد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ساواک مراقب بود تا علما و روحانیون مخالف حکومت به مناطقی از کشور که مردمان آن دارای علایق دینی و مذهبی عمیق‌تری بوده و نسبت به علما و روحانیون ارادت بیشتری ابراز می کردند، تبعید نشوند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از جمله کسانی که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رأی کمیسیون امنیت اجتماعی شهر قم و با دستور مستقیم نصیری به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تشنج و تحریک مردم به شورش و 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مختلف تبعید شدند عبارت بودند از</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شهرت</w:t>
      </w:r>
    </w:p>
    <w:p>
      <w:pPr>
        <w:pStyle w:val="BookText"/>
        <w:rPr/>
      </w:pPr>
      <w:r>
        <w:rPr>
          <w:rFonts w:ascii="IRNazanin" w:hAnsi="IRNazanin" w:eastAsia="IRNazanin"/>
          <w:color w:val="111111"/>
          <w:sz w:val="28"/>
          <w:sz w:val="28"/>
          <w:szCs w:val="28"/>
          <w:rtl w:val="true"/>
          <w:lang w:bidi="fa-IR"/>
        </w:rPr>
        <w:t>نام پدر</w:t>
      </w:r>
    </w:p>
    <w:p>
      <w:pPr>
        <w:pStyle w:val="BookText"/>
        <w:rPr/>
      </w:pPr>
      <w:r>
        <w:rPr>
          <w:rFonts w:ascii="IRNazanin" w:hAnsi="IRNazanin" w:eastAsia="IRNazanin"/>
          <w:color w:val="111111"/>
          <w:sz w:val="28"/>
          <w:sz w:val="28"/>
          <w:szCs w:val="28"/>
          <w:rtl w:val="true"/>
          <w:lang w:bidi="fa-IR"/>
        </w:rPr>
        <w:t>محل اقامت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خزعلی</w:t>
      </w:r>
    </w:p>
    <w:p>
      <w:pPr>
        <w:pStyle w:val="BookText"/>
        <w:rPr/>
      </w:pP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مشکین شهر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صانعی</w:t>
      </w:r>
    </w:p>
    <w:p>
      <w:pPr>
        <w:pStyle w:val="BookText"/>
        <w:rPr/>
      </w:pP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مشکین‌شهر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w:t>
      </w:r>
    </w:p>
    <w:p>
      <w:pPr>
        <w:pStyle w:val="BookText"/>
        <w:rPr/>
      </w:pPr>
      <w:r>
        <w:rPr>
          <w:rFonts w:ascii="IRNazanin" w:hAnsi="IRNazanin" w:eastAsia="IRNazanin"/>
          <w:color w:val="111111"/>
          <w:sz w:val="28"/>
          <w:sz w:val="28"/>
          <w:szCs w:val="28"/>
          <w:rtl w:val="true"/>
          <w:lang w:bidi="fa-IR"/>
        </w:rPr>
        <w:t>ربانی شیرازی</w:t>
      </w:r>
    </w:p>
    <w:p>
      <w:pPr>
        <w:pStyle w:val="BookText"/>
        <w:rPr/>
      </w:pPr>
      <w:r>
        <w:rPr>
          <w:rFonts w:ascii="IRNazanin" w:hAnsi="IRNazanin" w:eastAsia="IRNazanin"/>
          <w:color w:val="111111"/>
          <w:sz w:val="28"/>
          <w:sz w:val="28"/>
          <w:szCs w:val="28"/>
          <w:rtl w:val="true"/>
          <w:lang w:bidi="fa-IR"/>
        </w:rPr>
        <w:t>بمانعلی</w:t>
      </w:r>
    </w:p>
    <w:p>
      <w:pPr>
        <w:pStyle w:val="BookText"/>
        <w:rPr/>
      </w:pPr>
      <w:r>
        <w:rPr>
          <w:rFonts w:ascii="IRNazanin" w:hAnsi="IRNazanin" w:eastAsia="IRNazanin"/>
          <w:color w:val="111111"/>
          <w:sz w:val="28"/>
          <w:sz w:val="28"/>
          <w:szCs w:val="28"/>
          <w:rtl w:val="true"/>
          <w:lang w:bidi="fa-IR"/>
        </w:rPr>
        <w:t>خلخال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w:t>
      </w:r>
    </w:p>
    <w:p>
      <w:pPr>
        <w:pStyle w:val="BookText"/>
        <w:rPr/>
      </w:pPr>
      <w:r>
        <w:rPr>
          <w:rFonts w:ascii="IRNazanin" w:hAnsi="IRNazanin" w:eastAsia="IRNazanin"/>
          <w:color w:val="111111"/>
          <w:sz w:val="28"/>
          <w:sz w:val="28"/>
          <w:szCs w:val="28"/>
          <w:rtl w:val="true"/>
          <w:lang w:bidi="fa-IR"/>
        </w:rPr>
        <w:t>منتظری</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خلخال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انصاری</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نائین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واعظ عبایی</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نائین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آذربیگدلی</w:t>
      </w:r>
    </w:p>
    <w:p>
      <w:pPr>
        <w:pStyle w:val="BookText"/>
        <w:rPr/>
      </w:pPr>
      <w:r>
        <w:rPr>
          <w:rFonts w:ascii="IRNazanin" w:hAnsi="IRNazanin" w:eastAsia="IRNazanin"/>
          <w:color w:val="111111"/>
          <w:sz w:val="28"/>
          <w:sz w:val="28"/>
          <w:szCs w:val="28"/>
          <w:rtl w:val="true"/>
          <w:lang w:bidi="fa-IR"/>
        </w:rPr>
        <w:t>حسینعلی</w:t>
      </w:r>
    </w:p>
    <w:p>
      <w:pPr>
        <w:pStyle w:val="BookText"/>
        <w:rPr/>
      </w:pPr>
      <w:r>
        <w:rPr>
          <w:rFonts w:ascii="IRNazanin" w:hAnsi="IRNazanin" w:eastAsia="IRNazanin"/>
          <w:color w:val="111111"/>
          <w:sz w:val="28"/>
          <w:sz w:val="28"/>
          <w:szCs w:val="28"/>
          <w:rtl w:val="true"/>
          <w:lang w:bidi="fa-IR"/>
        </w:rPr>
        <w:t>نائین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محفوظی</w:t>
      </w:r>
    </w:p>
    <w:p>
      <w:pPr>
        <w:pStyle w:val="BookText"/>
        <w:rPr/>
      </w:pP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گلپایگان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p>
    <w:p>
      <w:pPr>
        <w:pStyle w:val="BookText"/>
        <w:rPr/>
      </w:pPr>
      <w:r>
        <w:rPr>
          <w:rFonts w:ascii="IRNazanin" w:hAnsi="IRNazanin" w:eastAsia="IRNazanin"/>
          <w:color w:val="111111"/>
          <w:sz w:val="28"/>
          <w:sz w:val="28"/>
          <w:szCs w:val="28"/>
          <w:rtl w:val="true"/>
          <w:lang w:bidi="fa-IR"/>
        </w:rPr>
        <w:t>فیض مشکینی</w:t>
      </w:r>
    </w:p>
    <w:p>
      <w:pPr>
        <w:pStyle w:val="BookText"/>
        <w:rPr/>
      </w:pPr>
      <w:r>
        <w:rPr>
          <w:rFonts w:ascii="IRNazanin" w:hAnsi="IRNazanin" w:eastAsia="IRNazanin"/>
          <w:color w:val="111111"/>
          <w:sz w:val="28"/>
          <w:sz w:val="28"/>
          <w:szCs w:val="28"/>
          <w:rtl w:val="true"/>
          <w:lang w:bidi="fa-IR"/>
        </w:rPr>
        <w:t>ملاعلی</w:t>
      </w:r>
    </w:p>
    <w:p>
      <w:pPr>
        <w:pStyle w:val="BookText"/>
        <w:rPr/>
      </w:pPr>
      <w:r>
        <w:rPr>
          <w:rFonts w:ascii="IRNazanin" w:hAnsi="IRNazanin" w:eastAsia="IRNazanin"/>
          <w:color w:val="111111"/>
          <w:sz w:val="28"/>
          <w:sz w:val="28"/>
          <w:szCs w:val="28"/>
          <w:rtl w:val="true"/>
          <w:lang w:bidi="fa-IR"/>
        </w:rPr>
        <w:t>گلپایگان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w:t>
      </w:r>
    </w:p>
    <w:p>
      <w:pPr>
        <w:pStyle w:val="BookText"/>
        <w:rPr/>
      </w:pPr>
      <w:r>
        <w:rPr>
          <w:rFonts w:ascii="IRNazanin" w:hAnsi="IRNazanin" w:eastAsia="IRNazanin"/>
          <w:color w:val="111111"/>
          <w:sz w:val="28"/>
          <w:sz w:val="28"/>
          <w:szCs w:val="28"/>
          <w:rtl w:val="true"/>
          <w:lang w:bidi="fa-IR"/>
        </w:rPr>
        <w:t>ربانی رانکوهی</w:t>
      </w:r>
    </w:p>
    <w:p>
      <w:pPr>
        <w:pStyle w:val="BookText"/>
        <w:rPr/>
      </w:pPr>
      <w:r>
        <w:rPr>
          <w:rFonts w:ascii="IRNazanin" w:hAnsi="IRNazanin" w:eastAsia="IRNazanin"/>
          <w:color w:val="111111"/>
          <w:sz w:val="28"/>
          <w:sz w:val="28"/>
          <w:szCs w:val="28"/>
          <w:rtl w:val="true"/>
          <w:lang w:bidi="fa-IR"/>
        </w:rPr>
        <w:t>ابوالمکارم</w:t>
      </w:r>
    </w:p>
    <w:p>
      <w:pPr>
        <w:pStyle w:val="BookText"/>
        <w:rPr/>
      </w:pPr>
      <w:r>
        <w:rPr>
          <w:rFonts w:ascii="IRNazanin" w:hAnsi="IRNazanin" w:eastAsia="IRNazanin"/>
          <w:color w:val="111111"/>
          <w:sz w:val="28"/>
          <w:sz w:val="28"/>
          <w:szCs w:val="28"/>
          <w:rtl w:val="true"/>
          <w:lang w:bidi="fa-IR"/>
        </w:rPr>
        <w:t>فردوس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جنتی لادانی</w:t>
      </w:r>
    </w:p>
    <w:p>
      <w:pPr>
        <w:pStyle w:val="BookText"/>
        <w:rPr/>
      </w:pPr>
      <w:r>
        <w:rPr>
          <w:rFonts w:ascii="IRNazanin" w:hAnsi="IRNazanin" w:eastAsia="IRNazanin"/>
          <w:color w:val="111111"/>
          <w:sz w:val="28"/>
          <w:sz w:val="28"/>
          <w:szCs w:val="28"/>
          <w:rtl w:val="true"/>
          <w:lang w:bidi="fa-IR"/>
        </w:rPr>
        <w:t>هاشم</w:t>
      </w:r>
    </w:p>
    <w:p>
      <w:pPr>
        <w:pStyle w:val="BookText"/>
        <w:rPr/>
      </w:pPr>
      <w:r>
        <w:rPr>
          <w:rFonts w:ascii="IRNazanin" w:hAnsi="IRNazanin" w:eastAsia="IRNazanin"/>
          <w:color w:val="111111"/>
          <w:sz w:val="28"/>
          <w:sz w:val="28"/>
          <w:szCs w:val="28"/>
          <w:rtl w:val="true"/>
          <w:lang w:bidi="fa-IR"/>
        </w:rPr>
        <w:t>فردوس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جعفری گیلانی</w:t>
      </w:r>
    </w:p>
    <w:p>
      <w:pPr>
        <w:pStyle w:val="BookText"/>
        <w:rPr/>
      </w:pPr>
      <w:r>
        <w:rPr>
          <w:rFonts w:ascii="IRNazanin" w:hAnsi="IRNazanin" w:eastAsia="IRNazanin"/>
          <w:color w:val="111111"/>
          <w:sz w:val="28"/>
          <w:sz w:val="28"/>
          <w:szCs w:val="28"/>
          <w:rtl w:val="true"/>
          <w:lang w:bidi="fa-IR"/>
        </w:rPr>
        <w:t>محمدحسین</w:t>
      </w:r>
    </w:p>
    <w:p>
      <w:pPr>
        <w:pStyle w:val="BookText"/>
        <w:rPr/>
      </w:pPr>
      <w:r>
        <w:rPr>
          <w:rFonts w:ascii="IRNazanin" w:hAnsi="IRNazanin" w:eastAsia="IRNazanin"/>
          <w:color w:val="111111"/>
          <w:sz w:val="28"/>
          <w:sz w:val="28"/>
          <w:szCs w:val="28"/>
          <w:rtl w:val="true"/>
          <w:lang w:bidi="fa-IR"/>
        </w:rPr>
        <w:t>کاشمر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حکمت‌نژاد</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کاشمر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w:t>
      </w:r>
    </w:p>
    <w:p>
      <w:pPr>
        <w:pStyle w:val="BookText"/>
        <w:rPr/>
      </w:pPr>
      <w:r>
        <w:rPr>
          <w:rFonts w:ascii="IRNazanin" w:hAnsi="IRNazanin" w:eastAsia="IRNazanin"/>
          <w:color w:val="111111"/>
          <w:sz w:val="28"/>
          <w:sz w:val="28"/>
          <w:szCs w:val="28"/>
          <w:rtl w:val="true"/>
          <w:lang w:bidi="fa-IR"/>
        </w:rPr>
        <w:t>امید نجف آبادی</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بافت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w:t>
      </w:r>
    </w:p>
    <w:p>
      <w:pPr>
        <w:pStyle w:val="BookText"/>
        <w:rPr/>
      </w:pPr>
      <w:r>
        <w:rPr>
          <w:rFonts w:ascii="IRNazanin" w:hAnsi="IRNazanin" w:eastAsia="IRNazanin"/>
          <w:color w:val="111111"/>
          <w:sz w:val="28"/>
          <w:sz w:val="28"/>
          <w:szCs w:val="28"/>
          <w:rtl w:val="true"/>
          <w:lang w:bidi="fa-IR"/>
        </w:rPr>
        <w:t>معادیخواه</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بافت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جهانبخش</w:t>
      </w:r>
    </w:p>
    <w:p>
      <w:pPr>
        <w:pStyle w:val="BookText"/>
        <w:rPr/>
      </w:pPr>
      <w:r>
        <w:rPr>
          <w:rFonts w:ascii="IRNazanin" w:hAnsi="IRNazanin" w:eastAsia="IRNazanin"/>
          <w:color w:val="111111"/>
          <w:sz w:val="28"/>
          <w:sz w:val="28"/>
          <w:szCs w:val="28"/>
          <w:rtl w:val="true"/>
          <w:lang w:bidi="fa-IR"/>
        </w:rPr>
        <w:t>تعمیرکاری</w:t>
      </w:r>
    </w:p>
    <w:p>
      <w:pPr>
        <w:pStyle w:val="BookText"/>
        <w:rPr/>
      </w:pPr>
      <w:r>
        <w:rPr>
          <w:rFonts w:ascii="IRNazanin" w:hAnsi="IRNazanin" w:eastAsia="IRNazanin"/>
          <w:color w:val="111111"/>
          <w:sz w:val="28"/>
          <w:sz w:val="28"/>
          <w:szCs w:val="28"/>
          <w:rtl w:val="true"/>
          <w:lang w:bidi="fa-IR"/>
        </w:rPr>
        <w:t>عبدالحسین</w:t>
      </w:r>
    </w:p>
    <w:p>
      <w:pPr>
        <w:pStyle w:val="BookText"/>
        <w:rPr/>
      </w:pPr>
      <w:r>
        <w:rPr>
          <w:rFonts w:ascii="IRNazanin" w:hAnsi="IRNazanin" w:eastAsia="IRNazanin"/>
          <w:color w:val="111111"/>
          <w:sz w:val="28"/>
          <w:sz w:val="28"/>
          <w:szCs w:val="28"/>
          <w:rtl w:val="true"/>
          <w:lang w:bidi="fa-IR"/>
        </w:rPr>
        <w:t>بافت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عندلیب</w:t>
      </w:r>
    </w:p>
    <w:p>
      <w:pPr>
        <w:pStyle w:val="BookText"/>
        <w:rPr/>
      </w:pPr>
      <w:r>
        <w:rPr>
          <w:rFonts w:ascii="IRNazanin" w:hAnsi="IRNazanin" w:eastAsia="IRNazanin"/>
          <w:color w:val="111111"/>
          <w:sz w:val="28"/>
          <w:sz w:val="28"/>
          <w:szCs w:val="28"/>
          <w:rtl w:val="true"/>
          <w:lang w:bidi="fa-IR"/>
        </w:rPr>
        <w:t>محمدجواد</w:t>
      </w:r>
    </w:p>
    <w:p>
      <w:pPr>
        <w:pStyle w:val="BookText"/>
        <w:rPr/>
      </w:pPr>
      <w:r>
        <w:rPr>
          <w:rFonts w:ascii="IRNazanin" w:hAnsi="IRNazanin" w:eastAsia="IRNazanin"/>
          <w:color w:val="111111"/>
          <w:sz w:val="28"/>
          <w:sz w:val="28"/>
          <w:szCs w:val="28"/>
          <w:rtl w:val="true"/>
          <w:lang w:bidi="fa-IR"/>
        </w:rPr>
        <w:t>شهر بابک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گرامی</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شهر بابک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یزدی</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رودبار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w:t>
      </w:r>
    </w:p>
    <w:p>
      <w:pPr>
        <w:pStyle w:val="BookText"/>
        <w:rPr/>
      </w:pPr>
      <w:r>
        <w:rPr>
          <w:rFonts w:ascii="IRNazanin" w:hAnsi="IRNazanin" w:eastAsia="IRNazanin"/>
          <w:color w:val="111111"/>
          <w:sz w:val="28"/>
          <w:sz w:val="28"/>
          <w:szCs w:val="28"/>
          <w:rtl w:val="true"/>
          <w:lang w:bidi="fa-IR"/>
        </w:rPr>
        <w:t>صادقی گیوی</w:t>
      </w:r>
    </w:p>
    <w:p>
      <w:pPr>
        <w:pStyle w:val="BookText"/>
        <w:rPr/>
      </w:pPr>
      <w:r>
        <w:rPr>
          <w:rFonts w:ascii="IRNazanin" w:hAnsi="IRNazanin" w:eastAsia="IRNazanin"/>
          <w:color w:val="111111"/>
          <w:sz w:val="28"/>
          <w:sz w:val="28"/>
          <w:szCs w:val="28"/>
          <w:rtl w:val="true"/>
          <w:lang w:bidi="fa-IR"/>
        </w:rPr>
        <w:t>یداله</w:t>
      </w:r>
    </w:p>
    <w:p>
      <w:pPr>
        <w:pStyle w:val="BookText"/>
        <w:rPr/>
      </w:pPr>
      <w:r>
        <w:rPr>
          <w:rFonts w:ascii="IRNazanin" w:hAnsi="IRNazanin" w:eastAsia="IRNazanin"/>
          <w:color w:val="111111"/>
          <w:sz w:val="28"/>
          <w:sz w:val="28"/>
          <w:szCs w:val="28"/>
          <w:rtl w:val="true"/>
          <w:lang w:bidi="fa-IR"/>
        </w:rPr>
        <w:t>رودبار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منتظری</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رودبار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فومن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w:t>
      </w:r>
    </w:p>
    <w:p>
      <w:pPr>
        <w:pStyle w:val="BookText"/>
        <w:rPr/>
      </w:pPr>
      <w:r>
        <w:rPr>
          <w:rFonts w:ascii="IRNazanin" w:hAnsi="IRNazanin" w:eastAsia="IRNazanin"/>
          <w:color w:val="111111"/>
          <w:sz w:val="28"/>
          <w:sz w:val="28"/>
          <w:szCs w:val="28"/>
          <w:rtl w:val="true"/>
          <w:lang w:bidi="fa-IR"/>
        </w:rPr>
        <w:t>کرباسچی</w:t>
      </w:r>
    </w:p>
    <w:p>
      <w:pPr>
        <w:pStyle w:val="BookText"/>
        <w:rPr/>
      </w:pP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فومن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موحدی گیلانی</w:t>
      </w:r>
    </w:p>
    <w:p>
      <w:pPr>
        <w:pStyle w:val="BookText"/>
        <w:rPr/>
      </w:pP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فومن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دانش زاده</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تویسرکان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w:t>
      </w:r>
    </w:p>
    <w:p>
      <w:pPr>
        <w:pStyle w:val="BookText"/>
        <w:rPr/>
      </w:pPr>
      <w:r>
        <w:rPr>
          <w:rFonts w:ascii="IRNazanin" w:hAnsi="IRNazanin" w:eastAsia="IRNazanin"/>
          <w:color w:val="111111"/>
          <w:sz w:val="28"/>
          <w:sz w:val="28"/>
          <w:szCs w:val="28"/>
          <w:rtl w:val="true"/>
          <w:lang w:bidi="fa-IR"/>
        </w:rPr>
        <w:t>صالحی نجف‌آبادی</w:t>
      </w:r>
    </w:p>
    <w:p>
      <w:pPr>
        <w:pStyle w:val="BookText"/>
        <w:rPr/>
      </w:pPr>
      <w:r>
        <w:rPr>
          <w:rFonts w:ascii="IRNazanin" w:hAnsi="IRNazanin" w:eastAsia="IRNazanin"/>
          <w:color w:val="111111"/>
          <w:sz w:val="28"/>
          <w:sz w:val="28"/>
          <w:szCs w:val="28"/>
          <w:rtl w:val="true"/>
          <w:lang w:bidi="fa-IR"/>
        </w:rPr>
        <w:t>حسینعلی</w:t>
      </w:r>
    </w:p>
    <w:p>
      <w:pPr>
        <w:pStyle w:val="BookText"/>
        <w:rPr/>
      </w:pPr>
      <w:r>
        <w:rPr>
          <w:rFonts w:ascii="IRNazanin" w:hAnsi="IRNazanin" w:eastAsia="IRNazanin"/>
          <w:color w:val="111111"/>
          <w:sz w:val="28"/>
          <w:sz w:val="28"/>
          <w:szCs w:val="28"/>
          <w:rtl w:val="true"/>
          <w:lang w:bidi="fa-IR"/>
        </w:rPr>
        <w:t>تویسرکان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w:t>
      </w:r>
    </w:p>
    <w:p>
      <w:pPr>
        <w:pStyle w:val="BookText"/>
        <w:rPr/>
      </w:pPr>
      <w:r>
        <w:rPr>
          <w:rFonts w:ascii="IRNazanin" w:hAnsi="IRNazanin" w:eastAsia="IRNazanin"/>
          <w:color w:val="111111"/>
          <w:sz w:val="28"/>
          <w:sz w:val="28"/>
          <w:szCs w:val="28"/>
          <w:rtl w:val="true"/>
          <w:lang w:bidi="fa-IR"/>
        </w:rPr>
        <w:t>احمدی</w:t>
      </w:r>
    </w:p>
    <w:p>
      <w:pPr>
        <w:pStyle w:val="BookText"/>
        <w:rPr/>
      </w:pPr>
      <w:r>
        <w:rPr>
          <w:rFonts w:ascii="IRNazanin" w:hAnsi="IRNazanin" w:eastAsia="IRNazanin"/>
          <w:color w:val="111111"/>
          <w:sz w:val="28"/>
          <w:sz w:val="28"/>
          <w:szCs w:val="28"/>
          <w:rtl w:val="true"/>
          <w:lang w:bidi="fa-IR"/>
        </w:rPr>
        <w:t>محمدمهدی</w:t>
      </w:r>
    </w:p>
    <w:p>
      <w:pPr>
        <w:pStyle w:val="BookText"/>
        <w:rPr/>
      </w:pPr>
      <w:r>
        <w:rPr>
          <w:rFonts w:ascii="IRNazanin" w:hAnsi="IRNazanin" w:eastAsia="IRNazanin"/>
          <w:color w:val="111111"/>
          <w:sz w:val="28"/>
          <w:sz w:val="28"/>
          <w:szCs w:val="28"/>
          <w:rtl w:val="true"/>
          <w:lang w:bidi="fa-IR"/>
        </w:rPr>
        <w:t>تویسرکان</w:t>
      </w:r>
      <w:r>
        <w:rPr>
          <w:rStyle w:val="FootnoteAnchor"/>
          <w:rtl w:val="true"/>
        </w:rPr>
        <w:footnoteReference w:id="80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ناآرامیهای سیاسی رژیم پهلوی را به چالش می‌طلبید سخت‌گیری </w:t>
      </w:r>
    </w:p>
    <w:p>
      <w:pPr>
        <w:pStyle w:val="BookText"/>
        <w:rPr/>
      </w:pPr>
      <w:r>
        <w:rPr>
          <w:rFonts w:ascii="IRNazanin" w:hAnsi="IRNazanin" w:eastAsia="IRNazanin"/>
          <w:color w:val="111111"/>
          <w:sz w:val="28"/>
          <w:sz w:val="28"/>
          <w:szCs w:val="28"/>
          <w:rtl w:val="true"/>
          <w:lang w:bidi="fa-IR"/>
        </w:rPr>
        <w:t>ساواک بر علمای مخالف باز هم فزونی یافت و تبعید آنان بیش از پیش مورد توجه ساواک قرار گرفت</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در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تن از علمای قم با رأی کمیسیون اجتماعی و به دستور</w:t>
      </w:r>
    </w:p>
    <w:p>
      <w:pPr>
        <w:pStyle w:val="BookText"/>
        <w:rPr/>
      </w:pPr>
      <w:r>
        <w:rPr>
          <w:rFonts w:ascii="IRNazanin" w:hAnsi="IRNazanin" w:eastAsia="IRNazanin"/>
          <w:color w:val="111111"/>
          <w:sz w:val="28"/>
          <w:sz w:val="28"/>
          <w:szCs w:val="28"/>
          <w:rtl w:val="true"/>
          <w:lang w:bidi="fa-IR"/>
        </w:rPr>
        <w:t>ساواک راهی تبعید شدند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از جمله کسانی که در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شدند عبارت بودند از</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سیدمحمد احمدی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سقز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سیدمحمدرضا</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جهرم</w:t>
      </w:r>
    </w:p>
    <w:p>
      <w:pPr>
        <w:pStyle w:val="BookText"/>
        <w:rPr/>
      </w:pPr>
      <w:r>
        <w:rPr>
          <w:rFonts w:ascii="IRNazanin" w:hAnsi="IRNazanin" w:eastAsia="IRNazanin"/>
          <w:color w:val="111111"/>
          <w:sz w:val="28"/>
          <w:sz w:val="28"/>
          <w:szCs w:val="28"/>
          <w:rtl w:val="true"/>
          <w:lang w:bidi="fa-IR"/>
        </w:rPr>
        <w:t>مهاباد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فتح‌الله امید</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بندر 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باریک‌بین</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سردشت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سیدمرتضی</w:t>
      </w:r>
    </w:p>
    <w:p>
      <w:pPr>
        <w:pStyle w:val="BookText"/>
        <w:rPr/>
      </w:pPr>
      <w:r>
        <w:rPr>
          <w:rFonts w:ascii="IRNazanin" w:hAnsi="IRNazanin" w:eastAsia="IRNazanin"/>
          <w:color w:val="111111"/>
          <w:sz w:val="28"/>
          <w:sz w:val="28"/>
          <w:szCs w:val="28"/>
          <w:rtl w:val="true"/>
          <w:lang w:bidi="fa-IR"/>
        </w:rPr>
        <w:t>پسندیده</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انارک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w:t>
      </w:r>
    </w:p>
    <w:p>
      <w:pPr>
        <w:pStyle w:val="BookText"/>
        <w:rPr/>
      </w:pP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آیت الله</w:t>
      </w:r>
    </w:p>
    <w:p>
      <w:pPr>
        <w:pStyle w:val="BookText"/>
        <w:rPr/>
      </w:pPr>
      <w:r>
        <w:rPr>
          <w:rFonts w:ascii="IRNazanin" w:hAnsi="IRNazanin" w:eastAsia="IRNazanin"/>
          <w:color w:val="111111"/>
          <w:sz w:val="28"/>
          <w:sz w:val="28"/>
          <w:szCs w:val="28"/>
          <w:rtl w:val="true"/>
          <w:lang w:bidi="fa-IR"/>
        </w:rPr>
        <w:t>خمینی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پورمحمدی</w:t>
      </w:r>
    </w:p>
    <w:p>
      <w:pPr>
        <w:pStyle w:val="BookText"/>
        <w:rPr/>
      </w:pPr>
      <w:r>
        <w:rPr>
          <w:rFonts w:ascii="IRNazanin" w:hAnsi="IRNazanin" w:eastAsia="IRNazanin"/>
          <w:color w:val="111111"/>
          <w:sz w:val="28"/>
          <w:sz w:val="28"/>
          <w:szCs w:val="28"/>
          <w:rtl w:val="true"/>
          <w:lang w:bidi="fa-IR"/>
        </w:rPr>
        <w:t>رفسنجان</w:t>
      </w:r>
    </w:p>
    <w:p>
      <w:pPr>
        <w:pStyle w:val="BookText"/>
        <w:rPr/>
      </w:pPr>
      <w:r>
        <w:rPr>
          <w:rFonts w:ascii="IRNazanin" w:hAnsi="IRNazanin" w:eastAsia="IRNazanin"/>
          <w:color w:val="111111"/>
          <w:sz w:val="28"/>
          <w:sz w:val="28"/>
          <w:szCs w:val="28"/>
          <w:rtl w:val="true"/>
          <w:lang w:bidi="fa-IR"/>
        </w:rPr>
        <w:t>زابل سراوان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علی‌آقا تهرانی</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چاه‌بهار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جنتی</w:t>
      </w:r>
    </w:p>
    <w:p>
      <w:pPr>
        <w:pStyle w:val="BookText"/>
        <w:rPr/>
      </w:pPr>
      <w:r>
        <w:rPr>
          <w:rFonts w:ascii="IRNazanin" w:hAnsi="IRNazanin" w:eastAsia="IRNazanin"/>
          <w:color w:val="111111"/>
          <w:sz w:val="28"/>
          <w:sz w:val="28"/>
          <w:szCs w:val="28"/>
          <w:rtl w:val="true"/>
          <w:lang w:bidi="fa-IR"/>
        </w:rPr>
        <w:t>کرج</w:t>
      </w:r>
    </w:p>
    <w:p>
      <w:pPr>
        <w:pStyle w:val="BookText"/>
        <w:rPr/>
      </w:pPr>
      <w:r>
        <w:rPr>
          <w:rFonts w:ascii="IRNazanin" w:hAnsi="IRNazanin" w:eastAsia="IRNazanin"/>
          <w:color w:val="111111"/>
          <w:sz w:val="28"/>
          <w:sz w:val="28"/>
          <w:szCs w:val="28"/>
          <w:rtl w:val="true"/>
          <w:lang w:bidi="fa-IR"/>
        </w:rPr>
        <w:t>مهاباد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جنتی</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محمدجواد حجتی کرمانی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ایرانشهر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سیدمجتبی حسینی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ایران دره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شهاب‌الدین</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سقز</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شیخ‌علی</w:t>
      </w:r>
    </w:p>
    <w:p>
      <w:pPr>
        <w:pStyle w:val="BookText"/>
        <w:rPr/>
      </w:pPr>
      <w:r>
        <w:rPr>
          <w:rFonts w:ascii="IRNazanin" w:hAnsi="IRNazanin" w:eastAsia="IRNazanin"/>
          <w:color w:val="111111"/>
          <w:sz w:val="28"/>
          <w:sz w:val="28"/>
          <w:szCs w:val="28"/>
          <w:rtl w:val="true"/>
          <w:lang w:bidi="fa-IR"/>
        </w:rPr>
        <w:t>حیدری</w:t>
      </w:r>
    </w:p>
    <w:p>
      <w:pPr>
        <w:pStyle w:val="BookText"/>
        <w:rPr/>
      </w:pPr>
      <w:r>
        <w:rPr>
          <w:rFonts w:ascii="IRNazanin" w:hAnsi="IRNazanin" w:eastAsia="IRNazanin"/>
          <w:color w:val="111111"/>
          <w:sz w:val="28"/>
          <w:sz w:val="28"/>
          <w:szCs w:val="28"/>
          <w:rtl w:val="true"/>
          <w:lang w:bidi="fa-IR"/>
        </w:rPr>
        <w:t>نهاوند</w:t>
      </w:r>
    </w:p>
    <w:p>
      <w:pPr>
        <w:pStyle w:val="BookText"/>
        <w:rPr/>
      </w:pPr>
      <w:r>
        <w:rPr>
          <w:rFonts w:ascii="IRNazanin" w:hAnsi="IRNazanin" w:eastAsia="IRNazanin"/>
          <w:color w:val="111111"/>
          <w:sz w:val="28"/>
          <w:sz w:val="28"/>
          <w:szCs w:val="28"/>
          <w:rtl w:val="true"/>
          <w:lang w:bidi="fa-IR"/>
        </w:rPr>
        <w:t>شهر بابک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حمیدزاده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نقده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 خامنه‌ای</w:t>
      </w:r>
    </w:p>
    <w:p>
      <w:pPr>
        <w:pStyle w:val="BookText"/>
        <w:rPr/>
      </w:pPr>
      <w:r>
        <w:rPr>
          <w:rFonts w:ascii="IRNazanin" w:hAnsi="IRNazanin" w:eastAsia="IRNazanin"/>
          <w:color w:val="111111"/>
          <w:sz w:val="28"/>
          <w:sz w:val="28"/>
          <w:szCs w:val="28"/>
          <w:rtl w:val="true"/>
          <w:lang w:bidi="fa-IR"/>
        </w:rPr>
        <w:t>مشهد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ایرانشهر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سیداحمد خراسانی</w:t>
      </w:r>
    </w:p>
    <w:p>
      <w:pPr>
        <w:pStyle w:val="BookText"/>
        <w:rPr/>
      </w:pPr>
      <w:r>
        <w:rPr>
          <w:rFonts w:ascii="IRNazanin" w:hAnsi="IRNazanin" w:eastAsia="IRNazanin"/>
          <w:color w:val="111111"/>
          <w:sz w:val="28"/>
          <w:sz w:val="28"/>
          <w:szCs w:val="28"/>
          <w:rtl w:val="true"/>
          <w:lang w:bidi="fa-IR"/>
        </w:rPr>
        <w:t>رفسنجانی</w:t>
      </w:r>
    </w:p>
    <w:p>
      <w:pPr>
        <w:pStyle w:val="BookText"/>
        <w:rPr/>
      </w:pPr>
      <w:r>
        <w:rPr>
          <w:rFonts w:ascii="IRNazanin" w:hAnsi="IRNazanin" w:eastAsia="IRNazanin"/>
          <w:color w:val="111111"/>
          <w:sz w:val="28"/>
          <w:sz w:val="28"/>
          <w:szCs w:val="28"/>
          <w:rtl w:val="true"/>
          <w:lang w:bidi="fa-IR"/>
        </w:rPr>
        <w:t>بیجار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سیدهادی خسروشاهی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محمدصادق خلخالی</w:t>
      </w:r>
    </w:p>
    <w:p>
      <w:pPr>
        <w:pStyle w:val="BookText"/>
        <w:rPr/>
      </w:pPr>
      <w:r>
        <w:rPr>
          <w:rFonts w:ascii="IRNazanin" w:hAnsi="IRNazanin" w:eastAsia="IRNazanin"/>
          <w:color w:val="111111"/>
          <w:sz w:val="28"/>
          <w:sz w:val="28"/>
          <w:szCs w:val="28"/>
          <w:rtl w:val="true"/>
          <w:lang w:bidi="fa-IR"/>
        </w:rPr>
        <w:t>رفسنجان</w:t>
      </w:r>
    </w:p>
    <w:p>
      <w:pPr>
        <w:pStyle w:val="BookText"/>
        <w:rPr/>
      </w:pPr>
      <w:r>
        <w:rPr>
          <w:rFonts w:ascii="IRNazanin" w:hAnsi="IRNazanin" w:eastAsia="IRNazanin"/>
          <w:color w:val="111111"/>
          <w:sz w:val="28"/>
          <w:sz w:val="28"/>
          <w:szCs w:val="28"/>
          <w:rtl w:val="true"/>
          <w:lang w:bidi="fa-IR"/>
        </w:rPr>
        <w:t xml:space="preserve">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علی‌اصغر</w:t>
      </w:r>
    </w:p>
    <w:p>
      <w:pPr>
        <w:pStyle w:val="BookText"/>
        <w:rPr/>
      </w:pPr>
      <w:r>
        <w:rPr>
          <w:rFonts w:ascii="IRNazanin" w:hAnsi="IRNazanin" w:eastAsia="IRNazanin"/>
          <w:color w:val="111111"/>
          <w:sz w:val="28"/>
          <w:sz w:val="28"/>
          <w:szCs w:val="28"/>
          <w:rtl w:val="true"/>
          <w:lang w:bidi="fa-IR"/>
        </w:rPr>
        <w:t>دستغیب</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علی‌محمد</w:t>
      </w:r>
    </w:p>
    <w:p>
      <w:pPr>
        <w:pStyle w:val="BookText"/>
        <w:rPr/>
      </w:pPr>
      <w:r>
        <w:rPr>
          <w:rFonts w:ascii="IRNazanin" w:hAnsi="IRNazanin" w:eastAsia="IRNazanin"/>
          <w:color w:val="111111"/>
          <w:sz w:val="28"/>
          <w:sz w:val="28"/>
          <w:szCs w:val="28"/>
          <w:rtl w:val="true"/>
          <w:lang w:bidi="fa-IR"/>
        </w:rPr>
        <w:t>دستغیب</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 یزدی</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ایرانشهر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ربانی املشی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شهر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جیرفت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عبدالرحیم</w:t>
      </w:r>
    </w:p>
    <w:p>
      <w:pPr>
        <w:pStyle w:val="BookText"/>
        <w:rPr/>
      </w:pPr>
      <w:r>
        <w:rPr>
          <w:rFonts w:ascii="IRNazanin" w:hAnsi="IRNazanin" w:eastAsia="IRNazanin"/>
          <w:color w:val="111111"/>
          <w:sz w:val="28"/>
          <w:sz w:val="28"/>
          <w:szCs w:val="28"/>
          <w:rtl w:val="true"/>
          <w:lang w:bidi="fa-IR"/>
        </w:rPr>
        <w:t>ربانی شیرازی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سردشت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عبدالرحیم ربانی شیرازی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سردشت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سیدفخرالدین</w:t>
      </w:r>
    </w:p>
    <w:p>
      <w:pPr>
        <w:pStyle w:val="BookText"/>
        <w:rPr/>
      </w:pPr>
      <w:r>
        <w:rPr>
          <w:rFonts w:ascii="IRNazanin" w:hAnsi="IRNazanin" w:eastAsia="IRNazanin"/>
          <w:color w:val="111111"/>
          <w:sz w:val="28"/>
          <w:sz w:val="28"/>
          <w:szCs w:val="28"/>
          <w:rtl w:val="true"/>
          <w:lang w:bidi="fa-IR"/>
        </w:rPr>
        <w:t>رحیمی رضوی</w:t>
      </w:r>
    </w:p>
    <w:p>
      <w:pPr>
        <w:pStyle w:val="BookText"/>
        <w:rPr/>
      </w:pPr>
      <w:r>
        <w:rPr>
          <w:rFonts w:ascii="IRNazanin" w:hAnsi="IRNazanin" w:eastAsia="IRNazanin"/>
          <w:color w:val="111111"/>
          <w:sz w:val="28"/>
          <w:sz w:val="28"/>
          <w:szCs w:val="28"/>
          <w:rtl w:val="true"/>
          <w:lang w:bidi="fa-IR"/>
        </w:rPr>
        <w:t>خرم‌آباد</w:t>
      </w:r>
    </w:p>
    <w:p>
      <w:pPr>
        <w:pStyle w:val="BookText"/>
        <w:rPr/>
      </w:pPr>
      <w:r>
        <w:rPr>
          <w:rFonts w:ascii="IRNazanin" w:hAnsi="IRNazanin" w:eastAsia="IRNazanin"/>
          <w:color w:val="111111"/>
          <w:sz w:val="28"/>
          <w:sz w:val="28"/>
          <w:szCs w:val="28"/>
          <w:rtl w:val="true"/>
          <w:lang w:bidi="fa-IR"/>
        </w:rPr>
        <w:t>نقده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نهاوند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صاحب‌الزمانی</w:t>
      </w:r>
    </w:p>
    <w:p>
      <w:pPr>
        <w:pStyle w:val="BookText"/>
        <w:rPr/>
      </w:pPr>
      <w:r>
        <w:rPr>
          <w:rFonts w:ascii="IRNazanin" w:hAnsi="IRNazanin" w:eastAsia="IRNazanin"/>
          <w:color w:val="111111"/>
          <w:sz w:val="28"/>
          <w:sz w:val="28"/>
          <w:szCs w:val="28"/>
          <w:rtl w:val="true"/>
          <w:lang w:bidi="fa-IR"/>
        </w:rPr>
        <w:t>رضائیه</w:t>
      </w:r>
    </w:p>
    <w:p>
      <w:pPr>
        <w:pStyle w:val="BookText"/>
        <w:rPr/>
      </w:pPr>
      <w:r>
        <w:rPr>
          <w:rFonts w:ascii="IRNazanin" w:hAnsi="IRNazanin" w:eastAsia="IRNazanin"/>
          <w:color w:val="111111"/>
          <w:sz w:val="28"/>
          <w:sz w:val="28"/>
          <w:szCs w:val="28"/>
          <w:rtl w:val="true"/>
          <w:lang w:bidi="fa-IR"/>
        </w:rPr>
        <w:t>بافت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ضیغمی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طاهری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سقز</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شکرالله</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خرم‌آباد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خرم‌آبادی</w:t>
      </w:r>
    </w:p>
    <w:p>
      <w:pPr>
        <w:pStyle w:val="BookText"/>
        <w:rPr/>
      </w:pPr>
      <w:r>
        <w:rPr>
          <w:rFonts w:ascii="IRNazanin" w:hAnsi="IRNazanin" w:eastAsia="IRNazanin"/>
          <w:color w:val="111111"/>
          <w:sz w:val="28"/>
          <w:sz w:val="28"/>
          <w:szCs w:val="28"/>
          <w:rtl w:val="true"/>
          <w:lang w:bidi="fa-IR"/>
        </w:rPr>
        <w:t>خرم‌آباد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عمادی</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چاه‌بهار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عندلیب‌زاده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ساوه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اصفهانی</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کرمانی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سقز</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سیدعلی‌اکبر</w:t>
      </w:r>
    </w:p>
    <w:p>
      <w:pPr>
        <w:pStyle w:val="BookText"/>
        <w:rPr/>
      </w:pPr>
      <w:r>
        <w:rPr>
          <w:rFonts w:ascii="IRNazanin" w:hAnsi="IRNazanin" w:eastAsia="IRNazanin"/>
          <w:color w:val="111111"/>
          <w:sz w:val="28"/>
          <w:sz w:val="28"/>
          <w:szCs w:val="28"/>
          <w:rtl w:val="true"/>
          <w:lang w:bidi="fa-IR"/>
        </w:rPr>
        <w:t>قریشی</w:t>
      </w:r>
    </w:p>
    <w:p>
      <w:pPr>
        <w:pStyle w:val="BookText"/>
        <w:rPr/>
      </w:pPr>
      <w:r>
        <w:rPr>
          <w:rFonts w:ascii="IRNazanin" w:hAnsi="IRNazanin" w:eastAsia="IRNazanin"/>
          <w:color w:val="111111"/>
          <w:sz w:val="28"/>
          <w:sz w:val="28"/>
          <w:szCs w:val="28"/>
          <w:rtl w:val="true"/>
          <w:lang w:bidi="fa-IR"/>
        </w:rPr>
        <w:t>رضائیه</w:t>
      </w:r>
    </w:p>
    <w:p>
      <w:pPr>
        <w:pStyle w:val="BookText"/>
        <w:rPr/>
      </w:pPr>
      <w:r>
        <w:rPr>
          <w:rFonts w:ascii="IRNazanin" w:hAnsi="IRNazanin" w:eastAsia="IRNazanin"/>
          <w:color w:val="111111"/>
          <w:sz w:val="28"/>
          <w:sz w:val="28"/>
          <w:szCs w:val="28"/>
          <w:rtl w:val="true"/>
          <w:lang w:bidi="fa-IR"/>
        </w:rPr>
        <w:t>بافت کرمان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سیداحمد کلانتر</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سیداحمد کلانتر</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سیداسدالله</w:t>
      </w:r>
    </w:p>
    <w:p>
      <w:pPr>
        <w:pStyle w:val="BookText"/>
        <w:rPr/>
      </w:pPr>
      <w:r>
        <w:rPr>
          <w:rFonts w:ascii="IRNazanin" w:hAnsi="IRNazanin" w:eastAsia="IRNazanin"/>
          <w:color w:val="111111"/>
          <w:sz w:val="28"/>
          <w:sz w:val="28"/>
          <w:szCs w:val="28"/>
          <w:rtl w:val="true"/>
          <w:lang w:bidi="fa-IR"/>
        </w:rPr>
        <w:t>مدنی</w:t>
      </w:r>
    </w:p>
    <w:p>
      <w:pPr>
        <w:pStyle w:val="BookText"/>
        <w:rPr/>
      </w:pPr>
      <w:r>
        <w:rPr>
          <w:rFonts w:ascii="IRNazanin" w:hAnsi="IRNazanin" w:eastAsia="IRNazanin"/>
          <w:color w:val="111111"/>
          <w:sz w:val="28"/>
          <w:sz w:val="28"/>
          <w:szCs w:val="28"/>
          <w:rtl w:val="true"/>
          <w:lang w:bidi="fa-IR"/>
        </w:rPr>
        <w:t>خرم آباد</w:t>
      </w:r>
    </w:p>
    <w:p>
      <w:pPr>
        <w:pStyle w:val="BookText"/>
        <w:rPr/>
      </w:pPr>
      <w:r>
        <w:rPr>
          <w:rFonts w:ascii="IRNazanin" w:hAnsi="IRNazanin" w:eastAsia="IRNazanin"/>
          <w:color w:val="111111"/>
          <w:sz w:val="28"/>
          <w:sz w:val="28"/>
          <w:szCs w:val="28"/>
          <w:rtl w:val="true"/>
          <w:lang w:bidi="fa-IR"/>
        </w:rPr>
        <w:t>نورآباد ممسنی، گنبد</w:t>
      </w:r>
    </w:p>
    <w:p>
      <w:pPr>
        <w:pStyle w:val="BookText"/>
        <w:rPr/>
      </w:pPr>
      <w:r>
        <w:rPr>
          <w:rFonts w:ascii="IRNazanin" w:hAnsi="IRNazanin" w:eastAsia="IRNazanin"/>
          <w:color w:val="111111"/>
          <w:sz w:val="28"/>
          <w:sz w:val="28"/>
          <w:szCs w:val="28"/>
          <w:rtl w:val="true"/>
          <w:lang w:bidi="fa-IR"/>
        </w:rPr>
        <w:t>کاوس</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عبدالحسین</w:t>
      </w:r>
    </w:p>
    <w:p>
      <w:pPr>
        <w:pStyle w:val="BookText"/>
        <w:rPr/>
      </w:pPr>
      <w:r>
        <w:rPr>
          <w:rFonts w:ascii="IRNazanin" w:hAnsi="IRNazanin" w:eastAsia="IRNazanin"/>
          <w:color w:val="111111"/>
          <w:sz w:val="28"/>
          <w:sz w:val="28"/>
          <w:szCs w:val="28"/>
          <w:rtl w:val="true"/>
          <w:lang w:bidi="fa-IR"/>
        </w:rPr>
        <w:t>معادیخواه</w:t>
      </w:r>
    </w:p>
    <w:p>
      <w:pPr>
        <w:pStyle w:val="BookText"/>
        <w:rPr/>
      </w:pPr>
      <w:r>
        <w:rPr>
          <w:rFonts w:ascii="IRNazanin" w:hAnsi="IRNazanin" w:eastAsia="IRNazanin"/>
          <w:color w:val="111111"/>
          <w:sz w:val="28"/>
          <w:sz w:val="28"/>
          <w:szCs w:val="28"/>
          <w:rtl w:val="true"/>
          <w:lang w:bidi="fa-IR"/>
        </w:rPr>
        <w:t>سیرجان</w:t>
      </w:r>
    </w:p>
    <w:p>
      <w:pPr>
        <w:pStyle w:val="BookText"/>
        <w:rPr/>
      </w:pPr>
      <w:r>
        <w:rPr>
          <w:rFonts w:ascii="IRNazanin" w:hAnsi="IRNazanin" w:eastAsia="IRNazanin"/>
          <w:color w:val="111111"/>
          <w:sz w:val="28"/>
          <w:sz w:val="28"/>
          <w:szCs w:val="28"/>
          <w:rtl w:val="true"/>
          <w:lang w:bidi="fa-IR"/>
        </w:rPr>
        <w:t>شاهپور</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گرامی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شوشتر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فرحزاد تهران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بندر شاهپور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ناصر مکارم</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چاه‌بهار، مهاباد،</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موحدی ساوجی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موحدی قمی</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 موسوی</w:t>
      </w:r>
    </w:p>
    <w:p>
      <w:pPr>
        <w:pStyle w:val="BookText"/>
        <w:rPr/>
      </w:pPr>
      <w:r>
        <w:rPr>
          <w:rFonts w:ascii="IRNazanin" w:hAnsi="IRNazanin" w:eastAsia="IRNazanin"/>
          <w:color w:val="111111"/>
          <w:sz w:val="28"/>
          <w:sz w:val="28"/>
          <w:szCs w:val="28"/>
          <w:rtl w:val="true"/>
          <w:lang w:bidi="fa-IR"/>
        </w:rPr>
        <w:t>گرمسار</w:t>
      </w:r>
    </w:p>
    <w:p>
      <w:pPr>
        <w:pStyle w:val="BookText"/>
        <w:rPr/>
      </w:pPr>
      <w:r>
        <w:rPr>
          <w:rFonts w:ascii="IRNazanin" w:hAnsi="IRNazanin" w:eastAsia="IRNazanin"/>
          <w:color w:val="111111"/>
          <w:sz w:val="28"/>
          <w:sz w:val="28"/>
          <w:szCs w:val="28"/>
          <w:rtl w:val="true"/>
          <w:lang w:bidi="fa-IR"/>
        </w:rPr>
        <w:t>ایرانشهر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سیدمحسن موسوی</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تربت جام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ناصرزاده</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سیدکاظم مفیدی</w:t>
      </w:r>
    </w:p>
    <w:p>
      <w:pPr>
        <w:pStyle w:val="BookText"/>
        <w:rPr/>
      </w:pPr>
      <w:r>
        <w:rPr>
          <w:rFonts w:ascii="IRNazanin" w:hAnsi="IRNazanin" w:eastAsia="IRNazanin"/>
          <w:color w:val="111111"/>
          <w:sz w:val="28"/>
          <w:sz w:val="28"/>
          <w:szCs w:val="28"/>
          <w:rtl w:val="true"/>
          <w:lang w:bidi="fa-IR"/>
        </w:rPr>
        <w:t>گرگان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تحریری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خلخال، سقز</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محمد یزدی</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بندر لنگه، شاه آباد</w:t>
      </w:r>
    </w:p>
    <w:p>
      <w:pPr>
        <w:pStyle w:val="BookText"/>
        <w:rPr/>
      </w:pPr>
      <w:r>
        <w:rPr>
          <w:rFonts w:ascii="IRNazanin" w:hAnsi="IRNazanin" w:eastAsia="IRNazanin"/>
          <w:color w:val="111111"/>
          <w:sz w:val="28"/>
          <w:sz w:val="28"/>
          <w:szCs w:val="28"/>
          <w:rtl w:val="true"/>
          <w:lang w:bidi="fa-IR"/>
        </w:rPr>
        <w:t>غرب</w:t>
      </w:r>
    </w:p>
    <w:p>
      <w:pPr>
        <w:pStyle w:val="BookText"/>
        <w:rPr/>
      </w:pPr>
      <w:r>
        <w:rPr>
          <w:rFonts w:ascii="IRNazanin" w:hAnsi="IRNazanin" w:eastAsia="IRNazanin"/>
          <w:color w:val="111111"/>
          <w:sz w:val="28"/>
          <w:sz w:val="28"/>
          <w:szCs w:val="28"/>
          <w:rtl w:val="true"/>
          <w:lang w:bidi="fa-IR"/>
        </w:rPr>
        <w:t xml:space="preserve">به دنبال انتشار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مستعار احمد رشیدی مطلق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برخورد شدید ساواک و نیروهای انتظامی با مردم قم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سخت‌گیریهای ساواک درباره روحانیون مخالف افزایش یافت و به دنبال آن روند دستگیریها و تبعید روحانیون سیر صعودی گرفت</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از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در قم و سایر شهرها،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روحانیون دستگیر و بر اساس رأی کمیسیون امنیت اجتماعی به مناطق مختلف کشور تبعید شدند که همگی طرفداران و حامیان امام خمینی بودند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ساواک روحانیون تبعید شده طرفدار آیت‌الله خمینی را به دو دسته متعصب و افراطی و افراد میانه‌رو تقسیم‌بندی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روحانیون تبعید شده طرفدار امام که ساواک آنان را افراطی و متعصب ارزیابی کرده است، اسامی زیر به چشم می‌خورد</w:t>
      </w:r>
      <w:r>
        <w:rPr>
          <w:rFonts w:eastAsia="IRNazanin" w:cs="IRNazanin"/>
          <w:color w:val="111111"/>
          <w:sz w:val="28"/>
          <w:szCs w:val="28"/>
          <w:rtl w:val="true"/>
          <w:lang w:bidi="fa-IR"/>
        </w:rPr>
        <w:t>:</w:t>
      </w:r>
      <w:r>
        <w:rPr>
          <w:rStyle w:val="FootnoteAnchor"/>
          <w:rtl w:val="true"/>
        </w:rPr>
        <w:footnoteReference w:id="81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اسامی عناصر تبعیدی که فعالیت و تأثیر اقدامات آنان درجه اول بوده است </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شهرت</w:t>
      </w:r>
    </w:p>
    <w:p>
      <w:pPr>
        <w:pStyle w:val="BookText"/>
        <w:rPr/>
      </w:pPr>
      <w:r>
        <w:rPr>
          <w:rFonts w:ascii="IRNazanin" w:hAnsi="IRNazanin" w:eastAsia="IRNazanin"/>
          <w:color w:val="111111"/>
          <w:sz w:val="28"/>
          <w:sz w:val="28"/>
          <w:szCs w:val="28"/>
          <w:rtl w:val="true"/>
          <w:lang w:bidi="fa-IR"/>
        </w:rPr>
        <w:t>شغل</w:t>
      </w:r>
    </w:p>
    <w:p>
      <w:pPr>
        <w:pStyle w:val="BookText"/>
        <w:rPr/>
      </w:pPr>
      <w:r>
        <w:rPr>
          <w:rFonts w:ascii="IRNazanin" w:hAnsi="IRNazanin" w:eastAsia="IRNazanin"/>
          <w:color w:val="111111"/>
          <w:sz w:val="28"/>
          <w:sz w:val="28"/>
          <w:szCs w:val="28"/>
          <w:rtl w:val="true"/>
          <w:lang w:bidi="fa-IR"/>
        </w:rPr>
        <w:t>مدت تبعید</w:t>
      </w:r>
    </w:p>
    <w:p>
      <w:pPr>
        <w:pStyle w:val="BookText"/>
        <w:rPr/>
      </w:pPr>
      <w:r>
        <w:rPr>
          <w:rFonts w:ascii="IRNazanin" w:hAnsi="IRNazanin" w:eastAsia="IRNazanin"/>
          <w:color w:val="111111"/>
          <w:sz w:val="28"/>
          <w:sz w:val="28"/>
          <w:szCs w:val="28"/>
          <w:rtl w:val="true"/>
          <w:lang w:bidi="fa-IR"/>
        </w:rPr>
        <w:t>محل تبعید</w:t>
      </w:r>
    </w:p>
    <w:p>
      <w:pPr>
        <w:pStyle w:val="BookText"/>
        <w:rPr/>
      </w:pPr>
      <w:r>
        <w:rPr>
          <w:rFonts w:ascii="IRNazanin" w:hAnsi="IRNazanin" w:eastAsia="IRNazanin"/>
          <w:color w:val="111111"/>
          <w:sz w:val="28"/>
          <w:sz w:val="28"/>
          <w:szCs w:val="28"/>
          <w:rtl w:val="true"/>
          <w:lang w:bidi="fa-IR"/>
        </w:rPr>
        <w:t xml:space="preserve">ساواک در دوره نعمت الله نصیری؛ اوج مبارزات روحانیت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اسم شهرت شغل مدت تبعید محل تبعید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سیدهادی</w:t>
      </w:r>
    </w:p>
    <w:p>
      <w:pPr>
        <w:pStyle w:val="BookText"/>
        <w:rPr/>
      </w:pPr>
      <w:r>
        <w:rPr>
          <w:rFonts w:ascii="IRNazanin" w:hAnsi="IRNazanin" w:eastAsia="IRNazanin"/>
          <w:color w:val="111111"/>
          <w:sz w:val="28"/>
          <w:sz w:val="28"/>
          <w:szCs w:val="28"/>
          <w:rtl w:val="true"/>
          <w:lang w:bidi="fa-IR"/>
        </w:rPr>
        <w:t>سیداحمد</w:t>
      </w:r>
    </w:p>
    <w:p>
      <w:pPr>
        <w:pStyle w:val="BookText"/>
        <w:rPr/>
      </w:pPr>
      <w:r>
        <w:rPr>
          <w:rFonts w:ascii="IRNazanin" w:hAnsi="IRNazanin" w:eastAsia="IRNazanin"/>
          <w:color w:val="111111"/>
          <w:sz w:val="28"/>
          <w:sz w:val="28"/>
          <w:szCs w:val="28"/>
          <w:rtl w:val="true"/>
          <w:lang w:bidi="fa-IR"/>
        </w:rPr>
        <w:t>محمدصادق</w:t>
      </w:r>
    </w:p>
    <w:p>
      <w:pPr>
        <w:pStyle w:val="BookText"/>
        <w:rPr/>
      </w:pPr>
      <w:r>
        <w:rPr>
          <w:rFonts w:ascii="IRNazanin" w:hAnsi="IRNazanin" w:eastAsia="IRNazanin"/>
          <w:color w:val="111111"/>
          <w:sz w:val="28"/>
          <w:sz w:val="28"/>
          <w:szCs w:val="28"/>
          <w:rtl w:val="true"/>
          <w:lang w:bidi="fa-IR"/>
        </w:rPr>
        <w:t>شیخ مرتضی</w:t>
      </w:r>
    </w:p>
    <w:p>
      <w:pPr>
        <w:pStyle w:val="BookText"/>
        <w:rPr/>
      </w:pPr>
      <w:r>
        <w:rPr>
          <w:rFonts w:ascii="IRNazanin" w:hAnsi="IRNazanin" w:eastAsia="IRNazanin"/>
          <w:color w:val="111111"/>
          <w:sz w:val="28"/>
          <w:sz w:val="28"/>
          <w:szCs w:val="28"/>
          <w:rtl w:val="true"/>
          <w:lang w:bidi="fa-IR"/>
        </w:rPr>
        <w:t>عبدالرحیم</w:t>
      </w:r>
    </w:p>
    <w:p>
      <w:pPr>
        <w:pStyle w:val="BookText"/>
        <w:rPr/>
      </w:pP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محمدجواد</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عبدالمجید</w:t>
      </w:r>
    </w:p>
    <w:p>
      <w:pPr>
        <w:pStyle w:val="BookText"/>
        <w:rPr/>
      </w:pP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شیخ علی اکبر</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جهانبخش</w:t>
      </w:r>
    </w:p>
    <w:p>
      <w:pPr>
        <w:pStyle w:val="BookText"/>
        <w:rPr/>
      </w:pPr>
      <w:r>
        <w:rPr>
          <w:rFonts w:ascii="IRNazanin" w:hAnsi="IRNazanin" w:eastAsia="IRNazanin"/>
          <w:color w:val="111111"/>
          <w:sz w:val="28"/>
          <w:sz w:val="28"/>
          <w:szCs w:val="28"/>
          <w:rtl w:val="true"/>
          <w:lang w:bidi="fa-IR"/>
        </w:rPr>
        <w:t>کاظم</w:t>
      </w:r>
    </w:p>
    <w:p>
      <w:pPr>
        <w:pStyle w:val="BookText"/>
        <w:rPr/>
      </w:pP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عبدالسید</w:t>
      </w:r>
    </w:p>
    <w:p>
      <w:pPr>
        <w:pStyle w:val="BookText"/>
        <w:rPr/>
      </w:pPr>
      <w:r>
        <w:rPr>
          <w:rFonts w:ascii="IRNazanin" w:hAnsi="IRNazanin" w:eastAsia="IRNazanin"/>
          <w:color w:val="111111"/>
          <w:sz w:val="28"/>
          <w:sz w:val="28"/>
          <w:szCs w:val="28"/>
          <w:rtl w:val="true"/>
          <w:lang w:bidi="fa-IR"/>
        </w:rPr>
        <w:t>علی محمد</w:t>
      </w:r>
    </w:p>
    <w:p>
      <w:pPr>
        <w:pStyle w:val="BookText"/>
        <w:rPr/>
      </w:pPr>
      <w:r>
        <w:rPr>
          <w:rFonts w:ascii="IRNazanin" w:hAnsi="IRNazanin" w:eastAsia="IRNazanin"/>
          <w:color w:val="111111"/>
          <w:sz w:val="28"/>
          <w:sz w:val="28"/>
          <w:szCs w:val="28"/>
          <w:rtl w:val="true"/>
          <w:lang w:bidi="fa-IR"/>
        </w:rPr>
        <w:t>علی اصغر</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سیدعلی</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محمدتقی</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ضیغمی</w:t>
      </w:r>
    </w:p>
    <w:p>
      <w:pPr>
        <w:pStyle w:val="BookText"/>
        <w:rPr/>
      </w:pPr>
      <w:r>
        <w:rPr>
          <w:rFonts w:ascii="IRNazanin" w:hAnsi="IRNazanin" w:eastAsia="IRNazanin"/>
          <w:color w:val="111111"/>
          <w:sz w:val="28"/>
          <w:sz w:val="28"/>
          <w:szCs w:val="28"/>
          <w:rtl w:val="true"/>
          <w:lang w:bidi="fa-IR"/>
        </w:rPr>
        <w:t>خسروشاهی</w:t>
      </w:r>
    </w:p>
    <w:p>
      <w:pPr>
        <w:pStyle w:val="BookText"/>
        <w:rPr/>
      </w:pPr>
      <w:r>
        <w:rPr>
          <w:rFonts w:ascii="IRNazanin" w:hAnsi="IRNazanin" w:eastAsia="IRNazanin"/>
          <w:color w:val="111111"/>
          <w:sz w:val="28"/>
          <w:sz w:val="28"/>
          <w:szCs w:val="28"/>
          <w:rtl w:val="true"/>
          <w:lang w:bidi="fa-IR"/>
        </w:rPr>
        <w:t>کلانتر</w:t>
      </w:r>
    </w:p>
    <w:p>
      <w:pPr>
        <w:pStyle w:val="BookText"/>
        <w:rPr/>
      </w:pPr>
      <w:r>
        <w:rPr>
          <w:rFonts w:ascii="IRNazanin" w:hAnsi="IRNazanin" w:eastAsia="IRNazanin"/>
          <w:color w:val="111111"/>
          <w:sz w:val="28"/>
          <w:sz w:val="28"/>
          <w:szCs w:val="28"/>
          <w:rtl w:val="true"/>
          <w:lang w:bidi="fa-IR"/>
        </w:rPr>
        <w:t>صادقی گیوی</w:t>
      </w:r>
    </w:p>
    <w:p>
      <w:pPr>
        <w:pStyle w:val="BookText"/>
        <w:rPr/>
      </w:pPr>
      <w:r>
        <w:rPr>
          <w:rFonts w:ascii="IRNazanin" w:hAnsi="IRNazanin" w:eastAsia="IRNazanin"/>
          <w:color w:val="111111"/>
          <w:sz w:val="28"/>
          <w:sz w:val="28"/>
          <w:szCs w:val="28"/>
          <w:rtl w:val="true"/>
          <w:lang w:bidi="fa-IR"/>
        </w:rPr>
        <w:t>فهیم</w:t>
      </w:r>
    </w:p>
    <w:p>
      <w:pPr>
        <w:pStyle w:val="BookText"/>
        <w:rPr/>
      </w:pPr>
      <w:r>
        <w:rPr>
          <w:rFonts w:ascii="IRNazanin" w:hAnsi="IRNazanin" w:eastAsia="IRNazanin"/>
          <w:color w:val="111111"/>
          <w:sz w:val="28"/>
          <w:sz w:val="28"/>
          <w:szCs w:val="28"/>
          <w:rtl w:val="true"/>
          <w:lang w:bidi="fa-IR"/>
        </w:rPr>
        <w:t>ربانی شیرازی</w:t>
      </w:r>
    </w:p>
    <w:p>
      <w:pPr>
        <w:pStyle w:val="BookText"/>
        <w:rPr/>
      </w:pPr>
      <w:r>
        <w:rPr>
          <w:rFonts w:ascii="IRNazanin" w:hAnsi="IRNazanin" w:eastAsia="IRNazanin"/>
          <w:color w:val="111111"/>
          <w:sz w:val="28"/>
          <w:sz w:val="28"/>
          <w:szCs w:val="28"/>
          <w:rtl w:val="true"/>
          <w:lang w:bidi="fa-IR"/>
        </w:rPr>
        <w:t>گرامی</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حجتی کرمانی</w:t>
      </w:r>
    </w:p>
    <w:p>
      <w:pPr>
        <w:pStyle w:val="BookText"/>
        <w:rPr/>
      </w:pPr>
      <w:r>
        <w:rPr>
          <w:rFonts w:ascii="IRNazanin" w:hAnsi="IRNazanin" w:eastAsia="IRNazanin"/>
          <w:color w:val="111111"/>
          <w:sz w:val="28"/>
          <w:sz w:val="28"/>
          <w:szCs w:val="28"/>
          <w:rtl w:val="true"/>
          <w:lang w:bidi="fa-IR"/>
        </w:rPr>
        <w:t>یزدی</w:t>
      </w:r>
    </w:p>
    <w:p>
      <w:pPr>
        <w:pStyle w:val="BookText"/>
        <w:rPr/>
      </w:pPr>
      <w:r>
        <w:rPr>
          <w:rFonts w:ascii="IRNazanin" w:hAnsi="IRNazanin" w:eastAsia="IRNazanin"/>
          <w:color w:val="111111"/>
          <w:sz w:val="28"/>
          <w:sz w:val="28"/>
          <w:szCs w:val="28"/>
          <w:rtl w:val="true"/>
          <w:lang w:bidi="fa-IR"/>
        </w:rPr>
        <w:t>معادیخواه</w:t>
      </w:r>
    </w:p>
    <w:p>
      <w:pPr>
        <w:pStyle w:val="BookText"/>
        <w:rPr/>
      </w:pPr>
      <w:r>
        <w:rPr>
          <w:rFonts w:ascii="IRNazanin" w:hAnsi="IRNazanin" w:eastAsia="IRNazanin"/>
          <w:color w:val="111111"/>
          <w:sz w:val="28"/>
          <w:sz w:val="28"/>
          <w:szCs w:val="28"/>
          <w:rtl w:val="true"/>
          <w:lang w:bidi="fa-IR"/>
        </w:rPr>
        <w:t>خزعلی</w:t>
      </w:r>
    </w:p>
    <w:p>
      <w:pPr>
        <w:pStyle w:val="BookText"/>
        <w:rPr/>
      </w:pPr>
      <w:r>
        <w:rPr>
          <w:rFonts w:ascii="IRNazanin" w:hAnsi="IRNazanin" w:eastAsia="IRNazanin"/>
          <w:color w:val="111111"/>
          <w:sz w:val="28"/>
          <w:sz w:val="28"/>
          <w:szCs w:val="28"/>
          <w:rtl w:val="true"/>
          <w:lang w:bidi="fa-IR"/>
        </w:rPr>
        <w:t>مکارم</w:t>
      </w:r>
    </w:p>
    <w:p>
      <w:pPr>
        <w:pStyle w:val="BookText"/>
        <w:rPr/>
      </w:pPr>
      <w:r>
        <w:rPr>
          <w:rFonts w:ascii="IRNazanin" w:hAnsi="IRNazanin" w:eastAsia="IRNazanin"/>
          <w:color w:val="111111"/>
          <w:sz w:val="28"/>
          <w:sz w:val="28"/>
          <w:szCs w:val="28"/>
          <w:rtl w:val="true"/>
          <w:lang w:bidi="fa-IR"/>
        </w:rPr>
        <w:t>صانعی</w:t>
      </w:r>
    </w:p>
    <w:p>
      <w:pPr>
        <w:pStyle w:val="BookText"/>
        <w:rPr/>
      </w:pPr>
      <w:r>
        <w:rPr>
          <w:rFonts w:ascii="IRNazanin" w:hAnsi="IRNazanin" w:eastAsia="IRNazanin"/>
          <w:color w:val="111111"/>
          <w:sz w:val="28"/>
          <w:sz w:val="28"/>
          <w:szCs w:val="28"/>
          <w:rtl w:val="true"/>
          <w:lang w:bidi="fa-IR"/>
        </w:rPr>
        <w:t>تعمیرکاری</w:t>
      </w:r>
    </w:p>
    <w:p>
      <w:pPr>
        <w:pStyle w:val="BookText"/>
        <w:rPr/>
      </w:pPr>
      <w:r>
        <w:rPr>
          <w:rFonts w:ascii="IRNazanin" w:hAnsi="IRNazanin" w:eastAsia="IRNazanin"/>
          <w:color w:val="111111"/>
          <w:sz w:val="28"/>
          <w:sz w:val="28"/>
          <w:szCs w:val="28"/>
          <w:rtl w:val="true"/>
          <w:lang w:bidi="fa-IR"/>
        </w:rPr>
        <w:t>راشدپور یزدی</w:t>
      </w:r>
    </w:p>
    <w:p>
      <w:pPr>
        <w:pStyle w:val="BookText"/>
        <w:rPr/>
      </w:pPr>
      <w:r>
        <w:rPr>
          <w:rFonts w:ascii="IRNazanin" w:hAnsi="IRNazanin" w:eastAsia="IRNazanin"/>
          <w:color w:val="111111"/>
          <w:sz w:val="28"/>
          <w:sz w:val="28"/>
          <w:szCs w:val="28"/>
          <w:rtl w:val="true"/>
          <w:lang w:bidi="fa-IR"/>
        </w:rPr>
        <w:t>پورمیرغفاری</w:t>
      </w:r>
    </w:p>
    <w:p>
      <w:pPr>
        <w:pStyle w:val="BookText"/>
        <w:rPr/>
      </w:pPr>
      <w:r>
        <w:rPr>
          <w:rFonts w:ascii="IRNazanin" w:hAnsi="IRNazanin" w:eastAsia="IRNazanin"/>
          <w:color w:val="111111"/>
          <w:sz w:val="28"/>
          <w:sz w:val="28"/>
          <w:szCs w:val="28"/>
          <w:rtl w:val="true"/>
          <w:lang w:bidi="fa-IR"/>
        </w:rPr>
        <w:t>محمودی</w:t>
      </w:r>
    </w:p>
    <w:p>
      <w:pPr>
        <w:pStyle w:val="BookText"/>
        <w:rPr/>
      </w:pPr>
      <w:r>
        <w:rPr>
          <w:rFonts w:ascii="IRNazanin" w:hAnsi="IRNazanin" w:eastAsia="IRNazanin"/>
          <w:color w:val="111111"/>
          <w:sz w:val="28"/>
          <w:sz w:val="28"/>
          <w:szCs w:val="28"/>
          <w:rtl w:val="true"/>
          <w:lang w:bidi="fa-IR"/>
        </w:rPr>
        <w:t>دستغیب</w:t>
      </w:r>
    </w:p>
    <w:p>
      <w:pPr>
        <w:pStyle w:val="BookText"/>
        <w:rPr/>
      </w:pPr>
      <w:r>
        <w:rPr>
          <w:rFonts w:ascii="IRNazanin" w:hAnsi="IRNazanin" w:eastAsia="IRNazanin"/>
          <w:color w:val="111111"/>
          <w:sz w:val="28"/>
          <w:sz w:val="28"/>
          <w:szCs w:val="28"/>
          <w:rtl w:val="true"/>
          <w:lang w:bidi="fa-IR"/>
        </w:rPr>
        <w:t>دستغیب</w:t>
      </w:r>
    </w:p>
    <w:p>
      <w:pPr>
        <w:pStyle w:val="BookText"/>
        <w:rPr/>
      </w:pPr>
      <w:r>
        <w:rPr>
          <w:rFonts w:ascii="IRNazanin" w:hAnsi="IRNazanin" w:eastAsia="IRNazanin"/>
          <w:color w:val="111111"/>
          <w:sz w:val="28"/>
          <w:sz w:val="28"/>
          <w:szCs w:val="28"/>
          <w:rtl w:val="true"/>
          <w:lang w:bidi="fa-IR"/>
        </w:rPr>
        <w:t>مشارزاده مهرابی</w:t>
      </w:r>
    </w:p>
    <w:p>
      <w:pPr>
        <w:pStyle w:val="BookText"/>
        <w:rPr/>
      </w:pPr>
      <w:r>
        <w:rPr>
          <w:rFonts w:ascii="IRNazanin" w:hAnsi="IRNazanin" w:eastAsia="IRNazanin"/>
          <w:color w:val="111111"/>
          <w:sz w:val="28"/>
          <w:sz w:val="28"/>
          <w:szCs w:val="28"/>
          <w:rtl w:val="true"/>
          <w:lang w:bidi="fa-IR"/>
        </w:rPr>
        <w:t>مرادخانی ارنگه ای</w:t>
      </w:r>
    </w:p>
    <w:p>
      <w:pPr>
        <w:pStyle w:val="BookText"/>
        <w:rPr/>
      </w:pPr>
      <w:r>
        <w:rPr>
          <w:rFonts w:ascii="IRNazanin" w:hAnsi="IRNazanin" w:eastAsia="IRNazanin"/>
          <w:color w:val="111111"/>
          <w:sz w:val="28"/>
          <w:sz w:val="28"/>
          <w:szCs w:val="28"/>
          <w:rtl w:val="true"/>
          <w:lang w:bidi="fa-IR"/>
        </w:rPr>
        <w:t>خامنه ای</w:t>
      </w:r>
    </w:p>
    <w:p>
      <w:pPr>
        <w:pStyle w:val="BookText"/>
        <w:rPr/>
      </w:pPr>
      <w:r>
        <w:rPr>
          <w:rFonts w:ascii="IRNazanin" w:hAnsi="IRNazanin" w:eastAsia="IRNazanin"/>
          <w:color w:val="111111"/>
          <w:sz w:val="28"/>
          <w:sz w:val="28"/>
          <w:szCs w:val="28"/>
          <w:rtl w:val="true"/>
          <w:lang w:bidi="fa-IR"/>
        </w:rPr>
        <w:t>عمادی</w:t>
      </w:r>
    </w:p>
    <w:p>
      <w:pPr>
        <w:pStyle w:val="BookText"/>
        <w:rPr/>
      </w:pPr>
      <w:r>
        <w:rPr>
          <w:rFonts w:ascii="IRNazanin" w:hAnsi="IRNazanin" w:eastAsia="IRNazanin"/>
          <w:color w:val="111111"/>
          <w:sz w:val="28"/>
          <w:sz w:val="28"/>
          <w:szCs w:val="28"/>
          <w:rtl w:val="true"/>
          <w:lang w:bidi="fa-IR"/>
        </w:rPr>
        <w:t>عالمی دامغانی</w:t>
      </w:r>
    </w:p>
    <w:p>
      <w:pPr>
        <w:pStyle w:val="BookText"/>
        <w:rPr/>
      </w:pPr>
      <w:r>
        <w:rPr>
          <w:rFonts w:ascii="IRNazanin" w:hAnsi="IRNazanin" w:eastAsia="IRNazanin"/>
          <w:color w:val="111111"/>
          <w:sz w:val="28"/>
          <w:sz w:val="28"/>
          <w:szCs w:val="28"/>
          <w:rtl w:val="true"/>
          <w:lang w:bidi="fa-IR"/>
        </w:rPr>
        <w:t>ایمانی</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ascii="IRNazanin" w:hAnsi="IRNazanin" w:eastAsia="IRNazanin"/>
          <w:color w:val="111111"/>
          <w:sz w:val="28"/>
          <w:sz w:val="28"/>
          <w:szCs w:val="28"/>
          <w:rtl w:val="true"/>
          <w:lang w:bidi="fa-IR"/>
        </w:rPr>
        <w:t>بانه</w:t>
      </w:r>
    </w:p>
    <w:p>
      <w:pPr>
        <w:pStyle w:val="BookText"/>
        <w:rPr/>
      </w:pPr>
      <w:r>
        <w:rPr>
          <w:rFonts w:ascii="IRNazanin" w:hAnsi="IRNazanin" w:eastAsia="IRNazanin"/>
          <w:color w:val="111111"/>
          <w:sz w:val="28"/>
          <w:sz w:val="28"/>
          <w:szCs w:val="28"/>
          <w:rtl w:val="true"/>
          <w:lang w:bidi="fa-IR"/>
        </w:rPr>
        <w:t>سقز</w:t>
      </w:r>
    </w:p>
    <w:p>
      <w:pPr>
        <w:pStyle w:val="BookText"/>
        <w:rPr/>
      </w:pPr>
      <w:r>
        <w:rPr>
          <w:rFonts w:ascii="IRNazanin" w:hAnsi="IRNazanin" w:eastAsia="IRNazanin"/>
          <w:color w:val="111111"/>
          <w:sz w:val="28"/>
          <w:sz w:val="28"/>
          <w:szCs w:val="28"/>
          <w:rtl w:val="true"/>
          <w:lang w:bidi="fa-IR"/>
        </w:rPr>
        <w:t>سردشت</w:t>
      </w:r>
    </w:p>
    <w:p>
      <w:pPr>
        <w:pStyle w:val="BookText"/>
        <w:rPr/>
      </w:pPr>
      <w:r>
        <w:rPr>
          <w:rFonts w:ascii="IRNazanin" w:hAnsi="IRNazanin" w:eastAsia="IRNazanin"/>
          <w:color w:val="111111"/>
          <w:sz w:val="28"/>
          <w:sz w:val="28"/>
          <w:szCs w:val="28"/>
          <w:rtl w:val="true"/>
          <w:lang w:bidi="fa-IR"/>
        </w:rPr>
        <w:t>شوشتر</w:t>
      </w:r>
    </w:p>
    <w:p>
      <w:pPr>
        <w:pStyle w:val="BookText"/>
        <w:rPr/>
      </w:pPr>
      <w:r>
        <w:rPr>
          <w:rFonts w:ascii="IRNazanin" w:hAnsi="IRNazanin" w:eastAsia="IRNazanin"/>
          <w:color w:val="111111"/>
          <w:sz w:val="28"/>
          <w:sz w:val="28"/>
          <w:szCs w:val="28"/>
          <w:rtl w:val="true"/>
          <w:lang w:bidi="fa-IR"/>
        </w:rPr>
        <w:t>خلخال</w:t>
      </w:r>
    </w:p>
    <w:p>
      <w:pPr>
        <w:pStyle w:val="BookText"/>
        <w:rPr/>
      </w:pPr>
      <w:r>
        <w:rPr>
          <w:rFonts w:ascii="IRNazanin" w:hAnsi="IRNazanin" w:eastAsia="IRNazanin"/>
          <w:color w:val="111111"/>
          <w:sz w:val="28"/>
          <w:sz w:val="28"/>
          <w:szCs w:val="28"/>
          <w:rtl w:val="true"/>
          <w:lang w:bidi="fa-IR"/>
        </w:rPr>
        <w:t>سنندج</w:t>
      </w:r>
    </w:p>
    <w:p>
      <w:pPr>
        <w:pStyle w:val="BookText"/>
        <w:rPr/>
      </w:pPr>
      <w:r>
        <w:rPr>
          <w:rFonts w:ascii="IRNazanin" w:hAnsi="IRNazanin" w:eastAsia="IRNazanin"/>
          <w:color w:val="111111"/>
          <w:sz w:val="28"/>
          <w:sz w:val="28"/>
          <w:szCs w:val="28"/>
          <w:rtl w:val="true"/>
          <w:lang w:bidi="fa-IR"/>
        </w:rPr>
        <w:t>شاه آباد غرب</w:t>
      </w:r>
    </w:p>
    <w:p>
      <w:pPr>
        <w:pStyle w:val="BookText"/>
        <w:rPr/>
      </w:pPr>
      <w:r>
        <w:rPr>
          <w:rFonts w:ascii="IRNazanin" w:hAnsi="IRNazanin" w:eastAsia="IRNazanin"/>
          <w:color w:val="111111"/>
          <w:sz w:val="28"/>
          <w:sz w:val="28"/>
          <w:szCs w:val="28"/>
          <w:rtl w:val="true"/>
          <w:lang w:bidi="fa-IR"/>
        </w:rPr>
        <w:t>شاهپور</w:t>
      </w:r>
    </w:p>
    <w:p>
      <w:pPr>
        <w:pStyle w:val="BookText"/>
        <w:rPr/>
      </w:pPr>
      <w:r>
        <w:rPr>
          <w:rFonts w:ascii="IRNazanin" w:hAnsi="IRNazanin" w:eastAsia="IRNazanin"/>
          <w:color w:val="111111"/>
          <w:sz w:val="28"/>
          <w:sz w:val="28"/>
          <w:szCs w:val="28"/>
          <w:rtl w:val="true"/>
          <w:lang w:bidi="fa-IR"/>
        </w:rPr>
        <w:t>بیجار</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میناب</w:t>
      </w:r>
    </w:p>
    <w:p>
      <w:pPr>
        <w:pStyle w:val="BookText"/>
        <w:rPr/>
      </w:pPr>
      <w:r>
        <w:rPr>
          <w:rFonts w:ascii="IRNazanin" w:hAnsi="IRNazanin" w:eastAsia="IRNazanin"/>
          <w:color w:val="111111"/>
          <w:sz w:val="28"/>
          <w:sz w:val="28"/>
          <w:szCs w:val="28"/>
          <w:rtl w:val="true"/>
          <w:lang w:bidi="fa-IR"/>
        </w:rPr>
        <w:t>مشکین شهر</w:t>
      </w:r>
    </w:p>
    <w:p>
      <w:pPr>
        <w:pStyle w:val="BookText"/>
        <w:rPr/>
      </w:pPr>
      <w:r>
        <w:rPr>
          <w:rFonts w:ascii="IRNazanin" w:hAnsi="IRNazanin" w:eastAsia="IRNazanin"/>
          <w:color w:val="111111"/>
          <w:sz w:val="28"/>
          <w:sz w:val="28"/>
          <w:szCs w:val="28"/>
          <w:rtl w:val="true"/>
          <w:lang w:bidi="fa-IR"/>
        </w:rPr>
        <w:t>ایرانشهر</w:t>
      </w:r>
    </w:p>
    <w:p>
      <w:pPr>
        <w:pStyle w:val="BookText"/>
        <w:rPr/>
      </w:pPr>
      <w:r>
        <w:rPr>
          <w:rFonts w:ascii="IRNazanin" w:hAnsi="IRNazanin" w:eastAsia="IRNazanin"/>
          <w:color w:val="111111"/>
          <w:sz w:val="28"/>
          <w:sz w:val="28"/>
          <w:szCs w:val="28"/>
          <w:rtl w:val="true"/>
          <w:lang w:bidi="fa-IR"/>
        </w:rPr>
        <w:t>تربت جام</w:t>
      </w:r>
    </w:p>
    <w:p>
      <w:pPr>
        <w:pStyle w:val="BookText"/>
        <w:rPr/>
      </w:pPr>
      <w:r>
        <w:rPr>
          <w:rFonts w:ascii="IRNazanin" w:hAnsi="IRNazanin" w:eastAsia="IRNazanin"/>
          <w:color w:val="111111"/>
          <w:sz w:val="28"/>
          <w:sz w:val="28"/>
          <w:szCs w:val="28"/>
          <w:rtl w:val="true"/>
          <w:lang w:bidi="fa-IR"/>
        </w:rPr>
        <w:t>پیرانشهر</w:t>
      </w:r>
    </w:p>
    <w:p>
      <w:pPr>
        <w:pStyle w:val="BookText"/>
        <w:rPr/>
      </w:pPr>
      <w:r>
        <w:rPr>
          <w:rFonts w:ascii="IRNazanin" w:hAnsi="IRNazanin" w:eastAsia="IRNazanin"/>
          <w:color w:val="111111"/>
          <w:sz w:val="28"/>
          <w:sz w:val="28"/>
          <w:szCs w:val="28"/>
          <w:rtl w:val="true"/>
          <w:lang w:bidi="fa-IR"/>
        </w:rPr>
        <w:t>سقز</w:t>
      </w:r>
    </w:p>
    <w:p>
      <w:pPr>
        <w:pStyle w:val="BookText"/>
        <w:rPr/>
      </w:pPr>
      <w:r>
        <w:rPr>
          <w:rFonts w:ascii="IRNazanin" w:hAnsi="IRNazanin" w:eastAsia="IRNazanin"/>
          <w:color w:val="111111"/>
          <w:sz w:val="28"/>
          <w:sz w:val="28"/>
          <w:szCs w:val="28"/>
          <w:rtl w:val="true"/>
          <w:lang w:bidi="fa-IR"/>
        </w:rPr>
        <w:t>سراوان</w:t>
      </w:r>
    </w:p>
    <w:p>
      <w:pPr>
        <w:pStyle w:val="BookText"/>
        <w:rPr/>
      </w:pPr>
      <w:r>
        <w:rPr>
          <w:rFonts w:ascii="IRNazanin" w:hAnsi="IRNazanin" w:eastAsia="IRNazanin"/>
          <w:color w:val="111111"/>
          <w:sz w:val="28"/>
          <w:sz w:val="28"/>
          <w:szCs w:val="28"/>
          <w:rtl w:val="true"/>
          <w:lang w:bidi="fa-IR"/>
        </w:rPr>
        <w:t>رامهرمز</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ascii="IRNazanin" w:hAnsi="IRNazanin" w:eastAsia="IRNazanin"/>
          <w:color w:val="111111"/>
          <w:sz w:val="28"/>
          <w:sz w:val="28"/>
          <w:szCs w:val="28"/>
          <w:rtl w:val="true"/>
          <w:lang w:bidi="fa-IR"/>
        </w:rPr>
        <w:t>ایرانشهر</w:t>
      </w:r>
    </w:p>
    <w:p>
      <w:pPr>
        <w:pStyle w:val="BookText"/>
        <w:rPr/>
      </w:pPr>
      <w:r>
        <w:rPr>
          <w:rFonts w:ascii="IRNazanin" w:hAnsi="IRNazanin" w:eastAsia="IRNazanin"/>
          <w:color w:val="111111"/>
          <w:sz w:val="28"/>
          <w:sz w:val="28"/>
          <w:szCs w:val="28"/>
          <w:rtl w:val="true"/>
          <w:lang w:bidi="fa-IR"/>
        </w:rPr>
        <w:t>چابهار</w:t>
      </w:r>
    </w:p>
    <w:p>
      <w:pPr>
        <w:pStyle w:val="BookText"/>
        <w:rPr/>
      </w:pPr>
      <w:r>
        <w:rPr>
          <w:rFonts w:ascii="IRNazanin" w:hAnsi="IRNazanin" w:eastAsia="IRNazanin"/>
          <w:color w:val="111111"/>
          <w:sz w:val="28"/>
          <w:sz w:val="28"/>
          <w:szCs w:val="28"/>
          <w:rtl w:val="true"/>
          <w:lang w:bidi="fa-IR"/>
        </w:rPr>
        <w:t>سردشت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مریوان </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شکراله</w:t>
      </w:r>
    </w:p>
    <w:p>
      <w:pPr>
        <w:pStyle w:val="BookText"/>
        <w:rPr/>
      </w:pPr>
      <w:r>
        <w:rPr>
          <w:rFonts w:ascii="IRNazanin" w:hAnsi="IRNazanin" w:eastAsia="IRNazanin"/>
          <w:color w:val="111111"/>
          <w:sz w:val="28"/>
          <w:sz w:val="28"/>
          <w:szCs w:val="28"/>
          <w:rtl w:val="true"/>
          <w:lang w:bidi="fa-IR"/>
        </w:rPr>
        <w:t>فخرالدین</w:t>
      </w:r>
    </w:p>
    <w:p>
      <w:pPr>
        <w:pStyle w:val="BookText"/>
        <w:rPr/>
      </w:pPr>
      <w:r>
        <w:rPr>
          <w:rFonts w:ascii="IRNazanin" w:hAnsi="IRNazanin" w:eastAsia="IRNazanin"/>
          <w:color w:val="111111"/>
          <w:sz w:val="28"/>
          <w:sz w:val="28"/>
          <w:szCs w:val="28"/>
          <w:rtl w:val="true"/>
          <w:lang w:bidi="fa-IR"/>
        </w:rPr>
        <w:t>محمدمهدی</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رمضانعلی</w:t>
      </w:r>
    </w:p>
    <w:p>
      <w:pPr>
        <w:pStyle w:val="BookText"/>
        <w:rPr/>
      </w:pPr>
      <w:r>
        <w:rPr>
          <w:rFonts w:ascii="IRNazanin" w:hAnsi="IRNazanin" w:eastAsia="IRNazanin"/>
          <w:color w:val="111111"/>
          <w:sz w:val="28"/>
          <w:sz w:val="28"/>
          <w:szCs w:val="28"/>
          <w:rtl w:val="true"/>
          <w:lang w:bidi="fa-IR"/>
        </w:rPr>
        <w:t>کاظم</w:t>
      </w:r>
    </w:p>
    <w:p>
      <w:pPr>
        <w:pStyle w:val="BookText"/>
        <w:rPr/>
      </w:pP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رحیمی</w:t>
      </w:r>
    </w:p>
    <w:p>
      <w:pPr>
        <w:pStyle w:val="BookText"/>
        <w:rPr/>
      </w:pPr>
      <w:r>
        <w:rPr>
          <w:rFonts w:ascii="IRNazanin" w:hAnsi="IRNazanin" w:eastAsia="IRNazanin"/>
          <w:color w:val="111111"/>
          <w:sz w:val="28"/>
          <w:sz w:val="28"/>
          <w:szCs w:val="28"/>
          <w:rtl w:val="true"/>
          <w:lang w:bidi="fa-IR"/>
        </w:rPr>
        <w:t>روشنی موسیوند</w:t>
      </w:r>
    </w:p>
    <w:p>
      <w:pPr>
        <w:pStyle w:val="BookText"/>
        <w:rPr/>
      </w:pPr>
      <w:r>
        <w:rPr>
          <w:rFonts w:ascii="IRNazanin" w:hAnsi="IRNazanin" w:eastAsia="IRNazanin"/>
          <w:color w:val="111111"/>
          <w:sz w:val="28"/>
          <w:sz w:val="28"/>
          <w:szCs w:val="28"/>
          <w:rtl w:val="true"/>
          <w:lang w:bidi="fa-IR"/>
        </w:rPr>
        <w:t>اعتمادی</w:t>
      </w:r>
    </w:p>
    <w:p>
      <w:pPr>
        <w:pStyle w:val="BookText"/>
        <w:rPr/>
      </w:pPr>
      <w:r>
        <w:rPr>
          <w:rFonts w:ascii="IRNazanin" w:hAnsi="IRNazanin" w:eastAsia="IRNazanin"/>
          <w:color w:val="111111"/>
          <w:sz w:val="28"/>
          <w:sz w:val="28"/>
          <w:szCs w:val="28"/>
          <w:rtl w:val="true"/>
          <w:lang w:bidi="fa-IR"/>
        </w:rPr>
        <w:t>جنتی رضوی</w:t>
      </w:r>
    </w:p>
    <w:p>
      <w:pPr>
        <w:pStyle w:val="BookText"/>
        <w:rPr/>
      </w:pPr>
      <w:r>
        <w:rPr>
          <w:rFonts w:ascii="IRNazanin" w:hAnsi="IRNazanin" w:eastAsia="IRNazanin"/>
          <w:color w:val="111111"/>
          <w:sz w:val="28"/>
          <w:sz w:val="28"/>
          <w:szCs w:val="28"/>
          <w:rtl w:val="true"/>
          <w:lang w:bidi="fa-IR"/>
        </w:rPr>
        <w:t>نورمفیدی</w:t>
      </w:r>
    </w:p>
    <w:p>
      <w:pPr>
        <w:pStyle w:val="BookText"/>
        <w:rPr/>
      </w:pPr>
      <w:r>
        <w:rPr>
          <w:rFonts w:ascii="IRNazanin" w:hAnsi="IRNazanin" w:eastAsia="IRNazanin"/>
          <w:color w:val="111111"/>
          <w:sz w:val="28"/>
          <w:sz w:val="28"/>
          <w:szCs w:val="28"/>
          <w:rtl w:val="true"/>
          <w:lang w:bidi="fa-IR"/>
        </w:rPr>
        <w:t>ناظم زاده زمردی</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سردشت</w:t>
      </w:r>
    </w:p>
    <w:p>
      <w:pPr>
        <w:pStyle w:val="BookText"/>
        <w:rPr/>
      </w:pPr>
      <w:r>
        <w:rPr>
          <w:rFonts w:ascii="IRNazanin" w:hAnsi="IRNazanin" w:eastAsia="IRNazanin"/>
          <w:color w:val="111111"/>
          <w:sz w:val="28"/>
          <w:sz w:val="28"/>
          <w:szCs w:val="28"/>
          <w:rtl w:val="true"/>
          <w:lang w:bidi="fa-IR"/>
        </w:rPr>
        <w:t>ایرانشهر</w:t>
      </w:r>
    </w:p>
    <w:p>
      <w:pPr>
        <w:pStyle w:val="BookText"/>
        <w:rPr/>
      </w:pPr>
      <w:r>
        <w:rPr>
          <w:rFonts w:ascii="IRNazanin" w:hAnsi="IRNazanin" w:eastAsia="IRNazanin"/>
          <w:color w:val="111111"/>
          <w:sz w:val="28"/>
          <w:sz w:val="28"/>
          <w:szCs w:val="28"/>
          <w:rtl w:val="true"/>
          <w:lang w:bidi="fa-IR"/>
        </w:rPr>
        <w:t>زابل</w:t>
      </w:r>
    </w:p>
    <w:p>
      <w:pPr>
        <w:pStyle w:val="BookText"/>
        <w:rPr/>
      </w:pPr>
      <w:r>
        <w:rPr>
          <w:rFonts w:ascii="IRNazanin" w:hAnsi="IRNazanin" w:eastAsia="IRNazanin"/>
          <w:color w:val="111111"/>
          <w:sz w:val="28"/>
          <w:sz w:val="28"/>
          <w:szCs w:val="28"/>
          <w:rtl w:val="true"/>
          <w:lang w:bidi="fa-IR"/>
        </w:rPr>
        <w:t>مهاباد</w:t>
      </w:r>
    </w:p>
    <w:p>
      <w:pPr>
        <w:pStyle w:val="BookText"/>
        <w:rPr/>
      </w:pPr>
      <w:r>
        <w:rPr>
          <w:rFonts w:ascii="IRNazanin" w:hAnsi="IRNazanin" w:eastAsia="IRNazanin"/>
          <w:color w:val="111111"/>
          <w:sz w:val="28"/>
          <w:sz w:val="28"/>
          <w:szCs w:val="28"/>
          <w:rtl w:val="true"/>
          <w:lang w:bidi="fa-IR"/>
        </w:rPr>
        <w:t>مهاباد</w:t>
      </w:r>
    </w:p>
    <w:p>
      <w:pPr>
        <w:pStyle w:val="BookText"/>
        <w:rPr/>
      </w:pPr>
      <w:r>
        <w:rPr>
          <w:rFonts w:ascii="IRNazanin" w:hAnsi="IRNazanin" w:eastAsia="IRNazanin"/>
          <w:color w:val="111111"/>
          <w:sz w:val="28"/>
          <w:sz w:val="28"/>
          <w:szCs w:val="28"/>
          <w:rtl w:val="true"/>
          <w:lang w:bidi="fa-IR"/>
        </w:rPr>
        <w:t>مریوان</w:t>
      </w:r>
    </w:p>
    <w:p>
      <w:pPr>
        <w:pStyle w:val="BookText"/>
        <w:rPr/>
      </w:pPr>
      <w:r>
        <w:rPr>
          <w:rFonts w:ascii="IRNazanin" w:hAnsi="IRNazanin" w:eastAsia="IRNazanin"/>
          <w:color w:val="111111"/>
          <w:sz w:val="28"/>
          <w:sz w:val="28"/>
          <w:szCs w:val="28"/>
          <w:rtl w:val="true"/>
          <w:lang w:bidi="fa-IR"/>
        </w:rPr>
        <w:t>سیرجان</w:t>
      </w:r>
    </w:p>
    <w:p>
      <w:pPr>
        <w:pStyle w:val="BookText"/>
        <w:rPr/>
      </w:pPr>
      <w:r>
        <w:rPr>
          <w:rFonts w:ascii="IRNazanin" w:hAnsi="IRNazanin" w:eastAsia="IRNazanin"/>
          <w:color w:val="111111"/>
          <w:sz w:val="28"/>
          <w:sz w:val="28"/>
          <w:szCs w:val="28"/>
          <w:rtl w:val="true"/>
          <w:lang w:bidi="fa-IR"/>
        </w:rPr>
        <w:t>در فهرست روحانیون تبعید شده دسته دوم اسامی زیر ثبت شده است</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فهرست اسامی عناصر تبعیدی که فعالیت و تأثیر اقدامات آنان درجه دوم بوده است</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اسم شهرت شغل مدت تبعید محل تبعید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ناصر</w:t>
      </w:r>
    </w:p>
    <w:p>
      <w:pPr>
        <w:pStyle w:val="BookText"/>
        <w:rPr/>
      </w:pPr>
      <w:r>
        <w:rPr>
          <w:rFonts w:ascii="IRNazanin" w:hAnsi="IRNazanin" w:eastAsia="IRNazanin"/>
          <w:color w:val="111111"/>
          <w:sz w:val="28"/>
          <w:sz w:val="28"/>
          <w:szCs w:val="28"/>
          <w:rtl w:val="true"/>
          <w:lang w:bidi="fa-IR"/>
        </w:rPr>
        <w:t>غلامحسین</w:t>
      </w:r>
    </w:p>
    <w:p>
      <w:pPr>
        <w:pStyle w:val="BookText"/>
        <w:rPr/>
      </w:pPr>
      <w:r>
        <w:rPr>
          <w:rFonts w:ascii="IRNazanin" w:hAnsi="IRNazanin" w:eastAsia="IRNazanin"/>
          <w:color w:val="111111"/>
          <w:sz w:val="28"/>
          <w:sz w:val="28"/>
          <w:szCs w:val="28"/>
          <w:rtl w:val="true"/>
          <w:lang w:bidi="fa-IR"/>
        </w:rPr>
        <w:t>محمدمهدی</w:t>
      </w:r>
    </w:p>
    <w:p>
      <w:pPr>
        <w:pStyle w:val="BookText"/>
        <w:rPr/>
      </w:pPr>
      <w:r>
        <w:rPr>
          <w:rFonts w:ascii="IRNazanin" w:hAnsi="IRNazanin" w:eastAsia="IRNazanin"/>
          <w:color w:val="111111"/>
          <w:sz w:val="28"/>
          <w:sz w:val="28"/>
          <w:szCs w:val="28"/>
          <w:rtl w:val="true"/>
          <w:lang w:bidi="fa-IR"/>
        </w:rPr>
        <w:t>محمدصادق</w:t>
      </w:r>
    </w:p>
    <w:p>
      <w:pPr>
        <w:pStyle w:val="BookText"/>
        <w:rPr/>
      </w:pP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سیدنوری</w:t>
      </w:r>
    </w:p>
    <w:p>
      <w:pPr>
        <w:pStyle w:val="BookText"/>
        <w:rPr/>
      </w:pP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حبیب اله</w:t>
      </w:r>
    </w:p>
    <w:p>
      <w:pPr>
        <w:pStyle w:val="BookText"/>
        <w:rPr/>
      </w:pP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مظفر</w:t>
      </w:r>
    </w:p>
    <w:p>
      <w:pPr>
        <w:pStyle w:val="BookText"/>
        <w:rPr/>
      </w:pPr>
      <w:r>
        <w:rPr>
          <w:rFonts w:ascii="IRNazanin" w:hAnsi="IRNazanin" w:eastAsia="IRNazanin"/>
          <w:color w:val="111111"/>
          <w:sz w:val="28"/>
          <w:sz w:val="28"/>
          <w:szCs w:val="28"/>
          <w:rtl w:val="true"/>
          <w:lang w:bidi="fa-IR"/>
        </w:rPr>
        <w:t>سلیمانی</w:t>
      </w:r>
    </w:p>
    <w:p>
      <w:pPr>
        <w:pStyle w:val="BookText"/>
        <w:rPr/>
      </w:pPr>
      <w:r>
        <w:rPr>
          <w:rFonts w:ascii="IRNazanin" w:hAnsi="IRNazanin" w:eastAsia="IRNazanin"/>
          <w:color w:val="111111"/>
          <w:sz w:val="28"/>
          <w:sz w:val="28"/>
          <w:szCs w:val="28"/>
          <w:rtl w:val="true"/>
          <w:lang w:bidi="fa-IR"/>
        </w:rPr>
        <w:t>دخیلی</w:t>
      </w:r>
    </w:p>
    <w:p>
      <w:pPr>
        <w:pStyle w:val="BookText"/>
        <w:rPr/>
      </w:pPr>
      <w:r>
        <w:rPr>
          <w:rFonts w:ascii="IRNazanin" w:hAnsi="IRNazanin" w:eastAsia="IRNazanin"/>
          <w:color w:val="111111"/>
          <w:sz w:val="28"/>
          <w:sz w:val="28"/>
          <w:szCs w:val="28"/>
          <w:rtl w:val="true"/>
          <w:lang w:bidi="fa-IR"/>
        </w:rPr>
        <w:t>مکارم شیرازی</w:t>
      </w:r>
    </w:p>
    <w:p>
      <w:pPr>
        <w:pStyle w:val="BookText"/>
        <w:rPr/>
      </w:pPr>
      <w:r>
        <w:rPr>
          <w:rFonts w:ascii="IRNazanin" w:hAnsi="IRNazanin" w:eastAsia="IRNazanin"/>
          <w:color w:val="111111"/>
          <w:sz w:val="28"/>
          <w:sz w:val="28"/>
          <w:szCs w:val="28"/>
          <w:rtl w:val="true"/>
          <w:lang w:bidi="fa-IR"/>
        </w:rPr>
        <w:t>خردمند</w:t>
      </w:r>
    </w:p>
    <w:p>
      <w:pPr>
        <w:pStyle w:val="BookText"/>
        <w:rPr/>
      </w:pPr>
      <w:r>
        <w:rPr>
          <w:rFonts w:ascii="IRNazanin" w:hAnsi="IRNazanin" w:eastAsia="IRNazanin"/>
          <w:color w:val="111111"/>
          <w:sz w:val="28"/>
          <w:sz w:val="28"/>
          <w:szCs w:val="28"/>
          <w:rtl w:val="true"/>
          <w:lang w:bidi="fa-IR"/>
        </w:rPr>
        <w:t>ربانی رانکوهی</w:t>
      </w:r>
    </w:p>
    <w:p>
      <w:pPr>
        <w:pStyle w:val="BookText"/>
        <w:rPr/>
      </w:pPr>
      <w:r>
        <w:rPr>
          <w:rFonts w:ascii="IRNazanin" w:hAnsi="IRNazanin" w:eastAsia="IRNazanin"/>
          <w:color w:val="111111"/>
          <w:sz w:val="28"/>
          <w:sz w:val="28"/>
          <w:szCs w:val="28"/>
          <w:rtl w:val="true"/>
          <w:lang w:bidi="fa-IR"/>
        </w:rPr>
        <w:t>کرباسچی تهرانی</w:t>
      </w:r>
    </w:p>
    <w:p>
      <w:pPr>
        <w:pStyle w:val="BookText"/>
        <w:rPr/>
      </w:pPr>
      <w:r>
        <w:rPr>
          <w:rFonts w:ascii="IRNazanin" w:hAnsi="IRNazanin" w:eastAsia="IRNazanin"/>
          <w:color w:val="111111"/>
          <w:sz w:val="28"/>
          <w:sz w:val="28"/>
          <w:szCs w:val="28"/>
          <w:rtl w:val="true"/>
          <w:lang w:bidi="fa-IR"/>
        </w:rPr>
        <w:t>باریک بین</w:t>
      </w:r>
    </w:p>
    <w:p>
      <w:pPr>
        <w:pStyle w:val="BookText"/>
        <w:rPr/>
      </w:pPr>
      <w:r>
        <w:rPr>
          <w:rFonts w:ascii="IRNazanin" w:hAnsi="IRNazanin" w:eastAsia="IRNazanin"/>
          <w:color w:val="111111"/>
          <w:sz w:val="28"/>
          <w:sz w:val="28"/>
          <w:szCs w:val="28"/>
          <w:rtl w:val="true"/>
          <w:lang w:bidi="fa-IR"/>
        </w:rPr>
        <w:t>آصف آگاه</w:t>
      </w:r>
    </w:p>
    <w:p>
      <w:pPr>
        <w:pStyle w:val="BookText"/>
        <w:rPr/>
      </w:pPr>
      <w:r>
        <w:rPr>
          <w:rFonts w:ascii="IRNazanin" w:hAnsi="IRNazanin" w:eastAsia="IRNazanin"/>
          <w:color w:val="111111"/>
          <w:sz w:val="28"/>
          <w:sz w:val="28"/>
          <w:szCs w:val="28"/>
          <w:rtl w:val="true"/>
          <w:lang w:bidi="fa-IR"/>
        </w:rPr>
        <w:t>قزوینی</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مشارزاده محرابی</w:t>
      </w:r>
    </w:p>
    <w:p>
      <w:pPr>
        <w:pStyle w:val="BookText"/>
        <w:rPr/>
      </w:pPr>
      <w:r>
        <w:rPr>
          <w:rFonts w:ascii="IRNazanin" w:hAnsi="IRNazanin" w:eastAsia="IRNazanin"/>
          <w:color w:val="111111"/>
          <w:sz w:val="28"/>
          <w:sz w:val="28"/>
          <w:szCs w:val="28"/>
          <w:rtl w:val="true"/>
          <w:lang w:bidi="fa-IR"/>
        </w:rPr>
        <w:t>شخصی مددی</w:t>
      </w:r>
    </w:p>
    <w:p>
      <w:pPr>
        <w:pStyle w:val="BookText"/>
        <w:rPr/>
      </w:pPr>
      <w:r>
        <w:rPr>
          <w:rFonts w:ascii="IRNazanin" w:hAnsi="IRNazanin" w:eastAsia="IRNazanin"/>
          <w:color w:val="111111"/>
          <w:sz w:val="28"/>
          <w:sz w:val="28"/>
          <w:szCs w:val="28"/>
          <w:rtl w:val="true"/>
          <w:lang w:bidi="fa-IR"/>
        </w:rPr>
        <w:t>خرازی فروش</w:t>
      </w:r>
    </w:p>
    <w:p>
      <w:pPr>
        <w:pStyle w:val="BookText"/>
        <w:rPr/>
      </w:pPr>
      <w:r>
        <w:rPr>
          <w:rFonts w:ascii="IRNazanin" w:hAnsi="IRNazanin" w:eastAsia="IRNazanin"/>
          <w:color w:val="111111"/>
          <w:sz w:val="28"/>
          <w:sz w:val="28"/>
          <w:szCs w:val="28"/>
          <w:rtl w:val="true"/>
          <w:lang w:bidi="fa-IR"/>
        </w:rPr>
        <w:t>بازرگان</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فرش فروش</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واسطه معاملات</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زرگر</w:t>
      </w:r>
    </w:p>
    <w:p>
      <w:pPr>
        <w:pStyle w:val="BookText"/>
        <w:rPr/>
      </w:pPr>
      <w:r>
        <w:rPr>
          <w:rFonts w:ascii="IRNazanin" w:hAnsi="IRNazanin" w:eastAsia="IRNazanin"/>
          <w:color w:val="111111"/>
          <w:sz w:val="28"/>
          <w:sz w:val="28"/>
          <w:szCs w:val="28"/>
          <w:rtl w:val="true"/>
          <w:lang w:bidi="fa-IR"/>
        </w:rPr>
        <w:t>دبیر</w:t>
      </w:r>
    </w:p>
    <w:p>
      <w:pPr>
        <w:pStyle w:val="BookText"/>
        <w:rPr/>
      </w:pPr>
      <w:r>
        <w:rPr>
          <w:rFonts w:ascii="IRNazanin" w:hAnsi="IRNazanin" w:eastAsia="IRNazanin"/>
          <w:color w:val="111111"/>
          <w:sz w:val="28"/>
          <w:sz w:val="28"/>
          <w:szCs w:val="28"/>
          <w:rtl w:val="true"/>
          <w:lang w:bidi="fa-IR"/>
        </w:rPr>
        <w:t>کارمند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تربت جام</w:t>
      </w:r>
    </w:p>
    <w:p>
      <w:pPr>
        <w:pStyle w:val="BookText"/>
        <w:rPr/>
      </w:pPr>
      <w:r>
        <w:rPr>
          <w:rFonts w:ascii="IRNazanin" w:hAnsi="IRNazanin" w:eastAsia="IRNazanin"/>
          <w:color w:val="111111"/>
          <w:sz w:val="28"/>
          <w:sz w:val="28"/>
          <w:szCs w:val="28"/>
          <w:rtl w:val="true"/>
          <w:lang w:bidi="fa-IR"/>
        </w:rPr>
        <w:t>تویسرکان</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ascii="IRNazanin" w:hAnsi="IRNazanin" w:eastAsia="IRNazanin"/>
          <w:color w:val="111111"/>
          <w:sz w:val="28"/>
          <w:sz w:val="28"/>
          <w:szCs w:val="28"/>
          <w:rtl w:val="true"/>
          <w:lang w:bidi="fa-IR"/>
        </w:rPr>
        <w:t>خوی</w:t>
      </w:r>
    </w:p>
    <w:p>
      <w:pPr>
        <w:pStyle w:val="BookText"/>
        <w:rPr/>
      </w:pPr>
      <w:r>
        <w:rPr>
          <w:rFonts w:ascii="IRNazanin" w:hAnsi="IRNazanin" w:eastAsia="IRNazanin"/>
          <w:color w:val="111111"/>
          <w:sz w:val="28"/>
          <w:sz w:val="28"/>
          <w:szCs w:val="28"/>
          <w:rtl w:val="true"/>
          <w:lang w:bidi="fa-IR"/>
        </w:rPr>
        <w:t>رودسر</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ascii="IRNazanin" w:hAnsi="IRNazanin" w:eastAsia="IRNazanin"/>
          <w:color w:val="111111"/>
          <w:sz w:val="28"/>
          <w:sz w:val="28"/>
          <w:szCs w:val="28"/>
          <w:rtl w:val="true"/>
          <w:lang w:bidi="fa-IR"/>
        </w:rPr>
        <w:t>سردشت</w:t>
      </w:r>
    </w:p>
    <w:p>
      <w:pPr>
        <w:pStyle w:val="BookText"/>
        <w:rPr/>
      </w:pPr>
      <w:r>
        <w:rPr>
          <w:rFonts w:ascii="IRNazanin" w:hAnsi="IRNazanin" w:eastAsia="IRNazanin"/>
          <w:color w:val="111111"/>
          <w:sz w:val="28"/>
          <w:sz w:val="28"/>
          <w:szCs w:val="28"/>
          <w:rtl w:val="true"/>
          <w:lang w:bidi="fa-IR"/>
        </w:rPr>
        <w:t>دره گز</w:t>
      </w:r>
    </w:p>
    <w:p>
      <w:pPr>
        <w:pStyle w:val="BookText"/>
        <w:rPr/>
      </w:pPr>
      <w:r>
        <w:rPr>
          <w:rFonts w:ascii="IRNazanin" w:hAnsi="IRNazanin" w:eastAsia="IRNazanin"/>
          <w:color w:val="111111"/>
          <w:sz w:val="28"/>
          <w:sz w:val="28"/>
          <w:szCs w:val="28"/>
          <w:rtl w:val="true"/>
          <w:lang w:bidi="fa-IR"/>
        </w:rPr>
        <w:t>پاوه</w:t>
      </w:r>
    </w:p>
    <w:p>
      <w:pPr>
        <w:pStyle w:val="BookText"/>
        <w:rPr/>
      </w:pPr>
      <w:r>
        <w:rPr>
          <w:rFonts w:ascii="IRNazanin" w:hAnsi="IRNazanin" w:eastAsia="IRNazanin"/>
          <w:color w:val="111111"/>
          <w:sz w:val="28"/>
          <w:sz w:val="28"/>
          <w:szCs w:val="28"/>
          <w:rtl w:val="true"/>
          <w:lang w:bidi="fa-IR"/>
        </w:rPr>
        <w:t>یاسوج</w:t>
      </w:r>
    </w:p>
    <w:p>
      <w:pPr>
        <w:pStyle w:val="BookText"/>
        <w:rPr/>
      </w:pPr>
      <w:r>
        <w:rPr>
          <w:rFonts w:ascii="IRNazanin" w:hAnsi="IRNazanin" w:eastAsia="IRNazanin"/>
          <w:color w:val="111111"/>
          <w:sz w:val="28"/>
          <w:sz w:val="28"/>
          <w:szCs w:val="28"/>
          <w:rtl w:val="true"/>
          <w:lang w:bidi="fa-IR"/>
        </w:rPr>
        <w:t>کرج</w:t>
      </w:r>
    </w:p>
    <w:p>
      <w:pPr>
        <w:pStyle w:val="BookText"/>
        <w:rPr/>
      </w:pPr>
      <w:r>
        <w:rPr>
          <w:rFonts w:ascii="IRNazanin" w:hAnsi="IRNazanin" w:eastAsia="IRNazanin"/>
          <w:color w:val="111111"/>
          <w:sz w:val="28"/>
          <w:sz w:val="28"/>
          <w:szCs w:val="28"/>
          <w:rtl w:val="true"/>
          <w:lang w:bidi="fa-IR"/>
        </w:rPr>
        <w:t>بیجار</w:t>
      </w:r>
    </w:p>
    <w:p>
      <w:pPr>
        <w:pStyle w:val="BookText"/>
        <w:rPr/>
      </w:pPr>
      <w:r>
        <w:rPr>
          <w:rFonts w:ascii="IRNazanin" w:hAnsi="IRNazanin" w:eastAsia="IRNazanin"/>
          <w:color w:val="111111"/>
          <w:sz w:val="28"/>
          <w:sz w:val="28"/>
          <w:szCs w:val="28"/>
          <w:rtl w:val="true"/>
          <w:lang w:bidi="fa-IR"/>
        </w:rPr>
        <w:t>مشکین شهر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کاووس </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جلال</w:t>
      </w:r>
    </w:p>
    <w:p>
      <w:pPr>
        <w:pStyle w:val="BookText"/>
        <w:rPr/>
      </w:pPr>
      <w:r>
        <w:rPr>
          <w:rFonts w:ascii="IRNazanin" w:hAnsi="IRNazanin" w:eastAsia="IRNazanin"/>
          <w:color w:val="111111"/>
          <w:sz w:val="28"/>
          <w:sz w:val="28"/>
          <w:szCs w:val="28"/>
          <w:rtl w:val="true"/>
          <w:lang w:bidi="fa-IR"/>
        </w:rPr>
        <w:t>جلیل</w:t>
      </w:r>
    </w:p>
    <w:p>
      <w:pPr>
        <w:pStyle w:val="BookText"/>
        <w:rPr/>
      </w:pPr>
      <w:r>
        <w:rPr>
          <w:rFonts w:ascii="IRNazanin" w:hAnsi="IRNazanin" w:eastAsia="IRNazanin"/>
          <w:color w:val="111111"/>
          <w:sz w:val="28"/>
          <w:sz w:val="28"/>
          <w:szCs w:val="28"/>
          <w:rtl w:val="true"/>
          <w:lang w:bidi="fa-IR"/>
        </w:rPr>
        <w:t>شهاب‌الدین</w:t>
      </w:r>
    </w:p>
    <w:p>
      <w:pPr>
        <w:pStyle w:val="BookText"/>
        <w:rPr/>
      </w:pP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مجتبی</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عبدالرزاق</w:t>
      </w:r>
    </w:p>
    <w:p>
      <w:pPr>
        <w:pStyle w:val="BookText"/>
        <w:rPr/>
      </w:pPr>
      <w:r>
        <w:rPr>
          <w:rFonts w:ascii="IRNazanin" w:hAnsi="IRNazanin" w:eastAsia="IRNazanin"/>
          <w:color w:val="111111"/>
          <w:sz w:val="28"/>
          <w:sz w:val="28"/>
          <w:szCs w:val="28"/>
          <w:rtl w:val="true"/>
          <w:lang w:bidi="fa-IR"/>
        </w:rPr>
        <w:t>ماشاءالله</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علی‌اصغر</w:t>
      </w:r>
    </w:p>
    <w:p>
      <w:pPr>
        <w:pStyle w:val="BookText"/>
        <w:rPr/>
      </w:pPr>
      <w:r>
        <w:rPr>
          <w:rFonts w:ascii="IRNazanin" w:hAnsi="IRNazanin" w:eastAsia="IRNazanin"/>
          <w:color w:val="111111"/>
          <w:sz w:val="28"/>
          <w:sz w:val="28"/>
          <w:szCs w:val="28"/>
          <w:rtl w:val="true"/>
          <w:lang w:bidi="fa-IR"/>
        </w:rPr>
        <w:t>سلیمانی</w:t>
      </w:r>
    </w:p>
    <w:p>
      <w:pPr>
        <w:pStyle w:val="BookText"/>
        <w:rPr/>
      </w:pPr>
      <w:r>
        <w:rPr>
          <w:rFonts w:ascii="IRNazanin" w:hAnsi="IRNazanin" w:eastAsia="IRNazanin"/>
          <w:color w:val="111111"/>
          <w:sz w:val="28"/>
          <w:sz w:val="28"/>
          <w:szCs w:val="28"/>
          <w:rtl w:val="true"/>
          <w:lang w:bidi="fa-IR"/>
        </w:rPr>
        <w:t>دخیلی</w:t>
      </w:r>
    </w:p>
    <w:p>
      <w:pPr>
        <w:pStyle w:val="BookText"/>
        <w:rPr/>
      </w:pPr>
      <w:r>
        <w:rPr>
          <w:rFonts w:ascii="IRNazanin" w:hAnsi="IRNazanin" w:eastAsia="IRNazanin"/>
          <w:color w:val="111111"/>
          <w:sz w:val="28"/>
          <w:sz w:val="28"/>
          <w:szCs w:val="28"/>
          <w:rtl w:val="true"/>
          <w:lang w:bidi="fa-IR"/>
        </w:rPr>
        <w:t>مکارم شیرازی</w:t>
      </w:r>
    </w:p>
    <w:p>
      <w:pPr>
        <w:pStyle w:val="BookText"/>
        <w:rPr/>
      </w:pPr>
      <w:r>
        <w:rPr>
          <w:rFonts w:ascii="IRNazanin" w:hAnsi="IRNazanin" w:eastAsia="IRNazanin"/>
          <w:color w:val="111111"/>
          <w:sz w:val="28"/>
          <w:sz w:val="28"/>
          <w:szCs w:val="28"/>
          <w:rtl w:val="true"/>
          <w:lang w:bidi="fa-IR"/>
        </w:rPr>
        <w:t>خردمند</w:t>
      </w:r>
    </w:p>
    <w:p>
      <w:pPr>
        <w:pStyle w:val="BookText"/>
        <w:rPr/>
      </w:pPr>
      <w:r>
        <w:rPr>
          <w:rFonts w:ascii="IRNazanin" w:hAnsi="IRNazanin" w:eastAsia="IRNazanin"/>
          <w:color w:val="111111"/>
          <w:sz w:val="28"/>
          <w:sz w:val="28"/>
          <w:szCs w:val="28"/>
          <w:rtl w:val="true"/>
          <w:lang w:bidi="fa-IR"/>
        </w:rPr>
        <w:t>ربانی رانکوهی</w:t>
      </w:r>
    </w:p>
    <w:p>
      <w:pPr>
        <w:pStyle w:val="BookText"/>
        <w:rPr/>
      </w:pPr>
      <w:r>
        <w:rPr>
          <w:rFonts w:ascii="IRNazanin" w:hAnsi="IRNazanin" w:eastAsia="IRNazanin"/>
          <w:color w:val="111111"/>
          <w:sz w:val="28"/>
          <w:sz w:val="28"/>
          <w:szCs w:val="28"/>
          <w:rtl w:val="true"/>
          <w:lang w:bidi="fa-IR"/>
        </w:rPr>
        <w:t>کرباسچی تهرانی</w:t>
      </w:r>
    </w:p>
    <w:p>
      <w:pPr>
        <w:pStyle w:val="BookText"/>
        <w:rPr/>
      </w:pPr>
      <w:r>
        <w:rPr>
          <w:rFonts w:ascii="IRNazanin" w:hAnsi="IRNazanin" w:eastAsia="IRNazanin"/>
          <w:color w:val="111111"/>
          <w:sz w:val="28"/>
          <w:sz w:val="28"/>
          <w:szCs w:val="28"/>
          <w:rtl w:val="true"/>
          <w:lang w:bidi="fa-IR"/>
        </w:rPr>
        <w:t>باریک بین</w:t>
      </w:r>
    </w:p>
    <w:p>
      <w:pPr>
        <w:pStyle w:val="BookText"/>
        <w:rPr/>
      </w:pPr>
      <w:r>
        <w:rPr>
          <w:rFonts w:ascii="IRNazanin" w:hAnsi="IRNazanin" w:eastAsia="IRNazanin"/>
          <w:color w:val="111111"/>
          <w:sz w:val="28"/>
          <w:sz w:val="28"/>
          <w:szCs w:val="28"/>
          <w:rtl w:val="true"/>
          <w:lang w:bidi="fa-IR"/>
        </w:rPr>
        <w:t>آصف آگاه</w:t>
      </w:r>
    </w:p>
    <w:p>
      <w:pPr>
        <w:pStyle w:val="BookText"/>
        <w:rPr/>
      </w:pPr>
      <w:r>
        <w:rPr>
          <w:rFonts w:ascii="IRNazanin" w:hAnsi="IRNazanin" w:eastAsia="IRNazanin"/>
          <w:color w:val="111111"/>
          <w:sz w:val="28"/>
          <w:sz w:val="28"/>
          <w:szCs w:val="28"/>
          <w:rtl w:val="true"/>
          <w:lang w:bidi="fa-IR"/>
        </w:rPr>
        <w:t>قزوینی</w:t>
      </w:r>
    </w:p>
    <w:p>
      <w:pPr>
        <w:pStyle w:val="BookText"/>
        <w:rPr/>
      </w:pP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مشارزاده محرابی</w:t>
      </w:r>
    </w:p>
    <w:p>
      <w:pPr>
        <w:pStyle w:val="BookText"/>
        <w:rPr/>
      </w:pPr>
      <w:r>
        <w:rPr>
          <w:rFonts w:ascii="IRNazanin" w:hAnsi="IRNazanin" w:eastAsia="IRNazanin"/>
          <w:color w:val="111111"/>
          <w:sz w:val="28"/>
          <w:sz w:val="28"/>
          <w:szCs w:val="28"/>
          <w:rtl w:val="true"/>
          <w:lang w:bidi="fa-IR"/>
        </w:rPr>
        <w:t>شخصی مددی</w:t>
      </w:r>
    </w:p>
    <w:p>
      <w:pPr>
        <w:pStyle w:val="BookText"/>
        <w:rPr/>
      </w:pPr>
      <w:r>
        <w:rPr>
          <w:rFonts w:ascii="IRNazanin" w:hAnsi="IRNazanin" w:eastAsia="IRNazanin"/>
          <w:color w:val="111111"/>
          <w:sz w:val="28"/>
          <w:sz w:val="28"/>
          <w:szCs w:val="28"/>
          <w:rtl w:val="true"/>
          <w:lang w:bidi="fa-IR"/>
        </w:rPr>
        <w:t>پورمحمد ماهونکی</w:t>
      </w:r>
    </w:p>
    <w:p>
      <w:pPr>
        <w:pStyle w:val="BookText"/>
        <w:rPr/>
      </w:pPr>
      <w:r>
        <w:rPr>
          <w:rFonts w:ascii="IRNazanin" w:hAnsi="IRNazanin" w:eastAsia="IRNazanin"/>
          <w:color w:val="111111"/>
          <w:sz w:val="28"/>
          <w:sz w:val="28"/>
          <w:szCs w:val="28"/>
          <w:rtl w:val="true"/>
          <w:lang w:bidi="fa-IR"/>
        </w:rPr>
        <w:t>احمدی فروشانی</w:t>
      </w:r>
    </w:p>
    <w:p>
      <w:pPr>
        <w:pStyle w:val="BookText"/>
        <w:rPr/>
      </w:pPr>
      <w:r>
        <w:rPr>
          <w:rFonts w:ascii="IRNazanin" w:hAnsi="IRNazanin" w:eastAsia="IRNazanin"/>
          <w:color w:val="111111"/>
          <w:sz w:val="28"/>
          <w:sz w:val="28"/>
          <w:szCs w:val="28"/>
          <w:rtl w:val="true"/>
          <w:lang w:bidi="fa-IR"/>
        </w:rPr>
        <w:t>طاهری حسین آبادی</w:t>
      </w:r>
    </w:p>
    <w:p>
      <w:pPr>
        <w:pStyle w:val="BookText"/>
        <w:rPr/>
      </w:pPr>
      <w:r>
        <w:rPr>
          <w:rFonts w:ascii="IRNazanin" w:hAnsi="IRNazanin" w:eastAsia="IRNazanin"/>
          <w:color w:val="111111"/>
          <w:sz w:val="28"/>
          <w:sz w:val="28"/>
          <w:szCs w:val="28"/>
          <w:rtl w:val="true"/>
          <w:lang w:bidi="fa-IR"/>
        </w:rPr>
        <w:t>معطری</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حسینی ورکانه</w:t>
      </w:r>
    </w:p>
    <w:p>
      <w:pPr>
        <w:pStyle w:val="BookText"/>
        <w:rPr/>
      </w:pPr>
      <w:r>
        <w:rPr>
          <w:rFonts w:ascii="IRNazanin" w:hAnsi="IRNazanin" w:eastAsia="IRNazanin"/>
          <w:color w:val="111111"/>
          <w:sz w:val="28"/>
          <w:sz w:val="28"/>
          <w:szCs w:val="28"/>
          <w:rtl w:val="true"/>
          <w:lang w:bidi="fa-IR"/>
        </w:rPr>
        <w:t>عندلیب‌زاده</w:t>
      </w:r>
    </w:p>
    <w:p>
      <w:pPr>
        <w:pStyle w:val="BookText"/>
        <w:rPr/>
      </w:pPr>
      <w:r>
        <w:rPr>
          <w:rFonts w:ascii="IRNazanin" w:hAnsi="IRNazanin" w:eastAsia="IRNazanin"/>
          <w:color w:val="111111"/>
          <w:sz w:val="28"/>
          <w:sz w:val="28"/>
          <w:szCs w:val="28"/>
          <w:rtl w:val="true"/>
          <w:lang w:bidi="fa-IR"/>
        </w:rPr>
        <w:t>صباح حسینی</w:t>
      </w:r>
    </w:p>
    <w:p>
      <w:pPr>
        <w:pStyle w:val="BookText"/>
        <w:rPr/>
      </w:pPr>
      <w:r>
        <w:rPr>
          <w:rFonts w:ascii="IRNazanin" w:hAnsi="IRNazanin" w:eastAsia="IRNazanin"/>
          <w:color w:val="111111"/>
          <w:sz w:val="28"/>
          <w:sz w:val="28"/>
          <w:szCs w:val="28"/>
          <w:rtl w:val="true"/>
          <w:lang w:bidi="fa-IR"/>
        </w:rPr>
        <w:t>زمانیان کوهانی</w:t>
      </w:r>
    </w:p>
    <w:p>
      <w:pPr>
        <w:pStyle w:val="BookText"/>
        <w:rPr/>
      </w:pPr>
      <w:r>
        <w:rPr>
          <w:rFonts w:ascii="IRNazanin" w:hAnsi="IRNazanin" w:eastAsia="IRNazanin"/>
          <w:color w:val="111111"/>
          <w:sz w:val="28"/>
          <w:sz w:val="28"/>
          <w:szCs w:val="28"/>
          <w:rtl w:val="true"/>
          <w:lang w:bidi="fa-IR"/>
        </w:rPr>
        <w:t>حیدری</w:t>
      </w:r>
    </w:p>
    <w:p>
      <w:pPr>
        <w:pStyle w:val="BookText"/>
        <w:rPr/>
      </w:pPr>
      <w:r>
        <w:rPr>
          <w:rFonts w:ascii="IRNazanin" w:hAnsi="IRNazanin" w:eastAsia="IRNazanin"/>
          <w:color w:val="111111"/>
          <w:sz w:val="28"/>
          <w:sz w:val="28"/>
          <w:szCs w:val="28"/>
          <w:rtl w:val="true"/>
          <w:lang w:bidi="fa-IR"/>
        </w:rPr>
        <w:t>خاتمی</w:t>
      </w:r>
    </w:p>
    <w:p>
      <w:pPr>
        <w:pStyle w:val="BookText"/>
        <w:rPr/>
      </w:pPr>
      <w:r>
        <w:rPr>
          <w:rFonts w:ascii="IRNazanin" w:hAnsi="IRNazanin" w:eastAsia="IRNazanin"/>
          <w:color w:val="111111"/>
          <w:sz w:val="28"/>
          <w:sz w:val="28"/>
          <w:szCs w:val="28"/>
          <w:rtl w:val="true"/>
          <w:lang w:bidi="fa-IR"/>
        </w:rPr>
        <w:t>موسویان</w:t>
      </w:r>
    </w:p>
    <w:p>
      <w:pPr>
        <w:pStyle w:val="BookText"/>
        <w:rPr/>
      </w:pPr>
      <w:r>
        <w:rPr>
          <w:rFonts w:ascii="IRNazanin" w:hAnsi="IRNazanin" w:eastAsia="IRNazanin"/>
          <w:color w:val="111111"/>
          <w:sz w:val="28"/>
          <w:sz w:val="28"/>
          <w:szCs w:val="28"/>
          <w:rtl w:val="true"/>
          <w:lang w:bidi="fa-IR"/>
        </w:rPr>
        <w:t>زین‌الدین</w:t>
      </w:r>
    </w:p>
    <w:p>
      <w:pPr>
        <w:pStyle w:val="BookText"/>
        <w:rPr/>
      </w:pPr>
      <w:r>
        <w:rPr>
          <w:rFonts w:ascii="IRNazanin" w:hAnsi="IRNazanin" w:eastAsia="IRNazanin"/>
          <w:color w:val="111111"/>
          <w:sz w:val="28"/>
          <w:sz w:val="28"/>
          <w:szCs w:val="28"/>
          <w:rtl w:val="true"/>
          <w:lang w:bidi="fa-IR"/>
        </w:rPr>
        <w:t>کریمی</w:t>
      </w:r>
    </w:p>
    <w:p>
      <w:pPr>
        <w:pStyle w:val="BookText"/>
        <w:rPr/>
      </w:pPr>
      <w:r>
        <w:rPr>
          <w:rFonts w:ascii="IRNazanin" w:hAnsi="IRNazanin" w:eastAsia="IRNazanin"/>
          <w:color w:val="111111"/>
          <w:sz w:val="28"/>
          <w:sz w:val="28"/>
          <w:szCs w:val="28"/>
          <w:rtl w:val="true"/>
          <w:lang w:bidi="fa-IR"/>
        </w:rPr>
        <w:t>رئیسی</w:t>
      </w:r>
    </w:p>
    <w:p>
      <w:pPr>
        <w:pStyle w:val="BookText"/>
        <w:rPr/>
      </w:pPr>
      <w:r>
        <w:rPr>
          <w:rFonts w:ascii="IRNazanin" w:hAnsi="IRNazanin" w:eastAsia="IRNazanin"/>
          <w:color w:val="111111"/>
          <w:sz w:val="28"/>
          <w:sz w:val="28"/>
          <w:szCs w:val="28"/>
          <w:rtl w:val="true"/>
          <w:lang w:bidi="fa-IR"/>
        </w:rPr>
        <w:t>معصومی</w:t>
      </w:r>
    </w:p>
    <w:p>
      <w:pPr>
        <w:pStyle w:val="BookText"/>
        <w:rPr/>
      </w:pPr>
      <w:r>
        <w:rPr>
          <w:rFonts w:ascii="IRNazanin" w:hAnsi="IRNazanin" w:eastAsia="IRNazanin"/>
          <w:color w:val="111111"/>
          <w:sz w:val="28"/>
          <w:sz w:val="28"/>
          <w:szCs w:val="28"/>
          <w:rtl w:val="true"/>
          <w:lang w:bidi="fa-IR"/>
        </w:rPr>
        <w:t>خرازی‌فروش</w:t>
      </w:r>
    </w:p>
    <w:p>
      <w:pPr>
        <w:pStyle w:val="BookText"/>
        <w:rPr/>
      </w:pPr>
      <w:r>
        <w:rPr>
          <w:rFonts w:ascii="IRNazanin" w:hAnsi="IRNazanin" w:eastAsia="IRNazanin"/>
          <w:color w:val="111111"/>
          <w:sz w:val="28"/>
          <w:sz w:val="28"/>
          <w:szCs w:val="28"/>
          <w:rtl w:val="true"/>
          <w:lang w:bidi="fa-IR"/>
        </w:rPr>
        <w:t>بازرگان</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فرش‌فروش</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واسطه معاملات</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زرگر</w:t>
      </w:r>
    </w:p>
    <w:p>
      <w:pPr>
        <w:pStyle w:val="BookText"/>
        <w:rPr/>
      </w:pPr>
      <w:r>
        <w:rPr>
          <w:rFonts w:ascii="IRNazanin" w:hAnsi="IRNazanin" w:eastAsia="IRNazanin"/>
          <w:color w:val="111111"/>
          <w:sz w:val="28"/>
          <w:sz w:val="28"/>
          <w:szCs w:val="28"/>
          <w:rtl w:val="true"/>
          <w:lang w:bidi="fa-IR"/>
        </w:rPr>
        <w:t>دبیر</w:t>
      </w:r>
    </w:p>
    <w:p>
      <w:pPr>
        <w:pStyle w:val="BookText"/>
        <w:rPr/>
      </w:pPr>
      <w:r>
        <w:rPr>
          <w:rFonts w:ascii="IRNazanin" w:hAnsi="IRNazanin" w:eastAsia="IRNazanin"/>
          <w:color w:val="111111"/>
          <w:sz w:val="28"/>
          <w:sz w:val="28"/>
          <w:szCs w:val="28"/>
          <w:rtl w:val="true"/>
          <w:lang w:bidi="fa-IR"/>
        </w:rPr>
        <w:t>کارمند</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خواربارفروش</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ascii="IRNazanin" w:hAnsi="IRNazanin" w:eastAsia="IRNazanin"/>
          <w:color w:val="111111"/>
          <w:sz w:val="28"/>
          <w:sz w:val="28"/>
          <w:szCs w:val="28"/>
          <w:rtl w:val="true"/>
          <w:lang w:bidi="fa-IR"/>
        </w:rPr>
        <w:t>واعظ</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تربت جام</w:t>
      </w:r>
    </w:p>
    <w:p>
      <w:pPr>
        <w:pStyle w:val="BookText"/>
        <w:rPr/>
      </w:pPr>
      <w:r>
        <w:rPr>
          <w:rFonts w:ascii="IRNazanin" w:hAnsi="IRNazanin" w:eastAsia="IRNazanin"/>
          <w:color w:val="111111"/>
          <w:sz w:val="28"/>
          <w:sz w:val="28"/>
          <w:szCs w:val="28"/>
          <w:rtl w:val="true"/>
          <w:lang w:bidi="fa-IR"/>
        </w:rPr>
        <w:t>تویسرکان</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ascii="IRNazanin" w:hAnsi="IRNazanin" w:eastAsia="IRNazanin"/>
          <w:color w:val="111111"/>
          <w:sz w:val="28"/>
          <w:sz w:val="28"/>
          <w:szCs w:val="28"/>
          <w:rtl w:val="true"/>
          <w:lang w:bidi="fa-IR"/>
        </w:rPr>
        <w:t>خوی</w:t>
      </w:r>
    </w:p>
    <w:p>
      <w:pPr>
        <w:pStyle w:val="BookText"/>
        <w:rPr/>
      </w:pPr>
      <w:r>
        <w:rPr>
          <w:rFonts w:ascii="IRNazanin" w:hAnsi="IRNazanin" w:eastAsia="IRNazanin"/>
          <w:color w:val="111111"/>
          <w:sz w:val="28"/>
          <w:sz w:val="28"/>
          <w:szCs w:val="28"/>
          <w:rtl w:val="true"/>
          <w:lang w:bidi="fa-IR"/>
        </w:rPr>
        <w:t>رودسر</w:t>
      </w:r>
    </w:p>
    <w:p>
      <w:pPr>
        <w:pStyle w:val="BookText"/>
        <w:rPr/>
      </w:pPr>
      <w:r>
        <w:rPr>
          <w:rFonts w:ascii="IRNazanin" w:hAnsi="IRNazanin" w:eastAsia="IRNazanin"/>
          <w:color w:val="111111"/>
          <w:sz w:val="28"/>
          <w:sz w:val="28"/>
          <w:szCs w:val="28"/>
          <w:rtl w:val="true"/>
          <w:lang w:bidi="fa-IR"/>
        </w:rPr>
        <w:t>انارک</w:t>
      </w:r>
    </w:p>
    <w:p>
      <w:pPr>
        <w:pStyle w:val="BookText"/>
        <w:rPr/>
      </w:pPr>
      <w:r>
        <w:rPr>
          <w:rFonts w:ascii="IRNazanin" w:hAnsi="IRNazanin" w:eastAsia="IRNazanin"/>
          <w:color w:val="111111"/>
          <w:sz w:val="28"/>
          <w:sz w:val="28"/>
          <w:szCs w:val="28"/>
          <w:rtl w:val="true"/>
          <w:lang w:bidi="fa-IR"/>
        </w:rPr>
        <w:t>سردشت</w:t>
      </w:r>
    </w:p>
    <w:p>
      <w:pPr>
        <w:pStyle w:val="BookText"/>
        <w:rPr/>
      </w:pPr>
      <w:r>
        <w:rPr>
          <w:rFonts w:ascii="IRNazanin" w:hAnsi="IRNazanin" w:eastAsia="IRNazanin"/>
          <w:color w:val="111111"/>
          <w:sz w:val="28"/>
          <w:sz w:val="28"/>
          <w:szCs w:val="28"/>
          <w:rtl w:val="true"/>
          <w:lang w:bidi="fa-IR"/>
        </w:rPr>
        <w:t>دره‌گز</w:t>
      </w:r>
    </w:p>
    <w:p>
      <w:pPr>
        <w:pStyle w:val="BookText"/>
        <w:rPr/>
      </w:pPr>
      <w:r>
        <w:rPr>
          <w:rFonts w:ascii="IRNazanin" w:hAnsi="IRNazanin" w:eastAsia="IRNazanin"/>
          <w:color w:val="111111"/>
          <w:sz w:val="28"/>
          <w:sz w:val="28"/>
          <w:szCs w:val="28"/>
          <w:rtl w:val="true"/>
          <w:lang w:bidi="fa-IR"/>
        </w:rPr>
        <w:t>پاوه</w:t>
      </w:r>
    </w:p>
    <w:p>
      <w:pPr>
        <w:pStyle w:val="BookText"/>
        <w:rPr/>
      </w:pPr>
      <w:r>
        <w:rPr>
          <w:rFonts w:ascii="IRNazanin" w:hAnsi="IRNazanin" w:eastAsia="IRNazanin"/>
          <w:color w:val="111111"/>
          <w:sz w:val="28"/>
          <w:sz w:val="28"/>
          <w:szCs w:val="28"/>
          <w:rtl w:val="true"/>
          <w:lang w:bidi="fa-IR"/>
        </w:rPr>
        <w:t>یاسوج</w:t>
      </w:r>
    </w:p>
    <w:p>
      <w:pPr>
        <w:pStyle w:val="BookText"/>
        <w:rPr/>
      </w:pPr>
      <w:r>
        <w:rPr>
          <w:rFonts w:ascii="IRNazanin" w:hAnsi="IRNazanin" w:eastAsia="IRNazanin"/>
          <w:color w:val="111111"/>
          <w:sz w:val="28"/>
          <w:sz w:val="28"/>
          <w:szCs w:val="28"/>
          <w:rtl w:val="true"/>
          <w:lang w:bidi="fa-IR"/>
        </w:rPr>
        <w:t>کرج</w:t>
      </w:r>
    </w:p>
    <w:p>
      <w:pPr>
        <w:pStyle w:val="BookText"/>
        <w:rPr/>
      </w:pPr>
      <w:r>
        <w:rPr>
          <w:rFonts w:ascii="IRNazanin" w:hAnsi="IRNazanin" w:eastAsia="IRNazanin"/>
          <w:color w:val="111111"/>
          <w:sz w:val="28"/>
          <w:sz w:val="28"/>
          <w:szCs w:val="28"/>
          <w:rtl w:val="true"/>
          <w:lang w:bidi="fa-IR"/>
        </w:rPr>
        <w:t>بیجار</w:t>
      </w:r>
    </w:p>
    <w:p>
      <w:pPr>
        <w:pStyle w:val="BookText"/>
        <w:rPr/>
      </w:pPr>
      <w:r>
        <w:rPr>
          <w:rFonts w:ascii="IRNazanin" w:hAnsi="IRNazanin" w:eastAsia="IRNazanin"/>
          <w:color w:val="111111"/>
          <w:sz w:val="28"/>
          <w:sz w:val="28"/>
          <w:szCs w:val="28"/>
          <w:rtl w:val="true"/>
          <w:lang w:bidi="fa-IR"/>
        </w:rPr>
        <w:t>مشکین شهر</w:t>
      </w:r>
    </w:p>
    <w:p>
      <w:pPr>
        <w:pStyle w:val="BookText"/>
        <w:rPr/>
      </w:pPr>
      <w:r>
        <w:rPr>
          <w:rFonts w:ascii="IRNazanin" w:hAnsi="IRNazanin" w:eastAsia="IRNazanin"/>
          <w:color w:val="111111"/>
          <w:sz w:val="28"/>
          <w:sz w:val="28"/>
          <w:szCs w:val="28"/>
          <w:rtl w:val="true"/>
          <w:lang w:bidi="fa-IR"/>
        </w:rPr>
        <w:t>گنبد کاووس</w:t>
      </w:r>
    </w:p>
    <w:p>
      <w:pPr>
        <w:pStyle w:val="BookText"/>
        <w:rPr/>
      </w:pPr>
      <w:r>
        <w:rPr>
          <w:rFonts w:ascii="IRNazanin" w:hAnsi="IRNazanin" w:eastAsia="IRNazanin"/>
          <w:color w:val="111111"/>
          <w:sz w:val="28"/>
          <w:sz w:val="28"/>
          <w:szCs w:val="28"/>
          <w:rtl w:val="true"/>
          <w:lang w:bidi="fa-IR"/>
        </w:rPr>
        <w:t>زابل</w:t>
      </w:r>
    </w:p>
    <w:p>
      <w:pPr>
        <w:pStyle w:val="BookText"/>
        <w:rPr/>
      </w:pPr>
      <w:r>
        <w:rPr>
          <w:rFonts w:ascii="IRNazanin" w:hAnsi="IRNazanin" w:eastAsia="IRNazanin"/>
          <w:color w:val="111111"/>
          <w:sz w:val="28"/>
          <w:sz w:val="28"/>
          <w:szCs w:val="28"/>
          <w:rtl w:val="true"/>
          <w:lang w:bidi="fa-IR"/>
        </w:rPr>
        <w:t>سقز</w:t>
      </w:r>
    </w:p>
    <w:p>
      <w:pPr>
        <w:pStyle w:val="BookText"/>
        <w:rPr/>
      </w:pPr>
      <w:r>
        <w:rPr>
          <w:rFonts w:ascii="IRNazanin" w:hAnsi="IRNazanin" w:eastAsia="IRNazanin"/>
          <w:color w:val="111111"/>
          <w:sz w:val="28"/>
          <w:sz w:val="28"/>
          <w:szCs w:val="28"/>
          <w:rtl w:val="true"/>
          <w:lang w:bidi="fa-IR"/>
        </w:rPr>
        <w:t>مهاباد</w:t>
      </w:r>
    </w:p>
    <w:p>
      <w:pPr>
        <w:pStyle w:val="BookText"/>
        <w:rPr/>
      </w:pPr>
      <w:r>
        <w:rPr>
          <w:rFonts w:ascii="IRNazanin" w:hAnsi="IRNazanin" w:eastAsia="IRNazanin"/>
          <w:color w:val="111111"/>
          <w:sz w:val="28"/>
          <w:sz w:val="28"/>
          <w:szCs w:val="28"/>
          <w:rtl w:val="true"/>
          <w:lang w:bidi="fa-IR"/>
        </w:rPr>
        <w:t>بانه</w:t>
      </w:r>
    </w:p>
    <w:p>
      <w:pPr>
        <w:pStyle w:val="BookText"/>
        <w:rPr/>
      </w:pPr>
      <w:r>
        <w:rPr>
          <w:rFonts w:ascii="IRNazanin" w:hAnsi="IRNazanin" w:eastAsia="IRNazanin"/>
          <w:color w:val="111111"/>
          <w:sz w:val="28"/>
          <w:sz w:val="28"/>
          <w:szCs w:val="28"/>
          <w:rtl w:val="true"/>
          <w:lang w:bidi="fa-IR"/>
        </w:rPr>
        <w:t>سقز</w:t>
      </w:r>
    </w:p>
    <w:p>
      <w:pPr>
        <w:pStyle w:val="BookText"/>
        <w:rPr/>
      </w:pPr>
      <w:r>
        <w:rPr>
          <w:rFonts w:ascii="IRNazanin" w:hAnsi="IRNazanin" w:eastAsia="IRNazanin"/>
          <w:color w:val="111111"/>
          <w:sz w:val="28"/>
          <w:sz w:val="28"/>
          <w:szCs w:val="28"/>
          <w:rtl w:val="true"/>
          <w:lang w:bidi="fa-IR"/>
        </w:rPr>
        <w:t>مهاباد</w:t>
      </w:r>
    </w:p>
    <w:p>
      <w:pPr>
        <w:pStyle w:val="BookText"/>
        <w:rPr/>
      </w:pPr>
      <w:r>
        <w:rPr>
          <w:rFonts w:ascii="IRNazanin" w:hAnsi="IRNazanin" w:eastAsia="IRNazanin"/>
          <w:color w:val="111111"/>
          <w:sz w:val="28"/>
          <w:sz w:val="28"/>
          <w:szCs w:val="28"/>
          <w:rtl w:val="true"/>
          <w:lang w:bidi="fa-IR"/>
        </w:rPr>
        <w:t>پاوه</w:t>
      </w:r>
    </w:p>
    <w:p>
      <w:pPr>
        <w:pStyle w:val="BookText"/>
        <w:rPr/>
      </w:pPr>
      <w:r>
        <w:rPr>
          <w:rFonts w:ascii="IRNazanin" w:hAnsi="IRNazanin" w:eastAsia="IRNazanin"/>
          <w:color w:val="111111"/>
          <w:sz w:val="28"/>
          <w:sz w:val="28"/>
          <w:szCs w:val="28"/>
          <w:rtl w:val="true"/>
          <w:lang w:bidi="fa-IR"/>
        </w:rPr>
        <w:t>دیوان دره</w:t>
      </w:r>
    </w:p>
    <w:p>
      <w:pPr>
        <w:pStyle w:val="BookText"/>
        <w:rPr/>
      </w:pPr>
      <w:r>
        <w:rPr>
          <w:rFonts w:ascii="IRNazanin" w:hAnsi="IRNazanin" w:eastAsia="IRNazanin"/>
          <w:color w:val="111111"/>
          <w:sz w:val="28"/>
          <w:sz w:val="28"/>
          <w:szCs w:val="28"/>
          <w:rtl w:val="true"/>
          <w:lang w:bidi="fa-IR"/>
        </w:rPr>
        <w:t>چابهار</w:t>
      </w:r>
    </w:p>
    <w:p>
      <w:pPr>
        <w:pStyle w:val="BookText"/>
        <w:rPr/>
      </w:pPr>
      <w:r>
        <w:rPr>
          <w:rFonts w:ascii="IRNazanin" w:hAnsi="IRNazanin" w:eastAsia="IRNazanin"/>
          <w:color w:val="111111"/>
          <w:sz w:val="28"/>
          <w:sz w:val="28"/>
          <w:szCs w:val="28"/>
          <w:rtl w:val="true"/>
          <w:lang w:bidi="fa-IR"/>
        </w:rPr>
        <w:t>شهر بابک</w:t>
      </w:r>
    </w:p>
    <w:p>
      <w:pPr>
        <w:pStyle w:val="BookText"/>
        <w:rPr/>
      </w:pPr>
      <w:r>
        <w:rPr>
          <w:rFonts w:ascii="IRNazanin" w:hAnsi="IRNazanin" w:eastAsia="IRNazanin"/>
          <w:color w:val="111111"/>
          <w:sz w:val="28"/>
          <w:sz w:val="28"/>
          <w:szCs w:val="28"/>
          <w:rtl w:val="true"/>
          <w:lang w:bidi="fa-IR"/>
        </w:rPr>
        <w:t>بافت</w:t>
      </w:r>
    </w:p>
    <w:p>
      <w:pPr>
        <w:pStyle w:val="BookText"/>
        <w:rPr/>
      </w:pPr>
      <w:r>
        <w:rPr>
          <w:rFonts w:ascii="IRNazanin" w:hAnsi="IRNazanin" w:eastAsia="IRNazanin"/>
          <w:color w:val="111111"/>
          <w:sz w:val="28"/>
          <w:sz w:val="28"/>
          <w:szCs w:val="28"/>
          <w:rtl w:val="true"/>
          <w:lang w:bidi="fa-IR"/>
        </w:rPr>
        <w:t>ایرانشهر</w:t>
      </w:r>
    </w:p>
    <w:p>
      <w:pPr>
        <w:pStyle w:val="BookText"/>
        <w:rPr/>
      </w:pPr>
      <w:r>
        <w:rPr>
          <w:rFonts w:ascii="IRNazanin" w:hAnsi="IRNazanin" w:eastAsia="IRNazanin"/>
          <w:color w:val="111111"/>
          <w:sz w:val="28"/>
          <w:sz w:val="28"/>
          <w:szCs w:val="28"/>
          <w:rtl w:val="true"/>
          <w:lang w:bidi="fa-IR"/>
        </w:rPr>
        <w:t>سقز</w:t>
      </w:r>
    </w:p>
    <w:p>
      <w:pPr>
        <w:pStyle w:val="BookText"/>
        <w:rPr/>
      </w:pPr>
      <w:r>
        <w:rPr>
          <w:rFonts w:ascii="IRNazanin" w:hAnsi="IRNazanin" w:eastAsia="IRNazanin"/>
          <w:color w:val="111111"/>
          <w:sz w:val="28"/>
          <w:sz w:val="28"/>
          <w:szCs w:val="28"/>
          <w:rtl w:val="true"/>
          <w:lang w:bidi="fa-IR"/>
        </w:rPr>
        <w:t>پیرانشهر</w:t>
      </w:r>
    </w:p>
    <w:p>
      <w:pPr>
        <w:pStyle w:val="BookText"/>
        <w:rPr/>
      </w:pPr>
      <w:r>
        <w:rPr>
          <w:rFonts w:ascii="IRNazanin" w:hAnsi="IRNazanin" w:eastAsia="IRNazanin"/>
          <w:color w:val="111111"/>
          <w:sz w:val="28"/>
          <w:sz w:val="28"/>
          <w:szCs w:val="28"/>
          <w:rtl w:val="true"/>
          <w:lang w:bidi="fa-IR"/>
        </w:rPr>
        <w:t>تربت حیدریه</w:t>
      </w:r>
    </w:p>
    <w:p>
      <w:pPr>
        <w:pStyle w:val="BookText"/>
        <w:rPr/>
      </w:pPr>
      <w:r>
        <w:rPr>
          <w:rFonts w:ascii="IRNazanin" w:hAnsi="IRNazanin" w:eastAsia="IRNazanin"/>
          <w:color w:val="111111"/>
          <w:sz w:val="28"/>
          <w:sz w:val="28"/>
          <w:szCs w:val="28"/>
          <w:rtl w:val="true"/>
          <w:lang w:bidi="fa-IR"/>
        </w:rPr>
        <w:t>سمیرم</w:t>
      </w:r>
    </w:p>
    <w:p>
      <w:pPr>
        <w:pStyle w:val="BookText"/>
        <w:rPr/>
      </w:pPr>
      <w:r>
        <w:rPr>
          <w:rFonts w:ascii="IRNazanin" w:hAnsi="IRNazanin" w:eastAsia="IRNazanin"/>
          <w:color w:val="111111"/>
          <w:sz w:val="28"/>
          <w:sz w:val="28"/>
          <w:szCs w:val="28"/>
          <w:rtl w:val="true"/>
          <w:lang w:bidi="fa-IR"/>
        </w:rPr>
        <w:t xml:space="preserve">از حدود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ساواک کنترل جدی بر علما و روحانیون تبعیدی نداشت و در ماههای پایانی عمر رژیم، بیشتر علمای تبعید شده، به شهرهای محل سکونت خود بازگشتند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از جمله اقدامات ساواک در طول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ممنوع‌الخروج کردن بسیاری از علما و روحانیونی بود که بر ضد رژیم پهلوی فعالیت کرده و ضمن حمایت از امام خمینی با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 رابطین او در داخل و خارج از کشور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ممنوع‌الخروج شدن علمای مخالف تنها به مقصد کشورهای اسلامی منطقه چون عراق و عربستان سعودی خلاصه نمی‌شد، بلکه از مسافرت علمای مخالف به دیگر کشورهای جهان نیز ممانعت می‌شد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ساواکهای شهرهای مختلف معمولاً با ارسال نام و مشخصات علما و روحانیون مخالف در حوزه استحفاظی و فعالیت خود خواستار جلوگیری از خروج آنان از کشور می‌شدند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اداره کل سوم ساواک نیز پس از مطالعه و بررسی لازم، تصمیم نهایی را اتخاذ می‌کرد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علما و روحانیون زیر در فهرست طولانی ممنوع‌الخروج شدگان ساواک قرار داشت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فلسفی فرزند محمدرضا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علائی طالقانی فرزند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زندان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علی‌اکبر هاشمی رفسنجانی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زندان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غلامحسین جعفری همدانی فرزند محمدتقی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لاهوتی اشکوری فرزند نصراله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زندان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جوادی شجونی فومنی فرزند حاج محمد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حریری فرزند رجبعلی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یحیی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اسماعیل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علوی طباطبائی فرزند</w:t>
      </w:r>
    </w:p>
    <w:p>
      <w:pPr>
        <w:pStyle w:val="BookText"/>
        <w:rPr/>
      </w:pPr>
      <w:r>
        <w:rPr>
          <w:rFonts w:ascii="IRNazanin" w:hAnsi="IRNazanin" w:eastAsia="IRNazanin"/>
          <w:color w:val="111111"/>
          <w:sz w:val="28"/>
          <w:sz w:val="28"/>
          <w:szCs w:val="28"/>
          <w:rtl w:val="true"/>
          <w:lang w:bidi="fa-IR"/>
        </w:rPr>
        <w:t>ابوالقاسم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محمدجواد باهنر فرزند علی‌اصغر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شریعتی مزینانی فرزند محمدتقی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علی‌اصغر مرتضوی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عبداله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 فرزند سیدمصطفی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حجازی 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منبری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مهدی‌زاده محلاتی فرزند غلامحسین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مطهری فرزند حسین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سدهی فرزند حاج جواد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موسویان فرزند محمد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محمدصالح طاهری فرزند ابوطالب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حجتی کرمانی فرزند عبدالحسین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غیوری فرزند سیدمصطفی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تبعید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مهدوی کنی فرزند اسداله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 در تبعید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امامی کاشانی فرزند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 در تبعید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علی‌اصغر مروارید فرزند علی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عباسعلی اسلامی قرائنی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حسین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عبدالرحیم ربانی شیرازی فرزند</w:t>
      </w:r>
    </w:p>
    <w:p>
      <w:pPr>
        <w:pStyle w:val="BookText"/>
        <w:rPr/>
      </w:pPr>
      <w:r>
        <w:rPr>
          <w:rFonts w:ascii="IRNazanin" w:hAnsi="IRNazanin" w:eastAsia="IRNazanin"/>
          <w:color w:val="111111"/>
          <w:sz w:val="28"/>
          <w:sz w:val="28"/>
          <w:szCs w:val="28"/>
          <w:rtl w:val="true"/>
          <w:lang w:bidi="fa-IR"/>
        </w:rPr>
        <w:t xml:space="preserve">بمانعلی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زندان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عبدالعلی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تبعید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زین‌الدین قربانی فرزند غلامحسین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عسگری فرزند سیدمحمد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بنی‌طبا فرزند سیدمرتضی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موسوی فرزند سیدعباس</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لنکرانی فرزند سیدمهدی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ضیافتی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تبعید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بنی‌طباء فرزند سیدمرتضی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ضیافتی کافی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سعید تهرانی فرزند شیخ عبداله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غروی فرزند سید محمدمهدی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تهرانی فرزند شیخ عبدالعلی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غفاری آذرشهری فرزند شیخ حسین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عبدالمجید ایروانی فرزند عبدالحجت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ابوالفضل موسوی زنجانی فرزند سیدمحمد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احمدی یزدی‌نژاد فرزند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محمود صادقی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اکبر حمیدزاده گیوی فرزند غفار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جلالی خمینی فرزند علی حسین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نورالدین علوی طالقانی فرزند محی‌الدین </w:t>
      </w:r>
      <w:bookmarkStart w:id="365" w:name="pg4768_58380"/>
    </w:p>
    <w:p>
      <w:pPr>
        <w:pStyle w:val="BookText"/>
        <w:rPr/>
      </w:pPr>
      <w:bookmarkEnd w:id="365"/>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قرنی فرزند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زندانی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کروبی فرزند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تبعید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لواسانی فرزند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تبعید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علی‌اکبر تکه فرزند آقائی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مهدوی خراسانی 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طباطبائی فرزند سید محمدحسین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بطحائی گلپایگانی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قدس محلاتی فرزند ابوالفضل</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رمضان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تبعید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اسحق تقویان اشکوری فرزند تقی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بکائی فرزند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دل‌مشغولیهای ساواک جلوگیری از چاپ و انتشار اعلامیه‌های ضدحکومتی علما و روحانیون در نقاط مختلف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ساواک نسبت به انتشار و توزیع اعلامیه ها و متن سخنرانیهای امام خمینی که معمولاً در زمانی بسیار کوتاه، در گستره‌ای بسیار وسیع پخش می‌شد حساسیت نشان می‌داد و با دارندگان اعلامیه‌ها و کسانی که موجبات انتشار آن را فراهم می‌کردند،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موفقیت ساواک در جلوگیری از چاپ و انتشار اعلامیه‌های علما در مخالفت با حکومت چندان مطلوب آن سازمان و رژیم نبود و به رغم تمهیدات و تدابیری که ساواک می‌اندیشید اعلامیه ها در گستره وسیعی</w:t>
      </w:r>
    </w:p>
    <w:p>
      <w:pPr>
        <w:pStyle w:val="BookText"/>
        <w:rPr/>
      </w:pPr>
      <w:r>
        <w:rPr>
          <w:rFonts w:ascii="IRNazanin" w:hAnsi="IRNazanin" w:eastAsia="IRNazanin"/>
          <w:color w:val="111111"/>
          <w:sz w:val="28"/>
          <w:sz w:val="28"/>
          <w:szCs w:val="28"/>
          <w:rtl w:val="true"/>
          <w:lang w:bidi="fa-IR"/>
        </w:rPr>
        <w:t>انتشار یافته در میان مردم توزیع می‌شد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ساواک برای جلوگیری از چاپ و انتشار اعلامیه‌های روحانیون مخالف، بر چاپخانه‌ها نیز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اندکی ساواک موفق به کشف محل چاپ اعلامیه‌ها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مواردی، مخالفان اعلامیه‌ها و متن سخنرانیها را در کشورهای خارجی چاپ کرده و در داخل کشور توزیع می‌کردند</w:t>
      </w:r>
      <w:r>
        <w:rPr>
          <w:rFonts w:eastAsia="IRNazanin" w:cs="IRNazanin"/>
          <w:color w:val="111111"/>
          <w:sz w:val="28"/>
          <w:szCs w:val="28"/>
          <w:rtl w:val="true"/>
          <w:lang w:bidi="fa-IR"/>
        </w:rPr>
        <w:t>.</w:t>
      </w:r>
      <w:r>
        <w:rPr>
          <w:rStyle w:val="FootnoteAnchor"/>
          <w:rtl w:val="true"/>
        </w:rPr>
        <w:footnoteReference w:id="819"/>
      </w:r>
    </w:p>
    <w:p>
      <w:pPr>
        <w:pStyle w:val="Heading3"/>
        <w:numPr>
          <w:ilvl w:val="2"/>
          <w:numId w:val="1"/>
        </w:numPr>
        <w:rPr/>
      </w:pPr>
      <w:bookmarkStart w:id="366" w:name="__RefHeading___Toc1858842_2035185390"/>
      <w:bookmarkStart w:id="367" w:name="_Toc124"/>
      <w:bookmarkEnd w:id="366"/>
      <w:r>
        <w:rPr>
          <w:rtl w:val="true"/>
        </w:rPr>
        <w:t>تفرقه‌افکنی</w:t>
      </w:r>
      <w:bookmarkEnd w:id="36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ساواک، تلاش پیگیر برای بهره‌گیری از روحانیون طرفدار حکومت بر </w:t>
      </w:r>
    </w:p>
    <w:p>
      <w:pPr>
        <w:pStyle w:val="BookText"/>
        <w:rPr/>
      </w:pPr>
      <w:r>
        <w:rPr>
          <w:rFonts w:ascii="IRNazanin" w:hAnsi="IRNazanin" w:eastAsia="IRNazanin"/>
          <w:color w:val="111111"/>
          <w:sz w:val="28"/>
          <w:sz w:val="28"/>
          <w:szCs w:val="28"/>
          <w:rtl w:val="true"/>
          <w:lang w:bidi="fa-IR"/>
        </w:rPr>
        <w:t>ضد علما و روحانیون مخالف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مشتاق بود روحانیون و علما در برخی از مناقشات سیاسی حکومت با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رژیم حمایت کنند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در کشور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با ساواک ارتباط داشتند و ساواک تلاش می‌کرد تا از وجود آنان بر ضد علما و روحانیون مخالف بهره برد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در مقاطع حساس سیاسی و نیز ماههای محرم، صفر و رمضان، ساواک با بسیج روحانیون طرفدار حکومت، تلاش می‌کرد سخنرانیها و سخنان علمای مخالف حکومت را تحت‌الشعاع قرار داده و چنان وانمود سازد که رژیم پهلوی در میان علما و روحانیون اعتبار دارد و مجموعه اقدامات آن تأیید جامعه روحانیت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برخی از روحانیون موافق حکومت را به مساجد و محافلی که علمای مخالف حکومت سخنرانی می‌کردند، اعزام می‌کرد تا با ایراد سخنرانی و موعظه در برابر مخالفان، از موضع حکومت دفاع کنند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میزان ارتباط و همکاری روحانیون با ساواک و رژیم پهلوی نیز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روحانیون ارتباط و تماس بسیار نزدیک و آشکاری با ساواک و حکومت داشتند؛ گروهی در قبال همکاری با ساواک، مشی میانه‌روتری دنبال می‌کردند و سعی داشتند به رغم ارتباط با ساواک، بر وجهه اجتماعی آنان لطمه‌ای وارد نشود؛ گروهی دیگر نیز ارتباطشان با ساواک کاملاً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ساواک علاقمند بود روحانیون طرفدار حکومت، در برابر علما و</w:t>
      </w:r>
    </w:p>
    <w:p>
      <w:pPr>
        <w:pStyle w:val="BookText"/>
        <w:rPr/>
      </w:pPr>
      <w:r>
        <w:rPr>
          <w:rFonts w:ascii="IRNazanin" w:hAnsi="IRNazanin" w:eastAsia="IRNazanin"/>
          <w:color w:val="111111"/>
          <w:sz w:val="28"/>
          <w:sz w:val="28"/>
          <w:szCs w:val="28"/>
          <w:rtl w:val="true"/>
          <w:lang w:bidi="fa-IR"/>
        </w:rPr>
        <w:t>روحانیون مخالف آشکارا موضع‌گیری کرده و از اقدامات و مشی سیاسی، اجتماعی، فرهنگی و اقتصادی حکومت پشتیبانی کنند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دوران او‌ج‌گیری انقلاب اسلامی،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ساواک همواره بر ضرورت تقویت روحانیون طرفدار حکومت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طرحهای ساواک برای بهره‌گیری از روحانیون موافق حکومت در برابر مخالفان، به سرعت رنگ باخت و با گسترش روزافزون مخالفتهای عمومی با رژیم پهلوی، روحانیون میانه‌رو و موافق حکومت نیز دیگر به ندرت جرأت یافتند در برابر موج گسترده مخالفتها، از عملکرد رژیم پهلوی حمایت کرده و به همکاری با ساواک ادامه دهند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ساواک اعتراف می‌کند که از ماههای میانی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بعد، هیچ‌یک از روحانیونی که پیش از آن ارتباط پیدا و پنهانی با حکومت و ساواک داشتند، دیگر تمایلی به همکاری با حکومت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می‌گوید به دلیل تنفر عموم مردم از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روحانی محتاج هم حاضر نخواهد شد از طرف ساواک به وی کمک شود و همه از اسم ساواک گریزانند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از جمله روحانیون سرشناسی که از همان سالهای نخست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میانه‌روی پی گرفت و ارتباط پیدا و پنهانی با ساواک داشت، آیت‌الله سیدکاظم شریعتمداری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کرد تا از وجود او بر ضد مخالفان حکومت که تحت رهبری امام خمینی بودند،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 کرد با طرح مرجعیت وی، موجبات ایجاد اختلاف میان روحانیون مخالف حکومت را فراهم آورد، آیت‌الله شریعتمداری نیز با مشی میانه‌رو خود، همچنان به تماس با ساواک و حکومت از یک سو و گروههایی از علما و روحانیون از سوی دیگر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آیت‌الله شریعتمداری همواره از رژیم پهلوی انتقاد می‌کرد، اما هیچ‌گاه در صف مخالفان حکومت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ضمن علاقمندی به پا در میانی بین حکومت و مخالفان، آرزومند بقای رژیم پهلوی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شریعتمداری موافقتی با سقوط رژیم پهلوی نداشت و در تمام ناآرامیهای سیاسی دوران انقلاب نیز رویه معتدل پیشه کرد که ضمن برخی همراهیها با انقلابیون، آرزومند بقای رژیم پهلوی با ساختاری معتدل بود</w:t>
      </w:r>
      <w:r>
        <w:rPr>
          <w:rFonts w:eastAsia="IRNazanin" w:cs="IRNazanin"/>
          <w:color w:val="111111"/>
          <w:sz w:val="28"/>
          <w:szCs w:val="28"/>
          <w:rtl w:val="true"/>
          <w:lang w:bidi="fa-IR"/>
        </w:rPr>
        <w:t>.</w:t>
      </w:r>
      <w:r>
        <w:rPr>
          <w:rStyle w:val="FootnoteAnchor"/>
          <w:rtl w:val="true"/>
        </w:rPr>
        <w:footnoteReference w:id="82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ناآرامیهای سیاسی دوران انقلاب، تقریباً برای تمام روحانیون و دیگر مخالفان سیاسی رژیم پهلوی آشکار شده بود که وی رغبت چندانی به همراهی جدی با خواسته‌های انقلابی امام و مردم نشان نمی‌دهد و به نوعی نگران از دست رفتن موقعیت خود است</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برخی از علمای مخالف حکومت، آشکارا آیت‌الله شریعتمداری را مجتهد شاه و ساواک قلمداد می‌کردند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برخی از کارگزاران رژیم پهلوی نیز بعدها در خاطرات خود درباره ارتباطات آیت‌الله شریعتمداری با ساواک و رژیم پهلوی و تلاشهایی که وی برای جلوگیری از گسترش </w:t>
      </w:r>
    </w:p>
    <w:p>
      <w:pPr>
        <w:pStyle w:val="BookText"/>
        <w:rPr/>
      </w:pPr>
      <w:r>
        <w:rPr>
          <w:rFonts w:ascii="IRNazanin" w:hAnsi="IRNazanin" w:eastAsia="IRNazanin"/>
          <w:color w:val="111111"/>
          <w:sz w:val="28"/>
          <w:sz w:val="28"/>
          <w:szCs w:val="28"/>
          <w:rtl w:val="true"/>
          <w:lang w:bidi="fa-IR"/>
        </w:rPr>
        <w:t>ناآرامیهای سیاسی دوران انقلاب و سقوط رژیم پهلوی انجام داد نکاتی آورده‌اند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اسناد لانه جاسوسی امریکا نیز به روابط آیت‌الله شریعتمداری با رژیم پهلوی و ساواک اشاراتی دارد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هنگامی که ساواک در ارتباط با علما و روحانیون مخالف، با مشکل جدی مواجه می‌شد انتظار داشت آیت‌الله شریعتمداری با پادرمیانی و اعمال نفوذ، مانع از گسترش بحران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آیت‌الله محمدرضا سعیدی در زندان قربانی خشونت ساواک شد، اداره کل سوم ساواک ترتیبی داد تا آیت‌الله شریعتمداری با خانواده و اطرافیان وی تماس گرفته و از تبعات سوء این واقعه دلخراش جلوگیری کند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xml:space="preserve">این واقعه تقریباً با فوت آیت‌الله سیدمحسن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شیعیان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 و رژیم و ساواک در قدردانی از خدمات شریعتمداری، به مناسبت درگذشت آیت‌الله حکیم پیام تسلیت رسمی دربار و شاه را برای آیت‌الله شریعتمداری فرستادند که به مفهوم به رسمیت شناختن مرجعیت او بود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این همکاریها طی سالهای بعد نیز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ساواک از نفوذ و قدرت شریعتمداری برای جلوگیری از گسترش</w:t>
      </w:r>
    </w:p>
    <w:p>
      <w:pPr>
        <w:pStyle w:val="BookText"/>
        <w:rPr/>
      </w:pPr>
      <w:r>
        <w:rPr>
          <w:rFonts w:ascii="IRNazanin" w:hAnsi="IRNazanin" w:eastAsia="IRNazanin"/>
          <w:color w:val="111111"/>
          <w:sz w:val="28"/>
          <w:sz w:val="28"/>
          <w:szCs w:val="28"/>
          <w:rtl w:val="true"/>
          <w:lang w:bidi="fa-IR"/>
        </w:rPr>
        <w:t>مخالفت علمای مخالف بهره گرفت، ضمن اینکه شریعتمداری در مواقع لزوم اطلاعات خود را درباره روحانیون طرفدار امام خمینی به ساواک گزارش می‌داد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در تمام دوران اوج‌گیری انقلاب اسلامی، با هماهنگی ساواک، برخی از رجال درجه اول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با شریعتمداری ملاقات می کردند که هدف آن، یافتن راه‌حلهایی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کند کردن تحولات سیاسی دوران انقلاب و نجات نهایی رژیم پهلوی از سقوط حتمی بود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از آنجایی که آیت‌الله شریعتمداری نزد افکار عمومی متهم به طرفداری از رژیم پهلوی و ارتباط نزدیک با ساواک بود؛ با برنامه‌ریزیهای قبلی، دسته‌هایی از عوامل ساواک یکی دو بار به محل سکونت او در قم حمله کرده و مردمی را که در آن مکان پناه گرفته بودند، مورد ضرب و شتم قرار دادند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ساواک انتظار داشت با بهره‌گیری از مشی معتدلانه و طرفدارانه </w:t>
      </w:r>
    </w:p>
    <w:p>
      <w:pPr>
        <w:pStyle w:val="BookText"/>
        <w:rPr/>
      </w:pPr>
      <w:r>
        <w:rPr>
          <w:rFonts w:ascii="IRNazanin" w:hAnsi="IRNazanin" w:eastAsia="IRNazanin"/>
          <w:color w:val="111111"/>
          <w:sz w:val="28"/>
          <w:sz w:val="28"/>
          <w:szCs w:val="28"/>
          <w:rtl w:val="true"/>
          <w:lang w:bidi="fa-IR"/>
        </w:rPr>
        <w:t>شریعتمداری از حکومت، از نفوذ و اعتبار امام خمینی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مقاطعی نیز که امام طی اعلامیه‌ها و سخنرانیهایی مردم را به مبارزه پیگیر با حکومت دعوت می‌کرد، ساواک شریعتمداری را وادار می‌کرد مردم را به آرامش دعوت کند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ساواک برای اعتبار بخشیدن به آیت‌الله شریعتمداری، بارها ترتیبی فراهم کرد تا وی برای برخی از روحانیون زندانی و یا تبعیدی از شاه تقاضای عفو کرده و با موافقت شاه، بین حکومت و مخالفان آن آشتی برقرار شده و از ادامه بحران جلوگیری کند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از دیگر اقدامات هماهنگ ساواک و شریعتمداری در دوران انقلاب، طرح حمایت از اجرای کامل قانون اساسی مشروطیت در برابر مخالفان براندازی حکومت بود که جز به سقوط رژیم پهلوی نمی‌اندیشیدند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حربه نیز چنان که خود ساواک اعتراف می‌کند کارآمد نبود و علمای مخالف، این موضع‌گیری را ترفندی برای نجات رژیم ارزیابی کرده و آن را رد کردند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از دیگر اقدامات ساواک، تلاش برای بدنام کردن علما و روحانیون مخالف نزد افکار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وابستگی و همکاری روحانیون و علمای مخالف حکومت با ساواک، از جمله حربه‌هایی بود که این سازمان از آن بهره می‌گرفت</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ساواک همواره تلاش می‌کرد علما و روحانیون طرفدار امام خمینی را رودرروی دیگر روحانیون و طلاب قرار دهد و به تبع آن در صف مخالفان روحانی حکومت، شکاف ایجاد کند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تا جایی که برخی روحانیون تحت القائات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تحریکات ساواک علناً و یا به طور ضمنی در برابر یکدیگر موضع‌گیری می کردند و حتی اعلامیه‌هایی علیه یکدیگر صادر می‌نمودند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در این مسیر ساواک حتی از اختلاف عقیده علما درباره مسائلی چون زمان فرا رسیدن اوقات شرعی و اعلام روز عید فطر و غیره برای اهداف خود بهره می‌برد</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گاه اتفاق می‌افتاد که ساواک برای ایجاد اختلاف بین علما و روحانیون و بی‌اعتبار ساختن آنان نزد پیروان و طرفدارانشان، اعلامیه‌هایی علیه آنان منتشر و مخفیانه </w:t>
      </w:r>
    </w:p>
    <w:p>
      <w:pPr>
        <w:pStyle w:val="BookText"/>
        <w:rPr/>
      </w:pPr>
      <w:r>
        <w:rPr>
          <w:rFonts w:ascii="IRNazanin" w:hAnsi="IRNazanin" w:eastAsia="IRNazanin"/>
          <w:color w:val="111111"/>
          <w:sz w:val="28"/>
          <w:sz w:val="28"/>
          <w:szCs w:val="28"/>
          <w:rtl w:val="true"/>
          <w:lang w:bidi="fa-IR"/>
        </w:rPr>
        <w:t>توزیع می‌کرد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از دیگر اقدامات ساواک برای بدنام کردن علما و روحانیون مخالف، بهره‌گیری از سوژه‌های موهن غیراخلاقی و جعلی و پرونده‌سازیهایی از این نوع بود از جمله مهمترین این اقدامات مونتاژ عکسهای غیراخلاقی از برخی علما و روحانیون مخالف به همراه زنانی برهنه و نظایر آن بود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از دیگر اقدامات ساواک برای بدنام کردن علمای مخالف، انتشار نامه‌های جعلی از قول آنان خطاب به شاه و مقامات ساواک بود که طی آن وابستگی و طرفداری نگارنده به رژیم پهلوی مورد تأیید و تأکید قرار گرفته بود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ساواک در نشریات و محافل مختلف سیاسی، فرهنگی و دینی چنین شایع می کرد که هنگام دستگیری و بازرسی منازل علما و روحانیون مخالف، مبالغ هنگفتی پول کشف کرده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ساواک برای تحقیر و توهین به علما و روحانیون و نیز طلاب، تمهیداتی فراهم می‌آورد تا مردم کوچه و بازار در معابر عمومی و خیابانها و دیگر اماکن، روحانیون را با واژه‌هایی رکیک و غیرمؤدبانه خطاب کنند یا درباره زندگی فردی و اجتماعی آنان شایعات بی‌اساس رواج داده و افکار عمومی را نسبت به آنان بدبین سازند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در مواردی هم ساواک برای بدنام کردن علما و روحانیون، آنان را به داشتن گرایشات کمونیستی و نظایر آن متهم ساخته و شایعاتی در این‌باره منتشر می‌کرد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گاه ساواک با انتشار اعلامیه‌هایی جعلی چنین وانمود می‌کرد که علما</w:t>
      </w:r>
    </w:p>
    <w:p>
      <w:pPr>
        <w:pStyle w:val="BookText"/>
        <w:rPr/>
      </w:pPr>
      <w:r>
        <w:rPr>
          <w:rFonts w:ascii="IRNazanin" w:hAnsi="IRNazanin" w:eastAsia="IRNazanin"/>
          <w:color w:val="111111"/>
          <w:sz w:val="28"/>
          <w:sz w:val="28"/>
          <w:szCs w:val="28"/>
          <w:rtl w:val="true"/>
          <w:lang w:bidi="fa-IR"/>
        </w:rPr>
        <w:t>و روحانیون حمیّت ملی نداشته، به ایران و مواریث تاریخی و فرهنگی آن اعتنایی ندارند و اصولاً برای میهن‌پرستی و آب و خاک کشور جایگاهی قائل نیستند</w:t>
      </w:r>
      <w:r>
        <w:rPr>
          <w:rFonts w:eastAsia="IRNazanin" w:cs="IRNazanin"/>
          <w:color w:val="111111"/>
          <w:sz w:val="28"/>
          <w:szCs w:val="28"/>
          <w:rtl w:val="true"/>
          <w:lang w:bidi="fa-IR"/>
        </w:rPr>
        <w:t>.</w:t>
      </w:r>
      <w:r>
        <w:rPr>
          <w:rStyle w:val="FootnoteAnchor"/>
          <w:rtl w:val="true"/>
        </w:rPr>
        <w:footnoteReference w:id="84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به دستور ساواک، اشعاری مبتذل با مضامین هجو و تخریب علما و روحانیون مخالف تهیه شده و به وسیله نوارهای کاست در جامعه پخش می‌شد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xml:space="preserve">در مواردی نیز ساواک، نامه‌هایی علیه آنها به امضای حوزه علمیه و دیگر مراکز علمی و مذهبی خوشنام چاپ و </w:t>
      </w:r>
      <w:bookmarkStart w:id="368" w:name="pg4768_58392"/>
    </w:p>
    <w:p>
      <w:pPr>
        <w:pStyle w:val="BookText"/>
        <w:rPr/>
      </w:pPr>
      <w:bookmarkEnd w:id="368"/>
      <w:r>
        <w:rPr>
          <w:rFonts w:ascii="IRNazanin" w:hAnsi="IRNazanin" w:eastAsia="IRNazanin"/>
          <w:color w:val="111111"/>
          <w:sz w:val="28"/>
          <w:sz w:val="28"/>
          <w:szCs w:val="28"/>
          <w:rtl w:val="true"/>
          <w:lang w:bidi="fa-IR"/>
        </w:rPr>
        <w:t>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ساواک اعلامیه‌های جعلی از قول مردم خطاب به برخی علما و روحانیون چاپ و منتشر می‌کرد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ساواک برای تخریب علمای مخالف، نسخه‌هایی از اعلامیه‌ها و نوشته‌های جعلی خودساخته را از طریق پست برای علمای مورد احترام مردم در نقاط مختلف کشور ارسال می‌کرد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ساواک گاه با آزادی برخی از روحانیون از زندان و یا موافقت با رفع تبعید آنان، چنین شایع می‌کرد که این افراد صرفاً به دلیل سپردن تعهد به ساواک و همکاری با آن، آزادی خود را بازیافته‌اند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از جمله روحانیونی که ساواک سالها به تخریب علیه او ادامه داد حجت‌الاسلام فلسفی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اقداماتی از این نوع، وقفه‌ای در روند مبارزات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مردم در برابر رژیم پهلوی ایجاد نکرد و موجب تنفر بیش از پیش افکار عمومی از نظام سیاسی حاکم بر کشور شد</w:t>
      </w:r>
      <w:r>
        <w:rPr>
          <w:rFonts w:eastAsia="IRNazanin" w:cs="IRNazanin"/>
          <w:color w:val="111111"/>
          <w:sz w:val="28"/>
          <w:szCs w:val="28"/>
          <w:rtl w:val="true"/>
          <w:lang w:bidi="fa-IR"/>
        </w:rPr>
        <w:t>.</w:t>
      </w:r>
    </w:p>
    <w:p>
      <w:pPr>
        <w:pStyle w:val="Heading3"/>
        <w:numPr>
          <w:ilvl w:val="2"/>
          <w:numId w:val="1"/>
        </w:numPr>
        <w:rPr/>
      </w:pPr>
      <w:bookmarkStart w:id="369" w:name="__RefHeading___Toc1858844_2035185390"/>
      <w:bookmarkStart w:id="370" w:name="_Toc125"/>
      <w:bookmarkEnd w:id="369"/>
      <w:r>
        <w:rPr>
          <w:rtl w:val="true"/>
        </w:rPr>
        <w:t>امریکا و اسرائیل</w:t>
      </w:r>
      <w:bookmarkEnd w:id="370"/>
    </w:p>
    <w:p>
      <w:pPr>
        <w:pStyle w:val="BookText"/>
        <w:rPr/>
      </w:pPr>
      <w:r>
        <w:rPr>
          <w:rFonts w:ascii="IRNazanin" w:hAnsi="IRNazanin" w:eastAsia="IRNazanin"/>
          <w:color w:val="111111"/>
          <w:sz w:val="28"/>
          <w:sz w:val="28"/>
          <w:szCs w:val="28"/>
          <w:rtl w:val="true"/>
          <w:lang w:bidi="fa-IR"/>
        </w:rPr>
        <w:t>حکومت پهلوی به طور عام و ساواک به طور خاص، نسبت به مخالفت مردم با امریکا و اسرائیل حساسیت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علما و روحانیون مخالف حکومت که از نقش این دو دولت در تحکیم و تثبیت موقعیت حکومت پهلوی اطلاع داشتند، با آنان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 و اعلامیه‌های امام خمینی در دوره محمدرضا پهلوی و نیز طی ده</w:t>
      </w:r>
    </w:p>
    <w:p>
      <w:pPr>
        <w:pStyle w:val="BookText"/>
        <w:rPr/>
      </w:pPr>
      <w:r>
        <w:rPr>
          <w:rFonts w:ascii="IRNazanin" w:hAnsi="IRNazanin" w:eastAsia="IRNazanin"/>
          <w:color w:val="111111"/>
          <w:sz w:val="28"/>
          <w:sz w:val="28"/>
          <w:szCs w:val="28"/>
          <w:rtl w:val="true"/>
          <w:lang w:bidi="fa-IR"/>
        </w:rPr>
        <w:t>ساله حیات ایشان پس از پیروزی انقلاب اسلامی انتقادات تند و صریح نسبت به سیاستهای امریکا و اسرائیل در ایران و دیگر نقاط جهان به چشم می‌خورد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سخنان تندی علیه اسرائیل و امریکا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ساواک در طول آن دوران می‌کوشید از گسترش حملات علما به سیاست امریکا و اسرائیل جلوگیری کند، چنانکه وقتی در اسفند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فلسفی طی سخنانی به سیاستهای امریکا در ایران و سایر نقاط جهان حمله کرد، نصیری رئیس وقت ساواک دستور داد به وی هشدار داده شود که از آن پس سخنی در مخالفت با امریکا بر زبان </w:t>
      </w:r>
    </w:p>
    <w:p>
      <w:pPr>
        <w:pStyle w:val="BookText"/>
        <w:rPr/>
      </w:pPr>
      <w:r>
        <w:rPr>
          <w:rFonts w:ascii="IRNazanin" w:hAnsi="IRNazanin" w:eastAsia="IRNazanin"/>
          <w:color w:val="111111"/>
          <w:sz w:val="28"/>
          <w:sz w:val="28"/>
          <w:szCs w:val="28"/>
          <w:rtl w:val="true"/>
          <w:lang w:bidi="fa-IR"/>
        </w:rPr>
        <w:t>نیاورد و چنانچه بر این رویه ادامه دهد دستگیر و زندانی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مخالفت علما با سیاستهای امریکا در ایران در تمام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در ناآرامیهای دوران انقلاب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مخالفتهای علما و روحانیون با موجودیت اسرائیل و با سیاستهای بعدی آن در قبال فلسطینیان و جهان اسلام نیز به دوران تشکیل دولت اسرائیل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اسرائیل در جهان اسلام و ارتباط نزدیک آن با رژیم پهلوی از سوی علما و به‌ویژه امام خمینی نکوهش شد و حکومت به دلیل بسط ارتباط سیاسی، اقتصادی و امنیتی خود با صهیونیستها مورد سرزنش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نسبت به حملات ضداسرائیلی روحانیون حساسیت نشان می‌داد و به شدت با آن برخورد می‌کرد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با این حال روحانیون بر مخالفت خود با اسرائیل ادامه دادند و در مقاطع مختلف نظیر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جریان درگیریهای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کشورهای اسلامی و اسرائیل، طی اعلامیه‌هایی ضمن حمایت از جهان اسلام و فلسطینیان، انتقادات تندی متوجه سیاست اسرائیل کردند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ساواک در گزارشات خود صراحتاً به نقش قابل توجه روحانیون طرفدار امام خمینی در مخالفت آشکار با اسرائیل و روابط این دولت با رژیم پهلوی اشاره می‌کند و به مأموران خود هشدار می‌دهد از انتشار و توزیع اعلامیه‌های ضداسرائیلی در کشور جلوگیری کنند</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هنگامی که علما و روحانیون، از مردم خواستند در پاسخ به سیاستهای تجاوزکارانه اسرائیل در قبال فلسطینی‌ها، کمکهای نقدی و غیرنقدی خود را در اختیار آوارگان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فلسطینی قرار دهند، ساواک می‌کوشید در این راه کارشکنی کرده و اخلال ایجاد کند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ساواک به علما و روحانیون که عهده‌دار جمع‌آوری کمکهای نقدی و غیرنقدی مردم برای آوارگان فلسطینی بودند، القا می‌کرد که کمکهای جمع‌آوری شده از سوی کشورهای عربی حیف و میل شده و به دست فلسطینیها نخواهد رسید و به آنان پیشنهاد می‌کرد کمکهای دریافت شده را برای امور خیریه و نظایر آن در داخل کشور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متولیان امر هشدار ساواک را نادیده گرفتند، ساواک تهدید کرد ارسال‌کنندگان هرگونه وجه نقدی به </w:t>
      </w:r>
      <w:bookmarkStart w:id="371" w:name="pg4768_58396"/>
    </w:p>
    <w:p>
      <w:pPr>
        <w:pStyle w:val="BookText"/>
        <w:rPr/>
      </w:pPr>
      <w:bookmarkEnd w:id="371"/>
      <w:r>
        <w:rPr>
          <w:rFonts w:ascii="IRNazanin" w:hAnsi="IRNazanin" w:eastAsia="IRNazanin"/>
          <w:color w:val="111111"/>
          <w:sz w:val="28"/>
          <w:sz w:val="28"/>
          <w:szCs w:val="28"/>
          <w:rtl w:val="true"/>
          <w:lang w:bidi="fa-IR"/>
        </w:rPr>
        <w:t>خارج از کشور به اتهام خیانت به کشور تحت تعقیب قضایی قرار خواهند گرفت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بدون تردید این اقدامات تحت فشار مأموران موساد و نمایندگان سیاسی اسرائیل در ایران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آتی عمر رژیم پهلوی نیز که روابط ایران با اسرائیل گسترش یافت، ساواک برای جلوگیری از مخالفت روحانیون و مردم از هیچ تلاشی فروگذار نکرد،</w:t>
      </w:r>
      <w:r>
        <w:rPr>
          <w:rStyle w:val="FootnoteAnchor"/>
          <w:rtl w:val="true"/>
        </w:rPr>
        <w:footnoteReference w:id="858"/>
      </w:r>
      <w:r>
        <w:rPr>
          <w:rFonts w:ascii="IRNazanin" w:hAnsi="IRNazanin" w:eastAsia="IRNazanin"/>
          <w:color w:val="111111"/>
          <w:sz w:val="28"/>
          <w:sz w:val="28"/>
          <w:szCs w:val="28"/>
          <w:rtl w:val="true"/>
          <w:lang w:bidi="fa-IR"/>
        </w:rPr>
        <w:t>اما اقدامات ساواک در حرکت علما، روحانیون و مردم مانع جدی ایجاد نکرد</w:t>
      </w:r>
      <w:r>
        <w:rPr>
          <w:rFonts w:eastAsia="IRNazanin" w:cs="IRNazanin"/>
          <w:color w:val="111111"/>
          <w:sz w:val="28"/>
          <w:szCs w:val="28"/>
          <w:rtl w:val="true"/>
          <w:lang w:bidi="fa-IR"/>
        </w:rPr>
        <w:t>.</w:t>
      </w:r>
    </w:p>
    <w:p>
      <w:pPr>
        <w:pStyle w:val="Heading3"/>
        <w:numPr>
          <w:ilvl w:val="2"/>
          <w:numId w:val="1"/>
        </w:numPr>
        <w:rPr/>
      </w:pPr>
      <w:bookmarkStart w:id="372" w:name="__RefHeading___Toc1858846_2035185390"/>
      <w:bookmarkStart w:id="373" w:name="_Toc126"/>
      <w:bookmarkEnd w:id="372"/>
      <w:r>
        <w:rPr>
          <w:rtl w:val="true"/>
        </w:rPr>
        <w:t>انجمن حجتیه و بهائیت</w:t>
      </w:r>
      <w:bookmarkEnd w:id="373"/>
    </w:p>
    <w:p>
      <w:pPr>
        <w:pStyle w:val="BookText"/>
        <w:rPr/>
      </w:pPr>
      <w:r>
        <w:rPr>
          <w:rFonts w:ascii="IRNazanin" w:hAnsi="IRNazanin" w:eastAsia="IRNazanin"/>
          <w:color w:val="111111"/>
          <w:sz w:val="28"/>
          <w:sz w:val="28"/>
          <w:szCs w:val="28"/>
          <w:rtl w:val="true"/>
          <w:lang w:bidi="fa-IR"/>
        </w:rPr>
        <w:t xml:space="preserve">عنوان کامل انجمن حجتیه که در برخی منابع تحت عنوان انجمن ضدبهائیت نیز از آن یاد شده، انجمن خیریه حجتیه مهدویه است که مدت کوتاهی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شیخ محمود ذاکرزاده تولایی معروف به شیح محمود حلبی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آن مبارزه با گسترش بهائیت و بهائی‌گری در جامعه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سرکوب مخالفان سیاسی، انجمن تازه تأسیس حجتیه به دور از هرگونه شائبه مخالفت و مبارزه با نظام سیاسی حاکم بر ایران، فعالیتهای عمدتاً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تبلیغاتی خود را برای مبارزه با گسترش بهایی‌گری و جلوگیری از نفوذ بهائیان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رژیم پهلوی نیز که می‌دانست وجود و فعالیت این انجمن نمی‌تواند مشکلی برای حکومت ایجاد کند، نسبت به ادامه فعالیت آن روی خوش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اینکه گفته می‌شد رهبران انجمن حجتیه در برابر شاه و رژیم پهلوی مشی جانبدارانه‌ای دنبال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می‌کنند و شاه را نگاهبان و حافظ تشیع اثنی‌عشری ارزیابی کرده و نسبت به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و سرکوب گروههای مختلف سیاسی واکنش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سالهای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حجتیه تحت حمایتهای ضمنی حکومت و دستگاههای امنیتی آن به فعالیت خود ادامه داد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هنگامی که مبارزات علما و روحانیون به رهبری امام خمینی با رژیم پهلوی در سالهای نخست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جدی‌تری به خود گرفت، انجمن حجتیه نسبت به تحولات جامعه بی‌توجه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دینی، علما و روحانیون نسبت به فعالیت و نوع </w:t>
      </w:r>
    </w:p>
    <w:p>
      <w:pPr>
        <w:pStyle w:val="BookText"/>
        <w:rPr/>
      </w:pPr>
      <w:r>
        <w:rPr>
          <w:rFonts w:ascii="IRNazanin" w:hAnsi="IRNazanin" w:eastAsia="IRNazanin"/>
          <w:color w:val="111111"/>
          <w:sz w:val="28"/>
          <w:sz w:val="28"/>
          <w:szCs w:val="28"/>
          <w:rtl w:val="true"/>
          <w:lang w:bidi="fa-IR"/>
        </w:rPr>
        <w:t xml:space="preserve">ارتباطاتی که اعضای این گروه با ساواک داشتند سخت بدبین بود؛ چنین ارزیابی می‌شد که انجمن حجتیه بدون توجه به اقتضائات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زمان از طریق صواب دینداری منحرف شده و با حمایت پنهان و پیدای رژیم پهلوی و همکاری با نیروهای امنیتی آن، عملاً در برابر بخش اعظمی از جامعه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جهان تشیع موضع مخالف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چنین تحلیل می‌کردند که اعضای انجمن حجتیه بدون توجه به تلاشهای گسترده‌ای که رژیم پهلوی و ساواک با کمک حامیان خارجی برای تخریب شعائر اسلامی و روحانیت شیعه انجام داده، عملاً در مسیر تضعیف دین اسلام و مذهب تشیع گام برمی‌دارد</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اعضای انجمن حجتیه اعتقادی به مبارزه با رژیم پهلوی نداشتند؛ چه بسا در مقاطع مختلف نیز از آن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آنها دلخوش بودند که رژیم پهلوی اجازه فعالیت بر ضد بهائیان را داده است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انجمن حجتیه آشکارا از اعضای خود می‌خواست در امور سیاسی دخالت نکنند و نقض‌کنندگان این دستور را اخراج می‌کرد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اسناد و مدارک موجود نیز نشان می‌دهد که ساواک تا واپسین ماههای عمر رژیم پهلوی، بر مجموعه فعالیتهای انجمن حجتیه و رفتار گردانندگان آن کنترل داشت و برای ادامه فعالیت آنان در کشور تسهیلات لازم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ساواک تصریح شده که گردانندگان اصلی انجمن حجتیه با آن سازمان همکاری نزدیکی دارند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ساواک، همچنین در موارد متعدد از این انجمن در برابر افکار مخالف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کرده و ایراد گیرندگان بر نحوه و کیفیت فعالیت آن را تحت تعقیب قرار داده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انجمن حجتیه دستگیری و شکنجه مخالفان را توسط ساواک نوعی غضب الهی ارزیابی می‌کرد که به دلیل دور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امام زمان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گریبانگیر آنان شده است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ساواک درصدد بود انجمن ضدبهائیت حجتیه را در برابر مخالفان حکومت قرار دهد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برخی از روحانیون در خاطرات خود به مخالفتهای شیخ محمود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انجمن حجتیه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خمینی اشارات جالب توجهی کرده و تصریح کرده‌اند که حلبی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بود مخالفت ایشان با حکومت نتیجه محتومی جز شکست نخواهد داشت</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گفته می‌شد ساواک و دربار با تقویت هم‌زمان بهائیت و انجمن حجتیه، قصد داشتند این دو جریان را در روندی فرسایشی به یکدیگر مشغول داشته و با گسترش حیطه فعالیت آنان، مخالفتهای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مردم را با رژیم پهلوی تحت‌الشعاع قرار دهند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با این وجود در مواردی هم ساواک در اقدامی مصلحت‌اندیشانه، برخی از اعضای انجمن حجتیه و یا نفراتی از بهائیان را دستگیر می‌کرد تا به نوعی بین طرفین موازنه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پس از انقلاب اسلامی از ساواک و سایر دوایر حکومتی به دست آمد، تأیید می‌کند که علما و روحانیون مخالف حکومت در نگرش نسبت به ارتباطات اعضای فعال انجمن حجتیه با ساواک و مقاصدی که ساواک از ادامه فعالیت این گروه دنبال می‌کرد، راه خطا نپیموده‌اند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ساواک، وجود و فعالیت انجمن ضدبهائیت حجتیه که فعالیت آن نیز تحت کنترل دائم ساواک قرار داشت، می‌توانست افکار عمومی را بر این باور رهنمون سازد که رژیم پهلوی نظر مساعدی نسبت به بهائیان ندارد</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xml:space="preserve">با این توضیح که؛ اعضای فعال </w:t>
      </w:r>
    </w:p>
    <w:p>
      <w:pPr>
        <w:pStyle w:val="BookText"/>
        <w:rPr/>
      </w:pPr>
      <w:r>
        <w:rPr>
          <w:rFonts w:ascii="IRNazanin" w:hAnsi="IRNazanin" w:eastAsia="IRNazanin"/>
          <w:color w:val="111111"/>
          <w:sz w:val="28"/>
          <w:sz w:val="28"/>
          <w:szCs w:val="28"/>
          <w:rtl w:val="true"/>
          <w:lang w:bidi="fa-IR"/>
        </w:rPr>
        <w:t>و رهبران انجمن حجتیه بر رفتار اعضای این انجمن کنترل دائمی داشته و هرگاه تغییری در نگرش سیاسی آنان در قبال حکومت مشاهده می‌شد، بی‌محابا دانسته‌های خود را در اختیار ساواک قرار می‌دادند و به عبارت بهتر بر ضد اعضای انجمن حجتیه عملاً جاسوسی و خبرچینی می‌کردند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با پیروزی انقلاب اسلامی، اعضای فعال انجمن حجتیه برای نفوذ در بخشهای مختلف</w:t>
      </w:r>
    </w:p>
    <w:p>
      <w:pPr>
        <w:pStyle w:val="BookText"/>
        <w:rPr/>
      </w:pPr>
      <w:r>
        <w:rPr>
          <w:rFonts w:ascii="IRNazanin" w:hAnsi="IRNazanin" w:eastAsia="IRNazanin"/>
          <w:color w:val="111111"/>
          <w:sz w:val="28"/>
          <w:sz w:val="28"/>
          <w:szCs w:val="28"/>
          <w:rtl w:val="true"/>
          <w:lang w:bidi="fa-IR"/>
        </w:rPr>
        <w:t>حاکمیت و دوایر مختلف دولتی تلاش گسترده‌ای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رهبران انقلاب اسلامی از همان آغاز نسبت به تبعات سوء حضور و نفوذ اعضای این انجمن در بخشهای مختلف هشدار داده و بدان روی خوش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انجمن حجتیه برای نفوذ در مراکز حساس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مانند مراکز ساواک که به دست انقلابیون افتاد، اشتیاق قابل‌توجهی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به امور تصریح کرده‌اند که اعضای انجمن حجتیه طی همان نخستین سالهای پس از پیروزی انقلاب اسلامی، بسیاری از اسناد و مدارک موجود در ساواک و دیگر مراکز امنیتی رژیم پهلوی را که حاوی همکاری و ارتباط نزدیک اعضای فعال و رهبران انجمن حجتیه با آن بوده، از میان برده‌اند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در دوران سلطنت محمدرضا پهلوی، بهائیان در شئون مختلف کشور نفوذ چشمگیری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گواینکه انجمن حجتیه با هدف مبارزه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با بهائیت تأسیس شد و در تمام دوران سلطنت وی نیز مدعی مبارزه با بهائیان بود، اما چنانکه مدارک موجود نشان می‌دهد، نتیجه فعالیت انجمن ضدبهائیت حجتیه به حدی ناچیز بود که می‌شود آن را بدون ثمر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در دوران ریاست تیمور بختیار بر فرمانداری نظامی، به همت برخی علما و روحانیون، مبارزه جدی بر ضد بهائیان سازمان داده شد و می‌رفت رژیم پهلوی را با بحران روبرو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با دخالت دولت و فرمانداری نظامی که در ظاهر امر از روحانیون و مردم مسلمان کشور در برابر بهائیان حمایت می‌کرد، پایان یافت و تا مدتی بهائیان رفتار محتاطی داشتند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اما این روند از واپسین سالهای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در حالی که رژیم پهلوی و سازمان جدیدالتأسیس ساواک از بهائیان حمایت می‌کردند، متوقف شد و بار دیگر بهائیان آشکارا در مدیریتهای مختلف سیاسی، امنیتی و اطلاعاتی، اقتصادی و غیره پستهای حساسی به دست آوردند و با فضای مناسبی که رژیم پهلوی برای آنان ایجاد کرد در بسیاری از سرپلهای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و نظایر آن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می‌دهد که از همان آغازین سالهای تأسیس و فعالیت ساواک خدمت افرادی از بهائیان در مدیریتهای ریز و درشت آن آغاز شد</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بهائیان با بهره‌گیری از چتر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حمایتی ساواک و رژیم، تلاش پیگیری برای نفوذ در ارکان حاکمیت آغاز کردند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ساواک نیز ضمن حمایت از بهائیان، همواره نسبت به عواقب سوء حضور آشکار بهائیان ابراز نگرانی کرده و تمایل داشت حضور بهائیان با پنهان‌کاریهای بیشتری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نگران گسترش مخالفتهای علما، روحانیون و جامعه مسلمان ایرانی با بهائیان و به تبع آن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دوران نخست‌وزیری اسدالله علم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واپسین سالهای عمر رژیم پهلوی، همواره تعدادی از وزیران کابینه‌ها را بهائیان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نخست‌وزیری </w:t>
      </w:r>
    </w:p>
    <w:p>
      <w:pPr>
        <w:pStyle w:val="BookText"/>
        <w:rPr/>
      </w:pPr>
      <w:r>
        <w:rPr>
          <w:rFonts w:ascii="IRNazanin" w:hAnsi="IRNazanin" w:eastAsia="IRNazanin"/>
          <w:color w:val="111111"/>
          <w:sz w:val="28"/>
          <w:sz w:val="28"/>
          <w:szCs w:val="28"/>
          <w:rtl w:val="true"/>
          <w:lang w:bidi="fa-IR"/>
        </w:rPr>
        <w:t>امیرعباس هویدا که پدرش مسلک بهایی داشت و خود نیز گامی در کتمان مسلک بهائی‌گری برنداشت، نفوذ و حضور بهائیان در کابینه و دیگر پستهای حساس سیاسی، اداری، اقتصادی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علما، روحانیون و نیز مردم همواره حضور هویدای بهائی را در رأس کابینه و نفوذ چشمگیر بهائیان را در ارکان حاکمیت با نگرانی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نشان می‌دهد که ساواک نیز همواره گوشزد می کرد حضور هویدا در رأس دولت و عضویت بهائیانی در کابینه و دیگر پستهای حساس کشور، می‌تواند عواقب سوئی برای رژیم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طی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نسبت به احتمال بروز شورش بر ضد بهائیان هشدار می‌داد و نگران خطرساز شدن بهائیان برای موجودیت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همان آغاز فعالیت، تجربیاتی از حساسیتهای علما نسبت به بهائیان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خبری منتشر شد که عمده سهام شرکت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 نوشابه‌های پپسی 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بهائیان است، با فتوای آیت‌الله‌العظمی بروجردی، مخالفت گسترده‌ای با نمایندگی زمزم در قم صورت گرفت و دامنه آن به شهرهای دیگر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با هشدارهای ساواک، نمایندگیها و فعالیتهای تبلیغاتی شرکت زمزم از قم برچیده شد و تا سالها این شرکت برای فروش نوشابه‌های خود در نقاط مختلف کشور با مشکلات عدیده‌ای روبرو بود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ساواک از آغاز نخست‌وزیری هویدا تلاش می‌کرد تا هویدا و برخی همکاران بهایی او را در کابینه و مدیریتهای حساس کشور، افرادی مسلمان و معتقد معرفی کند و در این مسیر از</w:t>
      </w:r>
    </w:p>
    <w:p>
      <w:pPr>
        <w:pStyle w:val="BookText"/>
        <w:rPr/>
      </w:pPr>
      <w:r>
        <w:rPr>
          <w:rFonts w:ascii="IRNazanin" w:hAnsi="IRNazanin" w:eastAsia="IRNazanin"/>
          <w:color w:val="111111"/>
          <w:sz w:val="28"/>
          <w:sz w:val="28"/>
          <w:szCs w:val="28"/>
          <w:rtl w:val="true"/>
          <w:lang w:bidi="fa-IR"/>
        </w:rPr>
        <w:t>کمک روحانیون درباری و طرفدار حکومت نیز بهره گرفت</w:t>
      </w:r>
      <w:r>
        <w:rPr>
          <w:rFonts w:eastAsia="IRNazanin" w:cs="IRNazanin"/>
          <w:color w:val="111111"/>
          <w:sz w:val="28"/>
          <w:szCs w:val="28"/>
          <w:rtl w:val="true"/>
          <w:lang w:bidi="fa-IR"/>
        </w:rPr>
        <w:t>.</w:t>
      </w:r>
      <w:r>
        <w:rPr>
          <w:rStyle w:val="FootnoteAnchor"/>
          <w:rtl w:val="true"/>
        </w:rPr>
        <w:footnoteReference w:id="87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نیز نسبت به بهائیان نظر مساعدی داشت و ضمن این که از حضور گسترده این گروه در پستهای حساس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امنیتی مطلع بود، علاقمند بود ساواک درحمایت از آنان قصور نورزد</w:t>
      </w:r>
      <w:r>
        <w:rPr>
          <w:rFonts w:eastAsia="IRNazanin" w:cs="IRNazanin"/>
          <w:color w:val="111111"/>
          <w:sz w:val="28"/>
          <w:szCs w:val="28"/>
          <w:rtl w:val="true"/>
          <w:lang w:bidi="fa-IR"/>
        </w:rPr>
        <w:t>.</w:t>
      </w:r>
      <w:r>
        <w:rPr>
          <w:rStyle w:val="FootnoteAnchor"/>
          <w:rtl w:val="true"/>
        </w:rPr>
        <w:footnoteReference w:id="876"/>
      </w:r>
      <w:bookmarkStart w:id="374" w:name="pg4768_58406"/>
    </w:p>
    <w:p>
      <w:pPr>
        <w:pStyle w:val="Heading2"/>
        <w:numPr>
          <w:ilvl w:val="1"/>
          <w:numId w:val="1"/>
        </w:numPr>
        <w:rPr/>
      </w:pPr>
      <w:bookmarkStart w:id="375" w:name="__RefHeading___Toc1858848_2035185390"/>
      <w:bookmarkStart w:id="376" w:name="_Toc127"/>
      <w:bookmarkEnd w:id="374"/>
      <w:bookmarkEnd w:id="375"/>
      <w:r>
        <w:rPr>
          <w:rtl w:val="true"/>
        </w:rPr>
        <w:t>فصل یازده</w:t>
      </w:r>
      <w:r>
        <w:rPr>
          <w:rtl w:val="true"/>
        </w:rPr>
        <w:t xml:space="preserve">: </w:t>
      </w:r>
      <w:r>
        <w:rPr>
          <w:rtl w:val="true"/>
        </w:rPr>
        <w:t>ساواک در تعقیب مخالفان سیاسی</w:t>
      </w:r>
      <w:bookmarkEnd w:id="376"/>
    </w:p>
    <w:p>
      <w:pPr>
        <w:pStyle w:val="Heading3"/>
        <w:numPr>
          <w:ilvl w:val="2"/>
          <w:numId w:val="1"/>
        </w:numPr>
        <w:rPr/>
      </w:pPr>
      <w:bookmarkStart w:id="377" w:name="__RefHeading___Toc1858850_2035185390"/>
      <w:bookmarkStart w:id="378" w:name="_Toc128"/>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مخالفان رژیم پهلوی طیف گسترده‌ای بودند که هر یک در مبارزه با حکومت مشی ویژه‌ای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در مبحث حاضر صرفاً کارنامه سیاسی و مبارزاتی تشکلهایی مورد بررسی و ارزیابی قرار خواهد گرفت که در مخالفت با حکومت از روشهای مسالمت‌آمیز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علما که از مهمترین مخالفان سیاسی حکومت محسوب می‌شدند نیز در چارچوب همین دسته طبقه‌بندی می‌شوند، اما به دلیل گستره وسیع مبارزات آنان، کارنامه سیاسی‌شان در فصل گذشته، به طور مستقل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حاضر، پس از بررسی مختصری از وضعیت استبداد داخلی و روش ساواک در تعقیب مخالفان سیاسی، تسلط این سازمان بر دستگاه قضایی شرح داده شده و برخی گروههای سیاسی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در این مبحث نامی از آنها برده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ایران، جبهه ملی، کانون نویسندگان، حزب زحمتکشان ملت ایران، جامعه سوسیالیستهای نهضت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نیروی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ایران، حزب ملت ایران، عوامل بحران ساز در کردستان، گروه نیکخواه، سندیکاهای کارگری و حزب توده</w:t>
      </w:r>
      <w:r>
        <w:rPr>
          <w:rFonts w:eastAsia="IRNazanin" w:cs="IRNazanin"/>
          <w:color w:val="111111"/>
          <w:sz w:val="28"/>
          <w:szCs w:val="28"/>
          <w:rtl w:val="true"/>
          <w:lang w:bidi="fa-IR"/>
        </w:rPr>
        <w:t>.</w:t>
      </w:r>
    </w:p>
    <w:p>
      <w:pPr>
        <w:pStyle w:val="Heading3"/>
        <w:numPr>
          <w:ilvl w:val="2"/>
          <w:numId w:val="1"/>
        </w:numPr>
        <w:rPr/>
      </w:pPr>
      <w:bookmarkStart w:id="379" w:name="__RefHeading___Toc1858852_2035185390"/>
      <w:bookmarkStart w:id="380" w:name="_Toc129"/>
      <w:bookmarkEnd w:id="379"/>
      <w:r>
        <w:rPr>
          <w:rtl w:val="true"/>
        </w:rPr>
        <w:t>استبداد فزاینده</w:t>
      </w:r>
      <w:bookmarkEnd w:id="38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مهمترین ویژگیهای نظام سیاسی حاکم بر کشور، از نخستین سالهای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گرایش روزافزون شاه به استبداد بیشتر و ایجاد انسداد سیاسی و به تبع آن از میان برداشتن مخالفان و منتقدان مسالمت‌جوی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ساواک بیش از هر ابزار دیگری می‌توانست بر این خوی ناصواب و غیراصولی حکومت که از پشتیبانی حامیان خارجی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به‌ویژه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سود می‌برد، پاسخ مساعد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آشکارا نشان داده بود که از </w:t>
      </w:r>
    </w:p>
    <w:p>
      <w:pPr>
        <w:pStyle w:val="BookText"/>
        <w:rPr/>
      </w:pPr>
      <w:r>
        <w:rPr>
          <w:rFonts w:ascii="IRNazanin" w:hAnsi="IRNazanin" w:eastAsia="IRNazanin"/>
          <w:color w:val="111111"/>
          <w:sz w:val="28"/>
          <w:sz w:val="28"/>
          <w:szCs w:val="28"/>
          <w:rtl w:val="true"/>
          <w:lang w:bidi="fa-IR"/>
        </w:rPr>
        <w:t>مردم فاصله گرفته و برای بقا و ادامه حیات خود، جز بهره‌گیری از سیاست سرکوب و نادیده گرفتن حقوق مخالفان، مشی دیگری پیش روی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حتی خود را به اجرای کمترین بخش از قانون اساسی مشروطیت و اجرای دیگر قوانین موضوعه مقید نمی‌دانست و حفظ و تکریم حقوق اساسی مردم ایران به ندرت برای حاکمان مفهوم داشت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بسیاری از پژوهشگران مهمترین نقطه عطف گرایش مهار ناشدنی حکومت به روشهای خشن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واقعه، بین رژیم با مردم فاصله‌ای پر ناشدنی به وجود آمد و شاه و حامیان او را متوجه ساخت که دیگر امکان هرگونه مصالحه و سازش احتمالی با مخالفان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از طریق سرکوبهای پایان ناپذیر ساواک بود که رژیم قادر شد به حیات خود ادامه دهد</w:t>
      </w:r>
      <w:r>
        <w:rPr>
          <w:rFonts w:eastAsia="IRNazanin" w:cs="IRNazanin"/>
          <w:color w:val="111111"/>
          <w:sz w:val="28"/>
          <w:szCs w:val="28"/>
          <w:rtl w:val="true"/>
          <w:lang w:bidi="fa-IR"/>
        </w:rPr>
        <w:t>.</w:t>
      </w:r>
      <w:r>
        <w:rPr>
          <w:rStyle w:val="FootnoteAnchor"/>
          <w:rtl w:val="true"/>
        </w:rPr>
        <w:footnoteReference w:id="87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اتکای حکومت را ساواک و روشهای خشن آن قرار داده بود و هیچگاه درصدد برنیامد برای حل مشکلات تمام ناشدنی سیاسی کشور و بحرانی که بنیان سلطنتش را در خود فرو می‌برد، راه‌حل دیگری مورد توجه قرار دهد</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شاه مکرراً در مصاحبه‌های خود با خبرنگاران و گزارشگران خارجی از اقدامات ساواک در سرکوب و از میان برداشتن مخالفانش دفاع کرده و خشم خود را از سئوالاتی که درباره جنایات ساواک می‌شد، پنهان نمی‌کرد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شاه معتقد بود برای پیشبرد خواسته‌های خود ناگزیر است از قدرت‌نمایی و روشهای خشونت‌آمیز ساواک بهره برد و معترف بود که برای حفظ حکومت چاره‌ای جز سرکوب توسط ساواک ندارد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سرکوبهای ساواک از حمایتهای پیدا و پنهان امریکا از حکومت نشأت می‌گرفت که عنان اختیار برخورد با مخالفان سیاسی حکومت را یکسره به شاه و ساواک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مبادلات تجاری و اقتصادی و گرایش آشکار شاه به نظامی‌گری و خرید تجهیزات نظامی فزاینده از امریکا، بیش از پیش بر نقش ساواک در ایجاد امنیت قبرستانی حکومت صحه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عامل گرایش رژیم به سوی استبداد بیشتر و نادیده گرفتن حقوق مردم، افزایش چشمگیر و یکباره قیمت نفت در سالهای </w:t>
      </w:r>
      <w:bookmarkStart w:id="381" w:name="pg4768_58410"/>
    </w:p>
    <w:p>
      <w:pPr>
        <w:pStyle w:val="BookText"/>
        <w:rPr/>
      </w:pPr>
      <w:bookmarkEnd w:id="381"/>
      <w:r>
        <w:rPr>
          <w:rFonts w:ascii="Amiri" w:hAnsi="Amiri" w:eastAsia="Amiri" w:cs="Amiri"/>
          <w:color w:val="111111"/>
          <w:sz w:val="28"/>
          <w:sz w:val="28"/>
          <w:szCs w:val="28"/>
          <w:rtl w:val="true"/>
          <w:lang w:bidi="ar-SA"/>
        </w:rPr>
        <w:t>نخست دهة</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پژوهشگران افزایش قیمت نفت را عامل اصلی افسارگسیختگی سیاسی حکومت و به تبع آن اعمال خشونت بیشتر توسط ساواک می‌دانند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تحلیل‌گران مسائل ایران تصریح کرده‌اند که از همان واپسین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افزایش عایدات ناشی از افزایش قیمت نفت و توسعه کاذب اقتصادی، فاصله حکومت با مردم روزافزون شد و به دنبال آن ساواک فشار بر مخالفان سیاسی حکومت را افزود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این روند با انحلال احزاب سیاسی حکومت ساخته و تأسیس حزب واحد رستاخیز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فشار حکومت و ساواک به حدی بر مخالفان فزونی یافت</w:t>
      </w:r>
      <w:r>
        <w:rPr>
          <w:rStyle w:val="FootnoteAnchor"/>
          <w:rtl w:val="true"/>
        </w:rPr>
        <w:footnoteReference w:id="884"/>
      </w:r>
      <w:r>
        <w:rPr>
          <w:rFonts w:ascii="IRNazanin" w:hAnsi="IRNazanin" w:eastAsia="IRNazanin"/>
          <w:color w:val="111111"/>
          <w:sz w:val="28"/>
          <w:sz w:val="28"/>
          <w:szCs w:val="28"/>
          <w:rtl w:val="true"/>
          <w:lang w:bidi="fa-IR"/>
        </w:rPr>
        <w:t>که تنها قهر انقلابی مردم توانست پایان‌بخش آن روزگار تأسف‌بار باشد</w:t>
      </w:r>
      <w:r>
        <w:rPr>
          <w:rFonts w:eastAsia="IRNazanin" w:cs="IRNazanin"/>
          <w:color w:val="111111"/>
          <w:sz w:val="28"/>
          <w:szCs w:val="28"/>
          <w:rtl w:val="true"/>
          <w:lang w:bidi="fa-IR"/>
        </w:rPr>
        <w:t>.</w:t>
      </w:r>
    </w:p>
    <w:p>
      <w:pPr>
        <w:pStyle w:val="Heading3"/>
        <w:numPr>
          <w:ilvl w:val="2"/>
          <w:numId w:val="1"/>
        </w:numPr>
        <w:rPr/>
      </w:pPr>
      <w:bookmarkStart w:id="382" w:name="__RefHeading___Toc1858854_2035185390"/>
      <w:bookmarkStart w:id="383" w:name="_Toc130"/>
      <w:bookmarkEnd w:id="382"/>
      <w:r>
        <w:rPr>
          <w:rtl w:val="true"/>
        </w:rPr>
        <w:t>ساواک و تعقیب مخالفان</w:t>
      </w:r>
      <w:bookmarkEnd w:id="383"/>
    </w:p>
    <w:p>
      <w:pPr>
        <w:pStyle w:val="BookText"/>
        <w:rPr/>
      </w:pPr>
      <w:r>
        <w:rPr>
          <w:rFonts w:ascii="IRNazanin" w:hAnsi="IRNazanin" w:eastAsia="IRNazanin"/>
          <w:color w:val="111111"/>
          <w:sz w:val="28"/>
          <w:sz w:val="28"/>
          <w:szCs w:val="28"/>
          <w:rtl w:val="true"/>
          <w:lang w:bidi="fa-IR"/>
        </w:rPr>
        <w:t>ساواک در تعقیب مخالفان سیاسی از اختیارات بسیاری برخوردار بود و هیچ محدودیتی نداشت</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ساواک برای تعقیب، مراقبت، بازداشت، نگهداری و بازجویی از مخالفان و متهمان سیاسی امکانات وسیعی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علاوه بر تجهیزات لجستیکی، نظامی و دیگر لوازم جاسوسی، در تهران، بیش 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مکان امن در اختیار داشت که برای تعقیب و کنترل مخالفان از آن بهره می‌برد</w:t>
      </w:r>
      <w:r>
        <w:rPr>
          <w:rFonts w:eastAsia="IRNazanin" w:cs="IRNazanin"/>
          <w:color w:val="111111"/>
          <w:sz w:val="28"/>
          <w:szCs w:val="28"/>
          <w:rtl w:val="true"/>
          <w:lang w:bidi="fa-IR"/>
        </w:rPr>
        <w:t>.</w:t>
      </w:r>
      <w:r>
        <w:rPr>
          <w:rStyle w:val="FootnoteAnchor"/>
          <w:rtl w:val="true"/>
        </w:rPr>
        <w:footnoteReference w:id="88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در مراکز حساس و مکانهای پرجمعیت و محل آمد و شد مردم که گمان می‌رفت محیطی برای موضع‌گیری، اختفا و رفت و آمد متهمان و مظنونان سیاسی باشد،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رستورانها، ایستگاههای قطار و پایانه‌های اتوبوسرانی، حوزه‌های علمیه و دانشگاهها و مراکز آموزشی، فرودگاهها، سینماها و مراکز تفریحی و سایر مکانهای عمومی دیگر حضور داشت</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xml:space="preserve">تمام تشکلهای فرهنگی و علمی، اصناف، جامعه ورزشکاران، اجتماعات </w:t>
      </w:r>
    </w:p>
    <w:p>
      <w:pPr>
        <w:pStyle w:val="BookText"/>
        <w:rPr/>
      </w:pPr>
      <w:r>
        <w:rPr>
          <w:rFonts w:ascii="IRNazanin" w:hAnsi="IRNazanin" w:eastAsia="IRNazanin"/>
          <w:color w:val="111111"/>
          <w:sz w:val="28"/>
          <w:sz w:val="28"/>
          <w:szCs w:val="28"/>
          <w:rtl w:val="true"/>
          <w:lang w:bidi="fa-IR"/>
        </w:rPr>
        <w:t>کارگری و بازاریان همواره تحت کنترل ساواک بود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گفته می‌شد ساواک صدها دستگاه تاکسی و تاکسی‌سرویس در اختیار دارد که وظایف آنان عمدتاً خبرچینی برای ساواک و ردیابی مخالفان سیاسی حکومت در بین مردم بود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بسیاری از مخالفان و مظنونان سیاسی توسط رانندگان تاکسیهایی که برای ساواک خبرچینی می‌کردند مستقیماً راهی دفاتر و مراکز ساواک می‌شدند</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از جمله مهمترین مراکزی که ساواک برای شناسایی، ردیابی و مراقبت از مخالفان سیاسی حکومت مأموران بسیاری داشت، آموزش و پرورش بود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اقدامات مراقبتی ساواک در موارد متعدد به حدی به افراط کشیده می‌شد که حتی مردم بی‌توجه به مسائل سیاسی کشور نیز، پس از مدتی در سلک مخالفان سیاسی حکومت درمی‌آمدند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سوءظنهای بی‌پایه ساواک که در بسیاری موارد موجب دستگیری و شکنجه‌های مرگبار افراد می‌شد، شمار مخالفان سیاسی حکومت را روزافزون می‌ساخت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کارشناسان و تحلیلگران سیاسی هر بخش ساواک، پس از مطالعه و بررسی گزارشات خام رسیده، رفتار سیاسی مخالفان را جمع‌بندی می‌کردند تا برنامه‌های بعدی ساواک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ساواک برای مراقبت از اعضای جبهه ملی طرح خاصی دنبال می‌کرد و برای مراقبت از روحانیون و یا اعضای نهضت آزادی طرح دیگری را؛ ضمن اینکه رفتار ساواک با گروههایی که مشی چریکی و نظامی را برگزیده بودند، نوع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برای کنترل مخالفان سیاسی حکومت در خارج از کشور نیز طرحهای ویژه‌ای داشت که با داخل کشور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مراقبت از مخالفان در کشورهای مختلف نیز با توجه به نوع ارتباط بین حکومت ایران با دولت آن کشورها متفاوت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مخالفان و مظنونان سیاسی هر یک از احزاب و گروههای سیاسی را درجه‌بندی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وابسته به هر یک از گروهها و احزاب سیاسی و نیز کسانی که به آن احزاب دلبستگی نشان داده و هواداریهایی به نفع آن انجام می‌دادند، توسط ساواک مورد تحلیل و </w:t>
      </w:r>
      <w:bookmarkStart w:id="384" w:name="pg4768_58414"/>
    </w:p>
    <w:p>
      <w:pPr>
        <w:pStyle w:val="BookText"/>
        <w:rPr/>
      </w:pPr>
      <w:bookmarkEnd w:id="384"/>
      <w:r>
        <w:rPr>
          <w:rFonts w:ascii="IRNazanin" w:hAnsi="IRNazanin" w:eastAsia="IRNazanin"/>
          <w:color w:val="111111"/>
          <w:sz w:val="28"/>
          <w:sz w:val="28"/>
          <w:szCs w:val="28"/>
          <w:rtl w:val="true"/>
          <w:lang w:bidi="fa-IR"/>
        </w:rPr>
        <w:t>ارزیابی قرارگرفته و نسبت به میزان و نوع مخالفتهایی که با رژیم داشتند، درجه‌بندی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افراد مخالف حکومت را به تفکیک گروههای سیاسی وابسته به آن، به سه درجه طبقه‌بندی می‌کرد و اسامی و مشخصات هر یک از افراد را در فهرستی ثبت کرده، پرونده‌های انفرادی و گروهی ویژه‌ای برای آنان تشکیل می داد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علاوه بر مخالفان سیاسی، بسیاری از بستگان و منسوبین مخالفان نیز از فشارها و آزاررسانیهای ساواک در امان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خاطرات مبارزان پیش از پیروزی انقلاب اسلامی نشان می‌دهد که ساواک چنانکه باید در ردیابی و شناسایی مخالفان و شگردهایی که برای در امان ماندن از تعقیب ساواک به کار می‌بستند، چندان موفق عمل نمی‌کرد</w:t>
      </w:r>
      <w:r>
        <w:rPr>
          <w:rFonts w:eastAsia="IRNazanin" w:cs="IRNazanin"/>
          <w:color w:val="111111"/>
          <w:sz w:val="28"/>
          <w:szCs w:val="28"/>
          <w:rtl w:val="true"/>
          <w:lang w:bidi="fa-IR"/>
        </w:rPr>
        <w:t>.</w:t>
      </w:r>
      <w:r>
        <w:rPr>
          <w:rStyle w:val="FootnoteAnchor"/>
          <w:rtl w:val="true"/>
        </w:rPr>
        <w:footnoteReference w:id="894"/>
      </w:r>
    </w:p>
    <w:p>
      <w:pPr>
        <w:pStyle w:val="Heading3"/>
        <w:numPr>
          <w:ilvl w:val="2"/>
          <w:numId w:val="1"/>
        </w:numPr>
        <w:rPr/>
      </w:pPr>
      <w:bookmarkStart w:id="385" w:name="__RefHeading___Toc1858856_2035185390"/>
      <w:bookmarkStart w:id="386" w:name="_Toc131"/>
      <w:bookmarkEnd w:id="385"/>
      <w:r>
        <w:rPr>
          <w:rtl w:val="true"/>
        </w:rPr>
        <w:t>دستگاه قضایی مقهور ساواک</w:t>
      </w:r>
      <w:bookmarkEnd w:id="38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مهمترین اقدامات تخریبی حکومت پهلوی از همان آغازین سالهای سلطنت، نقض استقلال قضایی دادگستری بود که در دوره محمدرضا نیز به جدّ دنبال شد و در سالهای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هر چند در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نیز چنانکه باید دستگاه قضایی ایران مستقل نبود، اما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دستگاه قضایی کشور به سرعت استقلال عمل خود را از دست داد و صرفاً مجری خواسته‌های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دستگاه اطلاعاتی و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نظامی و سپس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کاملی بر نظام قضایی داشت</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ساواک از همان آغازین سالهای تأسیس بر دادگستری و محاکم قضایی سیطره یافت و نقش اصلی را در انحراف دستگاه قضایی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تمام مراحل بازجویی، تشکیل پرونده و محاکمات بدوی و تجدیدنظر حضور داشت و مداخله می‌کرد، تا جایی که حتی در جلسات دادگاهها علاوه بر متهمان و کسانی که مورد محاکمه قرار می‌گرفتند، قضات، وکلا و دیگر دست‌اندرکاران برگزاری دادگاه نیز سایه سنگین مأموران ساواک را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صدور هر رأیی از نگاه ساواک دور نمانده و تبعاتی برای آنان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رابطه با پرونده متهمان سیاسی دخالتهای بی‌پروایی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 متهمان </w:t>
      </w:r>
    </w:p>
    <w:p>
      <w:pPr>
        <w:pStyle w:val="BookText"/>
        <w:rPr/>
      </w:pPr>
      <w:r>
        <w:rPr>
          <w:rFonts w:ascii="IRNazanin" w:hAnsi="IRNazanin" w:eastAsia="IRNazanin"/>
          <w:color w:val="111111"/>
          <w:sz w:val="28"/>
          <w:sz w:val="28"/>
          <w:szCs w:val="28"/>
          <w:rtl w:val="true"/>
          <w:lang w:bidi="fa-IR"/>
        </w:rPr>
        <w:t>سیاسی دوره محمدرضا پهلوی که احکام قضایی بی‌پایه و سنگینی برای آنان صادر شده، اشارات مبسوطی به اعمال نفوذ و نقش درجه اول ساواک در تعیین نوع احکام قضایی شده است</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دادگاههای فرمایشی بسیاری در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تحت کنترل ساواک برای محاکمه و محکوم کردن متهمان و مخالفان سیاسی به مجازاتهای دلخواه حکومت، تشکیل می‌شد و ساواک در تعیین میزان و نوع حکم مداخله می‌کرد</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آنچه هیچگاه مورد توجه دادگاهها نبود، ضرورت رعایت حقوق کسانی بود که پرونده‌سازیهایی برای آنان صورت گرفته و در برابر محاکم قضایی قرار گرفته بودند</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مطلعین از روند برگزاری محاکم قضایی تصریح می‌کنند که دادگاههایی که محاکمه متهمان و مخالفان حکومت را برعهده داشتند، هیچ توجهی به قوانین نمی‌کردند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ساواک و با همکاری مستقیم دادگاههای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زیر پا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متهمان هیچ امکانی برای دفاع از خود نداشتند در بسیاری از موارد، فضای عمومی برگزاری جلسات محاکم و دادگاههایی که برای محاکمه متهمان سیاسی برگزار می‌شد، تحت نفوذ و فشار ساواک، توأم با رعب و وحشت بود و حتی تماشاچیان حاضر در دادگاه نیز از سوی مأموران ساواک تهدید می‌شدند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درباره آنان سوءظن مخالفت با حکومت می‌رفت، دستگیر شده و تحت شکنجه‌های غیرانسانی، اعترافات و اقرارهایی در پرونده‌های قضایی آنان ثبت می‌شد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تقریباً تمام مخالفان و مظنونان سیاسی که حداقل یک بار از سوی ساواک دستگیر و روانه زندان شده و به انحاء گوناگون اعترافات دلخواه ساواک از آنان گرفته شده بود، همواره پرونده‌های قضایی مفتوحی داشتند که هرگاه ساواک تشخیص می‌داد آنان را دوباره روانه محاکم قضایی می کرد و به جزای دلخواه محکوم می‌نمود</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تمام بازداشت شدگان و متهمان سیاسی به اراده ساواک در دادگاه نظامی محاکمه می‌شدند و تعیین نوع و میزان محکومیت آنان نیز عمدتاً بسته به رأی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متهمان و بازداشت شدگان سیاسی در موارد بسیاری از دلایل </w:t>
      </w:r>
    </w:p>
    <w:p>
      <w:pPr>
        <w:pStyle w:val="BookText"/>
        <w:rPr/>
      </w:pPr>
      <w:r>
        <w:rPr>
          <w:rFonts w:ascii="IRNazanin" w:hAnsi="IRNazanin" w:eastAsia="IRNazanin"/>
          <w:color w:val="111111"/>
          <w:sz w:val="28"/>
          <w:sz w:val="28"/>
          <w:szCs w:val="28"/>
          <w:rtl w:val="true"/>
          <w:lang w:bidi="fa-IR"/>
        </w:rPr>
        <w:t>دستگیری و نوع پرونده‌ای که برای آنان تشکیل می‌شد تا هنگام تشکیل دادگاه و قرائت کیفرخواست،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پس از قرائت کیفرخواست نیز اجازه دفاع از خود را نداشته و نمی‌توانستند وکیلی برای دفاع از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تنها مرجعی بود که متهمان را بازجویی کرده و برای آنان پرونده‌سازیهای دلخواه را انجام می‌داد و انحصاراً درباره تکمیل یا ناقص بودن پرونده اظهارنظر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تشکیل دادگاه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پس از مدتهای طولانی که گاه چندین سال به طول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متهمان، وکلای موردنظر ساواک انتخاب می‌شد و آنان نیز درباره چگونگی دفاع از متهمان، تحت فشار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دادگاهها معمولاً غیرعلنی بود، باز هم تحت خواسته ساواک، قضات و مسئولان دادگاه، به ندرت از محتوای پرونده و جرائمی که به متهمان نسبت داده می‌شد،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خواست ساواک بود، متهمان هیچ‌گاه حق نداشتند برای اثبات حقانیت گفته‌های خود، شاهد و یا شاهدانی به دادگاه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دادگاه هیچگاه دلیلی نداشت به اعتبار بازجویی متهمان که تحت شکنجه‌های ساواک انجام می‌گرفت، خدشه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احکام بدوی، متهمان به ندرت امیدوار بودند که در فرجام خواهی، دادگاه تجدیدنظر حکم صادره را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موجود نشان می‌دهد که در موارد بسیاری، پس از فرجام‌خواهی و اعتراض، دادگاه تجدیدنظر حکم دادگاه بدوی را کافی تشخیص نداده و بر میزان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متهمان پس از پایان دوران محکومیت نیز باز هم در زندان می‌ماندند و آزادی خود را باز نمی‌یافتند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در بسیاری از موارد، احکام قضایی صادر شده درباره مخالفان و متهمان سیاسی، با جرایم ادعایی متهمان تناسب نداشت و صرفاً تحت فشار ساواک، محاکم رأی صادر می‌کردند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سیاسی در تمام دوران پهلوی واژه‌ای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پرونده‌هایی که ساواک برای متهمان تشکیل داده و آنان را راهی دادگاه می‌کرد، هیچ اشاره‌ای به جرم سیاسی و مسائلی از این دست نشده است و اصولاً ساواک و محاکم قضایی آن روزگار چنین مفهوم و واژه‌ای را به رسمیت نمی‌شناخته‌اند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 پرونده‌های قضایی آن دوره، از متهمان و مخالفان سیاسی تحت عنوان مقدمین علیه امنیت کشور و عباراتی مشابه یاد شده است</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در بسیاری از </w:t>
      </w:r>
    </w:p>
    <w:p>
      <w:pPr>
        <w:pStyle w:val="BookText"/>
        <w:rPr/>
      </w:pPr>
      <w:r>
        <w:rPr>
          <w:rFonts w:ascii="IRNazanin" w:hAnsi="IRNazanin" w:eastAsia="IRNazanin"/>
          <w:color w:val="111111"/>
          <w:sz w:val="28"/>
          <w:sz w:val="28"/>
          <w:szCs w:val="28"/>
          <w:rtl w:val="true"/>
          <w:lang w:bidi="fa-IR"/>
        </w:rPr>
        <w:t>موارد، سئوالاتی که از متهمان و مخالفان سیاسی پرسیده می‌شد با اتهام فرد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موارد احکام صادره نیز با محتوای بازجوییها همخوانی و همگونی نداشت و اتهامات واهی موجب تشکیل پرونده‌های بدون اساس و سپس صدور احکام واهی و بی‌توجیه می‌شد</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مدتها قبل از آغاز محاکمه متهمان، به دستور ساواک، روزنامه‌ها و نشریات، مطالب خلاف واقعی درباره متهمان و جرائمی که بدانها نسبت داده شده بود منتشر می‌کردند تا افکار عمومی در مسیر دلخواه حکومت قرار گیرد و زمینه‌های پذیرش عمومی محاکمات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برگزاری جلسات محاکمات نیز، طبق خواسته ساواک، روزنامه‌ها صرفاً مطالب دیکته شده منتشر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اطلاع‌رسانی سانسور شده و انحرافی، پس از صدور احکام قضایی نیز تا مدتها ادامه می‌یافت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ساواک مراقب بود، حقایق دفاعیات و آنچه در دادگاههای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متهمان و مخالفان سیاسی می‌گذشت در نشریات داخلی و خارجی درج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هر از گاه اخبار و گزارشات تکان‌دهنده‌ای درباره برگزاری دادگاههای فرمایشی، توسط رسانه‌های گروهی و نیز نشریات خارجی منتشر می‌شد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ساواک مراقب بود تا قضات در تعیین مجازات برای مخالفان هیچ اغماضی روا ندارند و در جریان فرجام‌خواهی و تشکیل دادگاه تجدیدنظر نیز، تصریح می‌کرد که نباید تخفیفی در مجازات تعیین شده قائل شوند</w:t>
      </w:r>
      <w:r>
        <w:rPr>
          <w:rFonts w:eastAsia="IRNazanin" w:cs="IRNazanin"/>
          <w:color w:val="111111"/>
          <w:sz w:val="28"/>
          <w:szCs w:val="28"/>
          <w:rtl w:val="true"/>
          <w:lang w:bidi="fa-IR"/>
        </w:rPr>
        <w:t>.</w:t>
      </w:r>
      <w:r>
        <w:rPr>
          <w:rStyle w:val="FootnoteAnchor"/>
          <w:rtl w:val="true"/>
        </w:rPr>
        <w:footnoteReference w:id="90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قضات دادگاه‌ها نبودند که تحت فشار ساواک، مجازاتهای دلخواه حکومت را درباره متهمان و محاکمه شوندگان صادر می‌کردند، بلکه وکلای تعیین شده نیز هیچ‌گاه از تیررس خشم ساواک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وکلا در جریان دفاع از متهمان، سخنی به میان می‌آوردند که در آن شائبه حمایت از موکلینشان وجود داشت، تحت تعقیب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ساواک حتی برای وکلای تسخیری تحت کنترل حکومت نیز پرونده‌سازی کرده، موجبات محاکمه و مجازات آنان را فراهم آورد</w:t>
      </w:r>
      <w:r>
        <w:rPr>
          <w:rFonts w:eastAsia="IRNazanin" w:cs="IRNazanin"/>
          <w:color w:val="111111"/>
          <w:sz w:val="28"/>
          <w:szCs w:val="28"/>
          <w:rtl w:val="true"/>
          <w:lang w:bidi="fa-IR"/>
        </w:rPr>
        <w:t>.</w:t>
      </w:r>
      <w:r>
        <w:rPr>
          <w:rStyle w:val="FootnoteAnchor"/>
          <w:rtl w:val="true"/>
        </w:rPr>
        <w:footnoteReference w:id="908"/>
      </w:r>
      <w:bookmarkStart w:id="387" w:name="pg4768_58423"/>
    </w:p>
    <w:p>
      <w:pPr>
        <w:pStyle w:val="Heading3"/>
        <w:numPr>
          <w:ilvl w:val="2"/>
          <w:numId w:val="1"/>
        </w:numPr>
        <w:rPr/>
      </w:pPr>
      <w:bookmarkStart w:id="388" w:name="__RefHeading___Toc1858858_2035185390"/>
      <w:bookmarkStart w:id="389" w:name="_Toc132"/>
      <w:bookmarkEnd w:id="387"/>
      <w:bookmarkEnd w:id="388"/>
      <w:r>
        <w:rPr>
          <w:rtl w:val="true"/>
        </w:rPr>
        <w:t>زندانیان سیاسی</w:t>
      </w:r>
      <w:bookmarkEnd w:id="389"/>
    </w:p>
    <w:p>
      <w:pPr>
        <w:pStyle w:val="BookText"/>
        <w:rPr/>
      </w:pPr>
      <w:r>
        <w:rPr>
          <w:rFonts w:ascii="IRNazanin" w:hAnsi="IRNazanin" w:eastAsia="IRNazanin"/>
          <w:color w:val="111111"/>
          <w:sz w:val="28"/>
          <w:sz w:val="28"/>
          <w:szCs w:val="28"/>
          <w:rtl w:val="true"/>
          <w:lang w:bidi="fa-IR"/>
        </w:rPr>
        <w:t>بندهای متعددی از زندانهای کشور به زندانیان سیاسی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زندانها با همکاری ساواک و شهربانی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عمدتاً مسئول امور اداری و نگاهبانی و حفاظت فیزیکی زندانها بود و درباره مسائل حساس امنیتی و نیز ترکیب و بافت کلی زندانیان سیاسی، مذهبی و چریکی، ساواک تصمیم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معمولاً مجری دستوراتی بود که توسط ساواک درباره زندانیان اخذ می‌شد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البته اعضای شهربانی رفتار معقول‌تری نسبت به ساواک با زندانیان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 و کله مأموران ساواک پیدا می‌شد، برخورد خشن و اهانت‌آمیز با زندانیان سیاسی نیز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نیز افراد شهربانی از برخوردهای غیرانسانی ساواک با زندانیان و تبعات سوئی که در اداره و مدیریت زندانها به دنبال می‌آورد، ناراضی بودند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ساواک مقدر می‌کرد که هر یک از زندانیان سیاسی در کدامیک از زندانهای کشور محبوس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سیاسی که در مخالفت با حکومت پایداری و تعصب بیشتری نشان می‌دادند، در مناطق بدآب و هوا و زندانهایی که از حداقل امکانات رفاهی، بهداشتی و نظایر آن برخوردار بودند، حبس می‌شدند و مقررات محدود کننده بسیاری در مورد آنان اجرا می‌شد</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نیز ساواک مُصر بود زندانیانی که به انحاء گوناگون یاریگر دیگر زندانیان بوده و در تسکین آلام و مشکلات زندانیان مؤثر واقع شدند، دوران محکومیت خود را در مکان غیرقابل دسترس‌تری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ساواک مراقب بود زندانیانی که افکار و عقاید ضدحکومتی آنان می‌توانست زندانیان دیگر را تحت‌تأثیر قرار دهد در مکان دورتری نگاهداری شوند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مهمترین اقدامات ساواک در زندانها، ایجاد اختلاف و چنددستگی میان زندانیان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ساواک نیز صراحتاً به ضرورت ایجاد اختلاف بین زندانیان سیاسی اشاره شده است</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گاه اتفاق می‌افتاد که ساواک برای تحت فشار قرار دادن زندانیان سیاسی، آنان را مدتی در جمع زندانیان غیرسیاسی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قاچاقچیان، چاقوکشان، اراذل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ساواک معمولاً در زندانها و در جمع زندانیان سیاسی، افرادی به عنوان نفوذی و در پوشش زندانی سیاسی جای می‌داد تا اخبار داخل زندان و رفتار و گفتار زندانیان سیاسی و ارتباطات آنان را گزارش کنند</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ساواک معمولاً برای ملاقات بستگان با زندانیان سیاسی محدودیت ایجاد می‌کرد و مراقب بود زندانیان سیاسی در شهرها و مناطقی دور از محل سکونت خود و بستگانشان محبوس شوند تا امکان ملاقاتها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 برخی موارد ملاقات‌کنندگان را احضار کرده و از آنها بازجویی می‌کرد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ساواک مکاتبات و نامه‌های زندانیان سیاسی با خارج از زندان را کنترل می‌کرد و هرگاه لازم می‌دانست از ارسال مکاتبات به آدرسهای تعیین شده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مواردی متعدد مراسلات بستگان و دوستان و منسوبان زندانیان نیز از سوی ساواک ضبط شده و به دست زندانیان نمی‌رسید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هر از گاه و به مناسبتهای مختلف نظیر جشن تاجگذاری، تولد شاه و غیره رخ می‌داد، عفو گروهی از زندانیان بود؛ دربارة زندانیان سیاسی، تنها ساواک تشخیص می‌داد که چه وقت مشمول عفو شاه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سیاسی که از مخالفت با حکومت عدولی نداشتند، مشمول عفو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هنگام عفو زندانیان سیاسی، تلاش می‌کرد تا از این واقعه به نفع حکومت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ساواک، نشریات و رسانه‌های گروهی به مدیحه‌سرایی از عنایات شاهانه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گسترش مخالفتهای سیاسی، تعداد دستگیریها و محبوسین سیاسی روزافزون شد و حکومت ساخت و بهره‌برداری از زندانهای جدید و بزرگتر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پایانی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چندین زندان جدید و بزرگ در کشور مورد بهره‌برداری قرار گرفت</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با بهره‌برداری از زندانهای جدید و بزرگ که با امکانات و تجهیزات مدرنی نیز آراسته شده بود، تعداد زندانیان سیاسی از مرز چند ده هزار تن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 کشور مملو از بازداشت‌شدگان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شکوفایی دستاوردهای تمدن بزرگ و انقلاب سفید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زندانیان سیاسی به چندین هزار تن بالغ می‌شد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در تمام </w:t>
      </w:r>
    </w:p>
    <w:p>
      <w:pPr>
        <w:pStyle w:val="BookText"/>
        <w:rPr/>
      </w:pPr>
      <w:r>
        <w:rPr>
          <w:rFonts w:ascii="IRNazanin" w:hAnsi="IRNazanin" w:eastAsia="IRNazanin"/>
          <w:color w:val="111111"/>
          <w:sz w:val="28"/>
          <w:sz w:val="28"/>
          <w:szCs w:val="28"/>
          <w:rtl w:val="true"/>
          <w:lang w:bidi="fa-IR"/>
        </w:rPr>
        <w:t xml:space="preserve">سالهای دهه‌های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سیاسی تحت فشارهای جسمی و روحی ساواک و نیروهای شهربانی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حکومت ایستادگی بیشتری نشان می‌دادند، بیش از دیگران مورد خشم و کینه ساواک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واپسین ماههای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زندانیان سیاسی در زندانهای تحت سلطه ساواک فشارهای عدیده‌ای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آغاز حرکتهای دوران انقلاب، در فضای زندانهای کشور به تدریج گشایشی به وجود آمد و تحت فشار افکار عمومی، ساواک روش ملایم‌تری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اقدامات در درجه اول برای جلوگیری از گسترش ناآرامیهای سیاسی صورت می‌گرفت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گزارشات بر جای مانده از کمیته‌های تحقیق سازمانهای حقوق بشری نیز نشان می‌دهد که ساواک طی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زندانیان سیاسی به اقدامات خشنی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گزارش کمیته صلیب سرخ بین‌المللی نیز برمی‌آید مأموران این کمیته در بازدید از زندانهای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تمام تمهیداتی که ساواک برای جلوگیری از مصاحبه و رودررویی زندانیان آسیب دیده در اثر شکنجه‌ها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زندانیان سیاسی مصاحبه کرده بودند که آثار و علایم شدید ناشی از شکنجه در نقاط مختلف بدن آنها دیده می‌شد و زخمهای موجود در بدن آنها حاکی از بدرفتاریهای شدید و شکنجه‌های غیرانسانی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بین‌المللی صلیب سرخ تأکید کرد که در طول سالهای حکمرانی بدون رادع و مانع ساواک در زندانهای کشور، بسیاری از زندانیان سیاسی به انحاء گوناگون مجبور به نوشتن ندامت‌نامه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سرخ جهانی همچنین تأکید کرد که برخی از زندانیان سیاسی بر اثر شکنجه‌های مرگبار ساواک در زندان و یا بیرون از زندان جان خود را از دست داده و به قتل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سرخ تصریح کرد که مأموران ساواک زندانیان سیاسی را تحت فشار قرار داده‌اند تا در برخورد با نمایندگان این سازمان سخنی در مخالفت با حکومت و شکنجه‌هایی که متحمل شده‌اند بر زبان نیاورند و نمایندگان صلیب سرخ نیز از سوی مأموران ساواک به زودباوری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صلیب سرخ تأکید کرده‌اند که تقریباً تمام کسانی که با اتهامات سیاسی، سالهایی از عمر خود را در زندانهای رژیم پهلوی سپری کرده‌اند، بارها توسط ساواک تحت شکنجه‌های غیرانسانی جسمی و روحی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سرخ تأکید کرد که زندانیان سیاسی در تمام دوران حضور در زندان، نسبت به جان خود در ترس و هراس به سر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تأکید کرد که بسیاری از زندانیان سیاسی، پس از پایان دوران محکومیت، هنوز آزادی خود را بازنیافته‌اند</w:t>
      </w:r>
      <w:r>
        <w:rPr>
          <w:rFonts w:eastAsia="IRNazanin" w:cs="IRNazanin"/>
          <w:color w:val="111111"/>
          <w:sz w:val="28"/>
          <w:szCs w:val="28"/>
          <w:rtl w:val="true"/>
          <w:lang w:bidi="fa-IR"/>
        </w:rPr>
        <w:t xml:space="preserve">. </w:t>
      </w:r>
      <w:bookmarkStart w:id="390" w:name="pg4768_58429"/>
    </w:p>
    <w:p>
      <w:pPr>
        <w:pStyle w:val="BookText"/>
        <w:rPr/>
      </w:pPr>
      <w:bookmarkEnd w:id="390"/>
      <w:r>
        <w:rPr>
          <w:rFonts w:ascii="IRNazanin" w:hAnsi="IRNazanin" w:eastAsia="IRNazanin"/>
          <w:color w:val="111111"/>
          <w:sz w:val="28"/>
          <w:sz w:val="28"/>
          <w:szCs w:val="28"/>
          <w:rtl w:val="true"/>
          <w:lang w:bidi="fa-IR"/>
        </w:rPr>
        <w:t xml:space="preserve">نمایندگان صلیب سرخ اذعان داشتند که در طول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بسیاری از زندانیان سیاسی اطلاع دقیقی به دست نیامده و آشکار نشده که این افراد در کدام مناطق زندانی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سرخ همچنین از بازداشتهای غیرقانونی خبر می‌دهد که در سالهای ریاست نصیری بر ساواک انجام می‌شد و با بازجوییها و شکنجه‌های مرگبار جسمی و روحی تشکیل پرونده‌های خلاف واقع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وجود دهها سلول و زندان غیرقانونی و ناشناخته اشاره شده که تحت سیطره ساواک و به دور از چشم ناظران بین‌المللی و حتی مراجع دولتی و حکومتی در شهرهای مختلف ساخته و برای بازداشت، بازجویی، شکنجه و پرونده‌سازی و حبس مخالفان سیاسی حکومت بهره‌برداری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گزارشات صلیب سرخ، برخلاف تمام اصول و قوانین بین‌المللی، بازداشت موقت متهمان سیاسی معمولاً ماههای طولانی ادامه یافته است</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اسناد موجود نشان می‌دهد که ساواک و سایر مراجع قضایی گزارشهای صلیب سرخ جهانی را درباره نقش ساواک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دادرسی نیروهای مسلح طی گزارشی در اسفند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تنها مرجع مختار درباره صدور حکم بازداشت تمام کسانی بوده که مظنون و یا متهم به مخالفت با رژیم پهلوی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بازرسی از منازل و نیز بازجویی، شکنجه و پرونده‌سازی برای آنان نقش درجه اول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متهمان سیاسی را به هنگام محاکمه در دادگاهها از داشتن وکیل و یا وکلای مستقل منع می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بازداشتهای غیرقانونی و در عین حال طولانی بسیاری توسط ساواک 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به اتهامات واهی، ماهها و بلکه سالهای طولانی بدون اینکه پرونده اتهامی آنان مطرح و در دادگاه صالحه‌ای مورد بررسی قرار گیرد، در بازداشت موقت مانده اند</w:t>
      </w:r>
      <w:r>
        <w:rPr>
          <w:rFonts w:eastAsia="IRNazanin" w:cs="IRNazanin"/>
          <w:color w:val="111111"/>
          <w:sz w:val="28"/>
          <w:szCs w:val="28"/>
          <w:rtl w:val="true"/>
          <w:lang w:bidi="fa-IR"/>
        </w:rPr>
        <w:t>.</w:t>
      </w:r>
      <w:r>
        <w:rPr>
          <w:rStyle w:val="FootnoteAnchor"/>
          <w:rtl w:val="true"/>
        </w:rPr>
        <w:footnoteReference w:id="918"/>
      </w:r>
    </w:p>
    <w:p>
      <w:pPr>
        <w:pStyle w:val="Heading3"/>
        <w:numPr>
          <w:ilvl w:val="2"/>
          <w:numId w:val="1"/>
        </w:numPr>
        <w:rPr/>
      </w:pPr>
      <w:bookmarkStart w:id="391" w:name="__RefHeading___Toc1858860_2035185390"/>
      <w:bookmarkStart w:id="392" w:name="_Toc133"/>
      <w:bookmarkEnd w:id="391"/>
      <w:r>
        <w:rPr>
          <w:rtl w:val="true"/>
        </w:rPr>
        <w:t>نهضت آزادی ایران</w:t>
      </w:r>
      <w:bookmarkEnd w:id="39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آزادی ایران که در اعتراض به مسالمت‌جوییها، ارتباطات مشکوک، بی‌توجهی به شعائر مذهبی و بی انگیزگی رهبران جبهه ملی دوم در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این تشکل </w:t>
      </w:r>
    </w:p>
    <w:p>
      <w:pPr>
        <w:pStyle w:val="BookText"/>
        <w:rPr/>
      </w:pPr>
      <w:r>
        <w:rPr>
          <w:rFonts w:ascii="IRNazanin" w:hAnsi="IRNazanin" w:eastAsia="IRNazanin"/>
          <w:color w:val="111111"/>
          <w:sz w:val="28"/>
          <w:sz w:val="28"/>
          <w:szCs w:val="28"/>
          <w:rtl w:val="true"/>
          <w:lang w:bidi="fa-IR"/>
        </w:rPr>
        <w:t xml:space="preserve">تقریباً ناهمگون انشعاب کرده و پای به عرصه وجود گذاشت، در تمام سالهای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جبهه ملی مشی قاطع‌تری در مبارزه با رژیم پهلوی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تشکل سیاسی چندان گسترش نیافت و طرفداران، اعضا و هواداران آن در کشور چندان پرشمار نبودند، اما ساواک برای جلوگیری از گسترش فعالیتهای آن تمهیدات قابل اعتنایی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نهضت آزادی ایران صبغة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داشته و در مبارزات خود با رژیم پهلوی نیز بر حفظ این شعائر تأکید می کرد، اما همواره با سایر گروههای اسلام‌گرا فاصله معناداری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با علما و روحانیون مخالف رژیم پهلوی که به رهبری امام خمینی به مبارزه با رژیم برخاسته بودند، به رغم برخی ارتباطات، چندان همکاری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مبارزاتی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و برخی از اعضای برجسته و فعال نهضت آزادی ایران طی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دستگیر، بازداشت و پس از پرونده‌سازیها که در مواردی با شکنجه‌های جسمی و روحی نیز همراه بود به زندانهای طولانی محکوم شدند و سالها در زندانهای تحت سیطره ساواک عمر سپری کردند</w:t>
      </w:r>
      <w:r>
        <w:rPr>
          <w:rFonts w:eastAsia="IRNazanin" w:cs="IRNazanin"/>
          <w:color w:val="111111"/>
          <w:sz w:val="28"/>
          <w:szCs w:val="28"/>
          <w:rtl w:val="true"/>
          <w:lang w:bidi="fa-IR"/>
        </w:rPr>
        <w:t>.</w:t>
      </w:r>
      <w:r>
        <w:rPr>
          <w:rStyle w:val="FootnoteAnchor"/>
          <w:rtl w:val="true"/>
        </w:rPr>
        <w:footnoteReference w:id="91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دستگیریهای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شاهد فعالیت انسجام‌یافته‌ای از نهضت آزادی ایران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رهبران نهضت آزادی توسط ساواک، تنها بقایا و اعضای درجه دوم این تشکل به صورت پراکنده، هواداریهایی از مشی نهضت آزادی در مخالفت و مبارزه با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و هواداران پراکنده نیز معمولاً تحت کنترل ساواک قرار داشتند و در مخالفت با حکومت چنانکه باید سرسختی و ایستادگی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برای بسیاری از اعضای خارج از زندان نهضت آزادی، پرونده‌های گشوده‌ای داشت و آنان را در نگرانی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جلسات خصوصی طرفداران نهضت آزادی را تحت کنترل داشت و مأموران نفوذی ساواک از آن اطلاع کافی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ساواک احساس می‌کرد در فعالیتهای ضدحکومتی اعضای نهضت آزادی و هواداران آن اندک جنب‌و جوشی به وجود آمده، با دستگیری و تهدید تعدادی از اعضای مهم، فعالیتهایش را به رکود می کشاند</w:t>
      </w:r>
      <w:r>
        <w:rPr>
          <w:rFonts w:eastAsia="IRNazanin" w:cs="IRNazanin"/>
          <w:color w:val="111111"/>
          <w:sz w:val="28"/>
          <w:szCs w:val="28"/>
          <w:rtl w:val="true"/>
          <w:lang w:bidi="fa-IR"/>
        </w:rPr>
        <w:t>.</w:t>
      </w:r>
      <w:r>
        <w:rPr>
          <w:rStyle w:val="FootnoteAnchor"/>
          <w:rtl w:val="true"/>
        </w:rPr>
        <w:footnoteReference w:id="920"/>
      </w:r>
      <w:bookmarkStart w:id="393" w:name="pg4768_58432"/>
    </w:p>
    <w:p>
      <w:pPr>
        <w:pStyle w:val="BookText"/>
        <w:rPr/>
      </w:pPr>
      <w:bookmarkEnd w:id="393"/>
      <w:r>
        <w:rPr>
          <w:rFonts w:ascii="IRNazanin" w:hAnsi="IRNazanin" w:eastAsia="IRNazanin"/>
          <w:color w:val="111111"/>
          <w:sz w:val="28"/>
          <w:sz w:val="28"/>
          <w:szCs w:val="28"/>
          <w:rtl w:val="true"/>
          <w:lang w:bidi="fa-IR"/>
        </w:rPr>
        <w:t xml:space="preserve">ساواک در گزارشاتی که در اواسط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تعلقات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مذهبی نهضت آزادی ایران تهیه کرده، آنان را افرادی مقید به حفظ شعائر و مقررات دینی و اسلامی ارزیابی کرده</w:t>
      </w:r>
      <w:r>
        <w:rPr>
          <w:rStyle w:val="FootnoteAnchor"/>
          <w:rtl w:val="true"/>
        </w:rPr>
        <w:footnoteReference w:id="921"/>
      </w:r>
      <w:r>
        <w:rPr>
          <w:rFonts w:ascii="IRNazanin" w:hAnsi="IRNazanin" w:eastAsia="IRNazanin"/>
          <w:color w:val="111111"/>
          <w:sz w:val="28"/>
          <w:sz w:val="28"/>
          <w:szCs w:val="28"/>
          <w:rtl w:val="true"/>
          <w:lang w:bidi="fa-IR"/>
        </w:rPr>
        <w:t xml:space="preserve">که در میان برخی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دیگر نظیر دانشجویان و انجمنهای اسلامی دانشگاهها در داخل و خارج کشور هوادارانی دارند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از جمله کسانی که از همان آغاز تشکیل نهضت آزادی ایران از آن حمایت کرد آیت‌الله سید محمود طالقانی بود که به دلیل پایمردی در مبارزه با حکومت، سالهای طولانی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داخل و خارج از زندان کنترل شدیدی بر او داشت و، وی تا واپسین ماههای عمر رژیم پهلوی، هنوز آزادی خود را بازنیافته بود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از جمله اقدامات ساواک برای کنترل و تضعیف نهضت آزادی ایران، دامن زدن به اختلافات آن با جبهه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ساواک تا حد زیادی مؤثر واقع شد و این دو تشکل درباره مسائل مختلف سیاسی و اجتماعی روز مواضع متفاوتی اتخاذ کردند و ساواک در سالهای بعد در کنترل آنان با مشکل جدی روبرو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ساواک در جلوگیری از فعالیتهای ضدحکومتی نهضت آزادی ایران موفقیتهای قابل اعتنایی کسب کرده و مانع از فعالیت منسجم و خطرآفرین آن بر ضد رژیم پهلوی گردید، اما چنانکه مطلوب رژیم بود نتوانست از ادامه فعالیت هر چند کم هواداران و اعضای آن در گوشه و کنار کشور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گروههای طرفدار این تشکل، در برخی مناطق کشور به طور پراکنده و غیرمنسجم، به اعتراضات، انتقادات و مخالفتهای خود با ساواک و حکومت ادامه می‌دادند و با برگزاری برخی جلسات خصوصی و نظایر آن، پرونده نهضت آزادی را در ساواک همواره گشوده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وقایع سیاسی دوران انقلاب که به سقوط نهایی رژیم پهلوی انجامید، فعال شدند</w:t>
      </w:r>
      <w:r>
        <w:rPr>
          <w:rFonts w:eastAsia="IRNazanin" w:cs="IRNazanin"/>
          <w:color w:val="111111"/>
          <w:sz w:val="28"/>
          <w:szCs w:val="28"/>
          <w:rtl w:val="true"/>
          <w:lang w:bidi="fa-IR"/>
        </w:rPr>
        <w:t>.</w:t>
      </w:r>
      <w:r>
        <w:rPr>
          <w:rStyle w:val="FootnoteAnchor"/>
          <w:rtl w:val="true"/>
        </w:rPr>
        <w:footnoteReference w:id="924"/>
      </w:r>
    </w:p>
    <w:p>
      <w:pPr>
        <w:pStyle w:val="Heading3"/>
        <w:numPr>
          <w:ilvl w:val="2"/>
          <w:numId w:val="1"/>
        </w:numPr>
        <w:rPr/>
      </w:pPr>
      <w:bookmarkStart w:id="394" w:name="__RefHeading___Toc1858862_2035185390"/>
      <w:bookmarkStart w:id="395" w:name="_Toc134"/>
      <w:bookmarkEnd w:id="394"/>
      <w:r>
        <w:rPr>
          <w:rtl w:val="true"/>
        </w:rPr>
        <w:t>جبهه ملی</w:t>
      </w:r>
      <w:bookmarkEnd w:id="39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برای جبهه ملی پرونده مستقلی تشکیل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p>
    <w:p>
      <w:pPr>
        <w:pStyle w:val="BookText"/>
        <w:rPr/>
      </w:pP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قدرت و امکانات جبهه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انتشارات و تحقیقات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جبهه ملی با سایر گروهها و تشکلها</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اداره کل سوم ساواک طی بخشنامه‌ای به تمامی ساواکهای کشور دستور داده بود هنگامی که در مکاتبات و یا گزارشات خود به عنوان جبهه ملی اشاره می‌کنند،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به اصطلاح ملی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اعضای پراکنده و فروپاشیده این جبهه در داخل کشور و نیز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به اصطلاح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تشکل در خارج از کشور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بخشنامه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موقعیت جبهه ملی بود تا چنین وانمود شود که جبهه ملی برخلاف عنوانی که دارد در راستای اهداف ملی گام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جبهه ملی طی دو سه سالی که از آغاز ریاست نصیری بر ساواک سپری می‌شد، در داخل کشور تقریباً از هم پاشیده و طرفداران و اعضای آن در گوشه و کنار کشور پراکنده بودند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طی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ملی دوم را تحت فشار قرار داد و از اواسط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با گسترش اختلاف درونی بین رهبران و اعضای فعال آن، دیگر امکانی برای ادامه فعالیت جبهه ملی دوم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تدریجی رهبران و طرفداران 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احساس می‌شد در مصالحه با ساواک انجام گرفته، اللهیار صالح رهبر جبهه ملی، سیاست صبر و انتظار را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فروپاشی جبهه ملی دوم، برخی اعضای آن تلاش کردند تا با بازسازی جبهه ملی، فعالیت آن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تمام شواهد و قراین موجود نشان می‌داد که ساواک بر تمامی زیر و بم تشکیلات جبهه ملی نفوذ یافته و روند فروپاشی و اضمحلال حیات جبهه ملی دوم را حساب شده دنبال کرده است</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ساواک از تمام ارتباطات درونی اعضای جبهه ملی و نیز روابط و تماسهای پیدا و پنهان آنان با دیگر تشکلهای سیاسی و موضعی که در قبال تحولات جاری کشور در پیش گرفته‌اند، آگاه بود</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فعالیت جبهه ملی دوم از اواسط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و به پایان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خرسند بود که 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توانسته است اعضا و رهبران جبهه ملی دوم را از تأیید و حمایت قیام روحانیون بر ضد حکومت، دور نگه دارد</w:t>
      </w:r>
      <w:r>
        <w:rPr>
          <w:rFonts w:eastAsia="IRNazanin" w:cs="IRNazanin"/>
          <w:color w:val="111111"/>
          <w:sz w:val="28"/>
          <w:szCs w:val="28"/>
          <w:rtl w:val="true"/>
          <w:lang w:bidi="fa-IR"/>
        </w:rPr>
        <w:t>.</w:t>
      </w:r>
      <w:r>
        <w:rPr>
          <w:rStyle w:val="FootnoteAnchor"/>
          <w:rtl w:val="true"/>
        </w:rPr>
        <w:footnoteReference w:id="92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توانست بقایای جبهه ملی را طی تابستان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ساخته</w:t>
      </w:r>
      <w:r>
        <w:rPr>
          <w:rStyle w:val="FootnoteAnchor"/>
          <w:rtl w:val="true"/>
        </w:rPr>
        <w:footnoteReference w:id="929"/>
      </w:r>
      <w:r>
        <w:rPr>
          <w:rFonts w:ascii="IRNazanin" w:hAnsi="IRNazanin" w:eastAsia="IRNazanin"/>
          <w:color w:val="111111"/>
          <w:sz w:val="28"/>
          <w:sz w:val="28"/>
          <w:szCs w:val="28"/>
          <w:rtl w:val="true"/>
          <w:lang w:bidi="fa-IR"/>
        </w:rPr>
        <w:t>و بین رهبران اعضای جبهه ملی و طرفداران آن اختلافاتی حل ناشدنی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علما و بسیاری از مخالفان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حکومت نیز نسبت به جبهه ملی بدبین و بی‌اعتماد شدند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اسناد موجود نشان می‌دهد که ساواک طی ماههای پایانی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از بحرانی که سرانجام جبهه ملی دوم را به سقوط کشانیده بود، ابراز رضایت و خرسندی می‌کرد</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گزارشات ساواک نشان می‌دهد که برخی از اعضای پراکنده جبهه ملی قصد داشتند با نزدیک شدن به امام خمینی، در میان مخالفان سیاسی حکومت وجهه‌ای کسب کنند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گسترش بیشتر اختلاف بین رهبران و اعضای برجسته جبهه ملی دوم سابق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به اصطلاح تندرو و افراطی جبهه ملی، گروه میانه‌رو را به دلیل نقشی که در اضمحلال جبهه داشته‌اند، شماتت کرده و خواستار تجدید فعالیت جبهه ملی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می‌کرد در قبال موضع‌گیریهای گروه تندرو، از گروه میانه‌رو که ارتباطاتی هم با ساواک داشتند حمایت کرده و نهایتاً هر دو گروه متخاصم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ساواک گروه تندرو را بدنام کرده و با نفوذ در میان آنان، موجبات تفرقه و اختلاف درونی آنان را شدت بخشید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ساواک تلاش می‌کرد روابط اعضای جبهه ملی را با دکتر مصدق که در احمدآباد به سر می‌برد و با دیگر هوادارانشان در داخل و خارج تیره کرده، جوّی توأم با بی‌اعتمادی ایجاد کند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اخبار روابط و تماسهای پیدا و پنهان برخی اعضای جبهه ملی با سفارت امریکا در تهران، در اندک مدتی توسط مأموران سیا به اطلاع ساواک می‌رسید و این موضوع بیش از پیش ساواک را در تعقیب و مراقبت از اعضای جبهه ملی فروپاشیده دوم یاری می‌داد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با پادرمیانی و تلاش پیگیر دکتر مصدق، اقداماتی برای بازسازی جبهه ملی و تشکیل جبهه ملی سوم با حضور برخی احزاب و تشکلهای همسو صورت گرفت و پس از مدتی کوتاه نیز جبهه ملی سوم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باید </w:t>
      </w:r>
    </w:p>
    <w:p>
      <w:pPr>
        <w:pStyle w:val="BookText"/>
        <w:rPr/>
      </w:pPr>
      <w:r>
        <w:rPr>
          <w:rFonts w:ascii="IRNazanin" w:hAnsi="IRNazanin" w:eastAsia="IRNazanin"/>
          <w:color w:val="111111"/>
          <w:sz w:val="28"/>
          <w:sz w:val="28"/>
          <w:szCs w:val="28"/>
          <w:rtl w:val="true"/>
          <w:lang w:bidi="fa-IR"/>
        </w:rPr>
        <w:t>نتوانست انسجام درونی خود را حفظ کند و عمر جبهه ملی سوم با تشدید اختلافات، به زودی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بعد، طرح تشکیل جبهه ملی چهارم نیز با ناکامی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تا ماههای میانی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تلاشها به پایان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ساواک در جلوگیری از شکل‌گیری و ادامه فعالیت جبهه‌های ملی که متناوباً تأسیس می‌شد، نقش قابل‌توجهی داشت</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 xml:space="preserve">ساواک طی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بارها اعضا و هواداران فعال جبهه ملی را احضار و نسبت به ادامه فعالیتهای آنان هشدار می‌داد و از آنان می‌خواست دانشجویان هوادار جبهه ملی را در داخل و خارج کشور از مخالفت با حکومت بازدارند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بسیاری از رهبران و اعضای برجسته جبهه ملی معتقد بودند که در شرایط ادامه سرکوبهای ساواک، دیگر امکانی برای ادامه فعالیت جبهه ملی و طرفداران آن وجود ندارد و چاره‌ای جز در پیش گرفتن سیاست صبر و انتظار ندارند</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با دستگیری و بازداشت بسیاری از اعضای فعال جبهه ملی در شهریور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فشار بر اعضا و هواداران پراکنده این تشکل بیش از پیش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جلوگیری از هرگونه مخالفتی توسط اعضای جبهه سابق ملی، برای بسیاری از آنان پرونده‌سازیهایی کرده و از آنان تعهد پرهیز از مخالفت با رژیم پهلوی گرفته بود تا هرگاه کمترین مخالفتی از سوی آنان دیده شود، بلادرنگ دستگیر و راهی زندان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تن از رهبران و اعضای برجسته جبهه ملی که طی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سپس آزاد شده بودند، نزد ساواک پرونده‌های قضایی گشوده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و نمایندگیهای ساواک در اروپا و امریکا نیز، تشکیلات و اعضای فعال جبهه ملی را در خارج از کشور تحت کنترل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نفوذی ساواک، اطلاعات بسیاری از ساختار تشکیلاتی، ارتباطات، اعضای فعال، کادر رهبری و شیوه و روند مخالفت آنان با رژیم در اختیار این سازمان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می‌دهد که ساواک از تشکیلات و فعالیت جبهه ملی در خارج از کشور اطلاع کافی داشت</w:t>
      </w:r>
      <w:r>
        <w:rPr>
          <w:rFonts w:eastAsia="IRNazanin" w:cs="IRNazanin"/>
          <w:color w:val="111111"/>
          <w:sz w:val="28"/>
          <w:szCs w:val="28"/>
          <w:rtl w:val="true"/>
          <w:lang w:bidi="fa-IR"/>
        </w:rPr>
        <w:t>.</w:t>
      </w:r>
      <w:r>
        <w:rPr>
          <w:rStyle w:val="FootnoteAnchor"/>
          <w:rtl w:val="true"/>
        </w:rPr>
        <w:footnoteReference w:id="93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جبهه ملی تشکلی خطرآفرین برای ساواک و رژیم محسوب </w:t>
      </w:r>
    </w:p>
    <w:p>
      <w:pPr>
        <w:pStyle w:val="BookText"/>
        <w:rPr/>
      </w:pPr>
      <w:r>
        <w:rPr>
          <w:rFonts w:ascii="IRNazanin" w:hAnsi="IRNazanin" w:eastAsia="IRNazanin"/>
          <w:color w:val="111111"/>
          <w:sz w:val="28"/>
          <w:sz w:val="28"/>
          <w:szCs w:val="28"/>
          <w:rtl w:val="true"/>
          <w:lang w:bidi="fa-IR"/>
        </w:rPr>
        <w:t>نمی‌شد و مأموران ساواک مخالفت خوانیهای پراکنده و گاه و بیگاه برخی از اعضا و طرفداران این تشکل را به سرعت خاموش می‌کردند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xml:space="preserve">ارزیابی ساواک این بود که در تحرکات سیاسی ضدحکومتی، دیگر طرفداران جبهه ملی نقشی برعهده ندارند و اعضای پراکنده این 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ناتوان‌تر از هر زمان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هرگونه ابراز مخالفت با حکومت را از دست داده‌اند</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اجزای پراکنده جبهه ملی نیز در برخی نشستهای خصوصی، آشکارا از ابراز هرگونه مخالفت با حکومت تبری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و گزارشگران نفوذی ساواک طی گزارشات خود، از به بن‌بست رسیدن جبهه ملی در مبارزه با رژیم پهلوی در پایان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آورده‌اند</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در همین زمان برخی طرفداران سابق جبهه ملی با حکومت و ساواک ارتباط داشتند و حکومت به بعضی از آنان پستهای حساس در حد وزارت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افراد، دکتر فریدون مهدوی بود که سالها در جبهه ملی عضویت داشت و سپس وزیر بازرگانی کابینه هویدا شد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از جمله اقدامات ساواک، مراقبت از تبعیدگاه مصدق در احمدآباد بود که از همان آغازین روزها تا پایان عمر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هنگامی که مصدق درگذشت، ساواک تدابیر امنیتی شدیدی برای جلوگیری از هرگونه مخالفتی اندیشید و از شرکت طرفداران وی در مراسم تدفین و خاکسپاری جلوگیری کرد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بسیاری از کسانی که برای مصدق ابراز احساسات کردند، تحت تعقیب ساواک قرار گرفتند و حتی آیت‌الله زنجانی که در مراسم تدفین وی نماز میّت 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همانجا دستگیر شد و به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اعضا و طرفداران جبهه ملی و نهضت آزادی و دیگر کسانی که به مصدق ارادت داشتند، هشدار داد که از صدور اعلامیه در بزرگداشت و رثای وی پرهیز کنند</w:t>
      </w:r>
      <w:r>
        <w:rPr>
          <w:rFonts w:eastAsia="IRNazanin" w:cs="IRNazanin"/>
          <w:color w:val="111111"/>
          <w:sz w:val="28"/>
          <w:szCs w:val="28"/>
          <w:rtl w:val="true"/>
          <w:lang w:bidi="fa-IR"/>
        </w:rPr>
        <w:t>.</w:t>
      </w:r>
      <w:r>
        <w:rPr>
          <w:rStyle w:val="FootnoteAnchor"/>
          <w:rtl w:val="true"/>
        </w:rPr>
        <w:footnoteReference w:id="94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رهبران و چهره‌های برجسته جبهه ملی دوم متهم بودند که با ساواک ارتباط دارند و به عنوان نفوذی ساواک، اخبار و اطلاعات مربوط به این جبهه را در اختیار آن سازمان </w:t>
      </w:r>
      <w:bookmarkStart w:id="396" w:name="pg4768_58442"/>
    </w:p>
    <w:p>
      <w:pPr>
        <w:pStyle w:val="BookText"/>
        <w:rPr/>
      </w:pPr>
      <w:bookmarkEnd w:id="396"/>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نفوذیهای ساواک در پوششهای مختلف، به تشکیلات، مجموعه فعالیتها و رفتارهای جبهه ملی و طرفداران آنها دسترسی داشتند و ساواک به مدد همکاری آنان، در مراقبت و تحت تعقیب قرار دادن افراد موفق عمل می‌کرد</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در اسناد ساواک نیز به ارتباط و همکاری برخی اجزای مؤثر جبهه ملی با آن سازمان اشاراتی شده است</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البته گفته شده که برخی از این افراد مستمریهای منظمی از ساواک دریافت می‌کردند</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xml:space="preserve">اسناد سفارت امریکا نیز ادامه روابط برخی از اعضای جبهه ملی را با ساواک تا واپسین روزهای عمر رژیم در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تأیید می‌کند</w:t>
      </w:r>
      <w:r>
        <w:rPr>
          <w:rFonts w:eastAsia="IRNazanin" w:cs="IRNazanin"/>
          <w:color w:val="111111"/>
          <w:sz w:val="28"/>
          <w:szCs w:val="28"/>
          <w:rtl w:val="true"/>
          <w:lang w:bidi="fa-IR"/>
        </w:rPr>
        <w:t>.</w:t>
      </w:r>
      <w:r>
        <w:rPr>
          <w:rStyle w:val="FootnoteAnchor"/>
          <w:rtl w:val="true"/>
        </w:rPr>
        <w:footnoteReference w:id="951"/>
      </w:r>
    </w:p>
    <w:p>
      <w:pPr>
        <w:pStyle w:val="Heading3"/>
        <w:numPr>
          <w:ilvl w:val="2"/>
          <w:numId w:val="1"/>
        </w:numPr>
        <w:rPr/>
      </w:pPr>
      <w:bookmarkStart w:id="397" w:name="__RefHeading___Toc1858864_2035185390"/>
      <w:bookmarkStart w:id="398" w:name="_Toc135"/>
      <w:bookmarkEnd w:id="397"/>
      <w:r>
        <w:rPr>
          <w:rtl w:val="true"/>
        </w:rPr>
        <w:t>کانون نویسندگان</w:t>
      </w:r>
      <w:bookmarkEnd w:id="39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تشکیل و فعالیت کانون نویسندگان ایران به واپسین روزهای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با کارگردانی و مدیریت فرح پهلوی، مقدمات برگزاری کنگره‌ای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نویسندگان و شعرا و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شکل‌گیری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تعدادی از نویسندگان، شعرا و ادبای کشور طی بیانیه‌ای با اشاره به عدم وجود حداقل آزادیهای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کشور، برگزاری چنین کنگره‌ای را عبث شمرده و تصریح کردند که در شرایط خفقان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موجود، در این کنگره شرکت نمی‌کنند و مداخله حکومت در امر فرهنگ و کار اهل قلم و اندیشه را در راستای اعتلای اندیشه و تفکر ارزیابی نمی‌کنند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در همان زمان، ساواک گزارش داد که در مقابله با برگزاری کنگره حکومتی تحت مدیریت فرح، گروهی از نویسندگان و اهل قلم کشور درصدد هستند کنگره‌ای مستقل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سرهنگ ناصر مقدم مدیر کل اداره سوم از ساواک تهران خواست تا درباره تلاش نویسندگان و چند و چون قضایا تحقیقاتی کند</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گزارش داد که به همت گروهی از نویسندگان و شعرا و اهل قلم مخالف حکومت، تشکلی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نویسندگان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کرده و از مأموران خود خواست تا با نفوذ در مجامع و جلسات آن، اطلاع دقیق‌تری از اهداف، تشکیلات، اعضای شرکت‌کننده و دیگر مسائل آن در اختیار قرار دهند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اشاره به پیشینه سوء بسیاری از اعضای کانون جدیدالتأسیس نویسندگان ایران از تلاش کادر رهبری آن برای ثبت این تشکل در اداره ثبت شرکتها جلوگیری کرد</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در تیر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نصیری با اشاره به پیشینه اکثر اعضای تشکیل دهنده کانون نویسندگان ایران و مخالفتهایی که با حکومت داشتند، دستور داد از هر راه ممکن به موجودیت آن پایان داده شود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مهرداد پهلبد وزیر فرهنگ و هنر وقت نیز با ارسال نسخه‌ای از اساسنامه کانون نویسندگان ایران به ساواک، درباره امکان یا عدم امکان فعالیت این تشکل استعلام کرد</w:t>
      </w:r>
      <w:r>
        <w:rPr>
          <w:rStyle w:val="FootnoteAnchor"/>
          <w:rtl w:val="true"/>
        </w:rPr>
        <w:footnoteReference w:id="95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اشاره به مخالفت بسیاری از اعضای این تشکل با رژیم پهلوی، موافقت با تأسیس و فعالیت آن را به مصلحت ندانسته، خواستار جلوگیری از تشکیل آن شد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به رغم مخالفت رسمی با تشکیل کانون نویسندگان و اعمال فشارهای ساواک، این کانون به فعالیت خود ادامه داد، به همین دلیل ساواک برای جلوگیری از گسترش آن درصدد برآمد در این تشکل نفوذ کند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هر چند ساواک نتوانست از توقف کامل فعالیتهای کانون نویسندگان ایران جلوگیری کند، اما شواهد نشان می دهد که در جلوگیری از گسترش فعالیتهای آن موفقیتهایی به دست آورده و مأموران نفوذی ساواک فعالیتهای اعضای آن را تحت مراقبت داشتند</w:t>
      </w:r>
      <w:r>
        <w:rPr>
          <w:rFonts w:eastAsia="IRNazanin" w:cs="IRNazanin"/>
          <w:color w:val="111111"/>
          <w:sz w:val="28"/>
          <w:szCs w:val="28"/>
          <w:rtl w:val="true"/>
          <w:lang w:bidi="fa-IR"/>
        </w:rPr>
        <w:t>.</w:t>
      </w:r>
      <w:r>
        <w:rPr>
          <w:rStyle w:val="FootnoteAnchor"/>
          <w:rtl w:val="true"/>
        </w:rPr>
        <w:footnoteReference w:id="96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ساواک بیش از پیش بر کانون نویسندگان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شهریور همان سال، تعدادی از اعضای برجسته و مؤثر آن دستگیر و راهی زندان شدند</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 xml:space="preserve">در همان حال، ساواک بر تعداد مأموران نفوذی و خبرچینان خود در کانون نویسندگان ایران افزود و نیز </w:t>
      </w:r>
      <w:bookmarkStart w:id="399" w:name="pg4768_58446"/>
    </w:p>
    <w:p>
      <w:pPr>
        <w:pStyle w:val="BookText"/>
        <w:rPr/>
      </w:pPr>
      <w:bookmarkEnd w:id="399"/>
      <w:r>
        <w:rPr>
          <w:rFonts w:ascii="IRNazanin" w:hAnsi="IRNazanin" w:eastAsia="IRNazanin"/>
          <w:color w:val="111111"/>
          <w:sz w:val="28"/>
          <w:sz w:val="28"/>
          <w:szCs w:val="28"/>
          <w:rtl w:val="true"/>
          <w:lang w:bidi="fa-IR"/>
        </w:rPr>
        <w:t>درصدد برآمد با برخی از چهره‌های اثرگذار کانون ارتباط برقرار کند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در سالهای نخستین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ساواک از مجموعه فعالیتهای کانون نویسندگان ایران مراقبت می کرد، اما با گسترش تدریجی حرکت انقلابی مردم، کانون نویسندگان نیز به تدریج خود را از مراقبتهای ساواک رهایی بخشیده و با صدور اعلامیه‌های متعدد به مخالفت با رژیم پهلوی شدت بخشید</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برگزاری جلسه بحث و گفتگو و شب شعر از جمله مهمترین اقدامات کانون نویسندگان ایران در اواسط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با این احوال گزارشات ساواک نشان می‌دهد که در همان دوران انقلاب نیز برخی اعضای کانون نویسندگان، ارتباطاتی با ساواک داشته و برای حل مشکلات خود به ملاقات برخی مقامات مسئول ساواک تمایل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مشتاق بود با نفوذ روزافزون در کانون نویسندگان و ارتباط با برخی از اعضای آن، از رفتار و موضع‌گیری کانون در برابر رژیم اطلاع یابد</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حرکت مردم باعث شد که ساواک به تدریج بسیاری از زندانیان سیاسی و از جمله برخی از اعضای زندانی کانون نویسندگان را در نخستین ماههای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کند</w:t>
      </w:r>
      <w:r>
        <w:rPr>
          <w:rFonts w:eastAsia="IRNazanin" w:cs="IRNazanin"/>
          <w:color w:val="111111"/>
          <w:sz w:val="28"/>
          <w:szCs w:val="28"/>
          <w:rtl w:val="true"/>
          <w:lang w:bidi="fa-IR"/>
        </w:rPr>
        <w:t>.</w:t>
      </w:r>
      <w:r>
        <w:rPr>
          <w:rStyle w:val="FootnoteAnchor"/>
          <w:rtl w:val="true"/>
        </w:rPr>
        <w:footnoteReference w:id="966"/>
      </w:r>
    </w:p>
    <w:p>
      <w:pPr>
        <w:pStyle w:val="Heading3"/>
        <w:numPr>
          <w:ilvl w:val="2"/>
          <w:numId w:val="1"/>
        </w:numPr>
        <w:rPr/>
      </w:pPr>
      <w:bookmarkStart w:id="400" w:name="__RefHeading___Toc1858866_2035185390"/>
      <w:bookmarkStart w:id="401" w:name="_Toc136"/>
      <w:bookmarkEnd w:id="400"/>
      <w:r>
        <w:rPr>
          <w:rtl w:val="true"/>
        </w:rPr>
        <w:t>حزب زحمتکشان ملت ایران</w:t>
      </w:r>
      <w:bookmarkEnd w:id="40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زحمتکشان ملت ایران که در واپسین سالهای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مظفر بقایی تأسیس شد، در دوران حیات خود کارنامه قابل اعتنایی در مخالفت با رژیم پهلوی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نخست‌وزیری مصدق، بقایی و حزب او عملاً در صف حمایت از دربار و کودتا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فعالیت قابل اعتنایی از این حزب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بقایی روابط خود را با دربار، دولتهای پس از کودتا و برخی مدیران و دست‌اندرکاران ساواک حفظ کرد و به‌ویژه، با سرلشکر حسن پاکروان دوستی نزدیک و دیرپایی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مبارزات روحانیون و علما با حکومت پهلوی طی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حزب زحمتکشان اقدام مهمی نکرد و به دلیل ارتباطات مشکوک بقایی با حکومت و ساواک، مخالفان حکومت، </w:t>
      </w:r>
      <w:bookmarkStart w:id="402" w:name="pg4768_58448"/>
    </w:p>
    <w:p>
      <w:pPr>
        <w:pStyle w:val="BookText"/>
        <w:rPr/>
      </w:pPr>
      <w:bookmarkEnd w:id="402"/>
      <w:r>
        <w:rPr>
          <w:rFonts w:ascii="IRNazanin" w:hAnsi="IRNazanin" w:eastAsia="IRNazanin"/>
          <w:color w:val="111111"/>
          <w:sz w:val="28"/>
          <w:sz w:val="28"/>
          <w:szCs w:val="28"/>
          <w:rtl w:val="true"/>
          <w:lang w:bidi="fa-IR"/>
        </w:rPr>
        <w:t>او و حزبش را تابعی از سیاستهای رژیم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در تمام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بقایی و حزبش در مجموعه تحولات سیاسی، اجتماعی کشور تقریباً هیچ نقشی نداشتند و ساواک نیز به رغم برخی مراقبتهای گاه و بیگاهی که از اجتماعات چند ده نفری آنان در نشستهای خصوصی و نظایر آن می‌کرد، هیچ‌گاه برای این تشکل علی الظاهر سیاسی، اهمیتی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حزب زحمتکشان نیز نظیر دیگر گروههای سیاسی در ساواک پرونده‌ای مجزا و مستقل داشت، اما اعضای بسیار اندک این حزب که جز تمجید و تحسینهای سراسر اغراق‌آمیز از بقایی به ندرت وظیفه دیگری داشتند، هیچ‌گاه به طور جدی، انرژی و امکانات ساواک را مصروف مراقبت از خود نساختند</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فرصت‌طلبیهای گاه و بیگاه بقایی نیز در برخی سخنرانیهای تند علیه افراد و رجال وابسته به حکومت، هیچ‌گاه توجه حکومت و نیز مخالفان آن را به خود جلب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حکومت در وابستگی و ارتباطات نزدیک او با ساواک کمتر تردید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تصریح می‌کند که حزب زحمتکشان هیچ فعالیت ضدحکومتی در داخل و خارج کشور ندارد و ملاقاتهای آنان به صحبتهای دوستانه و تفننی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اذعان دارد که حزب زحمتکشان هیچ‌گونه ارتباط تشکیلاتی، سیاسی و غیره با دیگر تشکلهای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از نگاه ساواک این حزب هیچ نفوذی در بین مردم نداشت و رو به زوال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پیش‌بینی می‌کرد که حزب زحمتکشان طی ماههای بعد نیز نتواند موقعیت متزلزل و غیرقابل اعتنای خود را ولو بسیار اندک بهبود بخشد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در آستانه سقوط رژیم پهلوی، حزب زحمتکشان تلاش بسیاری داشت تا پس از پیروزی انقلاب اسلامی مورد عنایت رهبران انقلاب قرار گیرد، اما موفق نشد</w:t>
      </w:r>
      <w:r>
        <w:rPr>
          <w:rFonts w:eastAsia="IRNazanin" w:cs="IRNazanin"/>
          <w:color w:val="111111"/>
          <w:sz w:val="28"/>
          <w:szCs w:val="28"/>
          <w:rtl w:val="true"/>
          <w:lang w:bidi="fa-IR"/>
        </w:rPr>
        <w:t>.</w:t>
      </w:r>
    </w:p>
    <w:p>
      <w:pPr>
        <w:pStyle w:val="Heading3"/>
        <w:numPr>
          <w:ilvl w:val="2"/>
          <w:numId w:val="1"/>
        </w:numPr>
        <w:rPr/>
      </w:pPr>
      <w:bookmarkStart w:id="403" w:name="__RefHeading___Toc1858868_2035185390"/>
      <w:bookmarkStart w:id="404" w:name="_Toc137"/>
      <w:bookmarkEnd w:id="403"/>
      <w:r>
        <w:rPr>
          <w:rtl w:val="true"/>
        </w:rPr>
        <w:t>جامعه سوسیالیستهای نهضت ملی ایران</w:t>
      </w:r>
      <w:bookmarkEnd w:id="40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فعالیت جامعه سوسیالیستهای نهضت ملی ایران که رهبری آن را خلیل ملکی بر عهده داشت، به سالهای پایانی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ملکی که از حزب توده سرخورده شده بود، به همراه تعدادی از هم‌مسلکان سیاسی‌اش از این حزب انشعاب کرده و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تشکلی با نام حزب نیروی سوم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بعد نیز با حزب زحمتکشان بقایی ائتلاف کرد و در دوران نهضت ملی شدن صنعت نفت ودوران نخست‌وزیری مصدق، از جبهه ملی حمایت کرده و از تشکلهای وابسته به این جبهه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نظیر دیگر گروههای سیاسی تحت تعقیب فرمانداری نظامی و سپس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تشکیل جبهه ملی دوم در اواخر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ارتباطاتی با آن داشت و در جریان تماسهای رهبران جبهه ملی دوم با دربار و شاه، خلیل ملکی ملاقاتهایی نیز با اسدالله علم داشت و به نوعی واسطه مذاکرات و ملاقاتهای دربار با جبهه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نیروی سوم که پس از مدتی به جامعه سوسیالیستهای نهضت ملی ایران تغییر نام داده بود، ادامه فعالیتش را وام‌دار خلیل ملکی بود که با رهبران برخی تشکلهای سیاسی چون جبهه ملی و اعضای برجسته نهضت آزادی ایران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جامعه سوسیالیستهای نهضت ملی پرونده مجزا و مستقلی تشکیل داده و از اعضا و هواداران قابل اعتنای آن تقریباً به طور دائم مراقبت می‌کرد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طی سالهای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سوسیالیستها اقدام عملی بر ضد رژیم انجام نداد، اما ساواک از آنها مراقبت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دستور شاه، ساواک بر تدابیر امنیتی خود بر ضد این تشکل افزود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ساواک اعضای برجسته و کادر رهبری جامعه سوسیالیستها را کنترل می کرد و به انحاء گوناگون می‌کوشید انسجام درونی آن را از بین برده و در کادر رهبری آن نفوذ کرده و با برخی اعضای آن ارتباطاتی برقرار کند</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ساواک به دلیل حمایت جامعه سوسیالیستها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مایل بود رفتار شدیدی با کادر رهبری این تشکل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دستگیری کادر رهبری و اعضای برجسته این تشکل مورد توجه جدی ساواک قرار گرفت</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در اواسط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خلیل ملکی رهبر این تشکل که در خارج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اعضای کادر رهبری جامعه سوسیالیستها توسط ساواک دستگیر و تحت بازجویی قرار گرفتند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به دنبال آن، ساواک پرونده‌سازی برای این گروه را آغاز کرد و با رجوع به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گیریهای سیاسی آنان در برابر حکومت، درصدد برآمد مستندات لازم را برای اثبات مخالفت آنان با حکومت جمع‌آوری کرده و کادر رهبری جامعه سوسیالیستها را به میز محاکمه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برخورد شدید با آنها نبود و ترجیح می‌داد با مذاکره و اعمال روشهای مسالمت‌آمیز، کادر رهبری این تشکل را از موضع سیاسی اتخاذ کرده به عقب‌نشینی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اعضای دستگیر شده این تشکل مدت کوتاهی پس از بازداشت آزاد شدند</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رئیس ساواک می‌خواست ضمن مذاکره با برخی رهبران و اعضای برجسته این تشکل، با ایجاد اختلاف بین کادر رهبری، موجبات تضعیف آنها را فراهم آورد و کمتر به طور مستقیم خود را درگیر برخورد خشن سازد</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 xml:space="preserve">ساواک در 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این تشکل رسماً نام خود را از حزب نیروی سوم به جامعه سوسیالیستهای نهضت ملی ایران تغییر داده و بر فعالیتهای سیاسی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موضع‌گیری جدید، ساواک بر مراقبتهای خود بر آن افزود و هر از گاه، تعدادی از کادر رهبری و اعضای فعال این تشکل از سوی ساواک احضار شده و تهدید می‌شدند</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ساواک مراقب ارتباطات خلیل ملکی با بقایای اعضای جبهه ملی و نیز مصدق بود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xml:space="preserve">ساواک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را دستگیر و به اتهام اقدام علیه امنیت داخلی تحت بازجویی قرار داد و پس از چند جلسه اعتراف‌گیری و بازجویی، پرونده قطوری بر ضد او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پیشنهاد کرد که به دلیل محرز شدن اقدامات او بر ضد امنیت داخلی کشور، پرونده برای محاکمه در اختیار دستگاه قضایی قرار گیرد</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مدت کوتاهی پس از خلیل ملکی، بسیاری از کادر رهبری و اعضای برجسته این تشکل و برخی گروههای سیاسی دیگر نیز که با آنان ارتباط داشتند، توسط ساواک دستگیر و بازجویی شدند</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طی ماههای بعد، فشار ساواک بر جامعه سوسیالیستها فزونی یافت و تلاش فراوانی برای ایجاد اختلاف بین آنها با جبهه ملی سابق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از گزارشات و اسناد ساواک برمی‌آید، خلیل ملکی که پس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زندان، آزادی خود را بازیافته بود، در تیر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ساواک تقاضا کرد </w:t>
      </w:r>
    </w:p>
    <w:p>
      <w:pPr>
        <w:pStyle w:val="BookText"/>
        <w:rPr/>
      </w:pPr>
      <w:r>
        <w:rPr>
          <w:rFonts w:ascii="IRNazanin" w:hAnsi="IRNazanin" w:eastAsia="IRNazanin"/>
          <w:color w:val="111111"/>
          <w:sz w:val="28"/>
          <w:sz w:val="28"/>
          <w:szCs w:val="28"/>
          <w:rtl w:val="true"/>
          <w:lang w:bidi="fa-IR"/>
        </w:rPr>
        <w:t xml:space="preserve">به مناسبت آغاز جشنهای تاجگذاری شاه در آبان همان سال، اعضای زندانی جامعه سوسیالیستها از زندان آزاد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عنایات شاهانه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سازمان سیاسی خود اعاده حیثیت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همچنین تقاضا نموده، ساواک بار دیگر اجازه دهد از نشریه علم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مدتها مبارزات تئوریک با حزب تودة منحله،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توقیف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ساواک، ملکی با برخی از رجال درجه اول کشور به‌ویژه اسدالله علم نیز تماس گرفته و خواستار عنایات شاه نسبت به تشکل سیاسی خود و کاهش فشارهای ساواک بر این تشکل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آن بود با کاهش فشار بر خلیل ملکی و جامعه سوسیالیستها، موجبات گرایش تدریجی آن را به سوی حکومت فراهم آورد</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xml:space="preserve">اسناد موجود نشان می دهد که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ساواک در برخورد با آنها روشهای معتدلی اتخاذ کرد و با تهدید و هشدارهای گاه و بیگاه، آنان را از تبعات سوء هرگونه ابراز مخالفتی با حکومت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ماههای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ساواک کنترل شدیدی بر مجموعه فعالیتهای جامعه سوسیالیستها اعمال می کرد و خلیل ملکی نیز دیگر چندان اراده‌ای در مخالفت با حکومت نشان نمی‌داد</w:t>
      </w:r>
      <w:r>
        <w:rPr>
          <w:rFonts w:eastAsia="IRNazanin" w:cs="IRNazanin"/>
          <w:color w:val="111111"/>
          <w:sz w:val="28"/>
          <w:szCs w:val="28"/>
          <w:rtl w:val="true"/>
          <w:lang w:bidi="fa-IR"/>
        </w:rPr>
        <w:t>.</w:t>
      </w:r>
      <w:r>
        <w:rPr>
          <w:rStyle w:val="FootnoteAnchor"/>
          <w:rtl w:val="true"/>
        </w:rPr>
        <w:footnoteReference w:id="98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درگذشت ناگهانی خلیل ملکی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سیاسی بیش از پیش دچار بحران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ساواک، در مراسم خاکسپاری خلیل ملکی در شهر ری، تنها حدود یک صد تن از دوستان و هم مسلکان او شرکت کردند</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در مراسم شب هفت خلیل ملکی نیز ساواک تدابیر امنیتی قابل توجهی اندیشید و از شرکت بسیاری از دوستان او در این مراسم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اعضای جامعه سوسیالیستها را تهدید کرد که در رثای ملکی سخنی به میان نیاورند</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پس از درگذشت خلیل ملکی موقعیت جامعه سوسیالیستهای نهضت ملی ایران به ضعف گرایید و ساواک دیگر چندان خطری از سوی این گروه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گروهی از هواداران و اعضای این جمعیت در خارج از کشور به مخالفت خود با حکومت پهلوی ادامه دادند</w:t>
      </w:r>
      <w:r>
        <w:rPr>
          <w:rFonts w:eastAsia="IRNazanin" w:cs="IRNazanin"/>
          <w:color w:val="111111"/>
          <w:sz w:val="28"/>
          <w:szCs w:val="28"/>
          <w:rtl w:val="true"/>
          <w:lang w:bidi="fa-IR"/>
        </w:rPr>
        <w:t>.</w:t>
      </w:r>
      <w:r>
        <w:rPr>
          <w:rStyle w:val="FootnoteAnchor"/>
          <w:rtl w:val="true"/>
        </w:rPr>
        <w:footnoteReference w:id="984"/>
      </w:r>
      <w:bookmarkStart w:id="405" w:name="pg4768_58456"/>
    </w:p>
    <w:p>
      <w:pPr>
        <w:pStyle w:val="BookText"/>
        <w:rPr/>
      </w:pPr>
      <w:bookmarkEnd w:id="405"/>
      <w:r>
        <w:rPr>
          <w:rFonts w:ascii="IRNazanin" w:hAnsi="IRNazanin" w:eastAsia="IRNazanin"/>
          <w:color w:val="111111"/>
          <w:sz w:val="28"/>
          <w:sz w:val="28"/>
          <w:szCs w:val="28"/>
          <w:rtl w:val="true"/>
          <w:lang w:bidi="fa-IR"/>
        </w:rPr>
        <w:t xml:space="preserve">بدین ترتیب جامعه سوسیالیستهای نهضت ملی ایران از سالهای پایانی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دیگر فعالیت قابل اعتنایی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نداشت و فقط با آغاز حرکتهای مردمی در دوران انقلاب اسلامی، برخی از اعضای این تشکل، بار دیگر درصدد تجدید فعالیت سیاسی برآمدند، اما به نظر می‌رسید که دیگر به پایان راه رسیده‌اند</w:t>
      </w:r>
      <w:r>
        <w:rPr>
          <w:rFonts w:eastAsia="IRNazanin" w:cs="IRNazanin"/>
          <w:color w:val="111111"/>
          <w:sz w:val="28"/>
          <w:szCs w:val="28"/>
          <w:rtl w:val="true"/>
          <w:lang w:bidi="fa-IR"/>
        </w:rPr>
        <w:t>.</w:t>
      </w:r>
      <w:r>
        <w:rPr>
          <w:rStyle w:val="FootnoteAnchor"/>
          <w:rtl w:val="true"/>
        </w:rPr>
        <w:footnoteReference w:id="985"/>
      </w:r>
    </w:p>
    <w:p>
      <w:pPr>
        <w:pStyle w:val="Heading3"/>
        <w:numPr>
          <w:ilvl w:val="2"/>
          <w:numId w:val="1"/>
        </w:numPr>
        <w:rPr/>
      </w:pPr>
      <w:bookmarkStart w:id="406" w:name="__RefHeading___Toc1858870_2035185390"/>
      <w:bookmarkStart w:id="407" w:name="_Toc138"/>
      <w:bookmarkEnd w:id="406"/>
      <w:r>
        <w:rPr>
          <w:rtl w:val="true"/>
        </w:rPr>
        <w:t>حزب ایران و حزب ملت ایران</w:t>
      </w:r>
      <w:bookmarkEnd w:id="407"/>
    </w:p>
    <w:p>
      <w:pPr>
        <w:pStyle w:val="BookText"/>
        <w:rPr/>
      </w:pPr>
      <w:r>
        <w:rPr>
          <w:rFonts w:ascii="IRNazanin" w:hAnsi="IRNazanin" w:eastAsia="IRNazanin"/>
          <w:color w:val="111111"/>
          <w:sz w:val="28"/>
          <w:sz w:val="28"/>
          <w:szCs w:val="28"/>
          <w:rtl w:val="true"/>
          <w:lang w:bidi="fa-IR"/>
        </w:rPr>
        <w:t xml:space="preserve">از دیگر تشکلهای سیاسی که عمدتاً در چارچوب جبهه ملی و هواداران آن در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می‌کردند، حزب ایران و حزب ملت ایران بودند که از همان آغاز تشکیل و فعالیت جبهه ملی، از مهمترین متحدین این تشکل محسوب می‌شدند و در طول دوران نخست‌وزیری مصدق و بعد از آن سرنوشت خود را با جبهه ملی دوم و سوم پیوند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احزاب، علاوه بر عضویت در جبهه ملی، موجودیت مجزا و مستقلی نیز برای خود قائل بودند اما ساواک همزمان با سرکوب سایر احزاب و گروههای سیاسی، سرنوشت مشابهی نیز برای این دو حزب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دو حزب تحت کنترل شدید ساواک قرار داشتند و جز برگزاری برخی جلسات و نشستهای خصوصی و پراکنده، فعالیت قابل اعتنایی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آغاز حرکتهای مردمی دوران انقلاب بود که این دو حزب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تکاپوهای سیاسی خود را از سر گرفتند</w:t>
      </w:r>
      <w:r>
        <w:rPr>
          <w:rFonts w:eastAsia="IRNazanin" w:cs="IRNazanin"/>
          <w:color w:val="111111"/>
          <w:sz w:val="28"/>
          <w:szCs w:val="28"/>
          <w:rtl w:val="true"/>
          <w:lang w:bidi="fa-IR"/>
        </w:rPr>
        <w:t>.</w:t>
      </w:r>
    </w:p>
    <w:p>
      <w:pPr>
        <w:pStyle w:val="Heading3"/>
        <w:numPr>
          <w:ilvl w:val="2"/>
          <w:numId w:val="1"/>
        </w:numPr>
        <w:rPr/>
      </w:pPr>
      <w:bookmarkStart w:id="408" w:name="__RefHeading___Toc1858872_2035185390"/>
      <w:bookmarkStart w:id="409" w:name="_Toc139"/>
      <w:bookmarkEnd w:id="408"/>
      <w:r>
        <w:rPr>
          <w:rtl w:val="true"/>
        </w:rPr>
        <w:t>عوامل ایجاد بحران سیاسی در کردستان</w:t>
      </w:r>
      <w:bookmarkEnd w:id="40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نخستین سالهای تأسیس سلسله پهلوی، روابط حکومت مرکزی با کردستان دچار بحران بود، اما تنها پس از سقوط رضاشاه بود که احزاب و تشکلهای سیاسی چریکی در کردستان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نابخردی حکومت مرکزی ایران توأم با سیاستهای سوء کشورهای خارجی ذی‌نفوذ در امور ایران، بر این بحرانها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به‌ویژه پس از بحران آذربایجان و تشکیل حزب کومله و فرقه دمکرات آذربایجان، کردستان به منطقه‌ای بحران‌خیز که از حمایت کشورهای خارجی نیز سود می‌برد و در رقابتهای منطقه‌ای قدرتهای ذی‌نفع مؤثر بود،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در این میان کمتر مورد توجه قرار </w:t>
      </w:r>
    </w:p>
    <w:p>
      <w:pPr>
        <w:pStyle w:val="BookText"/>
        <w:rPr/>
      </w:pPr>
      <w:r>
        <w:rPr>
          <w:rFonts w:ascii="IRNazanin" w:hAnsi="IRNazanin" w:eastAsia="IRNazanin"/>
          <w:color w:val="111111"/>
          <w:sz w:val="28"/>
          <w:sz w:val="28"/>
          <w:szCs w:val="28"/>
          <w:rtl w:val="true"/>
          <w:lang w:bidi="fa-IR"/>
        </w:rPr>
        <w:t>گرفت، خواستها و نیازهای مردم 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خواسته‌های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چریکی متخاصم و کشورهایی که از اختلافات موجود بهره می‌بردند، کمترین بهره‌ای برای مردم آن سامان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شوروی و غرب، از کردستان و موضوع کردها در مرزهای مشترک ایران، ترکیه و عراق به عنوان نقطه تلاقی پیشبرد سیاستهای منطقه‌ای خود بهره برده و همواره بر بحرانهای منطقه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با تقویت تشکلهای تحت حمایت خود که با دخالتهای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طرفین نیز همراه بود، سالیان طولانی مشکلاتی در منطقه به وجود آورده و مردم را دچار معضلات عدیده‌ای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حزب توده برای نفوذ در کردستان تلاشهای بسیاری کرد و در بین برخی افراد و گروههای منطقه نفوذ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بین گروههای چپ در کردستان با حزب توده، اختلافاتی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در میان کادر رهبری و اعضای برجسته حزب کومله و سپس دمکرات کردستان، نفوذ قابل‌توجهی داشت و تعیین کننده خط‌مشی این تشکلها بود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از سوی دیگر، از اواخر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بین احزاب و تشکلهای سیاسی کردستان ایران با گروههای سیاسی کرد در عراق نیز روابطی وجود داشت و دستگاههای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هر دو کشور برای بهره‌برداری از آن تحرکات شدیدی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اختلافات حکومت ایران با عراق که ریشه‌های تاریخی طولانی داشت، در گسترش درگیریهای سیاسی، نظامی و اطلاعاتی کردستان تأثیر به‌سزایی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ساواک با همکاری اطلاعاتی موساد و سیا فعالیت قابل توجهی در کردستان ایران و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احزاب و تشکلهای کرد ایرانی همواره تحت تعقیب و مراقبتهای شدید ساواک و هم‌پیمانان امریکایی و اسرائیلی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احزاب سیاسی کرد عراق برای مقابله با رژیم این کشور توسط ساواک، موساد و سیا تقویت می‌شدند</w:t>
      </w:r>
      <w:r>
        <w:rPr>
          <w:rFonts w:eastAsia="IRNazanin" w:cs="IRNazanin"/>
          <w:color w:val="111111"/>
          <w:sz w:val="28"/>
          <w:szCs w:val="28"/>
          <w:rtl w:val="true"/>
          <w:lang w:bidi="fa-IR"/>
        </w:rPr>
        <w:t>.</w:t>
      </w:r>
      <w:r>
        <w:rPr>
          <w:rStyle w:val="FootnoteAnchor"/>
          <w:rtl w:val="true"/>
        </w:rPr>
        <w:footnoteReference w:id="98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ساواک بین گروههای سیاسی مخالف حکومت و مرتبطین با کردهای عراق و نظایر آن، نفوذ قابل توجهی یافته بود و تلاش می‌کرد کنترل حکومت مرکزی بر نواحی کردستان و مناطق همجوار که تسهیل کننده رفت و آمد مخالفان و ارتباط با یکدیگر بود، بیش از پیش افزایش یابد</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ساواک ضمن نفوذ در کردهای عراق، همواره نگران اتحاد و </w:t>
      </w:r>
    </w:p>
    <w:p>
      <w:pPr>
        <w:pStyle w:val="BookText"/>
        <w:rPr/>
      </w:pPr>
      <w:r>
        <w:rPr>
          <w:rFonts w:ascii="IRNazanin" w:hAnsi="IRNazanin" w:eastAsia="IRNazanin"/>
          <w:color w:val="111111"/>
          <w:sz w:val="28"/>
          <w:sz w:val="28"/>
          <w:szCs w:val="28"/>
          <w:rtl w:val="true"/>
          <w:lang w:bidi="fa-IR"/>
        </w:rPr>
        <w:t>همکاری مشترک کردهای عراق با فعالان و مخالفان سیاسی حکومت ایران در کردستان ایران بود</w:t>
      </w:r>
      <w:r>
        <w:rPr>
          <w:rFonts w:eastAsia="IRNazanin" w:cs="IRNazanin"/>
          <w:color w:val="111111"/>
          <w:sz w:val="28"/>
          <w:szCs w:val="28"/>
          <w:rtl w:val="true"/>
          <w:lang w:bidi="fa-IR"/>
        </w:rPr>
        <w:t>.</w:t>
      </w:r>
      <w:r>
        <w:rPr>
          <w:rStyle w:val="FootnoteAnchor"/>
          <w:rtl w:val="true"/>
        </w:rPr>
        <w:footnoteReference w:id="98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اخباری در اختیار داشت که نشان می‌داد مصطفی بارزانی برای جلب همکاری کردهای ایران پیامهایی برای گروهی از فعالان و متنفذین محلی فرستاده و خواستار تشکیل کردستانی آزاد شده است</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ساواک نگران گسترش مخالفاتهای عمومی در کردستان ایران و همدلی و همراهی گروههای سیاسی آن نواحی با مصطفی بارزانی بود</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 xml:space="preserve">در تیر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ساواک پیشنهاد کرد با تسریع طرحهای اصلاحات ارضی در کردستان، مردم آن نواحی را که در معرض تبلیغات کمونیستی گروههای سیاسی منطقه قرار گرفته‌اند، به حکومت جلب کرده، موجبات رضایت آنان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ساواک از تشکلی تحت عنوان حزب پارت سخن به میان می‌آورد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ساواک در اواسط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مسئولان هشدار داد که برای پیشگیری از همراهی کردها و گروههای سیاسی ایرانی با کردهای عراق، تدابیر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لازم در مرزهای ایران و عراق اندیشیده شود و نیز از نفوذ بقایای حزب توده در میان مخالفان سیاسی حکومت در کردستان جلوگیری شود</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رغم تمام مراقبتهای خود، از گسترش روابط بین حزب دمکرات کردستان ایران با ملا مصطفی بارزانی و طرفداران او خبر می‌دهد</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حمایت پیدا و پنهان شوروی از حزب دمکرات کردستان و آمد و شدهایی که میان عوامل آن در منطقه صورت می‌گرفت، از جمله دلایل نگرانی دائمی ساواک از تحولات و ناآرامیهای سیاسی موجود در کردستان بود</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 xml:space="preserve">شواهدی وجود داشت که نشان می‌داد ساواک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تشکیلات حزب دمکرات کردستان نفوذ کرده و مأمورانی در این حزب گمارده بود</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به همین دلیل هر از گاه با کمک ارتش و سایر نیروهای انتظامی، حملاتی بر ضد این حزب و هواداران آن در مناطق مختلف کردستان تدارک می‌دید </w:t>
      </w:r>
      <w:bookmarkStart w:id="410" w:name="pg4768_58462"/>
    </w:p>
    <w:p>
      <w:pPr>
        <w:pStyle w:val="BookText"/>
        <w:rPr/>
      </w:pPr>
      <w:bookmarkEnd w:id="410"/>
      <w:r>
        <w:rPr>
          <w:rFonts w:ascii="IRNazanin" w:hAnsi="IRNazanin" w:eastAsia="IRNazanin"/>
          <w:color w:val="111111"/>
          <w:sz w:val="28"/>
          <w:sz w:val="28"/>
          <w:szCs w:val="28"/>
          <w:rtl w:val="true"/>
          <w:lang w:bidi="fa-IR"/>
        </w:rPr>
        <w:t>و طرحهای امنیتی شدیدی برای تعقیب و دستگیری آنان اجرا می کرد</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ساواک به مصطفی بارزانی در مخالفت با رژیم عراق یاری می‌رسانید و گزارشاتی دریافت می‌کرد که حاکی از تمایل آشکار او به گسترش فعالیتهای سیاسی کردهای ایرانی در قالب حزب پارت و حزب دموکرات 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بارزانی امیدوار بود با افزایش ناآرامیهای سیاسی در کردستان ایران، ساواک و دولت ایران کمکهای بیشتری در اختیار آنان قرار دهند</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ساواک تلاش می‌کرد تا ارتباطی بین حزب دموکرات کردستان با تشکلهای سیاسی مخالف حکومت نظیر حزب توده، جبهه ملی، روحانیون و علما، رؤسای عشایر و نظایر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یافته‌های ساواک نشان می‌داد که جز ارتباط پراکنده این حزب با برخی عناصر وابسته به حزب توده در خارج کشور، سایر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مخالف حکومت، ارتباطی با این تشکل و دیگر عوامل بحران‌ساز کردستان ندارند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در سالهای پایانی عمر رژیم پهلوی و به دنبال پیمان الجزایر در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نسبی در کردستان به وجود آمد و ساواک در کنترل مخالفتهای آن مناطق، موفقیتهای قابل اعتنایی به دست آورد</w:t>
      </w:r>
      <w:r>
        <w:rPr>
          <w:rFonts w:eastAsia="IRNazanin" w:cs="IRNazanin"/>
          <w:color w:val="111111"/>
          <w:sz w:val="28"/>
          <w:szCs w:val="28"/>
          <w:rtl w:val="true"/>
          <w:lang w:bidi="fa-IR"/>
        </w:rPr>
        <w:t>.</w:t>
      </w:r>
    </w:p>
    <w:p>
      <w:pPr>
        <w:pStyle w:val="Heading3"/>
        <w:numPr>
          <w:ilvl w:val="2"/>
          <w:numId w:val="1"/>
        </w:numPr>
        <w:rPr/>
      </w:pPr>
      <w:bookmarkStart w:id="411" w:name="__RefHeading___Toc1858874_2035185390"/>
      <w:bookmarkStart w:id="412" w:name="_Toc140"/>
      <w:bookmarkEnd w:id="411"/>
      <w:r>
        <w:rPr>
          <w:rtl w:val="true"/>
        </w:rPr>
        <w:t>گروه نیکخواه</w:t>
      </w:r>
      <w:bookmarkEnd w:id="41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نیکخواه که از اوایل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عضو سازمان جوانان حزب توده شده بود، در واپسین سالهای این دهه به کنفدراسیون دانشجویان و محصلین ایرانی در اروپا پیوست و در اوایل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نیکخواه که از مشی منفعلانه حزب توده در برابر رژیم رضایت چندانی نداشت، به همراه چند تن از دوستانش با تأسیس یک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از حزب توده انشعاب کرد و ضرورت در پیش گرفتن مشی مبارزه مسلحانه و چریکی با حکومت مورد توجه او و هم مسلکانش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رغم سوءظنهای ساواک، پس از بازگشت به ایران شغل دولتی برای خود دست و پا کرده بود و هنوز اقدام قابل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ترور شاه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مرمر، به دست رضا شمس‌آبادی، گروه نیکخواه به عنوان محرک این ترور تحت تعقیب ضداطلاعات و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قرار </w:t>
      </w:r>
    </w:p>
    <w:p>
      <w:pPr>
        <w:pStyle w:val="BookText"/>
        <w:rPr/>
      </w:pPr>
      <w:r>
        <w:rPr>
          <w:rFonts w:ascii="IRNazanin" w:hAnsi="IRNazanin" w:eastAsia="IRNazanin"/>
          <w:color w:val="111111"/>
          <w:sz w:val="28"/>
          <w:sz w:val="28"/>
          <w:szCs w:val="28"/>
          <w:rtl w:val="true"/>
          <w:lang w:bidi="fa-IR"/>
        </w:rPr>
        <w:t>گرفت و پس از مدتها بازجویی ادامه پرونده به ساواک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بازجویی، پرویز نیکخواه به همراه تعدادی دیگر از هم مسلکانش محاکمه و به حبس ابد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نیز به اعدام محکوم شدند و چند نفر دیگر به حبسهایی کمتر از ده سال محکوم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تجدیدنظر حکم زندان نیکخواه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کاهش داد و دو نفر از کسانی که حکم اعدام گرفته بودند با یک درجه تخفیف حبس ابد گرفتند</w:t>
      </w:r>
      <w:r>
        <w:rPr>
          <w:rFonts w:eastAsia="IRNazanin" w:cs="IRNazanin"/>
          <w:color w:val="111111"/>
          <w:sz w:val="28"/>
          <w:szCs w:val="28"/>
          <w:rtl w:val="true"/>
          <w:lang w:bidi="fa-IR"/>
        </w:rPr>
        <w:t>.</w:t>
      </w:r>
      <w:r>
        <w:rPr>
          <w:rStyle w:val="FootnoteAnchor"/>
          <w:rtl w:val="true"/>
        </w:rPr>
        <w:footnoteReference w:id="100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دستگیری گروه نیکخواه، کنفدراسیون دانشجویان ایرانی در اروپا با صدور اعلامیه و برگزاری تظاهرات نسبت به دستگیری نیکخواه و دوستان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منصوری، فیروز شیروانلو، محسن رسولی، منصور پورکاشانی و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کرده، خواستار آزادی بدون قید و شرط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کنفدراسیون، دستگیری این گروه را توطئه‌ای از پیش تعیین شده توسط ساواک ارزیابی کرد که بر آن است برای آنان تحت شکنجه‌های مرگبار پرونده‌سازی کرده و آنها را در دادگاههای تحت سلطه خود محاکمه کند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دستگیری گروه نیکخواه طی نامه‌ای خطاب به شاه تصریح کرد که در اولین فرصت کلیه شرکت‌کنندگان و عاملان ترور او در کاخ مرمر شناسایی، بازجویی، پرونده‌سازی و به دادگاه سپرده خواهند شد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در حالی که قراین و شواهد موجود نشان می داد که پرویز نیکخواه طی ماههای نخست دستگیری و بازجویی، به همکاری با ساواک علاقه نشان داده و بیش از آنی که ساواک انتظار داشت اطلاعات در اختیار بازجویانش قرار داده و با استغفار از گذشته سیاسی خود آماده بود با ساواک و رژیم پهلوی همکاری کند، ساواک در نشریات، روزنامه‌ها و رادیو و تلویزیون تبلیغات بسیاری بر ضد گروههای سیاسی مخالف حکومت به راه انداخت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رادیو و تلویزیون، همچنان که ساواک دیکته کرده بود، اخبار مربوط به ترور شاه را منتشر کردند، روزنامه‌ها و نشریات نیز تیترهای اصلی خود را به این واقعه اختصاص دادند</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ساواک ترتیبی داد تا اعترافات گروه نیکخواه در رسانه‌های گروهی و روزنامه‌ها انتشار یابد و از این اعترافات برای پیشبرد اهدافش در حمله به </w:t>
      </w:r>
    </w:p>
    <w:p>
      <w:pPr>
        <w:pStyle w:val="BookText"/>
        <w:rPr/>
      </w:pPr>
      <w:r>
        <w:rPr>
          <w:rFonts w:ascii="IRNazanin" w:hAnsi="IRNazanin" w:eastAsia="IRNazanin"/>
          <w:color w:val="111111"/>
          <w:sz w:val="28"/>
          <w:sz w:val="28"/>
          <w:szCs w:val="28"/>
          <w:rtl w:val="true"/>
          <w:lang w:bidi="fa-IR"/>
        </w:rPr>
        <w:t>مخالفان سیاسی حکومت،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 نمایندگیهای این سازمان در داخل و خارج نیز تبلیغات رسانه‌ای وسیعی بر ضد مخالفان حکومت ترتیب دادند</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 xml:space="preserve">روزنامه‌ها، نشریات و رادیو و تلویزیونهای بسیاری در کشورهای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اروپا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سوءقصد به شاه و نیز اعترافات دستگیرشدگان را مخابره کردند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ساواک گزارشاتی در دست داشت که نشان می‌داد بسیاری از مردم کشور موضوع ترور ناموفق شاه را چندان جدی تلقی نکرده و آن را صحنه‌سازی ارزیابی کردند که هدف نهایی آن تحمیق مردم است</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همچنان که از گزارشات ساواک برمی‌آید تقریباً تمامی گروههای سیاسی مخالف رژیم علاقمند بودند این واقعه به زندگی شاه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گروهها نیز این واقعه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عدیده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توطئه‌ای از سوی امریکا و یا انگلیس ارزیابی می‌کردند</w:t>
      </w:r>
      <w:r>
        <w:rPr>
          <w:rFonts w:eastAsia="IRNazanin" w:cs="IRNazanin"/>
          <w:color w:val="111111"/>
          <w:sz w:val="28"/>
          <w:szCs w:val="28"/>
          <w:rtl w:val="true"/>
          <w:lang w:bidi="fa-IR"/>
        </w:rPr>
        <w:t>.</w:t>
      </w:r>
      <w:r>
        <w:rPr>
          <w:rStyle w:val="FootnoteAnchor"/>
          <w:rtl w:val="true"/>
        </w:rPr>
        <w:footnoteReference w:id="100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سوءقصد به شاه، سیا طرحهای جدی‌تری برای توسعه فعالیت ساواک اجرا کرد و ضمن تجهیز این سازمان با وسایل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امنیتی جدید، بر دامنه آموزشهای فنی، امنیتی و اطلاعاتی آن افزود</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از تبعات زودهنگام ترور شاه در کاخ مرمر، گسترش بیشتر سرکوب مخالفان سیاسی حکومت و گروههای سیاسی توسط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موضوع بروز برخی اختلافات بین حکومت ایران با بریتانیا را که موجب انتشار مطالبی ضدحکومتی توسط کنفدراسیون شده و نقش پرویز نیکخواه در انتشار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لندن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دستگیری این افراد دانستند و معتقد بودند که اصولاً گروه نیکخواه نمی توانسته با رضا شمس‌آبادی، سربازی که شاه را هدف گلوله قرار داد، مرتبط بوده باشد</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شواهد و قراین بعدی نیز نشان داد که پرویز نیکخواه و دوستان او بسیار زود در دام ساواک گرفتار آمده و با ابراز ندامت از پیشینه سیاسی خود، همکاری با ساواک را آغاز کرده و به خدمت رژیم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گروه نیکخواه هنگامی که در زندان به سر می‌برد، همکاری نزدیکی با ساواک داشت و در درون زندان با حمایت از رژیم پهلوی دیگر زندانیان سیاسی را به دلیل ادامه مخالفت با حکومت مورد شماتت و سرزنش قرار داده، خواستار اظهار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ندامت از گذشته سیاسی و همکاری با رژیم پهلوی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پرویز نیکخواه از همان نخستین ماههای محاکمه و زندانی شدن، در مصاحبه‌های تلویزیونی متعدد، با ابراز ندامت از گذشته سیاسی‌اش، به حمایت از رژیم پهلوی برخاسته و اقدامات آن را ستود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تخفیف حکم دادگاه بدوی از سوی دادگاه تجدیدنظر درباره پرویز نیکخواه و دوستان او، تنها به دنبال ابراز ندامت و وفاداری آنان نسبت به رژیم پهلوی و با هماهنگی ساواک صورت گرفته است</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 xml:space="preserve">پس از تخفیف مجازات این گروه در دادگاه تجدیدنظر، اعضای گروه که در زندان بودند، طی نامه‌هایی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اعلیحضرت همایون شاهنشاه 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کرده مراتب تأسف عمیق خود را از اقداماتی که بر ضد حکومت انجام داده بودند، ابراز داشتند و امیدوار شدند عنایات شاهانه در آینده‌ای نه چندان دور بیش از پیش شامل حال آنان شده و موجبات خدمتگزاری بیشتر آنان را به رژیم فراهم آورد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گروه نیکخواه در سالهایی که در زندان به سر می‌بردند، روابط نزدیکی با ساواک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نیکخواه، دربارة پیشینه سیاسی خود و گروههای مختلف سیاسی، دانشجویی ایران در داخل و خارج کشور و ارتباطهای هر یک از آنان با یکدیگر و نظایر آن، اطلاعات با ارزشی در اختیار ساواک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به دلیل افشاگریها و اطلاع‌رسانیهای او از وضعیت گروههای سیاسی و دانشجویی ایران که در چارچوب کنفدراسیون دانشجویان و محصلین ایرانی در کشورهای مختلف جهان برضد حکومت پهلوی فعالیت می‌کردند، ساواک موفق شد بسیاری از مخالفان حکومت را به دام انداخته و برای گروه دیگری محدودیتهای شدیدی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همکاری تبلیغاتی پرویز نیکخواه با ساواک در 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ظاهر شدن در مقابل دوربین تلویزیون، ضمن ابراز ندامت و پشیمانی از پیشینه سیاسی خود، به سایر گروههای سیاسی مخالف حکومت در داخل و خارج کشور حمله کرد که بدون توجه به پیشرفتهای سریعی که به همت رژیم پهلوی در کشور جریان دارد، راه ناصواب و انحراف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مخالفین خواست برای همراهی با قافله پیشرفت و تمدن، هر چه سریع‌تر به دامن رژیم پهلوی بازگشته و سهمی در توسعه و پیشرفت کشور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نیکخواه در این مصاحبه تلویزیونی، ایران تحت حکومت شاه را بهشت برین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تلویزیونی </w:t>
      </w:r>
      <w:bookmarkStart w:id="413" w:name="pg4768_58470"/>
    </w:p>
    <w:p>
      <w:pPr>
        <w:pStyle w:val="BookText"/>
        <w:rPr/>
      </w:pPr>
      <w:bookmarkEnd w:id="413"/>
      <w:r>
        <w:rPr>
          <w:rFonts w:ascii="IRNazanin" w:hAnsi="IRNazanin" w:eastAsia="IRNazanin"/>
          <w:color w:val="111111"/>
          <w:sz w:val="28"/>
          <w:sz w:val="28"/>
          <w:szCs w:val="28"/>
          <w:rtl w:val="true"/>
          <w:lang w:bidi="fa-IR"/>
        </w:rPr>
        <w:t>نیکخواه به سرعت و در گستره وسیعی در رادیو و تلویزیون و نیز نشریات و روزنامه‌های داخلی و برخی نشریات و رسانه‌های خارجی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تبلیغات مورد توجه محافل سیاسی، اجتماعی کشور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گزارش داد که بسیاری از گروههای سیاسی اهمیتی به مصاحبه نیکخواه نداده‌اند و آن را اقدامی تحت فشار ساواک ارزیابی کرده‌اند و گفته‌اند تمام مسائلی که از سوی نیکخواه در تلویزیون گفته شده، پیشاپیش از سوی ساواک دیکته شده است</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به دنبال پرویز نیکخواه، دیگر دوستان زندانی او نیز با تدوین ندامت‌نامه و سپردن تعهداتی مبنی بر ادامه همکاری با ساواک، به تدریج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ندامت این افراد نیز توسط رژیم بهره‌برداری شد و تا مدتها به سوژه‌ای برای ابراز قدرت ساواک و نقش رژیم پهلوی در توسعه و پیشرفت کشور و نیز سرزنش و برخورد با مخالفان سیاسی تبدیل شد</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 xml:space="preserve">اعضای گروه نیکخواه از اواسط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زندان به سر می‌بردند به تدریج به خدمت ساواک درآمدند و در این سازمان استخدام شدند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آنها پس از آزادی و موافقت ساواک، در پستهای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مهمی به کار گمارده شده و تا پایان دوران رژیم پهلوی خدمات قابل‌توجهی برای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نیکخواه پس از آزادی از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همکاری با ساواک، پس از مدتی به استخدام رادیو تلویزیون ملی ایران درآمد و از صحنه‌گردانان و تئوری‌پردازان درجه اول رژیم پهلوی شد و تا پایان دوران رژیم پهلوی خدماتش را به حکومت ادامه داد</w:t>
      </w:r>
      <w:r>
        <w:rPr>
          <w:rStyle w:val="FootnoteAnchor"/>
          <w:rtl w:val="true"/>
        </w:rPr>
        <w:footnoteReference w:id="1017"/>
      </w:r>
      <w:r>
        <w:rPr>
          <w:rFonts w:ascii="IRNazanin" w:hAnsi="IRNazanin" w:eastAsia="IRNazanin"/>
          <w:color w:val="111111"/>
          <w:sz w:val="28"/>
          <w:sz w:val="28"/>
          <w:szCs w:val="28"/>
          <w:rtl w:val="true"/>
          <w:lang w:bidi="fa-IR"/>
        </w:rPr>
        <w:t>و پس از انقلاب اسلامی محاکمه و اعدام شد</w:t>
      </w:r>
      <w:r>
        <w:rPr>
          <w:rFonts w:eastAsia="IRNazanin" w:cs="IRNazanin"/>
          <w:color w:val="111111"/>
          <w:sz w:val="28"/>
          <w:szCs w:val="28"/>
          <w:rtl w:val="true"/>
          <w:lang w:bidi="fa-IR"/>
        </w:rPr>
        <w:t>.</w:t>
      </w:r>
    </w:p>
    <w:p>
      <w:pPr>
        <w:pStyle w:val="Heading3"/>
        <w:numPr>
          <w:ilvl w:val="2"/>
          <w:numId w:val="1"/>
        </w:numPr>
        <w:rPr/>
      </w:pPr>
      <w:bookmarkStart w:id="414" w:name="__RefHeading___Toc1858876_2035185390"/>
      <w:bookmarkStart w:id="415" w:name="_Toc141"/>
      <w:bookmarkEnd w:id="414"/>
      <w:r>
        <w:rPr>
          <w:rtl w:val="true"/>
        </w:rPr>
        <w:t>کارگران و سندیکاهای کارگری</w:t>
      </w:r>
      <w:bookmarkEnd w:id="41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مراکزی که ساواک بر آن مراقبت داشت، محیطهای کارگری و کارخانجات، کارگاههای تولیدی، اقتصادی، صنعتی و نظایر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و محیطهای کارگری در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توسط برخی گروههای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حزب توده و تشکلهای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محیطهای کارگری، اتحادیه‌ها و سندیکاهای کارگری تشکیل شده بود که عمدتاً تحت پوشش خواسته‌های صنفی کارگران، به فعالیتهای سیاسی </w:t>
      </w:r>
    </w:p>
    <w:p>
      <w:pPr>
        <w:pStyle w:val="BookText"/>
        <w:rPr/>
      </w:pPr>
      <w:r>
        <w:rPr>
          <w:rFonts w:ascii="IRNazanin" w:hAnsi="IRNazanin" w:eastAsia="IRNazanin"/>
          <w:color w:val="111111"/>
          <w:sz w:val="28"/>
          <w:sz w:val="28"/>
          <w:szCs w:val="28"/>
          <w:rtl w:val="true"/>
          <w:lang w:bidi="fa-IR"/>
        </w:rPr>
        <w:t>نیز گرایش یافته و برخی احزاب و گروههای سیاسی، سندیکاهای کارگری را به عنوان ابزاری برای پیشبرد خواست‌های سیاسی خود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حزب توده پیشتاز دیگر گروههای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دو سال آغاز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سقوط دولت مصدق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منجر شد، سندیکاهای کارگری به رغم نوسانات پرفراز و نشیب، در گوشه و کنار کشور فعالیتهایی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سرکوب گروههای سیاسی مخالف، سندیکاها و اتحادیه‌های کارگری تحت نفوذ گروههای سیاسی نیز به سرعت تحت تعقیب قرار گرفته و از میان برداشته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تأسیس ساواک نفوذ این سازمان بر سندیکاها و اصناف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آئین نامه‌های جدید، تعداد سندیکاها و اتحادیه‌های کارگری افزایش یافته بود و ساواک برای اعمال نفوذ مستقیم بر مجموعه فعالیتها و سمت و سوی تصمیم‌گیریهای این تشکلهای صنفی، بر تمهیدات و تدابیر امنیتی خود افزود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 xml:space="preserve">بر اساس سیاستهای ساواک میزان اعتصابات کارگری در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 و اتحادیه‌ها و سندیکاهای مستقل کارگری به عنوان نماد گرایش به کمونیسم و گروههای چپ، از میان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برخورد سیستماتیک و هماهنگ با سازمانها و سندیکاهای کارگری به حدی جدی تلقی می‌شد که حتی از سوی کشورهای عضو پیمان سنتو نیز طرحهای مشترکی برای جلوگیری از شکل‌گیری و فعالیت این تشکلها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طرح عملیاتی پیمان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هماهنگ با اتحادیه‌های کارگری، دستور داد برای جلوگیری از گرایش کارگران به سوی این‌گونه فعالیتهای علی‌الظاهر صنفی که می‌تواند در خدمت اهداف سیاسی مخالفان حکومت قرار گیرد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از وضع نابهنجار و نابسامان کارگران در کشورهای کمونیستی تهیه و در میان کارگران به نمایش گذاشته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سندیکاها و اتحادیه‌های کارگری تحت حمایت ساواک و حکومت با تهیه گزارش و فیلمهایی از اوضاع رو به توسعه محیطهای کارگری در ایران، کارگران و صاحبان صنوف و مشاغل را به حمایت از حکومت فراخوانند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ترتیبی اتخاذ کند تا نشریاتی دوره‌ای حاوی نکات تبلیغی در میان کارگران توزیع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برای کارخانجات و محیطهای کارگری کتابخانه‌هایی تأسیس کرده و کارگران را به مطالعه کتابها و نشریات و اخبار دلخواه </w:t>
      </w:r>
    </w:p>
    <w:p>
      <w:pPr>
        <w:pStyle w:val="BookText"/>
        <w:rPr/>
      </w:pP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گروهی از کارگران کارخانجات مختلف با هماهنگی ساواک، به همراه تعدادی از روزنامه‌نگاران موافق حکومت به کشورهای اروپای غربی مسافرت کرده و با پیشرفتهای فنی آنان آشنا شوند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ترتیبی اتخاذ کند تا سازمان کارگری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تحت سلطه ساواک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کنفدراسیون بین‌المللی کارگری بیش از پیش ارتباط برقرار کند و چنین وانمود شود که حکومت ایران برای استیفای حقوق کارگران ایرانی از هیچ تلاشی فروگذار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ساواک، رهبران کارگران در گوشه و کنار کشور به شهرهای کارگری نظیر آبادان، اصفهان، یزد و غیره مسافرت کرده و برای کارگران سخنرانیهایی ایراد کرده، با گوشزد کردن خطر نفوذ کمونیسم و جریانهای سیاسی مخالف حکومت در محیطهای کارگری، موجبات گرایش آنان را به حکومت فراهم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پیشنهاد می‌کرد به منظور سوق دادن کارگران به حمایت از رژیم پهلوی، افراد و گروههایی از کمونیستهای سابق و وابسته به حزب توده را که اینک به رژیم پهلوی پیوسته و با ساواک همکاری داشتند، برای سخنرانی در کارخانجات و محیطهای کارگری کشور اعزام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ممکن برای بدنام کردن و از اعتبار انداختن گروههای سیاسی و سازمانهای کارگری وابسته به رژیمهای کمونیستی تلاش کنند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شواهد موجود نشان می‌دهند که ساواک سالهای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تجارب و کمکهای سیا در مبارزه با تشکیل سندیکاهای کارگری بهره می‌برد</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بر همین اساس طی دو دهه پایانی حکومت پهلوی، دیگر، اعتصاب واژه‌ای بیگانه در محیطهای کارگری بود و هرگونه مخالفت به سرعت توسط ساواک سرکوب شده و مخالفان تحت فشار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تشکیلات اتحادیه‌های کارگری مستقیماً توسط ساواک، هدایت و اداره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کارخانجات، محیطهای کارگری، سندیکاها و نظایر آن، ساواک نمایندگان، مأموران و نفوذیهای بسیاری داشت</w:t>
      </w:r>
      <w:r>
        <w:rPr>
          <w:rFonts w:eastAsia="IRNazanin" w:cs="IRNazanin"/>
          <w:color w:val="111111"/>
          <w:sz w:val="28"/>
          <w:szCs w:val="28"/>
          <w:rtl w:val="true"/>
          <w:lang w:bidi="fa-IR"/>
        </w:rPr>
        <w:t>.</w:t>
      </w:r>
      <w:r>
        <w:rPr>
          <w:rStyle w:val="FootnoteAnchor"/>
          <w:rtl w:val="true"/>
        </w:rPr>
        <w:footnoteReference w:id="102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اوایل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اتحادیه‌ها و سندیکاهای کارگری مستقل از سلطه و نفوذ ساواک و حکومت، در کشور وجود نداشت؛ تنها پس از موافقت ساواک بود که سندیکاهای کارگری، نه از سوی کارگران و تشکلهای کارگری بلکه از سوی کارفرمایان و مدیران دولتی، در </w:t>
      </w:r>
      <w:bookmarkStart w:id="416" w:name="pg4768_58476"/>
    </w:p>
    <w:p>
      <w:pPr>
        <w:pStyle w:val="BookText"/>
        <w:rPr/>
      </w:pPr>
      <w:bookmarkEnd w:id="416"/>
      <w:r>
        <w:rPr>
          <w:rFonts w:ascii="IRNazanin" w:hAnsi="IRNazanin" w:eastAsia="IRNazanin"/>
          <w:color w:val="111111"/>
          <w:sz w:val="28"/>
          <w:sz w:val="28"/>
          <w:szCs w:val="28"/>
          <w:rtl w:val="true"/>
          <w:lang w:bidi="fa-IR"/>
        </w:rPr>
        <w:t>کارخانجات و کارگاههای تولیدی و نظایر آن تأسیس شده و به فعالیت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محتوای فعالیت آنان نیز به ندرت به خواسته‌های واقعی کارگران توجه می‌کرد و عمده هدف آنان تمجید از شاه و جلوگیری از گسترش احتمالی مخالفتهای کارگران با رژیم بود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تا آغاز حرکت انقلابی مردم بر ضد پهلوی، کارگران نیز در گوشه و کنار کشور، مانند سایر مردم در کنترل ساواک بودند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اما در دوره اوج‌گیری حرکت مردم، محیطهای کارگری نیز از مراقبت ساواک خارج شدند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اتحادیه‌های کارگری جهانی و نیز سازمانهای عفو بین‌المللی و دیگر تشکلها و گروههای صنفی و سندیکاهای کارگری در بخشهای مختلف جهان نیز به ندرت به اوضاع اسفبار کارگران و نقش قاطع ساواک در سرکوب کارگران و تضییع حقوق آنان توجه نشان می‌دادند</w:t>
      </w:r>
      <w:r>
        <w:rPr>
          <w:rFonts w:eastAsia="IRNazanin" w:cs="IRNazanin"/>
          <w:color w:val="111111"/>
          <w:sz w:val="28"/>
          <w:szCs w:val="28"/>
          <w:rtl w:val="true"/>
          <w:lang w:bidi="fa-IR"/>
        </w:rPr>
        <w:t>.</w:t>
      </w:r>
    </w:p>
    <w:p>
      <w:pPr>
        <w:pStyle w:val="Heading3"/>
        <w:numPr>
          <w:ilvl w:val="2"/>
          <w:numId w:val="1"/>
        </w:numPr>
        <w:rPr/>
      </w:pPr>
      <w:bookmarkStart w:id="417" w:name="__RefHeading___Toc1858878_2035185390"/>
      <w:bookmarkStart w:id="418" w:name="_Toc142"/>
      <w:bookmarkEnd w:id="417"/>
      <w:r>
        <w:rPr>
          <w:rtl w:val="true"/>
        </w:rPr>
        <w:t>حزب توده</w:t>
      </w:r>
      <w:bookmarkEnd w:id="41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واپسین سالهای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حزب توده دیگر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ایران حضور قابل اعتنایی نداشت و به دنبال سیاستهای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این حزب عملاً به پایان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و محاکمه صدها تن از اعضای فعال آن، منزوی شدن شمار بسیاری از هوادارانش و فرار بقایای کادر رهبری و اعضای برجسته آن به کشورهای خارجی، رژیم پهلوی و ساواک از خطر احتمالی این حزب برای همیشه آسوده‌خاطر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دو سال پایانی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بازی برای فعالیت احزاب و گروههای مختلف پدید آمد، حزب توده در موقعیتی قرار نداشت که بتواند سهم قابل اعتنایی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حکومت و ساواک در بدنام کردن و از اعتبار انداختن حزب توده در سطح گسترده انجام داد، در عدم اقبال عمومی از این حزب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اختلافات درونی بین کادر رهبری و اعضای فعال این حزب در داخل و خارج کشور، موجبات فروپاشی و تضعیف بیشتر این تشکل سیاسی قدرتمند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گروهی از هواداران و اعضای کرد حزب توده با انشعاب از این حزب، بار دیگر حزب دموکرات کردستان را که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نداشت احیاء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 دوم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اختلاف میان شوروی و چین روی داد و به تبع آن گروهی از کادر رهبری حزب توده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انشعاب از حزب توده طرفدار شوروی، سازمان مارکسیست لنینیست طوفان را تشکیل دادند که تمایلات چپی داشت و همفکران سابق خود را در حزب توده به گروهی غیرانقلابی اپورتونیست متهم می‌کردند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انشعاب سوم نیز در همان زمان موجبات تأسیس سازمان انقلابی حزب توده را فراهم آورد که مدعی بودند حزب توده عملاً حرکتی در مخالفت با رژیم پهلوی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هم نسل جدیدی از چپهای معتقد به مشی مبارزه مسلحانه در قالب چریکهای فدایی خلق پای به عرصه مخالفت با حکومت نهادند که آنان نیز حزب توده را فاقد هرگونه برنامه قابل اعتنا برای مخالفت با حکومت ارزیابی می‌کردند</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 xml:space="preserve">بدین ترتیب طی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دیگر به عنوان تشکلی انسجام یافته و قابل اعتنا وجود خارجی نداشت و بسیاری از اعضا و هواداران برجسته و فعال آن در داخل و خارج کشور، تحت مراقبت دائمی ساواک قرار داشتند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در تمام دوران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شاه، ساواک بر عناصر هوادار حزب توده کنترل داشت، اما حزب توده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مضحکه رفراندوم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خود را با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انقلاب سفید اعلام کرد</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 xml:space="preserve">با این حال چنانکه از فحوای اسناد ساواک برمی‌آید، حزب توده در مقابل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روشنی اتخاذ نکرد و به طور ضمنی آن را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ارتجاعی‌تر و فاشیستی‌تر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رژیم پهلوی ارزیابی کرد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بدین ترتیب، در سالهای نخست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هیچ مشکلی برای ساواک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ساواک حاکی از آن بود که از نخستین ماههای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اعضای پراکنده حزب توده اعتراف می‌کردند که اگر بتوانند خود را به جبهه ملی نزدیک کنند، خواهند توانست به نوعی در تحولات آتی کشور نقش داشته باشند</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 xml:space="preserve">بر همین اساس، تشکیلات حزب توده در خارج کشور، از طریق رادیو پیک ایران به طرفدارانش دستور داد با جبهه ملی </w:t>
      </w:r>
    </w:p>
    <w:p>
      <w:pPr>
        <w:pStyle w:val="BookText"/>
        <w:rPr/>
      </w:pPr>
      <w:r>
        <w:rPr>
          <w:rFonts w:ascii="IRNazanin" w:hAnsi="IRNazanin" w:eastAsia="IRNazanin"/>
          <w:color w:val="111111"/>
          <w:sz w:val="28"/>
          <w:sz w:val="28"/>
          <w:szCs w:val="28"/>
          <w:rtl w:val="true"/>
          <w:lang w:bidi="fa-IR"/>
        </w:rPr>
        <w:t xml:space="preserve">همراهی بیشتری نشان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لوای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حکومت برخیزند</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ساواک با تعقیب دائمی اعضای فعال این حزب، مانع از حرکت مخالف قابل اعتنایی از سوی آن می‌شد</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در جلوگیری از تحرکات سیاسی احتمالی افراد و گروههای طرفدار حزب توده، ساواک از همکاری نزدیک مأموران سیا و موساد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در سفارت امریکا نشان می‌دهد که این سفارت با حساسیت قابل‌توجهی اخبار مربوط به تعقیب طرفداران حزب توده را توسط ساواک دنبال می‌کرد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حل و فصل تدریجی اختلاف بین رژیم پهلوی و شوروی در سالهای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موجبات تضعیف بیشتر موقعیت حزب توده و دیگر تشکلهای چپ طرفدار آن کشور را در ایران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اجرای طرحهایی نظیر اصلاحات ارضی و تبلیغات وسیعی که ساواک و مجموعه حاکمیت در این باره به راه انداخته بودند، موقعیت حزب توده را به عنوان تشکلی طرفدار توده مردم زحمتکش، دچار مشکل می‌کرد</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البته حزب توده به دلیل وابستگی به شوروی دیگر به ندرت قادر شد بین مردم، علاقمندان گسترده‌ای جذب کند</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 xml:space="preserve">از اوایل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 و هواداران ریز و درشت این حزب نیز اعتماد خود را نسبت به توانایی و صداقت آن در مبارزه واقعی با رژیم پهلوی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اختلافات درونی بین کادر رهبری و اعضای برجسته حزب توده در داخل و خارج کشور و نیز افزایش ریزش نیرو، این حزب دیگر قادر نشد بین مردم پایگاه قابل اعتنایی کسب کند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برخی از رهبران حزب کاملاً منفعل شده و از عدم تحرک حزب توده در مقابل حکومت و ساواک دفاع می‌کردند</w:t>
      </w:r>
      <w:r>
        <w:rPr>
          <w:rFonts w:eastAsia="IRNazanin" w:cs="IRNazanin"/>
          <w:color w:val="111111"/>
          <w:sz w:val="28"/>
          <w:szCs w:val="28"/>
          <w:rtl w:val="true"/>
          <w:lang w:bidi="fa-IR"/>
        </w:rPr>
        <w:t>.</w:t>
      </w:r>
      <w:r>
        <w:rPr>
          <w:rStyle w:val="FootnoteAnchor"/>
          <w:rtl w:val="true"/>
        </w:rPr>
        <w:footnoteReference w:id="103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مدارک موجود نشان می‌دهد که ساواک از همان سالهای پایانی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دوران پهلوی، همیشه در بین اعضا و طرفداران حزب توده در داخل و خارج کشور جاسوسانی داشت که اخبار و مسائل مطروحه را به این سازمان 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از سالهای میانی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دیگر تشکیلات انسجام یافته و متحدی در داخل ایران نداشت و </w:t>
      </w:r>
    </w:p>
    <w:p>
      <w:pPr>
        <w:pStyle w:val="BookText"/>
        <w:rPr/>
      </w:pPr>
      <w:r>
        <w:rPr>
          <w:rFonts w:ascii="IRNazanin" w:hAnsi="IRNazanin" w:eastAsia="IRNazanin"/>
          <w:color w:val="111111"/>
          <w:sz w:val="28"/>
          <w:sz w:val="28"/>
          <w:szCs w:val="28"/>
          <w:rtl w:val="true"/>
          <w:lang w:bidi="fa-IR"/>
        </w:rPr>
        <w:t>اعضا و کادرهای پراکنده در کشورهای خارجی نیز گرفتار اختلافات و مشکلات درونی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تلاشهای گاه و بیگاه گروههای وابسته به حزب توده در کشور و ارتباطاتی که میان این تشکیلات با یکدیگر به وجود می‌آمد، از نگاه ساواک و نفوذیهای این سازمان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برخی اعضا و طرفداران حزب توده توسط ساواک دستگیر می‌شدند و به همکاری با ساواک تمایل نشان داده و مرتباً اخبار و اطلاعات مربوط به حوزه‌های حزبی خود را به ساواک منتقل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جوّی از بی‌اعتمادی بین اعضای حزب توده در داخل و خارج کشور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مختلف حزبی به ندرت حاضر می‌شدند وجود و فعالیت دیگری را به رسمیت شناخته، ارتباطی با همدیگر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گروهها، تصور می‌کرد دیگری نفوذی و مأمور مخفی ساواک است و هر آن می‌تواند موجبات دستگیری او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جلوگیری از نفوذهای پی‌در پی ساواک و جلوگیری از فعالیت هسته‌ها و تشکیلات حزبی قلابی تحت سلطه و نفوذ ساواک، کادر رهبری حزب در خارج از کشور بارها مجبور شد از طریق رادیو پیک ایران اعلام کند که حزب توده در داخل ایران تشکیلاتی ندارد و از کسانی که در پوشش حزب توده مدعی مبارزه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شناختی ندارند و نمی‌توانند صحت مدعیات آنان را تأیید و یا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هرگاه یکی از اعضای حزب توده در داخل و یا خارج کشور به برخی پیشرفتهایی در حوزه فعالیتش نایل می‌شد، از سوی اعضای حزب توده به وابستگی و همکاری با ساواک متهم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بسیاری از اعضای حزب توده، ساواک توانمندتر از آنی بود که اجازه دهد گروهی کوچک از حزب توده فعالیت مهمی داشته باشد</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 xml:space="preserve">برخی از کادرهای اصلی در دستگاه رهبری حزب توده در خارج کشور نیز همواره در معرض اتهام همکاری با ساواک قرار داشتند و قراین و شواهدی وجود داشت که ساواک در میان اعضای درجه اول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کرده بود</w:t>
      </w:r>
      <w:r>
        <w:rPr>
          <w:rFonts w:eastAsia="IRNazanin" w:cs="IRNazanin"/>
          <w:color w:val="111111"/>
          <w:sz w:val="28"/>
          <w:szCs w:val="28"/>
          <w:rtl w:val="true"/>
          <w:lang w:bidi="fa-IR"/>
        </w:rPr>
        <w:t>.</w:t>
      </w:r>
      <w:r>
        <w:rPr>
          <w:rStyle w:val="FootnoteAnchor"/>
          <w:rtl w:val="true"/>
        </w:rPr>
        <w:footnoteReference w:id="103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جاسوسان ساواک در میان حزب توده حسین یزدی فرزند دکتر مرتضی یزدی از بنیانگذاران حزب توده بود که به وسیله سرهنگ آیرملو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در آلمان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خدمت ساواک درآمد و به دلیل ارتباط نزدیکی که با دکتر رادمنش و برخی دیگر از اعضای کادر رهبری حزب توده در خارج کشور داشت، مدتها اخبار درون تشکیلاتی کادر رهبری حزب توده در خارج کشور را به ساواک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حسین یزدی توسط پلیس آلمان شرقی دستگیر و به بیست سال زندان محکوم شد، اما پس از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وساطت حکومت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با تلاشهای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آلمان شرقی او را آزاد کرد</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 xml:space="preserve">اما مهمترین و بزرگترین جاسوس ساواک در درون حزب توده، عباسعلی شهریاری از اعضای قدیمی حزب بود که پس از حوادث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گریخته و به کویت رفته بود و علی‌الظاهر ارتباطش را با برخی شاخه‌ها و اعضای حزب توده در ایران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عباسعلی شهریاری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هزار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پایانی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توسط ساواک جذب و به همکاری با آن سازمان علاقمند شده بود و تا پایان عمر مهمترین جاسوس و هادی سیاستهای ساواک در درون حزب توده در داخل و خارج کشور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دهه همکاری و ارتباط نزدیک شهریاری با ساواک، باعث شد تا صدها تن از اعضا و طرفداران حزب توده توسط ساواک دستگیر، شکنجه، زندانی و به قتل رسیده و اثری از آنان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تشکیلات و هسته‌های حزب توده در تهران و سایر شهرها با خبررسانیهای شهریاری، شناسایی و از میان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شهریاری 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و نماینده اصلی حزب توده با کادر رهبری حزب در خارج کشور بود و دستورالعملها و خواسته های آنان مستقیماً از طریق او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شهریاری بود که اعضای برجسته و یا نمایندگانی از سوی حزب توده وارد کشور می‌شدند و البته پس از مدتی توسط ساواک دستگیر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به رغم سوءظنهایی که درباره شهریاری می‌رفت، رادمنش دبیر اول حزب توده هیچگاه نسبت به او بدبین نشده و همواره او را در ردیف صدیق‌ترین اعضای حزب توده ارزیابی کرده و سخن منتقدین را در دستگاه رهبری و غیره ناشنیده می‌گرفت</w:t>
      </w:r>
      <w:r>
        <w:rPr>
          <w:rFonts w:eastAsia="IRNazanin" w:cs="IRNazanin"/>
          <w:color w:val="111111"/>
          <w:sz w:val="28"/>
          <w:szCs w:val="28"/>
          <w:rtl w:val="true"/>
          <w:lang w:bidi="fa-IR"/>
        </w:rPr>
        <w:t>.</w:t>
      </w:r>
      <w:r>
        <w:rPr>
          <w:rStyle w:val="FootnoteAnchor"/>
          <w:rtl w:val="true"/>
        </w:rPr>
        <w:footnoteReference w:id="1041"/>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برخی از کادر رهبری حزب توده در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برای مخالفت با حکومت در عراق مستقر شدند و با تیمور بختیار ارتباطاتی یافتند عباسعلی شهریاری نیز به عراق رفت و با </w:t>
      </w:r>
    </w:p>
    <w:p>
      <w:pPr>
        <w:pStyle w:val="BookText"/>
        <w:rPr/>
      </w:pPr>
      <w:r>
        <w:rPr>
          <w:rFonts w:ascii="IRNazanin" w:hAnsi="IRNazanin" w:eastAsia="IRNazanin"/>
          <w:color w:val="111111"/>
          <w:sz w:val="28"/>
          <w:sz w:val="28"/>
          <w:szCs w:val="28"/>
          <w:rtl w:val="true"/>
          <w:lang w:bidi="fa-IR"/>
        </w:rPr>
        <w:t>بختیار تماسهایی گرفته و از او پول و برخی امکانات دیگر گرفته و مستقیماً در اختیار ساواک قرار داد، همچنین درباره موقعیت بختیار در عراق و مخالفت او با حکومت اخبار قابل‌توجهی نیز در اختیار ساواک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طی سالها همکاریش با ساواک، پول و امکانات مهمی که دستگاه رهبری حزب توده در اختیار شهریاری قرار می‌داد، مستقیماً به ساواک تحویل می‌داد</w:t>
      </w:r>
      <w:r>
        <w:rPr>
          <w:rFonts w:eastAsia="IRNazanin" w:cs="IRNazanin"/>
          <w:color w:val="111111"/>
          <w:sz w:val="28"/>
          <w:szCs w:val="28"/>
          <w:rtl w:val="true"/>
          <w:lang w:bidi="fa-IR"/>
        </w:rPr>
        <w:t>.</w:t>
      </w:r>
      <w:r>
        <w:rPr>
          <w:rStyle w:val="FootnoteAnchor"/>
          <w:rtl w:val="true"/>
        </w:rPr>
        <w:footnoteReference w:id="104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شهریاری، تشکیل هسته‌های حزب توده بود که در پی آن دهها نفر از اعضای قدیمی حزب توده و نیز بسیاری از افراد دیگر، جذب این تشکیلات شده و در دام ساواک گرفتار آمده و دستگیر شدند</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 xml:space="preserve">موضوع جاسوسی و ارتباط عباسعلی شهریاری برای ساواک از اواخر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از اعضای حزب توده پس از ابراز ندامت از پیشینه سیاسی خود به همکاری با رژیم پهلوی تمایل نشان داده و در مشاغل و پستهای مختلف به کار گمارده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کشف سازمان نظامی حزب توده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دستگیری صدها نفر از اعضای سازمان نظامی و دیگر اعضای غیرنظامی حزب توده و شکنجه و محاکمه آنان، خیل عظیمی از این دستگیرشدگان به تدریج از پیشینه سیاسی خود ندامت جسته، آشکارا به خدمت رژیم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و آغاز به کار ساواک، کار نادم‌سازی و سپس جذب توده‌ایهای سابق و نیز وابستگان به دیگر گروهها و تشکلهای سیاسی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انسجام بیشتری برخوردار شد، تا جایی که حداقل از اواسط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بسیاری از توده‌ایها و چپهای نادم در دربار، دولت، رادیو و تلویزیون، نشریات و روزنامه‌های مختلف تحت سلطه ساواک، هواپیمایی کشوری و دهها کارخانه و کارگاه تولیدی و نظایر آن به کار گماشته شده و اقدامات بسیاری به نفع حکومت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توده‌ایها و چپهای سابق، به تدریج در بدنة حاکمیت افزایش یافت و برخی وابستگان و رجال درجه اول کشور نسبت به عواقب سوء این جریان برای حاکمیت سخت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ساواک گزینش و سپس به کار گماری این عناصر چپ و توده‌ای با مطالعات قبلی صورت می‌گرفت و همواره مأمورانی از ساواک نیز فعالیت و رفتارهای سیاسی، اجتماعی آنان را مراقبت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افراد در </w:t>
      </w:r>
    </w:p>
    <w:p>
      <w:pPr>
        <w:pStyle w:val="BookText"/>
        <w:rPr/>
      </w:pPr>
      <w:r>
        <w:rPr>
          <w:rFonts w:ascii="IRNazanin" w:hAnsi="IRNazanin" w:eastAsia="IRNazanin"/>
          <w:color w:val="111111"/>
          <w:sz w:val="28"/>
          <w:sz w:val="28"/>
          <w:szCs w:val="28"/>
          <w:rtl w:val="true"/>
          <w:lang w:bidi="fa-IR"/>
        </w:rPr>
        <w:t xml:space="preserve">مشاغل حساس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به کار گمارده شدند و برخی وزیر و وکیل شده و در احزاب حکومت ساخته آن دوره عضویت یافته، تئوریسین و توجیه‌گر سیاسی رژیم پهلوی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حزب واحد رستاخیز، توده‌ایها و چپهای به حکومت پیوسته، در تئوریزه کردن این حزب به فلسفه بافی و نظریه‌سازی روی آوردند و مقالات و نوشته های گوناگونی در توجیه و تشریح این حزب، تدوین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نیز در رادیو و تلویزیون و نشریات و روزنامه‌های تحت سلطه ساواک، مقالات بسیاری در تمجید از رژیم پهلوی و نظام شاهنشاهی و نقش بلامنازع آن در توسعه و تکامل جامعه ایرانی به رشته تحریر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تمام این طرحها، ساواک نقش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توده‌ای که به حکومت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معتضد باهری، محمود جعفریان، فرخ داداش پور، پرویز نیکخواه، فرهاد نیکوخواه و منوچهر آزمون بودند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ساواک در مرداد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وابسته به تشکلهای سیاسی چپ را نام می‌برد که اعضای آن، طی سالیان گذشته با ابراز ندامت و سرسپردگی به ساواک مورد عفو قرار گرفته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فرقه دموکرات آذربایجان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نظامی حزب توده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دموکرات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تجدید فعالیت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انقلابی حزب توده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پرویز نیکخواه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متفرقه وابسته به تشکلهای چپ و اعضای پراکنده حزب توده</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بدین ترتیب روند نادم سازی و به کارگماری افراد وابسته به حزب توده و دیگر تشکلهای چپ توسط ساواک در تمام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واپسین سالهای عمر حکومت ادامه یافت و اسناد و مدارک موجود نشان می‌دهد که نتایج به دست آمده مطلوب ساواک بود</w:t>
      </w:r>
      <w:r>
        <w:rPr>
          <w:rFonts w:eastAsia="IRNazanin" w:cs="IRNazanin"/>
          <w:color w:val="111111"/>
          <w:sz w:val="28"/>
          <w:szCs w:val="28"/>
          <w:rtl w:val="true"/>
          <w:lang w:bidi="fa-IR"/>
        </w:rPr>
        <w:t>.</w:t>
      </w:r>
      <w:r>
        <w:rPr>
          <w:rStyle w:val="FootnoteAnchor"/>
          <w:rtl w:val="true"/>
        </w:rPr>
        <w:footnoteReference w:id="104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توده در تمام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واپسین ماههای عمر رژیم پهلوی اعتبار قابل اعتنایی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نداشت و چنانکه اسناد و مدارک موجود نشان می‌دهد، در حرکت دوران انقلاب نیز این حزب ناتوان‌تر از آن بود که سهم قابل توجهی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رهبری و اعضای برجسته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همگی در خارج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درک درستی از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کشور نرسیده بودند و تا ماههای میانی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شاهد تحرک سیاسی قابل اعتنایی از سوی این حزب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پراکنده این حزب نیز در کشور تا مدتها سایه سنگین ساواک را بر روی خود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کشورهای اروپای شرقی و شوروی برای جلوگیری از تیرگی روابطشان با رژیم پهلوی، به رهبران حزب توده اجازه فعالیت بر ضد شاه نمی‌دادند و تنها از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تدریج هواداران این حزب در گوشه و کنار کشور به صف مخالفان پیوستند و اعلامیه‌هایی توسط این حزب در مخالفت با رژیم پهلوی و ساواک منتشر شد</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به رغم اینکه رهبری حزب توده تلاش گسترده‌ای کرد تا در آستانه پیروزی انقلاب اسلامی خود را با رهبران انقلاب همراه نشان داده و در دوران جدید، سهمی به دست آورد، اما تا واپسین ساعات عمر رژیم، هیچگاه موضع تندی در قبال حکومت در پیش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چنانکه طی سالیان طولانی گذشته، حزب توده نشان داده بود، کماکان موضع‌گیری خود را با مشی و سیاستهای کلی شوروی در قبال رژیم پهلوی و تحولات سیاسی و اجتماعی کشور هماهنگ می‌کرد</w:t>
      </w:r>
      <w:r>
        <w:rPr>
          <w:rFonts w:eastAsia="IRNazanin" w:cs="IRNazanin"/>
          <w:color w:val="111111"/>
          <w:sz w:val="28"/>
          <w:szCs w:val="28"/>
          <w:rtl w:val="true"/>
          <w:lang w:bidi="fa-IR"/>
        </w:rPr>
        <w:t>.</w:t>
      </w:r>
      <w:r>
        <w:rPr>
          <w:rStyle w:val="FootnoteAnchor"/>
          <w:rtl w:val="true"/>
        </w:rPr>
        <w:footnoteReference w:id="104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4768_58493"/>
      <w:bookmarkStart w:id="420" w:name="pg4768_58493"/>
      <w:bookmarkEnd w:id="420"/>
    </w:p>
    <w:p>
      <w:pPr>
        <w:pStyle w:val="Heading2"/>
        <w:numPr>
          <w:ilvl w:val="1"/>
          <w:numId w:val="1"/>
        </w:numPr>
        <w:rPr/>
      </w:pPr>
      <w:bookmarkStart w:id="421" w:name="pg4768_58493"/>
      <w:bookmarkStart w:id="422" w:name="__RefHeading___Toc1858880_2035185390"/>
      <w:bookmarkStart w:id="423" w:name="_Toc143"/>
      <w:bookmarkEnd w:id="421"/>
      <w:bookmarkEnd w:id="422"/>
      <w:r>
        <w:rPr>
          <w:rtl w:val="true"/>
        </w:rPr>
        <w:t>فصل دوازده</w:t>
      </w:r>
      <w:r>
        <w:rPr>
          <w:rtl w:val="true"/>
        </w:rPr>
        <w:t xml:space="preserve">: </w:t>
      </w:r>
      <w:r>
        <w:rPr>
          <w:rtl w:val="true"/>
        </w:rPr>
        <w:t>ساواک؛ دانشگاهیان و مراکز آموزش عالی</w:t>
      </w:r>
      <w:bookmarkEnd w:id="423"/>
    </w:p>
    <w:p>
      <w:pPr>
        <w:pStyle w:val="Heading3"/>
        <w:numPr>
          <w:ilvl w:val="2"/>
          <w:numId w:val="1"/>
        </w:numPr>
        <w:rPr/>
      </w:pPr>
      <w:bookmarkStart w:id="424" w:name="__RefHeading___Toc1858882_2035185390"/>
      <w:bookmarkStart w:id="425" w:name="_Toc144"/>
      <w:bookmarkEnd w:id="424"/>
      <w:r>
        <w:rPr>
          <w:rtl w:val="true"/>
        </w:rPr>
        <w:t>اشاره</w:t>
      </w:r>
      <w:bookmarkEnd w:id="42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دوره پهلوی موضوع دانشگاه و چگونگی برخورد با دانشگاهیان از مهمترین دلمشغولیها و مشکلات مبتلا به حکومت و دستگاههای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رضاشاه پس از تأسیس دانشگاه تهران، به رغم تمام سختگیریهای سیاسی و رعب و وحشتی که در جامعه ایرانی ایجاد شده بود، هر از گاه شاهد تحرکات و مخالفتهای سیاسی دانشجویان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رضاشاه و در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آزادیهای سیاسی نسبی به وجود آمده و متعاقب آن فعالیت تشکلها، احزاب و گروههای مختلف سیاسی افزایش یافت، دانشجویان و دانشگاهیان فرصت بیشتری برای ابراز خواسته‌های خود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 و تحرکات سیاسی دانشجویان و دانشگاهیان در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یافته‌تر شد و 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گرفته و در دهه پایانی عمر حکومت پهلوی به تکامل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جنبشهای دانشجویی و ناآرامیهای سیاسی دانشگاهها و مراکز آموزش عالی و نیز مدارس و مراکز وابسته به آموزش و پرورش، متأثر از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حاکم بر کشور بود و هم‌زمان با آن، احزاب، گروهها و تشکلهای سیاسی بر تحرکات و جنبشهای دانشجویی و نیز ناآرامیهای سیاسی تأثیری متقابل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دوران سلطنت رضاشاه گرایشات محدود دانشجویان، حول محور فقدان آزادیهای سیاسی و نیز تمایلات کمونیستی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تشکیل دهها گروه و حزب سیاسی و مذهبی گسترش یافت و هر یک از گروهها و احزاب سیاسی مذهبی آن دوره در دانشگاه و بین دانشجویان و دانشگاهیان طرفدارانی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حزب توده بیشترین فعالیت را در جذب دانشجویان داشت و در سالهای پایانی این دهه احزاب و گروههای تشکیل دهنده جبهه ملی، حامیان و طرفداران قابل توجهی بین دانشجویان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سیاسی در بین دانشجویان و دانشگاهیان گسترش یافت و احزاب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گروههای سیاسی تلاش گسترده‌ای برای جذب و جلب‌نظر مساعد دانشگاهیان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دانشگاه و فضاهای آموزشی کشور به سرعت به کانونهای تأثیرگذار در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همگام با گسترش استبداد و خودکامگی حکومت و سلطه روزافزون امریکا و انگلیس، جامعه دانشگاهی نیز متأثر از آن، سمت و سوی تحرکات خود را به سوی مخالفت و مبارزه با استبداد داخلی و استعمار و سلطه خارجی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آن نیز، حکومت برای مقابله با تحرکات و جنبشهای دانشگاهیان، بیش از پیش بر مراقبتها و تمهیدات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مراکز آموزش عالی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پس از کودتا، فرمانداری نظامی با سرکوب مخالفتهای دانشجویی، رعب و وحشتی تمام در دانشگاهها به وجود آورد و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انتظامی قابل توجهی در پوششهای مختلف در مراکز آموزش عالی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و آغاز فعالیت ساواک، این مهم بر عهده این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احزاب و تشکلهای پراکنده‌ای که پیش از آن جبهه ملی را تأسیس کرده و اینک عمدتاً در نهضت مقاومت ملی گرد آمده بودند، بیشترین طرفداران را در بین دانشجویان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سرکوب نهایی حزب توده در دو سه سال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بر تعداد دانشجویانی که از اندیشه‌های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حمایت می‌کردند افزوده شد و تا پایان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قابل توجهی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سیاسی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نهضت امام خمینی همزمان بود، گرایش این گروه به سوی اسلام سیاسی افزایش یافته و به تدریج بر تعداد تشکلهای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فضاهای دانشگاهی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واپسین سالهای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جبهه ملی دوم و سپس نهضت آزادی ایران نیز در میان دانشجویان طرفداران قابل توجهی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برخی تشکلهای دانشجویی در خارج از کشور و به‌ویژه کنفدراسیون دانشجویان و محصلین ایرانی که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اعلام موجودیت کرده بود، تعداد قابل توجهی از دانشجویان داخل کشور را از فعالیت خود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تشکیل انجمنهای اسلامی دانشجویان ایرانی در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اروپا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تحرک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بسیاری از دانشجویان داخل کشور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تشکلهای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عمدتاً از اندیشه‌ها و خواستهای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علما و روحانیون به رهبری امام خمینی پیروی کرده و با سایر تشکلهای همسو در داخل و خارج کشور ارتباطات پیدا و پنهانی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گروههای سیاسی مخالف حکومت نظیر جبهه ملی، نهضت آزادی ایران، حزب </w:t>
      </w:r>
      <w:bookmarkStart w:id="426" w:name="pg4768_58497"/>
    </w:p>
    <w:p>
      <w:pPr>
        <w:pStyle w:val="BookText"/>
        <w:rPr/>
      </w:pPr>
      <w:bookmarkEnd w:id="426"/>
      <w:r>
        <w:rPr>
          <w:rFonts w:ascii="IRNazanin" w:hAnsi="IRNazanin" w:eastAsia="IRNazanin"/>
          <w:color w:val="111111"/>
          <w:sz w:val="28"/>
          <w:sz w:val="28"/>
          <w:szCs w:val="28"/>
          <w:rtl w:val="true"/>
          <w:lang w:bidi="fa-IR"/>
        </w:rPr>
        <w:t xml:space="preserve">توده و سایر تشکلهای چپ، جامعه سوسیالیستها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ایران نیز هر یک، بین دانشجویان و دانشگاهیان طرفدارانی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گروههایی که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سیاسی دانشجویان را تحت تأثیر فعالیتهای خود قرار دادند، مبارزان چریکی و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شاخه نظامی جمعیتهای مؤتلفه اسلامی و چریکهای فدایی خلق ایران در زمره شاخص‌ترین این گروههای چریکی مخالف حکومت محسوب می‌شدند که 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طرفداران و حامیان قابل اعتنایی در بین دانشجویان و دانشگاهیان پیدا کردند و هسته بسیاری از مخالفان چریکی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فرهنگی و اقتصادی کشور در مقاطع مختلف، تحرکات و جنبشهای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را تحت تأثیر قرار می‌داد و گروهها و تشکلهای سیاسی و مذهبی مخالف حکومت هر یک به فراخور نقشی که در تحولات کشور ایفا می‌کردند، در بین دانشجویان و دانشگاهیان اعتبار و طرفدارانی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دلایل، از سالهای پایانی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واپسین روزهای عمر حکومت پهلوی، بخش قابل توجهی از حیطه فعالیت ساواک، در دانشگاهها و مراکز آموزش عالی متمرکز شد و دانشجویان و دانشگاهیان به طور دائم تحت مراقبت ساواک قرار داشتند</w:t>
      </w:r>
      <w:r>
        <w:rPr>
          <w:rFonts w:eastAsia="IRNazanin" w:cs="IRNazanin"/>
          <w:color w:val="111111"/>
          <w:sz w:val="28"/>
          <w:szCs w:val="28"/>
          <w:rtl w:val="true"/>
          <w:lang w:bidi="fa-IR"/>
        </w:rPr>
        <w:t>.</w:t>
      </w:r>
      <w:r>
        <w:rPr>
          <w:rStyle w:val="FootnoteAnchor"/>
          <w:rtl w:val="true"/>
        </w:rPr>
        <w:footnoteReference w:id="1049"/>
      </w:r>
    </w:p>
    <w:p>
      <w:pPr>
        <w:pStyle w:val="Heading3"/>
        <w:numPr>
          <w:ilvl w:val="2"/>
          <w:numId w:val="1"/>
        </w:numPr>
        <w:rPr/>
      </w:pPr>
      <w:bookmarkStart w:id="427" w:name="__RefHeading___Toc1858884_2035185390"/>
      <w:bookmarkStart w:id="428" w:name="_Toc145"/>
      <w:bookmarkEnd w:id="427"/>
      <w:r>
        <w:rPr/>
        <w:t>16</w:t>
      </w:r>
      <w:r>
        <w:rPr>
          <w:rtl w:val="true"/>
        </w:rPr>
        <w:t xml:space="preserve"> </w:t>
      </w:r>
      <w:r>
        <w:rPr>
          <w:rtl w:val="true"/>
        </w:rPr>
        <w:t>آذر</w:t>
      </w:r>
      <w:bookmarkEnd w:id="42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رعب و وحشتی مثال‌زدنی در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حاکم شد و مخالفان سیاسی حکومت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دانشگاهیان و دانشجویان نیز تحت کنترل شدید نیروهای انتظامی و امنیتی قرار گرفته و انتقادات و اعتراضات آنان با واکنش تند حکومت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سیاسی در بین دانشجویان و دانشگاهیان روزافزون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حکومت کودتا به سرعت همکاران دولت سابق را تحت تعقیب قرار داده و با از میان برداشتن مداوم مخالفان حکومت، روابط خود را با دولتهای بریتانیا و امریکا تحکیم می کرد، دانشگاهیان بر مخالفت خود با کودتاچیان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کودتا نیز برای جلوگیری از جنبش فراگیر دانشجویی،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بسیاری </w:t>
      </w:r>
    </w:p>
    <w:p>
      <w:pPr>
        <w:pStyle w:val="BookText"/>
        <w:rPr/>
      </w:pPr>
      <w:r>
        <w:rPr>
          <w:rFonts w:ascii="IRNazanin" w:hAnsi="IRNazanin" w:eastAsia="IRNazanin"/>
          <w:color w:val="111111"/>
          <w:sz w:val="28"/>
          <w:sz w:val="28"/>
          <w:szCs w:val="28"/>
          <w:rtl w:val="true"/>
          <w:lang w:bidi="fa-IR"/>
        </w:rPr>
        <w:t>وارد دانشگاه تهران و دیگر مراکز دانشگاهی و آموزش عالی کشور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امریکا و انگلیس به گسترش روابط با دولت کودتا، بیش از پیش بر التهابات سیاسی دانشگاه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اعلام شد ریچارد نیکسون معاون ریاست جمهوری امریکا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خواهد شد، خشم دانشجویان از حکومت به اوج رسید و در حالی که نیروهای انتظامی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بسیاری برای مراقبت از دانشجویان معترض به آغاز رابطه ایران و انگلیس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دانشگاه شده بودند، نظامیان بر روی دانشجویان معترض آتش گشوده و سه تن از آنان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واقعه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نمادی در مبارزات دانشجویی علیه حکومت پهلوی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سالگرد کشته شدن این سه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قندچی، مهدی شریعت رضوی و مصطفی بزرگ‌نیا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دانشگاههای سراسر کشور با برگزاری مراسمی که گاه به برخورد با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نیز منجر می‌شد، یاد قربانیان را گرامی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واپسین سالهای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همزمان با تأسیس ساواک، موضوع برگزاری سالگردهای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اهمیتی روزافزون یافت و 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تدابیر شدید امنیتی و هشدارها و تهدیدهای مداوم ساواک، دانشجویان مراسم یادبود این روز را برگزار می‌کردند</w:t>
      </w:r>
      <w:r>
        <w:rPr>
          <w:rFonts w:eastAsia="IRNazanin" w:cs="IRNazanin"/>
          <w:color w:val="111111"/>
          <w:sz w:val="28"/>
          <w:szCs w:val="28"/>
          <w:rtl w:val="true"/>
          <w:lang w:bidi="fa-IR"/>
        </w:rPr>
        <w:t>.</w:t>
      </w:r>
      <w:r>
        <w:rPr>
          <w:rStyle w:val="FootnoteAnchor"/>
          <w:rtl w:val="true"/>
        </w:rPr>
        <w:footnoteReference w:id="105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رعب و وحشتی که طی سالهای پس از کودتا بر کشور حاکم بود تا سالها دانشجویان امکان اندکی برای برگزاری مراسم سالگرد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آذر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گسترش بحران سیاسی و ناتوانی حاکمیت در کنترل اوضاع، دانشجویان دانشگاه تهران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تحت تدابیر شدید امنیتی ساواک، سالگرد آن واقعه را گرامی داشتند و تهدیدات و هشدارهای مکرر ساواک برای جلوگیری از برگزاری این مراسم به جایی نرسید؛ دامنه این ناآرامیها تا اواسط بهمن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جبهه ملی دوم در برابر حکومت و دربار کمتر جانب احتیاط را رعایت کرده و با دانشجویان همدلی بیشتری نشان می‌داد، ناآرامیهای دانشگاه تهران به سایر دانشگاههای کشور نیز کشیده می‌شد و حاکمیت را با بحرانی عمیق‌تر مواجه می کرد</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همزمان با دوران نخست‌وزیری علی امینی، به رغم تدابیر امنیتی شدید، علاوه بر دانشگاه تهران، در برخی </w:t>
      </w:r>
    </w:p>
    <w:p>
      <w:pPr>
        <w:pStyle w:val="BookText"/>
        <w:rPr/>
      </w:pPr>
      <w:r>
        <w:rPr>
          <w:rFonts w:ascii="IRNazanin" w:hAnsi="IRNazanin" w:eastAsia="IRNazanin"/>
          <w:color w:val="111111"/>
          <w:sz w:val="28"/>
          <w:sz w:val="28"/>
          <w:szCs w:val="28"/>
          <w:rtl w:val="true"/>
          <w:lang w:bidi="fa-IR"/>
        </w:rPr>
        <w:t xml:space="preserve">دانشگاهها نیز به یاد جان باختگان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موجود نشان می دهد که روزهای قبل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بخشنامه هایی از ساواک شهرها خواسته بود برای جلوگیری از برگزاری هرگونه مراسمی، تمام تلاش خود را به کار بسته و با اقداماتی پیشگیرانه، با هماهنگی ریاست و مدیران دانشگاهها از برگزاری مراسم یادبود جلوگیری کنند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 xml:space="preserve">طی سالیان بعد و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سالگردهای واقعه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تحت کنترل قرار گرفته و به شدت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همه ساله دانشجویان مراسمی بسیار محدود به یاد واقعه برگزار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ایرانی دانشگاههای خارج کشور، برخلاف دانشجویان داخل، امکان بیشتری برای برگزاری مراسم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دانشجویی، فارغ از تهدیدات مستقیم ساواک با برگزاری جلسات یادبود و نیز به راه‌انداختن راهپیمایی، به حکومت و ساواک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به رغم تمام سختگیریهای ساواک، دانشجویان کشور برای برگزاری یادبود واقعه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جدیت بیشتری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دانشجویان طرفدار اسلام سیاسی و آموزه‌های دینی در مراکز آموزش عالی و دانشگاهها به تدریج بر سایر تشکلهای سیاسی دانشجویی سبقت جستند و موضوع چگونگی مقابله و جلوگیری از برگزاری مؤثر مراسم بیش از پیش مورد توجه ساواک قرار گرفت</w:t>
      </w:r>
      <w:r>
        <w:rPr>
          <w:rFonts w:eastAsia="IRNazanin" w:cs="IRNazanin"/>
          <w:color w:val="111111"/>
          <w:sz w:val="28"/>
          <w:szCs w:val="28"/>
          <w:rtl w:val="true"/>
          <w:lang w:bidi="fa-IR"/>
        </w:rPr>
        <w:t>.</w:t>
      </w:r>
      <w:r>
        <w:rPr>
          <w:rStyle w:val="FootnoteAnchor"/>
          <w:rtl w:val="true"/>
        </w:rPr>
        <w:footnoteReference w:id="105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به بهانه‌های مختلف، در سالگرد واقعه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موجبات تعطیلی کلاسها و خلوت شدن محیطهای دانشگاهی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هم ساواک علناً روزهای منتهی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چند روز پس از آن را در دانشگاههای مختلف تعطیل اعلام کرده و از ورود دانشجویان به دانشگاه جلوگیری می‌کرد</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 xml:space="preserve">ساواک برای جلوگیری از گسترش مخالفتها، در آستانه فرارسیدن سالگرد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بسیاری از دانشجویان مخالف حکومت را دستگیر و روانه زندان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دانشجویانی که هشدار و تهدیدات ساواک را نادیده می‌گرفتند، از دانشگاه اخراج و راهی سربازخانه‌ها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دانشجویان نیز یک تا چند ترم تحصیلی از حضور در دانشگاه محروم می‌شدند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به رغم تمهیدات ساواک، در برخی دانشگاهها، مراسم یادبود شانزدهم آذر به برخورد و رودررویی شدید با دانشجویان منجر شده و دامنه اعتصابات و تظاهرات به سطح شهر نیز کشیده شده و شعارهای تندی بر ضد حکومت سر داده می‌شد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xml:space="preserve">برخورد ساواک با مخالفتهای دانشجویی، در سالگردهای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معمولاً شدید بود و به ضرب و شتم و دستگیری بسیاری از آنان می انجامید</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 xml:space="preserve">طی سالهای پایانی حکومت پهلوی دانشجویان در برگزاری مراسم سالگرد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بیش از پیش جدیت نشان می‌دادند و با برخی ابتکارات، موجب سردرگمی ساواک و دیگر نیروهای امنیتی می‌شدند؛ از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نیز، دانشجویان اسلام‌گرا در برگزاری مراسم یادبود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ابتکار عمل را به دست گرفته بودند</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در مواردی که ساواک در مراسم یادبود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ابتکار عمل را از دست می‌داد، مأموران، دانشجویان شرکت کننده را شناسایی کرده و پس از پایان مراسم آنان را دستگیر کرده و به فراخور نقشی که در برگزاری مراسم داشتند، محکوم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سالگردهای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علاوه بر دانشجویان و دانشگاهیان، اعضای برجسته و فعال بسیاری از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نیز، بیش از پیش تحت مراقبت ساواک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گسترده‌ای صورت می‌گرفت تا از ارتباط و تماس رهبران و اعضای فعال احزاب و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مخالف حکومت با دانشجویان جلوگیری شده و احتمال هرگونه پیشامدی به حداقل برسد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 xml:space="preserve">علاوه بر سرکوبهای بی‌حاصل، ساواک اقدامات دیگری برای جلوگیری از گسترش مخالفتهای دانشجویی در سالگردهای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انجام می‌داد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اقدامات می توان به تغییر مدیران دانشگاهها، ایجاد تفرقه بین دانشجویان، تشکیل تورها و برنامه‌های تفریحی در سالگرد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غیره اشاره داشت</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 xml:space="preserve">اما اقدامات و تمهیداتی از این دست، کارکردی طولانی و در عین حال قابل اعتنا نداشت و مخالفت با حکومت در مراسم سالگردهای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در سالهای پایانی حکومت پهلوی شتاب گرفت</w:t>
      </w:r>
      <w:r>
        <w:rPr>
          <w:rFonts w:eastAsia="IRNazanin" w:cs="IRNazanin"/>
          <w:color w:val="111111"/>
          <w:sz w:val="28"/>
          <w:szCs w:val="28"/>
          <w:rtl w:val="true"/>
          <w:lang w:bidi="fa-IR"/>
        </w:rPr>
        <w:t>.</w:t>
      </w:r>
      <w:r>
        <w:rPr>
          <w:rStyle w:val="FootnoteAnchor"/>
          <w:rtl w:val="true"/>
        </w:rPr>
        <w:footnoteReference w:id="1061"/>
      </w:r>
      <w:bookmarkStart w:id="429" w:name="pg4768_58505"/>
    </w:p>
    <w:p>
      <w:pPr>
        <w:pStyle w:val="Heading3"/>
        <w:numPr>
          <w:ilvl w:val="2"/>
          <w:numId w:val="1"/>
        </w:numPr>
        <w:rPr/>
      </w:pPr>
      <w:bookmarkStart w:id="430" w:name="__RefHeading___Toc1858886_2035185390"/>
      <w:bookmarkStart w:id="431" w:name="_Toc146"/>
      <w:bookmarkEnd w:id="429"/>
      <w:bookmarkEnd w:id="430"/>
      <w:r>
        <w:rPr>
          <w:rtl w:val="true"/>
        </w:rPr>
        <w:t>انقلاب سفید</w:t>
      </w:r>
      <w:bookmarkEnd w:id="431"/>
    </w:p>
    <w:p>
      <w:pPr>
        <w:pStyle w:val="BookText"/>
        <w:rPr/>
      </w:pP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که حکومت تحت فشار افکار عمومی و بحران به وجود آمده، به ناچار در برابر مخالفان خود عقب‌نشینی کرد و فضای باز سیاسی نسبی پدید آمد، ناآرامیها و مخالفتهای دانشجویی نیز وارد مرحله تازه‌ای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نخست‌وزیری جعفر شریف‌امامی در نیمه دوم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به رغم تمام سیاستهای سرکوب ساواک، مخالفت دانشجویان ادامه یافت و تنها به دنبال سیاستهای سازشکارانه رهبران جبهه ملی دوم با حکومت و دربار بود که دانشجویان در برابر رعب و وحشت‌آفرینیهای ساواک مدتی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گروهی از دانشجویان توسط ساواک دستگیر و راهی زندان شدند و تحت شکنجه‌های طاقت‌فرسا قرار گرفتند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 xml:space="preserve">دردوران نخست‌وزیری علی 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ماههای نخست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ناآرامیهای دانشجویی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تمهیدات ساواک و نیروهای انتظامی، دامنه مخالفتها علاوه بر دانشگاه تهران به سایر دانشگاهها نیز سرایت کرد و عمدتاً با درگیری بین ساواک و پلیس با دانشجویان مخالف همراه بود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با این حال ساواک تلاش داشت مخالفتهای دانشجویی را با روشهای مسالمت‌آمیز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ساواک نشان می‌دهد که این سازمان با بهره‌گیری از چهره‌های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وابسته به حکومت و نیز دانشجویانی که با آن سازمان ارتباط داشتند، در صدد بود در صف مخالفان دانشجویی اختلاف انداخته و آنان را به مذاکره و همراهی با دولت امینی دعوت کند</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ساواک به دلیل موفقیتی که در جلب نظر مساعد رهبران درجه اول جبهه ملی دوم کسب کرده بود، از احتمال ائتلاف دانشجویان مخالف با جبهه ملی بر ضد حکومت نگرانی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گروههای سیاسی نظیر نهضت آزادی و تشکلهای چپ نیز عمدتاً دچار اختلاف و تشتت بوده و قدرت آن را نداشتند که بتوانند دانشجویان بسیاری بر ضد حکومت و دولت بسیج کنند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واقعه اول 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در دیگر دانشگاهها نیز دانشجویان دست به تظاهرات زده، نسبت به اعمال ساواک و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اعتراض کردند؛ زد و خوردهایی نیز بین طرفین رخ داد</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ساواک تمهیدات گسترده‌ای در شهرهای مختلف </w:t>
      </w:r>
    </w:p>
    <w:p>
      <w:pPr>
        <w:pStyle w:val="BookText"/>
        <w:rPr/>
      </w:pPr>
      <w:r>
        <w:rPr>
          <w:rFonts w:ascii="IRNazanin" w:hAnsi="IRNazanin" w:eastAsia="IRNazanin"/>
          <w:color w:val="111111"/>
          <w:sz w:val="28"/>
          <w:sz w:val="28"/>
          <w:szCs w:val="28"/>
          <w:rtl w:val="true"/>
          <w:lang w:bidi="fa-IR"/>
        </w:rPr>
        <w:t>اندیشید که هدف آن جلوگیری از گسترش بحران و ناآرامیهای دانشجویی در سایر دانشگاهها بود</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علی امینی بعدها در خاطرات خود مدعی است برخی گروههای وابسته به دربار و مخالف دولت او در حاکمیت، مسبب اصلی گسترش ناآرامیهای دانشگاه در دوران نخست‌وزیری او بوده اند</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برخی شواهد نیز نشان می داد که تیمور بختیار رئیس معزول ساواک در ناآرامیهای سیاسی دانشجویان در آن برهه نقش داشته است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ناآرامیهای دانشگاهها پس از روی کار آمدن دولت اسدالله علم که فرمان داشت طرح موسوم به انقلاب سفید را اجرا کند،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مخالفت علما و روحانیون با انقلاب ادعایی شاه، دانشجویان دانشگاههای کشور نیز به صف مخالفان آن پیوسته و به برگزاری میتینگ، تظاهرات و پخش تراکت و اعلامیه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ساواک برای جلوگیری از گسترش مخالفتهای دانشجویی، بر تدابیر امنیتی خود در دانشگاهها افزود و مأموران بسیاری به میان دانشجویان فرستاد تا از تشکل آنان بر ضد اصلاحات شاهی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همچنین عمال حکومتی و نیز طرفداران دولت را به خیابانها فرستاد تا با برگزاری تظاهرات فرمایشی چنین القا کنند که دانشجویان در مخالفت با اصلاحات ادعایی شاه، هدفی جز نادیده گرفتن حقوق کشاورزان، کارگران و طبقات محروم جامعه را دنبال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نیز بین نیروهای ساواک با دانشجویان معترض، زد و خوردهای شدیدی روی داده و به دستگیری و زندانی شدن دانشجویان منجر می‌شد</w:t>
      </w:r>
      <w:r>
        <w:rPr>
          <w:rFonts w:eastAsia="IRNazanin" w:cs="IRNazanin"/>
          <w:color w:val="111111"/>
          <w:sz w:val="28"/>
          <w:szCs w:val="28"/>
          <w:rtl w:val="true"/>
          <w:lang w:bidi="fa-IR"/>
        </w:rPr>
        <w:t>.</w:t>
      </w:r>
      <w:r>
        <w:rPr>
          <w:rStyle w:val="FootnoteAnchor"/>
          <w:rtl w:val="true"/>
        </w:rPr>
        <w:footnoteReference w:id="106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نزدیک به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دانشجویان دانشگاهها با مبارزات علما علیه اقدامات شاه همراهی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روزهای نخست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مراقبتهای خود از دانشگاه و خوابگاههای دانشجویی افزود و گروه قابل توجهی از دانشجویان مخالف را دستگیر و راهی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 هجوم مأ‌موران ساواک و نیروهای انتظامی، بسیاری از دانشجویان مخالف مورد ضرب و شتم قرار گرفته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آستانه برگزاری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دانشگاه تهران در اشغال ساواک </w:t>
      </w:r>
    </w:p>
    <w:p>
      <w:pPr>
        <w:pStyle w:val="BookText"/>
        <w:rPr/>
      </w:pPr>
      <w:r>
        <w:rPr>
          <w:rFonts w:ascii="IRNazanin" w:hAnsi="IRNazanin" w:eastAsia="IRNazanin"/>
          <w:color w:val="111111"/>
          <w:sz w:val="28"/>
          <w:sz w:val="28"/>
          <w:szCs w:val="28"/>
          <w:rtl w:val="true"/>
          <w:lang w:bidi="fa-IR"/>
        </w:rPr>
        <w:t>و نیروهای انتظامی بود و خسارات قابل توجهی به تأسیسات آموزشی و آزمایشگاهی و رفاهی دانشگاه وارد آمد</w:t>
      </w:r>
      <w:r>
        <w:rPr>
          <w:rFonts w:eastAsia="IRNazanin" w:cs="IRNazanin"/>
          <w:color w:val="111111"/>
          <w:sz w:val="28"/>
          <w:szCs w:val="28"/>
          <w:rtl w:val="true"/>
          <w:lang w:bidi="fa-IR"/>
        </w:rPr>
        <w:t>.</w:t>
      </w:r>
      <w:r>
        <w:rPr>
          <w:rStyle w:val="FootnoteAnchor"/>
          <w:rtl w:val="true"/>
        </w:rPr>
        <w:footnoteReference w:id="107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ماههای پایانی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دانشگاه تهران ساواک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بسیاری که از اوایل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ساواک دستگیر شده بودند، طی ماههای پایانی بهار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آن بود تا با آزادی تدریجی دانشجویان و ارتباط نزدیکی که با رهبران جبهه به شدت متزلزل ملی دوم داشت، از التهابات سیاسی که فضای دانشگاهها و مراکز آموزش عالی را در خود فرو برده بود، بکاهد؛ نیز با ایجاد اختلاف بین دانشجویان و اعضای درجه اول جبهه ملی، ابتکار عمل را از مخالفان حکومت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برخلاف انتظار ساواک، از اوایل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مخالفت علما و روحانیون با حکومت گسترش یافت، علاوه بر دانشجویان دانشگاه تهران، در دیگر دانشگاههای کشور نیز ناآرامیها روزافزون شد و 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تا مخالفت دانشجویان را با حکومت در مسیر دلخواه خود قرار دهد؛ البته اثر این‌گونه اقدامات،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ساواک برای نفوذ بین دانشجویان مخالف و از بین بردن مخالفتهای ضدحکومت نیز، با هوشیاری دانشجویان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دانشجویان، همگام با علما و روحانیون به مخالفت با حکومت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به حمایت از مبارزات علما و رهبری امام خمینی، تظاهراتی توسط دانشجویان برگزار شد که با برخورد شدید ساواک روبرو گردید</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 xml:space="preserve">هم‌زمان با دانشگاه تهران، دیگر دانشگاهها نیز با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همدلی و همراهی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سرکوب دانشگاهها افزود، به‌ویژه دانشجویان طرفدار امام خمینی و تشکلهای دانشجویی مسلمان را بیش از سایر گروهها، تحت تعقیب قرار داد</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ارتباط دانشجویان مسلمان با علما و روحانیون بیش از پیش افزایش یافت و در سالهای بعد از انسجام بیشتری برخوردار شد</w:t>
      </w:r>
      <w:r>
        <w:rPr>
          <w:rFonts w:eastAsia="IRNazanin" w:cs="IRNazanin"/>
          <w:color w:val="111111"/>
          <w:sz w:val="28"/>
          <w:szCs w:val="28"/>
          <w:rtl w:val="true"/>
          <w:lang w:bidi="fa-IR"/>
        </w:rPr>
        <w:t>.</w:t>
      </w:r>
      <w:r>
        <w:rPr>
          <w:rStyle w:val="FootnoteAnchor"/>
          <w:rtl w:val="true"/>
        </w:rPr>
        <w:footnoteReference w:id="1073"/>
      </w:r>
      <w:bookmarkStart w:id="432" w:name="pg4768_58511"/>
    </w:p>
    <w:p>
      <w:pPr>
        <w:pStyle w:val="Heading3"/>
        <w:numPr>
          <w:ilvl w:val="2"/>
          <w:numId w:val="1"/>
        </w:numPr>
        <w:rPr/>
      </w:pPr>
      <w:bookmarkStart w:id="433" w:name="__RefHeading___Toc1858888_2035185390"/>
      <w:bookmarkStart w:id="434" w:name="_Toc147"/>
      <w:bookmarkEnd w:id="432"/>
      <w:bookmarkEnd w:id="433"/>
      <w:r>
        <w:rPr>
          <w:rtl w:val="true"/>
        </w:rPr>
        <w:t>توصیه به سرکوب</w:t>
      </w:r>
      <w:bookmarkEnd w:id="43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ریاست نصیری بر ساواک، بر دامنه سرکوب ساواک در دانشگاهها و مراکز آموزش عالی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گرایش دانشجویان به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چریکی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که دانشجویان با احزاب و تشکلهای سیاسی و چریکی ضدحکومت داشتند، ساواک را در کنترل مخالفتهای دانشجویی، بیش از پیش به بهره‌گیری از روشهای خشن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مدیران و رؤسای ارشد ساواک که سرکوب را کارآمدترین روش آرام کردن محیطهای دانشگاهی می‌دانستند، شاه نیز طرفدار اعمال روش خشن و سرکوب دانشجویان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موجود نشان می‌دهد که شاه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بارها از رؤسای ساواک خواست از هر راه ممکن در سرکوب و از میان برداشتن دانشجویان مخالف فروگذار نکرده، مخالفان حکومت او را در دانشگاهها بدون اغماض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اسناد ساواک برمی‌آید که صدها نفر از دانشجویان به اتهامات سیاسی گرفتار خشم و کینه مأموران این سازمان شده، دستگیر، بازداشت، شکنجه و سالها در زندان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تعداد بسیاری نیز به ا نحاء گوناگون به قتل رسیدند</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 xml:space="preserve">از واپسین سالهای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به رغم سیاستهای خشن ساواک، جنبشهای دانشجویی در بین دانشجویان و دیگر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شکل جدی‌تری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ساواک بر دامنه حضور خود در دانشگاهها افزوده، هرگونه امکان فعالیت مخالفین را سلب کند</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 دستور داد ساواک امور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دانشگاهها را با مسائل انتظامی توأم ساخته، آشکارا و بدون هرگونه اغماضی، دانشجویان مخالف را دستگیر و تحت تعقیب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برای جلوگیری از گسترش مخالفتهای دانشجویی، تمام ابزارهای سرکوب و بازدارنده به کار افتاد</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شاه، همچنین ساواک و شهربانی را مشترکاً مسئول کنترل و تعقیب دانشجویان مخالف حکومت تعیین کرده و دستور داد دانشجویان مخالف در کمیته مشترک ضدخرابکاری تحت بازجویی و شکنجه قرار گیرند و پس از پرونده‌سازی و محاکمه، مجازاتهای لازم درباره آنها اعمال شود</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بدین ترتیب برخورد خشن ساواک با دانشجویان مخالف، در تمام سالهای </w:t>
      </w:r>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نخستین روزهای آغاز ترم تحصیلی، با هماهنگی مسئولان دانشگاهها، دستورالعملها و مقررات ویژه‌ای برای جلوگیری از مخالفتهای دانشجویی صادر می‌کرد و در تمام مسائل آموزشی، تفریحی و غیره دخالت داشت و با آسیب‌شناسی گاه و بیگاه مشکلات مبتلابه دانشگاهیان، توصیه‌ها و راه‌کارهایی برای پیشگیری از مخالفتهای دانشجویی و نظایر آن ارائه می‌داد</w:t>
      </w:r>
      <w:r>
        <w:rPr>
          <w:rFonts w:eastAsia="IRNazanin" w:cs="IRNazanin"/>
          <w:color w:val="111111"/>
          <w:sz w:val="28"/>
          <w:szCs w:val="28"/>
          <w:rtl w:val="true"/>
          <w:lang w:bidi="fa-IR"/>
        </w:rPr>
        <w:t>.</w:t>
      </w:r>
      <w:r>
        <w:rPr>
          <w:rStyle w:val="FootnoteAnchor"/>
          <w:rtl w:val="true"/>
        </w:rPr>
        <w:footnoteReference w:id="107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بخش اعظمی از زندانیان سیاسی را دانشجویان تشکیل می‌دادند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اسناد ساواک نشان می‌دهد که به رغم اعمال فشارها و سیاستهای خشن ساواک، دانشجویان از مخالفت با حکومت بازنایستادند و از هر فرصتی برای ابراز مخالفت بهره بردند</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 xml:space="preserve">ساواک در آستانه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وحشت‌آفرینی در دانشگاهها را به اوج رسانید و برای سرکوب دانشجویان مخالف، هیچ محدودیتی نمی‌شناخت</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ساواک دانشجویان دانشگاهها را به دسته‌های مختلفی تقسیم‌بندی کرده بود تا مراقبت از آنان با سهولت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ساواک گروهی از دانشجویان جز پیگیری مسائل درسی خود فعالیت دیگری ندارند؛ بدین ترتیب این گروه از منظر ساواک هیچ خطری برای حکومت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افراد متدین اما غیرسیاسی بودند که اینان نیز به ندرت به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حوادث و وقایعی که در دانشگاهها می‌گذشت علاقمندی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دسته سوم دانشجویان را مارکسیست و مزدور بیگانه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نیز مارکسیستهای اسلامی نامیده می‌شدند و ساواک معتقد بود که افراد خطرناکی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ساواک، این گروه در ظاهر امر مسلمان و مذهبی و در واقع کمونیست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دانشجویان طرفدار جبهه ملی و نهضت آزادی و دیگر گروههای سیاسی را نیز در دسته‌های جداگانه‌ای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دسته‌بندیهای دانشجویی برای هشدار به دانشجویان تازه وارد انجام می‌شد و جزواتی در اختیار آنان قرار می‌گرفت تا از مراوده با دانشجویان مخالف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همین جزوه چند صفحه‌ای، قیافه ظاهری دانشجویان طرفدار و عضو هر یک از گروههای سیاسی </w:t>
      </w:r>
      <w:r>
        <w:rPr>
          <w:rFonts w:eastAsia="IRNazanin" w:cs="IRNazanin"/>
          <w:color w:val="111111"/>
          <w:sz w:val="28"/>
          <w:szCs w:val="28"/>
          <w:rtl w:val="true"/>
          <w:lang w:bidi="fa-IR"/>
        </w:rPr>
        <w:t xml:space="preserve">- </w:t>
      </w:r>
      <w:bookmarkStart w:id="435" w:name="pg4768_58514"/>
    </w:p>
    <w:p>
      <w:pPr>
        <w:pStyle w:val="BookText"/>
        <w:rPr/>
      </w:pPr>
      <w:bookmarkEnd w:id="435"/>
      <w:r>
        <w:rPr>
          <w:rFonts w:ascii="IRNazanin" w:hAnsi="IRNazanin" w:eastAsia="IRNazanin"/>
          <w:color w:val="111111"/>
          <w:sz w:val="28"/>
          <w:sz w:val="28"/>
          <w:szCs w:val="28"/>
          <w:rtl w:val="true"/>
          <w:lang w:bidi="fa-IR"/>
        </w:rPr>
        <w:t>مذهبی را تشریح کرده بود</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 xml:space="preserve">دستوراتی که برای برخورد با دانشجویان مخالف توسط شاه صادر می‌شد، درباره دانشجویان حامی جریانات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چریکی، چپها و گروههای مسلمان و مذهبی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توجیهی و مشترک ساواک، رؤسای دانشگاهها و هیئت دولت و شهربانی در حوادث خاص تشکیل می‌شد و در بیشتر موارد خط‌مشی سرکوب پی گرفته می‌شد</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طرفدار تز رفتار ملایم و مسالمت‌جویانه در قبال دانشجویان مخالف بود؛ تقریباً همیشه توصیه می‌کرد مخالفان با شدت هر چه تمام‌تر سرکوب شوند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از جمله اقدامات ساواک برای تحت فشار قرار دادن دانشجویان مخالف حکومت، جلوگیری از دادن امکانات دانشجویی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مخالف حکومت از دریافت هرگونه وام و هزینه‌های تحصیلی دانشجویان محروم می‌شدند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گفتنی است با تشکیل کمیته مشترک ضدخرابکاری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ساواک و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ساواک و شهربانی در مقابله با دانشجویان شدت گرفت</w:t>
      </w:r>
      <w:r>
        <w:rPr>
          <w:rFonts w:eastAsia="IRNazanin" w:cs="IRNazanin"/>
          <w:color w:val="111111"/>
          <w:sz w:val="28"/>
          <w:szCs w:val="28"/>
          <w:rtl w:val="true"/>
          <w:lang w:bidi="fa-IR"/>
        </w:rPr>
        <w:t>.</w:t>
      </w:r>
      <w:r>
        <w:rPr>
          <w:rStyle w:val="FootnoteAnchor"/>
          <w:rtl w:val="true"/>
        </w:rPr>
        <w:footnoteReference w:id="1086"/>
      </w:r>
    </w:p>
    <w:p>
      <w:pPr>
        <w:pStyle w:val="Heading3"/>
        <w:numPr>
          <w:ilvl w:val="2"/>
          <w:numId w:val="1"/>
        </w:numPr>
        <w:rPr/>
      </w:pPr>
      <w:bookmarkStart w:id="436" w:name="__RefHeading___Toc1858890_2035185390"/>
      <w:bookmarkStart w:id="437" w:name="_Toc148"/>
      <w:bookmarkEnd w:id="436"/>
      <w:r>
        <w:rPr>
          <w:rtl w:val="true"/>
        </w:rPr>
        <w:t>دانشجویان و گروههای سیاسی مخالف حکومت</w:t>
      </w:r>
      <w:bookmarkEnd w:id="43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دغدغه‌های همیشگی ساواک، یافتن راههایی برای جلوگیری از ارتباط دانشجویان با گروههای مذهبی و سیاسی مخالف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از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دانشجویان روابط قابل توجهی با گروههای سیاسی و مذهبی مخالف حکومت در داخل و خارج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تلاشهای ساواک از اوایل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دانشجویان مسلمان با امام خمینی، علما و روحانیون مخالف حکومت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که امام خمینی در ایران بودند، ارتباط بین نمایندگان دانشجویان مسلمان با ایشان وجود داشت و پیامها، سخنرانیها و موضع‌گیریهای ایشان مورد توجه دانشجویان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تبعید ایشان نیز، دانشجویان مسلمان ارتباط خود را با ایشان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به رغم سخت‌گیریهای ساواک، تا </w:t>
      </w:r>
    </w:p>
    <w:p>
      <w:pPr>
        <w:pStyle w:val="BookText"/>
        <w:rPr/>
      </w:pPr>
      <w:r>
        <w:rPr>
          <w:rFonts w:ascii="IRNazanin" w:hAnsi="IRNazanin" w:eastAsia="IRNazanin"/>
          <w:color w:val="111111"/>
          <w:sz w:val="28"/>
          <w:sz w:val="28"/>
          <w:szCs w:val="28"/>
          <w:rtl w:val="true"/>
          <w:lang w:bidi="fa-IR"/>
        </w:rPr>
        <w:t>واپسین سالهای حیات رژیم، با نوساناتی، کماکان ادامه یافت</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دانشجویان مسلمان برای زنده نگه داشتن یاد و خاطرة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تلاش می‌کردند و با برپایی تظاهرات و مراسم یادبود، همراهی خود را با قیام روحانیون بر ضد حکومت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برنامه‌ها که علاوه بر دانشگاههای تهران در مراکز آموزش عالی دیگر نیز اجرا می‌شد، معمولاً با واکنشهای شدید ساواک روبرو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ضمن ضرب و شتم شدید دانشجویانی که با گرامی داشتن یاد و نام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علما و روحانیون مخالف حکومت و به‌ویژه امام خمینی اعلام همبستگی می‌کردند، بسیاری از آنان را دستگیر و شکنجه کرد؛ در نهایت نیز پرونده‌های مجعولی برای آنان ساخت و موجبات زندانی شدن و نیز اخراج آنان را از دانشگاه فراهم آورد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بین تشکلهای دانشجویی نظیر انجمنهای اسلامی دانشگاهها، با روحانیون و کانونهای اسلامی و فرهنگی مخالف حکومت، ارتباط نزدیکی وجود داشت</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روحانیون و علمایی که در صدر مخالفان حکومت جای داشتند و با محافل سیاسی دانشجویان نیز در تماس بودند، بین دانشجویان مسلمان طرفداران جدی داشتند؛</w:t>
      </w:r>
      <w:r>
        <w:rPr>
          <w:rStyle w:val="FootnoteAnchor"/>
          <w:rtl w:val="true"/>
        </w:rPr>
        <w:footnoteReference w:id="1090"/>
      </w:r>
      <w:r>
        <w:rPr>
          <w:rFonts w:ascii="IRNazanin" w:hAnsi="IRNazanin" w:eastAsia="IRNazanin"/>
          <w:color w:val="111111"/>
          <w:sz w:val="28"/>
          <w:sz w:val="28"/>
          <w:szCs w:val="28"/>
          <w:rtl w:val="true"/>
          <w:lang w:bidi="fa-IR"/>
        </w:rPr>
        <w:t>این پیوندها در دوران پیروزی انقلاب اسلامی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گروههای سیاسی که با دانشجویان مخالف حکومت رابطه داشتند، نهضت آزادی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نهضت آزادی ایران که افکار سیاسی خود را با آموزه‌های دینی و اسلامی پیوند زده بودند و با طیفهای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نیز دارای ارتباطاتی بودند، در دهه‌های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تماس خود را با دانشجویان حفظ کرده و گسترش دادند و در واپسین سالهای حکومت پهلوی نیز در بین دانشجویان اعتبار قابل توجهی داشتند</w:t>
      </w:r>
      <w:r>
        <w:rPr>
          <w:rFonts w:eastAsia="IRNazanin" w:cs="IRNazanin"/>
          <w:color w:val="111111"/>
          <w:sz w:val="28"/>
          <w:szCs w:val="28"/>
          <w:rtl w:val="true"/>
          <w:lang w:bidi="fa-IR"/>
        </w:rPr>
        <w:t>.</w:t>
      </w:r>
      <w:r>
        <w:rPr>
          <w:rStyle w:val="FootnoteAnchor"/>
          <w:rtl w:val="true"/>
        </w:rPr>
        <w:footnoteReference w:id="109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گروههای تأثیرگذار بر جنبشها و تحرکات دانشجویی دوره پهلوی، جبهه ملی بود که در دهه‌های بعد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نوساناتی چند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جبهه ملی دوم تشکیل شد، دانشجویان بسیاری از آن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به رغم فشارهای ساواک و نیروهای انتظامی، از جبهه ملی حمایت کرده و بسیاری از آنان در این راه دستگیر، شکنجه، </w:t>
      </w:r>
    </w:p>
    <w:p>
      <w:pPr>
        <w:pStyle w:val="BookText"/>
        <w:rPr/>
      </w:pPr>
      <w:r>
        <w:rPr>
          <w:rFonts w:ascii="IRNazanin" w:hAnsi="IRNazanin" w:eastAsia="IRNazanin"/>
          <w:color w:val="111111"/>
          <w:sz w:val="28"/>
          <w:sz w:val="28"/>
          <w:szCs w:val="28"/>
          <w:rtl w:val="true"/>
          <w:lang w:bidi="fa-IR"/>
        </w:rPr>
        <w:t>بازجویی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سازش رهبران جبهه ملی با حکومت در سالهای نخست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حامیان دانشجویی این تشکل نیز نوساناتی را از سر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توده و گروههای سیاسی چپ نیز در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واپسین دوره حکومت پهلوی، بین دانشجویان و دانشگاهیان طرفداران و حامیانی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گسترش سرکوب حزب توده و گروههای چپ در دهه‌های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در کاهش میزان فعالیت طرفداران این تشکلها اثر قابل توجهی برجای گذاشت، اما تعدادی از دانشجویان از افکار چپ و کمونیستی تبعیت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چپهای تندرو از حزب توده انتقاد می‌کردند و خواهان اقدامات تندتری بودند؛ از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دانشجویان زندانی ساواک را طرفداران گروههای چپ و نیز وابستگان حزب توده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دانشجویان مخالف حکومت در دانشگاهها، با تشکلهای دانشجویی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اسلامی دانشجویان ایرانی در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داشتند که از چشم ساواک پنهان نمانده و موجبات تعقیب و دستگیری آنان را فراهم می‌ساخت</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تقریباً اکثر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مخالف حکومت، به فراخور وزن سیاسی و اعتبار خود در جامعه، بین دانشجویان و دانشگاهیان حامیانی داشتند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تلاشهای ساواک، جلوگیری از گسترش رابطه بین د انشجویان مخالف دانشگاههای داخل با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خارج عمدتاً در تشکلهایی نظیر کنفدراسیون دانشجویان و محصلین ایرانی و اتحادیه‌ها و انجمنهای اسلامی، مخالفتهای گسترده‌ای با حکومت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خارج به مخالفت با حکومت دامن زده و دانشجویان داخل کشور را به مخالفت بیشتر با رژیم پهلوی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افشاگریهای گسترده، اذهان دانشجویان ایرانی را نسبت به مظالم و ستمکاریهای رژیم پهلوی آگاه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قطع ارتباط دانشجویان داخل کشور با دانشجویان ایرانی مقیم خارج، تدابیری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شدیدی بر مکاتبات پستی بین دانشجویان داخل و خارج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گسترده‌ای برای جلوگیری از ورود و انتشار نشریات، اعلامیه‌ها و جزوات سیاسی مخالف حکومت در مجامع دانشجویی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کاهش ارتباط دانشجویان داخل و خارج، خانواده‌ها و بستگان این دو گروه را در ایران تحت فشار قرار داد و به مأموران بسیار </w:t>
      </w:r>
    </w:p>
    <w:p>
      <w:pPr>
        <w:pStyle w:val="BookText"/>
        <w:rPr/>
      </w:pPr>
      <w:r>
        <w:rPr>
          <w:rFonts w:ascii="IRNazanin" w:hAnsi="IRNazanin" w:eastAsia="IRNazanin"/>
          <w:color w:val="111111"/>
          <w:sz w:val="28"/>
          <w:sz w:val="28"/>
          <w:szCs w:val="28"/>
          <w:rtl w:val="true"/>
          <w:lang w:bidi="fa-IR"/>
        </w:rPr>
        <w:t>خود در محیطهای دانشگاهی دستور داد که نسبت به هر تحرک مشکوکی، به سرعت واکنش نشان دهند</w:t>
      </w:r>
      <w:r>
        <w:rPr>
          <w:rFonts w:eastAsia="IRNazanin" w:cs="IRNazanin"/>
          <w:color w:val="111111"/>
          <w:sz w:val="28"/>
          <w:szCs w:val="28"/>
          <w:rtl w:val="true"/>
          <w:lang w:bidi="fa-IR"/>
        </w:rPr>
        <w:t>.</w:t>
      </w:r>
      <w:r>
        <w:rPr>
          <w:rStyle w:val="FootnoteAnchor"/>
          <w:rtl w:val="true"/>
        </w:rPr>
        <w:footnoteReference w:id="109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گروههای مخالفی که از اواسط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بین دانشجویان، طرفدارانی یافتند، مخالفان چریکی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و سپس چریکهای فدایی خلق در صدر این گروهها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چریکی برای بسیاری از دانشجویان جاذبه داشت و اکثر نیروهای آنان از میان دانشجویان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جلوگیری از گسترش گرایشات چریکی در بین دانشجویان، تدابیر خاصی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بر جای مانده حاکی از نگرانی دائم ساواک از جذب دانشجویان توسط گروههای چریکی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ساواک با این قبیل دانشجویان شدید و با شکنجه‌های بدون اغماض بود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برای کشف ارتباط دانشجویان با گروههای چریکی، بسیاری از آنان دستگیر شده و تحت شکنجه‌های مرگبار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کتاب و نشریاتی درباره جنگهای چریکی و پارتیزانی در کشورهای مختلف از دانشجویان، برای دستگیری و شکنجه آنان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ساواک در همه دانشگاهها، خوابگاهها و مراکز اسکان دانشجویان، نفوذیهایی داشت که ارتباط احتمالی و نیز گرایش آنان را به مبارزات چریکی کنترل می کرد</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xml:space="preserve">سازمان مجاهدین خلق از زمان تأسیس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انشعاب و تغییر ایدئولوژی در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عمدتاً در بین دانشجویان مسلمان طرفدارانی داشت و پس از انشعاب به مارکسیسم، طرفدارانش را در بین این دانشجویان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خلق نیز عمدتاً در بین دانشجویان متمایل به گروههای چپ و کمونیستی طرفداران قابل اعتنایی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نیروهای این دو سازمان چریکی را دانشجویان دانشگاهها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چریکی که مبارزه مسلحانه را پی گرفتند، اقداماتشان با تحسین بسیاری از دانشجویان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سخت‌گیری ساواک بر گروههای چریکی، که موجب دستگیری و قتل بسیاری از اعضای آنان شد، ضربات جبران‌ناپذیری به موجودیتشان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طرفدار آنها نیز تحت تعقیب ساواک قرار گرفته و بدون هر اغماضی تحت شدیدترین شکنجه‌ها قرار گرفته و پس از بازجویی و </w:t>
      </w:r>
      <w:bookmarkStart w:id="438" w:name="pg4768_58522"/>
    </w:p>
    <w:p>
      <w:pPr>
        <w:pStyle w:val="BookText"/>
        <w:rPr/>
      </w:pPr>
      <w:bookmarkEnd w:id="438"/>
      <w:r>
        <w:rPr>
          <w:rFonts w:ascii="IRNazanin" w:hAnsi="IRNazanin" w:eastAsia="IRNazanin"/>
          <w:color w:val="111111"/>
          <w:sz w:val="28"/>
          <w:sz w:val="28"/>
          <w:szCs w:val="28"/>
          <w:rtl w:val="true"/>
          <w:lang w:bidi="fa-IR"/>
        </w:rPr>
        <w:t>پرونده‌سازیهای سنگین راهی زندان شده و از ادامه تحصیل بازماندند</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با این وجود موضوع مبارزه چریکی و نظامی با حکومت تا واپسین دوران حیات رژیم پهلوی در بین دانشجویان طرفداران قابل اعتنایی داشت</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نفوذ روزافزون ساواک در گروههای چریکی و دانشجویان متمایل به روش نظامی و چریکی مبارزه در اوایل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که با سرکوب شدید سازمان مجاهدین خلق و چریکهای فدایی خلق و نیز تضعیف دیگر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چریکی همزمان بود، مشکلات عدیده‌ای متوجه دانشجویان مخالف ساخت</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xml:space="preserve">گسترش مبارزات چریکی و مسلحانه از اواسط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ساواک در سرکوب مخالفتها و انتقادهای دانشجویان دانشگاهها دستاویزی دلخواه بیابد</w:t>
      </w:r>
      <w:r>
        <w:rPr>
          <w:rFonts w:eastAsia="IRNazanin" w:cs="IRNazanin"/>
          <w:color w:val="111111"/>
          <w:sz w:val="28"/>
          <w:szCs w:val="28"/>
          <w:rtl w:val="true"/>
          <w:lang w:bidi="fa-IR"/>
        </w:rPr>
        <w:t>.</w:t>
      </w:r>
      <w:r>
        <w:rPr>
          <w:rStyle w:val="FootnoteAnchor"/>
          <w:rtl w:val="true"/>
        </w:rPr>
        <w:footnoteReference w:id="1099"/>
      </w:r>
    </w:p>
    <w:p>
      <w:pPr>
        <w:pStyle w:val="Heading3"/>
        <w:numPr>
          <w:ilvl w:val="2"/>
          <w:numId w:val="1"/>
        </w:numPr>
        <w:rPr/>
      </w:pPr>
      <w:bookmarkStart w:id="439" w:name="__RefHeading___Toc1858892_2035185390"/>
      <w:bookmarkStart w:id="440" w:name="_Toc149"/>
      <w:bookmarkEnd w:id="439"/>
      <w:r>
        <w:rPr>
          <w:rtl w:val="true"/>
        </w:rPr>
        <w:t>سیاست نفوذ و تفرقه‌افکنی</w:t>
      </w:r>
      <w:bookmarkEnd w:id="440"/>
    </w:p>
    <w:p>
      <w:pPr>
        <w:pStyle w:val="BookText"/>
        <w:rPr/>
      </w:pPr>
      <w:r>
        <w:rPr>
          <w:rFonts w:ascii="IRNazanin" w:hAnsi="IRNazanin" w:eastAsia="IRNazanin"/>
          <w:color w:val="111111"/>
          <w:sz w:val="28"/>
          <w:sz w:val="28"/>
          <w:szCs w:val="28"/>
          <w:rtl w:val="true"/>
          <w:lang w:bidi="fa-IR"/>
        </w:rPr>
        <w:t xml:space="preserve">از مهمترین تشکلهای دانشجویی دوره پهلوی،انجمنهای اسلامی است که سابقه آن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هدف از آن اشاعه افکار و اندیشه‌های دینی و اسلامی در محیط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آنها در سالهای بعد، بیش از پیش تقویت شد و در سالهای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گسترش دانشگاهها، فعالیت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را در بسیاری از دانشگاهها و دانشکده‌های کشور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انجمنهای اسلامی با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خارج از دانشگاه و به‌ویژه علما و روحانیون مخالف حکومت نیز ارتباط داشتند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انجمنهای اسلامی دانشجویان ایرانی خارج از کشور نیز با برخی از مهمترین انجمنهای اسلامی در دانشگاههای داخل ارتباط داشتند</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در بسیاری از موارد، انجمنهای اسلامی فعالیتی غیرعلنی و غیررسمی داشتند و دفاتر و محل تشکیل جلسات علنی آنها توسط ساواک پلمب می‌شد</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ساواک انجمنهای اسلامی را مراکزی برای تجمع افراد مخالف حکومت تشخیص داده بود و فعالیت آن را در دانشگاههای کشور ممنوع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عمر انجمنهای </w:t>
      </w:r>
    </w:p>
    <w:p>
      <w:pPr>
        <w:pStyle w:val="BookText"/>
        <w:rPr/>
      </w:pPr>
      <w:r>
        <w:rPr>
          <w:rFonts w:ascii="IRNazanin" w:hAnsi="IRNazanin" w:eastAsia="IRNazanin"/>
          <w:color w:val="111111"/>
          <w:sz w:val="28"/>
          <w:sz w:val="28"/>
          <w:szCs w:val="28"/>
          <w:rtl w:val="true"/>
          <w:lang w:bidi="fa-IR"/>
        </w:rPr>
        <w:t>اسلامی مخالف حکومت چندان طولانی نمی‌شد و ساواک در اولین فرصت با تعطیلی آن، دانشجویان عضو را دستگیر و راهی زندان می‌کرد؛ گاه نیز با اخراج آنان، از ادامه تحصیلشان جلوگیری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دانشجویان و دانشگاهیان مذهبی، دانشجویان دیگری نیز در تشکلهای دانشجویی گردهم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دانشجویان نیز تحت فشار ساواک، به ندرت می‌توانستند تشکلهای دانشجویی انسجام یافته و مستقلی تأسیس کرده و فعالیت مداومی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نفوذ در برخی انجمنهای اسلامی، ضمن طرد اعضای تندرو آنها، برای انحراف اهداف مبارزاتی این انجمنها تلاش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ساواک برای نفوذ دانشجویان موافق حکومت بین تشکلهای دانشجویی و اجتماعات و جلسات خصوصی دانشجویان مخالف، با به راه انداختن جار و جنجالی تبلیغاتی آنان را دستگیر و مدتی زندانی می‌کرد و پس از آزادی از زندان، با آموزشهای لازم، به جمع دانشجویان مخالف حکومت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شگردهای ساواک برای شناسایی، کنترل و تعقیب دانشجویان مخالف حکومت، گماردن دانشجویان نفوذی در برخی مسئولیتهای رفاهی، خدماتی و آموزشی در دانشکده‌ها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در سلف سرویس، کافه تریا، فتوکپی و تکثیر دانشجویی، کتابخانه‌ها، برنامه‌های رفاهی و تفریحی، اتاقهای کوهنوردی و نظایر آن به کار گمارده می‌شدند و به دلیل تماس دائم با دانشجویان، بیش از دیگران در جریان رفتار آنها قرار می‌گرفتند</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ساواک تلاش می کرد دانشجویانی را که از سوی دانشجویان مخالف حکومت طرد می‌شوند، به خود جلب کرده و با حمایتهایش، موجبات همکاری آنها را فراهم سازد</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در مواردی که دانشجویان نفوذی ساواک در دانشگاهها شناسایی و ردیابی می‌شدند، اسامی و مشخصات آنان توسط دیگر دانشجویان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مکانهایی چون دستشوییها، حمام، کافه تریاها و غیره اسامی این افراد به طور مخفیانه درج و به دانشجویان هشدار داده می‌شد از تماس و ارتباط با آنان اجتناب ورزند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طرحهای ساواک، تأسیس تشکلها و سازمانهای دانشجویی در دانشگاهها و مراکز آموزش عالی بود تا ضمن خنثی کردن فعالیت سازمانها و انجمنهای مستقل دانشجویی، </w:t>
      </w:r>
    </w:p>
    <w:p>
      <w:pPr>
        <w:pStyle w:val="BookText"/>
        <w:rPr/>
      </w:pPr>
      <w:r>
        <w:rPr>
          <w:rFonts w:ascii="IRNazanin" w:hAnsi="IRNazanin" w:eastAsia="IRNazanin"/>
          <w:color w:val="111111"/>
          <w:sz w:val="28"/>
          <w:sz w:val="28"/>
          <w:szCs w:val="28"/>
          <w:rtl w:val="true"/>
          <w:lang w:bidi="fa-IR"/>
        </w:rPr>
        <w:t>سمت و سوی جنبشها و تحرکات دانشجویی را در مسیر دلخواه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بررسی مسائل دانشجویی ساواک، طرحی را در اوایل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داد که به موجب آن تشکلی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دانشجویان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و راهبری نامحسوس ساواک در دانشگاه تأسیس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که در پوشش مشارکت دانشجویان در امور مربوط به دانشگاهها و مسائل دانشجویی به جامعه دانشگاهی ارائه شد، بر آن بود تا دانشجویان و دانشگاهیان را به سمت و سوی دلخواه حکومت سوق داده و از فشار مخالفان بر حکومت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برای هر یک از زیرمجموعه‌های سازمان دانشجویان ایرانی نیز وظایف و حیطه فعالیت مبسوطی تدارک دیده بود که چنانکه به مورد اجرا گذارده می‌شد، این سازمان بر محیطهای دانشگاهی و مراکز آموزش عالی کنترل می‌یافت</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این طرح چنانکه مورد انتظار ساواک بود در دانشگاهها اجرا نشد، اما ساواک در هر یک از دانشگاهها و مراکز آموزش عالی، تشکلهایی وابسته تأسیس کرد و گروهی از دانشجویان وفادار به حکومت و نفوذیهای خود را در رأس آن قرار داد و با هماهنگی مسئولان دانشگاهها، بر شیوه و چگونگی فعالیت آنان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این تشکلها اتحادیه دانشجویان دانشگاه تهران بود که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تا واپسین ماههای عمر حکومت فعال بود، اما بین دانشجویان و دانشگاهیان اعتباری کسب نکرد و اعضای تشکیل دهنده آن، به عنوان وابستگان و نفوذیهای ساواک طرد شدند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از جمله اقدامات اتحادیه دانشجویان، برخورد با دانشجویان مخالف بود که با گسترش حرکتهای مردمی در دوران انقلاب روزافزون شد و خشم و اعتراض محافل سیاسی و دانشجویی را برانگیخت</w:t>
      </w:r>
      <w:r>
        <w:rPr>
          <w:rFonts w:eastAsia="IRNazanin" w:cs="IRNazanin"/>
          <w:color w:val="111111"/>
          <w:sz w:val="28"/>
          <w:szCs w:val="28"/>
          <w:rtl w:val="true"/>
          <w:lang w:bidi="fa-IR"/>
        </w:rPr>
        <w:t>.</w:t>
      </w:r>
      <w:r>
        <w:rPr>
          <w:rStyle w:val="FootnoteAnchor"/>
          <w:rtl w:val="true"/>
        </w:rPr>
        <w:footnoteReference w:id="110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تشکلهای ساواک ساخته در بین دانشگاهیان، کمیته‌های دانشجویی مبارزه با فساد بود که مدت کوتاهی پس از تأسیس حزب رستاخیز، طرح تأسیس آن مورد توجه رهبران حزب رستاخیز و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حزب رستاخیز بر آن بودند تا با همکاری ساواک تشکلهای حزبی ایجاد کرده و با مشارکت دانشجویان، سلطه حزب را در مراکز </w:t>
      </w:r>
      <w:bookmarkStart w:id="441" w:name="pg4768_58528"/>
    </w:p>
    <w:p>
      <w:pPr>
        <w:pStyle w:val="BookText"/>
        <w:rPr/>
      </w:pPr>
      <w:bookmarkEnd w:id="441"/>
      <w:r>
        <w:rPr>
          <w:rFonts w:ascii="IRNazanin" w:hAnsi="IRNazanin" w:eastAsia="IRNazanin"/>
          <w:color w:val="111111"/>
          <w:sz w:val="28"/>
          <w:sz w:val="28"/>
          <w:szCs w:val="28"/>
          <w:rtl w:val="true"/>
          <w:lang w:bidi="fa-IR"/>
        </w:rPr>
        <w:t>آموزش عالی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ماههای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جلسات مشترکی بین نمایندگان حزب رستاخیز، ساواک، دولت و مسئولان و رؤسای دانشگاهها تشکیل شد و راهکارهای اجرایی این طرحها مورد مطالعه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طرحهای مشترک حزب رستاخیز و ساواک، مشارکت دانشجویان در مسائل اجتماعی نظیر مبارزه با فساد و گرانفروشی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از اواخر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در جلسات مشترک ساواک و حزب رستاخیز تصویب شد و در پی آن کمیته‌هایی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دانشجویی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 xml:space="preserve">ساواک امیدوار بود این کمیته‌های دانشجویی علاوه بر به راه انداختن تبلیغات وسیع، بتواند دانشجویان را از مخالفت با حکومت باز دارد و به نوعی به طرحهای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انتظامی ساواک در دانشگاهها کمک برساند</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به رغم تمام تلاشهای صورت گرفته، این کمیته‌ها پس از مدتی کوتاه، اعتبار خود را از دست داده و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تأسیس تشکلها، اتحادیه‌ها و انجمنهای دانشجویی حکومتی، ساواک طرحهایی نیز برای ترویج و گسترش فساد و بی‌بند و باری اخلاقی در بین دانشجویان و دانشگاهیان اجرا کرد که هدف آن بی‌اعتنا ساختن دانشجویان به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بود</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با این حال سیاستهای نفوذی، خبرچین سازی و تأسیس تشکلهای دانشجویی حکومتی و نیز راهکارهایی نظیر تفرقه‌افکنی و نظایر آن که تا واپسین ماههای حکومت پهلوی ادامه داشت، به نتایج مورد انتظار حکومت نیانجامید</w:t>
      </w:r>
      <w:r>
        <w:rPr>
          <w:rFonts w:eastAsia="IRNazanin" w:cs="IRNazanin"/>
          <w:color w:val="111111"/>
          <w:sz w:val="28"/>
          <w:szCs w:val="28"/>
          <w:rtl w:val="true"/>
          <w:lang w:bidi="fa-IR"/>
        </w:rPr>
        <w:t>.</w:t>
      </w:r>
      <w:r>
        <w:rPr>
          <w:rStyle w:val="FootnoteAnchor"/>
          <w:rtl w:val="true"/>
        </w:rPr>
        <w:footnoteReference w:id="1110"/>
      </w:r>
    </w:p>
    <w:p>
      <w:pPr>
        <w:pStyle w:val="Heading3"/>
        <w:numPr>
          <w:ilvl w:val="2"/>
          <w:numId w:val="1"/>
        </w:numPr>
        <w:rPr/>
      </w:pPr>
      <w:bookmarkStart w:id="442" w:name="__RefHeading___Toc1858894_2035185390"/>
      <w:bookmarkStart w:id="443" w:name="_Toc150"/>
      <w:bookmarkEnd w:id="442"/>
      <w:r>
        <w:rPr>
          <w:rtl w:val="true"/>
        </w:rPr>
        <w:t>ادامه مبارزه؛ سرکوب و کنترل دائمی</w:t>
      </w:r>
      <w:bookmarkEnd w:id="44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 چاپ و انتشار نشریات دانشجویی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جزوات دانشجویی، پیش از انتشار و توزیع در اختیار ساواک قرار می‌گرفت تا مورد بررسی قرار گیرد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نفوذیهای این سازمان در دانشگاهها و کتابخانه‌های دانشجویی و خوابگاهها، بر مجموعه کتابهای </w:t>
      </w:r>
    </w:p>
    <w:p>
      <w:pPr>
        <w:pStyle w:val="BookText"/>
        <w:rPr/>
      </w:pPr>
      <w:r>
        <w:rPr>
          <w:rFonts w:ascii="IRNazanin" w:hAnsi="IRNazanin" w:eastAsia="IRNazanin"/>
          <w:color w:val="111111"/>
          <w:sz w:val="28"/>
          <w:sz w:val="28"/>
          <w:szCs w:val="28"/>
          <w:rtl w:val="true"/>
          <w:lang w:bidi="fa-IR"/>
        </w:rPr>
        <w:t>سیاسی، اجتماعی و اقتصادی و فرهنگی که در اختیار دانشجویان قرار می‌گرفت نظارت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دانشجویی مسلمان و انجمنهای اسلامی، بیشترین کتابخانه‌های دانشجویی را در دانشگاههای کشور دایر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وابسته به گروههای چپ و حزب توده نیز کتاب و نشریات قابل اعتنایی در اختیار دانشجویان همفکر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جلوگیری از گسترش این گونه کتابخانه‌های دانشجویی و نهایتاً تعطیلی و ضبط کتابهای گردآوری شده، تلاش بسیار داشت و مسئولان و رؤسای دانشگاهها را برای جلوگیری از گسترش این مراکز تحت فشار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دانشگاهها تعطیل بود و یا هنگام امتحانات که دانشجویان کمتری در دانشگاهها حضور داشتند، ساواک به کتابخانه‌های دانشجویی یورش برده و با ضبط و مصادره کتابها، آنها را تعطیل می‌کرد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ساواک برای جلوگیری از گسترش مخالفتهای دانشجویی، تماس با خانواده‌های دانشجویان و احضار آنان به ساواک بود؛ از خانواده‌ها برای جلوگیری از رفتار سیاسی ضدحکومتی فرزندانشان، تعهد گرفته شده و از عواقب سوئی که ادامه فعالیت سیاسی برای فرزندانشان به دنبال خواهد داشت، هشدار می‌داد</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ساواک حتی بر چگونگی برگزاری امتحانات آخر ترم دانشجویان و میزان و تعداد دانشجویانی که در امتحانات شرکت می‌کردند نیز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بررسی آماری دانشکده‌های مختلف، درباره رفتار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دانشجویان تحلیل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گارد دانشگاه که رسماً تحت مدیریت شهربانی فعالیت می‌کرد، ساواک نیز در دانشگاههای مختلف شعبات و نمایندگیهایی داشت که دفتر کارشان در کنار دفاتر رؤسای دانشگاهها بود و نقش حراست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دانشگاه را عهده‌دار بود</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خوابگاهها و محلهای اسکان دانشجویان نیز هر از گاه و عمدتاً به طور سرزده از سوی ساواک بازرسی می‌شد تا علاوه بر دستگیری دانشجویان مخالف، اسناد و مدارک حاکی از فعالیت سیاسی ضدحکومتی دانشجویان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حتی در محل خوابگاهها و محل اسکان و استراحت خود نیز از تیررس آزار و اذیتهای ساواک مصون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و خبرچینان ساواک، رفتار دانشجویان را گزارش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رؤسای دانشگاهها به آسانی تسلیم نظرات ساواک در بازرسی خوابگاههای دانشجویی نمی‌شدند و تا استعلام از </w:t>
      </w:r>
    </w:p>
    <w:p>
      <w:pPr>
        <w:pStyle w:val="BookText"/>
        <w:rPr/>
      </w:pPr>
      <w:r>
        <w:rPr>
          <w:rFonts w:ascii="IRNazanin" w:hAnsi="IRNazanin" w:eastAsia="IRNazanin"/>
          <w:color w:val="111111"/>
          <w:sz w:val="28"/>
          <w:sz w:val="28"/>
          <w:szCs w:val="28"/>
          <w:rtl w:val="true"/>
          <w:lang w:bidi="fa-IR"/>
        </w:rPr>
        <w:t xml:space="preserve">مرکز و جلب‌نظر مساعد برخی رجال درجه اول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هیئتهای امنای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نمی‌شد، اجازه بازرسی خوابگاهها را به مأموران ساواک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میان ساواک و مسئولان دانشگاهها، اختلافاتی بروز می کرد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در میان تمام دانشگاههای کشور، دانشگاه تهران از حساسیت قابل توجهی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ساواک برای مراقبت از آن و خوابگاههایش تدابیر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انتظامی قابل توجهی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دانشگاههای شیراز، تبریز و مشهد در اولویتهای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بعدی ساواک قرار داشتند</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ساواک در همان آغاز از دانشجویان متقاضی سکونت در خوابگاههای دانشجویی، تعهد می‌گرفت در مسائل سیاسی دخالت نکنند و به مسئولان خوابگاهها هشدار می‌داد که مقررات مربوط به آمد و شد دانشجویان را در خوابگاهها به دقت اجرا کرده و از ورود افراد غیردانشجو به این اماکن جلوگیری کنند و دانشجویان مخالف حکومت را به سرعت از خوابگاهها اخراج کنند</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گارد دانشگاهها از میان نیروهای شهربانی انتخاب می‌شدند، اما ساواک بر چگونگی و کیفیت فعالیت این گروه نیز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انتظامی در دانشگاهها حضور داشتند، اما از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زمان با گسترش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چریکی در بین دانشجویان، نیروهایی از شهربانی تحت عنوان گارد در دانشگاهها مستقر شدند</w:t>
      </w:r>
      <w:r>
        <w:rPr>
          <w:rFonts w:eastAsia="IRNazanin" w:cs="IRNazanin"/>
          <w:color w:val="111111"/>
          <w:sz w:val="28"/>
          <w:szCs w:val="28"/>
          <w:rtl w:val="true"/>
          <w:lang w:bidi="fa-IR"/>
        </w:rPr>
        <w:t>.</w:t>
      </w:r>
      <w:r>
        <w:rPr>
          <w:rStyle w:val="FootnoteAnchor"/>
          <w:rtl w:val="true"/>
        </w:rPr>
        <w:footnoteReference w:id="111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معتقد بود دانشجویان طرفدار امام خمینی امنیت سیاسی حکومت را تهدید می کنند، بنابراین چاره‌ای جز برخورد شدید با آنان وجود ندارد</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ساواک ضمن ابراز نارضایتی از برخی آسان‌گیریها و اغماضهایی که از سوی مسئولان دانشگاهها درباره دانشجویان منتقد و مخالف حکومت صورت می‌گرفت، تصریح می‌کرد که دانشجویان مخالف حکومت باید از محیطهای دانشگاهی طرد شوند</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 xml:space="preserve">بدین ترتیب سالانه صدها نفر از دانشجویان دانشگاههای کشور بنابر مصلحت‌اندیشیها و تصمیم‌گیریهای ساواک به اتهامات سیاسی اخراج و از ادامه </w:t>
      </w:r>
      <w:bookmarkStart w:id="444" w:name="pg4768_58534"/>
    </w:p>
    <w:p>
      <w:pPr>
        <w:pStyle w:val="BookText"/>
        <w:rPr/>
      </w:pPr>
      <w:bookmarkEnd w:id="444"/>
      <w:r>
        <w:rPr>
          <w:rFonts w:ascii="IRNazanin" w:hAnsi="IRNazanin" w:eastAsia="IRNazanin"/>
          <w:color w:val="111111"/>
          <w:sz w:val="28"/>
          <w:sz w:val="28"/>
          <w:szCs w:val="28"/>
          <w:rtl w:val="true"/>
          <w:lang w:bidi="fa-IR"/>
        </w:rPr>
        <w:t>تحصیل باز می‌ماندند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هنگام برگزاری برخی مراسم و یادبودهای مهم که معمولاً با مخالفتهای گسترده دانشجویان مواجه می‌شد، ساواک بر دامنه تمهیدات و تدابیر امنیتی خود در دانشگاهها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آستانه برگزاری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که با مقاومتها و مخالفتهای بسیاری از دانشجویان مواجه شد، ساواک بسیاری از دانشجویان مخالف را دستگیر و راهی زندان ساخت؛ دانشجویان طرفدار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طی اعلامیه‌هایی برگزاری این جشن را محکوم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سایر دانشجویان تحت تعقیب ساواک قرار گرفتند</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هنگامی نیز که به دنبال اعلام تأسیس حزب رستاخیز و عضوگیری اجباری برای آن، دانشجویان به مخالفت برخاستند، بار دیگر ساواک بر سختگیریهای خود در محیطهای دانشگاهی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دانشجویان ایرانی، دانشجویان خارجی مشغول به تحصیل در دانشگاههای ایران نیز همواره تحت کنترل ساواک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برای در هم شکستن روحیه دانشجویان مخالف، از برخی دانشجویانی که به خطاهای سیاسی موردنظر ساواک اعتراف کرده و تحت شکنجه، از سابقه فعالیت سیاسی ضدحکومتی خود ابراز ندامت کرده و از رژیم پهلوی تمجید و ستایش می‌کردند، در برنامه‌های رادیو و تلویزیونی بهره‌برداری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آن بود تا با پخش اعترافات و سخنانی که توسط آن سازمان دیکته شده و توسط دانشجویان بازگو می‌شد، از رشد مخالفتهای دانشجویی جلوگیری کرده و چنین وانمود کند که دانشجویان تحت القائات دشمنان، با پیشرفت و توسعه کشور به مخالفت برخاسته‌اند</w:t>
      </w:r>
      <w:r>
        <w:rPr>
          <w:rFonts w:eastAsia="IRNazanin" w:cs="IRNazanin"/>
          <w:color w:val="111111"/>
          <w:sz w:val="28"/>
          <w:szCs w:val="28"/>
          <w:rtl w:val="true"/>
          <w:lang w:bidi="fa-IR"/>
        </w:rPr>
        <w:t>.</w:t>
      </w:r>
    </w:p>
    <w:p>
      <w:pPr>
        <w:pStyle w:val="Heading3"/>
        <w:numPr>
          <w:ilvl w:val="2"/>
          <w:numId w:val="1"/>
        </w:numPr>
        <w:rPr/>
      </w:pPr>
      <w:bookmarkStart w:id="445" w:name="__RefHeading___Toc1858896_2035185390"/>
      <w:bookmarkStart w:id="446" w:name="_Toc151"/>
      <w:bookmarkEnd w:id="445"/>
      <w:r>
        <w:rPr>
          <w:rtl w:val="true"/>
        </w:rPr>
        <w:t>استادان و مسائل آموزشی دانشگاهها</w:t>
      </w:r>
      <w:bookmarkEnd w:id="44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و مدرسان دانشگاهها و مراکز آموزش عالی نیز همواره تحت کنترل ساواک قرار داشتند و رفتار آنان در کلاسهای درس از سوی خبرچینان و جاسوسان ساواک در ا ختیار این سازمان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هیچ سخن انتقادی را از ناحیه استادان دانشگاهها از نظر دور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استادان دانشگاهها توسط ساواک ثبت شده و در پرونده‌های انفرادی آنان </w:t>
      </w:r>
    </w:p>
    <w:p>
      <w:pPr>
        <w:pStyle w:val="BookText"/>
        <w:rPr/>
      </w:pPr>
      <w:r>
        <w:rPr>
          <w:rFonts w:ascii="IRNazanin" w:hAnsi="IRNazanin" w:eastAsia="IRNazanin"/>
          <w:color w:val="111111"/>
          <w:sz w:val="28"/>
          <w:sz w:val="28"/>
          <w:szCs w:val="28"/>
          <w:rtl w:val="true"/>
          <w:lang w:bidi="fa-IR"/>
        </w:rPr>
        <w:t>نگهداری می‌شد تا در صورت مقتضی بر ضد آنان بهره‌برداری شود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هرگاه مصلحت تشخیص داده می‌شد، علاوه بر کلاسهای درس در دیگر مکانها نیز، مأمورانی از ساواک برای مراقبت از استادان دانشگاهها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دانشجویان مخالف نیز مرسوم بود، هرگاه استادان و کادر آموزشی دانشگاهها سخنی علیه حکومت می‌گفتند، توسط ساواک احضار شده و به آنها هشدارهای لازم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استادان مخالف، این گونه هشدارها را نادیده می‌گرفتند، دستگیر شده، بازجویی و شکنجه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فهرست کاملی از استادان و کادر آموزشی دانشگاهها را که احتمال مخالفت سیاسی آنها وجود داشت،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درباره استادانی که در دانشگاهها از اعتبار و احترام بالایی برخوردار بودند، احتیاط می کرد و بیشتر ترجیح می‌داد با بهره‌گیری از روشهای مسالمت‌آمیز از مخالفت آنان با حکومت بکاهد</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البته هرگاه اقداماتی از این دست به نتیجه نمی‌رسید، ساواک آنها را دستگیر نموده و از کار برکنار می‌کرد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در سالهای فعالیت ساواک، دهها تن از استادان و اعضای هیئت علمی دانشگاهها و مراکز آموزش عالی کشور به دلیل مخالفت سیاسی با رژیم پهلوی، از دانشگاه اخراج شده و به اصطلاح تصفیه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تصفیه استادان مخالف سرعت گرفت و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علاوه بر استادان و اعضای هیئت علمی، رؤسا و مدیران دانشگاهها نیز که با معیارهای موردنظر ساواک همخوانی نداشتند، شغل و سمت خود را از دست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گسترش حرکتهای مردمی 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ساواک با استادان و اعضای هیئت علمی دانشگاهها شدت گرفت و استادان مخالف به عنوان محرکین دانشجویان و دانشگاهیان، تحت فشار قرار گرفته و بسیاری از آنان اخراج شدند</w:t>
      </w:r>
      <w:r>
        <w:rPr>
          <w:rFonts w:eastAsia="IRNazanin" w:cs="IRNazanin"/>
          <w:color w:val="111111"/>
          <w:sz w:val="28"/>
          <w:szCs w:val="28"/>
          <w:rtl w:val="true"/>
          <w:lang w:bidi="fa-IR"/>
        </w:rPr>
        <w:t>.</w:t>
      </w:r>
      <w:r>
        <w:rPr>
          <w:rStyle w:val="FootnoteAnchor"/>
          <w:rtl w:val="true"/>
        </w:rPr>
        <w:footnoteReference w:id="112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استادان دانشگاهها، افرادی نیز به ساواک وابسته بوده و با آن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استادانی نیز بودند که در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دخالت نمی‌کردند و اصولاً نه به ساواک و نه به گروههای سیاسی مخالف حکومت اعتنای چندانی نداشتند</w:t>
      </w:r>
      <w:r>
        <w:rPr>
          <w:rFonts w:eastAsia="IRNazanin" w:cs="IRNazanin"/>
          <w:color w:val="111111"/>
          <w:sz w:val="28"/>
          <w:szCs w:val="28"/>
          <w:rtl w:val="true"/>
          <w:lang w:bidi="fa-IR"/>
        </w:rPr>
        <w:t xml:space="preserve">. </w:t>
      </w:r>
      <w:bookmarkStart w:id="447" w:name="pg4768_58537"/>
    </w:p>
    <w:p>
      <w:pPr>
        <w:pStyle w:val="BookText"/>
        <w:rPr/>
      </w:pPr>
      <w:bookmarkEnd w:id="447"/>
      <w:r>
        <w:rPr>
          <w:rFonts w:ascii="IRNazanin" w:hAnsi="IRNazanin" w:eastAsia="IRNazanin"/>
          <w:color w:val="111111"/>
          <w:sz w:val="28"/>
          <w:sz w:val="28"/>
          <w:szCs w:val="28"/>
          <w:rtl w:val="true"/>
          <w:lang w:bidi="fa-IR"/>
        </w:rPr>
        <w:t>گفته می‌شد ساواک حتی بر محتوای برخی دروس ارائه شده نیز نظارت می‌کرد و گاه تدریس برخی دروس را بنا به دلایل امنیتی و نظایر آن ممنوع می‌کرد</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ساواک درباره چگونگی تدریس برخی دروس و یا اجتناب از ادامه تدریس بعضی رشته‌های تحصیلی، نظراتی داشت و آن را به مسائل امنیتی پیوند می‌داد</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ساواک مسئولان دانشگاهها و گروههای آموزشی را ملزم می‌ساخت که پیشاپیش برنامه‌های درسی و کلاسی دانشجویان رشته‌های مختلف و زمان‌بندی و چگونگی تشکیل کلاسها را به این سازمان ارسال دارند</w:t>
      </w:r>
      <w:r>
        <w:rPr>
          <w:rFonts w:eastAsia="IRNazanin" w:cs="IRNazanin"/>
          <w:color w:val="111111"/>
          <w:sz w:val="28"/>
          <w:szCs w:val="28"/>
          <w:rtl w:val="true"/>
          <w:lang w:bidi="fa-IR"/>
        </w:rPr>
        <w:t>.</w:t>
      </w:r>
      <w:r>
        <w:rPr>
          <w:rStyle w:val="FootnoteAnchor"/>
          <w:rtl w:val="true"/>
        </w:rPr>
        <w:footnoteReference w:id="1129"/>
      </w:r>
    </w:p>
    <w:p>
      <w:pPr>
        <w:pStyle w:val="Heading3"/>
        <w:numPr>
          <w:ilvl w:val="2"/>
          <w:numId w:val="1"/>
        </w:numPr>
        <w:rPr/>
      </w:pPr>
      <w:bookmarkStart w:id="448" w:name="__RefHeading___Toc1858898_2035185390"/>
      <w:bookmarkStart w:id="449" w:name="_Toc152"/>
      <w:bookmarkEnd w:id="448"/>
      <w:r>
        <w:rPr>
          <w:rtl w:val="true"/>
        </w:rPr>
        <w:t>ریاست و مدیریت دانشگاهها</w:t>
      </w:r>
      <w:bookmarkEnd w:id="449"/>
    </w:p>
    <w:p>
      <w:pPr>
        <w:pStyle w:val="BookText"/>
        <w:rPr/>
      </w:pPr>
      <w:r>
        <w:rPr>
          <w:rFonts w:ascii="IRNazanin" w:hAnsi="IRNazanin" w:eastAsia="IRNazanin"/>
          <w:color w:val="111111"/>
          <w:sz w:val="28"/>
          <w:sz w:val="28"/>
          <w:szCs w:val="28"/>
          <w:rtl w:val="true"/>
          <w:lang w:bidi="fa-IR"/>
        </w:rPr>
        <w:t>ساواک در تعیین صلاحیت و انتصاب رؤسای دانشگاهها و نیز دانشکده‌ها نقش درجه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دانشگاهها و مراکز آموزش عالی به پستهای مدیریتی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و اجرایی گمارده می‌شدند، پیشاپیش تعیین صلاحیت آنان از ساواک استعلام می‌شد</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کسانی که بیش از دیگران با ساواک همکاری می‌کردند موقعیت تثبیت‌یافته تری به دست آورده و به آسانی ارتقای مقام می‌یافتند</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تقریباً در همه جلسات، نشستها و شوراهای هماهنگی دانشگاهها که با حضور رؤسای دانشگاهها، دانشکده‌ها و برخی مدیران تشکیل می‌شد، نمایندگانی از ساواک نیز شرکت می‌کردند و نقطه‌نظرات آنان در بسیاری از تصمیم های آموزشی، اداری و مدیریتی صائب بود</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مأموران ساواک بر عملکرد مدیریتی و اداری رؤسای دانشگاهها و دانشکده‌ها نظارتی همیشگی داشتند و مراقب بودند رفتار آنان اثر سوئی در نگرش دانشجویان و دانشگاهیان بر مجموعه حاکمیت بر جای نگذارد</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ساواک برای رؤسای دانشگاهها نیز بولتن ویژه‌ای درباره مشکلات و نارساییهای احتمالی حوزه مدیریتی آنان تهیه می‌کرد تا با بررسی جوانب مختلف، کاستیهای موجود را از میان بردارند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مراقب بود اقدامات رؤسا و مدیران ارشد دانشگاهها در میان کادر آموزشی، </w:t>
      </w:r>
    </w:p>
    <w:p>
      <w:pPr>
        <w:pStyle w:val="BookText"/>
        <w:rPr/>
      </w:pPr>
      <w:r>
        <w:rPr>
          <w:rFonts w:ascii="IRNazanin" w:hAnsi="IRNazanin" w:eastAsia="IRNazanin"/>
          <w:color w:val="111111"/>
          <w:sz w:val="28"/>
          <w:sz w:val="28"/>
          <w:szCs w:val="28"/>
          <w:rtl w:val="true"/>
          <w:lang w:bidi="fa-IR"/>
        </w:rPr>
        <w:t>دانشجویان و کارکنان آن اثرات سوئی بر جای نگذارد و موجبات نارضایتی بیشتر دانشجویان و دانشگاهیان را از مجموعه حاکمیت فراهم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مأموران ساواک درباره شیوه مدیریت و درجه موفقیت یا ناتوانی رؤسا و مدیران دانشگاهها، یافته‌های کارشناسی خود را در اختیار مسئولان امر قرار می‌دادند تا نسبت به ارتقا، تنبیه، تشویق و یا عزل آنان اقدام شود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ساواک تا واپسین سال عمر حکومت، همه ساله درباره دانشگاهها، گزارشات سالانه‌ای تهیه می‌کرد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این گزارشات به صورت بولتنهای محرمانه در اختیار مقامات ذی‌صلاح قرار می‌گرفت و کمتر جنبه تبلیغاتی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رئیس و سایر مسئولان دانشگاه، تذکرات و هشدارهای ساواک را درباره لزوم رسیدگی به مشکلات مبتلابه دانشگاه جدی تلقی می‌کردند، به‌ویژه اینکه هرگونه گزارش ساواک می‌توانست در تحکیم و یا تزلزل موقعیت شغلی آنان مؤثر افتد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رؤسا و معاونین دانشگاهها و دانشکده‌ها که روابط نزدیکی با ساواک داشتند، بسیاری از مدیران میانی و رؤسای ادارات دانشگاهها نیز معمولاً با صلاحدید ساواک منصوب می‌شدند و در موارد متعددی نیز نیروهایی از ساواک در رأس مدیریتهای دانشگاهها و مراکز آموزش عالی قرار می‌گرفتند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شایع بود بسیاری از کارمندان و کارکنان دانشگاه با ساواک ارتباط داشته و برای آن سازمان جاسوسی و خبرچینی می‌کنند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همگان به این باور بودند که هر فرد، هر چند صاحب نفوذ و ذی‌اقتدار، تنها زمانی می‌تواند در بخشی از مدیریت دانشگاه قرار گیرد که صلاحیت و اعتبار او از سوی ساواک تأیید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از میان برداشته شدن استقلال مدیریتی دانشگاهها از اوایل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اما با شروع فعالیت ساواک در پایان این دهه، دانشگاه بیش از پیش مورد هجوم هیئت حاکمه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نیز، تنها سرسپردگی و ارادت افراد به حکومت و تأیید صلاحیت آنان از سوی ساواک می‌توانست صندلیهای ریاست در بخشهای مختلف دانشگاه را برایشان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و بقای ریاست آنان نیز عمدتاً با میزان حرف‌شنویشان از ساواک ارتباط مستقیمی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معمولاً در بین دانشجویان نسبت به نیروهایی از دستگاه اداری و مدیریتی دانشگاهها که با ساواک همکاری داشتند، نگرش منفی توأم با سوءظن و بدگمانی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بدگمانی گاه به خشم، نفرت و ضرب و شتم آنان نیز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گروهی از دانشجویان، کسانی را که با ساواک همکاری داشتند مورد ضرب و شتم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عمده‌ای از حیطه فعالیت و همکاری مشترک ساواک با رؤسای دانشگاهها و مدیران آن به کنترل دانشجویان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برنامه‌ریزی‌ها و اقدامات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انتظامی ساواک در محیط دانشگاهها، برای کنترل تحرکات سیاسی دانشجویان و جلوگیری از گسترش مخالفتهای آنان با حکومت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 و مدیران دانشگاهها هم نظیر ساواک و دیگر دستگاههای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انتظامی، همواره نگران گسترش ناآرامیها در دانشگاهها و مراکز آموزش عالی و به تبع آن تضعیف موقعیتشان در رأس مدیریتهای کلان بودند، به همین دلیل برای جلوگیری از مخالفتهای دانشجویی همکاری و هماهنگی نزدیکی بین آنان با ساواک و سایر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وجود داشت</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هر دو گروه ترجیح می‌دادند مسائل و عناصر دردسرساز و حادثه‌آفرین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عنوان مسئول اصلی حفظ امنیت در دانشگاهها، درباره بسیاری از بایدها و نبایدهای دانشگاهها نقش قاطع‌تری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مسئولین و رؤسای دانشگاهها مراقب تحرکات سیاسی دانشجویان و دانشگاهیان بودند، اما معمولاً ساواک صواب و یا ناصواب بودن رفتار سیاسی دانشجویان را رأساً مصلحت‌اندیشی می‌کرد و رؤسای دانشگاهها را به انجام خواسته‌های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خود مقید می‌ساخت</w:t>
      </w:r>
      <w:r>
        <w:rPr>
          <w:rFonts w:eastAsia="IRNazanin" w:cs="IRNazanin"/>
          <w:color w:val="111111"/>
          <w:sz w:val="28"/>
          <w:szCs w:val="28"/>
          <w:rtl w:val="true"/>
          <w:lang w:bidi="fa-IR"/>
        </w:rPr>
        <w:t>.</w:t>
      </w:r>
      <w:r>
        <w:rPr>
          <w:rStyle w:val="FootnoteAnchor"/>
          <w:rtl w:val="true"/>
        </w:rPr>
        <w:footnoteReference w:id="114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در شورای هماهنگی و جلسات مشترک رؤسای دانشگاهها با ساواک و مقامات محلی، معمولاً برخورد قاطع و سرکوب شدید حرکتهای دانشجویی بیشترین طرفدار را داشت</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در این میان خواسته‌های صنفی و محدود دانشجویان به ندرت از سوی رؤسا و مسئولین دانشگاهها مورد رسیدگی قرار می‌گرفت و به هر خواسته و </w:t>
      </w:r>
      <w:bookmarkStart w:id="450" w:name="pg4768_58543"/>
    </w:p>
    <w:p>
      <w:pPr>
        <w:pStyle w:val="BookText"/>
        <w:rPr/>
      </w:pPr>
      <w:bookmarkEnd w:id="450"/>
      <w:r>
        <w:rPr>
          <w:rFonts w:ascii="IRNazanin" w:hAnsi="IRNazanin" w:eastAsia="IRNazanin"/>
          <w:color w:val="111111"/>
          <w:sz w:val="28"/>
          <w:sz w:val="28"/>
          <w:szCs w:val="28"/>
          <w:rtl w:val="true"/>
          <w:lang w:bidi="fa-IR"/>
        </w:rPr>
        <w:t>انتقادی رنگ و بوی سیاسی داده می‌شد تا محلی برای سرکوب پیدا شود</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ساواک و رؤسای دانشگاهها در سرکوب خشن دانشجویان از پشتیبانی شاه نیز برخوردار بودند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با گسترش بحران در دوران انقلاب، دخالتهای ساواک در امور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گسترش یافت و نیز حوزه مدیریت دانشگاهها بیش از پیش مقهور خواسته‌های ساواک شدند</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با این احوال ناآرامیها در دانشگاهها برخلاف انتظار ساواک و حکومت فروکش نکرد و اقدامات ساواک نتوانست به مخالفتهای سیاسی دانشجویان و دانشگاهیان با حکومت پایان دهد</w:t>
      </w:r>
      <w:r>
        <w:rPr>
          <w:rFonts w:eastAsia="IRNazanin" w:cs="IRNazanin"/>
          <w:color w:val="111111"/>
          <w:sz w:val="28"/>
          <w:szCs w:val="28"/>
          <w:rtl w:val="true"/>
          <w:lang w:bidi="fa-IR"/>
        </w:rPr>
        <w:t>.</w:t>
      </w:r>
      <w:r>
        <w:rPr>
          <w:rStyle w:val="FootnoteAnchor"/>
          <w:rtl w:val="true"/>
        </w:rPr>
        <w:footnoteReference w:id="1145"/>
      </w:r>
    </w:p>
    <w:p>
      <w:pPr>
        <w:pStyle w:val="Heading3"/>
        <w:numPr>
          <w:ilvl w:val="2"/>
          <w:numId w:val="1"/>
        </w:numPr>
        <w:rPr/>
      </w:pPr>
      <w:bookmarkStart w:id="451" w:name="__RefHeading___Toc1858900_2035185390"/>
      <w:bookmarkStart w:id="452" w:name="_Toc153"/>
      <w:bookmarkEnd w:id="451"/>
      <w:r>
        <w:rPr>
          <w:rtl w:val="true"/>
        </w:rPr>
        <w:t>آسیب‌شناسیهای بی‌حاصل</w:t>
      </w:r>
      <w:bookmarkEnd w:id="45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استبداد و نیز وابستگی حکومت به قدرتهای خارجی که با افزایش فشارهای سیاسی، اجتماعی، اقتصادی و فرهنگی بر مردم توأم بود، علت اصلی گسترش مخالفتهای سیاسی در کشور ارزیابی می‌شد، حکومت و ساواک بدون توجه به بحران سیاسی حاکم بر کشور هر از گاه، درباره علل مخالفت دانشجویان و دانشگاهیان و ناتوانی حکومت از مهار ناآرامیها، تحلیلهای آسیب‌شناسانه‌ای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دولت وقت بارها از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با بررسی و شناسایی علل گسترش مخالفتهای دانشجویی، برای حل آن راهکارهایی پیشنهاد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و مدارک موجود نشان می‌دهد که این سازمان در بررسی علل اصلی گسترش بحران سیاسی در دانشگاهها و یافتن راهکارهای لازم معمولاً راه خطا می‌پیمود و با برشمردن برخی دلایل جنبی و متهم کردن برخی مقامات اداری و مدیریتی در بخشهای مختلف دانشگاهها، آخرین راه‌حل فروکش کردن بحران را در سرکوب خشن دانشگاهها جستجو می‌کرد</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راه‌حلهایی از این دست نمی‌توانست مشکل دانشگاهها را حل و فصل کند و هر از گاه، شاه خشمگین از ادامه بحران سیاسی در دانشگاهها به ساواک دستور می‌داد به کشف ریشه‌های اصلی بحران و خشکانیدن آن مبادرت کند</w:t>
      </w:r>
      <w:r>
        <w:rPr>
          <w:rStyle w:val="FootnoteAnchor"/>
          <w:rtl w:val="true"/>
        </w:rPr>
        <w:footnoteReference w:id="1147"/>
      </w:r>
      <w:r>
        <w:rPr>
          <w:rFonts w:ascii="IRNazanin" w:hAnsi="IRNazanin" w:eastAsia="IRNazanin"/>
          <w:color w:val="111111"/>
          <w:sz w:val="28"/>
          <w:sz w:val="28"/>
          <w:szCs w:val="28"/>
          <w:rtl w:val="true"/>
          <w:lang w:bidi="fa-IR"/>
        </w:rPr>
        <w:t xml:space="preserve">و باز هم ایجاد رعب و وحشت و دستگیری و اخراج دانشجویان به عنوان </w:t>
      </w:r>
      <w:bookmarkStart w:id="453" w:name="pg4768_58545"/>
    </w:p>
    <w:p>
      <w:pPr>
        <w:pStyle w:val="BookText"/>
        <w:rPr/>
      </w:pPr>
      <w:bookmarkEnd w:id="453"/>
      <w:r>
        <w:rPr>
          <w:rFonts w:ascii="IRNazanin" w:hAnsi="IRNazanin" w:eastAsia="IRNazanin"/>
          <w:color w:val="111111"/>
          <w:sz w:val="28"/>
          <w:sz w:val="28"/>
          <w:szCs w:val="28"/>
          <w:rtl w:val="true"/>
          <w:lang w:bidi="fa-IR"/>
        </w:rPr>
        <w:t>راه‌حل نهایی توصیه می‌شد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هنگامی که از ساواک خواسته می‌شد دلایل گسترش ناآرامیها را جستجو کند، کارشناسان این سازمان کمونیسم را به عنوان پدیده‌ای همه‌گیر در جهان، عامل انحراف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دانشجویان ایران قلمداد می کردند و نتیجه می‌گرفتند که بسیاری از دانشجویان ایرانی به دلیل فقر اقتصادی به فعالیتهای سیاسی ضدحکومت گرایش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موجود نشان می‌دهد که مسئولان حکومت و نیز دانشگاهها هیچ‌گاه مصمم نشدند حتی به حل همان مشکلاتی که بارها از سوی ساواک تهیه و ارائه شده بود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مدت کوتاهی پس از طرح مسائلی از این دست، بار دیگر موضوع ریشه یابی مشکلات دانشگاهها و مراکز آموزش عالی به دست فراموشی سپرده می‌شد و همان حربه قدیمی سرکوب مورد توجه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واپسین سالهای عمر رژیم پهلوی با نوساناتی چند، کماکان ادامه یافت</w:t>
      </w:r>
      <w:r>
        <w:rPr>
          <w:rFonts w:eastAsia="IRNazanin" w:cs="IRNazanin"/>
          <w:color w:val="111111"/>
          <w:sz w:val="28"/>
          <w:szCs w:val="28"/>
          <w:rtl w:val="true"/>
          <w:lang w:bidi="fa-IR"/>
        </w:rPr>
        <w:t>.</w:t>
      </w:r>
      <w:r>
        <w:rPr>
          <w:rStyle w:val="FootnoteAnchor"/>
          <w:rtl w:val="true"/>
        </w:rPr>
        <w:footnoteReference w:id="1149"/>
      </w:r>
    </w:p>
    <w:p>
      <w:pPr>
        <w:pStyle w:val="Heading3"/>
        <w:numPr>
          <w:ilvl w:val="2"/>
          <w:numId w:val="1"/>
        </w:numPr>
        <w:rPr/>
      </w:pPr>
      <w:bookmarkStart w:id="454" w:name="__RefHeading___Toc1858902_2035185390"/>
      <w:bookmarkStart w:id="455" w:name="_Toc154"/>
      <w:bookmarkEnd w:id="454"/>
      <w:r>
        <w:rPr>
          <w:rtl w:val="true"/>
        </w:rPr>
        <w:t>اسلام‌گرایی</w:t>
      </w:r>
      <w:bookmarkEnd w:id="45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مباحث پیشین هم اشاره شد، در پی تحولات سیاسی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نهضت روحانیون و اسلام‌گرایان بر ضد حکومت انجامید، در دانشگاهها نیز موج اسلام‌گرایی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بسیار اما ناموفق ساواک بر آن بود تا بین علما و روحانیون با دانشجویان و دانشگاهیان فاصله ایجاد کرده و از گسترش روابط دو طرف جلوگیری کند و تشکلهای مسلمان نظیر انجمنهای اسلامی امکان فعالیتی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بود، رابطه دانشجویان با روحانیون طرفدار امام خمینی به حداقل برسد و رفتار ایشان در قبال حاکمیت، بین دانشجویان نضج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اسناد برمی‌آید که گروههای مسلمان در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تعیین کننده‌ای در جنبشهای دانشجویی داشتند و افکار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دانشجویان با اقبال گسترده‌ای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اواخر 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حمایتهای گسترده دانشجویان دانشگاهها از امام خمینی سخن به میان می‌آورد و تصریح می‌کند که اقدامات پیشگیرانه ساواک تغییری در نگرش سیاسی دانشجویان نسبت به ایشان به 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توصیه می‌کرد برای </w:t>
      </w:r>
    </w:p>
    <w:p>
      <w:pPr>
        <w:pStyle w:val="BookText"/>
        <w:rPr/>
      </w:pPr>
      <w:r>
        <w:rPr>
          <w:rFonts w:ascii="IRNazanin" w:hAnsi="IRNazanin" w:eastAsia="IRNazanin"/>
          <w:color w:val="111111"/>
          <w:sz w:val="28"/>
          <w:sz w:val="28"/>
          <w:szCs w:val="28"/>
          <w:rtl w:val="true"/>
          <w:lang w:bidi="fa-IR"/>
        </w:rPr>
        <w:t>جلوگیری از گسترش وضعیت موجود، طرفداران امام خمینی از دانشگاهها اخراج شوند؛ در غیر این صورت در آینده‌ای نه چندان دور تبعات سیاسی سوئی برای رژیم رقم خواهد خورد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ساواک اعتراف می‌کند که به رغم تمام اقدامات پیشگیرانه، در بسیاری از دانشگاهها، خوابگاهها و مراکز رفت و آمد دانشجویان و دانشگاهیان، اعلامیه‌ها، نوارهای سخنرانی و دیگر پیامهای امام خمینی دست به دست می‌گردد و آن سازمان نیز قادر به جلوگیری از این روند نیست</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طی بخشنامه‌هایی خطاب به مسئولان هشدار می‌داد که در برخورد با دانشجویان و دانشگاهیان حامی امام خمینی، هیچ اغماضی روا ندارند و آنان را به عنوان خائنین به کشور تحت تعقیب قرار داده و از محیطهای دانشگاهی طرد کنند</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ساواک تصریح می‌کرد که گرایش دانشجویان به دین اسلام و مذهب تشیع از تمایل صرف مذهبی آنان سرچشمه نمی‌گیرد، بلکه عامل تبعیت از تفکر سیاسی مبتنی بر آموزه‌های اسلامی و دینی است که اساساً توسط روحانیون پیرو امام خمینی هدایت می‌شود</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 xml:space="preserve">ساواک با احساس خطر، گسترش حجاب در بین دانشجویان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کرده و در یک تحلیل آماری تصریح کرد که با گسترش موج اسلام‌گرایی در دانشگاهها، طی سالهای آتی، بسیاری از دانشجویان را اسلام‌گرایان شکل خواهند داد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همواره هشدار می‌داد که در دانشگاهها بر تعداد نمازگزاران افزوده می‌شود و نمازخانه‌ها و مساجد دانشگاهها و خوابگاههای دانشجویی روز به روز پذیرای تعداد بیشتری از دانشجویان و دانشگاهیان است</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ساواک از تعدد چشمگیر چاپ، توزیع و انتشار اعلامیه‌ها سخن به میان می‌آورد که طی سالهای پایانی عمر حکومت در طرفداری از اسلام سیاسی، محیط دانشگاهها و مراکز آموزش عالی را آکنده کرده و تلاش آن سازمان برای کشف توزیع‌کنندگان آن به ندرت به نتایج دلخواه منجر می‌شد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xml:space="preserve">این روند در ماههای پایانی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 چشمگیر و کنترل ناشدنی یافت و فضای دانشگاهها به تدریج از کنترل ساواک خارج شد، تا جایی که از آن پس ساواک بیشتر گزارشگر وضعیت سیاسی حاکم بر دانشگاهها </w:t>
      </w:r>
      <w:bookmarkStart w:id="456" w:name="pg4768_58549"/>
    </w:p>
    <w:p>
      <w:pPr>
        <w:pStyle w:val="BookText"/>
        <w:rPr/>
      </w:pPr>
      <w:bookmarkEnd w:id="456"/>
      <w:r>
        <w:rPr>
          <w:rFonts w:ascii="IRNazanin" w:hAnsi="IRNazanin" w:eastAsia="IRNazanin"/>
          <w:color w:val="111111"/>
          <w:sz w:val="28"/>
          <w:sz w:val="28"/>
          <w:szCs w:val="28"/>
          <w:rtl w:val="true"/>
          <w:lang w:bidi="fa-IR"/>
        </w:rPr>
        <w:t>بود تا عامل جدی در جلوگیری از گسترش مخالفتها</w:t>
      </w:r>
      <w:r>
        <w:rPr>
          <w:rFonts w:eastAsia="IRNazanin" w:cs="IRNazanin"/>
          <w:color w:val="111111"/>
          <w:sz w:val="28"/>
          <w:szCs w:val="28"/>
          <w:rtl w:val="true"/>
          <w:lang w:bidi="fa-IR"/>
        </w:rPr>
        <w:t>.</w:t>
      </w:r>
      <w:r>
        <w:rPr>
          <w:rStyle w:val="FootnoteAnchor"/>
          <w:rtl w:val="true"/>
        </w:rPr>
        <w:footnoteReference w:id="1156"/>
      </w:r>
    </w:p>
    <w:p>
      <w:pPr>
        <w:pStyle w:val="Heading3"/>
        <w:numPr>
          <w:ilvl w:val="2"/>
          <w:numId w:val="1"/>
        </w:numPr>
        <w:rPr/>
      </w:pPr>
      <w:bookmarkStart w:id="457" w:name="__RefHeading___Toc1858904_2035185390"/>
      <w:bookmarkStart w:id="458" w:name="_Toc155"/>
      <w:bookmarkEnd w:id="457"/>
      <w:r>
        <w:rPr>
          <w:rtl w:val="true"/>
        </w:rPr>
        <w:t>گسترش بحران</w:t>
      </w:r>
      <w:bookmarkEnd w:id="458"/>
    </w:p>
    <w:p>
      <w:pPr>
        <w:pStyle w:val="BookText"/>
        <w:rPr/>
      </w:pPr>
      <w:r>
        <w:rPr>
          <w:rFonts w:ascii="IRNazanin" w:hAnsi="IRNazanin" w:eastAsia="IRNazanin"/>
          <w:color w:val="111111"/>
          <w:sz w:val="28"/>
          <w:sz w:val="28"/>
          <w:szCs w:val="28"/>
          <w:rtl w:val="true"/>
          <w:lang w:bidi="fa-IR"/>
        </w:rPr>
        <w:t>با آغاز حرکتهای انقلابی مردم بر ضد رژیم پهلوی، دانشگاهها و مراکز آموزش عالی در صدر مراکز و کانونهای مخالفت با حکومت قرار گرفتند؛ ساواک و دیگر نیروهای امنیتی نیز بر دامنه سرکوب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حوادث قم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دانشگاهها نیز مخالفت با حکومت آشکارتر از پیش جریان یافت و موجبات درگیری و زد و خورد ساواک با دانشجویان و دانشگاهیان را فراهم آورد؛</w:t>
      </w:r>
      <w:r>
        <w:rPr>
          <w:rStyle w:val="FootnoteAnchor"/>
          <w:rtl w:val="true"/>
        </w:rPr>
        <w:footnoteReference w:id="1157"/>
      </w:r>
      <w:r>
        <w:rPr>
          <w:rFonts w:ascii="IRNazanin" w:hAnsi="IRNazanin" w:eastAsia="IRNazanin"/>
          <w:color w:val="111111"/>
          <w:sz w:val="28"/>
          <w:sz w:val="28"/>
          <w:szCs w:val="28"/>
          <w:rtl w:val="true"/>
          <w:lang w:bidi="fa-IR"/>
        </w:rPr>
        <w:t>به دنبال آن، تعداد زیادی از دانشجویان مخالف توسط ساواک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ناآرامیهای دانشگاهها دیگر کنترل ناشدنی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و شعله‌ور شدن مخالفتهای عمومی با حکومت، در بسیاری از شهرها، محیط دانشگاهها بیش از پیش متشنج شد و تعداد دانشجویان دستگیر شده از صدها تن فراتر رفت و بسیاری از کلاسهای درس نیز تعطیل شد</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به تدریج دانشجویان در برابر ساواک و گارد دانشگاه، از حالت تدافعی خارج شده و خواستار خروج ساواک و گارد از دانشگاهها شدند</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xml:space="preserve">در گزارشات ساواک، آشکارا می‌توان به تزلزل و سردرگمی ساواک و دیگر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نیز مسئولان و رؤسای دانشگاهها و دانشکده‌ها در این باره پی برد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دانشجویان، بسیاری از کارکنان بخش اداری، مدیران میانی، استادان و اعضای هیئت علمی و دیگر عوامل دانشگاه نیز به صف مخالفان آشکار حکومت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ساواک و دیگر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را به مبارزه طلبیده و عوامل و نفوذیهای این سازمان را در محیطهای دانشگاهی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ساواک و دیگر مسئولان دانشگاهها در فریفتن مخالفان با وعده‌هایی نظیر افزایش حقوق و مزایا و دیگر مسائل رفاهی و غیره، کمتر گوش شنوایی پیدا می‌کرد</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 xml:space="preserve">هر چند دانشگاه تهران و دیگر دانشگاههای پایتخت در رأس مخالفان دانشجویی حکومت قرار داشتند، اما چنانکه از </w:t>
      </w:r>
    </w:p>
    <w:p>
      <w:pPr>
        <w:pStyle w:val="BookText"/>
        <w:rPr/>
      </w:pPr>
      <w:r>
        <w:rPr>
          <w:rFonts w:ascii="IRNazanin" w:hAnsi="IRNazanin" w:eastAsia="IRNazanin"/>
          <w:color w:val="111111"/>
          <w:sz w:val="28"/>
          <w:sz w:val="28"/>
          <w:szCs w:val="28"/>
          <w:rtl w:val="true"/>
          <w:lang w:bidi="fa-IR"/>
        </w:rPr>
        <w:t>گزارشات ساواک برمی‌آید، در دانشگاههای سایر شهرها نیز مخالفت با حکومت گسترش می‌یافت و برخوردهای شدید ساواک که با دستگیریهای گسترده دانشجویان و دانشگاهیان نیز توأم بود، نتوانسته بود از موج مخالفتها بکاهد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گروههای مخالف دانشجویی همگام با گروهها و احزاب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کشور، سیاستهای هماهنگ‌تری دنبال می‌کردند و اعتصابات دانشگاهها گسترش یافته و کلاسهای درس عمدتاً تعطیل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 عملاً به سنگری برای مبارزه با حکومت تبدیل شده بود و تظاهرات و زد و خوردهای بین دانشجویان و ساواک و دیگر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پایان‌ناپذیر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دانشگاهها با نخست‌وزیر وقت جمشید آموزگار و نمایندگانی از ساواک برای چگونگی برخورد با دانشگاهیان و دانشجویان مخالف جلسه مشورتی تشکیل دادند که با اشاره به دستور صریح شاه برای آرام کردن دانشگاهها، تصمیم گرفته شد فشار ساواک و دیگر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بر مخالفان ادامه یافته و هم‌زمان چنین القا شود که حکومت طرح استقلال دانشگاهها و انجام خواسته‌های دانشگاهیان را به طور جدی تحت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می‌رسید بین دولت و ساواک در برخورد با دانشجویان و دانشگاهیان نظر واحدی وجود ندارد و نخست‌وزیر ساواک را متهم می‌کرد که در برخورد با مخالفان در دانشگاهها نظرات دولت را نادیده می‌گیرد و صریحاً ساواک را به اجتناب از اقدامات خودسرانه در دانشگاهها فرا می‌خواند</w:t>
      </w:r>
      <w:r>
        <w:rPr>
          <w:rFonts w:eastAsia="IRNazanin" w:cs="IRNazanin"/>
          <w:color w:val="111111"/>
          <w:sz w:val="28"/>
          <w:szCs w:val="28"/>
          <w:rtl w:val="true"/>
          <w:lang w:bidi="fa-IR"/>
        </w:rPr>
        <w:t>.</w:t>
      </w:r>
      <w:r>
        <w:rPr>
          <w:rStyle w:val="FootnoteAnchor"/>
          <w:rtl w:val="true"/>
        </w:rPr>
        <w:footnoteReference w:id="116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سرکوب ساواک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و اطراف آن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صدها تن از دانشجویان، توسط ساواک و سایر نیروهای امنیتی و انتظامی مورد حمله قرار گرفته و مجروح شدند و گروهی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به نقطه عطفی در مبارزات دانشجویان با رژیم پهلوی تبدیل شد و مبارزات و مخالفتهای سیاسی با حکومت، شتاب گرفت و ساواک به دلیل نقشی که در کشتار دانشجویان داشت بیش از پیش توسط مخالفان حکومت در داخل و خارج سرزنش شد</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 xml:space="preserve">همچنین نمایش صحنه‌هایی از سرکوب دانشجویان و دانش آموزان از تلویزیون خشم و نفرت عمومی از ساواک و حکومت را مضاعف کرد و </w:t>
      </w:r>
      <w:bookmarkStart w:id="459" w:name="pg4768_58553"/>
    </w:p>
    <w:p>
      <w:pPr>
        <w:pStyle w:val="BookText"/>
        <w:rPr/>
      </w:pPr>
      <w:bookmarkEnd w:id="459"/>
      <w:r>
        <w:rPr>
          <w:rFonts w:ascii="IRNazanin" w:hAnsi="IRNazanin" w:eastAsia="IRNazanin"/>
          <w:color w:val="111111"/>
          <w:sz w:val="28"/>
          <w:sz w:val="28"/>
          <w:szCs w:val="28"/>
          <w:rtl w:val="true"/>
          <w:lang w:bidi="fa-IR"/>
        </w:rPr>
        <w:t>ساواک از ادامه پخش برنامه‌هایی از این دست جلوگیری کرد</w:t>
      </w:r>
      <w:r>
        <w:rPr>
          <w:rFonts w:eastAsia="IRNazanin" w:cs="IRNazanin"/>
          <w:color w:val="111111"/>
          <w:sz w:val="28"/>
          <w:szCs w:val="28"/>
          <w:rtl w:val="true"/>
          <w:lang w:bidi="fa-IR"/>
        </w:rPr>
        <w:t>.</w:t>
      </w:r>
    </w:p>
    <w:p>
      <w:pPr>
        <w:pStyle w:val="Heading3"/>
        <w:numPr>
          <w:ilvl w:val="2"/>
          <w:numId w:val="1"/>
        </w:numPr>
        <w:rPr/>
      </w:pPr>
      <w:bookmarkStart w:id="460" w:name="__RefHeading___Toc1858906_2035185390"/>
      <w:bookmarkStart w:id="461" w:name="_Toc156"/>
      <w:bookmarkEnd w:id="460"/>
      <w:r>
        <w:rPr>
          <w:rtl w:val="true"/>
        </w:rPr>
        <w:t>مدارس و دانش‌آموزان</w:t>
      </w:r>
      <w:bookmarkEnd w:id="461"/>
    </w:p>
    <w:p>
      <w:pPr>
        <w:pStyle w:val="BookText"/>
        <w:rPr/>
      </w:pPr>
      <w:r>
        <w:rPr>
          <w:rFonts w:ascii="IRNazanin" w:hAnsi="IRNazanin" w:eastAsia="IRNazanin"/>
          <w:color w:val="111111"/>
          <w:sz w:val="28"/>
          <w:sz w:val="28"/>
          <w:szCs w:val="28"/>
          <w:rtl w:val="true"/>
          <w:lang w:bidi="fa-IR"/>
        </w:rPr>
        <w:t>ساواک در آموزش و پرورش نیز نفوذ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امور مدیریتی، انتصابات، عزل و نصبها، جابجاییها، مأموریتها و نظایر آن عمدتاً با صلاحدید و مصلحت‌اندیشیهای ساواک صورت می‌گرفت و استخدام و به کارگیری نیروهای آموزشی، اداری و غیره تنها با تأیید نهایی ساواک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ساواک در بین معلمان و کادر آموزشی و مدیریتی مدارس نیز مأمورانی داشت؛ گفته می‌شد حتی در بین دانش‌آموزان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معمولاً سن آنان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و خبرچینانی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سالهای فعالیت ساواک، ترس از دخالتها و آزاررسانیهای این سازمان به پدیده‌ای عمومی در بین کارکنان آموزش و پرورش که مسئولیت تعلیم و تربیت میلیونها دانش‌آموز را برعهده داشتند،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متعددی، نیروهای آموزش و پرورش از سوی ساواک احضار شده و تحت بازجویی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نیز قدرت‌نمایی و دخالتهای نابجای ساواک در امور آموزشی و مدیریتی در محیط مدارس و ادارات آموزش و پرورش، اختلال ایجاد می‌کرد</w:t>
      </w:r>
      <w:r>
        <w:rPr>
          <w:rFonts w:eastAsia="IRNazanin" w:cs="IRNazanin"/>
          <w:color w:val="111111"/>
          <w:sz w:val="28"/>
          <w:szCs w:val="28"/>
          <w:rtl w:val="true"/>
          <w:lang w:bidi="fa-IR"/>
        </w:rPr>
        <w:t>.</w:t>
      </w:r>
      <w:r>
        <w:rPr>
          <w:rStyle w:val="FootnoteAnchor"/>
          <w:rtl w:val="true"/>
        </w:rPr>
        <w:footnoteReference w:id="116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برخورد معلمان و اهالی آموزش و پرورش با ساواک در واپسین ماههای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نخست‌وزیری جعفر شریف‌امامی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اعتراض معلمان به وضع معیشتی نابسامان خود، صدها تن از آنان توسط ساواک و نیروهای انتظامی مورد ضرب و شتم قرار گرفته و یکی از آنان به نام دکتر خانعلی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نخست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نهضت روحانیون بر ضد اقدامات شاه ادامه داشت، در بین معلمان و کادر آموزش و پرورش نیز مخالفتهایی با حکومت بروز کرد و بین آنان و ساواک برخوردهایی پیش آمد و گروهی از مخالفین توسط ساواک تحت تعقیب قرار گرفتند</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در شهرهای قم و تهران، دانش‌آموزان و معلمان برخی مدارس در حمایت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دستگیری امام خمینی دست به تظاهرات زدند و ساواک برای جلوگیری از گسترش مخالفتها، گروهی از آنان را </w:t>
      </w:r>
    </w:p>
    <w:p>
      <w:pPr>
        <w:pStyle w:val="BookText"/>
        <w:rPr/>
      </w:pPr>
      <w:r>
        <w:rPr>
          <w:rFonts w:ascii="IRNazanin" w:hAnsi="IRNazanin" w:eastAsia="IRNazanin"/>
          <w:color w:val="111111"/>
          <w:sz w:val="28"/>
          <w:sz w:val="28"/>
          <w:szCs w:val="28"/>
          <w:rtl w:val="true"/>
          <w:lang w:bidi="fa-IR"/>
        </w:rPr>
        <w:t>دستگیر کرد و در همان حال بر تدابیر امنیتی در مدارس و محیطهای آموزشی افزود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اسناد و گزارشات ساواک نشان می‌دهد که در دوران انقلاب، مدارس و مراکز آموزش و پرورش از کانونهای اصلی مبارزه با حکومت بودند و دانش‌آموزان همگام با معلمان و بسیاری از کادر اداری و مدیریتی آموزش و پرورش، مبارزات پیگیر و گسترده‌ای با حکومت و عوامل ساواک داشتند</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 xml:space="preserve">از ماههای پایانی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شعارهای حمایت آشکار از امام خمینی و انتقاد از ساواک و شخص شاه در بسیاری از مدارس و در میان اهالی آموزش و پرورش گسترش یافته بود</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در دوران انقلاب بسیاری از دانش‌آموزان و معلمان به دلیل مخالفت با حکومت توسط ساواک دستگیر و راهی زندان شده و تحت بازجویی و شکنجه قرار گرفتند</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ناآرامیهای سیاسی در مدارس و ادارات آموزش و پرورش، با آغاز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گرفت؛ گزارشات مأموران ساواک نیز حاکی است که معلمان، دانش‌آموزان و دیگر کارکنان آموزش و پرورش بدون توجه به تهدیدات ساواک، به مخالفت با حکومت ادامه می دهند</w:t>
      </w:r>
      <w:r>
        <w:rPr>
          <w:rFonts w:eastAsia="IRNazanin" w:cs="IRNazanin"/>
          <w:color w:val="111111"/>
          <w:sz w:val="28"/>
          <w:szCs w:val="28"/>
          <w:rtl w:val="true"/>
          <w:lang w:bidi="fa-IR"/>
        </w:rPr>
        <w:t>.</w:t>
      </w:r>
      <w:r>
        <w:rPr>
          <w:rStyle w:val="FootnoteAnchor"/>
          <w:rtl w:val="true"/>
        </w:rPr>
        <w:footnoteReference w:id="117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اوایل مهر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مدارس و مراکز آموزش و پرورش در سراسر کشور همگام با دیگر مردم مخالفت با حکومت را گسترش دادند</w:t>
      </w:r>
      <w:r>
        <w:rPr>
          <w:rStyle w:val="FootnoteAnchor"/>
          <w:rtl w:val="true"/>
        </w:rPr>
        <w:footnoteReference w:id="1171"/>
      </w:r>
      <w:r>
        <w:rPr>
          <w:rFonts w:ascii="IRNazanin" w:hAnsi="IRNazanin" w:eastAsia="IRNazanin"/>
          <w:color w:val="111111"/>
          <w:sz w:val="28"/>
          <w:sz w:val="28"/>
          <w:szCs w:val="28"/>
          <w:rtl w:val="true"/>
          <w:lang w:bidi="fa-IR"/>
        </w:rPr>
        <w:t>و نقش قابل توجهی در پیروزی انقلاب اسلامی ایفا کردند</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4768_58559"/>
      <w:bookmarkStart w:id="463" w:name="pg4768_58559"/>
      <w:bookmarkEnd w:id="463"/>
    </w:p>
    <w:p>
      <w:pPr>
        <w:pStyle w:val="Heading2"/>
        <w:numPr>
          <w:ilvl w:val="1"/>
          <w:numId w:val="1"/>
        </w:numPr>
        <w:rPr/>
      </w:pPr>
      <w:bookmarkStart w:id="464" w:name="pg4768_58559"/>
      <w:bookmarkStart w:id="465" w:name="__RefHeading___Toc1858908_2035185390"/>
      <w:bookmarkStart w:id="466" w:name="_Toc157"/>
      <w:bookmarkEnd w:id="464"/>
      <w:bookmarkEnd w:id="465"/>
      <w:r>
        <w:rPr>
          <w:rtl w:val="true"/>
        </w:rPr>
        <w:t>فصل سیزده</w:t>
      </w:r>
      <w:r>
        <w:rPr>
          <w:rtl w:val="true"/>
        </w:rPr>
        <w:t xml:space="preserve">: </w:t>
      </w:r>
      <w:r>
        <w:rPr>
          <w:rtl w:val="true"/>
        </w:rPr>
        <w:t>ساواک و فرهنگ</w:t>
      </w:r>
      <w:bookmarkEnd w:id="466"/>
    </w:p>
    <w:p>
      <w:pPr>
        <w:pStyle w:val="Heading3"/>
        <w:numPr>
          <w:ilvl w:val="2"/>
          <w:numId w:val="1"/>
        </w:numPr>
        <w:rPr/>
      </w:pPr>
      <w:bookmarkStart w:id="467" w:name="__RefHeading___Toc1858910_2035185390"/>
      <w:bookmarkStart w:id="468" w:name="_Toc158"/>
      <w:bookmarkEnd w:id="467"/>
      <w:r>
        <w:rPr>
          <w:rtl w:val="true"/>
        </w:rPr>
        <w:t>پیشینه</w:t>
      </w:r>
      <w:bookmarkEnd w:id="46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سانسور و فرهنگ‌ستیزی در ایران عمری به درازای استبداد سیاسی حاکم بر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تا جایی که به تاریخ معاصر ایران مربوط می‌شود پدیده سانسور با آغاز انتشار روزنامه‌ها و مطبوعات و سپس کار ترجمه و تألیف کتاب معنی و مفهوم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گسترش انتشار روزنامه‌ها و رشد مؤلفه‌های فکری، فلسفی و سیاسی، سانسور دامنه وسیع‌تری یافت و در سالهای سلطنت محمدرضا پهلوی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سلطنت محمدشاه قاجار، نخستین روزنامه‌ها در ایران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ناصرالدین شاه نشریات بسیار اندک اما تا حدی منظم چاپ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سلطنت مظفرالدین شاه و همزمان با گسترش ناآرامیهای انقلاب مشروطیت، تعداد و کیفیت نشریات و روزنامه‌های منتشر شده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پس از آغاز سلطنت رضاشاه انتشار نشریات و مطبوعات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کیفیت آنها نیز افت کرد و تا هنگام عزل رضاشاه از سلطنت این روند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آغاز سلطنت محمدرضا پهلوی، مطبوعات گسترش یافت و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روزنامه و نشریه در کشور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و به رغم آزادی نسبی سیاسی، مطبوعات چنانکه انتظار می‌رفت نتوانستند در دفاع از حقوق اساسی ملت گام اساسی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مطبوعات و روزنامه‌های مستقل به سرعت از میان برداشته شدند و بار دیگر مطبوعات شرایطی نظیر دوران سلطنت رضاشاه پیدا کردند</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 xml:space="preserve">از دوره ناصرالدین شاه، مطبوعات و </w:t>
      </w:r>
    </w:p>
    <w:p>
      <w:pPr>
        <w:pStyle w:val="BookText"/>
        <w:rPr/>
      </w:pPr>
      <w:r>
        <w:rPr>
          <w:rFonts w:ascii="IRNazanin" w:hAnsi="IRNazanin" w:eastAsia="IRNazanin"/>
          <w:color w:val="111111"/>
          <w:sz w:val="28"/>
          <w:sz w:val="28"/>
          <w:szCs w:val="28"/>
          <w:rtl w:val="true"/>
          <w:lang w:bidi="fa-IR"/>
        </w:rPr>
        <w:t>روزنامه‌ها تحت نظارت حکومت قرار گرفته و اداره‌ای تحت عنوان سانسور تشکیل شد که عمده وظایف آن نظارت و کنترل نشریات و کتابهای وارده از کشورهای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نشریات و روزنامه‌های داخلی نیز جز خواسته حکومت مشی دیگری طی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از اواسط دوران سلطنت مظفرالدین شاه تا حد زیادی از کنترل حکومت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مشروطه، مطبوعات و نشریات آزادیهای قابل توجهی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هرگاه دولت اراده می‌کرد، با استناد به مواد قانونی و تفسیر خاصی که از قوانین موضوعه می‌شد، از انتشار نشریات مخالف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صعود رضاخان به نخست‌وزیری و سپس سلطنت، کار سانسور مطبوعات و نظارت حکومت بر نشر روزنامه‌ها، سازمان گرفت و نشریات محدود موجود، تنها تحت نظارت شدید سانسورچیان شهربانی رضاخان به چاپ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رغم آزادیهای نسبی سیاسی و انتشار صدها عنوان نشریه و روزنامه، هرگاه دولتهای وقت اراده می‌کردند، نشریات مخالف را با تفسیر برخی قوانین توقیف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نظارت و سانسور سازمان یافته دوران رضاشاه دیگر خبری نبود و این روند کژدار و مریز برخورد با مطبوعات و سانسور آنها، در تمام سالهای نخست‌وزیری مصدق نیز ادامه یافت</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کتاب نیز نظیر نشریات و روزنامه‌ها از همان آغاز با سانسور و کنترل حکومت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سلطنت ناصرالدین شاه و مظفرالدین شاه قاجار که کتابهای محدودی از زبانهای خارجی به فارسی ترجمه می‌شد، اداره سانسور بر محتوای آن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مشروطیت، به تدریج بر میزان کتابهای منتشره افزوده شد و نظارت و سانسور کتاب با وسواس کمتری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رضاشاه نیز، کتابها پیش از انتشار بررسی می‌شدند و پس از نظر مساعد سانسورچیان حکومت اجازه نشر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دوازده سال نخست سلطنت محمدرضا پهلوی، نظارت بر چاپ و انتشار کتاب روند معقولی یافت، اما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نیز سرنوشتی نظیر روزنامه‌ها و نشریات پیدا کردند</w:t>
      </w:r>
      <w:r>
        <w:rPr>
          <w:rFonts w:eastAsia="IRNazanin" w:cs="IRNazanin"/>
          <w:color w:val="111111"/>
          <w:sz w:val="28"/>
          <w:szCs w:val="28"/>
          <w:rtl w:val="true"/>
          <w:lang w:bidi="fa-IR"/>
        </w:rPr>
        <w:t>.</w:t>
      </w:r>
      <w:r>
        <w:rPr>
          <w:rStyle w:val="FootnoteAnchor"/>
          <w:rtl w:val="true"/>
        </w:rPr>
        <w:footnoteReference w:id="117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فرمانداری نظامی تهران، ارباب جراید را تحت فشار قرار داده و آنان را از چاپ و انتشار هر مطلبی که از نظام سیاسی حاکم بر کشور انتقاد می‌کرد،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p>
    <w:p>
      <w:pPr>
        <w:pStyle w:val="BookText"/>
        <w:rPr/>
      </w:pPr>
      <w:r>
        <w:rPr>
          <w:rFonts w:ascii="IRNazanin" w:hAnsi="IRNazanin" w:eastAsia="IRNazanin"/>
          <w:color w:val="111111"/>
          <w:sz w:val="28"/>
          <w:sz w:val="28"/>
          <w:szCs w:val="28"/>
          <w:rtl w:val="true"/>
          <w:lang w:bidi="fa-IR"/>
        </w:rPr>
        <w:t>روزنامه‌نگاران و مدیران مطبوعات تهدید شده و مورد ضرب و شتم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تمام سالهای میانی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تأسیس و آغاز کار ساواک و پایان مأموریت فرمانداری نظامی، با شدت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نشریات و روزنامه‌ها نیز با شرایط جدید پیش‌آمده کنار آمده و با نظام سیاسی وقت همکاری کردند و تحت حمایت حکومت قرار گرفته، به مخالفان حمله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معروفترین روزنامه‌نگارانی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دستگیر و پس از مدتها شکنجه در زندان، به قتل رسید امیرمختار کریم پورشیرازی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سالهای انتشار روزنامه شورش، انتقادات تندی متوجه دربار کرده و مورد بغض و کینه شاه و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واپسین روزهای اسفند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لشکر زرهی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مرگ فجیع کریم پورشیرازی از سوی دربار و شخص اشرف پهلوی هدایت شده است</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xml:space="preserve">هر چند کریم پورشیرازی در حمله به دربار و سایر مخالفان، سیاست تندی داشت، اما قتل او در اواخر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چند ماه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حاکی از طرح حکومت برای برخورد سخت با جراید و ارباب مطبوعات بود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از روزنامه‌نگارانی که به دلیل حملات شدیداللحن به شخص شاه در روزنامه باختر امروز به اعدام محکوم شد دکتر حسین فاطمی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فاطمی وزیر خارجه دولت مصدق که تا واپسین روز حیات دولت وی، حملات شدیدی متوجه شاه می‌کرد، پس از مدتها اختفا، دستگیر و پس از محاکمه اعدام شد</w:t>
      </w:r>
      <w:r>
        <w:rPr>
          <w:rFonts w:eastAsia="IRNazanin" w:cs="IRNazanin"/>
          <w:color w:val="111111"/>
          <w:sz w:val="28"/>
          <w:szCs w:val="28"/>
          <w:rtl w:val="true"/>
          <w:lang w:bidi="fa-IR"/>
        </w:rPr>
        <w:t>.</w:t>
      </w:r>
      <w:r>
        <w:rPr>
          <w:rStyle w:val="FootnoteAnchor"/>
          <w:rtl w:val="true"/>
        </w:rPr>
        <w:footnoteReference w:id="117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نخست‌وزیری مصدق، مقررات قانونی قابل توجهی برای محدود ساختن و سانسور مطبوعات وجود نداشت، با این احوال در شرایط بحرانی مواردی پیش می‌آمد که دولت، برخی نشریات و روزنامه‌ها را توقیف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با استفاده از لایحه اختیارات، برخی مقررات به اصطلاح قانونی برای سر و سامان دادن به روند انتشار نشریات و روزنامه‌ها را درکشور تدوین و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نخست‌وزیری او، به این مقررات چنانکه باید، 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مدتها برخورد با نشریات و ارباب </w:t>
      </w:r>
      <w:bookmarkStart w:id="469" w:name="pg4768_58564"/>
    </w:p>
    <w:p>
      <w:pPr>
        <w:pStyle w:val="BookText"/>
        <w:rPr/>
      </w:pPr>
      <w:bookmarkEnd w:id="469"/>
      <w:r>
        <w:rPr>
          <w:rFonts w:ascii="IRNazanin" w:hAnsi="IRNazanin" w:eastAsia="IRNazanin"/>
          <w:color w:val="111111"/>
          <w:sz w:val="28"/>
          <w:sz w:val="28"/>
          <w:szCs w:val="28"/>
          <w:rtl w:val="true"/>
          <w:lang w:bidi="fa-IR"/>
        </w:rPr>
        <w:t>جراید توسط فرمانداری نظامی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طی قانونی، محدوده فعالیت نشریات را تعیین کرد و با تعریف جرایم مطبوعاتی و مصادیق آن، مجازاتهایی برای متهمین مطبوعاتی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قانون نیز نتوانست از سیطره حکومت و دستگاههای امنیتی و انتظامی بر نشریات و روزنامه‌ها بکاهد</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این قانون به اندازه‌ای قابل تفسیر و تعبیر بود که دستگاههای امنیتی و قضایی با تفاسیر دلخواه مفاد آن، مخالفان مطبوعاتی را تحت تعقیب قرار داده و مطبوعات و روزنامه‌ها را تعطیل می‌کردند</w:t>
      </w:r>
      <w:r>
        <w:rPr>
          <w:rFonts w:eastAsia="IRNazanin" w:cs="IRNazanin"/>
          <w:color w:val="111111"/>
          <w:sz w:val="28"/>
          <w:szCs w:val="28"/>
          <w:rtl w:val="true"/>
          <w:lang w:bidi="fa-IR"/>
        </w:rPr>
        <w:t>.</w:t>
      </w:r>
      <w:r>
        <w:rPr>
          <w:rStyle w:val="FootnoteAnchor"/>
          <w:rtl w:val="true"/>
        </w:rPr>
        <w:footnoteReference w:id="1179"/>
      </w:r>
    </w:p>
    <w:p>
      <w:pPr>
        <w:pStyle w:val="Heading3"/>
        <w:numPr>
          <w:ilvl w:val="2"/>
          <w:numId w:val="1"/>
        </w:numPr>
        <w:rPr/>
      </w:pPr>
      <w:bookmarkStart w:id="470" w:name="__RefHeading___Toc1858912_2035185390"/>
      <w:bookmarkStart w:id="471" w:name="_Toc159"/>
      <w:bookmarkEnd w:id="470"/>
      <w:r>
        <w:rPr>
          <w:rtl w:val="true"/>
        </w:rPr>
        <w:t>مطبوعات؛ جولانگاه ساواک</w:t>
      </w:r>
      <w:bookmarkEnd w:id="471"/>
    </w:p>
    <w:p>
      <w:pPr>
        <w:pStyle w:val="BookText"/>
        <w:rPr/>
      </w:pPr>
      <w:r>
        <w:rPr>
          <w:rFonts w:ascii="IRNazanin" w:hAnsi="IRNazanin" w:eastAsia="IRNazanin"/>
          <w:color w:val="111111"/>
          <w:sz w:val="28"/>
          <w:sz w:val="28"/>
          <w:szCs w:val="28"/>
          <w:rtl w:val="true"/>
          <w:lang w:bidi="fa-IR"/>
        </w:rPr>
        <w:t>ساواک از همان آغاز فعالیت، در نظارت بر مطبوعات و روزنامه‌های کشور نقش اصلی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ساواک تأسیس شد، مدتها از سرکوب مطبوعات مستقل می‌گذشت و دیگر روزنامه‌ها و مطبوعات قابل اعتنایی منتشر نمی‌شدند؛ بسیاری از روزنامه‌نگاران مخالف و ارباب جراید نیز از عرصه فعالیت مطبوعاتی کنار رفته و یا رفتار دلخواه حکومت را پیشه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سازمان تازه تأسیس بیش از پیش در نظارت و جلوگیری از شکل‌گیری مطبوعات مستقل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مجوز انتشار روزنامه و مطبوعات، تنها به تأیید این سازمان منحصر شد؛ تعیین صلاحیت سیاسی، اجتماعی و اخلاقی و فردی صاحبان، سردبیران و نیز نویسندگان و هیئت تحریریه نشریات نیز صرفاً به ساواک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تنها کسانی می‌توانستند امتیاز نشریه داشته باشند و یا در مطبوعات به فعالیت بپردازند که پیشاپیش ساواک نظر مساعد خود را اعلام کرده باشد</w:t>
      </w:r>
      <w:r>
        <w:rPr>
          <w:rFonts w:eastAsia="IRNazanin" w:cs="IRNazanin"/>
          <w:color w:val="111111"/>
          <w:sz w:val="28"/>
          <w:szCs w:val="28"/>
          <w:rtl w:val="true"/>
          <w:lang w:bidi="fa-IR"/>
        </w:rPr>
        <w:t>.</w:t>
      </w:r>
      <w:r>
        <w:rPr>
          <w:rStyle w:val="FootnoteAnchor"/>
          <w:rtl w:val="true"/>
        </w:rPr>
        <w:footnoteReference w:id="118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ریاست تیمور بختیار بر ساواک، سانسور و کنترل مطبوعات با شدت هر چه تمام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در رأس فرمانداری نظامی تهران تجارب بسیاری در سانسور و نظارت بر نشریات اندوخته بود و تیم سانسور خود را به ساواک منتقل کرد و با گسترش دامنه فعالیت آن، رعب و وحشتی تام در مطبوعات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سال پایانی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ساواک بر مطبوعات سراسر کشور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نشریات و روزنامه‌های پایتخت بیشتر در </w:t>
      </w:r>
    </w:p>
    <w:p>
      <w:pPr>
        <w:pStyle w:val="BookText"/>
        <w:rPr/>
      </w:pPr>
      <w:r>
        <w:rPr>
          <w:rFonts w:ascii="IRNazanin" w:hAnsi="IRNazanin" w:eastAsia="IRNazanin"/>
          <w:color w:val="111111"/>
          <w:sz w:val="28"/>
          <w:sz w:val="28"/>
          <w:szCs w:val="28"/>
          <w:rtl w:val="true"/>
          <w:lang w:bidi="fa-IR"/>
        </w:rPr>
        <w:t>تیررس ساواک و شخص تیمور بختیار قرار داشتند و ساواک در جهت‌دهی محتوایی مطبوعات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تیمور بختیار بر اندام هر روزنامه‌نگار و صاحب جریده حتی موافق حکومت، لرزه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در موارد متعدد شخصاً روزنامه نگاران و ارباب مطبوعات را به دفترش احضار می‌کرد و درباره مسائل مختلف از آنان پرسش می‌نمود و تهدید می‌کرد</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وی درباره جهت‌گیری نشریات مربوطه و مطالبی که از نظر او نمی‌توانست منطبق با خواست حکومت باشد توضیح می‌خواست؛ وی در برخورد با مخاطبان مطبوعاتی‌اش، به توهین و تهدید متوسل می‌شد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در ماههای پایانی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مطبوعات جانی گرفتند و سانسور مطبوعات تا اندازه‌ای فروکش کرد؛ این روند تا پایان دوره نخست‌وزیری علی امینی نیز با نوساناتی ادامه یافت</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 xml:space="preserve">در سالهای نخست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همزمان با ریاست سرلشکر حسن پاکروان بر ساواک و آغاز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نوینی از برخورد ساواک و مجموعه حاکمیت با مطبوعات و رسانه‌ها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نخست‌وزیری علم،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ادواری و روزنامه به بهانه‌های مختلف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نشریه‌هایی نیز که اجازه انتشار یافتند، تحت سانسور و نظارت شدید ساواک قرار گرفتند و در تعیین مطالب و محتوای آنها، ساواک دخالت می کرد</w:t>
      </w:r>
      <w:r>
        <w:rPr>
          <w:rFonts w:eastAsia="IRNazanin" w:cs="IRNazanin"/>
          <w:color w:val="111111"/>
          <w:sz w:val="28"/>
          <w:szCs w:val="28"/>
          <w:rtl w:val="true"/>
          <w:lang w:bidi="fa-IR"/>
        </w:rPr>
        <w:t>.</w:t>
      </w:r>
      <w:r>
        <w:rPr>
          <w:rStyle w:val="FootnoteAnchor"/>
          <w:rtl w:val="true"/>
        </w:rPr>
        <w:footnoteReference w:id="118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ریاست نصیری بر ساواک، سانسور مطبوعات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مطبوعات و روزنامه‌ها از محتوا عاری شدند؛ در همان حال روزنامه‌نگاران و ارباب مطبوعات، تحت مراقبتهای دائمی ساواک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نخست‌وزیری امیرعباس هویدا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برهه سانسور و کنترل سازمان یافته مطبوعات و روزنامه‌ها را تجربه کرد و ارباب مطبوعات و نویسندگان جراید، تنها در چارچوب تعیین شده از سوی ساواک و مجموعه حاکمیت قلم‌فرسایی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همواره سایه سنگین ساواک را بر فعالیتهای خود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نشریات منعکس می‌شد، در درجه اول ارائه تصویری غیرواقعی، تحسین‌آمیز و ستایش‌گرانه از شخص شاه و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القا می‌شد </w:t>
      </w:r>
    </w:p>
    <w:p>
      <w:pPr>
        <w:pStyle w:val="BookText"/>
        <w:rPr/>
      </w:pPr>
      <w:r>
        <w:rPr>
          <w:rFonts w:ascii="IRNazanin" w:hAnsi="IRNazanin" w:eastAsia="IRNazanin"/>
          <w:color w:val="111111"/>
          <w:sz w:val="28"/>
          <w:sz w:val="28"/>
          <w:szCs w:val="28"/>
          <w:rtl w:val="true"/>
          <w:lang w:bidi="fa-IR"/>
        </w:rPr>
        <w:t>که کشور تحت هدایتهای شاه به سرعت در مسیر توسعه و تعالی قرار گرفته و مخالفان حکومت جز جلوگیری از این حرکت قصدی نداشته و بنابراین محکوم به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مطبوعات تنها مواردی را منعکس می کردند که خوشایند ساواک، دربار، شاه و مجموعه حاکمیت بود</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 xml:space="preserve">با آغاز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افزایش قیمت نفت، شاه بیش از پیش به استبداد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قدرت، او را دچار بیماری مزمنی کرده بود؛ سانسور مطبوعات شدت بیشتری یافت و ساواک با همکاری وزارت اطلاعات و جهانگردی در کنترل ارباب مطبوعات و روزنامه‌نگاران از هیچ تلاشی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حتی نشریاتی که وفاداری بدون قید و شرطی به حکومت داشتند نیز از اعمال فشار ساواک و سانسورچیان مطبوعات آسوده نبودند</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مهمترین اتفاق عرصه مطبوعات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تعطیلی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مجله و نشریه ادواری بود که دلیل آن هیچ‌گاه به طور واضح و روشن اعلام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تعطیلی نشریات که تعداد باقی مانده آنها به زحمت از ده مورد تجاوز می‌کرد، زمینه تأسیس حزب واحد رستاخیز را در 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 ساواک در گزینش و تعطیلی این نشریات عامل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شاه و مجموعه حاکمیت، دیگر حتی انتشار نشریات و روزنامه‌های موافق نظام حاکم را نیز تحمل نخواهند 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نشریات و روزنامه‌های فکاهی و طنز نیز از تیغ سانسور در امان نماندند و در موارد متعددی نشریات فکاهی به دلیل انتشار مطالب طنز و انتقاد از برخی نارساییها، توسط ساواک توقیف شدند</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ساواک در سالهای نخست فعالیت، مأمورانی در روزنامه‌ها داشت که مجلات و نشریات ادواری را پس از چاپ و در آستانه انتشار و توزیع و روزنامه‌ها را پس از چاپ اولین شماره به این سازمان ارسال می‌کردند تا در صورت تأیید سانسورچیان چاپ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طی سالهای دهه‌های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یافت و به زودی مأمورانی از ساواک در هیئت تحریریه و سردبیری نشریات قابل اعتنا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سانسور به عنوان بخش جدایی ناپذیر مطبوعات پذیرفته شد، هر چند ساواک، گروه قابل اعتنایی از </w:t>
      </w:r>
    </w:p>
    <w:p>
      <w:pPr>
        <w:pStyle w:val="BookText"/>
        <w:rPr/>
      </w:pPr>
      <w:r>
        <w:rPr>
          <w:rFonts w:ascii="IRNazanin" w:hAnsi="IRNazanin" w:eastAsia="IRNazanin"/>
          <w:color w:val="111111"/>
          <w:sz w:val="28"/>
          <w:sz w:val="28"/>
          <w:szCs w:val="28"/>
          <w:rtl w:val="true"/>
          <w:lang w:bidi="fa-IR"/>
        </w:rPr>
        <w:t>نویسندگان و صاحبان دانش و علم را به خدمت گرفته بود، اما تعداد مأموران کم سواد و نادانی هم که به دلیل بیسوادی و نادانی مشکلات عدیده‌ای برای ارباب جراید فراهم می‌آوردند، کم نبودند</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چه بسا روزنامه‌نگاران و نویسندگانی که به دلیل سوء برداشت و یا کج‌فهمی مأموران سانسورچی ساواک، ممنوع‌القلم شده و یا تحت شکنجه قرار گرفتند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گفته می‌شد امریکا طرحهایی برای بهره‌گیری هم پیمانان خود در کشورهای جهان سوم نظیر ایران اجرا می کرد که به موجب آن بایستی روزنامه‌ها و مطبوعات این کشورها برای توسعه و پیشرفت در اختیار رژیمهای متبوع خود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به عامل مهمی در کنترل رژیم پهلوی بر مطبوعات شد تا به بهانه حمایت از طرحهای توسعه‌ای، سانسور شدیدی بر مطبوعات اعمال کنند و خط‌مشی آن را با سیاستهای خود هماهنگ سازند</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در چنین شرایطی مطبوعات صرفاً به انعکاس اخبار و اطلاعات یک سویه ارائه شده از سوی حکومت می‌پرداختند و تبلیغات گسترده‌ای به سود حکومت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تدریج اقبال مردمی نسبت به روزنامه‌ها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و مدیران مسئول روزنامه‌ها و نشریات، تقریباً ارتباط دائمی با ساواک و سایر مراجع حکومتی داشتند و در مذاکرات مکرر که با تهدید و توهین نیز همراه بود، خط‌مشی و رویکرد نشریات مربوطه تعیین می‌شد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از جمله اقدامات ساواک و وزارت اطلاعات و جهانگردی که در پی نارضایتی شاه از مطالب مندرج در برخی نشریات پرتیراژ و صاحب‌نام صورت گرفت، تعیین سردبیران تحمیلی آنها بود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سردبیران تحمیلی ساواک در نشریات، پرویز لوشانی و علی شعبانی بودند که هر یک، مدتی در نشریه خواندنیها این مهم را برعهده داشتند</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فشار ساواک صرفاً متوجه نشریات و نویسندگان مستقل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علی‌اصغر امیرانی صاحب‌امتیاز نشریه خواندنیها که نیز حمایت و طرفداری او از حکومت بر کسی پوشیده نیست، مکرر طی نامه‌هایی خطاب به </w:t>
      </w:r>
    </w:p>
    <w:p>
      <w:pPr>
        <w:pStyle w:val="BookText"/>
        <w:rPr/>
      </w:pPr>
      <w:r>
        <w:rPr>
          <w:rFonts w:ascii="IRNazanin" w:hAnsi="IRNazanin" w:eastAsia="IRNazanin"/>
          <w:color w:val="111111"/>
          <w:sz w:val="28"/>
          <w:sz w:val="28"/>
          <w:szCs w:val="28"/>
          <w:rtl w:val="true"/>
          <w:lang w:bidi="fa-IR"/>
        </w:rPr>
        <w:t>رجال درجه اول کشور، از اقدامات ساواک و دستگاههای ناظر بر مطبوعات گله می‌کرد</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بسیاری از نویسندگان نشریات، شامل روشنفکران چپ و وابستگان به گروههای سیاسی چپ و حزب توده بودند که پس از اعلام وفاداری و همکاری با ساواک از سوی این سازمان وارد عرصه مطبوعات و روزنامه‌نگاری شده بودند</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موارد بسیار اندکی پیش می‌آمد که ساواک در روزنامه‌های مختلف خبرچینی نگمارده باشد و یا از همکاری و حمایت مسئولان و نویسندگان مطبوعات بی‌بهره مانده باشد</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مهمترین نشریات و روزنامه‌های کشور از کمکهای مالی دولت نیز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مشوقها، نقش چشمگیری در هماهنگ‌سازی ارباب مطبوعات با مشی دلخواه حکومت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اعمال سیاست تهدید و تحبیب، موفق شده بود مطبوعات منتشره را تا حد زیادی با خواسته‌های حکومت همراه سازد و بسیاری از نشریات و روزنامه‌ها دچار نوعی خودسانسوری شده بودند</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ساواک فهرست بلندبالایی از نویسندگان، روشنفکران و صاحبان قلم و اندیشه در اختیار داشت که آنان را ممنوع‌القلم کرده و به نشریات و روزنامه‌های مختلف دستور داده بود مطلبی از آنان به چاپ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نام بسیاری از فعالان سیاسی در داخل و خارج کشور نیز در نشریات ممنوع بود و با نشریات متخلف به شدت برخورد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ساواک به کار بردن واژه‌هایی چون شهید، گل سرخ، جنگل، فردای امید، فردای سپید، فردای بهتر، افق تاریک، طلوع آفتاب، فریاد، حنجره، زخم، زخمی، هراس، دلهره و دهها عبارت دیگر را در نشریات ممنوع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حساسیتهای ساواک، به کار بردن اسامی و عبارات مربوط به شاه و خاندان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 چاپی در جریان حروفچینی و نظایر آن، کفایت می‌کرد تا مسئولان نشریه به شکنجه ساواک دچار شوند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 از انتشار مطالب انتقادی منع شده بودند و نوشته‌های مخالفان و منتقدان سیاسی حکومت هیچ‌گاه امکان انتشار نداشتند و متخلفین تحت تعقیب ساواک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نشریات به دلیل انتشار نامه‌ای گلایه‌آمیز، حتی بسیار خفیف، توسط ساواک تحت فشار قرار می‌گرفتند و تلاش می‌شد نویسندگان مطالب شناسایی و مورد بازخواست قرار </w:t>
      </w:r>
    </w:p>
    <w:p>
      <w:pPr>
        <w:pStyle w:val="BookText"/>
        <w:rPr/>
      </w:pP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علاوه بر آن، نشریات و روزنامه‌ها از چاپ و انتشار تصاویر و عکسهای مخالفان نیز منع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افرادی چون امام خمینی و مصدق در رأس این اسامی ممنوعه قرار داشتند</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علاوه بر آن، ساواک حتی از انتشار مطالب و عکسهایی از ورزشکاران و هنرمندان که گمان می‌رفت موجبات اشتهار و محبوبیت اجتماعی آنان را فراهم آورد،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افراد غلامرضا تختی بود که به دلیل اشتهارش به طرفداری از جبهه ملی، ساواک نسبت به انتشار مطالبی درباره او حساسیت نشان می‌داد</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هنگامی که وی به طرز مشکوکی درگذشت، نشریات و روزنامه‌ها از انتشار مطالبی درباره او منع شدند و برخی نشریات ورزشی که مطالبی درباره صفات انسانی و موفقیتهای ورزشی تختی چاپ کرده بودند، تحت فشار قرار گرفته و نویسندگان مربوطه بازخواست شدند</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در مراسم تشییع، خاکسپاری و بزرگداشت تختی نیز، ساواک، نشریات و روزنامه‌ها را از تمجید او منع کرد؛ حتی از چاپ و توزیع آگهیهای مراسم بزرگداشت نیز جلوگیری شد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در موارد متعددی، ساواک برای بدنام کردن مخالفان سیاسی، مطالب دروغی درباره آنان چاپ می‌کرد؛ نویسندگان ساواک مقالاتی در انتقاد از شخصیتهای مخالف حکومت نوشته و در نشریات مختلف چاپ می‌کردند</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به دستور ساواک، در نشریه‌ها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هتاکی کرده و سخنان ناروایی درباره او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تبعید ایشان، نشریات به دستور ساواک، مطالب و نوشته های توهین‌آمیز متعددی درباره ایشان چاپ کردند</w:t>
      </w:r>
      <w:r>
        <w:rPr>
          <w:rFonts w:eastAsia="IRNazanin" w:cs="IRNazanin"/>
          <w:color w:val="111111"/>
          <w:sz w:val="28"/>
          <w:szCs w:val="28"/>
          <w:rtl w:val="true"/>
          <w:lang w:bidi="fa-IR"/>
        </w:rPr>
        <w:t>.</w:t>
      </w:r>
      <w:r>
        <w:rPr>
          <w:rStyle w:val="FootnoteAnchor"/>
          <w:rtl w:val="true"/>
        </w:rPr>
        <w:footnoteReference w:id="120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طی سالهای نخست فعالیت ساواک، هنوز برخی گروههای سیاسی نظیر جبهه ملی نشریاتی در سطح محدود منتشر می‌کردند، اما ساواک به زودی انتشار و توزیع این نشریات و جزوات را ممنوع اعلام کرد</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در مواردی هم که گروههای سیاسی، ساواک را متقاعد می‌کردند تا اجازه دهد نشریاتی منتشر کنند، ساواک بر آن بود تا با بهره‌گیری از این </w:t>
      </w:r>
    </w:p>
    <w:p>
      <w:pPr>
        <w:pStyle w:val="BookText"/>
        <w:rPr/>
      </w:pPr>
      <w:r>
        <w:rPr>
          <w:rFonts w:ascii="IRNazanin" w:hAnsi="IRNazanin" w:eastAsia="IRNazanin"/>
          <w:color w:val="111111"/>
          <w:sz w:val="28"/>
          <w:sz w:val="28"/>
          <w:szCs w:val="28"/>
          <w:rtl w:val="true"/>
          <w:lang w:bidi="fa-IR"/>
        </w:rPr>
        <w:t>نشریات کنترل شده، به دیگر مخالفان سیاسی حکومت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هنگامی که خلیل ملکی درصدد برآمد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توقیف ساواک آزاد سازد، وعده داد با انتشار و به مدد این نشریه، مقالات و گفتارهایی در انتقاد و مخالفت با حزب توده و کمونیسم به چاپ خواهد رساند</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در ناآرامیهای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نشریات و روزنامه‌ها از انعکاس دقیق و صحیح اخبار و حوادث و رخدادها منع می‌شدند و تنها اطلاعات جعلی توسط ساواک به نشریات دیکته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وقتی آیت‌الله العظمی بروجردی در اوایل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ساواک سانسور خبری شدیدی بر مطبوعات حاکم کرد و نویسندگان و صاحبان مطبوعات را از نگارش مقالاتی درباره شخصیت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اجتماعی ایشان منع کرد و تعدادی از نشریات که درباره ایشان مطالبی چاپ کردند، مورد بازخواست ساواک قرار گرفتند</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 xml:space="preserve">در تمام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نهضت امام خمینی، مطبوعات و روزنامه‌ها تحت نظارت مستقیم ساواک، تنها مطالبی که دربارة این قیام از سوی ساواک در اختیار آنان قرار داده می‌شد، چاپ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درگیری نیروهای امنیتی و اطلاعاتی با مخالفان نیز گزارش دقیقی منعکس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به خواست ساواک، مخالفان را گروهی بسیار اندک و محدود قلمداد می‌کردند که جز جلوگیری از توسعه و پیشرفت کشور، هدفی دنبال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حوادث مربوط به مخالفت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با لایحه انجمنهای اسلامی، برگزاری رفراندوم، کشتار مدرسه فیضیه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مطبوعات انعکاس نیافت</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این روند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نهایتاً به تصویب لایحه کاپیتولاسیون و تبعید امام خمینی انجامید، ادامه داشت</w:t>
      </w:r>
      <w:r>
        <w:rPr>
          <w:rFonts w:eastAsia="IRNazanin" w:cs="IRNazanin"/>
          <w:color w:val="111111"/>
          <w:sz w:val="28"/>
          <w:szCs w:val="28"/>
          <w:rtl w:val="true"/>
          <w:lang w:bidi="fa-IR"/>
        </w:rPr>
        <w:t>.</w:t>
      </w:r>
      <w:r>
        <w:rPr>
          <w:rStyle w:val="FootnoteAnchor"/>
          <w:rtl w:val="true"/>
        </w:rPr>
        <w:footnoteReference w:id="120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مواردی که ساواک سانسور خبری شدیدی بر نشریات و روزنامه‌ها اعمال می کرد، دادگاه محاکمات زندانیان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نشریات به ندرت اجازه می‌یافتند گوشه‌هایی از جریان برگزاری جلسات دادگاهها را منعکس کرده و درباره دفاعیات متهمان گزارشی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معمولاً درباره این گونه مسائل خبری منتشر نمی‌کردند و هرگاه </w:t>
      </w:r>
      <w:bookmarkStart w:id="472" w:name="pg4768_58578"/>
    </w:p>
    <w:p>
      <w:pPr>
        <w:pStyle w:val="BookText"/>
        <w:rPr/>
      </w:pPr>
      <w:bookmarkEnd w:id="472"/>
      <w:r>
        <w:rPr>
          <w:rFonts w:ascii="IRNazanin" w:hAnsi="IRNazanin" w:eastAsia="IRNazanin"/>
          <w:color w:val="111111"/>
          <w:sz w:val="28"/>
          <w:sz w:val="28"/>
          <w:szCs w:val="28"/>
          <w:rtl w:val="true"/>
          <w:lang w:bidi="fa-IR"/>
        </w:rPr>
        <w:t>ضرورت می‌یافت، صرفاً نکات دیکته شده توسط ساواک به چاپ می‌رسید</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نشریات و روزنامه‌ها هرگز مجاز نبودند درباره کشورهایی که با حکومت پهلوی روابط دوستانه‌ای دارند، مطالب انتقادی منتشر کنند؛ امریکا، اسرائیل و انگلستان در رأس این کشورها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بود، نشریات درباره ماهیت تجاوزکارانه دولت صهیونیستی و نقشی که در سرکوب و کشتار فلسطینیان برعهده داشت، قلم نزنند و انتقاداتی متوجه آن نسازند</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 xml:space="preserve">به‌ویژه به نشریات و روزنامه‌ها درباره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بود که مطلبی منتشر نکنند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ساواک همچنین مطبوعات و روزنامه‌ها را از تمجید کشورهای بلوک شرق و کمونیست و در رأس همه، اتحاد جماهیر شوروی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بود تا ارباب مطبوعات و نویسندگان روزنامه‌ها با نمایندگان سیاسی و سایر مأ‌موران کشورهای کمونیست در ایران ملاقات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روزنامه‌ها و مطبوعات را تشویق می کرد مقالاتی در انتقاد از کمونیسم و احزاب و گروههای چپ منتشر کنند و سوء عملکرد حزب توده و دیگر گروههای چپ را بشناسانند و بر ضرورت برخورد شدیدتر با حزب توده و دیگر گروههای چپ تأکید ورزند</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 xml:space="preserve">با این حال ساواک مراقب بود مطالبی از این دست به روابط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ایران با شوروی و کشورهای بلوک شرق آسیبی وارد نکند</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ساواک نسبت به درج مطالب و تصاویر مربوط به کشورها و شخصیتهای عربی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می کرد تا از کشورهای عرب که روابط نزدیکی با ایران ندارند، تمجید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از درج تصاویر شخصیتها و رهبران کشورهای عربی که با حکومت ایران مخالف بودند، منع گردیدند</w:t>
      </w:r>
      <w:r>
        <w:rPr>
          <w:rFonts w:eastAsia="IRNazanin" w:cs="IRNazanin"/>
          <w:color w:val="111111"/>
          <w:sz w:val="28"/>
          <w:szCs w:val="28"/>
          <w:rtl w:val="true"/>
          <w:lang w:bidi="fa-IR"/>
        </w:rPr>
        <w:t>.</w:t>
      </w:r>
      <w:r>
        <w:rPr>
          <w:rStyle w:val="FootnoteAnchor"/>
          <w:rtl w:val="true"/>
        </w:rPr>
        <w:footnoteReference w:id="1214"/>
      </w:r>
    </w:p>
    <w:p>
      <w:pPr>
        <w:pStyle w:val="Heading3"/>
        <w:numPr>
          <w:ilvl w:val="2"/>
          <w:numId w:val="1"/>
        </w:numPr>
        <w:rPr/>
      </w:pPr>
      <w:bookmarkStart w:id="473" w:name="__RefHeading___Toc1858914_2035185390"/>
      <w:bookmarkStart w:id="474" w:name="_Toc160"/>
      <w:bookmarkEnd w:id="473"/>
      <w:r>
        <w:rPr>
          <w:rtl w:val="true"/>
        </w:rPr>
        <w:t>نشریات فاقد محتوا</w:t>
      </w:r>
      <w:bookmarkEnd w:id="47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مطالب نشریات را قبل از چاپ بررسی می‌کرد و به تشخیص خود به حذف و </w:t>
      </w:r>
    </w:p>
    <w:p>
      <w:pPr>
        <w:pStyle w:val="BookText"/>
        <w:rPr/>
      </w:pPr>
      <w:r>
        <w:rPr>
          <w:rFonts w:ascii="IRNazanin" w:hAnsi="IRNazanin" w:eastAsia="IRNazanin"/>
          <w:color w:val="111111"/>
          <w:sz w:val="28"/>
          <w:sz w:val="28"/>
          <w:szCs w:val="28"/>
          <w:rtl w:val="true"/>
          <w:lang w:bidi="fa-IR"/>
        </w:rPr>
        <w:t>اضافه کردن جملات و واژه‌ها اقدام می‌نمود</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 xml:space="preserve">ساواک در نشریات مختلف چنین القا می‌کرد که رژیم پهلوی تنها برآورنده آمال و آرزوهای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نیز رهنمون کننده کشور به سوی توسعه و تعالی است</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در همین راستا، ساواک درباره انتشار مطالب مربوط به تاریخ دوران معاصر ایران و به‌ویژه دوران پهلوی حساسیت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نیز ساواک ارباب مطبوعات را وادار می‌کرد برای تجلیل از نقش رژیم پهلوی در تاریخ معاصر ایران، مقالات، نوشته‌ها و اسناد سفارش شده و جعلی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نشریات هیچ‌گاه نتوانستند درباره تحولات سیاسی ایران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نظیر کودتا، کنسرسیوم نفت، پیمان سنتو و غیره مطالب مستندی چاپ کنند</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در سالهای پس از اجرای انقلاب به اصطلاح سفید نیز سانسور شدیدی بر مطبوعات حاکم شد و روزنامه‌ها و نشریات از تجزیه و تحلیل درست حوادث و وقایع دوران انقلاب سفید و تبعات آن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هنگامی که مجله فردوسی مطلبی تاریخی از محمدابراهیم باستانی پاریزی چاپ کرد که طی آن به نقش زنان در دربار ساسانی اشاراتی شده بود، ساواک انتشار آن را برخلاف مصلحت حکومت تشخیص داده و مدیرمسئول مجله فردوسی را مورد بازخواست قرار داد و تا مدتها از ارائه کمک مالی به این نشریه خودداری کرد</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اخبار مربوط به اقدامات سوء حکومت پهلوی توسط ساواک سانسور می‌شد و نشریات قادر نبودند مطلبی در این باره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هنگامی که رژیم پهلوی درصدد برآمد استقلال بحرین را به رسمیت بشناسد و با تجزیه ایران موافقت کند، ساواک، مطبوعات را از درج هرگونه خبر، گزارش و مقاله‌ای که می‌توانست در تعارض با این سیاست حکومت قرار گیرد،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صرفاً اجازه یافتند موضوع استقلال بحرین را بر اساس دیدگاههای حکومت و دیکته‌های ساواک منعکس کنند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حضور حکومت ایران در ناآرامیهای ظفار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آن صدها نفر از نیروهای ایرانی کشته و زخمی شدند، ساواک سانسور خبری شدیدی بر مطبوعات حاکم کرد </w:t>
      </w:r>
    </w:p>
    <w:p>
      <w:pPr>
        <w:pStyle w:val="BookText"/>
        <w:rPr/>
      </w:pPr>
      <w:r>
        <w:rPr>
          <w:rFonts w:ascii="IRNazanin" w:hAnsi="IRNazanin" w:eastAsia="IRNazanin"/>
          <w:color w:val="111111"/>
          <w:sz w:val="28"/>
          <w:sz w:val="28"/>
          <w:szCs w:val="28"/>
          <w:rtl w:val="true"/>
          <w:lang w:bidi="fa-IR"/>
        </w:rPr>
        <w:t>و از انعکاس اخبار مربوط به این واقعه جلوگیری نمود</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 xml:space="preserve">نیز زمانی که در جریان برگزاری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حکومت پهلوی توسط رسانه‌های گروهی و نشریات و روزنامه‌های کشورهای خارجی مورد انتقاد شدید قرار گرفته بود، نشریات داخلی هیچ‌گاه نتوانستند مطلبی در انتقاد از این نمایش بزرگ به چاپ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نشریات و روزنامه‌های وابسته، تبلیغات گسترده‌ای در حمایت از ضرورت برگزاری هر چه مجلل‌تر و باشکوه‌تر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چاپ رسانید</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ساواک تلاش می‌کرد خط‌مشی، موضع‌گیری، آرزوها و اهداف حکومت پهلوی را در نشریات تبلیغ و توجیه کرده و از آن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در جریان انتخابات ریاست جمهوری امریکا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شاه به ضرورت پیروزی جمهوری‌خواهان و شکست جیمی کارتر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 دموکراتها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نشان داد، نشریات و روزنامه‌های داخل کشور نیز از انتشار هرگونه مطلبی به نفع حزب دمکرات و نامزد آنان در انتخابات ریاست جمهوری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جیمی‌کارتر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شدند و نشریات و روزنامه‌ها تحت فشار قرار گرفتند تا فقط مطالبی در چارچوب سیاستهای شاه و حکومت منتشر کنند</w:t>
      </w:r>
      <w:r>
        <w:rPr>
          <w:rFonts w:eastAsia="IRNazanin" w:cs="IRNazanin"/>
          <w:color w:val="111111"/>
          <w:sz w:val="28"/>
          <w:szCs w:val="28"/>
          <w:rtl w:val="true"/>
          <w:lang w:bidi="fa-IR"/>
        </w:rPr>
        <w:t>.</w:t>
      </w:r>
      <w:r>
        <w:rPr>
          <w:rStyle w:val="FootnoteAnchor"/>
          <w:rtl w:val="true"/>
        </w:rPr>
        <w:footnoteReference w:id="122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اقدامات ساواک، جعل خبر از قول خبرگزاریها، رسانه‌های گروهی و نشریات و روزنامه‌های خارجی و انتشار آن در نشریات و رسانه‌های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این رویه به طور مکرر بهره می‌برد و اخبار و گزارش نشریات و رسانه‌های خارجی را به طور دلخواه در روزنامه‌ها و رسانه‌های داخلی منعکس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ارباب مطبوعات و نیز صاحبان رسانه‌ها و نشریات خارجی که اخبار آنان از سوی ساواک جعل شده بود، از ساختگی بودن این خبرها مطلع می‌شدند، اما هر یک به دلایلی از افشای آن اجتناب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نشریات داخلی نیز جسارت و توان لازم را در خود احساس نمی‌کردند که بتوانند در برابر این‌گونه اخبار جعلی ساواک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رسانه‌ها، خبرگزاریها و نشریات خارجی نیز به دلیل سکوتی که در قبال این‌گونه جعل و خبرسازی ساواک اختیار می کردند، کمکهای مالی قابل توجهی از سوی حکومت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خبرگزاریها و نمایندگان روزنامه‌های خارجی در قبال دریافت پولهای بسیاری از ساواک، از انعکاس مستند </w:t>
      </w:r>
    </w:p>
    <w:p>
      <w:pPr>
        <w:pStyle w:val="BookText"/>
        <w:rPr/>
      </w:pPr>
      <w:r>
        <w:rPr>
          <w:rFonts w:ascii="IRNazanin" w:hAnsi="IRNazanin" w:eastAsia="IRNazanin"/>
          <w:color w:val="111111"/>
          <w:sz w:val="28"/>
          <w:sz w:val="28"/>
          <w:szCs w:val="28"/>
          <w:rtl w:val="true"/>
          <w:lang w:bidi="fa-IR"/>
        </w:rPr>
        <w:t>اخبار و حوادثی که در ایران جریان داشت، طفره می‌رفتند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ساواک از انعکاس و انتشار هرگونه خبر و گزارشی که فقر و فلاکت مردم را گزارش می‌داد، جلوگیری می‌کرد</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 xml:space="preserve">چنانکه وقتی مجله سپید و سیاه طی گزارشی به موضوع کار کودکان زیر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کارگاههای فرشبافی در برخی نقاط کشور اشاره کرد، با واکنش شدید ساواک مواجه شد و مسئولان آن نشریه تحت فشار ساواک مجبور شدند این گزارش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صراحتاً هشدار می‌داد که انتشار مطالبی از این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مصالح کشور و موجب تبلیغات سوء در داخل و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زمانی نیز که برخی نشریات درصدد برآمدند به منظور نمایش زندگی روستایی و عشایری ایران، عکسهایی از برخی روستاها و زندگی عشایری کشور منتشر سازند، بار دیگر با واکنش مخالف ساواک مواجه شدند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ساواک همچنین از انتشار عکس و تصاویری که موجبات تکدر خاطر شاه و خاندان سلطنت را فراهم می‌آورد، جلوگیری می کرد؛ به‌ویژه در تصاویری که شاه و اعضای برجسته خاندان سلطنت، شأن و شوکت دلخواه حکومت را نداشتند، هیچ‌گاه در نشریات چاپ نمی‌شد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تمهیداتی که ساواک می اندیشید، برخی نشریات و روزنامه ها، برای انتشار مطالب و مقالات دلخواه، به حیله‌های گوناگون متوسل شده و با زبان طنز، استعاره، شبیه‌سازی و نظایر آن انتقاداتی متوجه حاکمیت می کردند</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علاوه بر تهدیدات و اعمال فشارهایی که ساواک مستقیماً بر ارباب مطبوعات و نویسندگان و هیئت تحریریه نشریات و روزنامه‌ها وارد می‌آورد تا از درج مطالب و تصاویر انتقادآمیز و شائبه‌برانگیز اجتناب کنند</w:t>
      </w:r>
      <w:r>
        <w:rPr>
          <w:rStyle w:val="FootnoteAnchor"/>
          <w:rtl w:val="true"/>
        </w:rPr>
        <w:footnoteReference w:id="1227"/>
      </w:r>
      <w:r>
        <w:rPr>
          <w:rFonts w:ascii="IRNazanin" w:hAnsi="IRNazanin" w:eastAsia="IRNazanin"/>
          <w:color w:val="111111"/>
          <w:sz w:val="28"/>
          <w:sz w:val="28"/>
          <w:szCs w:val="28"/>
          <w:rtl w:val="true"/>
          <w:lang w:bidi="fa-IR"/>
        </w:rPr>
        <w:t xml:space="preserve">در موارد متعددی نیز برای تحت فشار قرار دادن نشریاتی که همدلی کمتری با این سازمان نشان می دادند و در عمل به خواسته‌های آن تعلل می کردند، از فشارهای مالی استفاده می کرد و یارانه‌هایی که به نشریات پرداخت می‌شد، تا زمانی که خواسته ساواک تأمین نشده، قطع می‌گردید و نیز از ارجاع و انتشار آگهیهای تبلیغاتی و نظایر آن که درآمدزایی قابل توجهی برای نشریات و روزنامه‌ها </w:t>
      </w:r>
      <w:bookmarkStart w:id="475" w:name="pg4768_58587"/>
    </w:p>
    <w:p>
      <w:pPr>
        <w:pStyle w:val="BookText"/>
        <w:rPr/>
      </w:pPr>
      <w:bookmarkEnd w:id="475"/>
      <w:r>
        <w:rPr>
          <w:rFonts w:ascii="IRNazanin" w:hAnsi="IRNazanin" w:eastAsia="IRNazanin"/>
          <w:color w:val="111111"/>
          <w:sz w:val="28"/>
          <w:sz w:val="28"/>
          <w:szCs w:val="28"/>
          <w:rtl w:val="true"/>
          <w:lang w:bidi="fa-IR"/>
        </w:rPr>
        <w:t>داشت ممانعت می کرد تا مطبوعات و روزنامه ها چنانکه دلخواه ساواک و حکومت بود تسلیم شوند</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نشریات و روزنامه‌ها بر حسب درجه همکاری با ساواک و دیگر مراجع حکومتی و دولتی از امکانات مالی و مساعدتها و یارانه‌های مختلف بهره‌مند می‌شدند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در چنین شرایطی نشریات و روزنامه‌ها به سرعت از محتوای قابل اعتنا عاری شده و مخاطبان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نشریات نیز برای ادامه فعالیت و یافتن مخاطبان خاص، به چاپ و انتشار مطالب و تصاویر مستهجن و غیراخلاقی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نشریات نیز برای ادامه حیات نیازمند کمکهای نقدی ساواک و مراجع حکومتی گردیدند</w:t>
      </w:r>
      <w:r>
        <w:rPr>
          <w:rFonts w:eastAsia="IRNazanin" w:cs="IRNazanin"/>
          <w:color w:val="111111"/>
          <w:sz w:val="28"/>
          <w:szCs w:val="28"/>
          <w:rtl w:val="true"/>
          <w:lang w:bidi="fa-IR"/>
        </w:rPr>
        <w:t>.</w:t>
      </w:r>
    </w:p>
    <w:p>
      <w:pPr>
        <w:pStyle w:val="Heading3"/>
        <w:numPr>
          <w:ilvl w:val="2"/>
          <w:numId w:val="1"/>
        </w:numPr>
        <w:rPr/>
      </w:pPr>
      <w:bookmarkStart w:id="476" w:name="__RefHeading___Toc1858916_2035185390"/>
      <w:bookmarkStart w:id="477" w:name="_Toc161"/>
      <w:bookmarkEnd w:id="476"/>
      <w:r>
        <w:rPr>
          <w:rtl w:val="true"/>
        </w:rPr>
        <w:t>مطبوعات وابسته</w:t>
      </w:r>
      <w:bookmarkEnd w:id="47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 نشریات و روزنامه‌های دوره پهلوی دوم خواسته یا ناخواسته مجبور بودند با ساواک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ارباب مطبوعات و نویسندگان و هیئت تحریریه، ارتباط هماهنگ‌تری با آن سازمان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کنترل بیشتری بر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مسئول، سردبیران و دیگر اعضای تحریریه این نشریات، برای اجرای خواسته‌های ساواک، رغبت بیشتری نشان داده و سیاستهای تعیین شده در قبال مطبوعات را نهادینه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به وعده ها و کمکهای مالی ساواک امید بسیاری داشتند</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ساواک از همان نخستین سالهای فعالیت، بر ضرورت تربیت و جذب روزنامه‌نگاران و ارباب مطبوعات وابسته به حکومت تأکید کرده، اقدامات قابل‌توجهی برای تحقق این مقصود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ضمن اینکه روزنامه‌نگاران و نویسندگان مستقل و مخالف حکومت تحت تعقیب قرار گرفته، منزوی شدند و یا به اجبار فعالیت خود را کژدار و مریز ادامه دادند، نویسندگان و مطبوعات وابسته مورد حمایت قرار گرفتند</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کسانی که در دوران فعالیت سیاسی، اجتماعی و مطبوعاتی خود مخالفتهایی حتی اندک، با حکومت داشتند، هیچ‌گاه موفق به دریافت مجوز روزنامه و نشریه نمی‌شدند</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 xml:space="preserve">از طریق نشریات وابسته بود که ساواک مطالب دلخواه خود را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مخالفان حکومت منتشر می‌کرد و به آنها نسبتهای ناروا می‌داد</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از جمله اقدامات نظارتی ساواک در نشریات وابسته، درج مطالبی درباره نقش رژیم پهلوی در حمایت از باورهای مذهبی و وفاداری شاه و خاندان سلطنت به مذهب شیعه و پاسداری از ارزشهای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به‌ویژه برای جلوگیری از گسترش مخالفتهای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علما و روحانیون صورت می‌گرفت</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جلوگیری ساواک از انتشار مطالب و تصاویر مستهجن و خلاف عفت عمومی در نشریات وابسته، نیز در راستای همین هدف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هر از گاه و با توجه به مسائل سیاسی، اجتماعی، اقتصادی مبتلابه حکومت در داخل و خارج کشور، درباره محتوای مطالبی که مقرر بود ارباب مطبوعات و نویسندگان روزنامه‌ها در آن باره مطالب دلخواه حکومت را منعکس کنند، دستورالعملهایی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می‌کرد</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صاحبان نشریات وابسته، در برخی موارد نشریه خود را به عاملی برای اعمال فشار بر مخالفان شخصی و نیز اخاذی تبدیل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صاحبان نفوذ و ثروتمندان، برای پرداخت رشوه، توسط نشریات وابسته به حکومت تحت فشار قرار گرفته و تهدید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ساواک نیز از این اقدامات صاحبان نشریات اطلاع داشت، اما معمولاً در مقابله با آن اقدام جدی نمی‌کرد</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سانسور مطبوعات و روزنامه‌ها توسط ساواک، به دو نوع سانسور منفی و سانسور مثبت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منفی شامل نشریات و روزنامه‌هایی بود که کمتر به حکومت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سانسور مثبت شامل هر دو دسته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سانسور منفی ساواک به نشریات هشدار می‌داد از انتشار مطالب خلاف مصالح حکومت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سانسور مثبت که در درجه اول شامل نشریات وابسته و همکار ساواک می‌شد، این سازمان مطالب حکومت خواسته را برای درج به این قبیل نشریات دیکته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حتی در نحوه قرار گرفتن هر یک از مطالب در صفحات مختلف روزنامه و مجلات نیز دخالت می‌کرد و نیز درباره میزان و چگونگی شرح و بسط مطالب و اخبار مندرج در نشریات دستورات لازم‌الاجرایی صادر می‌کرد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گروه نشریات وابسته به ساواک در تمام سالهای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انسداد گستردة سیاسی، به تمجید و ستایش از حکومت و شاه و خاندان سلطنت مشغول بودند و درباره نقش شاه و رژیم پهلوی در به اصطلاح گسترش آزادیهای سیاسی و آزادی بیان و قلم، قلم‌فرساییهای بسیاری داشتند و از اقدامات حکومت ستایش کردند</w:t>
      </w:r>
      <w:r>
        <w:rPr>
          <w:rFonts w:eastAsia="IRNazanin" w:cs="IRNazanin"/>
          <w:color w:val="111111"/>
          <w:sz w:val="28"/>
          <w:szCs w:val="28"/>
          <w:rtl w:val="true"/>
          <w:lang w:bidi="fa-IR"/>
        </w:rPr>
        <w:t>.</w:t>
      </w:r>
      <w:r>
        <w:rPr>
          <w:rStyle w:val="FootnoteAnchor"/>
          <w:rtl w:val="true"/>
        </w:rPr>
        <w:footnoteReference w:id="123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تبلیغی و جهت‌گیریهای انحرافی نشریات و روزنامه‌های وابسته به ساواک و حکومت در دوران انقلاب می‌توان به موارد زیر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گروهها و جریانات سیاسی کمتر قابل اعتنا در جریان انقلاب اسلامی برای از اعتبار انداختن مخالفان اصلی و سازش‌ناپذیر حکومت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 جریانات سیاسی میانه‌رو که احتمال مذاکره و سازش با آنان وجود 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حذف شعارهایی از انقلاب اسلامی که موجودیت رژیم پهلوی را مورد پرسش قرار داده و خواستار برچیده شدن نهایی حکومت پهلوی می‌شد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نسبت به رشد و گسترش موقعیت حزب توده، کمونیسم و دیگر گروههای سیاسی چپ، برای تشکیک مردم در شعارهای اصلی انقلاب و ایجاد اختلاف در صفوف مخالفان حکومت و نیز تهدید مردم نسبت به تبعات سوء سقوط رژیم پهلوی برای کشور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سطح خواسته ها و اعتراضات مردم در برابر رژیم و القای این فکر که مخالفان با اخذ امتیازاتی از حکومت، اعتراضات را پایان خواهند داد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گسترده اقدامات ساواک در عرصه‌های مختلف و تصریح این نکته که حکومت به سرعت در پی انجام خواسته‌های مخالفان و ایجاد اصلاحات گسترده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تطهیر چهره شاه و خاندان سلطنت و القای این تفکر که با دستگیری عاملین نارضایتی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برخی وزراء و رجال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فروکش کرده، انتقادات و ناآرامیها پایان خواهد یافت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گزارشات و اخبار تحریف شده درباره نقش روحانیت و علما در رهبری حرکت مردم بر ضد حکومت پهلوی و ایجاد شبهه در اذهان و افکار عمومی درباره نقش رهبری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چندگانگی و تشتت در رهبری و هدایت حرکت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کم‌رنگ کردن ارزشهای اسلامی در شکل‌گیری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نسبت به تبعات سوء روی کار آمدن رژیمی انقلابی با ماهیت اسلامی به رهبری امام خمینی و اجرای مقررات و احکام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گسترده برای نشان دادن اقتدار و ثبات رژیم پهلوی و عدم توان </w:t>
      </w:r>
      <w:bookmarkStart w:id="478" w:name="pg4768_58593"/>
    </w:p>
    <w:p>
      <w:pPr>
        <w:pStyle w:val="BookText"/>
        <w:rPr/>
      </w:pPr>
      <w:bookmarkEnd w:id="478"/>
      <w:r>
        <w:rPr>
          <w:rFonts w:ascii="IRNazanin" w:hAnsi="IRNazanin" w:eastAsia="IRNazanin"/>
          <w:color w:val="111111"/>
          <w:sz w:val="28"/>
          <w:sz w:val="28"/>
          <w:szCs w:val="28"/>
          <w:rtl w:val="true"/>
          <w:lang w:bidi="fa-IR"/>
        </w:rPr>
        <w:t>مخالفان حکومت در ایجاد شکاف در بدنه حاکمیت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هراس افکندن افکار عمومی از احتمال وقوع کودتا توسط نظامیان و آغاز دوره‌ای مملو از رعب و وحشت در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نسبت به آغاز جنگ داخلی و تجزیه کشور در صورت ادامه حرکتهای مردمی و سقوط رژیم</w:t>
      </w:r>
      <w:r>
        <w:rPr>
          <w:rFonts w:eastAsia="IRNazanin" w:cs="IRNazanin"/>
          <w:color w:val="111111"/>
          <w:sz w:val="28"/>
          <w:szCs w:val="28"/>
          <w:rtl w:val="true"/>
          <w:lang w:bidi="fa-IR"/>
        </w:rPr>
        <w:t>.</w:t>
      </w:r>
      <w:r>
        <w:rPr>
          <w:rStyle w:val="FootnoteAnchor"/>
          <w:rtl w:val="true"/>
        </w:rPr>
        <w:footnoteReference w:id="1239"/>
      </w:r>
    </w:p>
    <w:p>
      <w:pPr>
        <w:pStyle w:val="Heading3"/>
        <w:numPr>
          <w:ilvl w:val="2"/>
          <w:numId w:val="1"/>
        </w:numPr>
        <w:rPr/>
      </w:pPr>
      <w:bookmarkStart w:id="479" w:name="__RefHeading___Toc1858918_2035185390"/>
      <w:bookmarkStart w:id="480" w:name="_Toc162"/>
      <w:bookmarkEnd w:id="479"/>
      <w:r>
        <w:rPr>
          <w:rtl w:val="true"/>
        </w:rPr>
        <w:t>وابستگیهای متقابل</w:t>
      </w:r>
      <w:bookmarkEnd w:id="480"/>
    </w:p>
    <w:p>
      <w:pPr>
        <w:pStyle w:val="BookText"/>
        <w:rPr/>
      </w:pPr>
      <w:r>
        <w:rPr>
          <w:rFonts w:ascii="IRNazanin" w:hAnsi="IRNazanin" w:eastAsia="IRNazanin"/>
          <w:color w:val="111111"/>
          <w:sz w:val="28"/>
          <w:sz w:val="28"/>
          <w:szCs w:val="28"/>
          <w:rtl w:val="true"/>
          <w:lang w:bidi="fa-IR"/>
        </w:rPr>
        <w:t>نشریات و روزنامه‌های وابسته به حکومت در قبال همکاری و مساعدت با ساواک و دیگر مراجع حکومتی مورد حمایت قرار می‌گرفتند که مهمترین آن اعطای کمکهای مالی نقدی و قبول آگهیهای بازرگانی و دیگر گزارشهای سازمانها، دوایر، وزارتخانه‌ها و مراجع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برخی مدیران مسئول و نیز سردبیران و نویسندگان نشریات به عنوان مستخدم دولت و دیگر شرکتها و دوایر وابسته به حکومت، ماهیانه مبالغی به عنوان حقوق و مزایا دریافت می کردند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ساواک فهرست کاملی از نشریاتی که همه ماهه یارانه‌های نقدی از آن سازمان دریافت می‌کردند و نیز راههای درآمدزای دیگری که برای آنان در نظر گرفته بود، در اختیار داشت و بر اساس نظر کارشناسان سازمان هر از گاه در میزان این کمکها تغییراتی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صاحبان نشریات وابسته به حکومت ارتباط نزدیکی با ریاست ساواک داشتند و تقاضاهای مالی و دیگر خواسته‌های خود را طی نامه‌هایی مستقیماً با او در 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صاحبان نشریات وابسته در برابر مدعیان و شاکیان خصوصی و دولتی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بسیاری از موارد فساد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و اجتماعی و اخلاقی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مدیران جراید وابسته، به آن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گوناگون لاپوشانی کرده و از طرح آنها در مراجع قضایی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پرونده‌ها معمولاً در سوابق و بایگانیهای آنان محفوظ می‌ماند تا در موارد مقتضی به عنوان اهرمهای فشار بر ضد آنان به کار افتد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به نمایندگان و شعب خود در شهرهای مختلف دستور داده بود برای افزایش فروش نشریات وابسته، تسهیلاتی در نظر گیرند و از جمله دوایر مختلف دولتی و نیز </w:t>
      </w:r>
    </w:p>
    <w:p>
      <w:pPr>
        <w:pStyle w:val="BookText"/>
        <w:rPr/>
      </w:pPr>
      <w:r>
        <w:rPr>
          <w:rFonts w:ascii="IRNazanin" w:hAnsi="IRNazanin" w:eastAsia="IRNazanin"/>
          <w:color w:val="111111"/>
          <w:sz w:val="28"/>
          <w:sz w:val="28"/>
          <w:szCs w:val="28"/>
          <w:rtl w:val="true"/>
          <w:lang w:bidi="fa-IR"/>
        </w:rPr>
        <w:t xml:space="preserve">دانشگاهها و مراکز آموزشی را به طور غیرمحسوس به خرید دهها نسخه از اینگونه نشریات ترغیب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دلایلی که موجبات وابستگی و همکاری متقابل بیش از پیش ارباب مطبوعات و بسیاری از نویسندگان و هیئت تحریریه روزنامه‌ها و نشریات را با ساواک فراهم می‌آورد، فساد گسترده مالی، اخلاقی و نظایر آن بود که گروه نخست با هم‌دستی و زمینه‌چینیهای ساواک در آن غوطه‌ور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فساد در میان گردانندگان نشریات وابسته به حکومت که معمولاً با اطلاع ساواک همراه بود، از سالهای پایانی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عمدی ساواک از خلافکاریها و فساد حاکم بر ارباب مطبوعات، این گروه در حمایت از رژیم پهلوی و تبعیت از خط‌مشی تعیین شده آن سازمان تردیدی به خود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حمایتهای ساواک از مطبوعات وابسته، بسیاری از صاحبان، گردانندگان و نویسندگان این نشریات، از قبل خلافهای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دیگر زد و بندهایی که با ارباب قدرت و نفوذ داشتند، ثروتهای هنگفتی به دست آوردند</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 xml:space="preserve">بعضی از ارباب مطبوعات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علی‌اصغر امیرانی، مدیرمسئول مجله هفتگی خواندنیها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ارتشبد نصیری و برخی دیگر از مدیران بلندپایه ساواک ارتباط داشتند، می‌کوشیدند با سهیم کردن آنان در برخی فعالیتها، پشتیبانی قدرتمند برای اعمال خلاف خود دست و پا کنند</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اینگونه نشریات از هر فرصت ممکن برای ستایش و تمجید رؤسای وقت ساواک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ارتشبدی رسید، علی‌اصغر امیرانی طی مقاله‌ای به تعریف و تمجید از او پرداخته و با شرح سابقه خدمات درخشان او به حکومت پهلوی، ریاست او را بر ساواک فرصتی بس مغتنم برای توسعه کمی و کیفی این سازمان ارزیابی کرد و حاصل فعالیت او را در ریاست ساواک ارزنده و سودمند دانست</w:t>
      </w:r>
      <w:r>
        <w:rPr>
          <w:rFonts w:eastAsia="IRNazanin" w:cs="IRNazanin"/>
          <w:color w:val="111111"/>
          <w:sz w:val="28"/>
          <w:szCs w:val="28"/>
          <w:rtl w:val="true"/>
          <w:lang w:bidi="fa-IR"/>
        </w:rPr>
        <w:t>.</w:t>
      </w:r>
      <w:r>
        <w:rPr>
          <w:rStyle w:val="FootnoteAnchor"/>
          <w:rtl w:val="true"/>
        </w:rPr>
        <w:footnoteReference w:id="1243"/>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پاداشهایی که ساواک و شخص شاه برای برخی مدیران نشریات وابسته اختصاص داده بودند، اعطای اتومبیلهای سواری لوکس و گران‌قیمت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علی‌اصغر امیرانی در شهریور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دریافت یک دستگاه اتومبیل بنز </w:t>
      </w:r>
      <w:r>
        <w:rPr>
          <w:rFonts w:eastAsia="Times New Roman" w:cs="Times New Roman" w:ascii="Times New Roman" w:hAnsi="Times New Roman"/>
          <w:color w:val="111111"/>
          <w:sz w:val="28"/>
          <w:szCs w:val="28"/>
          <w:lang w:val="en-US" w:bidi="en-US"/>
        </w:rPr>
        <w:t>SEL 450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بر اساس همین تعهدات دوجانبه، نشریات وابسته به حکومت در وقایع دوران انقلاب، در حمایت از حکومت و انتقاد و حمله به مخالفان رژیم از هیچ تلاشی فروگذار نکردند</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با این احوال بسیاری از نویسندگان نشریات، خبرنگاران و روزنامه‌نگارانی که به دلیل اعمال فشار ساواک فعالیت کژدار و مریزی در مطبوعات داشتند، با آغاز حرکتهای دوران انقلاب، آشکارا سیاستهای سرکوب ساواک را در عرصه مطبوعات مورد انتقاد قرار داده، خواستار پایان سانسور در سراسر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اهالی مطبوعات طی نامه‌ای سرگشاده خطاب به جمشید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 اعتراض و انتقاد خود را به سانسور گسترده نشریات و روزنامه‌های کشور اعلام کرده، خواستار پایان نظارت و کنترل ساواک بر مطبوعات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نامه دیگری برای نخست‌وزیر ارسال شد که خواستار رفع هر چه بیشتر و سریع‌تر سانسور شده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اقداماتی که گروهی از اهالی مطبوعات و نویسندگان و روزنامه‌نگاران و خبرنگاران انجام دادند، تشکیل سندیکای نویسندگان و خبرنگاران بود و هدفی صنفی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سندیکا خواستار حمایت از حقوق روزنامه نگاران و خبرنگاران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ساواک به تدریج در این سندیکا نفوذ کرد و گروهی از ارباب مطبوعات و روزنامه‌نگاران وابسته به ساواک در آن عضو شدند و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آن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مسئول نشریات و روزنامه‌های پرشمارگان مهم پایتخت چون اطلاعات، کیهان و آیندگان که ارتباط نزدیکی با ساواک داشتند، بر این سندیکا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کسانی که در مدیریت و هدایت سندیکای نویسندگان و خبرنگاران نقش قابل توجهی داشت، داریوش همایون، مدیرمسئول روزنامه آیندگان، بود</w:t>
      </w:r>
      <w:r>
        <w:rPr>
          <w:rStyle w:val="FootnoteAnchor"/>
          <w:rtl w:val="true"/>
        </w:rPr>
        <w:footnoteReference w:id="1246"/>
      </w:r>
      <w:r>
        <w:rPr>
          <w:rFonts w:ascii="IRNazanin" w:hAnsi="IRNazanin" w:eastAsia="IRNazanin"/>
          <w:color w:val="111111"/>
          <w:sz w:val="28"/>
          <w:sz w:val="28"/>
          <w:szCs w:val="28"/>
          <w:rtl w:val="true"/>
          <w:lang w:bidi="fa-IR"/>
        </w:rPr>
        <w:t>این روزنامه به ساواک وابسته بود و همایون نیز ارتباط نزدیکی با این سازمان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از مهمترین قطبهای مطبوعاتی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رژیم پهلوی به شمار می‌رفت و در دوره انتشار، مورد حمایت و در عین حال توجه خاص حکومت و ساواک بود</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 xml:space="preserve">داریوش همایون توسط ساواک تقویت می‌شد و ساواک برای توسعه </w:t>
      </w:r>
      <w:bookmarkStart w:id="481" w:name="pg4768_58598"/>
    </w:p>
    <w:p>
      <w:pPr>
        <w:pStyle w:val="BookText"/>
        <w:rPr/>
      </w:pPr>
      <w:bookmarkEnd w:id="481"/>
      <w:r>
        <w:rPr>
          <w:rFonts w:ascii="IRNazanin" w:hAnsi="IRNazanin" w:eastAsia="IRNazanin"/>
          <w:color w:val="111111"/>
          <w:sz w:val="28"/>
          <w:sz w:val="28"/>
          <w:szCs w:val="28"/>
          <w:rtl w:val="true"/>
          <w:lang w:bidi="fa-IR"/>
        </w:rPr>
        <w:t>کمی و کیفی این روزنامه از هیچ تلاشی فروگذار نکرد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در این میان نظرات مخالفان حکومت درباره روند انتشار مطبوعات وابسته به انحاء گوناگون به آگاهی مردم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ساواک ضمن جلوگیری از انتشار هرگونه نشریه و خبرنامه‌ای، حتی داخلی، که افکار مخالفان حکومت را ترویج می کرد، نشریات داخلی را از درج هر مطلبی در حمایت و یا موافقت با احزاب و گروههای سیاسی مخالف حکومت منع کرده بود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با آغاز مبارزات چریکی و مسلحانه بر ضد رژیم پهلوی از واپسین سالهای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همکاری تبلیغاتی نشریات وابسته به ساواک بر ضد مخالفان شدت گرفت</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زیاده‌روی نشریات وابسته در انتقاد و اهانت به مخالفان سیاسی و چریکی حکومت چنان گسترده شد که گروههای چریکی، برخی مدیران مسئول نشریات وابسته را تهدید به قتل کردند و ساواک برای حفاظت از جان این جان‌نثاران حکومت، بر تمهیدات و تدابیر امنیتی خود افزود</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 xml:space="preserve">با این احوال صاحبان نشر و نویسندگان نشریات وابسته، هیچ‌گاه به حملات مخالفان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چریکی حکومت دچار نشدند و به همکاری خود با ساواک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تنها در واپسین ماههای حکومت پهلوی که سقوط حتمی رژیم مشخص شد، از جرگه طرفداران رژیم خارج شدند</w:t>
      </w:r>
      <w:r>
        <w:rPr>
          <w:rFonts w:eastAsia="IRNazanin" w:cs="IRNazanin"/>
          <w:color w:val="111111"/>
          <w:sz w:val="28"/>
          <w:szCs w:val="28"/>
          <w:rtl w:val="true"/>
          <w:lang w:bidi="fa-IR"/>
        </w:rPr>
        <w:t>.</w:t>
      </w:r>
      <w:r>
        <w:rPr>
          <w:rStyle w:val="FootnoteAnchor"/>
          <w:rtl w:val="true"/>
        </w:rPr>
        <w:footnoteReference w:id="1252"/>
      </w:r>
    </w:p>
    <w:p>
      <w:pPr>
        <w:pStyle w:val="Heading3"/>
        <w:numPr>
          <w:ilvl w:val="2"/>
          <w:numId w:val="1"/>
        </w:numPr>
        <w:rPr/>
      </w:pPr>
      <w:bookmarkStart w:id="482" w:name="__RefHeading___Toc1858920_2035185390"/>
      <w:bookmarkStart w:id="483" w:name="_Toc163"/>
      <w:bookmarkEnd w:id="482"/>
      <w:r>
        <w:rPr>
          <w:rtl w:val="true"/>
        </w:rPr>
        <w:t>سانسور کتاب</w:t>
      </w:r>
      <w:bookmarkEnd w:id="48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 چاپ، انتشار و توزیع کتاب نیز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نسخه‌ای از کتاب تدوین شده قبل از چاپ و انتشار در اختیار ساواک قرار می‌گرفت و کارشناسان سانسور پس از مطالعه و بررسی نهایی اثر، رأی به چاپ و یا توقیف آن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ساواک صرفاً بر محتوای اثر محدود نمی‌شد، بلکه صلاحیت و پیشینه سیاسی، اجتماعی نویسندگان و پدیدآورندگان کتاب نیز هم‌زمان با آثار ارائه شده، مورد بررسی و ارزیابی ساواک قرار </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نویسندگان، پیشینه سیاسی به اصطلاح سوئی داشتند، کتاب آنان امکانی برای چاپ و نشر نمی‌یافت</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تا اواسط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مقررات قانونی لازم‌الاجرا و منسجمی برای نظارت حکومت برکار چاپ و انتشار کتاب وجود نداشت و مراجع انتظامی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نظیر ساواک، شهربانی و وزارت فرهنگ و هنر بر این موضوع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ساواک نقش قاطع‌تری اعمال می کرد و مأموران و خبرچینان آن فعالتر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کار چاپخانه‌ها کنترل داشت؛ گفته می‌شد در بسیاری از چاپخانه‌های کشور مأمورانی از ساواک به کار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چاپخانه‌ها برای رد یا قبول چاپ و انتشار کتاب نویسندگان و شرکتهای انتشاراتی، در بلاتکلیفی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 مخالف با خواسته‌های ساواک و حکومت موجب تعطیلی چاپخانه‌های خاطی و گرفتاریهای مسئولان و کارکنان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چاپخانه‌ها، کتابهایی را مخفیانه چاپ کرده و به صورت پنهان و یا نیمه علنی به چندین برابر قیمت واقعی می‌فروختند</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 xml:space="preserve">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مبارزات چریکی و انتشار کتاب و جزوات سیاسی و ایدئولوژیکی مخالف حکومت به طور مخفی افزایش یافت، سانسور نیز از انسجام بیشتری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انتشاراتی و نویسندگان موظف شدند قبل از انتشار کتاب، نسخه‌هایی از آن را در اختیار ساواک و وزارت فرهنگ و هنر قرار دهند تا پس از بررسی نهایی درباره انتشار یا عدم انتشار آن تصمیم نهایی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چاپخانه‌ها نیز هشدار داده شد که قبل از چاپ، هماهنگی لازم را با مراجع حکومتی و ساواک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اعتراضات و انتقادات گاه و بی‌گاه برخی مجامع روشنفکری و یا مجامع بین‌المللی و مخالفان سیاسی حکومت در تقبیح سانسور وقعی نهاده نشد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فرهنگ و هنر اداره‌ای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که تقریباً همه اعضا و کارشناسان آن یا کارمند ساواک بودند و یا با ساواک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اداره بررسی کتابها قبل از چاپ و انتشار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دستگیر و راهی زندان شده و تحت شکنجه قرار گرفتند؛ نیز از انتشار هزاران جلد کتاب پس از چاپ جلوگیری شد و صاحبان بسیاری از چاپخانه‌ها و مؤسسات انتشاراتی به دست ساواک شکنجه شدند و در </w:t>
      </w:r>
    </w:p>
    <w:p>
      <w:pPr>
        <w:pStyle w:val="BookText"/>
        <w:rPr/>
      </w:pPr>
      <w:r>
        <w:rPr>
          <w:rFonts w:ascii="IRNazanin" w:hAnsi="IRNazanin" w:eastAsia="IRNazanin"/>
          <w:color w:val="111111"/>
          <w:sz w:val="28"/>
          <w:sz w:val="28"/>
          <w:szCs w:val="28"/>
          <w:rtl w:val="true"/>
          <w:lang w:bidi="fa-IR"/>
        </w:rPr>
        <w:t xml:space="preserve">آستانه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نشر کتاب دچار بحران شد</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به تدریج گروههای سانسور کتاب در تعدادی از وزارتخانه‌ها و دوایر دولتی تشکیل شد؛ گروه سانسور ساواک، گروه سانسور وزارت فرهنگ و هنر، گروه سانسور شهربانی، گروه سانسور حزب رستاخیز و گروه سانسور وزارت اطلاعات و جهانگردی،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 علاوه بر جمع‌آوری کتابهای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ناباب و مضره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نویسندگانشان و مسئولان چاپخانه و مؤسسه انتشاراتی مربوطه، دستگیر و تحت شکنجه قرار می‌گرفتند</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تعدادی از مهمترین سانسورچیان از توده‌ایها و دیگر گروههای چپ بودند که از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خدمت حکومت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پیش از چاپ، از سانسور ساواک می‌گذشت و مواردی که ضرورت داشت حذف و اضافه و یا تغییر یابد تذکر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از طریق افرادی چون عطاءالله تدین، محمود جعفریان، مهدی برادران قاسمی، پرویز نیکخواه و دیگران داده می‌شد، ناشران را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کتبی که نباید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شمارگان چاپ در ایران همواره روندی نزولی داشت، تا جایی که از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 کتابها معمولاً بین هزار تا پانصد جلد و بلکه کمتر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با ارزش علمی و قابل اعتنا نیز در حکم کیمیا بود و معمولاً کتابهایی با مضامین جنسی، عشقی و ضداخلاقی بیشترین شمارگان چاپ را به خود اختصاص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ساواک برای بی‌اعتبار کردن نویسندگان و پدیدآورندگانی که در صف مخالفان حکومت قرار داشتند، بدنام کردن آنان در اذهان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می‌افتاد که مطالبی در تمجید و ستایش از حکومت در نشریات به قلم این نویسندگان منتشر می‌شد، در حالی که خود آنان اطلاعی از آن نداشتند و امکانی نیز برای تکذیب این مقالات نبود</w:t>
      </w:r>
      <w:r>
        <w:rPr>
          <w:rFonts w:eastAsia="IRNazanin" w:cs="IRNazanin"/>
          <w:color w:val="111111"/>
          <w:sz w:val="28"/>
          <w:szCs w:val="28"/>
          <w:rtl w:val="true"/>
          <w:lang w:bidi="fa-IR"/>
        </w:rPr>
        <w:t>.</w:t>
      </w:r>
      <w:r>
        <w:rPr>
          <w:rStyle w:val="FootnoteAnchor"/>
          <w:rtl w:val="true"/>
        </w:rPr>
        <w:footnoteReference w:id="1257"/>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در سانسور کتاب از مقررات خاصی پیروی نمی‌کرد و هر طور می خواست،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از صدور مجوز چاپ برای کتابی که پیش از آن بارها چاپ و منتشر شده بود جلوگیری می کرد و یا از انتشار کتاب داستانی به صرف این که در آن شاه و یا شاهزاده‌ای مقتول می‌شد،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نمایشنامه‌های هملت و مکبث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شکسپیر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دلیل همین موضوع از ادامه انتشار در ایران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برخی </w:t>
      </w:r>
    </w:p>
    <w:p>
      <w:pPr>
        <w:pStyle w:val="BookText"/>
        <w:rPr/>
      </w:pPr>
      <w:r>
        <w:rPr>
          <w:rFonts w:ascii="IRNazanin" w:hAnsi="IRNazanin" w:eastAsia="IRNazanin"/>
          <w:color w:val="111111"/>
          <w:sz w:val="28"/>
          <w:sz w:val="28"/>
          <w:szCs w:val="28"/>
          <w:rtl w:val="true"/>
          <w:lang w:bidi="fa-IR"/>
        </w:rPr>
        <w:t>نویسندگان نیز صرفاً به دلیل اینکه، فردی از مخالفین حکومت در نامه‌ای به عبارت و یا جمله‌ای از کتاب او استناد می‌کرد و یا به مناسبتی آن را نقل کرده بود، تحت تعقیب ساواک قرار گرفته، زندانی و شکنجه می‌شد و کتابش نیز توقیف و از کتابفروشیها جمع می‌شد</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در این شرایط برخی نویسندگان به ناچار جلای وطن کرده، نوشته‌های خود را در خارج کشور به چاپ رساندند؛ بسیاری از این کتابهای ترجمه شده نیز توسط ساواک ممنوع‌الانتشار تشخیص داده شده و برای همیشه توقیف می‌شدند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از دیگر اقدامات ساواک حمایت از برخی مؤسسات انتشاراتی بزرگ و از میان برداشتن بسیاری از ناشران کوچک و خرده‌پایی بود که کنترل آنها به انرژی، زمان و نیروی بسیاری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با کمک ساواک برخی از مهمترین و بزرگ‌ترین مؤسسات انتشاراتی علی‌الظاهر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کاملاً تحت سلطه و حمایت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شرکتهای کوچک را خریدند و بسیاری از مؤسسات نشر کتاب از گردونه فعالیت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بزرگ انتشاراتی، تحت نظارت کامل ساواک، آثار دلخواه حکومت را با شمارگان سفارشی و با کیفیتی مطلوب چاپ می‌کردند و نسبت به بازگشت سرمایه‌گذاریهای انجام شده نیز دغدغه‌ای نداشتند</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در آستانه پیروزی انقلاب اسلامی و در واپسین روزهای حیات پهلوی، کارکنان وزارت فرهنگ و هنر طی اعلامیه‌ای، فهرست طولانی از سانسورچیان کتاب منتشر ساختند</w:t>
      </w:r>
      <w:r>
        <w:rPr>
          <w:rFonts w:eastAsia="IRNazanin" w:cs="IRNazanin"/>
          <w:color w:val="111111"/>
          <w:sz w:val="28"/>
          <w:szCs w:val="28"/>
          <w:rtl w:val="true"/>
          <w:lang w:bidi="fa-IR"/>
        </w:rPr>
        <w:t>.</w:t>
      </w:r>
      <w:r>
        <w:rPr>
          <w:rStyle w:val="FootnoteAnchor"/>
          <w:rtl w:val="true"/>
        </w:rPr>
        <w:footnoteReference w:id="1261"/>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تمهیداتی که صورت می‌گرفت، تا واپسین روزهای حیات حکومت پهلوی، برخی چاپخانه‌ها به طور مخفیانه جزوات مخالفان سیاسی حکومت را چاپ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موارد متعدد ساواک موفق می‌شد با کشف این چاپخانه‌ها و دستگیری عوامل آن رعبی در دل دیگر چاپخانه‌داران بیافکند، اما هیچ‌گاه نتوانست روند چاپ و انتشار مخفیانه کتابهای مختلف سیاسی، روشنفکری و مذهبی را کاملاً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پدیده‌های بازار چاپ و نشر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چاپ آثار معروف به جلد سفید و زیراکسی بود که به صورت گسترده چاپ می‌شد و در اواسط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فاقد جلد و صحافی قابل اعتباری بود و صرفاً محتوا و متن اصلی‌اش با رویه‌ای نازک و سفید که معمولاً عنوان نداشت </w:t>
      </w:r>
    </w:p>
    <w:p>
      <w:pPr>
        <w:pStyle w:val="BookText"/>
        <w:rPr/>
      </w:pPr>
      <w:r>
        <w:rPr>
          <w:rFonts w:ascii="IRNazanin" w:hAnsi="IRNazanin" w:eastAsia="IRNazanin"/>
          <w:color w:val="111111"/>
          <w:sz w:val="28"/>
          <w:sz w:val="28"/>
          <w:szCs w:val="28"/>
          <w:rtl w:val="true"/>
          <w:lang w:bidi="fa-IR"/>
        </w:rPr>
        <w:t>و در قطعهای کوچک تهیه شده بود و ردّی از چاپخانه مربوطه نیز بر خود نداشت، به طور وسیع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آثار زیراکسی و جلد سفید، از مهمترین پدیده‌های کتاب در عصر پهلوی دوم به شمار می‌رود و نقش قابل توجهی در انتشار جزوات سیاسی، اجتماعی و ایدئولوژیکی مخالفان در بین مردم داشت</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ساواک علاوه بر سانسور کتابهای انتقادی علیه حکومت، آثار و نوشته‌هایی را که مطالب انتقادی درباره برخی کشورهای بیگانه هم‌پیمان با رژیم پهلوی داشت ممنوع‌الانتشار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کشورها اسرائیل بود که انتشار کتابی در انتقاد از آن ممنوع بود و ساواک و سایر مراجع دولتی با متخلفین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علی‌اکبر هاشمی رفسنجانی کتاب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الفلسطینیه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اکرم زعیتر، مورخ و پژوهشگر اهل اردن هاشمی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به دور از چشم ساواک چاپ و منتشر کرد، با واکنش شدید این سازمان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بسیاری برای جمع‌آوری نسخه‌های منتشر شده در کشور به کار بست، اما برخلاف انتظار، این کتاب بارها به طور مخفی چاپ شد و تهدیدات و هشدارهای ساواک، کمتر نتیجه‌بخش شد</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بسیاری از کتابهای داستان و آثار ادبی و هنری که ساواک تصور می کرد درصددند در قالب استعاره، تشبیه، کنایه و نظایر آن حکومت پهلوی را مورد انتقاد قرار دهند نیز در ردیف کتابهای ممنوع‌الانتشار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حسن میثمی که طی آن کوشیده بود زوایایی از زندگی مورچگان و نقشی را که برخی از آن حشرات در بهره‌کشی از دیگر هم‌نوعان داشتند به تصویر بکشد، توسط ساواک مضر تشخیص داده شد</w:t>
      </w:r>
      <w:r>
        <w:rPr>
          <w:rFonts w:eastAsia="IRNazanin" w:cs="IRNazanin"/>
          <w:color w:val="111111"/>
          <w:sz w:val="28"/>
          <w:szCs w:val="28"/>
          <w:rtl w:val="true"/>
          <w:lang w:bidi="fa-IR"/>
        </w:rPr>
        <w:t>.</w:t>
      </w:r>
      <w:r>
        <w:rPr>
          <w:rStyle w:val="FootnoteAnchor"/>
          <w:rtl w:val="true"/>
        </w:rPr>
        <w:footnoteReference w:id="126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می کوشید با کارگردانی ساواک از نویسندگان و پدیدآورندگان آثار فرهنگی دلجویی کرده و آنها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اقدامات برگزاری کنگره نویسندگان و اندیشمندان وابسته به حکومت در تابستان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شرکت بعضی از نویسندگان وابسته و برخی نوقلمان، بسیاری از روشنفکران و اهالی قلم این کنگره را محکوم کرده و حاضر به همکاری با حکومت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اقدامات ساواک خود عاملی برای انسجام هرچه بیشتر نویسندگان و اهالی قلم و تشکیل برخی تشکلهای صنفی نظیر کانون نویسندگان ایران </w:t>
      </w:r>
      <w:bookmarkStart w:id="484" w:name="pg4768_58608"/>
    </w:p>
    <w:p>
      <w:pPr>
        <w:pStyle w:val="BookText"/>
        <w:rPr/>
      </w:pPr>
      <w:bookmarkEnd w:id="48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ساواک مراقب بود کتابهای ممنوعه داخلی در اختیار مخالفان سیاسی حکومت در خارج کشور قرار نگیرد</w:t>
      </w:r>
      <w:r>
        <w:rPr>
          <w:rStyle w:val="FootnoteAnchor"/>
          <w:rtl w:val="true"/>
        </w:rPr>
        <w:footnoteReference w:id="1266"/>
      </w:r>
      <w:r>
        <w:rPr>
          <w:rFonts w:ascii="IRNazanin" w:hAnsi="IRNazanin" w:eastAsia="IRNazanin"/>
          <w:color w:val="111111"/>
          <w:sz w:val="28"/>
          <w:sz w:val="28"/>
          <w:szCs w:val="28"/>
          <w:rtl w:val="true"/>
          <w:lang w:bidi="fa-IR"/>
        </w:rPr>
        <w:t>و کتابهای خارجی که مضر تشخیص می‌داد وارد کشور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کتابهای سیاسی، اجتماعی، تاریخی، فلسفی، شعر، رمان، داستان و نظایر آن در دوره پهلوی در زمره کالاهای قاچاق محسوب می‌شد و دارندگان آن در ردیف متهمان و در واقع مجرمان سیاسی قرار داشته و در صورت کشف آن توسط ساواک، دارندگان آن دچار مشکلات عدیده‌ای می‌شدند که خلاصی از آن چندان هم آسان نمی‌نمود</w:t>
      </w:r>
      <w:r>
        <w:rPr>
          <w:rFonts w:eastAsia="IRNazanin" w:cs="IRNazanin"/>
          <w:color w:val="111111"/>
          <w:sz w:val="28"/>
          <w:szCs w:val="28"/>
          <w:rtl w:val="true"/>
          <w:lang w:bidi="fa-IR"/>
        </w:rPr>
        <w:t>.</w:t>
      </w:r>
      <w:r>
        <w:rPr>
          <w:rStyle w:val="FootnoteAnchor"/>
          <w:rtl w:val="true"/>
        </w:rPr>
        <w:footnoteReference w:id="1267"/>
      </w:r>
    </w:p>
    <w:p>
      <w:pPr>
        <w:pStyle w:val="Heading3"/>
        <w:numPr>
          <w:ilvl w:val="2"/>
          <w:numId w:val="1"/>
        </w:numPr>
        <w:rPr/>
      </w:pPr>
      <w:bookmarkStart w:id="485" w:name="__RefHeading___Toc1858922_2035185390"/>
      <w:bookmarkStart w:id="486" w:name="_Toc164"/>
      <w:bookmarkEnd w:id="485"/>
      <w:r>
        <w:rPr>
          <w:rtl w:val="true"/>
        </w:rPr>
        <w:t>فرهنگ‌ستیزی در عرصه بین‌المللی</w:t>
      </w:r>
      <w:bookmarkEnd w:id="486"/>
    </w:p>
    <w:p>
      <w:pPr>
        <w:pStyle w:val="BookText"/>
        <w:rPr/>
      </w:pPr>
      <w:r>
        <w:rPr>
          <w:rFonts w:ascii="IRNazanin" w:hAnsi="IRNazanin" w:eastAsia="IRNazanin"/>
          <w:color w:val="111111"/>
          <w:sz w:val="28"/>
          <w:sz w:val="28"/>
          <w:szCs w:val="28"/>
          <w:rtl w:val="true"/>
          <w:lang w:bidi="fa-IR"/>
        </w:rPr>
        <w:t>منابع موجود نشان می‌دهد که هرگونه ارتباط و همکاری فرهنگی، هنری و دانشگاهی ایران با مجامع مختلف بین‌المللی و خارجی صرفاً از طریق ساواک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گروههای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تنها با هماهنگی ساواک قادر بودند در مجامع مختلف بین‌المللی حضور یافته و تبادل‌نظر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بسیاری از طرحهای نمایشی و ظاهرفریب حکومت در عرصه‌های مختلف فرهنی، هنری و روشنفکری در عرصه‌های بین‌المللی با هماهنگی ساواک صورت می‌گرفت</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در همان حال سمینارهای بین‌المللی که هر از گاه درباره مسائل مختلف فرهنگی، اجتماعی و مباحث جهانی و بین‌المللی به میزبانی ایران برگزار می‌گردید، توسط ساواک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امنیتی و اجرایی این سمینارها، ساواک در بسیاری از مسائل محتوایی و چند و چون ارائه مطالب و سخنرانیها نیز دخالت قابل توجهی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سمینارها انتقاد از مشی سیاسی، اجتماعی و اقتصادی رژیم پهلوی ممنوع بود و تلاش می‌شد از این گردهماییها نیز به سود حکومت بهره گرفته شود</w:t>
      </w:r>
      <w:r>
        <w:rPr>
          <w:rFonts w:eastAsia="IRNazanin" w:cs="IRNazanin"/>
          <w:color w:val="111111"/>
          <w:sz w:val="28"/>
          <w:szCs w:val="28"/>
          <w:rtl w:val="true"/>
          <w:lang w:bidi="fa-IR"/>
        </w:rPr>
        <w:t>.</w:t>
      </w:r>
      <w:r>
        <w:rPr>
          <w:rStyle w:val="FootnoteAnchor"/>
          <w:rtl w:val="true"/>
        </w:rPr>
        <w:footnoteReference w:id="126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مراقب بود تا خبرنگاران و نویسندگان نشریات خارجی که وارد ایران می‌شدند، مطالب خود را در راستای اهداف و خواسته‌های حکومت تنظیم کنند و از ارائه اخبار و </w:t>
      </w:r>
    </w:p>
    <w:p>
      <w:pPr>
        <w:pStyle w:val="BookText"/>
        <w:rPr/>
      </w:pPr>
      <w:r>
        <w:rPr>
          <w:rFonts w:ascii="IRNazanin" w:hAnsi="IRNazanin" w:eastAsia="IRNazanin"/>
          <w:color w:val="111111"/>
          <w:sz w:val="28"/>
          <w:sz w:val="28"/>
          <w:szCs w:val="28"/>
          <w:rtl w:val="true"/>
          <w:lang w:bidi="fa-IR"/>
        </w:rPr>
        <w:t>گزارشاتی در مقابله با سیاستهای حکومت و نیز انعکاس واقعیات تلخ سیاسی، اجتماعی، فرهنگی و اقتصادی مردم ایران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تطمیع نشریات و رسانه‌های خارجی با ستایش آنها از حکومت همراه بود</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ساواک مراقب بود، نشریات و روزنامه‌های خارجی که مطالبی در مخالفت با حکومت منتشر می کردند وارد کشور نشود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به رغم تمام تلاشهایی که ساواک برای جلوگیری از انتشار مطالب مخالف نشریات و رسانه‌های خارجی انجام می‌داد، هر از گاه مطبوعات و رسانه‌های خارجی اخباری درباره نواقص و مشکلات موجود در نظام سیاسی ایران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درباره عملکرد سوء ساواک در کشور مطالب مبسوط و قابل‌توجهی در نشریات و رسانه‌های خارجی منتشر می‌شد که موجبات خشم حکومت را نیز فراهم می‌آورد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ساواک برای ساخت فیلمهای تبلیغاتی درباره رژیم پهلوی و نقش آن در توسعه و پیشرفت کشور و ارائه چهره‌ای سراسر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با برخی گروههای هنری، رسانه‌ای و فیلم‌سازان و مستندسازان اروپا و امریکا مذاکره داشت و با همکاری وزارت امور خارجه و وزارت دربار، گروههایی از این دست، با صرف هزینه‌های کلان، به ایران دعوت می‌شدند تا فیلمهایی تبلیغاتی به نفع حکومت تهیه کرده و در رسانه‌های خارجی به نمایش گذارند</w:t>
      </w:r>
      <w:r>
        <w:rPr>
          <w:rFonts w:eastAsia="IRNazanin" w:cs="IRNazanin"/>
          <w:color w:val="111111"/>
          <w:sz w:val="28"/>
          <w:szCs w:val="28"/>
          <w:rtl w:val="true"/>
          <w:lang w:bidi="fa-IR"/>
        </w:rPr>
        <w:t>.</w:t>
      </w:r>
      <w:r>
        <w:rPr>
          <w:rStyle w:val="FootnoteAnchor"/>
          <w:rtl w:val="true"/>
        </w:rPr>
        <w:footnoteReference w:id="127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مراکزی که ساواک در تعیین خط‌مشی و هدایت آن نقش قابل توجهی داشت سازمان جلب سیاحان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جایگاه ویژه این سازمان در سازماندهی آمد و شد گردشگران خارجی به ایران، ساواک مأموران بسیاری در آن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بر جنبه‌های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گردشگران خارجی نظارت می‌کرد و تلاش داشت بهره‌برداریهای لازم از آمد و شد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تلاش بود از طریق صنعت گردشگری چهرة مطلوبی از نظام سیاسی پهلوی و نیز زندگی مردم ایران به جهانیان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بود تا گردشگران خارجی کمتر مجال بازدید از مناطقی را بیابند که چهره نامطلوبی از مشکلات کشور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می‌شد صحنه‌های نامطلوب و آزاردهنده زندگی </w:t>
      </w:r>
      <w:bookmarkStart w:id="487" w:name="pg4768_58612"/>
    </w:p>
    <w:p>
      <w:pPr>
        <w:pStyle w:val="BookText"/>
        <w:rPr/>
      </w:pPr>
      <w:bookmarkEnd w:id="487"/>
      <w:r>
        <w:rPr>
          <w:rFonts w:ascii="IRNazanin" w:hAnsi="IRNazanin" w:eastAsia="IRNazanin"/>
          <w:color w:val="111111"/>
          <w:sz w:val="28"/>
          <w:sz w:val="28"/>
          <w:szCs w:val="28"/>
          <w:rtl w:val="true"/>
          <w:lang w:bidi="fa-IR"/>
        </w:rPr>
        <w:t>اجتماعی، فردی و معیشتی مردم در گوشه و کنار کشور، در مسیر حرکت و دید و بازدیدهای گردشگران خارجی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برنامه‌های پیشگیرانه ساواک، همیشه قرین موفقیت نبود و در مواردی گردشگران صحنه‌های زننده‌ای از زندگی تأسف‌بار مردم ایران را ثبت و ضبط می‌کردند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از دیگر اقدامات ساواک انتشار اخبار و اطلاعات کنترل شده درباره کشورهای جهان در نشریات و رسانه‌های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نوع روابط سیاسی، اقتصادی و فرهنگی حکومت پهلوی با کشورهای مختلف جهان تأثیر مستقیمی در انعکاس اخبار و مسائل مربوط به آن کشورها داشت و جهت‌دهی کلی آن توسط ساواک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ساواک در دستورالعملهایی معین می‌کرد که درباره هر یک از کشورها گزارشات مربوط را چگونه و با چه کیفیتی چاپ 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موضع‌گیری هدفمند و از پیش تعیین شده ساواک درباره کشورها نیز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درباره کشورهایی که رابطه خوبی با حکومت پهلوی نداشتند، سیاستهای سخت‌گیرانه‌ای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کمونیستی و بلوک شرق و شوروی، عراق و مصر از جمله مهمترین کشورهایی بودند که ساواک مسائل فرهنگی، خبری و نظایر آن را با حساسیت بیشتری پی می‌گرفت</w:t>
      </w:r>
      <w:r>
        <w:rPr>
          <w:rFonts w:eastAsia="IRNazanin" w:cs="IRNazanin"/>
          <w:color w:val="111111"/>
          <w:sz w:val="28"/>
          <w:szCs w:val="28"/>
          <w:rtl w:val="true"/>
          <w:lang w:bidi="fa-IR"/>
        </w:rPr>
        <w:t>.</w:t>
      </w:r>
      <w:r>
        <w:rPr>
          <w:rStyle w:val="FootnoteAnchor"/>
          <w:rtl w:val="true"/>
        </w:rPr>
        <w:footnoteReference w:id="1275"/>
      </w:r>
    </w:p>
    <w:p>
      <w:pPr>
        <w:pStyle w:val="Heading3"/>
        <w:numPr>
          <w:ilvl w:val="2"/>
          <w:numId w:val="1"/>
        </w:numPr>
        <w:rPr/>
      </w:pPr>
      <w:bookmarkStart w:id="488" w:name="__RefHeading___Toc1858924_2035185390"/>
      <w:bookmarkStart w:id="489" w:name="_Toc165"/>
      <w:bookmarkEnd w:id="488"/>
      <w:r>
        <w:rPr>
          <w:rtl w:val="true"/>
        </w:rPr>
        <w:t>ساواک و فراماسونری</w:t>
      </w:r>
      <w:bookmarkEnd w:id="48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فراماسونری در ایران سابقه‌ای تقریباً طولانی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اوایل دوران قاجار و از آغاز قرن نوزدهم میلادی به بعد، ایرانیانی را می‌شناسیم که در برخی لژهای فراماسونری عضویت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تا اواخر قرن نوزدهم و دوره سلطنت ناصرالدین شاه این پدیده هنوز در ایران قوام جدی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دوره سلطنت ناصرالدین شاه، به تدریج بسیاری از رجال و متنفذین محلی در لژهای فراماسونری عضویت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شکل‌گیری انقلاب مشروطیت، این پدیده رشد کمی و کیفی چشمگیری یافت و تا واپسین سالهای عمر سلسله پهلوی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سلطنت رضاشاه، فعالیت لژهای فراماسونری و ایرانیان عضو این لژها تحت‌تأثیر فضای خفقان‌آلود سیاسی کمتر نمود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بسیاری از رجال درجه اول آن دوره که محصول انقلاب مشروطه و پس از آن بودند، در لژهای فراماسونری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رضاشاه و آغاز سلطنت محمدرضا، فعالیت لژهای فراماسونری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این روند گسترش یافت و طی سالهای بعد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و آغاز فعالیت ساواک، لژهای متعدد فراماسونری و نیز اعضای آن تحت مراقبتهای ساواک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ساواک در روند فعالیت لژهای فراماسونری و اعضای آن دخالتی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اکثر قریب به اتفاق اعضای لژهای ماسونی، از رجال درجه اول و ذی‌نفوذ کشور بودند و مجموعه حاکمیت و شاه نیز از چند و چون و حیطه فعالیت آنان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تأسیس ساواک، اداره اطلاعات شهربانی درباره فعالیت فراماسونها و لژهای فراماسونی در ایران، اطلاعات و اخبار پراکنده‌ای جمع‌آوری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ساواک، در ابتدا مدیران این سازمان درباره چگونگی برخورد با فراماسونری و نوع اقدامات نظارتی بر فعالیت آن، به جمع‌بندی دقیقی نرسیده بودند و چند بخش مختلف به طور پراکنده اطلاعات این گروهها را جمع‌آوری و در پرونده‌هایی جداگانه بایگانی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ساواک بخش ویژه‌ای در اداره کل سوم ایجاد کرد که وظیفه آن مراقبت بر فعالیت لژهای فراماسونری در ایران و ارتباطات آن با سایر لژهای ماسونی در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اولین بار، برای لژهای ماسونی وابسته به کشورهای انگلستان، فرانسه، آلمان و امریکا پرونده‌های جداگانه و مجزایی تشکیل داده و طی بخشنامه‌هایی از ساواکهای شهرستانها خواست فعالیت لژهای فراماسونری را در نقاط مختلف کشور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اداره کل سوم ساواک از اداره کل نهم این سازمان خواست اطلاعات زیر را درباره لژهای فراماسونری در اختیار آن اداره کل قرار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فعالیت لژهای فراماسونری در جهان و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چگونگی ارتباط لژهای فراماسونری ایران با تشکیلات ماسونی در جهان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مقاصدی که لژهای فراماسونری در ایران دنبال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فهرست کاملی از اعضا و گردانندگان لژهای ماسونی در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فهرست کاملی از اسامی و تعداد لژهای ماسونی فعال در بخشهای مختلف کشور و نیز ذکر اسامی اعضا و گردانندگان آن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ارتباط، کتابها و منابع متعددی درباره فراماسونری شناسایی و در اختیار بخشهای مطالعاتی و پژوهشی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از چندی، آخرین اطلاعات و یافته‌های ساواک درباره فعالیت لژهای فراماسونری در ایران و جهان طی گزارشات سری در اختیار مسئولان </w:t>
      </w:r>
    </w:p>
    <w:p>
      <w:pPr>
        <w:pStyle w:val="BookText"/>
        <w:rPr/>
      </w:pPr>
      <w:r>
        <w:rPr>
          <w:rFonts w:ascii="IRNazanin" w:hAnsi="IRNazanin" w:eastAsia="IRNazanin"/>
          <w:color w:val="111111"/>
          <w:sz w:val="28"/>
          <w:sz w:val="28"/>
          <w:szCs w:val="28"/>
          <w:rtl w:val="true"/>
          <w:lang w:bidi="fa-IR"/>
        </w:rPr>
        <w:t>ذی‌ربط در دولت و حکومت قرار می‌گرفت</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در این میان شاه مشتاق بود ساواک اطلاعات مربوط به فعالیتهای لژهای فراماسونری را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تا هنگام تشکیل لژ بزرگ ایران در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پیوستگی و ارتباط لژهای پراکنده با یکدیگر انجامید و افراد مورد اعتماد شاه را در رأس آن نشاند، از تبعات فعالیتهای گسترده لژهای ماسونی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معتقد بود که احتمالاً برخی کشورهای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اعضای لژهای ماسونی در ایران می‌توانند خطراتی متوجه حکومت او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اواخر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همایون یا پهلوی را سازماندهی کرد که محمد خلیل جواهری در رأس آن قرارداشت و به کانون ارتباطی شاه با فعالیتهای مجامع و تشکیلات فراماسونری در ایران و لژهای ماسونی جهانی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تشکیل ساواک، امریکا مشتاق بود این سازمان بخشی از نیروی خود را صرف نظارت و کنترل بر فعالیت لژهای فراماسونری کند، چرا که معروف بود فراماسونها عمدتاً با محافل وابسته به انگلستان در ارتباط هستند؛ امریکا امیدوار بود از طریق ساواک در جریان فعالیتهای این لژهای ماسونی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 و گردانندگان لژهای فراماسونری از مراقبتهای ساواک اطلاع داشتند و به رغم تمام احتیاطهایی که در گزینش اعضای جدید و ارتباط لژها با یکدیگر می‌شد، می‌دانستند که ساواک بر بسیاری از رفتارها و فعالیتهای کلی لژها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هر از گاه برای کسب اطلاعات بیشتر از لژهای مختلف ماسونی، اسناد و مدارکی از آنان سرقت می‌کرد و یا در محل تشکیل جلسات لژهای ماسونی انواع وسایل و تجهیزات شنود نصب می‌کرد و به سانسور مکاتبات اعضای لژهای ماسونی با یکدیگر و دیگر افراد در داخل و خارج کشور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ساواک برای جلب اعتماد و همکاری برخی اعضای لژهای ماسونی تلاش می‌کرد</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 xml:space="preserve">بدین ترتیب ساواک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تدریج در مجامع و محافل ماسونی نفوذ کرد و از جزئیات فعالیتهای آنها در زمینه‌های مختلف آگاهی یافت</w:t>
      </w:r>
      <w:r>
        <w:rPr>
          <w:rFonts w:eastAsia="IRNazanin" w:cs="IRNazanin"/>
          <w:color w:val="111111"/>
          <w:sz w:val="28"/>
          <w:szCs w:val="28"/>
          <w:rtl w:val="true"/>
          <w:lang w:bidi="fa-IR"/>
        </w:rPr>
        <w:t>.</w:t>
      </w:r>
      <w:r>
        <w:rPr>
          <w:rStyle w:val="FootnoteAnchor"/>
          <w:rtl w:val="true"/>
        </w:rPr>
        <w:footnoteReference w:id="127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با نظارت بر لژهای وابسته به لژ بزرگ ایران، به حوادث و رخدادهای پشت پرده </w:t>
      </w:r>
    </w:p>
    <w:p>
      <w:pPr>
        <w:pStyle w:val="BookText"/>
        <w:rPr/>
      </w:pPr>
      <w:r>
        <w:rPr>
          <w:rFonts w:ascii="IRNazanin" w:hAnsi="IRNazanin" w:eastAsia="IRNazanin"/>
          <w:color w:val="111111"/>
          <w:sz w:val="28"/>
          <w:sz w:val="28"/>
          <w:szCs w:val="28"/>
          <w:rtl w:val="true"/>
          <w:lang w:bidi="fa-IR"/>
        </w:rPr>
        <w:t>بین رجال و متنفذین حکومت اشراف بیشتری یافت</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 xml:space="preserve">به عبارت دیگر ساواک با مراقبت از محافل و مجالس ماسونی، به دسته‌بندیها، اقدامات، اختلافات، موضعگیریها، زد و بندها و دیگر مسائلی که در بیرون از محافل ماسونی و در محیط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مدیریتی اعضای لژها در جریان بود، دست می‌یافت</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 xml:space="preserve">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روش ساده تری برای کنترل اعضای لژهای فراماسونری در پیش گرفت و آن الزام اعضای لژهای فراماسونری به تکمیل پرسش نامه‌های ویژه‌ای بود که طی آن پیشینه فعالیت در لژهای ماسونی و سابقه خانوادگی و سیاسی، اداری و مسائل دیگر شرح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اعضای بلندپایه و عادی لژهای ماسونی با ساواک رابطه داشتند و اطلاعات لازم را در اختیار این سازمان قرار می‌دادند</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بدین ترتیب اسامی و مشخصات مختلف از سوی شعب و نمایندگیهای ساواک در مناطق مختلف شناسایی شده و پرونده‌های مجزا و طبقه‌بندی شده ویژه‌ای برای هر یک از این گروههای ماسونی تشکیل شده و نیز درباره ارتباطات سیاسی، اجتماعی، خانوادگی و اقتصادی این افراد، اطلاعات سودمندی جمع‌آوری گردیده بود</w:t>
      </w:r>
      <w:r>
        <w:rPr>
          <w:rFonts w:eastAsia="IRNazanin" w:cs="IRNazanin"/>
          <w:color w:val="111111"/>
          <w:sz w:val="28"/>
          <w:szCs w:val="28"/>
          <w:rtl w:val="true"/>
          <w:lang w:bidi="fa-IR"/>
        </w:rPr>
        <w:t>.</w:t>
      </w:r>
      <w:r>
        <w:rPr>
          <w:rStyle w:val="FootnoteAnchor"/>
          <w:rtl w:val="true"/>
        </w:rPr>
        <w:footnoteReference w:id="1282"/>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و در پایان حکومت پهلوی، استادان اعظم و سردمداران لژهای فراماسونری در ایران صراحتاً اعتراف کردند که ساواک بر مجموعه فعالیتهای آنان اشراف داشت و در بسیاری از مجامع و محافل ماسونی مأمورانی از ساواک حضور داشته و اطلاعات لازم را در اختیار این سازمان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آگاه بود که میان پیوستن به لژهای فراماسونری و انتصاب به پستهای مهم و حساس سیاسی، اداری و کسب مشاغل اقتصادی و نظایر آن ارتباط مستقیمی وجود دارد</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 xml:space="preserve">فراماسونهای ایران، به‌ویژه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تدریج نسبت به رژیم پهلوی همدلی بیشتری یافته و بسیاری از سیاستها، اقدامات و رویکردهای آن را در زمینه‌های مختلف سیاسی، اجتماعی، اقتصادی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ساواک تا واپسین سالهای عمر حکومت پهلوی، مراقب بود تا اعضای لژهای فراماسونری سخنی در مخالفت با حکومت بر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اعضای بلندپایه و کلیدی لژهای ماسونی از وابستگان نزدیک حکومت </w:t>
      </w:r>
    </w:p>
    <w:p>
      <w:pPr>
        <w:pStyle w:val="BookText"/>
        <w:rPr/>
      </w:pPr>
      <w:r>
        <w:rPr>
          <w:rFonts w:ascii="IRNazanin" w:hAnsi="IRNazanin" w:eastAsia="IRNazanin"/>
          <w:color w:val="111111"/>
          <w:sz w:val="28"/>
          <w:sz w:val="28"/>
          <w:szCs w:val="28"/>
          <w:rtl w:val="true"/>
          <w:lang w:bidi="fa-IR"/>
        </w:rPr>
        <w:t>بودند و مخالفتهای احتمالی و گاه و بیگاه، عمدتاً در میان اعضای غیر شاخص و عادی لژها صورت می‌گرفت و این موضع‌گیریها به ندرت از دید ساواک پوشیده می‌ماند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علاوه بر لژهای فراماسونری، پدیده دیگری که در میان رجال، صاحبان نفوذ و شخصیتهای مختلف سیاسی، اقتصادی و فرهنگی رواج یافت، باشگاههای روتاری و لاینز بود و محافل متمایل به امریکا در آن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باشگاهها که نسبت به لژهای فراماسونری آشکارتر بودند، در رقابت با لژهای ماسونی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اعضای باشگاههای لاینز و روتاری به محافل امریکایی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راغب بود اعضای لژهای فراماسونری در موضع ضعف قرار گیرند و اعضای باشگاههای لاینز و روتارینها در مشاغل حساس و پستهای مدیریتی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مهم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گفته می‌شد سیا و ساواک در افشای اسامی اعضای لژهای فراماسونری در سالهای پایانی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نقش اصلی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می‌دهد که ساواک بر مجموعه فعالیتهای باشگاههای لاینز و روتاری نیز مراقبت می‌کرد و با تشکیل پرونده‌های مجزا و مستقل برای مجامع و اعضای این باشگاه، اطلاعات مورد نیاز را ثبت و ضبط می‌نمود</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چاپ و انتشار کتاب اسماعیل رائین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 و فراماسونری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تشکیل لژ بزرگ ایران در اسفند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البته ساواک در تدوین، چاپ و انتشار آن نقش مهمی برعهده داشت</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اسماعیل رائین ارتباط نزدیکی با سیا و ساواک داشت و کتابش را نیز با همکاری و هدایت مشترک این دو سرویس تدوین و منتشر کرد</w:t>
      </w:r>
      <w:r>
        <w:rPr>
          <w:rFonts w:eastAsia="IRNazanin" w:cs="IRNazanin"/>
          <w:color w:val="111111"/>
          <w:sz w:val="28"/>
          <w:szCs w:val="28"/>
          <w:rtl w:val="true"/>
          <w:lang w:bidi="fa-IR"/>
        </w:rPr>
        <w:t>.</w:t>
      </w:r>
      <w:r>
        <w:rPr>
          <w:rStyle w:val="FootnoteAnchor"/>
          <w:rtl w:val="true"/>
        </w:rPr>
        <w:footnoteReference w:id="1287"/>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اردشیر زاهدی، از رجال درجه اول دربار پهلوی، هم اذعان کرده که کتاب رائین با هدایت و حمایت و سرمایه‌گذاریهای ساواک و سیا تدوین، چاپ و منتشر شده است و هدف نهایی آن تضعیف موقعیت رجال و شخصیتهای طرفدار بریتانیا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انتظار داشت انتشار کتاب رائین و افشای اسامی فراماسونها، موجبات تضعیف موقعیت آنان را در مجموعه حاکمیت فراهم آورد</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 xml:space="preserve">هنگامی که جلد سوم کتاب رائین منتشر شد محافل قدرتمند ماسونی </w:t>
      </w:r>
    </w:p>
    <w:p>
      <w:pPr>
        <w:pStyle w:val="BookText"/>
        <w:rPr/>
      </w:pPr>
      <w:r>
        <w:rPr>
          <w:rFonts w:ascii="IRNazanin" w:hAnsi="IRNazanin" w:eastAsia="IRNazanin"/>
          <w:color w:val="111111"/>
          <w:sz w:val="28"/>
          <w:sz w:val="28"/>
          <w:szCs w:val="28"/>
          <w:rtl w:val="true"/>
          <w:lang w:bidi="fa-IR"/>
        </w:rPr>
        <w:t>در ایران درصدد برآمدند از پخش و توزیع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چاپ کتاب رائین برخی از نشریات و روزنامه‌های وابسته به حکومت و ساواک تحت‌تأثیر هدایت این سازمان مطالب و مقالاتی درباره پدیده فراماسونری و فراماسونها چاپ و منتشر کرده، حملات و انتقادات هدایت شده‌ای متوجه محافل ماسونی و نفوذ آنان در کشور کردند</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هم‌زمان با انتشار کتاب رائین، تلاش دیگری هم توسط ساواک صورت گرفت تا کتاب و یا آثار دیگری به قلم نویسندگان و پژوهشگران دیگر دربارة پدیده فراماسونری و فراماسونها در ایران تدوین و چاپ و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هم‌زمان با انتشار جلد سوم کتاب رائین، محمود کتیرایی نیز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 در ایران از آغاز تشکیل تا 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کرد که مورد توجه ساواک قرار گرفت و تصمیم گرفته شد برای ادامه کار همکاریهای لازم با او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کسانی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فراماسونری نوشت ابراهیم الفت بود که اثر او نیز مورد توجه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ولی‌الله یوسفیه هم کتاب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جهانی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آن هم با استقبال ساواک روبرو شد</w:t>
      </w:r>
      <w:r>
        <w:rPr>
          <w:rFonts w:eastAsia="IRNazanin" w:cs="IRNazanin"/>
          <w:color w:val="111111"/>
          <w:sz w:val="28"/>
          <w:szCs w:val="28"/>
          <w:rtl w:val="true"/>
          <w:lang w:bidi="fa-IR"/>
        </w:rPr>
        <w:t>.</w:t>
      </w:r>
      <w:r>
        <w:rPr>
          <w:rStyle w:val="FootnoteAnchor"/>
          <w:rtl w:val="true"/>
        </w:rPr>
        <w:footnoteReference w:id="129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و با تمهیداتی که از سوی دربار و ساواک اندیشیده شده بود، به سرعت موجبات تشکیل لژ بزرگ ایران فراهم شد و چنانکه از اسناد و مدارک موجود برمی‌آید ساواک بر روند تأسیس و فراز و نشیبهایی که در جریان تشکیل لژ بزرگ ایران وجود داشت،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طی گزارشات منظمی به روند تشکیل لژ بزرگ ایران با متشکل شدن اعضای لژهای ماسونی وابسته به لژ بزرگ اسکاتلند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فرانسه و آلمان اشارات جالب توجهی دارد و از تمهیدات و تسهیلاتی نام می‌برد که پس از تشکیل لژ بزرگ ایران، از سوی حکومت برای قوام یافتن فعالیت آن اندیشیده شده بود</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ساواک از برخی مخالف‌خوانیهایی گزارش می دهد که در جریان ادغام لژهای متعدد و پراکنده ماسونی و تشکیل لژ بزرگ ایران از سوی برخی اعضای بلندپایه و استادان اعظم لژها ابراز می‌شد</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 xml:space="preserve">بدین ترتیب نهایتاً با ادغام لژهای وابسته به لژهای ماسونی آلمان، فرانسه و انگلستان، جعفر شریف امامی به عنوان استاد اعظم در رأس لژ بزرگ ایران جای گرفت و دکتر احمد علی‌آبادی و دکتر حسن امامی به عنوان </w:t>
      </w:r>
      <w:bookmarkStart w:id="490" w:name="pg4768_58624"/>
    </w:p>
    <w:p>
      <w:pPr>
        <w:pStyle w:val="BookText"/>
        <w:rPr/>
      </w:pPr>
      <w:bookmarkEnd w:id="490"/>
      <w:r>
        <w:rPr>
          <w:rFonts w:ascii="IRNazanin" w:hAnsi="IRNazanin" w:eastAsia="IRNazanin"/>
          <w:color w:val="111111"/>
          <w:sz w:val="28"/>
          <w:sz w:val="28"/>
          <w:szCs w:val="28"/>
          <w:rtl w:val="true"/>
          <w:lang w:bidi="fa-IR"/>
        </w:rPr>
        <w:t>دبیران لژ برگزیده شدند</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 xml:space="preserve">با نفوذ و سلطه شاه بر لژ بزرگ ایران، ساواک نیز بر تمهیدات خود افزود و برخی اعضای بلندپایه ساواک نظیر ارتشبد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لژ بزرگ ایران درآمدند</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ساواک تا واپسین دوران عمر حکومت پهلوی مراقب بود تا اقدامات و فعالیتهای لژ بزرگ ایران و اعضای آن در مسیر دلخواه شاه ادامه یابد؛ این که شریف امامی، فرد مورد اعتماد شاه، به استادی اعظم لژ بزرگ ایران برگزیده شد در راستای همین هدف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اسناد و مدارک قابل توجهی درباره لژهای ماسونی و اعضای بسیار آن به دست آمد</w:t>
      </w:r>
      <w:r>
        <w:rPr>
          <w:rFonts w:eastAsia="IRNazanin" w:cs="IRNazanin"/>
          <w:color w:val="111111"/>
          <w:sz w:val="28"/>
          <w:szCs w:val="28"/>
          <w:rtl w:val="true"/>
          <w:lang w:bidi="fa-IR"/>
        </w:rPr>
        <w:t>.</w:t>
      </w:r>
      <w:r>
        <w:rPr>
          <w:rStyle w:val="FootnoteAnchor"/>
          <w:rtl w:val="true"/>
        </w:rPr>
        <w:footnoteReference w:id="1295"/>
      </w:r>
    </w:p>
    <w:p>
      <w:pPr>
        <w:pStyle w:val="Heading3"/>
        <w:numPr>
          <w:ilvl w:val="2"/>
          <w:numId w:val="1"/>
        </w:numPr>
        <w:rPr/>
      </w:pPr>
      <w:bookmarkStart w:id="491" w:name="__RefHeading___Toc1858926_2035185390"/>
      <w:bookmarkStart w:id="492" w:name="_Toc166"/>
      <w:bookmarkEnd w:id="491"/>
      <w:r>
        <w:rPr>
          <w:rtl w:val="true"/>
        </w:rPr>
        <w:t>سانسور؛ سینما، نمایش و تلویزیون</w:t>
      </w:r>
      <w:bookmarkEnd w:id="49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مدارک موجود نشان می‌دهد که ساواک از همان نخستین ماههای تأسیس، بر فعالیتهای سالنهای سینما، فیلمهای سینمایی و مؤسسات و مسائل مربوط به نمایش و نظایر آن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تیمور بختیار نسبت به ضرورت نظارت و سانسور فیلمهای ایرانی و خارجی آماده نمایش در سینماها و سالنهای نمایش و نیز مجموعه‌های نمایشی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وقت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آن نظارت بر نمایش فیلمهای سینمایی و دیگر مجموعه‌های نمایشی بود، جایگاه ویژه‌ای برای نمایندگان ساواک در نظر گرفته بود</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از همان زمان، کمیسیون نمایش با حضور فعال نمایندگان ساواک، آئین‌نامه‌ها و مقرراتی درباره چگونگی و کیفیت نمایش فیلمهای سینمایی داخلی و خارجی در سالنهای نمایش و سینماها تدوین کرده و نیز درباره کارهای نمایشی و تئاتر خارجی نیز مقررات ویژه‌ای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مقررات، مسائل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مرتبط با امور نمایشی و سینما، اهمیت قابل توجهی داشت</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 xml:space="preserve">در همان حال ساواک مراقب بود تا فیلم‌سازان، فیلم‌برداران و مستند‌سازان داخلی و خارجی درباره مناظر و جلوه‌های زشت و متأثرکننده کشور فیلمی تهیه نکنند و یا درباره زوایایی از زندگی شاه و خاندان سلطنتی که می‌توانست موجبات نمایش بخشهای تحقیر </w:t>
      </w:r>
    </w:p>
    <w:p>
      <w:pPr>
        <w:pStyle w:val="BookText"/>
        <w:rPr/>
      </w:pPr>
      <w:r>
        <w:rPr>
          <w:rFonts w:ascii="IRNazanin" w:hAnsi="IRNazanin" w:eastAsia="IRNazanin"/>
          <w:color w:val="111111"/>
          <w:sz w:val="28"/>
          <w:sz w:val="28"/>
          <w:szCs w:val="28"/>
          <w:rtl w:val="true"/>
          <w:lang w:bidi="fa-IR"/>
        </w:rPr>
        <w:t>کننده از زندگی آنان را فراهم آورد، فیلمی ساخته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هر از چندی فیلمهایی مستند و یا داستانی درباره صحنه‌های زننده و دلخراش از زندگی ایرانیان، به دور از نظارت و کنترل ساواک، ساخته شده و در رسانه‌های خارجی به نمایش گذاشته می‌شد؛</w:t>
      </w:r>
      <w:r>
        <w:rPr>
          <w:rStyle w:val="FootnoteAnchor"/>
          <w:rtl w:val="true"/>
        </w:rPr>
        <w:footnoteReference w:id="1298"/>
      </w:r>
      <w:r>
        <w:rPr>
          <w:rFonts w:ascii="IRNazanin" w:hAnsi="IRNazanin" w:eastAsia="IRNazanin"/>
          <w:color w:val="111111"/>
          <w:sz w:val="28"/>
          <w:sz w:val="28"/>
          <w:szCs w:val="28"/>
          <w:rtl w:val="true"/>
          <w:lang w:bidi="fa-IR"/>
        </w:rPr>
        <w:t>اگر افرادی از ایران نیز در تهیه این تصاویر و فیلمها نقشی داشتند با برخوردهای شدید ساواک روبرو می‌شدند</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برای پیشگیری از ساخت و نمایش فیلمهای مخالف حکومت، ساواک، معمولاً در بسیاری از استودیوهای فیلمبرداری، سالنهای نمایش و سینماها و در میان دست‌اندرکاران و سازندگان فیلمهای مختلف عوامل و مأمورانی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بسیاری از مدیران و دست‌اندرکاران درجه اول استودیوهای فیلم‌سازی و گردانندگان سالنهای نمایش و سینماها از میان افراد مورد اطمینان حکومت برگزیده می‌شدند</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به دلیل سخت‌گیریها و سانسور شدیدی که در کشور وجود داشت، صنعت فیلم‌سازی و سینما در ایران رشد قابل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نمایش هر فیلمی که به نوعی، حتی غیرمستقیم و ضمنی، به اوضاع سیاسی، اجتماعی، فرهنگی و اقتصادی انتقاداتی روا داشته بود، ممنوع بود و سازندگان اینگونه فیلمها به ندرت از تیر خشم ساواک رهایی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بازار دوبلاژ و نمایش فیلمهای اروپایی و به‌ویژه امریکایی در ایران بسیار داغ و پرمخاطب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این، از واپسین سالهای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ساواک دیگر به ندرت عوامل تولید و پخش فیلمهای سینمایی داخلی و خارجی را به دلیل نمایش صحنه‌های خلاف عفت عمومی با محدودیت مواجه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صدها فیلم سینمایی که همه ساله در کشور نمایش داده می‌شد، ابتذال فرهنگی و جذابیتهای صحنه‌های خلاف عفت عمومی بیشترین اولویت را به خود اختصاص داده بود</w:t>
      </w:r>
      <w:r>
        <w:rPr>
          <w:rFonts w:eastAsia="IRNazanin" w:cs="IRNazanin"/>
          <w:color w:val="111111"/>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در منابع موجود نمونه‌هایی از فیلمهای سینمایی ساخته شده توسط فیلم‌سازان ایرانی که توسط ساواک سانسور و از نمایش آنها جلوگیری به عمل آمده،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فیلمها عبارت بودند از</w:t>
      </w:r>
      <w:r>
        <w:rPr>
          <w:rFonts w:eastAsia="IRNazanin" w:cs="IRNazanin"/>
          <w:color w:val="111111"/>
          <w:sz w:val="28"/>
          <w:szCs w:val="28"/>
          <w:rtl w:val="true"/>
          <w:lang w:bidi="fa-IR"/>
        </w:rPr>
        <w:t>:</w:t>
      </w:r>
      <w:r>
        <w:rPr>
          <w:rStyle w:val="FootnoteAnchor"/>
          <w:rtl w:val="true"/>
        </w:rPr>
        <w:footnoteReference w:id="1302"/>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اسماعیل کوشان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جهنم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عشقی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اسیر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اشک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بهادری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ساموئل خاچیکیان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التیماتوم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خطیبی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مصیری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بلندیهای واژگون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ساسانپور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قدرت‌الله بزرگی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اسماعیلی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پیشواز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قدرت‌الله بزرگی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در اوج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شروان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دنیای کوچک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سیاوش شاکری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دو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فاطمی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 xml:space="preserve">تپه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منطقی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تشنه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قانع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جاهل و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شروان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جنجال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سیاوش شاکری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جوانمرد دهکده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خسرونژاد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خشم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محمدی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خوش‌غیرت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نوری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قاسمی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گل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جنتی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ماجراجویان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درویش‌صفت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الوند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سیم‌خاردار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معدنیان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شاهنامه آخرش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سروری </w:t>
      </w:r>
      <w:r>
        <w:rPr>
          <w:rFonts w:eastAsia="IRNazanin" w:cs="IRNazanin"/>
          <w:color w:val="111111"/>
          <w:sz w:val="28"/>
          <w:szCs w:val="28"/>
          <w:lang w:bidi="fa-IR"/>
        </w:rPr>
        <w:t>1345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قانع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پورسعید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شیرعلی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غیابی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عشق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نوربخش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عقاب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نوربخش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علی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قهرمانی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پورسعید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فرار از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قانع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فرار از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جوکندریاسل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آراگل باباخانی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فریاد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قانع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قضایی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قصه خیابان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تقوایی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کلید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جراح‌زاده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ماجراهای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نوری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وقتی که آسمان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 منوچهری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وقتی که آفتاب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کاوسی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هوکانی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سیاوش یاسمی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ساواک از همان آغاز، کار سانسور و ممیزی فیلم را در پوشش متظاهرانه حمایت از هنر، اخلاق و وحدت ملی پنهان کرده بود و بر اساس معیارهای حکومت، قیچی سانسور را متوجه فیلمهای مختلفی کرد که طی سالهای متمادی از سوی فیلم‌سازان، تهیه‌کنندگان و پدیدآورندگان هنر هفتم پای به عرصه وجود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آیین‌نامه‌ها، دستورالعملها و مقررات اجرایی لازم برای محدود ساختن به اصطلاح قانونی فیلم‌سازان تهیه و تنظیم شد که معیارهای موردنظر حکومت را بر جامعه سینمایی کشور تحمیل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نگران شکل‌گیری و پدید آمدن سینمایی پویا و اندیشمند بود که می‌توانست دامنه فعالیت خود را به انتقاد از حکومت ایران و فساد گسترده حاکم بر کشور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همان آغاز</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هرگونه تلاش انتقادی در عرصه سینما و فیلم بر فیلم‌سازان و پدیدآورندگان هنر فیلم‌سازی مسدود شد و این روند در تمام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ادامه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برهمین اساس، هرچه زمان سپری می‌شد، ساخت و نمایش فیلمهایی با مضامین اجتماعی، سیاسی و انتقادی به دست فراموشی سپرده شد و تولید فیلمهای بی‌محتوا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توسط ساواک دوبلاژ و نمایش فیلمهایی با محتوای سیاسی، اجتماعی و فرهنگی خارجی نیز ممنوع اعلام شده بود و صرفاً فیلمهایی از سینمای جهان دوبله و پخش می‌شد که گونه‌هایی از ابتذال فرهنگی و اخلاقی و لاابالی‌گری و نظایر آن را تشویق و ترغیب می‌کرد</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سخت‌گیریها و مشکل‌تراشیهای ساواک به تدریج چنان گسترش یافت که در عمل تقریباً تمام فیلم‌سازان و تهیه‌کنندگان و پدید آورندگان آثار سینمایی و نمایش دچار خودسانسوری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طی سالهای پایانی عمر رژیم پهلوی دیگر به ندرت فیلمهای ساخته شده با اعمال سانسور ساواک و دیگر نهادهای حکومتی مواجه می‌شدند</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سانسور بر روند فیلم‌سازی مراحل متعددی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فیلم‌نامه و سناریو از زیر تیغ سانسور ساواک و دیگر نهادهای حکومتی می گذشت، در مرحله دوم فیلمی که از سناریوی تصویب شده ساخته می‌شد مورد بازبینی و بررسی مجدد قرار می‌گرفت و در این میان تعابیر، تفاسیر و برداشتهای خاص هیئت نظارت و سانسورچیان نهایتاً تعیین کننده رد یا قبول اثر تهیه شده بود</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در بسیاری از موارد ساواک نگران تبعات سوء فیلمهای ساخته شده در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فیلم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داریوش مهرجویی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دلیل سالها در توقیف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کشور عکس‌العمل بدی خواهد داشت و می‌گویند هنوز در ایران دهاتی هست و هنوز از این جور اتفاقات می‌افتد</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با دخالتها و سیاستهای نظارتی نامعقول ساواک، برخی از مهمترین فیلمهای ساخته شده در داخل کشور علاوه بر اینکه از نمایش در سالنهای سینمای کشور منع شدند، از امکان راه‌یابی و شرکت در جشنواره‌های جهانی نیز بازماندند</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در موارد متعددی حتی فیلمهای سفارشی ساخته شده برای رادیو و تلویزیون، وزارت فرهنگ و</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و دیگر نهادهای حکومتی و دولتی نیز توسط ساواک توقیف شده و اجازة نمایش نمی‌یافت</w:t>
      </w:r>
      <w:r>
        <w:rPr>
          <w:rFonts w:eastAsia="IRNazanin" w:cs="IRNazanin"/>
          <w:color w:val="111111"/>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 xml:space="preserve">در کل، سانسور حاکم بر عرصه سینما و فیلم‌سازی مانع از بالندگی هنر هفتم در </w:t>
      </w:r>
    </w:p>
    <w:p>
      <w:pPr>
        <w:pStyle w:val="BookText"/>
        <w:rPr/>
      </w:pPr>
      <w:r>
        <w:rPr>
          <w:rFonts w:ascii="IRNazanin" w:hAnsi="IRNazanin" w:eastAsia="IRNazanin"/>
          <w:color w:val="111111"/>
          <w:sz w:val="28"/>
          <w:sz w:val="28"/>
          <w:szCs w:val="28"/>
          <w:rtl w:val="true"/>
          <w:lang w:bidi="fa-IR"/>
        </w:rPr>
        <w:t>کشور شده، موجبات ابتذال هنری و فرهنگی در عرصه فیلم‌سازی و سینما را فراهم آورد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از همان آغاز، ساخت سالنهای سینما و نمایش فیلم در شهرهای کشور با مخالفت علما و روحانیون و بخشی از مردم روبرو می‌شد و ساواک تلاش می‌کرد از گسترش مخالفتها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مذهبی نظیر قم، مخالفت و مقاومت عمومی در برابر طرحهای حکومت در ساخت سالنهای نمایش و سینما از شدت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متدینین چنین استدلال می‌کردند که فیلمهایی که نمایش داده می‌شود، در درجه اول بسیاری از معیارهای اخلاقی و عفت عمومی را نادیده گرفته و ابتذال هنری و فرهنگی را تبلیغ می‌کند و همچنین بسیاری از فیلمهای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دوبله شده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شعائر و ارزشهای اسلامی و دینی توجهی ندارند</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 xml:space="preserve">در سالهای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حکومت پهلوی با بحرانهای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فراگیری مواجه بود، برخورد ساواک با مخالفان پدیده سینما و فیلمهای نمایش داده شده، احتیاط‌آمیز می‌نمود و تلاش می‌شد حتی‌الامکان موجبات رضایت علما، روحانیون و مردم، هر چند نسبی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روند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سیر نزولی یافت و با گسترش استبداد حکومتی، ساواک در بسیاری از موارد پیشگام گسترش سینمای مبتذل و غیراخلاقی شد و به انتقادهای مخالفان نیز کم‌تر توجه نشان می‌داد</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تئاتر و هنرهای نمایشی نیز وضعیت بهتری نسبت به سینما و فیلم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فعالیت ساواک، از اجرای بسیاری از نمایشنامه‌ها و آثار نمایشی توسط ساواک و مراجع حکومتی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نمایشنامه‌نویسان و تهیه کنندگان امور نمایش نیز توسط ساواک ممنوع‌القلم شده و اجرای آثار آنان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کارگردانان و اهالی تئاتر، به دلیل فشارهای سانسورچیان ساواک و نهادهای حکومتی، عملاً عرصه فعالیت هنری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هم که به انحاء گوناگون در این عرصه فعالیت داشتند، همواره سایه سنگین سانسورچیان حکومت را بر سر خود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w:t>
      </w:r>
    </w:p>
    <w:p>
      <w:pPr>
        <w:pStyle w:val="BookText"/>
        <w:rPr/>
      </w:pPr>
      <w:r>
        <w:rPr>
          <w:rFonts w:ascii="IRNazanin" w:hAnsi="IRNazanin" w:eastAsia="IRNazanin"/>
          <w:color w:val="111111"/>
          <w:sz w:val="28"/>
          <w:sz w:val="28"/>
          <w:szCs w:val="28"/>
          <w:rtl w:val="true"/>
          <w:lang w:bidi="fa-IR"/>
        </w:rPr>
        <w:t>تئاتر نیز به تدریج گرفتار آثار فاقد محتوا شد</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تئاتر در بسیاری از شهرها و مناطق کشور به هنر حکومتی تبدیل شد و کارگردانان، بازیگران و نویسندگان آن دایم تحت کنترل و نظارت سانسورچیان ساواک و سایر مراجع سانسور قرار گرفتند</w:t>
      </w:r>
      <w:r>
        <w:rPr>
          <w:rFonts w:eastAsia="IRNazanin" w:cs="IRNazanin"/>
          <w:color w:val="111111"/>
          <w:sz w:val="28"/>
          <w:szCs w:val="28"/>
          <w:rtl w:val="true"/>
          <w:lang w:bidi="fa-IR"/>
        </w:rPr>
        <w:t>.</w:t>
      </w:r>
      <w:r>
        <w:rPr>
          <w:rStyle w:val="FootnoteAnchor"/>
          <w:rtl w:val="true"/>
        </w:rPr>
        <w:footnoteReference w:id="1313"/>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رسانه گروهی رسمی کشور، رادیو و تلویزیون، نیز در تمام سالهای حاکمیت پهلوی تحت کنترل و نظارت </w:t>
      </w:r>
    </w:p>
    <w:p>
      <w:pPr>
        <w:pStyle w:val="BookText"/>
        <w:rPr/>
      </w:pPr>
      <w:r>
        <w:rPr>
          <w:rFonts w:ascii="IRNazanin" w:hAnsi="IRNazanin" w:eastAsia="IRNazanin"/>
          <w:color w:val="111111"/>
          <w:sz w:val="28"/>
          <w:sz w:val="28"/>
          <w:szCs w:val="28"/>
          <w:rtl w:val="true"/>
          <w:lang w:bidi="fa-IR"/>
        </w:rPr>
        <w:t>سانسورچیان ساواک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مشاغل حساس و تأثیرگذار رادیو و تلویزیون در اختیار کسانی قرار داشت که با ساواک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دلیل تأثیر فزاینده بر بینندگان خود، بیش از رادیو در خدمت اهداف تبلیغاتی حکومت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سانسورچیان زبده و تأثیرگذار ساواک در بخشهای مختلف رادیو و تلویزیون مشغول به کار بوده و برنامه‌های حکومتی تولید می کردند و ساواک، برای انتقاد، نکوهش و منزوی کردن مخالفان سیاسی حکومت، از تلویزیون بهره می‌برد</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 xml:space="preserve">بسیاری از مصاحبه‌های تلویزیونی با صلاحدید و سازماندهی ساواک صورت می‌گرفت و در موارد متعدد، سئوالاتی که از مصاحبه‌شوندگان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یا مخالف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می‌شد، پیشاپیش توسط ساواک طراحی شده و مدتها درباره چند و چون آن گفتگو می‌شد</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ساواک بر دیگر برنامه‌های رادیو و تلویزیون نیز نظارت داشت؛ چنانکه تمام فیلمها، سریالها و نمایشهای تلویزیونی قبل از پخش، توسط مأموران ساواک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در درجه نخست به عنوان اهرمی قدرتمند در مسیر اهداف تبلیغاتی رژیم پهلوی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و تلویزیون مخالفان مورد هجوم قرار می‌گرفتند تا از گسترش نارضایتیهای عمومی جلوگیری شود</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ساواک حتی درباره مسائل فنی پخش برنامه‌های رادیویی و تلویزیونی نیز دخالت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ضرورت نصب فرستنده‌های رادیویی و تلویزیونی در بخشهای مختلف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ضرورتهای امنیتی، اجتماعی، فرهنگی، سیاسی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پیشنهادات لازم‌الاجرایی را به مسئولان امر ارائه می‌داد</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روند سانسور برنامه‌های رادیو و تلویزیون توسط ساواک، در تمام سالهای حکومت پهلوی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با آغاز حرکتهای مردمی دوران انقلاب اسلامی، ساواک بر سانسور برنامه‌های رادیو و تلویزیون افزود </w:t>
      </w:r>
      <w:bookmarkStart w:id="493" w:name="pg4768_58638"/>
    </w:p>
    <w:p>
      <w:pPr>
        <w:pStyle w:val="BookText"/>
        <w:rPr/>
      </w:pPr>
      <w:bookmarkEnd w:id="493"/>
      <w:r>
        <w:rPr>
          <w:rFonts w:ascii="IRNazanin" w:hAnsi="IRNazanin" w:eastAsia="IRNazanin"/>
          <w:color w:val="111111"/>
          <w:sz w:val="28"/>
          <w:sz w:val="28"/>
          <w:szCs w:val="28"/>
          <w:rtl w:val="true"/>
          <w:lang w:bidi="fa-IR"/>
        </w:rPr>
        <w:t>و تا واپسین ماههای حیات رژیم، این دو رسانه مهم کشور عمدتاً اخبار، اطلاعات و برنامه‌های ارائه شده توسط ساواک را پخش می‌کرد</w:t>
      </w:r>
      <w:r>
        <w:rPr>
          <w:rFonts w:eastAsia="IRNazanin" w:cs="IRNazanin"/>
          <w:color w:val="111111"/>
          <w:sz w:val="28"/>
          <w:szCs w:val="28"/>
          <w:rtl w:val="true"/>
          <w:lang w:bidi="fa-IR"/>
        </w:rPr>
        <w:t>.</w:t>
      </w:r>
      <w:r>
        <w:rPr>
          <w:rStyle w:val="FootnoteAnchor"/>
          <w:rtl w:val="true"/>
        </w:rPr>
        <w:footnoteReference w:id="1318"/>
      </w:r>
    </w:p>
    <w:p>
      <w:pPr>
        <w:pStyle w:val="Heading3"/>
        <w:numPr>
          <w:ilvl w:val="2"/>
          <w:numId w:val="1"/>
        </w:numPr>
        <w:rPr/>
      </w:pPr>
      <w:bookmarkStart w:id="494" w:name="__RefHeading___Toc1858928_2035185390"/>
      <w:bookmarkStart w:id="495" w:name="_Toc167"/>
      <w:bookmarkEnd w:id="494"/>
      <w:r>
        <w:rPr>
          <w:rtl w:val="true"/>
        </w:rPr>
        <w:t>سانسور مکاتبات و کنترل ارتباطات</w:t>
      </w:r>
      <w:bookmarkEnd w:id="495"/>
    </w:p>
    <w:p>
      <w:pPr>
        <w:pStyle w:val="BookText"/>
        <w:rPr/>
      </w:pPr>
      <w:r>
        <w:rPr>
          <w:rFonts w:ascii="IRNazanin" w:hAnsi="IRNazanin" w:eastAsia="IRNazanin"/>
          <w:color w:val="111111"/>
          <w:sz w:val="28"/>
          <w:sz w:val="28"/>
          <w:szCs w:val="28"/>
          <w:rtl w:val="true"/>
          <w:lang w:bidi="fa-IR"/>
        </w:rPr>
        <w:t>از جمله اقدامات گسترده ساواک کنترل نامه های مردم، به‌ویژه مخالفان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اطلاع از مفاد نامه‌های مخالفان، فرمهای مخصوصی طراحی کرده بود و سانسورچیان، بر اساس محورهای مشخص شده نامه‌های موردنظر را کنترل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می‌شد بسیاری از مأموران ساواک در بخشهای مختلف ادارات پست به کار اشتغال داشتند</w:t>
      </w:r>
      <w:r>
        <w:rPr>
          <w:rStyle w:val="FootnoteAnchor"/>
          <w:rtl w:val="true"/>
        </w:rPr>
        <w:footnoteReference w:id="1319"/>
      </w:r>
      <w:r>
        <w:rPr>
          <w:rFonts w:ascii="IRNazanin" w:hAnsi="IRNazanin" w:eastAsia="IRNazanin"/>
          <w:color w:val="111111"/>
          <w:sz w:val="28"/>
          <w:sz w:val="28"/>
          <w:szCs w:val="28"/>
          <w:rtl w:val="true"/>
          <w:lang w:bidi="fa-IR"/>
        </w:rPr>
        <w:t>و مکاتبات مخالفان سیاسی شناخته شده حکومت در اولویت برنامه‌های نظارتی ساواک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می‌دهد که ساواک، مکاتبات و نامه‌های خصوصی تمام علما و روحانیون سرشناس مخالف حکومت و مرتبطین با آنها را کنترل می‌کرد</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ساواک مراقب بود فرستندگان و گیرندگان مراسلات، از سانسور نامه‌هایشان اطلاع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پستی مخالفان، صرفاً شامل نامه‌های خصوصی نمی‌شد، بلکه ساواک بسیاری از نشریات، اعلامیه‌ها، خبرنامه‌ها و نظایر آن را که با پست ارسال می‌شد، کنترل می کرد</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در مواردی هم سانسورچیان ساواک در اداره پست در جریان کار خود سوءاستفاده‌های مالی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مأموری از ساواک پس از باز کردن نامه‌ای چند فقره چک همراه نامه را که از پاریس به مقصد تهران فرستاده شده بود، به بانک مقصد ارائه داده و وجوه آن را دریافت کرده بود</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علاوه بر سانسورچیانی که ساواک در دوایر پستی داخل گمارده بود، در نمایندگیهای این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در کشورهای بیگانه نیز مأمورانی، وظیفة شناسایی، ردیابی و کنترل مکاتبات و نامه‌نگاریهای مخالفان سیاسی و دانشجویی حکومت را با داخل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و مکاتباتی که از داخل و نیز سایر نقاط جهان برای مخالفان سیاسی و دانشجویی حکومت </w:t>
      </w:r>
      <w:bookmarkStart w:id="496" w:name="pg4768_58640"/>
    </w:p>
    <w:p>
      <w:pPr>
        <w:pStyle w:val="BookText"/>
        <w:rPr/>
      </w:pPr>
      <w:bookmarkEnd w:id="496"/>
      <w:r>
        <w:rPr>
          <w:rFonts w:ascii="IRNazanin" w:hAnsi="IRNazanin" w:eastAsia="IRNazanin"/>
          <w:color w:val="111111"/>
          <w:sz w:val="28"/>
          <w:sz w:val="28"/>
          <w:szCs w:val="28"/>
          <w:rtl w:val="true"/>
          <w:lang w:bidi="fa-IR"/>
        </w:rPr>
        <w:t>در کشورهای مختلف ارسال می‌شد، معمولاً قبل از آنکه به مقصد برسد توسط نمایندگیها و مأموران ساواک بررسی گردیده و محتوای آن به مرکز ساواک در ایران ارسال می‌شد</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مکاتبات و نامه‌های زندانیان توسط ساواک کنترل شده و سپس به مقصد گیرنده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نامه‌های ارسالی برای زندانیان سیاسی نیز پس از اطمینان از اینکه مطلب قابل اعتنایی در آن وجود ندارد، در اختیار زندانیان قرار می‌گرفت</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سانسور نامه ها صرفاً به مخالفان سیاسی حکومت محدود نمی‌شد، بلکه ساواک نامه‌های بیشتر شهروندان کشور را سانسور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نامه‌های بسیاری از شهروندان که به مقصد رجال، شخصیتهای سیاسی، مدیران ارشد، نمایندگان مجلس شورای ملی و سنا، مدیران و مسئولان نشریات و روزنامه‌های مختلف و وزیران ارسال می‌شد قبل از آنکه در اختیار گیرندگان قرار گیرد، توسط ساواک کنترل می‌شد</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از دیگر اقدامات ساواک شنود تلفنی و میکروفن‌گذاری و بهره‌گیری از گیرنده‌ها و فرستنده‌های مختلف جهت آگاهی از مکالمات، گفتگوها، دیدگاهها و نظرات مردم درباره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نیز نظیر سانسور مکاتبات صرفاً شامل مخالفان سیاسی حکومت نمی‌شد، بلکه تلفن منزل و محل کار بسیاری از رجال و کارگزاران حکومت توسط ساواک کنترل می‌شد و در محل کار و منزل آنها به طور مخفیانه دستگاههای شنود نصب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ساواک حتی در محل کار و منزل امیرعباس هویدا نخست‌وزیر نیز میکروفن‌گذاری کرده و تلفن او را کنترل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مخالفان سیاسی سرشناس حکومت معمولاً همیشه تحت کنترل ساواک قرار داشت</w:t>
      </w:r>
      <w:r>
        <w:rPr>
          <w:rFonts w:eastAsia="IRNazanin" w:cs="IRNazanin"/>
          <w:color w:val="111111"/>
          <w:sz w:val="28"/>
          <w:szCs w:val="28"/>
          <w:rtl w:val="true"/>
          <w:lang w:bidi="fa-IR"/>
        </w:rPr>
        <w:t>.</w:t>
      </w:r>
      <w:r>
        <w:rPr>
          <w:rStyle w:val="FootnoteAnchor"/>
          <w:rtl w:val="true"/>
        </w:rPr>
        <w:footnoteReference w:id="1326"/>
      </w:r>
    </w:p>
    <w:p>
      <w:pPr>
        <w:pStyle w:val="Heading3"/>
        <w:numPr>
          <w:ilvl w:val="2"/>
          <w:numId w:val="1"/>
        </w:numPr>
        <w:rPr/>
      </w:pPr>
      <w:bookmarkStart w:id="497" w:name="__RefHeading___Toc1858930_2035185390"/>
      <w:bookmarkStart w:id="498" w:name="_Toc168"/>
      <w:bookmarkEnd w:id="497"/>
      <w:r>
        <w:rPr>
          <w:rtl w:val="true"/>
        </w:rPr>
        <w:t>روشنفکران</w:t>
      </w:r>
      <w:bookmarkEnd w:id="49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ساواک این گروه در زمره مهمترین مخالفان رژیم پهلوی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چهره‌های شاخص و قابل اعتنایی بودند که در میان دانشگاهیان، اهالی قلم و نویسندگان و پژوهشگران، شاعران و روحانیون و علمای پیشرو و نظایر آنان ارج و قرب قابل </w:t>
      </w:r>
    </w:p>
    <w:p>
      <w:pPr>
        <w:pStyle w:val="BookText"/>
        <w:rPr/>
      </w:pPr>
      <w:r>
        <w:rPr>
          <w:rFonts w:ascii="IRNazanin" w:hAnsi="IRNazanin" w:eastAsia="IRNazanin"/>
          <w:color w:val="111111"/>
          <w:sz w:val="28"/>
          <w:sz w:val="28"/>
          <w:szCs w:val="28"/>
          <w:rtl w:val="true"/>
          <w:lang w:bidi="fa-IR"/>
        </w:rPr>
        <w:t>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 و نظرات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آنان در شکل‌دهی گونه‌های مختلف مبارزه و مخالفت با حکومت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شاهد شکل‌گیری محافل کوچک، اما بسیار اثرگذار روشنفکری در میان مسلمانان هستیم که می‌توان تحت عنوان روشنفکری دینی 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مرتضی مطهری، استاد علامه محمدتقی جعفری، دکتر علی شریعتی، مهندس مهدی بازرگان و چند تن دیگر را می‌توان در رأس محفل روشنفکری دینی آن روزگار شماره کرد که در شکل‌گیری و گسترش تحرکات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مردم بر ضد رژیم پهلوی نقش قابل توجهی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طبقه‌ای از جامعه ایرانی که مسامحتاً تحت عناوین روشنفکر از آن یاد می‌شد در تمام سالهای حیات رژیم پهلوی تحت فشار دائمی ساواک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نوشته، مقاله، گفتار و اثری از آنان بدون نظارت و مجوز ساواک چاپ و منتشر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گردهماییهای نیمه رسمی و خصوصی آنان در منازل یکدیگر نیز توسط ساواک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مأمورانی از ساواک در پوششهای مختلف، مجموعه مقالات، فعالیتها و رفتار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آنان را تحت مراقبت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افراد در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توسط ساواک احضار، بازجویی و روانه زندان شده و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عده با محدودیتهای عدیده مالی و اقتصادی مواجه شده و یا مشاغل و کار دولتی خود را از دست دادند؛ نیز در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پر از رعب و وحشت که توسط ساواک به وجود آمده بود، روزگار سختی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بارها توسط افراد و گروههای علی‌الظاهر ناشناس که به دست ساواک سازماندهی شده بودند، مورد ضرب و شتم قرار گرفتند و جلسات سخنرانی آنان مکرراً مورد هجوم نیروهای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تحت فشار قرار دادن بیشتر آنان، برخی از نزدیک‌ترین منسوبان و اعضای خانواده‌هایشان، توسط ساواک دستگیر، بازجویی و شکنجه شدند</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ساواک در تلاش بود افراد شاخصی از جامعه روشنفکری کشور را که اثرگذار بوده و</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محبوبیت داشتند، تحت فشار قرار داده و منزوی کند</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بدین ترتیب جامعه روشنفکری و اهل قلم و اندیشه از همان آغاز فعالیت، خود را در سانسوری محصور می‌دید که توسط ساواک و سایر مراجع حکومتی با شدت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اکثر این افراد به تدریج گرفتار </w:t>
      </w:r>
    </w:p>
    <w:p>
      <w:pPr>
        <w:pStyle w:val="BookText"/>
        <w:rPr/>
      </w:pPr>
      <w:r>
        <w:rPr>
          <w:rFonts w:ascii="IRNazanin" w:hAnsi="IRNazanin" w:eastAsia="IRNazanin"/>
          <w:color w:val="111111"/>
          <w:sz w:val="28"/>
          <w:sz w:val="28"/>
          <w:szCs w:val="28"/>
          <w:rtl w:val="true"/>
          <w:lang w:bidi="fa-IR"/>
        </w:rPr>
        <w:t>نوعی خودسانسوری شده و با درک تدریجی آستانه تحمل ساواک و حکومت، خط قرمزهای نسبی برای فعالیت خود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سیاستهای ساواک تلاش برای تحبیب برخی از روشنفکران و صاحبان قلم و اندیشه و ترغیب آنان به حمایت از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که به دعوت ساواک نظر مساعد نشان می‌دادند، مورد حمایت قرار گرفته و امکانات مالی بسیاری در اختیار آنان قرار می‌گرفت</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قابل توجهی از اهالی قلم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بین گروههای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و حکومت جذب شده و با امکانات قابل توجهی که در اختیارشان قرار گرفته بود در مسیر اهداف و خواسته‌های حکومت فعالیت کردند</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فقدان تشکیلات منسجم و قابل اعتنایی که بتواند از خواسته‌های روشنفکران و اهالی علم و اندیشه در برابر حکومت حمایت کند، موجب شد تا روشنفکران در برخورد با سیاستهای ساواک، روشهای مختلفی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اندک اما متعهد از روشنفکران در تمام سالهای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هماهنگ ساواک، دربار و سایر نهادهای حکومتی را برای تشکیل مجامع و گروههای متعدد روشنفکری وابسته به دربار با ناکامی روبرو کردند و بخشی از بار مبارزه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فکری با رژیم پهلوی را بر دوش گرفتند</w:t>
      </w:r>
      <w:r>
        <w:rPr>
          <w:rFonts w:eastAsia="IRNazanin" w:cs="IRNazanin"/>
          <w:color w:val="111111"/>
          <w:sz w:val="28"/>
          <w:szCs w:val="28"/>
          <w:rtl w:val="true"/>
          <w:lang w:bidi="fa-IR"/>
        </w:rPr>
        <w:t>.</w:t>
      </w:r>
      <w:r>
        <w:rPr>
          <w:rStyle w:val="FootnoteAnchor"/>
          <w:rtl w:val="true"/>
        </w:rPr>
        <w:footnoteReference w:id="1331"/>
      </w:r>
      <w:r>
        <w:rPr>
          <w:rFonts w:ascii="IRNazanin" w:hAnsi="IRNazanin" w:eastAsia="IRNazanin"/>
          <w:color w:val="111111"/>
          <w:sz w:val="28"/>
          <w:sz w:val="28"/>
          <w:szCs w:val="28"/>
          <w:rtl w:val="true"/>
          <w:lang w:bidi="fa-IR"/>
        </w:rPr>
        <w:t>به همین دلیل ساواک در تمام آن دوره قادر نشد با استفاده از سیاست تطمیع بر روشنفکران معترض و متعهد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قهرآمیز، کارآمدترین روش از میان برداشتن روشنفکران و اهالی قلم و اندیشه برشمرده می‌شد</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بسیاری از این اندیشمندان و اهالی قلم و اندیشه، مشاغل خود را در بخشهای مختلف دولتی و دانشگاهی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استاد شهید مرتضی مطهری به دلیل مخالفت با حکومت، از تدریس در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الهیات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w:t>
      </w:r>
      <w:r>
        <w:rPr>
          <w:rFonts w:eastAsia="IRNazanin" w:cs="IRNazanin"/>
          <w:color w:val="111111"/>
          <w:sz w:val="28"/>
          <w:szCs w:val="28"/>
          <w:rtl w:val="true"/>
          <w:lang w:bidi="fa-IR"/>
        </w:rPr>
        <w:t>.</w:t>
      </w:r>
      <w:r>
        <w:rPr>
          <w:rStyle w:val="FootnoteAnchor"/>
          <w:rtl w:val="true"/>
        </w:rPr>
        <w:footnoteReference w:id="133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برای تحت فشار قرار دادن اندیشمندان و اهالی قلم، حملات شبانه و یکباره‌ای به منازل آنان تدارک می‌دید و با مصادره نوشتجات، کتابها و یادداشتها، آنان را دستگیر می کرد</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 xml:space="preserve">هم جهت شدن و برخی وجوه اشتراکی بین نوشته ها و اندیشه‌های روشنفکران و اهالی قلم با اقدامات و خواسته‌های گروههای مخالف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چریکی، موجبات گرفتاری این اندیشمندان را فراهم می‌آورد</w:t>
      </w:r>
      <w:r>
        <w:rPr>
          <w:rFonts w:eastAsia="IRNazanin" w:cs="IRNazanin"/>
          <w:color w:val="111111"/>
          <w:sz w:val="28"/>
          <w:szCs w:val="28"/>
          <w:rtl w:val="true"/>
          <w:lang w:bidi="fa-IR"/>
        </w:rPr>
        <w:t>.</w:t>
      </w:r>
      <w:r>
        <w:rPr>
          <w:rStyle w:val="FootnoteAnchor"/>
          <w:rtl w:val="true"/>
        </w:rPr>
        <w:footnoteReference w:id="1335"/>
      </w:r>
      <w:r>
        <w:rPr>
          <w:rFonts w:ascii="IRNazanin" w:hAnsi="IRNazanin" w:eastAsia="IRNazanin"/>
          <w:color w:val="111111"/>
          <w:sz w:val="28"/>
          <w:sz w:val="28"/>
          <w:szCs w:val="28"/>
          <w:rtl w:val="true"/>
          <w:lang w:bidi="fa-IR"/>
        </w:rPr>
        <w:t xml:space="preserve">در همین راستا برخی اندیشمندان به اتهام حمایت و هدایت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گروههای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چریکی با زمینه‌چینیها و تمهیدات ساواک در دادگاههای فرمایشی به مرگ محکوم شده و جان خود را از دست دادند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در موارد متعددی، افراد به صرف در اختیار داشتن کتاب و نوشته‌هایی از اندیشمندان و روشنفکران مخالف حکومت، توسط ساواک تحت تعقیب قرار گرفته و زندانی می‌شد</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از جمله افرادی که آثار و نوشته‌های او به طور مکرر توسط ساواک سانسور و توقیف شد، جلال آل‌احمد بود؛ آثار او در میان گروههای سیاسی، دانشجویی و دانشگاهیان مخاطب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سانسور ساواک با بررسیهای آثار جلال، معتقد شدند که بسیاری از نوشته‌های او با مشی نظام سیاسی حاکم بر کشور در تضاد است و اقدامات و سیاستهای رژیم پهلوی را مورد پرسش و انتقاد قرار داده و در مواردی، بنیاد سلطنت پهلوی را به چالش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آثار وی در ردیف کتابهای ممنوع‌الانتشار قرار گرفت و در نتیجه همواره به صورت قاچاق خرید و فروش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خود او نیز، به طور دائم تحت مراقبتهای ساواک قرار داشت</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در این میان نشریات و مجلاتی که جسارت به خرج داده و بدون هماهنگی ساواک، نوشته‌هایی از اندیشمندان فهرست سیاه ساواک را چاپ می کردند، توقیف می‌شد</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تلاش برای بدنام کردن و وابسته نشان دادن این افراد به حکومت و ساواک، از جمله راه‌حلها برای بی‌اعتبار کردن آنان بود</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هرگاه تمامی این روشها کارآمد نبود، برخی گروههای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مشکوک می‌توانست چند صباحی حکومت را از زحمت‌افزایی آنان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تبعات سوء اقداماتی از این دست، برای حکومت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اقدام ساواک نیز به ندرت توانست جامعه فرهنگی کشور را در سکوت و خفقان فرو برد، تا جایی که در اوج دوران خشونت ساواک، 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افرادی از اهالی اندیشه در نامه‌ها، اعلامیه‌ها و </w:t>
      </w:r>
    </w:p>
    <w:p>
      <w:pPr>
        <w:pStyle w:val="BookText"/>
        <w:rPr/>
      </w:pPr>
      <w:r>
        <w:rPr>
          <w:rFonts w:ascii="IRNazanin" w:hAnsi="IRNazanin" w:eastAsia="IRNazanin"/>
          <w:color w:val="111111"/>
          <w:sz w:val="28"/>
          <w:sz w:val="28"/>
          <w:szCs w:val="28"/>
          <w:rtl w:val="true"/>
          <w:lang w:bidi="fa-IR"/>
        </w:rPr>
        <w:t>نوشته‌های سرگشاده خطاب به شاه و رجال درجه اول کشور بر سانسور شدیدی که در جامعه حاکم شده و آزادیها و حقوق فردی، اجتماعی و سیاسی مردم را نقض کرده بود، اعتراض می‌کردند و حکومت را نسبت به تبعات سوء این رفتارها هشدار می‌دادند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در این میان اندیشمندان دینی بیش از دیگر اهالی فکر تحت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 که ساواک به درستی تشخیص داده بود که اسلام سیاسی در بین مردم طرفداران بسیاری دارد و هرچه زمان می‌گذرد این روند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افرادی نظیر دکتر علی شریعتی و استاد مرتضی مطهری به طور مداوم تحت مراقبت ساواک بودند و آثار آنان گرفتار سانسور دائمی ساواک بود؛ جلسات سخنرانی و وعظ آنان نیز توسط ساواک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بزرگ‌ترین اندیشمندان مسلمان، بارها توسط ساواک دستگیر و راهی زندان شدند</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به همین دلیل آثار اندیشمندان اسلامی عمدتاً به صورت پنهانی، چاپ و به دست مخاطبان در داخل و خارج کشور می‌رسید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ساواک بارها کوشید افکار و اندیشه‌های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برخی اندیشمندان مسلمان را با تفکرات مارکسیستی و کمونیستی پیوند زده، مردم را نسبت به آنان بدبین سازد</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به طور نمونه هنگامی که دکتر علی شریعتی در خارج از کشور درگذشت، ساواک تلاش کرد تا مردم را نسبت به آراء و اندیشه‌های او بدبین کرده و با انتشار برخی بیانیه‌ها و نامه‌های جعلی تلاش نمود او را منادی و مشوق تفکر کمونیستی و مارکسیستی قلمداد کند</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حکومت با چاپ و انتشار بخشهایی از نوشته‌ها و آثار او به صورت پاورقی در روزنامه‌ای چون کیهان، بر آن بود تا نیز چنین القا کند که شریعتی با ساواک و حکومت همکاری دارد و در دوران حبس برای</w:t>
      </w:r>
    </w:p>
    <w:p>
      <w:pPr>
        <w:pStyle w:val="BookText"/>
        <w:rPr/>
      </w:pPr>
      <w:r>
        <w:rPr>
          <w:rFonts w:ascii="IRNazanin" w:hAnsi="IRNazanin" w:eastAsia="IRNazanin"/>
          <w:color w:val="111111"/>
          <w:sz w:val="28"/>
          <w:sz w:val="28"/>
          <w:szCs w:val="28"/>
          <w:rtl w:val="true"/>
          <w:lang w:bidi="fa-IR"/>
        </w:rPr>
        <w:t>همکاری با رژیم پهلوی به توافقاتی با ساواک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وابسته‌ای چون احسان نراقی با هماهنگی ساواک تلاش می‌کردند بین روشنفکرانی چون دکتر شریعتی و حکومت نوعی همگرایی ایجاد کرده و موضع آنان را نسبت به حکومت تعدیل کنند</w:t>
      </w:r>
      <w:r>
        <w:rPr>
          <w:rFonts w:eastAsia="IRNazanin" w:cs="IRNazanin"/>
          <w:color w:val="111111"/>
          <w:sz w:val="28"/>
          <w:szCs w:val="28"/>
          <w:rtl w:val="true"/>
          <w:lang w:bidi="fa-IR"/>
        </w:rPr>
        <w:t>.</w:t>
      </w:r>
      <w:r>
        <w:rPr>
          <w:rStyle w:val="FootnoteAnchor"/>
          <w:rtl w:val="true"/>
        </w:rPr>
        <w:footnoteReference w:id="134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حرکتهای مردمی دوران انقلاب، اهالی اندیشه به طرق گوناگون در مخالفت با </w:t>
      </w:r>
    </w:p>
    <w:p>
      <w:pPr>
        <w:pStyle w:val="BookText"/>
        <w:rPr/>
      </w:pPr>
      <w:r>
        <w:rPr>
          <w:rFonts w:ascii="IRNazanin" w:hAnsi="IRNazanin" w:eastAsia="IRNazanin"/>
          <w:color w:val="111111"/>
          <w:sz w:val="28"/>
          <w:sz w:val="28"/>
          <w:szCs w:val="28"/>
          <w:rtl w:val="true"/>
          <w:lang w:bidi="fa-IR"/>
        </w:rPr>
        <w:t>رژیم پهلوی کوشیدند و طی اعلامیه ها، نوشته‌ها و سخنرانیهای خود زوایای پیدا و پنهان بسیاری از ناملایمات و کاستیها و ددمنشیهای حکومت و ساواک را بر مخاطبان خود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کانون نویسندگان ایران نیز از فضای به وجود آمده بهره برده و با انتشار اعلامیه ها، بیانیه‌ها و نامه‌های سرگشاده و برگزاری مراسم سخنرانی، در صحنه حاضر شد</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 xml:space="preserve">در سالهای پایانی حکومت پهلوی، اهالی علم و اندیشه سخنها رانده و مقالات بسیاری نوشتند و با تشکیل برخی مجامع و تشکلهای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اعتراضات و انتقادات قابل توجهی متوجه دولتهای وقت و حکومت کردند</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از جمله این تشکلها می‌توان به جمعیت دفاع از حقوق زندانیان سیاسی و کمیته ایرانی دفاع از حقوق بشر اشاره کرد که در افشای ددمنشیهای ساواک سهیم بودند</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بخشی از جریان روشنفکری ایران از اوایل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به بعد در میان شاعران نمود یافت که تحت‌تأثیر تحولات سیاسی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اعتراض و انتقاد خود را بر ضد نظام وقت در قالب شعر بیان می‌کردند</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در شعر شاعران، اشارات قابل توجهی به سانسور مطبوعات، روزنامه‌ها و جلوگیری حکومت از آزادی بیان و قلم شده و نقش دستگاههای سرکوبگر در نقض حقوق فردی، سیاسی و اجتماعی مردم نکوهش شده است</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داستان، ادبیات داستانی و رمان نیز نظیر سایر عرصه‌های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از سالهای پایانی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گرفتار سانسور ساواک شد و اعمال سانسورچیان به انحطاط و از بین رفتن ادبیات داستانی و رمان‌نویسی خلاق و پویا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احوال و به رغم سخت‌گیریهای ساواک، معدود کتابهای داستانی با ارزش هر از گاه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به رغم مجوز صادر شده، برخی از همین کتابها پس از چاپ توسط ساواک جمع می‌شد</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 xml:space="preserve">رفتارهای خشن ساواک اثرات منفی خود را در عرصه ادبیات داستانی و خلق آثار داستانی و رمان بر جای نهاد و به‌ویژه از اوایل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ادبیات داستانی در کشور به ابتذال، سطحی‌گرایی و پرداختن به مفاهیم، مضامین و موضوعات </w:t>
      </w:r>
      <w:bookmarkStart w:id="499" w:name="pg4768_58651"/>
    </w:p>
    <w:p>
      <w:pPr>
        <w:pStyle w:val="BookText"/>
        <w:rPr/>
      </w:pPr>
      <w:bookmarkEnd w:id="499"/>
      <w:r>
        <w:rPr>
          <w:rFonts w:ascii="IRNazanin" w:hAnsi="IRNazanin" w:eastAsia="IRNazanin"/>
          <w:color w:val="111111"/>
          <w:sz w:val="28"/>
          <w:sz w:val="28"/>
          <w:szCs w:val="28"/>
          <w:rtl w:val="true"/>
          <w:lang w:bidi="fa-IR"/>
        </w:rPr>
        <w:t>کلیشه‌ای که به ندرت با نیازهای سیاسی، اجتماعی، فرهنگی و اقتصادی جامعه ایرانی ارتباط داشت، گرایش یافت</w:t>
      </w:r>
      <w:r>
        <w:rPr>
          <w:rFonts w:eastAsia="IRNazanin" w:cs="IRNazanin"/>
          <w:color w:val="111111"/>
          <w:sz w:val="28"/>
          <w:szCs w:val="28"/>
          <w:rtl w:val="true"/>
          <w:lang w:bidi="fa-IR"/>
        </w:rPr>
        <w:t>.</w:t>
      </w:r>
      <w:r>
        <w:rPr>
          <w:rStyle w:val="FootnoteAnchor"/>
          <w:rtl w:val="true"/>
        </w:rPr>
        <w:footnoteReference w:id="1353"/>
      </w:r>
    </w:p>
    <w:p>
      <w:pPr>
        <w:pStyle w:val="Heading3"/>
        <w:numPr>
          <w:ilvl w:val="2"/>
          <w:numId w:val="1"/>
        </w:numPr>
        <w:rPr/>
      </w:pPr>
      <w:bookmarkStart w:id="500" w:name="__RefHeading___Toc1858932_2035185390"/>
      <w:bookmarkStart w:id="501" w:name="_Toc169"/>
      <w:bookmarkEnd w:id="500"/>
      <w:r>
        <w:rPr>
          <w:rtl w:val="true"/>
        </w:rPr>
        <w:t>علما، روحانیون و اسلام سیاسی</w:t>
      </w:r>
      <w:bookmarkEnd w:id="501"/>
    </w:p>
    <w:p>
      <w:pPr>
        <w:pStyle w:val="BookText"/>
        <w:rPr/>
      </w:pPr>
      <w:r>
        <w:rPr>
          <w:rFonts w:ascii="IRNazanin" w:hAnsi="IRNazanin" w:eastAsia="IRNazanin"/>
          <w:color w:val="111111"/>
          <w:sz w:val="28"/>
          <w:sz w:val="28"/>
          <w:szCs w:val="28"/>
          <w:rtl w:val="true"/>
          <w:lang w:bidi="fa-IR"/>
        </w:rPr>
        <w:t xml:space="preserve">علما و روحانیون که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تأثیرگذارترین مخالفان سیاسی حکومت محسوب می‌شدند، همواره تحت مراقبت ساواک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تبعید امام خمینی، ساواک طرحهایی برای تضعیف موقعیت روحانیت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تلاش بود با تقویت روحانیون و جریانات مذهبی موافق حکومت، از رشد اسلام سیاسی و بالندگی جریانات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اسلام‌گرا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ساواک کوشید آموزشهای مذهبی را در محیطهای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دبیرستانها و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برساند و امکانات حکومت را در جهت حمایت از اسلام غیرسیاسی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تلاش می‌کرد فعالیتهای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روحانیون را با شکست مواجه سازد و آنها را تحریم خبری و رسانه‌ای نموده، از انتشار هر خبر، مطلب و گزارشی که می‌توانست اذهان عمومی را با اندیشه‌های آنان آشنا سازد جلوگیری کند</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از دیگر اقدامات ساواک کنترل مسائل درسی و آموزشی حوزه علمیه قم و محدود کردن حیطه فعالیتهای آن بود تا طلاب را در مسیر دلخواه حکومت سوق داده و از رشد اندیشه‌های مخالف حکومت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طرحها، ممانعت از گسترش حوزه های علمیه و جلوگیری از گرایش مردم برای تحصیل علوم حوزوی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نشان می‌دهد که شاه ساواک را ملزم کرده بود از اجرای هر طرحی که باعث گسترش حوزه علمیه قم و گرایش مردم به تحصیلات علوم حوزوی می‌شود</w:t>
      </w:r>
    </w:p>
    <w:p>
      <w:pPr>
        <w:pStyle w:val="BookText"/>
        <w:rPr/>
      </w:pPr>
      <w:r>
        <w:rPr>
          <w:rFonts w:ascii="IRNazanin" w:hAnsi="IRNazanin" w:eastAsia="IRNazanin"/>
          <w:color w:val="111111"/>
          <w:sz w:val="28"/>
          <w:sz w:val="28"/>
          <w:szCs w:val="28"/>
          <w:rtl w:val="true"/>
          <w:lang w:bidi="fa-IR"/>
        </w:rPr>
        <w:t>ممانعت کند</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از دیگر اقدامات ساواک، کنترل دستجات و هیئتهای مذهبی و عزاداری، به‌ویژه در ماههای محرم، صفر و رمضان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طرحی تهیه شد که بر اساس آن مقرر گردید هم‌زمان با کاهش تعداد طلاب در سالهای بعد، محتوای درسی و آموزشی حوزه های علمیه نیز تغییر کند؛ در همان حال برنامه‌هایی نیز برای کاهش نفوذ علما و روحانیون در بین مردم اجرا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ساواک قصد داشت با وابسته کردن تدریجی علما و روحانیون به حکومت که مستلزم پرداخت حقوق و مقرری منظم و دائمی به آنان بود، روحانیون و علما را بر حسب میزان و نوع آموزشی که فرا می‌گرفتند درجه‌بندی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ساواک مقدمه‌ای برای تشکیل دانشگاهی با عنوان دانشگاه اسلامی بود که حکومت در نظر داشت با تأسیس آن، عملکرد علما و روحانیون را به کنترل خود درآورد</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اسناد موجود نشان می‌دهد که ساواک در پی تأسیس این دانشگاه بود، اما امام خمینی با آن مخالفت کرده و آن را توطئه‌ای برای تضعیف موقعیت اسلام و قرآن در جامعه ایرانی ارزیابی کردند</w:t>
      </w:r>
      <w:r>
        <w:rPr>
          <w:rStyle w:val="FootnoteAnchor"/>
          <w:rtl w:val="true"/>
        </w:rPr>
        <w:footnoteReference w:id="1357"/>
      </w:r>
      <w:r>
        <w:rPr>
          <w:rFonts w:ascii="IRNazanin" w:hAnsi="IRNazanin" w:eastAsia="IRNazanin"/>
          <w:color w:val="111111"/>
          <w:sz w:val="28"/>
          <w:sz w:val="28"/>
          <w:szCs w:val="28"/>
          <w:rtl w:val="true"/>
          <w:lang w:bidi="fa-IR"/>
        </w:rPr>
        <w:t>و این طرح با مخالفت روحانیون و علما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ساواک از طرح تشکیل مجامع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دیگری چون دارالتبلیغ و دارالترویج حمایت کرد که به مدیریت روحانیونی چون آیت‌الله شریعتمداری فعالیت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اقدامات حکومت برای جلوگیری از رشد اسلام سیاسی و گسترش مبانی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مخالف حکومت، تشکیل سپاه دین به مدیریت و کارگردانی روحانیون موافق حکومت بود که پس از مدتها کش و قوس، سرانجامی نیافت و با مخالفت شدید امام خمینی، اجرا نگردید</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از دیگر اقدامات ساواک که پیش از این نیز ذکر شد، سانسور کتابهای روحانیون مخالف حکومت و جلوگیری از چاپ و نشر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همواره خرید و فروش، مطالعه و نگهداری فهرست بلندبالایی از کتابها و آثار روحانیون مخالف حکومت را ممنوع کرده بود</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از جمله مهمترین آثار ممنوعه، رساله عملیه و دیگر آثار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آثار امام به طور</w:t>
      </w:r>
    </w:p>
    <w:p>
      <w:pPr>
        <w:pStyle w:val="BookText"/>
        <w:rPr/>
      </w:pPr>
      <w:r>
        <w:rPr>
          <w:rFonts w:ascii="IRNazanin" w:hAnsi="IRNazanin" w:eastAsia="IRNazanin"/>
          <w:color w:val="111111"/>
          <w:sz w:val="28"/>
          <w:sz w:val="28"/>
          <w:szCs w:val="28"/>
          <w:rtl w:val="true"/>
          <w:lang w:bidi="fa-IR"/>
        </w:rPr>
        <w:t>مخفیانه و در سطح وسیع چاپ و در اختیار مخاطبان قرار می‌گرفت</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در همان حال سخنان، استفتائات، اعلامیه‌ها و دیدگاههای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پیروان و علاقمندان ایشان به صورت جزوات مجزایی چاپ و مخفیانه در اختیار علاقمندان قرار می‌گرفت</w:t>
      </w:r>
      <w:r>
        <w:rPr>
          <w:rFonts w:eastAsia="IRNazanin" w:cs="IRNazanin"/>
          <w:color w:val="111111"/>
          <w:sz w:val="28"/>
          <w:szCs w:val="28"/>
          <w:rtl w:val="true"/>
          <w:lang w:bidi="fa-IR"/>
        </w:rPr>
        <w:t>.</w:t>
      </w:r>
      <w:r>
        <w:rPr>
          <w:rStyle w:val="FootnoteAnchor"/>
          <w:rtl w:val="true"/>
        </w:rPr>
        <w:footnoteReference w:id="136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اندیشمندانی که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کنترل شدید ساواک قرار داشته و آثار و نوشته‌هایش توسط ممیزان ساواک بررسی می‌شد و سخنرانیها، گفتارها و </w:t>
      </w:r>
    </w:p>
    <w:p>
      <w:pPr>
        <w:pStyle w:val="BookText"/>
        <w:rPr/>
      </w:pPr>
      <w:r>
        <w:rPr>
          <w:rFonts w:ascii="IRNazanin" w:hAnsi="IRNazanin" w:eastAsia="IRNazanin"/>
          <w:color w:val="111111"/>
          <w:sz w:val="28"/>
          <w:sz w:val="28"/>
          <w:szCs w:val="28"/>
          <w:rtl w:val="true"/>
          <w:lang w:bidi="fa-IR"/>
        </w:rPr>
        <w:t xml:space="preserve">فعالیتهای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فرهنگی‌اش از سوی جاسوسان و مأموران ساواک مراقبت می‌گردید، علامه محمدتقی جعفری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همواره نگران تأثیرپذیری مردم، به‌ویژه دانشجویان و طلاب از دیدگاهها و آراء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فکری وی بود</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از دیگر اقدامات ساواک، کنترل کانونهای فرهنگی و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همواره مترصد کمترین بهانه و دستاویزی برای تعطیلی کانونها، مجامع و تشکیلات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مذهبی روحانیون بود</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 xml:space="preserve">از جمله کانونهای اسلامی، حسینیه ارشاد بود که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اندیشمندان، روحانیون و علما در آن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دکتر علی شریعتی در این مرکز سخنرانیهای منظمی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مراکز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آن دوره، جامعه تعلیمات اسلامی بود که مدیریت آن بر عهده شیخ عباسعلی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تعلیمات اسلامی عهده دار مدیریت مدارسی در تهران و سایر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دروس ارائه شده در این مدارس مورد تأیید آموزش و پرورش بود، اما در بسیاری از مسائل داخلی و مدیریتی خود روش مستقلی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مجموعه فعالیتهای گردانندگان، مدیران و کادر علمی آن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عباسعلی اسلامی بنیانگذار و مدیر جامعه تعلیمات اسلامی همواره تحت کنترل ساواک بود و پرونده سیاسی قطوری در ساواک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مشکلاتی که ساواک برای جامعه تعلیمات اسلامی ایجاد می‌کرد، این مجموعه تا پایان دوران حکومت پهلوی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بر مجموعه مقالات و فعالیتها و آمد و شدهای مجامع، مراکز، کانونها و تشکیلات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آموزشی اسلامی و دینی نیز نظارت داشت؛ چنانکه هزاران مسجد و تکیه نیز</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تحت مراقبتهای ساواک بود</w:t>
      </w:r>
      <w:r>
        <w:rPr>
          <w:rFonts w:eastAsia="IRNazanin" w:cs="IRNazanin"/>
          <w:color w:val="111111"/>
          <w:sz w:val="28"/>
          <w:szCs w:val="28"/>
          <w:rtl w:val="true"/>
          <w:lang w:bidi="fa-IR"/>
        </w:rPr>
        <w:t>.</w:t>
      </w:r>
      <w:r>
        <w:rPr>
          <w:rStyle w:val="FootnoteAnchor"/>
          <w:rtl w:val="true"/>
        </w:rPr>
        <w:footnoteReference w:id="1364"/>
      </w:r>
      <w:r>
        <w:rPr>
          <w:rFonts w:ascii="IRNazanin" w:hAnsi="IRNazanin" w:eastAsia="IRNazanin"/>
          <w:color w:val="111111"/>
          <w:sz w:val="28"/>
          <w:sz w:val="28"/>
          <w:szCs w:val="28"/>
          <w:rtl w:val="true"/>
          <w:lang w:bidi="fa-IR"/>
        </w:rPr>
        <w:t>ساواک تا جایی پیش رفت که حتی در راه تأسیس و گسترش فعالیت صندوقهای مختلف قرض‌الحسنه که معمولاً توسط معتمدین محلی و علما و روحانیون با مرکزیت مساجد تشکیل می‌شد، مانع‌تراشی می‌کرد و برای محدود کردن فعالیت این صندوقها و تعطیلی آنها، به هر روشی متوسل می‌شد</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از جمله اقدامات حکومت پهلوی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کلام‌الله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قصد داشت با این اقدام، در اذهان عمومی رواج دهد که شاه مسلمانی معتقد و حافظ اسلام است تا شاید بدین روش اقدامات روحانیون مخالف را خنثی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بهره‌گیری از روحانیون وابسته به حکومت، بر ضرورت چاپ و انتشار قرآن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آریامهری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قرآن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مأموریت یافت تا نسخه‌هایی از آن را به مراجع، علما، روحانیون و طلاب سرشناس هدیه کند و نیز با تشریفات خاصی، نسخه‌هایی از آن را در برخی مساجد و تکایای مهم شهرها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که تحت عنوان هدیه اعلیحضرت، در اختیار اشخاص موردنظر قرار گرفت، با واکنشهای مختلفی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و بزرگان دین از قبول این هدیه خودداری کردند و این اقدام با اقبال گسترده علما و روحانیون روبرو نشد</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 xml:space="preserve">از دیگر اقدامات حکومت، تأسیس سازمان تبلیغات دینی و اوقاف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واکنش منفی علما روبرو شد</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 xml:space="preserve">از جمله مسائلی که ساواک برای ایجاد اختلاف بین علما و روحانیون بدان متوسل 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نعمت‌الله صالحی نجف‌آبادی بود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 دو تن از علمای مخالف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منتظری و آیت الله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تقریظی بر این کتاب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بر این باور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شهادت به مبارزه و مخالفت با حکومت غاصب یزید و امویان برنخاسته و هدفشان تشکیل</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بود و ایشان نمی‌دانستند که نهایتاً در کربلا به شهادت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دست‌مایه‌ای برای ساواک شد تا علما و روحانیونی را که با این تفکر مخالف بودند، بر ضد موافقان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انتشار کتاب، مدافعان و مخالفان بسیاری درباره آن موضع‌گیری کردند و برخی علمای سرشناس نیز بر ضد نویسنده کتاب و موافقان آن نظراتی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قصد داشت با ایجاد اختلاف بین علما و روحانیون، موضع علمای مخالف حکومت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اعلامیه‌ها، شب‌نامه‌ها و نوشته‌ها و برخی فتاوای صادر شده، در شمارگان چندین هزار نسخه از سوی ساواک چاپ و به صورت مخفیانه </w:t>
      </w:r>
    </w:p>
    <w:p>
      <w:pPr>
        <w:pStyle w:val="BookText"/>
        <w:rPr/>
      </w:pPr>
      <w:r>
        <w:rPr>
          <w:rFonts w:ascii="IRNazanin" w:hAnsi="IRNazanin" w:eastAsia="IRNazanin"/>
          <w:color w:val="111111"/>
          <w:sz w:val="28"/>
          <w:sz w:val="28"/>
          <w:szCs w:val="28"/>
          <w:rtl w:val="true"/>
          <w:lang w:bidi="fa-IR"/>
        </w:rPr>
        <w:t>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ساواک نیز برای به دست آوردن نوشته و یا نظری از امام خمینی در رد یا قبول محتوای این کتاب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شهید جاوید سالها دستاویزی در دست ساواک برای ایجاد اختلاف بین روحانیون بود</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علیرغم همه اقدامات ساواک، قدرت مخالفان به تدریج ابتکار عمل را از ساواک سلب کرد و این سازمان به ناچار حالت تدافعی گرفت،</w:t>
      </w:r>
      <w:r>
        <w:rPr>
          <w:rStyle w:val="FootnoteAnchor"/>
          <w:rtl w:val="true"/>
        </w:rPr>
        <w:footnoteReference w:id="1369"/>
      </w:r>
      <w:r>
        <w:rPr>
          <w:rFonts w:ascii="IRNazanin" w:hAnsi="IRNazanin" w:eastAsia="IRNazanin"/>
          <w:color w:val="111111"/>
          <w:sz w:val="28"/>
          <w:sz w:val="28"/>
          <w:szCs w:val="28"/>
          <w:rtl w:val="true"/>
          <w:lang w:bidi="fa-IR"/>
        </w:rPr>
        <w:t xml:space="preserve">تا جایی که برخی از نشریاتی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بهانه‌هایی واهی تعطیل شده بودند، از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فعالیت خود را از سر گرفتند</w:t>
      </w:r>
      <w:r>
        <w:rPr>
          <w:rStyle w:val="FootnoteAnchor"/>
          <w:rtl w:val="true"/>
        </w:rPr>
        <w:footnoteReference w:id="1370"/>
      </w:r>
      <w:r>
        <w:rPr>
          <w:rFonts w:ascii="IRNazanin" w:hAnsi="IRNazanin" w:eastAsia="IRNazanin"/>
          <w:color w:val="111111"/>
          <w:sz w:val="28"/>
          <w:sz w:val="28"/>
          <w:szCs w:val="28"/>
          <w:rtl w:val="true"/>
          <w:lang w:bidi="fa-IR"/>
        </w:rPr>
        <w:t xml:space="preserve">در همان حال، انتقاد از ساواک به دلیل ادامه سانسور نشریات، روزنامه‌ها و دیگر آثار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و هیئت تحریریه روزنامه‌ها و نشریات بر ضد ادامه سانسور اعتصاب کردند و با انتشار اعلامیه هایی، مراتب اعتراض خود را به مسئولان امر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معترضین خواستار لغو کامل سانسور در عرصه مطبوعات و تولیدات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سیاسی بودند</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نویسندگان مطبوعات و اهالی علم و اندیشه، از این هم فراتر رفته و با ارسال نامه‌ای به وزارت دادگستری، علیه مسئولان حکومتی و ساواک اعلام جرم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مخالفت با سانسور در عرصه مطبوعات و تولیدات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در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شورای ملی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کشیده شد و برخی نمایندگان مجلس وقت خواستار حذف سانسور شدند</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هر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در دوره پایانی نخست‌وزیری جمشید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تحت فشار مخالفان، در اعمال سانسور عقب‌نشینیهای قابل اعتنایی کرد،</w:t>
      </w:r>
      <w:r>
        <w:rPr>
          <w:rStyle w:val="FootnoteAnchor"/>
          <w:rtl w:val="true"/>
        </w:rPr>
        <w:footnoteReference w:id="1373"/>
      </w:r>
      <w:r>
        <w:rPr>
          <w:rFonts w:ascii="IRNazanin" w:hAnsi="IRNazanin" w:eastAsia="IRNazanin"/>
          <w:color w:val="111111"/>
          <w:sz w:val="28"/>
          <w:sz w:val="28"/>
          <w:szCs w:val="28"/>
          <w:rtl w:val="true"/>
          <w:lang w:bidi="fa-IR"/>
        </w:rPr>
        <w:t xml:space="preserve">اما تنها در دوره نخست‌وزیری شریف امامی بود که دولت با اوج‌گیری حرکتهای مردمی مجبور شد وعده دهد سانسور مطبوعات را لغو خواهد کرد؛ نهایتاً هم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تصریح کرد که طبق قانون اساسی از آزادی و فعالیت مطبوعات صیانت خواهد کرد</w:t>
      </w:r>
      <w:r>
        <w:rPr>
          <w:rFonts w:eastAsia="IRNazanin" w:cs="IRNazanin"/>
          <w:color w:val="111111"/>
          <w:sz w:val="28"/>
          <w:szCs w:val="28"/>
          <w:rtl w:val="true"/>
          <w:lang w:bidi="fa-IR"/>
        </w:rPr>
        <w:t>.</w:t>
      </w:r>
      <w:r>
        <w:rPr>
          <w:rStyle w:val="FootnoteAnchor"/>
          <w:rtl w:val="true"/>
        </w:rPr>
        <w:footnoteReference w:id="1374"/>
      </w:r>
      <w:r>
        <w:rPr>
          <w:rFonts w:ascii="IRNazanin" w:hAnsi="IRNazanin" w:eastAsia="IRNazanin"/>
          <w:color w:val="111111"/>
          <w:sz w:val="28"/>
          <w:sz w:val="28"/>
          <w:szCs w:val="28"/>
          <w:rtl w:val="true"/>
          <w:lang w:bidi="fa-IR"/>
        </w:rPr>
        <w:t xml:space="preserve">البته دردوره چند ماهه نخست‌وزیری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امامی و به رغم ادعای دولت در لغو سانسور، ساواک هنوز در کنترل و سانسور مطبوعات و سایر محصولات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فعال بود</w:t>
      </w:r>
      <w:r>
        <w:rPr>
          <w:rFonts w:eastAsia="IRNazanin" w:cs="IRNazanin"/>
          <w:color w:val="111111"/>
          <w:sz w:val="28"/>
          <w:szCs w:val="28"/>
          <w:rtl w:val="true"/>
          <w:lang w:bidi="fa-IR"/>
        </w:rPr>
        <w:t>.</w:t>
      </w:r>
      <w:r>
        <w:rPr>
          <w:rStyle w:val="FootnoteAnchor"/>
          <w:rtl w:val="true"/>
        </w:rPr>
        <w:footnoteReference w:id="1375"/>
      </w:r>
      <w:r>
        <w:rPr>
          <w:rFonts w:ascii="IRNazanin" w:hAnsi="IRNazanin" w:eastAsia="IRNazanin"/>
          <w:color w:val="111111"/>
          <w:sz w:val="28"/>
          <w:sz w:val="28"/>
          <w:szCs w:val="28"/>
          <w:rtl w:val="true"/>
          <w:lang w:bidi="fa-IR"/>
        </w:rPr>
        <w:t>پس از سقوط دولت شریف امامی و در دوره نخست‌وزیری ازهاری نیز ساواک به تلاش خود در سانسور مطبوعات و جلوگیری از چاپ و انتشار آثار فرهنگی، سیاسی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نیز در دوران کوتاه نخست‌وزیری‌اش هنوز وعده لغو سانسور می‌داد</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البته از مدتها قبل آشکار شده بود که فرهنگ‌ستیزی و سیاست سانسور ساواک و حکومت در برابر گسترش حرکت مردم، با شکستی حتمی روبرو شده است</w:t>
      </w:r>
      <w:r>
        <w:rPr>
          <w:rFonts w:eastAsia="IRNazanin" w:cs="IRNazanin"/>
          <w:color w:val="111111"/>
          <w:sz w:val="28"/>
          <w:szCs w:val="28"/>
          <w:rtl w:val="true"/>
          <w:lang w:bidi="fa-IR"/>
        </w:rPr>
        <w:t>.</w:t>
      </w:r>
      <w:r>
        <w:rPr>
          <w:rStyle w:val="FootnoteAnchor"/>
          <w:rtl w:val="true"/>
        </w:rPr>
        <w:footnoteReference w:id="137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4768_58665"/>
      <w:bookmarkStart w:id="503" w:name="pg4768_58665"/>
      <w:bookmarkEnd w:id="503"/>
    </w:p>
    <w:p>
      <w:pPr>
        <w:pStyle w:val="Heading2"/>
        <w:numPr>
          <w:ilvl w:val="1"/>
          <w:numId w:val="1"/>
        </w:numPr>
        <w:rPr/>
      </w:pPr>
      <w:bookmarkStart w:id="504" w:name="pg4768_58665"/>
      <w:bookmarkStart w:id="505" w:name="__RefHeading___Toc1858934_2035185390"/>
      <w:bookmarkStart w:id="506" w:name="_Toc170"/>
      <w:bookmarkEnd w:id="504"/>
      <w:bookmarkEnd w:id="505"/>
      <w:r>
        <w:rPr>
          <w:rtl w:val="true"/>
        </w:rPr>
        <w:t>فصل چهارده</w:t>
      </w:r>
      <w:r>
        <w:rPr>
          <w:rtl w:val="true"/>
        </w:rPr>
        <w:t xml:space="preserve">: </w:t>
      </w:r>
      <w:r>
        <w:rPr>
          <w:rtl w:val="true"/>
        </w:rPr>
        <w:t>ساواک و مخالفان در خارج از کشور</w:t>
      </w:r>
      <w:bookmarkEnd w:id="506"/>
    </w:p>
    <w:p>
      <w:pPr>
        <w:pStyle w:val="Heading3"/>
        <w:numPr>
          <w:ilvl w:val="2"/>
          <w:numId w:val="1"/>
        </w:numPr>
        <w:rPr/>
      </w:pPr>
      <w:bookmarkStart w:id="507" w:name="__RefHeading___Toc1858936_2035185390"/>
      <w:bookmarkStart w:id="508" w:name="_Toc171"/>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در بیست و پنج سال پایانی حکومت پهلوی، بسیاری از مخالفان حکومت را درخارج از کشور، دانشجویان و تشکلهای دانشجویی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سخت‌گیریهای حکومت نسبت به احزاب، گروهها و فعالان سیاسی و مذهبی، به تدریج کانونهای سیاسی مخالف حکومت در بین دانشجویان و تشکلهای دانشجویی شاغل به تحصیل در خارج از کشور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اواسط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گروههای سیاسی و مذهبی مخالف حکومت در داخل امکان فعالیت نداشتند و به تدریج در کشورهای دیگر مستقر شده و به مبارزه ادامه دادند و همان دسته‌بندیها و گرایشات سیاسی دانشجویی داخل کشور، در خارج نیز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و دانشجویی متعددی در کشورهای بیگانه شکل گرفت که با احزاب و تشکلهای سیاسی چون جبهه ملی، نهضت آزادی ایران، حزب توده و سایر گروهها همراهی داشته و به مبارزه با رژیم پهلوی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شعب و تشکلهای وابسته به احزاب و گروهها را در خارج از کشورتشکیل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منتقدان سیاسی حکومت در داخل، همواره تحت تعقیب ساواک بودند، اما مخالفان حکومت در خارج، بستر مناسب‌تری برای ابراز مخالفت داشتند، به همین دلیل بسیاری از مخالفان راهی خارج شدند</w:t>
      </w:r>
      <w:r>
        <w:rPr>
          <w:rFonts w:eastAsia="IRNazanin" w:cs="IRNazanin"/>
          <w:color w:val="111111"/>
          <w:sz w:val="28"/>
          <w:szCs w:val="28"/>
          <w:rtl w:val="true"/>
          <w:lang w:bidi="fa-IR"/>
        </w:rPr>
        <w:t>.</w:t>
      </w:r>
      <w:r>
        <w:rPr>
          <w:rStyle w:val="FootnoteAnchor"/>
          <w:rtl w:val="true"/>
        </w:rPr>
        <w:footnoteReference w:id="1378"/>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اعلامیه‌ها، سخنرانیها، آثار و موضعگیریهای ضدحکومتی گروهها در خارج از کشور، انتقاد از روش غیرانسانی ساواک جایگاه ویژه‌ای داشت و همواره ساواک ابزاری برای </w:t>
      </w:r>
      <w:bookmarkStart w:id="509" w:name="pg4768_58667"/>
    </w:p>
    <w:p>
      <w:pPr>
        <w:pStyle w:val="BookText"/>
        <w:rPr/>
      </w:pPr>
      <w:bookmarkEnd w:id="509"/>
      <w:r>
        <w:rPr>
          <w:rFonts w:ascii="IRNazanin" w:hAnsi="IRNazanin" w:eastAsia="IRNazanin"/>
          <w:color w:val="111111"/>
          <w:sz w:val="28"/>
          <w:sz w:val="28"/>
          <w:szCs w:val="28"/>
          <w:rtl w:val="true"/>
          <w:lang w:bidi="fa-IR"/>
        </w:rPr>
        <w:t>تقویت حکومت استبدادی در ایران معرفی می شد</w:t>
      </w:r>
      <w:r>
        <w:rPr>
          <w:rFonts w:eastAsia="IRNazanin" w:cs="IRNazanin"/>
          <w:color w:val="111111"/>
          <w:sz w:val="28"/>
          <w:szCs w:val="28"/>
          <w:rtl w:val="true"/>
          <w:lang w:bidi="fa-IR"/>
        </w:rPr>
        <w:t>.</w:t>
      </w:r>
      <w:r>
        <w:rPr>
          <w:rStyle w:val="FootnoteAnchor"/>
          <w:rtl w:val="true"/>
        </w:rPr>
        <w:footnoteReference w:id="1379"/>
      </w:r>
    </w:p>
    <w:p>
      <w:pPr>
        <w:pStyle w:val="Heading3"/>
        <w:numPr>
          <w:ilvl w:val="2"/>
          <w:numId w:val="1"/>
        </w:numPr>
        <w:rPr/>
      </w:pPr>
      <w:bookmarkStart w:id="510" w:name="__RefHeading___Toc1858938_2035185390"/>
      <w:bookmarkStart w:id="511" w:name="_Toc172"/>
      <w:bookmarkEnd w:id="510"/>
      <w:r>
        <w:rPr>
          <w:rtl w:val="true"/>
        </w:rPr>
        <w:t>انجمنهای اسلامی دانشجویان ایرانی خارج از کشور</w:t>
      </w:r>
      <w:bookmarkEnd w:id="51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تشکیل و فعالیت انجمنهای اسلامی دانشجویان ایرانی خارج از کشور به آغازین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نهضت امام خمینی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حرکت سیاسی و مذهبی روحانیون و مطرح شدن اسلام سیاسی به عنوان کانون قدرتمند مبارزه ضدحکومتی، گرایشات مذهبی در بین دانشجویان، شتاب گرفت و بسیاری از دانشجویان ایرانی در دانشگاههای اروپا و امریکا نیز به اسلام سیاسی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کنفدراسیون دانشجویان و محصلین ایرانی، که در اواخر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عمدتاً در اروپا شکل گرفته بود، مهمترین کانون دانشجویی مخالف حکومت در خارج از کشور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آغازین سالهای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روند تشکیل کانونهای دانشجویان مسلمان را در خارج از کشور تسریع بخشید و در همان حال موجب رویگردانی تدریجی دانشجویان مسلمان از کنفدراسیون شد که نسبت به مسائل دینی و مذهبی علاقه‌ای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انجمنهای اسلامی دانشجویان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آیت‌الله دکتر بهشتی و با حضور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ایرانی در شهر گینس آلمان غربی تأسیس شد و به تدریج حیطه فعالیت خود را در سراسر اروپا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مکتب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مبارزات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بر ضد حکومت در خارج از کشور، گامهای استواری نیز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انجمنهای اسلامی رابطه خود را با روحانیون و به‌ویژه امام خمینی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انجمنها برای ادامه مبارزه انسجام یافته‌تر، با دیگر تشکلهای دانشجویی و سیاسی در اروپا و امریکا رابطه داشته و تشکیلات خود را در بسیاری از شهرهای اروپا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تشکیل اتحادیه انجمن‌های اسلامی دانشجویی در اروپا،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دانشجویان در امریکا و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پایه‌ریزی شد و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در بسیاری از شهرهای امریکا و کانادا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تشکل نیز با برخی از گروهها و تشکلهای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مخالف حکومت در خارج از کشور، به‌ویژه با </w:t>
      </w:r>
      <w:bookmarkStart w:id="512" w:name="pg4768_58668"/>
    </w:p>
    <w:p>
      <w:pPr>
        <w:pStyle w:val="BookText"/>
        <w:rPr/>
      </w:pPr>
      <w:bookmarkEnd w:id="512"/>
      <w:r>
        <w:rPr>
          <w:rFonts w:ascii="IRNazanin" w:hAnsi="IRNazanin" w:eastAsia="IRNazanin"/>
          <w:color w:val="111111"/>
          <w:sz w:val="28"/>
          <w:sz w:val="28"/>
          <w:szCs w:val="28"/>
          <w:rtl w:val="true"/>
          <w:lang w:bidi="fa-IR"/>
        </w:rPr>
        <w:t>امام خمینی رابطه داشت</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بسیاری از موضع‌گیریها، سخنرانیها و پیامهای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سیاسی آنان انعکاس می‌یافت</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گزارشاتی که در داخل ایران امکان انتشار نداشت، توسط انجمنهای اسلامی دانشجویان به اطلاع افکار عمومی جهانیان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انتشار مباحث انتقادی و تحلیلی نظیر برگزاری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دلایل و روند صلح ایران و عراق طی قرارداد الجزایر، روابط حکومت پهلوی با اسرائیل و ارتباط تنگاتنگ ساواک و موساد و نقش این دو سازمان در سرکوب مبارزان فلسطینی، اعتراض و انتقاد به نقش ساواک در به شهادت رسانیدن افرادی چون آیت‌الله سعیدی، انتقاد از تغییر تقویم و مبدأ تاریخ، سیاستهای ساواک درباره مخالفان سیاسی و بدرفتاری با زندانیان، حضور رژیم پهلوی در واقعه ظفار و پدیده صهیونیسم در خاورمیانه و در میان کشورهای اسلامی از جمله مباحثی بود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مکتب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سخن به میان می‌آمد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علاوه بر دانشجویان و گروههای دانشجویی اسلامی در اروپا و امریکا، علما و روحانیون هم در برخی کشورهای اسلامی، اروپا و امریکا با رژیم پهلوی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برای کنترل و جلوگیری از گسترش مخالفتها در اروپا و امریکا و سایر کشورها تلاش می‌کرد و بخش قابل توجهی از امکانات، زمان و نیروی مأموران و نمایندگیهای این سازمان در خارج از کشور صرف جلوگیری از مخالفت با رژیم پهلوی می‌شد</w:t>
      </w:r>
      <w:r>
        <w:rPr>
          <w:rFonts w:eastAsia="IRNazanin" w:cs="IRNazanin"/>
          <w:color w:val="111111"/>
          <w:sz w:val="28"/>
          <w:szCs w:val="28"/>
          <w:rtl w:val="true"/>
          <w:lang w:bidi="fa-IR"/>
        </w:rPr>
        <w:t>.</w:t>
      </w:r>
      <w:r>
        <w:rPr>
          <w:rStyle w:val="FootnoteAnchor"/>
          <w:rtl w:val="true"/>
        </w:rPr>
        <w:footnoteReference w:id="1383"/>
      </w:r>
    </w:p>
    <w:p>
      <w:pPr>
        <w:pStyle w:val="Heading3"/>
        <w:numPr>
          <w:ilvl w:val="2"/>
          <w:numId w:val="1"/>
        </w:numPr>
        <w:rPr/>
      </w:pPr>
      <w:bookmarkStart w:id="513" w:name="__RefHeading___Toc1858940_2035185390"/>
      <w:bookmarkStart w:id="514" w:name="_Toc173"/>
      <w:bookmarkEnd w:id="513"/>
      <w:r>
        <w:rPr>
          <w:rtl w:val="true"/>
        </w:rPr>
        <w:t>گروههای سیاسی</w:t>
      </w:r>
      <w:bookmarkEnd w:id="51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اعضای گروهها و احزاب سیاسی، پس از انسداد فعالیت سیاسی در ایران، از اواخر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ترک کردند و فعالیت خود را در خارج از کشور ادامه دادند و در بین دانشجویان و فعالین سیاسی نیز اعضا و مخاطبینی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گروهها جبهه ملی بود که برخی از اعضای فعال آن پس از فروپاشی جبهه ملی دوم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به تدریج به خارج از کشور رفتند و تا واپسین سالهای حکومت پهلوی به فعالیت نه چندان پر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خود ادامه دادند</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 xml:space="preserve">برخی از اعضای نهضت آزادی ایران هم مدت کوتاهی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رهبران و اعضای فعال آن توسط ساواک دستگیر و زندانی شدند، چون دریافتند رژیم پهلوی امکان هرگونه فعالیت مسالمت‌آمیز سیاسی را سلب کرده، به تدریج به مبارزه مسلحانه با حکومت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نیز راهی خارج شدند و با برخی از گروههای چریکی سایر کشورها همکاری کردند؛ البته این گروه در داخل با سازمان مجاهدین خلق نیز ارتباطاتی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رهبران درجه اول نهضت آزادی ایران از اواخر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به تدریج از تب و تاب مبارزه کنار کشیدند و در اروپا و امریکا ماندگار شده و به روشهای مسالمت‌آمیز سیاسی سوق یافتند و تنها در جریان پیروزی انقلاب اسلامی وارد صحنه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از دیگر احزاب و گروههایی بود 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قرار گرفته، به سرعت متلاشی شد و بسیاری از اعضای فعال آن دستگیر و راهی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تقریباً همه رهبران و تعدادی از اعضای فعال و درجه اول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نظامی و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گریختند و در شوروی، آلمان شرقی و سایر کشورهای بلوک شرق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شوروی و سایر کشورهای بلوک شرق، برخی اعضای حزب توده و گروههای چپ در کشورهای خاورمیانه، آسیا، اروپای غربی، امریکا و حتی افریقا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تشکیل مجامع و گروههای سیاسی متعدد و یارگیری از بین دانشجویان ایرانی شاغل به تحصیل در کشورهای خارجی، به فعالیت خود سر و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اسناد و مدارک موجود نشان می‌دهد که در سالهای حضور حزب توده در خارج از کشور، ساواک بر فعالیتها، ارتباطات، رفت و آمدها و دیگر اقدامات آنان نظارت داشت و علاوه بر اقدامات در کشورهای اروپای غربی، امریکا و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عراق، لبنان، سوریه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اقدامات و فعالیتهای این حزب در کشورهای اروپای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آلمان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شوروی نیز از چشم ساواک پنهان نبود</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به دلیل همین اطلاعات موثق ساواک بود که بسیاری از اعضای حزب توده و دیگر گروههای چپ بلافاصله پس از ورود به کشور دستگیر می‌شدند</w:t>
      </w:r>
      <w:r>
        <w:rPr>
          <w:rFonts w:eastAsia="IRNazanin" w:cs="IRNazanin"/>
          <w:color w:val="111111"/>
          <w:sz w:val="28"/>
          <w:szCs w:val="28"/>
          <w:rtl w:val="true"/>
          <w:lang w:bidi="fa-IR"/>
        </w:rPr>
        <w:t>.</w:t>
      </w:r>
      <w:r>
        <w:rPr>
          <w:rStyle w:val="FootnoteAnchor"/>
          <w:rtl w:val="true"/>
        </w:rPr>
        <w:footnoteReference w:id="1386"/>
      </w:r>
      <w:r>
        <w:rPr>
          <w:rFonts w:ascii="IRNazanin" w:hAnsi="IRNazanin" w:eastAsia="IRNazanin"/>
          <w:color w:val="111111"/>
          <w:sz w:val="28"/>
          <w:sz w:val="28"/>
          <w:szCs w:val="28"/>
          <w:rtl w:val="true"/>
          <w:lang w:bidi="fa-IR"/>
        </w:rPr>
        <w:t xml:space="preserve">ساواک نفوذ قابل توجهی نیز بر رهبران و اعضای بلندپایه حزب توده و </w:t>
      </w:r>
      <w:bookmarkStart w:id="515" w:name="pg4768_58673"/>
    </w:p>
    <w:p>
      <w:pPr>
        <w:pStyle w:val="BookText"/>
        <w:rPr/>
      </w:pPr>
      <w:bookmarkEnd w:id="515"/>
      <w:r>
        <w:rPr>
          <w:rFonts w:ascii="IRNazanin" w:hAnsi="IRNazanin" w:eastAsia="IRNazanin"/>
          <w:color w:val="111111"/>
          <w:sz w:val="28"/>
          <w:sz w:val="28"/>
          <w:szCs w:val="28"/>
          <w:rtl w:val="true"/>
          <w:lang w:bidi="fa-IR"/>
        </w:rPr>
        <w:t>دیگر گروههای چپ در خارج از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نفوذی و خبرچینان ساواک اطلاعات بسیار مهمی از مجموعه اقدامات، جهت‌گیریها و آمد و شد اعضا و رهبران درجه اول حزب توده و گروههای همسو را در اختیار ساواک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تعدادی از اعضای برجسته و فعال حزب توده در خارج از کشور، از اعضا، مستخدمین و خبرچینان ساواک بودند و از قبل آنها، موجبات دستگیری و گرفتاری بسیاری از اعضای فعال حزب توده در داخل کشور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از اعضای سرشناس حزب توده و گروههای چپ در خارج از کشور نیز برای همکاری با ساواک اعلام آمادگی کرده و سالها با ساواک رابطه داشتند</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از دیگر گروههای چپ که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نفوذ قابل توجهی در کادر رهبری و اعضای فعال آن داشت، سازمان انقلابی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اعتراض به روشهای غیرانقلابی حزب توده، از این حزب انشعاب کرد، اما به زودی بسیاری از رهبران آن در دام ساواک افتادند و از طریق آنان نیز، ساواک نفوذ قابل توجهی بر اقدامات حزب توده و سایر گروههای چپ در خارج از کشور به دست آورد</w:t>
      </w:r>
      <w:r>
        <w:rPr>
          <w:rFonts w:eastAsia="IRNazanin" w:cs="IRNazanin"/>
          <w:color w:val="111111"/>
          <w:sz w:val="28"/>
          <w:szCs w:val="28"/>
          <w:rtl w:val="true"/>
          <w:lang w:bidi="fa-IR"/>
        </w:rPr>
        <w:t>.</w:t>
      </w:r>
      <w:r>
        <w:rPr>
          <w:rStyle w:val="FootnoteAnchor"/>
          <w:rtl w:val="true"/>
        </w:rPr>
        <w:footnoteReference w:id="1388"/>
      </w:r>
    </w:p>
    <w:p>
      <w:pPr>
        <w:pStyle w:val="Heading3"/>
        <w:numPr>
          <w:ilvl w:val="2"/>
          <w:numId w:val="1"/>
        </w:numPr>
        <w:rPr/>
      </w:pPr>
      <w:bookmarkStart w:id="516" w:name="__RefHeading___Toc1858942_2035185390"/>
      <w:bookmarkStart w:id="517" w:name="_Toc174"/>
      <w:bookmarkEnd w:id="516"/>
      <w:r>
        <w:rPr>
          <w:rtl w:val="true"/>
        </w:rPr>
        <w:t>کنفدراسیون</w:t>
      </w:r>
      <w:bookmarkEnd w:id="51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تشکلهای دانشجویی خارج از کشور که شکل‌گیری آن به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کنفدراسیون محصلین و دانشجویان ایرانی در خارج از کشور بود که اختصاصاً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دانشجویان طرفدار حزب توده و سایر گروههای چپ و نیز علاقمندان به جبهه ملی و نیروی سوم، بیشترین اعضای کنفدراسیون را تشکیل می‌دادند و در کادر رهبری و مدیریت آن نیز هماهنگی و تقسیم وظایف بین اعضا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کفه دانشجویان طرفدار حزب توده و سایر گروههای چپ در کنفدراسیون سنگین‌تر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اختلافات درونی، فضای نه چندان دلچسبی در حیطه رهبری، سازماندهی و فعالیت کنفدراسیون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کنفدراسیون از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فعالیتش را به طور جدی با مرکزیت مونیخ، پاریس و لندن آغاز کرد و سپس در سایر </w:t>
      </w:r>
    </w:p>
    <w:p>
      <w:pPr>
        <w:pStyle w:val="BookText"/>
        <w:rPr/>
      </w:pPr>
      <w:r>
        <w:rPr>
          <w:rFonts w:ascii="IRNazanin" w:hAnsi="IRNazanin" w:eastAsia="IRNazanin"/>
          <w:color w:val="111111"/>
          <w:sz w:val="28"/>
          <w:sz w:val="28"/>
          <w:szCs w:val="28"/>
          <w:rtl w:val="true"/>
          <w:lang w:bidi="fa-IR"/>
        </w:rPr>
        <w:t>شهرهای اروپای غربی، بلوک شرق و تا حدی امریکا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کنفدراسیون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برنامه‌ریزیهای ساواک مضمحل شده و عملاً فعالیتش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کنفدراسیون طی دهة نخست فعالیت، ارتباط نه چندان خصمانه‌ای با حکومت پهلوی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حکومت ایران توسط ساواک و نمایندگیهای سیاسی‌اش در کشورهای اروپایی، کمکهای مالی قابل توجهی به کنفدراسیون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سفیران ایران در اروپا، رؤسای افتخاری این تشکل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سرپرستان دانشجویان ایرانی در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تفضلی، اردشیر زاهدی و پرویز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روابط خوبی با کنفدراسیون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می کردند فعالیتهای کنفدراسیون را در مسیر خواستها و اهداف حکومت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کنفدراسیون در سالهای فعالیت توانست، دانشجویان ایرانی را با گرایشات سیاسی مختلف جذب کند، اما همواره از مشکلات و اختلافات درونی در سطح رهبری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نفوذ ساواک در بین برخی از مهمترین اعضای آن و سپس همکاری گسترده آنها با حکومت، به شدت از اعتبار و موقعیت آنها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تمام مشکلات مبتلابه، اقدامات و مخالفتهای سیاسی بر ضد حکومت پهلوی و ساواک انجام داد و با برخی از احزاب، گروهها و تشکلهای سیاسی مخالف حکومت در داخل و خارج از کشور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نیز ساواک برای جلوگیری از اقدامات این تشکل بر ضد حکومت، تلاشهای گسترده‌ای انجام داد و برای نفوذ در این تشکل و ناکارآمد کردن آن، انرژی، زمان و هزینه‌های هنگفتی صرف کرد</w:t>
      </w:r>
      <w:r>
        <w:rPr>
          <w:rFonts w:eastAsia="IRNazanin" w:cs="IRNazanin"/>
          <w:color w:val="111111"/>
          <w:sz w:val="28"/>
          <w:szCs w:val="28"/>
          <w:rtl w:val="true"/>
          <w:lang w:bidi="fa-IR"/>
        </w:rPr>
        <w:t>.</w:t>
      </w:r>
      <w:r>
        <w:rPr>
          <w:rStyle w:val="FootnoteAnchor"/>
          <w:rtl w:val="true"/>
        </w:rPr>
        <w:footnoteReference w:id="138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نشریه کنفدراسیون ماهنامه‌ای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 واپسین سالهای حکومت پهلوی به طور نامنظم منتشر می‌شد</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بسیاری از موضع‌گیریها و گرایشات سیاسی دانشجویان عضو کنفدراسیون در این نشریه چاپ می‌شد و به همراه آن اخبار و گزارشات متعددی درباره مسائل سیاسی، اجتماعی و اقتصادی مبتلا‌به جامعه ایران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کنفدراسیون به نقش ساواک در ایجاد رعب و وحشت قبرستانی در کشور و اعمال شکنجه و کشتار مخالفان سیاسی حکومت، اشارات مبسوطی شده بود</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 xml:space="preserve">همچنین اخبار و گزارشات مفصلی درباره نقش ساواک در کشورهای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غیرقانونی و </w:t>
      </w:r>
    </w:p>
    <w:p>
      <w:pPr>
        <w:pStyle w:val="BookText"/>
        <w:rPr/>
      </w:pPr>
      <w:r>
        <w:rPr>
          <w:rFonts w:ascii="IRNazanin" w:hAnsi="IRNazanin" w:eastAsia="IRNazanin"/>
          <w:color w:val="111111"/>
          <w:sz w:val="28"/>
          <w:sz w:val="28"/>
          <w:szCs w:val="28"/>
          <w:rtl w:val="true"/>
          <w:lang w:bidi="fa-IR"/>
        </w:rPr>
        <w:t>ضدانسانی آن در نشریات کنفدراسیون درج می‌شد</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گاه کنفدراسیون برای معرفی خشونتهای ساواک به مخاطبان خود، جزوات مستقلی نیز چاپ می کرد</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کنفدراسیون همچنین برای انعکاس اخبار و حوادث ایران توسط گروههای مختلف حقوق بشر، عفو بین‌الملل و نظایر آن، در اروپا و امریکا فعالیت می‌کرد و نمایندگان این تشکل با بسیاری از سازمانهای حقوق بشر بین‌المللی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اقدامات کنفدراسیون، برگزاری تظاهرات و راهپیماییهای ضدحکومتی در کشورهای مختلف جهان، به‌ویژه هم‌زمان با سفر شاه به خارج از کشور بود که به دلیل حضور پررنگ ساواک در کشورهای میزبان، درگیریهایی نیز بین طرفین روی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عضو کنفدراسیون و سایر تشکلهای سیاسی و مذهبی در خارج از کشور، علیرغم تمهیدات امنیتی ساواک و نیروهای کشور میزبان، زوایای بسیاری از ناهنجاریهای سیاسی، اجتماعی و اقتصادی مبتلابه حکومت ایران و نیز اعمال ضدبشری ساواک را به معرض نمایش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تظاهرات خارج از کشور اسناد، مدارک، تصاویر و کاریکاتورهایی در نکوهش استبداد حاکم بر ایران و شکنجه و کشتار زندانیان و فعالان سیاسی حمل می‌شد و دانشجویان در مصاحبه با رسانه‌ها و مطبوعات خارجی، افکار عمومی مردم جهان را با اقدامات خشن حکومت آشنا می کردند</w:t>
      </w:r>
      <w:r>
        <w:rPr>
          <w:rFonts w:eastAsia="IRNazanin" w:cs="IRNazanin"/>
          <w:color w:val="111111"/>
          <w:sz w:val="28"/>
          <w:szCs w:val="28"/>
          <w:rtl w:val="true"/>
          <w:lang w:bidi="fa-IR"/>
        </w:rPr>
        <w:t>.</w:t>
      </w:r>
      <w:r>
        <w:rPr>
          <w:rStyle w:val="FootnoteAnchor"/>
          <w:rtl w:val="true"/>
        </w:rPr>
        <w:footnoteReference w:id="1394"/>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کنفدراسیون در سالهای فعالیت، دچار تشتت پایان‌ناپذیر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با نفوذ در آن، در بسیاری از موارد آن را با مشکلات جدی‌تری روبرو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اخباری نیز وجود دارد که نشان می‌دهد برخی سرویسهای امنیتی متحد ساواک، همچون سیا، در کنفدراسیون نفوذ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کنفدراسیون چند بار دچار انشعاب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انشعاب دیگری صورت گرفته و روند فروپاشی نهایی آن تسریع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 واپسین دوران عمر حکومت، هنوز هم گروههایی از دانشجویان ایرانی در خارج از کشور تحت عنوان کنفدراسیون فعالیت می‌کردند، اما شواهد و قراین موجود نشان می‌دهد که این تشکل در آخرین سالهای حکومت پهلوی، به شدت دچار ضعف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تبلیغاتی ساواک برای بدنام کردن کنفدراسیون، ادعای وابسته بودن کنفدراسیون محصلین و دانشجویان ایرانی در خارج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کشور به چین و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تبلیغات خود مدعی بود که کنفدراسیون از چین و شوروی کمکهای مالی دریافت می کند</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هنگامی که تبلیغات کنفدراسیون بر ضد ساواک افزایش می‌یافت، ساواک هم متقابلاً این تشکل دانشجویی را هدف حملات تبلیغاتی و رسانه‌ای خود قرار می‌داد و نشریات و روزنامه‌های داخل کشور در مقالات و نوشته‌هایی که توسط ساواک دیکته شده بود، تلاش می‌کردند این سازمان را وابسته به بیگانگان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ساواک نشریات جعلی به عنوان ارگان برخی احزاب سیاسی مخالف حکومت نظیر حزب توده منتشر می کرد و در آن اقدامات کنفدراسیون و سایر تشکلهای دانشجویی را محکوم کرده و آنان را وابسته به ساواک و غیره قلمداد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گزارشات نوبه‌ای خود مدعی بود که این تشکل ارتباط نزدیکی با کشورهای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در بین کنفدراسیون نفوذ چشمگیری داشت، در موارد متعدد، از اقدامات کنفدراسیون پیش از وقوع اطلاع می‌یافت</w:t>
      </w:r>
      <w:r>
        <w:rPr>
          <w:rStyle w:val="FootnoteAnchor"/>
          <w:rtl w:val="true"/>
        </w:rPr>
        <w:footnoteReference w:id="1396"/>
      </w:r>
      <w:r>
        <w:rPr>
          <w:rFonts w:ascii="IRNazanin" w:hAnsi="IRNazanin" w:eastAsia="IRNazanin"/>
          <w:color w:val="111111"/>
          <w:sz w:val="28"/>
          <w:sz w:val="28"/>
          <w:szCs w:val="28"/>
          <w:rtl w:val="true"/>
          <w:lang w:bidi="fa-IR"/>
        </w:rPr>
        <w:t>و در تضعیف، انشعاب و فروپاشی نهایی کنفدراسیون نقش درجه اول داشت</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نمایندگیهای ساواک در خارج از کشور فهرست کاملی از دانشجویان عضو کنفدراسیون و ترکیب سیاسی و گرایشات هر یک از آنان را در اختیار داشتند و اقدامات خود را بر ضد آنان سازماندهی می‌کردند</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در این میان پرویز خوانساری سفیر ایران در ژنو نقش قابل‌توجهی در هماهنگی فعالیتهای ساواک بر ضد کنفدراسیون و سایر دانشجویان مخالف در کشورهای اروپایی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و نیروهای امنیتی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اروپایی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دلیل روابط گسترده اقتصادی با حکومت پهلوی، در تعقیب، مراقبت و شناسایی دانشجویان و فعالان سیاسی مخالف حکومت ایران در آن کشور، همکاری نزدیکی با ساواک داشت</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 xml:space="preserve">نفوذ گسترده ساواک در کنفدراسیون و بحرانی که در مدیریت و سازماندهی این تشکل از اوایل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بروز کرد، موجبات انشعاب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از دانشجویان فعال در این تشکل، به برخی نمایندگیهای سیاسی، کنسولگریها و سفارتخانه‌های حکومت پهلوی در کشورهای مختلف </w:t>
      </w:r>
      <w:bookmarkStart w:id="518" w:name="pg4768_58681"/>
    </w:p>
    <w:p>
      <w:pPr>
        <w:pStyle w:val="BookText"/>
        <w:rPr/>
      </w:pPr>
      <w:bookmarkEnd w:id="518"/>
      <w:r>
        <w:rPr>
          <w:rFonts w:ascii="IRNazanin" w:hAnsi="IRNazanin" w:eastAsia="IRNazanin"/>
          <w:color w:val="111111"/>
          <w:sz w:val="28"/>
          <w:sz w:val="28"/>
          <w:szCs w:val="28"/>
          <w:rtl w:val="true"/>
          <w:lang w:bidi="fa-IR"/>
        </w:rPr>
        <w:t>جهان حمله کرده و آنها را برای مدتی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اقدام کنفدراسیون در اشغال مراکز اروپایی ساواک در ژنو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که فضاحت و رسوایی گسترده‌ای برای حکومت پهلوی و ساواک به بار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دانشجویان عضو کنفدراسیون با اشغال کنسولگری ایران در ژنو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اروپایی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برگ از اسناد و مدارک موجود در این مرکز را به دست آورده و بخشهای مهمی از آن را چاپ کردند و پس از این اقدام روابط میان ایران و سوئیس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به دست آمده، احمد ملک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اول سفارت ایران در ژنو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اصلی اقدامات ساواک در سوئیس و اروپا شناسانده شده و به دستور دولت سوئیس اخراج گردید؛ در مقابل، دولت ایران نیز وابسته سفارت سوئیس در تهران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جنجال ناشی از اشغال مرکز نمایندگی ساواک در اروپا و اسناد و مدارکی که به نمایش گذاشته شد، در رسانه‌های مختلف خارجی و نیز مطبوعات و روزنامه‌ها منعکس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به دست آمده از مرکز اروپایی ساواک در ژنو، بعدها دستمایه تدوین کتابها و نوشته‌هایی درباره فعالیتهای ساواک در خارج از کشور شد و توسط محافل سیاسی مخالف حکومت، مورد بهره‌برداری قرار گرفت</w:t>
      </w:r>
      <w:r>
        <w:rPr>
          <w:rFonts w:eastAsia="IRNazanin" w:cs="IRNazanin"/>
          <w:color w:val="111111"/>
          <w:sz w:val="28"/>
          <w:szCs w:val="28"/>
          <w:rtl w:val="true"/>
          <w:lang w:bidi="fa-IR"/>
        </w:rPr>
        <w:t>.</w:t>
      </w:r>
      <w:r>
        <w:rPr>
          <w:rStyle w:val="FootnoteAnchor"/>
          <w:rtl w:val="true"/>
        </w:rPr>
        <w:footnoteReference w:id="1400"/>
      </w:r>
    </w:p>
    <w:p>
      <w:pPr>
        <w:pStyle w:val="Heading3"/>
        <w:numPr>
          <w:ilvl w:val="2"/>
          <w:numId w:val="1"/>
        </w:numPr>
        <w:rPr/>
      </w:pPr>
      <w:bookmarkStart w:id="519" w:name="__RefHeading___Toc1858944_2035185390"/>
      <w:bookmarkStart w:id="520" w:name="_Toc175"/>
      <w:bookmarkEnd w:id="519"/>
      <w:r>
        <w:rPr>
          <w:rtl w:val="true"/>
        </w:rPr>
        <w:t>ساواک در خارج از کشور</w:t>
      </w:r>
      <w:bookmarkEnd w:id="520"/>
    </w:p>
    <w:p>
      <w:pPr>
        <w:pStyle w:val="BookText"/>
        <w:rPr/>
      </w:pPr>
      <w:r>
        <w:rPr>
          <w:rFonts w:ascii="IRNazanin" w:hAnsi="IRNazanin" w:eastAsia="IRNazanin"/>
          <w:color w:val="111111"/>
          <w:sz w:val="28"/>
          <w:sz w:val="28"/>
          <w:szCs w:val="28"/>
          <w:rtl w:val="true"/>
          <w:lang w:bidi="fa-IR"/>
        </w:rPr>
        <w:t xml:space="preserve">از همان نخستین سالهای تأسیس ساواک، بخش مهمی از حیطه وظایف آن در خارج از کشور تعریف شده و به تبع آن نیروهایی نیز برای انجام امور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به خارج از کشور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اداره کل دوم و هفتم ساواک که وظیفه جمع‌آوری و تجزیه و تحلیل اطلاعات خارجی را برعهده داشت، بیش از سایر بخشها مأموریتهای خارجی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افزایش مخالفتهای گروهها و احزاب و نیز دانشجویان ایرانی در خارج از کشور، اداره کل سوم ساواک که عهده‌دار ایجاد امنیت در داخل کشور بود، بیش از پیش در مأموریتهای خارج از کشور درگیر شد و تعقیب، مراقبت، کنترل و نیز برخورد با مخالفان سیاسی و دانشجویی در خارج از کشور برعهده این اداره کل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اشاره شدکه اسناد و مدارک موجود نشان می‌دهد مرکز نمایندگی ساواک در اروپا، در ژنو سوئیس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سایر مراکز و نمایندگیهای ساواک توسط این مرکز</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می‌شد</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از دیگر شهرهای سوئیس که ساواک نمایندگی فعالی داشت، برن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 سایر کشورهای اروپایی نیز به ضرورت نمایندگیهایی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کشورهای اروپایی که ساواک حضوری جدی داشت، آلمان غربی بود که به دلیل گسترده بودن تعداد مخالفان سیاسی و دانشجویی در این کشور، حضور ساواک را ضروری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آلمان غربی حلقه وصل بلوک شرق با اروپای غربی و از مهمترین نقاط رفت و آمد دانشجویان و سایر مخالفان سیاسی حکومت پهلوی به آلمان شرقی و کشورهای بلوک شرق و کمونیست بود</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در انگلستان هم ساواک حضور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شهرها، ساواک نیروهای قابل توجهی بسیج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 و نمایندگیهای حکومت پهلوی در انگلستان از مهمترین مراکز تجمع و حضور نیروهای ساواک به شمار می‌رفت</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در اتریش و بلژیک هم ساواک نمایندگان و مأموران قابل توجهی داشت</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فرانسه و به‌ویژه پاریس، از دیگر پایگاههای فعال ساواک در اروپا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از مهمترین کشورهای اروپایی بود که دانشجویان ایرانی بسیاری در آن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ساواک در پاریس در همه دوره حکومت پهلوی به‌ویژه در سالهای پایانی رژیم و حضور امام خمینی در فرانسه، از فعال‌ترین پایگاههای این سازمان در خارج از کشور به شمار می‌رفت</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علاوه بر اروپای غربی، در کشورهای بلوک شرق و شوروی هم مأموران ساواک فعالیت می کردند</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نیز در کشورهای خاورمیانه و اسلامی هم ساواک حضور داشت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کشورهایی که ساواک حضور جدی داشت، ایالات متحده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و نمایندگیهای سیاسی ایران در شهرهای مختلف این کشور، مراکز امنی برای حضور و فعالیت مأموران، نمایندگان، جاسوسان و خبرچینان ساواک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همکاری سیا و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بسیاری از شهرهای امریکا مخالفان سیاسی حکومت را تحت تعقیب قرار می‌داد و از حمایت </w:t>
      </w:r>
    </w:p>
    <w:p>
      <w:pPr>
        <w:pStyle w:val="BookText"/>
        <w:rPr/>
      </w:pPr>
      <w:r>
        <w:rPr>
          <w:rFonts w:ascii="IRNazanin" w:hAnsi="IRNazanin" w:eastAsia="IRNazanin"/>
          <w:color w:val="111111"/>
          <w:sz w:val="28"/>
          <w:sz w:val="28"/>
          <w:szCs w:val="28"/>
          <w:rtl w:val="true"/>
          <w:lang w:bidi="fa-IR"/>
        </w:rPr>
        <w:t>آشکار این سازمانها برخوردار بود</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ساواک برای پیشبرد امور در کشورهای خارجی، از کمک برخی روحانیون وابسته به حکومت نیز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افراد سیدمهدی روحانی بود که در پاریس اقامت داشت و خود را آیت‌الله و رهبر شیعیان اروپا لقب داده و نماینده رسمی مذهبی حکومت پهلوی در این قاره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از ارتباط و همکاریهای بسیار نزدیک او با ساواک در اروپا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روحانی تا مدتها پس از انقلاب هنوز در پاریس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در پاریس نیز در اسناد و گزارشاتی به وزارت امور خارجه در تهران، گوشه‌هایی از همکاری او را با ساواک در اروپا آورده است</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فعالیت ساواک در اروپا و سایر کشورها معمولاً با همکاری نزدیک سرویسهای اطلاعاتی و امنیتی کشورهای میزبان و نیز دولتهای هم‌پیمان با حکومت پهلوی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سراسر اروپا همکاری نزدیکی با سیا و موساد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نمایندگیهای این سازمان در برخی شهرها مانند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وقت آلمان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فرستنده‌ها و گیرنده‌هایی نصب شده بود که ارتباط میان آنها با نمایندگیها و مأموران سیا و موساد را در اروپا تحت پوشش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نمایندگیهای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سیا و موساد در شهرهای مختلف اروپا هم، فرستنده و گیرنده‌های مشابهی در محل استقرار خود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همکاریهایی از این دست بین ساواک و برخی دیگر از سرویسهای اطلاعاتی اروپایی نیز وجود داشت که اساساً بر ضد اهداف مشترک و نیز برای کنترل و مراقبت از مخالفان سیاسی و دانشجویی رژیم پهلوی به کار گرفته می‌شد</w:t>
      </w:r>
      <w:r>
        <w:rPr>
          <w:rFonts w:eastAsia="IRNazanin" w:cs="IRNazanin"/>
          <w:color w:val="111111"/>
          <w:sz w:val="28"/>
          <w:szCs w:val="28"/>
          <w:rtl w:val="true"/>
          <w:lang w:bidi="fa-IR"/>
        </w:rPr>
        <w:t>.</w:t>
      </w:r>
      <w:r>
        <w:rPr>
          <w:rStyle w:val="FootnoteAnchor"/>
          <w:rtl w:val="true"/>
        </w:rPr>
        <w:footnoteReference w:id="1409"/>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اروپا که بیشترین ابتکار عمل تشکلهای دانشجویی مخالف حکومت در اختیار کنفدراسیون بود، در امریکا، انجمنهای اسلامی دانشجویان و نیز تشکلهای دانشجویی وابسته به احزاب و گروههای ملی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جبهه ملی و 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نفوذ را داشتند</w:t>
      </w:r>
      <w:r>
        <w:rPr>
          <w:rFonts w:eastAsia="IRNazanin" w:cs="IRNazanin"/>
          <w:color w:val="111111"/>
          <w:sz w:val="28"/>
          <w:szCs w:val="28"/>
          <w:rtl w:val="true"/>
          <w:lang w:bidi="fa-IR"/>
        </w:rPr>
        <w:t>.</w:t>
      </w:r>
      <w:r>
        <w:rPr>
          <w:rStyle w:val="FootnoteAnchor"/>
          <w:rtl w:val="true"/>
        </w:rPr>
        <w:footnoteReference w:id="1410"/>
      </w:r>
      <w:r>
        <w:rPr>
          <w:rFonts w:ascii="IRNazanin" w:hAnsi="IRNazanin" w:eastAsia="IRNazanin"/>
          <w:color w:val="111111"/>
          <w:sz w:val="28"/>
          <w:sz w:val="28"/>
          <w:szCs w:val="28"/>
          <w:rtl w:val="true"/>
          <w:lang w:bidi="fa-IR"/>
        </w:rPr>
        <w:t>نماینده رسمی ساواک در امریکا منصور رفیع‌زاده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نمایندگی اصلی ساواک در شهرهای مختلف امریکا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شعبه ساواک در واشنگتن </w:t>
      </w:r>
      <w:bookmarkStart w:id="521" w:name="pg4768_58687"/>
    </w:p>
    <w:p>
      <w:pPr>
        <w:pStyle w:val="BookText"/>
        <w:rPr/>
      </w:pPr>
      <w:bookmarkEnd w:id="521"/>
      <w:r>
        <w:rPr>
          <w:rFonts w:ascii="IRNazanin" w:hAnsi="IRNazanin" w:eastAsia="IRNazanin"/>
          <w:color w:val="111111"/>
          <w:sz w:val="28"/>
          <w:sz w:val="28"/>
          <w:szCs w:val="28"/>
          <w:rtl w:val="true"/>
          <w:lang w:bidi="fa-IR"/>
        </w:rPr>
        <w:t>مهمترین مرکز این سازمان در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همواره از سیا می‌خواست که مخالفان سیاسی و دانشجویی حکومت پهلوی را اخراج کند و یا حداقل آنها را تحت فشار قرار دهد</w:t>
      </w:r>
      <w:r>
        <w:rPr>
          <w:rFonts w:eastAsia="IRNazanin" w:cs="IRNazanin"/>
          <w:color w:val="111111"/>
          <w:sz w:val="28"/>
          <w:szCs w:val="28"/>
          <w:rtl w:val="true"/>
          <w:lang w:bidi="fa-IR"/>
        </w:rPr>
        <w:t>.</w:t>
      </w:r>
      <w:r>
        <w:rPr>
          <w:rStyle w:val="FootnoteAnchor"/>
          <w:rtl w:val="true"/>
        </w:rPr>
        <w:footnoteReference w:id="1411"/>
      </w:r>
      <w:r>
        <w:rPr>
          <w:rFonts w:ascii="IRNazanin" w:hAnsi="IRNazanin" w:eastAsia="IRNazanin"/>
          <w:color w:val="111111"/>
          <w:sz w:val="28"/>
          <w:sz w:val="28"/>
          <w:szCs w:val="28"/>
          <w:rtl w:val="true"/>
          <w:lang w:bidi="fa-IR"/>
        </w:rPr>
        <w:t xml:space="preserve">منصور رفیع‌زاده که سالهای طولانی نماینده ساواک در امریکا بود، در خاطراتش به موارد متعددی از همکاری و ارتباط نزدیک ساواک با سیا و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برخورد با مخالفان سیاسی و دانشجویی رژیم پهلوی در امریکا اشاره کرده است</w:t>
      </w:r>
      <w:r>
        <w:rPr>
          <w:rFonts w:eastAsia="IRNazanin" w:cs="IRNazanin"/>
          <w:color w:val="111111"/>
          <w:sz w:val="28"/>
          <w:szCs w:val="28"/>
          <w:rtl w:val="true"/>
          <w:lang w:bidi="fa-IR"/>
        </w:rPr>
        <w:t>.</w:t>
      </w:r>
      <w:r>
        <w:rPr>
          <w:rStyle w:val="FootnoteAnchor"/>
          <w:rtl w:val="true"/>
        </w:rPr>
        <w:footnoteReference w:id="1412"/>
      </w:r>
      <w:r>
        <w:rPr>
          <w:rFonts w:ascii="IRNazanin" w:hAnsi="IRNazanin" w:eastAsia="IRNazanin"/>
          <w:color w:val="111111"/>
          <w:sz w:val="28"/>
          <w:sz w:val="28"/>
          <w:szCs w:val="28"/>
          <w:rtl w:val="true"/>
          <w:lang w:bidi="fa-IR"/>
        </w:rPr>
        <w:t xml:space="preserve">دولت امریکا و نیز سیا و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هیچ‌گاه به طور جدی درصدد برنیامدند از رفتارهای سوء ساواک بر ضد شهروندان و اتباع ایرانی در آن کشور جلوگیری کنند و چنانکه از منابع موجود برمی‌آید، این سازمانهای هم‌پیمان ساواک، تا روزهای آخر حکومت پهلوی مدعی بودند که ساواک هیچ اقدام غیرقانونی در امریکا انجام نمی‌دهد</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از جمله مهمترین کشورهای منطقه خاورمیانه که ساواک نفوذ و حضوری قابل‌توجه در آن داشت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نیز، به‌ویژه از اوایل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روابط دو کشور گسترش یافت، ساواک حضور جدی داشت و دانشجویان ایرانی در این کشور تحت مراقبتهای ساواک بودند</w:t>
      </w:r>
      <w:r>
        <w:rPr>
          <w:rFonts w:eastAsia="IRNazanin" w:cs="IRNazanin"/>
          <w:color w:val="111111"/>
          <w:sz w:val="28"/>
          <w:szCs w:val="28"/>
          <w:rtl w:val="true"/>
          <w:lang w:bidi="fa-IR"/>
        </w:rPr>
        <w:t>.</w:t>
      </w:r>
      <w:r>
        <w:rPr>
          <w:rStyle w:val="FootnoteAnchor"/>
          <w:rtl w:val="true"/>
        </w:rPr>
        <w:footnoteReference w:id="1414"/>
      </w:r>
    </w:p>
    <w:p>
      <w:pPr>
        <w:pStyle w:val="Heading3"/>
        <w:numPr>
          <w:ilvl w:val="2"/>
          <w:numId w:val="1"/>
        </w:numPr>
        <w:rPr/>
      </w:pPr>
      <w:bookmarkStart w:id="522" w:name="__RefHeading___Toc1858946_2035185390"/>
      <w:bookmarkStart w:id="523" w:name="_Toc176"/>
      <w:bookmarkEnd w:id="522"/>
      <w:r>
        <w:rPr>
          <w:rtl w:val="true"/>
        </w:rPr>
        <w:t>اقدامات ساواک در خارج از کشور</w:t>
      </w:r>
      <w:bookmarkEnd w:id="523"/>
    </w:p>
    <w:p>
      <w:pPr>
        <w:pStyle w:val="BookText"/>
        <w:rPr/>
      </w:pPr>
      <w:r>
        <w:rPr>
          <w:rFonts w:ascii="IRNazanin" w:hAnsi="IRNazanin" w:eastAsia="IRNazanin"/>
          <w:color w:val="111111"/>
          <w:sz w:val="28"/>
          <w:sz w:val="28"/>
          <w:szCs w:val="28"/>
          <w:rtl w:val="true"/>
          <w:lang w:bidi="fa-IR"/>
        </w:rPr>
        <w:t>از اقدامات ساواک بر ضد مخالفان سیاسی و دانشجویی حکومت در خارج از کشور، جلوگیری از تمدید گذرنامه‌های تحصیلی و اقامتی آنان و نیز قطع کمکهای مالی و هزینه‌های تحصیلی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همچنین، دانشجویان و سایر مخالفان سیاسی حکومت را تحت فشار قرار داده و با تهدید و ارعاب، آنان را به سکوت و عدم مخالفت با حکومت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ساواک اعمال فشار به خانواده‌های دانشجویان و فعالان سیاسی مخالف حکومت در خارج از کشور بود که در ایران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همچنین به طور مستقیم و غیرمستقیم برای دانشجویان مخالف حکومت در دانشگاهها و مراکز تحصیل مشکل ایجاد می‌کرد</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از دیگر اقدامات ساواک برای کنترل تحرکات سیاسی دانشجویان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در خارج از کشور، تشکیل و راه‌اندازی مجامع و گروههای دانشجویی و سیاسی موافق حکومت در اروپا و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تشکلهای ساواک ساخته می‌توان به موارد زیر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دانشجویان ایرانی در امریکا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دانشجویی لندن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رهبری جوانان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ناسیونالیست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دانشجویان </w:t>
      </w:r>
    </w:p>
    <w:p>
      <w:pPr>
        <w:pStyle w:val="BookText"/>
        <w:rPr/>
      </w:pPr>
      <w:r>
        <w:rPr>
          <w:rFonts w:ascii="IRNazanin" w:hAnsi="IRNazanin" w:eastAsia="IRNazanin"/>
          <w:color w:val="111111"/>
          <w:sz w:val="28"/>
          <w:sz w:val="28"/>
          <w:szCs w:val="28"/>
          <w:rtl w:val="true"/>
          <w:lang w:bidi="fa-IR"/>
        </w:rPr>
        <w:t xml:space="preserve">ناسیونالیست ایران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تاج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آریامهر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شعبات متعدد حزب ایران نوین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تحقیقات علمی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 فرهنگی و ادبی و انجمنهای متعدد دولتی</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از دیگر اقدامات ساواک در خارج از کشور، انتشار مجلات و نشریات نوبه‌ای در اروپا و امریکا بود که طی آن از حکومت پهلوی ستایش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معمولاً در شمارگان بسیار چاپ و به طور رایگان در بین شهروندان ایرانی توزیع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همچنین در بسیاری از شهرهای اروپا، امریکا و سایر کشورها، فیلمهای سفارشی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تبلیغاتی ساواک در خارج از کشور، برگزاری جشنها و مراسم مختلف در اروپا و امریکا بود که هدف آن برجسته ساختن رژیم پهلوی، و کسب اعتبار برای حکومت بود</w:t>
      </w:r>
      <w:r>
        <w:rPr>
          <w:rFonts w:eastAsia="IRNazanin" w:cs="IRNazanin"/>
          <w:color w:val="111111"/>
          <w:sz w:val="28"/>
          <w:szCs w:val="28"/>
          <w:rtl w:val="true"/>
          <w:lang w:bidi="fa-IR"/>
        </w:rPr>
        <w:t>.</w:t>
      </w:r>
      <w:r>
        <w:rPr>
          <w:rStyle w:val="FootnoteAnchor"/>
          <w:rtl w:val="true"/>
        </w:rPr>
        <w:footnoteReference w:id="1417"/>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همچنین طرحهایی برای دعوت فارغ التحصیلان دانشگاههای خارج از کشور، برای بازگشت به ایران و تدریس در دانشگاهها و نیز اشتغال در دیگر مراکز دولتی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انتظار می‌رفت دانشجویان و سایر فعالان سیاسی این طرح ساواک را جدی نگرفتند</w:t>
      </w:r>
      <w:r>
        <w:rPr>
          <w:rFonts w:eastAsia="IRNazanin" w:cs="IRNazanin"/>
          <w:color w:val="111111"/>
          <w:sz w:val="28"/>
          <w:szCs w:val="28"/>
          <w:rtl w:val="true"/>
          <w:lang w:bidi="fa-IR"/>
        </w:rPr>
        <w:t>.</w:t>
      </w:r>
      <w:r>
        <w:rPr>
          <w:rStyle w:val="FootnoteAnchor"/>
          <w:rtl w:val="true"/>
        </w:rPr>
        <w:footnoteReference w:id="1418"/>
      </w:r>
      <w:r>
        <w:rPr>
          <w:rFonts w:ascii="IRNazanin" w:hAnsi="IRNazanin" w:eastAsia="IRNazanin"/>
          <w:color w:val="111111"/>
          <w:sz w:val="28"/>
          <w:sz w:val="28"/>
          <w:szCs w:val="28"/>
          <w:rtl w:val="true"/>
          <w:lang w:bidi="fa-IR"/>
        </w:rPr>
        <w:t>ساواک علاوه بر سازمانهای سیاسی و دانشجویی ایرانی مخالف حکومت، احزاب و تشکلهای سیاسی، فرهنگی و دانشجویی خارجی را که با تشکلها و احزاب ایرانی در خارج از کشور ارتباطاتی داشتند، تحت مراقبت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برخورد با مخالفان سیاسی حکومت به هر وسیله ممکن اقدام می‌کرد؛ برای از میان برداشتن برخی از رهبران مخالف در خارج از کشور نیز طرحهایی در دست اقدام داشت</w:t>
      </w:r>
      <w:r>
        <w:rPr>
          <w:rFonts w:eastAsia="IRNazanin" w:cs="IRNazanin"/>
          <w:color w:val="111111"/>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در مواردی نیز تلاشهای ساواک، مشکلاتی برای این سازمان به وجود آورده و با افشاگریهای صورت گرفته، رسواییهایی به بار می‌آورد</w:t>
      </w:r>
      <w:r>
        <w:rPr>
          <w:rFonts w:eastAsia="IRNazanin" w:cs="IRNazanin"/>
          <w:color w:val="111111"/>
          <w:sz w:val="28"/>
          <w:szCs w:val="28"/>
          <w:rtl w:val="true"/>
          <w:lang w:bidi="fa-IR"/>
        </w:rPr>
        <w:t>.</w:t>
      </w:r>
      <w:r>
        <w:rPr>
          <w:rStyle w:val="FootnoteAnchor"/>
          <w:rtl w:val="true"/>
        </w:rPr>
        <w:footnoteReference w:id="142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4768_58693"/>
      <w:bookmarkStart w:id="525" w:name="pg4768_58693"/>
      <w:bookmarkEnd w:id="525"/>
    </w:p>
    <w:p>
      <w:pPr>
        <w:pStyle w:val="Heading2"/>
        <w:numPr>
          <w:ilvl w:val="1"/>
          <w:numId w:val="1"/>
        </w:numPr>
        <w:rPr/>
      </w:pPr>
      <w:bookmarkStart w:id="526" w:name="pg4768_58693"/>
      <w:bookmarkStart w:id="527" w:name="__RefHeading___Toc1858948_2035185390"/>
      <w:bookmarkStart w:id="528" w:name="_Toc177"/>
      <w:bookmarkEnd w:id="526"/>
      <w:bookmarkEnd w:id="527"/>
      <w:r>
        <w:rPr>
          <w:rtl w:val="true"/>
        </w:rPr>
        <w:t>فصل پانزده</w:t>
      </w:r>
      <w:r>
        <w:rPr>
          <w:rtl w:val="true"/>
        </w:rPr>
        <w:t xml:space="preserve">: </w:t>
      </w:r>
      <w:r>
        <w:rPr>
          <w:rtl w:val="true"/>
        </w:rPr>
        <w:t>عملیات برون‌مرزی ساواک</w:t>
      </w:r>
      <w:bookmarkEnd w:id="528"/>
    </w:p>
    <w:p>
      <w:pPr>
        <w:pStyle w:val="Heading3"/>
        <w:numPr>
          <w:ilvl w:val="2"/>
          <w:numId w:val="1"/>
        </w:numPr>
        <w:rPr/>
      </w:pPr>
      <w:bookmarkStart w:id="529" w:name="__RefHeading___Toc1858950_2035185390"/>
      <w:bookmarkStart w:id="530" w:name="_Toc178"/>
      <w:bookmarkEnd w:id="529"/>
      <w:r>
        <w:rPr>
          <w:rtl w:val="true"/>
        </w:rPr>
        <w:t>چشم‌انداز کلی</w:t>
      </w:r>
      <w:bookmarkEnd w:id="530"/>
    </w:p>
    <w:p>
      <w:pPr>
        <w:pStyle w:val="BookText"/>
        <w:rPr/>
      </w:pPr>
      <w:r>
        <w:rPr>
          <w:rFonts w:ascii="IRNazanin" w:hAnsi="IRNazanin" w:eastAsia="IRNazanin"/>
          <w:color w:val="111111"/>
          <w:sz w:val="28"/>
          <w:sz w:val="28"/>
          <w:szCs w:val="28"/>
          <w:rtl w:val="true"/>
          <w:lang w:bidi="fa-IR"/>
        </w:rPr>
        <w:t>در مبحث پیشین درباره دلایل مهم فعالیت ساواک در بسیاری از کشورها، تحت تعقیب قرار دادن، مراقبت و کنترل مخالفان سیاسی و دانشجویی رژیم پهلوی و دیگر اتباع و شهروندان ایرانی مقیم خارج از کشور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حیطه فعالیت ساواک در کشورهای دیگر صرفاً به موضوع کنترل و مراقبت از اتباع ایرانی محدود نمی‌شد و ساواک بر حسب نوع و چگونگی رابطه با کشورهای مختلف، اهداف و مقاصد متفاوتی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عمل ساواک در کشورهای هم‌پیمان و متحد حکومت پهلوی با سایر کشورها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اهداف خود را در کشورهایی که ارتباط نزدیکی با حکومت پهلوی داشتند، با آزادی عمل بیشتری دنبال می‌کرد، اما فعالیتش در کشورهای مخالف و یا رقیب حکومت ایران، با دشواریهای قابل‌توجهی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تقسیم‌بندی کلان کشورهای جهان به دو قطب سرمایه‌داری و کمونیسم و رقابت و اختلافات عمیق آنها با یکدیگر، حکومت پهلوی عضو مهمی در اقمار کشورهای سرمایه‌داری به شمار می‌آمد و ماهیت فعالیت ساواک متأثر از رقابت جهان سرمایه‌داری با دنیای کمونیسم و بلوک شرق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و نوع تعامل ساواک با سرویسهای اطلاعاتی و امنیتی در منطقه خاورمیانه، تا حدی نیز تحت‌الشعاع اختلافات منطقه‌ای، مرزی، سیاسی و ژئوپولتیکی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حضور حکومت پهلوی در پیمانهای منطقه‌ای و طرحهای دولتهای غربی برای این حکومت، از سالهای پایانی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فعالیت ساواک را در منطقه خاورمیانه و جهان، ضروری </w:t>
      </w:r>
      <w:bookmarkStart w:id="531" w:name="pg4768_58695"/>
    </w:p>
    <w:p>
      <w:pPr>
        <w:pStyle w:val="BookText"/>
        <w:rPr/>
      </w:pPr>
      <w:bookmarkEnd w:id="531"/>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برای کارآمدی عملیات برون‌مرزی ساواک در خاورمیانه و همسایگان ایران، این سازمان شبکه‌هایی در نقاط مرزی تأسیس کرد و فعالیت کشورهای همسایه را تحت پوشش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هماهنگی بیشتر بین بخشهای مختلف ساواک نیز، اطلاعات منظمی بین ادارات کل دوم، سوم، هفتم و هشتم مبادله می‌شد و هر یک از این ادارات، اطلاعات دریافتی را از داخل و خارج کشور در اختیار یکدیگر قرار می‌دادند</w:t>
      </w:r>
      <w:r>
        <w:rPr>
          <w:rFonts w:eastAsia="IRNazanin" w:cs="IRNazanin"/>
          <w:color w:val="111111"/>
          <w:sz w:val="28"/>
          <w:szCs w:val="28"/>
          <w:rtl w:val="true"/>
          <w:lang w:bidi="fa-IR"/>
        </w:rPr>
        <w:t>.</w:t>
      </w:r>
      <w:r>
        <w:rPr>
          <w:rStyle w:val="FootnoteAnchor"/>
          <w:rtl w:val="true"/>
        </w:rPr>
        <w:footnoteReference w:id="1422"/>
      </w:r>
    </w:p>
    <w:p>
      <w:pPr>
        <w:pStyle w:val="Heading3"/>
        <w:numPr>
          <w:ilvl w:val="2"/>
          <w:numId w:val="1"/>
        </w:numPr>
        <w:rPr/>
      </w:pPr>
      <w:bookmarkStart w:id="532" w:name="__RefHeading___Toc1858952_2035185390"/>
      <w:bookmarkStart w:id="533" w:name="_Toc179"/>
      <w:bookmarkEnd w:id="532"/>
      <w:r>
        <w:rPr>
          <w:rtl w:val="true"/>
        </w:rPr>
        <w:t>نمایندگیهای سیاسی و سفارتخانه‌ها</w:t>
      </w:r>
      <w:bookmarkEnd w:id="533"/>
    </w:p>
    <w:p>
      <w:pPr>
        <w:pStyle w:val="BookText"/>
        <w:rPr/>
      </w:pPr>
      <w:r>
        <w:rPr>
          <w:rFonts w:ascii="IRNazanin" w:hAnsi="IRNazanin" w:eastAsia="IRNazanin"/>
          <w:color w:val="111111"/>
          <w:sz w:val="28"/>
          <w:sz w:val="28"/>
          <w:szCs w:val="28"/>
          <w:rtl w:val="true"/>
          <w:lang w:bidi="fa-IR"/>
        </w:rPr>
        <w:t>ساواک در وزارت امور خارجه و نمایندگیهای سیاسی و سفارتخانه‌ها و کنسولگریهای ایران در کشورهای مختلف جهان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برای فعالیتهای برون‌مرزی خود به همکاری، هماهنگی و پوششی وزارت امور خارجه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وزارت امور خارجه از مهمترین حوزه‌های حضور ساواک در دولت و حاکمیت بود و به تبع آن رفتار بسیاری از اعضای این وزارتخانه توسط مأموران ساواک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مدیریت بسیاری از نمایندگیها و سفارتخانه‌های ایران در خارج از کشور،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مخالفان سیاسی حکومت فعالیت گسترده‌تری داشتند، ارتباط سفیران و نمایندگیهای سیاسی با ساواک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بخش ویژه‌ای از ساختمان سفارت و نمایندگیهای سیاسی ایران به نمایندگی ساواک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موارد متعددی سفیران و اجزای سفارتخانه‌ها و نمایندگیهای سیاسی ایران از بین کارمندان و نیروهای رسمی ساواک منصوب می‌شدند</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عباسعلی خلعتبری که سالها وزیر امور خارجه بود پس از پیروزی انقلاب اسلامی، درباره فعالیت ساواک در خارج از کشور، چنین اظهارنظر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وزارت خارجه با ساواک دو 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مربوط به کارمندان که به استخدام در می‌آمدند و مراقبت مداوم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همچنین ساواک اطلاعاتی روی کاغذهای بی‌مارک و بدون امضا درباره سفارتخانه‌های خارجی در تهران و رفت و آمدها و ارتباط آنان با ایرانیان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دفتر حفاظت وزارت </w:t>
      </w:r>
    </w:p>
    <w:p>
      <w:pPr>
        <w:pStyle w:val="BookText"/>
        <w:rPr/>
      </w:pPr>
      <w:r>
        <w:rPr>
          <w:rFonts w:ascii="IRNazanin" w:hAnsi="IRNazanin" w:eastAsia="IRNazanin"/>
          <w:color w:val="111111"/>
          <w:sz w:val="28"/>
          <w:sz w:val="28"/>
          <w:szCs w:val="28"/>
          <w:rtl w:val="true"/>
          <w:lang w:bidi="fa-IR"/>
        </w:rPr>
        <w:t>خارجه و مأمورین حفاظت در سفارتخانه‌های ایران از طرف ساواک معین می‌شدند و تعدادی از اعضای وزارت خارجه مخفیانه با ساواک همکاری داشتند که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مربوط به مأمور مبادلات فرهنگی و دانشجویان که مستقیماً با معاون امور فرهنگی بود و دو نوع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برنامة مبادله فرهنگی که در کمیسیونی با شرکت نماینده ساواک انجام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دانشجویان ایرانی در خارجه و دانشجویان خارجی در ایران که باز هم با ارتباط ساواک انجام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دستگاههایی که به نام سرپرستی دانشجویان معروف بودند، در رأس یا در داخل آنان نمایندة ساواک حضور داشت در سالهای اخیر برای دانشجویان مقیم امریکا دکتر کاظمیان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پیشین وزارت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دانشجویان مقیم اروپا و آسیا پرویز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p>
    <w:p>
      <w:pPr>
        <w:pStyle w:val="BookText"/>
        <w:rPr/>
      </w:pPr>
      <w:r>
        <w:rPr>
          <w:rFonts w:ascii="IRNazanin" w:hAnsi="IRNazanin" w:eastAsia="IRNazanin"/>
          <w:color w:val="111111"/>
          <w:sz w:val="28"/>
          <w:sz w:val="28"/>
          <w:szCs w:val="28"/>
          <w:rtl w:val="true"/>
          <w:lang w:bidi="fa-IR"/>
        </w:rPr>
        <w:t>پیشین وزارت کار 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کار ساواک در خارج چنین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نمایندگیهای کوچک مانند سفارتخانه‌های ایران در افریقای سیاه معمولاً ساواک از تهران عضو نمی‌فرستاد و از یکی از کارمندان سفارت مخفیانه استفاده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نمایندگیهای متوسط یا بزرگ که در محل آن دانشجو نیست یا کم است ولی ایرانیان در آنجا مقیم می‌باشند و وضع کشور از لحاظ سیاسی اهمیت خاصی دارد مانند سفارت شوروی و کشورهای اروپای شرقی ساواک با این نمایندگیها هم از تهران مأمور می‌فرستاد و هم از مأمورین محل و کارمندان جزء استفاده می‌کرد علاقة ساواک بیشتر به کسب اطلاعات و مراقبت از رفتار و رفت و آمدهای رئیس و کارمندان سفارت بود که تحت‌تأثیر افکار و ایدئولوژی سیاسی محل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سعی می‌نمود ایرانیان مقیم محل را از نظر افکار سیاسی و فعالیتها و روابطشان با ایران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دانشجویان ایرانی در این کشورها زیاد نبود و معمولاً بورسیه‌های دولت بودند که قطعاً آنها را تحت تعلیمات حزبی می‌گذاشتند و مأموران ساواک علاقه به آشنایی با آنان داشتند ولی با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مراقبتهای مأموران امنیتی محل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پاره‌ای موارد برای مأمور ساواک مشکلاتی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سفارت ایران در مسکو که علاقه زیاد به جمع‌آوری اطلاعات نشان می‌دادند دچار گرفتاریهایی می‌شدند که ناچار می‌بایستی به ایران مراجعت داده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نمایندگیهای بزرگ که در محل آن ایرانیان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و غیردانشجو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بودند و دولت محل با ایران روابط مهم و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باید تمام نمایندگیهای سیاسی و کنونی ا یران را در اروپای غربی و امریکا گذاشت و به علاوه کشورهای همسایه و بعضی کشورهای مسلمان غیرهمجوار در این کشورها ساواک فعالیتهای وسیعی داشت که از حدود نمایندگی تجاوز می‌نمود و به صورت شبکه‌ای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نمایندگیها ساواک در پی به دست آوردن اطلاعات سیاسی و مراقبت از نظر فعالیتهای ایدئولوژی نبود بلکه فعالیت عمدة آن مراقبت از سازمانهای دانشجویی و ارتباط آنها با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این گروه از نمایندگیها از هر سه دسته مورد اشاره در بالا بودند و منحصر به یک مأمور در هر سه دسته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که</w:t>
      </w:r>
    </w:p>
    <w:p>
      <w:pPr>
        <w:pStyle w:val="BookText"/>
        <w:rPr/>
      </w:pPr>
      <w:r>
        <w:rPr>
          <w:rFonts w:ascii="IRNazanin" w:hAnsi="IRNazanin" w:eastAsia="IRNazanin"/>
          <w:color w:val="111111"/>
          <w:sz w:val="28"/>
          <w:sz w:val="28"/>
          <w:szCs w:val="28"/>
          <w:rtl w:val="true"/>
          <w:lang w:bidi="fa-IR"/>
        </w:rPr>
        <w:t>در چند مورد پیش آمد ولی فقط در یکی دو مورد دولت محل از خود عکس‌العمل نشان داد این بود که مأموران ساواک که می‌بایستی کاملاً در پوشش سفارت بمانند و نگذارند شناخته شوند احتیاط را از دست می‌دادند این بی‌احتیاطی باعث آتش زدن دفاتر ساواک در چند نمایندگی شد و باعث سوءقصد و تیراندازی به نماینده ساواک در پاریس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ساواک در خصوص دانشجویان در اروپا و امریکا این بود که آنها را شناسایی کند و از وضع آنان مطلع باشد و بداند گروههای مختلف دانشجویی کدامند و فعالیتشان چیست و روابطشان با تهران چگونه است و با احزاب سیاسی کشور محل اقامت چه نوع روابطی دارند و از همة این مطالب تهران را باخبر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را ساواک از شبکه ارتباطی بسیج دانشجویان و از دفاتر سرپرستی دانشجویان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که شعبه ژنو آن مسئول دانشجویان اروپا و آسیا و افریقا بود و شعبه واشنگتن آن مسئول دانشجویان در تمام ایالات متحده امریکا بود در واقع شعبه‌ای از ساواک بودند و ریاست آن گرچه تحت پوشش وزارت خارجه بود زیر نظر پرویز خوانساری، برای اروپا و آسیا و افریقا، زیرنظر</w:t>
      </w:r>
    </w:p>
    <w:p>
      <w:pPr>
        <w:pStyle w:val="BookText"/>
        <w:rPr/>
      </w:pPr>
      <w:r>
        <w:rPr>
          <w:rFonts w:ascii="IRNazanin" w:hAnsi="IRNazanin" w:eastAsia="IRNazanin"/>
          <w:color w:val="111111"/>
          <w:sz w:val="28"/>
          <w:sz w:val="28"/>
          <w:szCs w:val="28"/>
          <w:rtl w:val="true"/>
          <w:lang w:bidi="fa-IR"/>
        </w:rPr>
        <w:t>دکتر کاظمیان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دفاتر راهنمایی دانشجویان از نظر تحصیلی و کمک به آنان برای نام‌نویسی در دانشگاهها و به طور کلی تمام امور تحصیلی و دانشجویی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که کاملاً زیرنظر ساواک کار می‌کردند دستورات را از شورای هماهنگی نخست‌وزیری که ساواک در آن عضویت داشت دریافت می‌نمودند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پیوسته سعی داشته است که نفوذ خود را از راههای مختلف در تمام قسمتهای وزارت خارجه بگستراند و برای این منظور به وسیله مأمورین رسمی شناخته شده و مأموران </w:t>
      </w:r>
    </w:p>
    <w:p>
      <w:pPr>
        <w:pStyle w:val="BookText"/>
        <w:rPr/>
      </w:pPr>
      <w:r>
        <w:rPr>
          <w:rFonts w:ascii="IRNazanin" w:hAnsi="IRNazanin" w:eastAsia="IRNazanin"/>
          <w:color w:val="111111"/>
          <w:sz w:val="28"/>
          <w:sz w:val="28"/>
          <w:szCs w:val="28"/>
          <w:rtl w:val="true"/>
          <w:lang w:bidi="fa-IR"/>
        </w:rPr>
        <w:t>مخفی و اداره حفاظت و سفیران ساواکی و مستخدمین جزء و کارشناسان در رشته‌های مختلف اقدامات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همه نمایندگیها دارای دو یا سه نوع مأمور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چند مأمور که با اطلاع وزارت امور خارجه از تهران اعزام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تحت پوشش وزارت خارجه بودند و به دولت محل به عنوان عضو رسمی و سیاسی نمایندگی معرفی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یا چند مأمور مخفی شناخته نشده که با سمت و تحت عنوانی در نمایندگی به خدمت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از</w:t>
      </w:r>
    </w:p>
    <w:p>
      <w:pPr>
        <w:pStyle w:val="BookText"/>
        <w:rPr/>
      </w:pPr>
      <w:r>
        <w:rPr>
          <w:rFonts w:ascii="IRNazanin" w:hAnsi="IRNazanin" w:eastAsia="IRNazanin"/>
          <w:color w:val="111111"/>
          <w:sz w:val="28"/>
          <w:sz w:val="28"/>
          <w:szCs w:val="28"/>
          <w:rtl w:val="true"/>
          <w:lang w:bidi="fa-IR"/>
        </w:rPr>
        <w:t xml:space="preserve">کارمندان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باشند که مخفیانه با ساواک همکاری داشتند و یا ممکن است از ایرانیان یا افراد محلی باشند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انتخاب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چند کارمند جزء محلی مانند راننده یا پیشخدمت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یا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روزنامه‌ها و سازمانهای مختلف در کشورهای جهان درباره تعداد زندانیان سیاسی در ایران و شرائط زندانها و رفتار غیرانسانی با زندانیان سیاسی مقالاتی منتشر و اعلامیه‌هایی صادر می‌گردید کمیته بین‌المللی صلیب سرخ خواستار شد که بر اساس قراردادهای بین‌المللی از زندانهای ایران بازدید و گزارش برای مقامات ایرانی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با احترام به تعهدات بین‌المللی با این درخواست موافق بود اما ساواک مخالفت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نظر اینجانب مورد تأیید شاه قرار گرفت و به ساواک ابلاغ گردید که نمایندگان صلیب سرخ را به زندانها راه داده و در اجرای تحقیقاتشان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سه هیئت به فاصله</w:t>
      </w:r>
    </w:p>
    <w:p>
      <w:pPr>
        <w:pStyle w:val="BookText"/>
        <w:rPr/>
      </w:pPr>
      <w:r>
        <w:rPr>
          <w:rFonts w:ascii="IRNazanin" w:hAnsi="IRNazanin" w:eastAsia="IRNazanin"/>
          <w:color w:val="111111"/>
          <w:sz w:val="28"/>
          <w:sz w:val="28"/>
          <w:szCs w:val="28"/>
          <w:rtl w:val="true"/>
          <w:lang w:bidi="fa-IR"/>
        </w:rPr>
        <w:t>زمانهایی از زندان دیدن نمودند</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مأموران و نیروهای ساواک در کشورهای خارجی و نیز خانواده‌های آنان، گذرنامه سیاسی داشتند و برای آنان شغل و یا سمتی سیاسی، فرهنگی، بازرگانی، نظامی و غیره تعریف شده بود</w:t>
      </w:r>
      <w:r>
        <w:rPr>
          <w:rFonts w:eastAsia="IRNazanin" w:cs="IRNazanin"/>
          <w:color w:val="111111"/>
          <w:sz w:val="28"/>
          <w:szCs w:val="28"/>
          <w:rtl w:val="true"/>
          <w:lang w:bidi="fa-IR"/>
        </w:rPr>
        <w:t>.</w:t>
      </w:r>
      <w:r>
        <w:rPr>
          <w:rStyle w:val="FootnoteAnchor"/>
          <w:rtl w:val="true"/>
        </w:rPr>
        <w:footnoteReference w:id="1425"/>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کادر وزارت امور خارجه در خارج از کشور نیز پیش از اعزام به محل مأموریت درباره ضرورت همکاری با نمایندگان و مأموران ساواک توجیه می‌شدند و به فراخور سمت و </w:t>
      </w:r>
      <w:bookmarkStart w:id="534" w:name="pg4768_58702"/>
    </w:p>
    <w:p>
      <w:pPr>
        <w:pStyle w:val="BookText"/>
        <w:rPr/>
      </w:pPr>
      <w:bookmarkEnd w:id="534"/>
      <w:r>
        <w:rPr>
          <w:rFonts w:ascii="IRNazanin" w:hAnsi="IRNazanin" w:eastAsia="IRNazanin"/>
          <w:color w:val="111111"/>
          <w:sz w:val="28"/>
          <w:sz w:val="28"/>
          <w:szCs w:val="28"/>
          <w:rtl w:val="true"/>
          <w:lang w:bidi="fa-IR"/>
        </w:rPr>
        <w:t xml:space="preserve">مأموریتهایشان دوره‌های ویژه جاسوسی، ضدجاسوسی و سایر مسائل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را پشت سر می‌گذاشتند تا در تعامل با ساواک کمتر دچار مشکل شوند</w:t>
      </w:r>
      <w:r>
        <w:rPr>
          <w:rFonts w:eastAsia="IRNazanin" w:cs="IRNazanin"/>
          <w:color w:val="111111"/>
          <w:sz w:val="28"/>
          <w:szCs w:val="28"/>
          <w:rtl w:val="true"/>
          <w:lang w:bidi="fa-IR"/>
        </w:rPr>
        <w:t>.</w:t>
      </w:r>
      <w:r>
        <w:rPr>
          <w:rStyle w:val="FootnoteAnchor"/>
          <w:rtl w:val="true"/>
        </w:rPr>
        <w:footnoteReference w:id="1426"/>
      </w:r>
    </w:p>
    <w:p>
      <w:pPr>
        <w:pStyle w:val="Heading3"/>
        <w:numPr>
          <w:ilvl w:val="2"/>
          <w:numId w:val="1"/>
        </w:numPr>
        <w:rPr/>
      </w:pPr>
      <w:bookmarkStart w:id="535" w:name="__RefHeading___Toc1858954_2035185390"/>
      <w:bookmarkStart w:id="536" w:name="_Toc180"/>
      <w:bookmarkEnd w:id="535"/>
      <w:r>
        <w:rPr>
          <w:rtl w:val="true"/>
        </w:rPr>
        <w:t>ساواک و موساد</w:t>
      </w:r>
      <w:bookmarkEnd w:id="536"/>
    </w:p>
    <w:p>
      <w:pPr>
        <w:pStyle w:val="BookText"/>
        <w:rPr/>
      </w:pPr>
      <w:r>
        <w:rPr>
          <w:rFonts w:ascii="IRNazanin" w:hAnsi="IRNazanin" w:eastAsia="IRNazanin"/>
          <w:color w:val="111111"/>
          <w:sz w:val="28"/>
          <w:sz w:val="28"/>
          <w:szCs w:val="28"/>
          <w:rtl w:val="true"/>
          <w:lang w:bidi="fa-IR"/>
        </w:rPr>
        <w:t>همانگونه که در مباحث پیشین درباره روابط ساواک با موساد آمد، بخش مهمی از روابط مشترک ساواک و موساد به عملیات برون‌مرزی دو سرویس در کشورهای عربی و اسلامی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سرویس نمایندگیهای فعالی در پایتختهای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حاشیه جنوبی خلیج فارس، عراق، مصر، لبنان، سوریه و فلسطین از مهمترین مناطق عملیات برون‌مرزی مشترک ساواک و موساد محسوب می‌شدند</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گسترش اختلافات سیاسی و مرزی بین رژیم پهلوی با کشورهای عربی نظیر مصر، عراق، لبنان و سوریه، روابط ساواک و موساد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واکنش به همکاری ساواک و موساد و نقش مشترکی که در فعالیت بر ضد کشورهای مختلف عربی و اسلامی داشتند، برخی کشورهای عربی مواضع هماهنگ‌تری بر ضد ایران و اسرائیل اتخاذ کردند و سرویسهای امنیتی آنان به مقابله با موساد و ساواک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حیطه‌های فعالیت مشترک برون‌مرزی ساواک و موساد، ارتباط گروههای چریکی و مبارزان مسلح ایرانی با چریکها و مبارزان فلسطینی بود</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همچنین این دو سرویس امنیتی</w:t>
      </w:r>
    </w:p>
    <w:p>
      <w:pPr>
        <w:pStyle w:val="BookText"/>
        <w:rPr/>
      </w:pPr>
      <w:r>
        <w:rPr>
          <w:rFonts w:ascii="IRNazanin" w:hAnsi="IRNazanin" w:eastAsia="IRNazanin"/>
          <w:color w:val="111111"/>
          <w:sz w:val="28"/>
          <w:sz w:val="28"/>
          <w:szCs w:val="28"/>
          <w:rtl w:val="true"/>
          <w:lang w:bidi="fa-IR"/>
        </w:rPr>
        <w:t>در لبنان و سوریه هم رفت و آمدها و اقدامات مخالفان چریکی حکومت پهلوی و نیز مبارزان و گروههای مخالف اسرائیل را زیرنظر داشتند</w:t>
      </w:r>
      <w:r>
        <w:rPr>
          <w:rFonts w:eastAsia="IRNazanin" w:cs="IRNazanin"/>
          <w:color w:val="111111"/>
          <w:sz w:val="28"/>
          <w:szCs w:val="28"/>
          <w:rtl w:val="true"/>
          <w:lang w:bidi="fa-IR"/>
        </w:rPr>
        <w:t>.</w:t>
      </w:r>
      <w:r>
        <w:rPr>
          <w:rStyle w:val="FootnoteAnchor"/>
          <w:rtl w:val="true"/>
        </w:rPr>
        <w:footnoteReference w:id="1429"/>
      </w:r>
    </w:p>
    <w:p>
      <w:pPr>
        <w:pStyle w:val="Heading3"/>
        <w:numPr>
          <w:ilvl w:val="2"/>
          <w:numId w:val="1"/>
        </w:numPr>
        <w:rPr/>
      </w:pPr>
      <w:bookmarkStart w:id="537" w:name="__RefHeading___Toc1858956_2035185390"/>
      <w:bookmarkStart w:id="538" w:name="_Toc181"/>
      <w:bookmarkEnd w:id="537"/>
      <w:r>
        <w:rPr>
          <w:rtl w:val="true"/>
        </w:rPr>
        <w:t>پیمان سنتو</w:t>
      </w:r>
      <w:bookmarkEnd w:id="53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بغداد که به دنبال خروج عراق از آن به پیمان سنتو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 ماهیتی سیاسی، نظامی و امنیتی داشت و دیگر همکاریها و فعالیتهای آن تحت‌الشعاع فعالیتهای نظامی و امنیتی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همکاری سرویسهای اطلاعاتی </w:t>
      </w:r>
      <w:bookmarkStart w:id="539" w:name="pg4768_58704"/>
    </w:p>
    <w:p>
      <w:pPr>
        <w:pStyle w:val="BookText"/>
        <w:rPr/>
      </w:pPr>
      <w:bookmarkEnd w:id="539"/>
      <w:r>
        <w:rPr>
          <w:rFonts w:ascii="IRNazanin" w:hAnsi="IRNazanin" w:eastAsia="IRNazanin"/>
          <w:color w:val="111111"/>
          <w:sz w:val="28"/>
          <w:sz w:val="28"/>
          <w:szCs w:val="28"/>
          <w:rtl w:val="true"/>
          <w:lang w:bidi="fa-IR"/>
        </w:rPr>
        <w:t>کشورهای عضو در چارچوب پیمان سنتو جایگاه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موجود نشان می‌دهد که ساواک با سرویس اطلاعاتی کشورهای عضو پیمان سنتو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پاکستان، ترکیه، انگلستان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نزدیکی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سرویسهای عضو سنتو دبیرخانه و تشکیلات اداری و مدیریتی ویژه و کمیته‌های اصلی و فرعی متعددی داشتند</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 xml:space="preserve">موضع‌گیری مشترک درباره احزاب و گروههای سیاسی و تشکلهای چریکی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کمونیستی و چپ، چگونگی مقابله با نفوذ شوروی و کمونیسم در کشورهای مختلف خاورمیانه، مقابله با مأموران، جاسوسان و خبرچینان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و اقمار منطقه‌ای آن و نیز اروپای شرقی و چین، راههای نفوذ در اقمار شوروی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 منظم با مخالفان سیاسی حکومتها و کشورهای عضو پیمان سنتو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مشخص ایران، ترکیه و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هرگونه خرابکاری و اخلال‌گری، از جمله مهمترین محورهای مذاکره در نشستها و سمینارهای سرویسهای عضو پیمان سنتو بود</w:t>
      </w:r>
      <w:r>
        <w:rPr>
          <w:rFonts w:eastAsia="IRNazanin" w:cs="IRNazanin"/>
          <w:color w:val="111111"/>
          <w:sz w:val="28"/>
          <w:szCs w:val="28"/>
          <w:rtl w:val="true"/>
          <w:lang w:bidi="fa-IR"/>
        </w:rPr>
        <w:t>.</w:t>
      </w:r>
      <w:r>
        <w:rPr>
          <w:rStyle w:val="FootnoteAnchor"/>
          <w:rtl w:val="true"/>
        </w:rPr>
        <w:footnoteReference w:id="1431"/>
      </w:r>
    </w:p>
    <w:p>
      <w:pPr>
        <w:pStyle w:val="Heading3"/>
        <w:numPr>
          <w:ilvl w:val="2"/>
          <w:numId w:val="1"/>
        </w:numPr>
        <w:rPr/>
      </w:pPr>
      <w:bookmarkStart w:id="540" w:name="__RefHeading___Toc1858958_2035185390"/>
      <w:bookmarkStart w:id="541" w:name="_Toc182"/>
      <w:bookmarkEnd w:id="540"/>
      <w:r>
        <w:rPr>
          <w:rtl w:val="true"/>
        </w:rPr>
        <w:t>پاکستان</w:t>
      </w:r>
      <w:bookmarkEnd w:id="541"/>
    </w:p>
    <w:p>
      <w:pPr>
        <w:pStyle w:val="BookText"/>
        <w:rPr/>
      </w:pPr>
      <w:r>
        <w:rPr>
          <w:rFonts w:ascii="IRNazanin" w:hAnsi="IRNazanin" w:eastAsia="IRNazanin"/>
          <w:color w:val="111111"/>
          <w:sz w:val="28"/>
          <w:sz w:val="28"/>
          <w:szCs w:val="28"/>
          <w:rtl w:val="true"/>
          <w:lang w:bidi="fa-IR"/>
        </w:rPr>
        <w:t>سرویس امنیتی و اطلاعاتی پاکستان در چارچوب پیمان سنتو، ارتباط نزدیکی با ساواک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پاکستان با مشکل چندانی مواجه نبود و دو سرویس در فضایی دوستانه اطلاعات لازم را مبادله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حوزه‌های فعالیت و همکاری مشترک ساواک و سرویس اطلاعاتی پاکستان، مسائل مرزی و قلمروهای دو کشور در بلوچستان بود</w:t>
      </w:r>
    </w:p>
    <w:p>
      <w:pPr>
        <w:pStyle w:val="BookText"/>
        <w:rPr/>
      </w:pPr>
      <w:r>
        <w:rPr>
          <w:rFonts w:ascii="IRNazanin" w:hAnsi="IRNazanin" w:eastAsia="IRNazanin"/>
          <w:color w:val="111111"/>
          <w:sz w:val="28"/>
          <w:sz w:val="28"/>
          <w:szCs w:val="28"/>
          <w:rtl w:val="true"/>
          <w:lang w:bidi="fa-IR"/>
        </w:rPr>
        <w:t>که معمولاً دچار ناامنی دائمی می‌شد</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از دیگر همکاریهای مشترک دو سرویس، جلوگیری از نفوذ و حضور مخالفان حکومت پهلوی در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بود تا روابط طلاب، روحانیون و شیعیان پاکستان با امام خمینی و سایر روحانیون ایرانی مخالف رژیم پهلوی به حداقل برسد</w:t>
      </w:r>
      <w:r>
        <w:rPr>
          <w:rFonts w:eastAsia="IRNazanin" w:cs="IRNazanin"/>
          <w:color w:val="111111"/>
          <w:sz w:val="28"/>
          <w:szCs w:val="28"/>
          <w:rtl w:val="true"/>
          <w:lang w:bidi="fa-IR"/>
        </w:rPr>
        <w:t>.</w:t>
      </w:r>
      <w:r>
        <w:rPr>
          <w:rStyle w:val="FootnoteAnchor"/>
          <w:rtl w:val="true"/>
        </w:rPr>
        <w:footnoteReference w:id="1433"/>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 مالی حکومت پهلوی به پاکستان،دست ساواک را برای تعقیب مخالفان سیاسی و مذهبی حکومت در این کشور باز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دلمشغولیها و نگرانیهای ساواک در </w:t>
      </w:r>
      <w:bookmarkStart w:id="542" w:name="pg4768_58706"/>
    </w:p>
    <w:p>
      <w:pPr>
        <w:pStyle w:val="BookText"/>
        <w:rPr/>
      </w:pPr>
      <w:bookmarkEnd w:id="542"/>
      <w:r>
        <w:rPr>
          <w:rFonts w:ascii="IRNazanin" w:hAnsi="IRNazanin" w:eastAsia="IRNazanin"/>
          <w:color w:val="111111"/>
          <w:sz w:val="28"/>
          <w:sz w:val="28"/>
          <w:szCs w:val="28"/>
          <w:rtl w:val="true"/>
          <w:lang w:bidi="fa-IR"/>
        </w:rPr>
        <w:t>پاکستان، ورود دهها نفر از افراد سنی مذهب و بلوچ ایرانی به این کشور و فراگیری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معتقد بود، این موضوع در بلندمدت مشکلاتی متوجه رژیم پهلوی خواهد ساخت</w:t>
      </w:r>
      <w:r>
        <w:rPr>
          <w:rFonts w:eastAsia="IRNazanin" w:cs="IRNazanin"/>
          <w:color w:val="111111"/>
          <w:sz w:val="28"/>
          <w:szCs w:val="28"/>
          <w:rtl w:val="true"/>
          <w:lang w:bidi="fa-IR"/>
        </w:rPr>
        <w:t>.</w:t>
      </w:r>
      <w:r>
        <w:rPr>
          <w:rStyle w:val="FootnoteAnchor"/>
          <w:rtl w:val="true"/>
        </w:rPr>
        <w:footnoteReference w:id="1434"/>
      </w:r>
    </w:p>
    <w:p>
      <w:pPr>
        <w:pStyle w:val="Heading3"/>
        <w:numPr>
          <w:ilvl w:val="2"/>
          <w:numId w:val="1"/>
        </w:numPr>
        <w:rPr/>
      </w:pPr>
      <w:bookmarkStart w:id="543" w:name="__RefHeading___Toc1858960_2035185390"/>
      <w:bookmarkStart w:id="544" w:name="_Toc183"/>
      <w:bookmarkEnd w:id="543"/>
      <w:r>
        <w:rPr>
          <w:rtl w:val="true"/>
        </w:rPr>
        <w:t>افغانستان</w:t>
      </w:r>
      <w:bookmarkEnd w:id="544"/>
    </w:p>
    <w:p>
      <w:pPr>
        <w:pStyle w:val="BookText"/>
        <w:rPr/>
      </w:pPr>
      <w:r>
        <w:rPr>
          <w:rFonts w:ascii="IRNazanin" w:hAnsi="IRNazanin" w:eastAsia="IRNazanin"/>
          <w:color w:val="111111"/>
          <w:sz w:val="28"/>
          <w:sz w:val="28"/>
          <w:szCs w:val="28"/>
          <w:rtl w:val="true"/>
          <w:lang w:bidi="fa-IR"/>
        </w:rPr>
        <w:t>افغانستان مرزهای طولانی با ایران دارد و به رغم آن که حکومتهای وقت این کشور، به ندرت مشکلات جدی با حکومت پهلوی داشتند، اما وجود اشرار و قاچاقچیان افغانی در مرزهای دو کشور همواره مشکلاتی برای حکومتها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فعالیت در افغانستان کمتر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ظاهرشاه در افغانستان، که روابط حسنه‌ای با شاه داشت و حکومت ایران نیز کمکهای مالی قابل‌اعتنایی به او می‌کرد، ساواک در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خود در افغانستان با گشاده‌دستی تمام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نگرانیهای ساواک در دوران سلطنت ظاهرشاه، گسترش نفوذ شوروی در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تعداد بسیاری از افسران و درجه‌داران افغانی برای فراگیری مهارتهای نظامی راهی شوروی می‌شدند و ایدئولوژی کمونیسم به تدریج در میان ارتش رشد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ساواک در افغانستان همواره گزارشاتی در این باره به تهران منعکس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دلایل عدیده که مهمترین آن سیاستهای ویژه دولت امریکا بود، چندان وقعی به گزارشات و نگرانیهای ساواک نهاده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سیا و سفارت امریکا در کابل، علاقمند بودند با درگیر کردن شوروی در افغانستان، از فعالیت و نفوذ این کشور از نقاط دیگر جهان بکاهند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درباره خطر بالقوه و بالفعل نفوذ تدریجی شوروی در افغانستان هشدارهای لازم را به مسئولان در تهران داده و به احتمال سقوط قریب‌الوقوع افغانستان در دامن شوروی اشارات آشکاری کرده بود؛ اما واکنش رژیم پهلوی و هم‌پیمانان امریکایی‌اش چندان جدی نمی‌نمود و سرانجام هم کمونیستها طی کودتایی کم‌هزینه ظاهرشاه را از سریر سلطنت به زیر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درگیریهای مرزی پراکنده بین اشرار و نیز برخی واحدهای نظامی افغانی با ژاندارمری و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ساواک هم هر از گاه روی می‌داد که تلفاتی برای طرفین </w:t>
      </w:r>
      <w:bookmarkStart w:id="545" w:name="pg4768_58708"/>
    </w:p>
    <w:p>
      <w:pPr>
        <w:pStyle w:val="BookText"/>
        <w:rPr/>
      </w:pPr>
      <w:bookmarkEnd w:id="54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و پس از سقوط ظاهرشاه نیز افزایش یافت</w:t>
      </w:r>
      <w:r>
        <w:rPr>
          <w:rFonts w:eastAsia="IRNazanin" w:cs="IRNazanin"/>
          <w:color w:val="111111"/>
          <w:sz w:val="28"/>
          <w:szCs w:val="28"/>
          <w:rtl w:val="true"/>
          <w:lang w:bidi="fa-IR"/>
        </w:rPr>
        <w:t>.</w:t>
      </w:r>
    </w:p>
    <w:p>
      <w:pPr>
        <w:pStyle w:val="Heading3"/>
        <w:numPr>
          <w:ilvl w:val="2"/>
          <w:numId w:val="1"/>
        </w:numPr>
        <w:rPr/>
      </w:pPr>
      <w:bookmarkStart w:id="546" w:name="__RefHeading___Toc1858962_2035185390"/>
      <w:bookmarkStart w:id="547" w:name="_Toc184"/>
      <w:bookmarkEnd w:id="546"/>
      <w:r>
        <w:rPr>
          <w:rtl w:val="true"/>
        </w:rPr>
        <w:t>ترکیه</w:t>
      </w:r>
      <w:bookmarkEnd w:id="547"/>
    </w:p>
    <w:p>
      <w:pPr>
        <w:pStyle w:val="BookText"/>
        <w:rPr/>
      </w:pPr>
      <w:r>
        <w:rPr>
          <w:rFonts w:ascii="IRNazanin" w:hAnsi="IRNazanin" w:eastAsia="IRNazanin"/>
          <w:color w:val="111111"/>
          <w:sz w:val="28"/>
          <w:sz w:val="28"/>
          <w:szCs w:val="28"/>
          <w:rtl w:val="true"/>
          <w:lang w:bidi="fa-IR"/>
        </w:rPr>
        <w:t>سرویس اطلاعاتی و امنیتی ترکیه از همکاران استراتژیک ساواک در خاورمیانه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سرویس علاوه بر این که در چارچوب پیمان سنتو همکاری دوستانه‌ای داشتند با موساد نیز فعالیت مشترک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سرویس در پیشبرد اهداف کلان سیاسی، امنیتی و نظامی امریکا و غرب در منطقه، نقش قابل‌توجهی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فعالیت در ترکیه مشکلی نداشت و در بسیاری از مأموریتهای برون‌مرزی خود از مساعدتها و همکاریهای سرویس اطلاعاتی و امنیتی ترکیه برخوردار بود</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روابط ساواک با سرویس اطلاعاتی ترکیه در بالاترین سطوح مدیریت و راهبری بود و تبادل اطلاعات و همکاری راهبردی و عملیاتی دو سرویس، در فضایی کاملاً دوستانه و صمیمی صورت می‌گرفت</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سرویسهای اطلاعاتی و امنیتی ترکیه و ایران در کمربند امنیتی غرب و امریکا در برابر شوروی و بلوک شرق در خاورمیانه، نقش مهمی داشتند</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دو سرویس همچنین در مراقبت از فعالیتهای کردها همکاری داشتند</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از دیگر حیطه‌های فعالیت برون‌مرزی ساواک در ترکیه، کنترل دانشجویان سیاسی مخالف حکومت بود که با تشکلهای دانشجویی مخالف حکومت ایران در اروپا و امریکا رابطه داشتند؛ مهمترین تشکل دانشجویی</w:t>
      </w:r>
    </w:p>
    <w:p>
      <w:pPr>
        <w:pStyle w:val="BookText"/>
        <w:rPr/>
      </w:pPr>
      <w:r>
        <w:rPr>
          <w:rFonts w:ascii="IRNazanin" w:hAnsi="IRNazanin" w:eastAsia="IRNazanin"/>
          <w:color w:val="111111"/>
          <w:sz w:val="28"/>
          <w:sz w:val="28"/>
          <w:szCs w:val="28"/>
          <w:rtl w:val="true"/>
          <w:lang w:bidi="fa-IR"/>
        </w:rPr>
        <w:t xml:space="preserve">ایرانی در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دانشجویان ایرانی 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548" w:name="__RefHeading___Toc1858964_2035185390"/>
      <w:bookmarkStart w:id="549" w:name="_Toc185"/>
      <w:bookmarkEnd w:id="548"/>
      <w:r>
        <w:rPr>
          <w:rtl w:val="true"/>
        </w:rPr>
        <w:t>افریقا</w:t>
      </w:r>
      <w:bookmarkEnd w:id="549"/>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برای گسترش فعالیت خود در افریقا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 سرویسهای اطلاعاتی و امنیتی برخی کشورهای افریقایی رابطه دوستانه‌ای داشت؛ از جمله در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سرویس اطلاعاتی مصر، افریقای جنوبی و اتیوپی همکاری داشت</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 xml:space="preserve">راههای جلوگیری از </w:t>
      </w:r>
      <w:bookmarkStart w:id="550" w:name="pg4768_58710"/>
    </w:p>
    <w:p>
      <w:pPr>
        <w:pStyle w:val="BookText"/>
        <w:rPr/>
      </w:pPr>
      <w:bookmarkEnd w:id="550"/>
      <w:r>
        <w:rPr>
          <w:rFonts w:ascii="IRNazanin" w:hAnsi="IRNazanin" w:eastAsia="IRNazanin"/>
          <w:color w:val="111111"/>
          <w:sz w:val="28"/>
          <w:sz w:val="28"/>
          <w:szCs w:val="28"/>
          <w:rtl w:val="true"/>
          <w:lang w:bidi="fa-IR"/>
        </w:rPr>
        <w:t>گسترش کمونیسم در افریقا و خاورمیانه و نفوذ در کشورهای مختلف عربی و اسلامی در شمال افریقا، خاورمیانه و خلیج فارس و جلوگیری از شکل‌گیری و گسترش فعالیت تشکلها و احزاب چپ و کمونیستی در این مناطق، از مهمترین محورهای بحث و همکاری ساواک با این سرویسهای اطلاعاتی سه‌گانه بود</w:t>
      </w:r>
      <w:r>
        <w:rPr>
          <w:rFonts w:eastAsia="IRNazanin" w:cs="IRNazanin"/>
          <w:color w:val="111111"/>
          <w:sz w:val="28"/>
          <w:szCs w:val="28"/>
          <w:rtl w:val="true"/>
          <w:lang w:bidi="fa-IR"/>
        </w:rPr>
        <w:t>.</w:t>
      </w:r>
    </w:p>
    <w:p>
      <w:pPr>
        <w:pStyle w:val="Heading3"/>
        <w:numPr>
          <w:ilvl w:val="2"/>
          <w:numId w:val="1"/>
        </w:numPr>
        <w:rPr/>
      </w:pPr>
      <w:bookmarkStart w:id="551" w:name="__RefHeading___Toc1858966_2035185390"/>
      <w:bookmarkStart w:id="552" w:name="_Toc186"/>
      <w:bookmarkEnd w:id="551"/>
      <w:r>
        <w:rPr>
          <w:rtl w:val="true"/>
        </w:rPr>
        <w:t>آلمان غربی</w:t>
      </w:r>
      <w:bookmarkEnd w:id="552"/>
    </w:p>
    <w:p>
      <w:pPr>
        <w:pStyle w:val="BookText"/>
        <w:rPr/>
      </w:pPr>
      <w:r>
        <w:rPr>
          <w:rFonts w:ascii="IRNazanin" w:hAnsi="IRNazanin" w:eastAsia="IRNazanin"/>
          <w:color w:val="111111"/>
          <w:sz w:val="28"/>
          <w:sz w:val="28"/>
          <w:szCs w:val="28"/>
          <w:rtl w:val="true"/>
          <w:lang w:bidi="fa-IR"/>
        </w:rPr>
        <w:t xml:space="preserve">ساواک در آلمان غربی حضور داشت و نمایندگی آن در آلمان غربی از مهمترین پایگاههای ساواک در مجاورت آلمان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 و عضوی مهم از کشورهای بلوک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عملیات برو‌ن‌مرزی خود در آلمان غربی کمتر با محدودیتهای جدی مواجه بودند و روابط آنان با سرویس اطلاعاتی و امنیتی این کشور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راههای کارآمدتر مقابله با گروههای سیاسی و دانشجویی مخالف رژیم پهلوی در آلمان غربی و برخی دیگر از نقاط اروپا، مبارزه هماهنگ و مشترک با گروههای مختلف چریکی و تروریستی، ردیابی و شناسایی روابط میان مخالفان چریکی و مسلح رژیم پهلوی با گروههای مسلح و مبارز در دیگر نقاط جهان و نیز حضور و نفوذ گروههای سیاسی و چریکی با گرایشات چپ و کمونیستی در آلمان غربی و نظایر آن، از جمله مهمترین محورهای بحث و مذاکرات مشترک نمایندگان دو سرویس آلمان غربی و ساواک بود</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اسناد و مدارک موجود نیز نشان می‌دهد که سرویس اطلاعاتی آلمان غربی، به حمایت از ساواک، در برخورد با گروههای سیاسی و دانشجویی مخالف حکومت، اقدامات قابل توجهی</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442"/>
      </w:r>
    </w:p>
    <w:p>
      <w:pPr>
        <w:pStyle w:val="Heading3"/>
        <w:numPr>
          <w:ilvl w:val="2"/>
          <w:numId w:val="1"/>
        </w:numPr>
        <w:rPr/>
      </w:pPr>
      <w:bookmarkStart w:id="553" w:name="__RefHeading___Toc1858968_2035185390"/>
      <w:bookmarkStart w:id="554" w:name="_Toc187"/>
      <w:bookmarkEnd w:id="553"/>
      <w:r>
        <w:rPr>
          <w:rtl w:val="true"/>
        </w:rPr>
        <w:t>فرانسه</w:t>
      </w:r>
      <w:bookmarkEnd w:id="55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و فعالیت ساواک در فرانسه چشمگیر بود؛ سرویس امنیتی فرانسه در تعقیب گروههای سیاسی و دانشجویی مخالف رژیم پهلوی، همکار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و سرویس اطلاعاتی فرانسه برای جلوگیری از شکل‌گیری و گسترش فعالیت گروههای سیاسی </w:t>
      </w:r>
      <w:bookmarkStart w:id="555" w:name="pg4768_58712"/>
    </w:p>
    <w:p>
      <w:pPr>
        <w:pStyle w:val="BookText"/>
        <w:rPr/>
      </w:pPr>
      <w:bookmarkEnd w:id="555"/>
      <w:r>
        <w:rPr>
          <w:rFonts w:ascii="IRNazanin" w:hAnsi="IRNazanin" w:eastAsia="IRNazanin"/>
          <w:color w:val="111111"/>
          <w:sz w:val="28"/>
          <w:sz w:val="28"/>
          <w:szCs w:val="28"/>
          <w:rtl w:val="true"/>
          <w:lang w:bidi="fa-IR"/>
        </w:rPr>
        <w:t>کمونیستی و وابسته به شوروی و بلوک شرق در ایران، فرانسه و سایر کشورها همکاریهای مشترکی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اطلاعاتی فرانسه درباره برخی کشورهای خاورمیانه، اخبار و اطلاعاتی در اختیار ساواک قرار داده و نیز اخباری درباره مسائل مورد علاقه، از ساواک دریافت می‌کرد</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سرویسهای اطلاعاتی فرانسه، ایران، عربستان سعودی، مراکش و مصر همکاری پنج جانبه‌ای برای مبارزه با کمونیسم و گسترش نفوذ شوروی و گروههای کمونیستی و چپ در افریقا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پوشش قرار دادن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این سرویسها، در افریقا، چند دفتر تجاری در کشورهای شمالی افریقا تأسیس شد که مهمترین آن در کازابلانکا و قاهره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سرویسهای پنج‌گانه دفتری به ظاهر تجارت نیز در ژنو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مشترک این سرویسها، تأسیس دفتر مطالعات استراتژیکی در تهران بود که عمده وظایف آن بررسی، تجزیه و تحلیل، شناسایی، تشخیص و مبادله اخبار و اطلاعات درباره انواع فعالیتهای کمونیستی در کشورهای افریقایی بود</w:t>
      </w:r>
      <w:r>
        <w:rPr>
          <w:rFonts w:eastAsia="IRNazanin" w:cs="IRNazanin"/>
          <w:color w:val="111111"/>
          <w:sz w:val="28"/>
          <w:szCs w:val="28"/>
          <w:rtl w:val="true"/>
          <w:lang w:bidi="fa-IR"/>
        </w:rPr>
        <w:t>.</w:t>
      </w:r>
      <w:r>
        <w:rPr>
          <w:rStyle w:val="FootnoteAnchor"/>
          <w:rtl w:val="true"/>
        </w:rPr>
        <w:footnoteReference w:id="1444"/>
      </w:r>
      <w:r>
        <w:rPr>
          <w:rFonts w:ascii="IRNazanin" w:hAnsi="IRNazanin" w:eastAsia="IRNazanin"/>
          <w:color w:val="111111"/>
          <w:sz w:val="28"/>
          <w:sz w:val="28"/>
          <w:szCs w:val="28"/>
          <w:rtl w:val="true"/>
          <w:lang w:bidi="fa-IR"/>
        </w:rPr>
        <w:t xml:space="preserve">از دیگر مؤسسات سرویسهای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کل مبارزه با خرابکاری و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این دبیرخانه رئیسان کل دستگاههای اطلاعاتی کشورهای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عربستان سعودی، مصر، مراکش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اداری، کارشناسی، ارزشیابی، هماهنگ‌سازی و چند بخش دیگر نیز از جمله اجزای این دبیرخانه بودند</w:t>
      </w:r>
      <w:r>
        <w:rPr>
          <w:rFonts w:eastAsia="IRNazanin" w:cs="IRNazanin"/>
          <w:color w:val="111111"/>
          <w:sz w:val="28"/>
          <w:szCs w:val="28"/>
          <w:rtl w:val="true"/>
          <w:lang w:bidi="fa-IR"/>
        </w:rPr>
        <w:t>.</w:t>
      </w:r>
      <w:r>
        <w:rPr>
          <w:rStyle w:val="FootnoteAnchor"/>
          <w:rtl w:val="true"/>
        </w:rPr>
        <w:footnoteReference w:id="1445"/>
      </w:r>
    </w:p>
    <w:p>
      <w:pPr>
        <w:pStyle w:val="Heading3"/>
        <w:numPr>
          <w:ilvl w:val="2"/>
          <w:numId w:val="1"/>
        </w:numPr>
        <w:rPr/>
      </w:pPr>
      <w:bookmarkStart w:id="556" w:name="__RefHeading___Toc1858970_2035185390"/>
      <w:bookmarkStart w:id="557" w:name="_Toc188"/>
      <w:bookmarkEnd w:id="556"/>
      <w:r>
        <w:rPr>
          <w:rtl w:val="true"/>
        </w:rPr>
        <w:t>کشورهای حاشیه خلیج فارس</w:t>
      </w:r>
      <w:bookmarkEnd w:id="55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نفوذ گسترده‌ای در کشورهای عربی حاشیه جنوبی خلیج فارس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سرویس اطلاعاتی و امنیتی عربستان سعودی که از مهمترین متحدان و اقمار غرب و امریکا در منطقه محسوب می‌شد، روابط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مسائل سیاسی، امنیتی و استراتژیکی منطقه و جلوگیری از نفوذ و حضور مخالفان سیاسی دو کشور در قلمرو دیگری، همکاری نزدیکی بین سرویس اطلاعاتی و امنیتی عربستان سعودی و ساواک وجود داشت</w:t>
      </w:r>
      <w:r>
        <w:rPr>
          <w:rFonts w:eastAsia="IRNazanin" w:cs="IRNazanin"/>
          <w:color w:val="111111"/>
          <w:sz w:val="28"/>
          <w:szCs w:val="28"/>
          <w:rtl w:val="true"/>
          <w:lang w:bidi="fa-IR"/>
        </w:rPr>
        <w:t>.</w:t>
      </w:r>
      <w:r>
        <w:rPr>
          <w:rStyle w:val="FootnoteAnchor"/>
          <w:rtl w:val="true"/>
        </w:rPr>
        <w:footnoteReference w:id="1446"/>
      </w:r>
      <w:r>
        <w:rPr>
          <w:rFonts w:ascii="IRNazanin" w:hAnsi="IRNazanin" w:eastAsia="IRNazanin"/>
          <w:color w:val="111111"/>
          <w:sz w:val="28"/>
          <w:sz w:val="28"/>
          <w:szCs w:val="28"/>
          <w:rtl w:val="true"/>
          <w:lang w:bidi="fa-IR"/>
        </w:rPr>
        <w:t xml:space="preserve">ساواک همچنین روابط و همکاری مشترکی با سرویسهای اطلاعاتی عربستان سعودی، مصر </w:t>
      </w:r>
    </w:p>
    <w:p>
      <w:pPr>
        <w:pStyle w:val="BookText"/>
        <w:rPr/>
      </w:pPr>
      <w:r>
        <w:rPr>
          <w:rFonts w:ascii="IRNazanin" w:hAnsi="IRNazanin" w:eastAsia="IRNazanin"/>
          <w:color w:val="111111"/>
          <w:sz w:val="28"/>
          <w:sz w:val="28"/>
          <w:szCs w:val="28"/>
          <w:rtl w:val="true"/>
          <w:lang w:bidi="fa-IR"/>
        </w:rPr>
        <w:t>و اسرائیل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همکاریهای چند جانبه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اوایل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از دیگر مناطق تحت نفوذ و حضور ساواک در حاشیه جنوبی خلیج فارس امارات متحده عربی بود که ساواک از همان سالهای نخست، کوشید در آن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ساواک در این کشور، از مهمترین شعب برون‌مرزی ساواک در منطقه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به دلیل ادعای بی‌اساس امارات متحده عربی درباره جزایر سه‌گانه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 کوچک، تنب بزرگ و ابوموسی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ساواک فعالیت برون‌مرزی خود را در امارات با حساسیت قابل‌توجهی دنبال می کرد</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از دیگر دلایل حضور جدی ساواک در امارات متحده عربی و سایر کشورهای حاشیه جنوبی خلیج فارس، آمد و شد گروههای سیاسی و چریکی مخالف رژیم پهلوی در این کشورها بود</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البته بین مأموران این سازمان با دستگاههای امنیتی شیخ‌نشینها نیز روابطی وجود داشت و ساواک در تعقیب مخالفان سیاسی و چریکی حکومت پهلوی از همکاری آنان سود می‌برد</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هم‌زمان با اقدامات و فعالیتهای برون‌مرزی ساواک، اداره کل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نیز همواره مراقب بود جاسوسان و مأموران دستگاههای اطلاعاتی و امنیتی کشورهای مختلف عربی و اسلامی خاورمیانه به اهداف موردنظر در ایران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کشورهای عربی، عراق، مصر، لیبی و سوریه بیش از سایر کشورها طرحهای نفوذ اطلاعاتی و</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جاسوسی را در ایران دنبال می‌کردند و ساواک بیش از دیگر کشورهای منطقه نگران نفوذ اطلاعاتی و جاسوسی آنان در ایران بود</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ساواک در تمام کشورهای عربی و اسلامی مأموران و جاسوسانی داشت که در پوششهای مختلف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کشورهای عربی عراق تنها کشوری بود که ساواک به رغم حضور جدی‌اش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رقابت و اختلافات سیاسی و مرزی بین رژیم پهلوی با حکومت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عمل چندانی برخوردار نبود و برای پیشبرد اهدافش با محدودیتهایی روبرو بود</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 xml:space="preserve">از جمله مهمترین حیطه‌های همکاری </w:t>
      </w:r>
      <w:bookmarkStart w:id="558" w:name="pg4768_58716"/>
    </w:p>
    <w:p>
      <w:pPr>
        <w:pStyle w:val="BookText"/>
        <w:rPr/>
      </w:pPr>
      <w:bookmarkEnd w:id="558"/>
      <w:r>
        <w:rPr>
          <w:rFonts w:ascii="IRNazanin" w:hAnsi="IRNazanin" w:eastAsia="IRNazanin"/>
          <w:color w:val="111111"/>
          <w:sz w:val="28"/>
          <w:sz w:val="28"/>
          <w:szCs w:val="28"/>
          <w:rtl w:val="true"/>
          <w:lang w:bidi="fa-IR"/>
        </w:rPr>
        <w:t xml:space="preserve">ساواک با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کشورهای عربی و اسلامی جلوگیری از شکل‌گیری و گسترش فعالیت احزاب و گروههای سیاسی چپ و کمونیستی بود که عمدتاً از سوی شوروی و بلوک شرق حمایت می‌شدند و به تبع فعالیت این‌گونه احزاب و گروهها، خطر نفوذ شوروی در آن نواحی نیز افزایش می‌یافت</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بخشی از مهمترین دلایل حضور ساواک در کشورهای عربی و اسلامی، به نیازمندیها و اهداف اطلاعاتی و جاسوسی موساد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دشمنیها و اختلافات اسرائیل با کشورهای عربی و اسلامی در خاورمیانه و شمال افریقا و محدودیتها و مشکلاتی که بر سر راه فعالیت آزادانه‌تر موساد در این کشورها وجود داشت، ساواک در جمع‌آوری و ارائه اطلاعات به موساد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سالهای حکومت پهلوی، ساواک برای همکاری با سرویس اطلاعاتی و امنیتی سازمان آزادی‌بخش فلسطین که یاسر عرفات در رأس آن بود، تلاشهایی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شواهد و مدارک موجود نیز نشان می‌دهد در تیر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عرفات برای همکاری سرویس اطلاعاتی‌اش با ساواک اعلام آمادگی کرده بود</w:t>
      </w:r>
      <w:r>
        <w:rPr>
          <w:rFonts w:eastAsia="IRNazanin" w:cs="IRNazanin"/>
          <w:color w:val="111111"/>
          <w:sz w:val="28"/>
          <w:szCs w:val="28"/>
          <w:rtl w:val="true"/>
          <w:lang w:bidi="fa-IR"/>
        </w:rPr>
        <w:t>.</w:t>
      </w:r>
      <w:r>
        <w:rPr>
          <w:rStyle w:val="FootnoteAnchor"/>
          <w:rtl w:val="true"/>
        </w:rPr>
        <w:footnoteReference w:id="1454"/>
      </w:r>
    </w:p>
    <w:p>
      <w:pPr>
        <w:pStyle w:val="Heading3"/>
        <w:numPr>
          <w:ilvl w:val="2"/>
          <w:numId w:val="1"/>
        </w:numPr>
        <w:rPr/>
      </w:pPr>
      <w:bookmarkStart w:id="559" w:name="__RefHeading___Toc1858972_2035185390"/>
      <w:bookmarkStart w:id="560" w:name="_Toc189"/>
      <w:bookmarkEnd w:id="559"/>
      <w:r>
        <w:rPr>
          <w:rtl w:val="true"/>
        </w:rPr>
        <w:t>مصر</w:t>
      </w:r>
      <w:bookmarkEnd w:id="560"/>
    </w:p>
    <w:p>
      <w:pPr>
        <w:pStyle w:val="BookText"/>
        <w:rPr/>
      </w:pPr>
      <w:r>
        <w:rPr>
          <w:rFonts w:ascii="IRNazanin" w:hAnsi="IRNazanin" w:eastAsia="IRNazanin"/>
          <w:color w:val="111111"/>
          <w:sz w:val="28"/>
          <w:sz w:val="28"/>
          <w:szCs w:val="28"/>
          <w:rtl w:val="true"/>
          <w:lang w:bidi="fa-IR"/>
        </w:rPr>
        <w:t xml:space="preserve">روابط سیاسی ایران و مصر از اوایل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برخی نوسانات، عمدتاً تیره و به تبع آن حضور ساواک در این کشور متأثر از این روابط، کمتر مسالمت جویانه و عمدتاً خصمانه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ساواک و موساد نیز طی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اثر منفی بر رابطه ساواک با سرویس اطلاعاتی مصر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پس از مرگ جمال عبدالناصر و به قدرت رسیدن انورسادات، موجبات نزدیکی روابط سیاسی ایران و مصر بیش از پیش فراهم شد و به تبع آن ساواک هم در فعالیتهای برون‌مرزی خود در مصر و روابطش با سرویس اطلاعاتی این کشور موفقیتهای قابل‌توجهی به دست آورد؛</w:t>
      </w:r>
      <w:r>
        <w:rPr>
          <w:rStyle w:val="FootnoteAnchor"/>
          <w:rtl w:val="true"/>
        </w:rPr>
        <w:footnoteReference w:id="1455"/>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همکاری سرویسهای اطلاعاتی مصر و ایران وارد مرحله نوینی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سرویس برای هماهنگی بیشتر اساسنامه‌ای تنظیم کرده و با برگزاری سمینارها و </w:t>
      </w:r>
    </w:p>
    <w:p>
      <w:pPr>
        <w:pStyle w:val="BookText"/>
        <w:rPr/>
      </w:pPr>
      <w:r>
        <w:rPr>
          <w:rFonts w:ascii="IRNazanin" w:hAnsi="IRNazanin" w:eastAsia="IRNazanin"/>
          <w:color w:val="111111"/>
          <w:sz w:val="28"/>
          <w:sz w:val="28"/>
          <w:szCs w:val="28"/>
          <w:rtl w:val="true"/>
          <w:lang w:bidi="fa-IR"/>
        </w:rPr>
        <w:t>نشستهای متعدد، دامنه روابط دوجانبه را گسترش دادند</w:t>
      </w:r>
      <w:r>
        <w:rPr>
          <w:rFonts w:eastAsia="IRNazanin" w:cs="IRNazanin"/>
          <w:color w:val="111111"/>
          <w:sz w:val="28"/>
          <w:szCs w:val="28"/>
          <w:rtl w:val="true"/>
          <w:lang w:bidi="fa-IR"/>
        </w:rPr>
        <w:t>.</w:t>
      </w:r>
      <w:r>
        <w:rPr>
          <w:rStyle w:val="FootnoteAnchor"/>
          <w:rtl w:val="true"/>
        </w:rPr>
        <w:footnoteReference w:id="1456"/>
      </w:r>
      <w:r>
        <w:rPr>
          <w:rFonts w:ascii="IRNazanin" w:hAnsi="IRNazanin" w:eastAsia="IRNazanin"/>
          <w:color w:val="111111"/>
          <w:sz w:val="28"/>
          <w:sz w:val="28"/>
          <w:szCs w:val="28"/>
          <w:rtl w:val="true"/>
          <w:lang w:bidi="fa-IR"/>
        </w:rPr>
        <w:t>روابط و همکاری سرویس اطلاعاتی مصر و ساواک عمدتاً در زمینه تبادل اطلاعات و اخبار، ضداطلاعات، استخدام و به کارگیری کارمندان و جاسوسان مشترک در کشورهای مختلف، آموزش نیروها، امور فنی، حفاظت، امور امنیتی و ضدجاسوسی و بهره‌برداری از کامپیوتر برای اهداف مختلف متمرکز بود</w:t>
      </w:r>
      <w:r>
        <w:rPr>
          <w:rFonts w:eastAsia="IRNazanin" w:cs="IRNazanin"/>
          <w:color w:val="111111"/>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تا هنگامی که روابط مصر و اسرائیل خصمانه بود، سرویس اطلاعاتی مصر علاقمند بود درباره استعداد و توانمندیهای نظامی اسرائیل، اطلاعاتی از ساواک به دست آورد؛ موضوع رقابت بین‌المللی در اقیانوس هند و خلیج فارس از دیگر زمینه‌های همکاری ساواک و سرویس اطلاعاتی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ضدجاسوسی و امنیت داخلی هم همکاریها و تبادل اطلاعات قابل توجهی بین دو سرویس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زیرمجموعه‌هایی نظیر روشهای تعقیب اتباع خارجی، راههای کشف اهداف ضدجاسوسی و چگونگی کسب خبر و اطلاعات از کشورهای دشمن، تبادل اطلاعات درباره کشورهای کمونیستی و بلوک شرق و دستگاههای امنیتی و اطلاعاتی این کشورها، و نیز کسب اطلاعاتی درباره حضور مأمورین اطلاعاتی کشورهای بلوک شرق در دو کشور مصر و ایران از دیگر زمینه‌های همکاری دو سرویس مصر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همکاری بین ساواک و سرویس اطلاعاتی مصر، ساواک نقش مدیریتی و آموزشی داشت و نیروهای امنیتی مصر آموزشهای متعددی از ساواک فرا می‌گرفتند</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در همان حال ساواک متوقع بود دستگاه اطلاعاتی و امنیتی مصر از اهداف و منافع ایران در کشورهای اسلامی و عربی خاورمیانه و خلیج فارس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اطلاعاتی مصر هم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علاقمند بود در روابط ایران و لیبی موجباتی برای میانجی‌گری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سالهای پایانی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به تدریج رابطه مصر با شوروی و بلوک شرق به حداقل رسید و روابط استراتژیکی با غرب و امریکا برقرار کرد؛ روابط ساواک با سرویس اطلاعاتی و امنیتی این کشور نیز متأثر از تحولات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شکل‌گیری روند صلح بین اسرائیل و مصر در آغازین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سالهای پایانی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ساواک و موساد تلاشهای مشترکی برای نفوذ در بین رجال و شخصیتهای مصری و حمایت از کسانی که دیدگاههای سیاسی نزدیکتری نسبت به غرب داشتند، انجام داده و بر آن شدند </w:t>
      </w:r>
      <w:bookmarkStart w:id="561" w:name="pg4768_58720"/>
    </w:p>
    <w:p>
      <w:pPr>
        <w:pStyle w:val="BookText"/>
        <w:rPr/>
      </w:pPr>
      <w:bookmarkEnd w:id="561"/>
      <w:r>
        <w:rPr>
          <w:rFonts w:ascii="IRNazanin" w:hAnsi="IRNazanin" w:eastAsia="IRNazanin"/>
          <w:color w:val="111111"/>
          <w:sz w:val="28"/>
          <w:sz w:val="28"/>
          <w:szCs w:val="28"/>
          <w:rtl w:val="true"/>
          <w:lang w:bidi="fa-IR"/>
        </w:rPr>
        <w:t xml:space="preserve">زمینه‌های قدرتیابی آتی آنان را در رأس حاکمیت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تضعیف موقعیت طرفداران شوروی و بلوک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ضمن این که ساواک برای کاهش تنش بین فلسطینیان و اردن هاشمی هم مذاکرات متعددی، با همتایان خود در موساد انجام داده و طرحهایی در این باره پیشنهاد کرده و تبادل‌نظرهایی نیز با این سرویس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میانجیگرانه ساواک در روند صلح بین مصر و اسرائیل به نتیجه رسید و مصر و اسرائیل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روابط سیاسی برقرار کردند؛ ساواک به عنوان رابط دیدگاههای شاه در پیوند دو کشور نقش قابل اعتنایی ایفا کرد</w:t>
      </w:r>
      <w:r>
        <w:rPr>
          <w:rFonts w:eastAsia="IRNazanin" w:cs="IRNazanin"/>
          <w:color w:val="111111"/>
          <w:sz w:val="28"/>
          <w:szCs w:val="28"/>
          <w:rtl w:val="true"/>
          <w:lang w:bidi="fa-IR"/>
        </w:rPr>
        <w:t>.</w:t>
      </w:r>
      <w:r>
        <w:rPr>
          <w:rStyle w:val="FootnoteAnchor"/>
          <w:rtl w:val="true"/>
        </w:rPr>
        <w:footnoteReference w:id="1460"/>
      </w:r>
      <w:r>
        <w:rPr>
          <w:rFonts w:ascii="IRNazanin" w:hAnsi="IRNazanin" w:eastAsia="IRNazanin"/>
          <w:color w:val="111111"/>
          <w:sz w:val="28"/>
          <w:sz w:val="28"/>
          <w:szCs w:val="28"/>
          <w:rtl w:val="true"/>
          <w:lang w:bidi="fa-IR"/>
        </w:rPr>
        <w:t>سرویس اطلاعاتی مصر در دوره اوج‌گیری انقلاب، روابط نزدیکی با ساواک داشت و برای تضعیف موقعیت انقلابیون و امام خمینی در عراق و سپس فرانسه از هیچ تلاشی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سرویس امنیتی مصر، وادار کردن رؤسا و گردانندگان جامعه الازهر مصر به اتخاذ مواضعی در مخالفت با دیدگاههای امام خمینی بود</w:t>
      </w:r>
      <w:r>
        <w:rPr>
          <w:rFonts w:eastAsia="IRNazanin" w:cs="IRNazanin"/>
          <w:color w:val="111111"/>
          <w:sz w:val="28"/>
          <w:szCs w:val="28"/>
          <w:rtl w:val="true"/>
          <w:lang w:bidi="fa-IR"/>
        </w:rPr>
        <w:t>.</w:t>
      </w:r>
    </w:p>
    <w:p>
      <w:pPr>
        <w:pStyle w:val="Heading3"/>
        <w:numPr>
          <w:ilvl w:val="2"/>
          <w:numId w:val="1"/>
        </w:numPr>
        <w:rPr/>
      </w:pPr>
      <w:bookmarkStart w:id="562" w:name="__RefHeading___Toc1858974_2035185390"/>
      <w:bookmarkStart w:id="563" w:name="_Toc190"/>
      <w:bookmarkEnd w:id="562"/>
      <w:r>
        <w:rPr>
          <w:rtl w:val="true"/>
        </w:rPr>
        <w:t>سوریه</w:t>
      </w:r>
      <w:bookmarkEnd w:id="563"/>
    </w:p>
    <w:p>
      <w:p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ایران و سوریه روابط سیاسی و اقتصادی چندان قابل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دوره حکمرانی جمال عبدالناصر در مصر و اتحاد مصر و سوریه، تنش سیاسی بین ایران و سوریه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سوریه فعال بودند، اما بین ساواک با دستگاه امنیتی و اطلاعاتی سوریه رابطه جدی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ناصر در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و از هم پاشیدن موضوع اتحاد مصر و سوریه، تنش بین ایران و سوریه کاهش یافت و بار دیگر سفارتخانه ایران در سوریه و به تبع آن ساواک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ساواک در سوریه ابتکار عملی نداشت و بسیاری از مخالفان سیاسی حکومت پهلوی در سوریه آمد و شد کرده و به فعالیتهای سیاسی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اطلاعاتی و امنیتی سوریه نیز بیش از آن که با ساواک رابطه داشته باشد، با مخالفان سیاسی و چریکی رژیم پهلوی همدلی نشان می‌داد</w:t>
      </w:r>
      <w:r>
        <w:rPr>
          <w:rFonts w:eastAsia="IRNazanin" w:cs="IRNazanin"/>
          <w:color w:val="111111"/>
          <w:sz w:val="28"/>
          <w:szCs w:val="28"/>
          <w:rtl w:val="true"/>
          <w:lang w:bidi="fa-IR"/>
        </w:rPr>
        <w:t>.</w:t>
      </w:r>
      <w:r>
        <w:rPr>
          <w:rStyle w:val="FootnoteAnchor"/>
          <w:rtl w:val="true"/>
        </w:rPr>
        <w:footnoteReference w:id="1461"/>
      </w:r>
      <w:bookmarkStart w:id="564" w:name="pg4768_58722"/>
    </w:p>
    <w:p>
      <w:pPr>
        <w:pStyle w:val="Heading3"/>
        <w:numPr>
          <w:ilvl w:val="2"/>
          <w:numId w:val="1"/>
        </w:numPr>
        <w:rPr/>
      </w:pPr>
      <w:bookmarkStart w:id="565" w:name="__RefHeading___Toc1858976_2035185390"/>
      <w:bookmarkStart w:id="566" w:name="_Toc191"/>
      <w:bookmarkEnd w:id="564"/>
      <w:bookmarkEnd w:id="565"/>
      <w:r>
        <w:rPr>
          <w:rtl w:val="true"/>
        </w:rPr>
        <w:t>لبنان</w:t>
      </w:r>
      <w:bookmarkEnd w:id="566"/>
    </w:p>
    <w:p>
      <w:pPr>
        <w:pStyle w:val="BookText"/>
        <w:rPr/>
      </w:pPr>
      <w:r>
        <w:rPr>
          <w:rFonts w:ascii="IRNazanin" w:hAnsi="IRNazanin" w:eastAsia="IRNazanin"/>
          <w:color w:val="111111"/>
          <w:sz w:val="28"/>
          <w:sz w:val="28"/>
          <w:szCs w:val="28"/>
          <w:rtl w:val="true"/>
          <w:lang w:bidi="fa-IR"/>
        </w:rPr>
        <w:t>از نخستین سالهای تأسیس ساواک، مأمورانی به لبنان اعزام شده و نمایندگی ساواک در این کشور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حمید ناصری اولین نفری بود که در رأس نمایندگی ساواک در لبنان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گسترش اندیشه‌های چپ و کمونیستی در لبنان، نظارت بر احزاب و گروههای سیاسی و قومی مؤثر در تحولات سیاسی، اجتماعی، اقتصادی و نظامی لبنان، تلاش برای جلوگیری از گسترش نفوذ مصر و جمال عبدالناصر و عراق در لبنان، و نیز تلاش برای گسترش نفوذ فرهنگی ایران در بین مردم لبنان، از جمله مهمترین اهداف طرحهای راهبردی و اجرایی ساواک 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ناآرامیهای تمام نشدنی سیاسی در لبنان و تلاش پیگیری که مصر، سوریه و عراق برای نفوذ در این کشور داشتند و نیز رقابت قدرتهای بزرگ در منطقه که با همکاری نزدیک ساواک، موساد و سرویس اطلاعاتی و امنیتی ترکیه نیز در لبنان همراه بود، بیش از پیش بر حساسیت و اهمیت فعالیت و حضور ساواک در لبنان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آمد و شد بسیاری از گروههای سیاسی و چریکی مخالف رژیم پهلوی در لبنان و ارتباطاتی که با برخی گروههای سیاسی لبنانی و فلسطینی در آن مناطق داشتند، از دیگر دلایل مهم حضور و فعالیت چشم‌گیر ساواک 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سالهای نخست تأسیس ساواک و تشکیل نمایندگی این سازمان در لبنان، بین ساواک و دستگاه اطلاعاتی لبنان رابطه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همچنین برای نفوذ در بین شیعیان لبنان و نیز دیگر گروههای مذهبی و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مسیحیها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بزرگی برداشت و تلاش کرد از اتحاد لبنان با عراق، سوریه و مصر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حمید ناصری، سرهنگ پاشایی و سپس سرلشکر منصور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در رأس نمایندگی ساواک در لبنان قرار گرفتند</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در اردن نیز به دلیل روابط سیاسی نزدیک حکومت پهلوی با ملک حسین، ساواک در فعالیتهای برون‌مرزی خود آزادی عمل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قدر هم‌زمان با مسئولیت سفارت ایران در اردن و سپس لبنان، نمایندگی ساواک را نیز در این کشورها عهده‌دار بود؛ ساواک در دوره حضور او در لبنان، در بین گروههای سیاسی، احزاب، شخصیتها و رجال سیاسی، اجتماعی و اقتصادی، فرهنگی و مذهبی لبنان نفوذ یافت</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به رغم حضور ساواک در لبنان، مخالفان سیاسی و چریکی حکومت در لبنان آمد و شد داشتند و به انحاء گوناگون برای مأموران ساواک مشکل ساز می‌شدند؛ چنانکه در مراسم خاکسپاری دکتر علی شریعتی در سوریه، بسیاری از مخالفان سیاسی حکومت ایران که مقیم لبنان و سوریه بودند، حضور داشتند و تلاشهای ساواک برای جلوگیری از برگزاری مراسم تدفین و بزرگداشت او در لبنان و سوریه با شکست روبرو شد</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از جمله مخالفان رژیم پهلوی که در لبنان آمد و شد داشتند، گروههای چریکی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گروههای چریکی و سیاسی مخالف حکومت پهلوی برای فراگیری آموزشهای نظامی و نیز تهیه اسلحه و مواد منفجره، در لبنان و بخشهایی از سرزمینهای فلسطینی در آمد و شد بودند و با مبارزان فلسطینی و لبنانی در اردوگاههای مختلف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می‌شد ساواک موضوع کنترل مخالفان حکومت را در لبنان با حساسیت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وقایعی که در واپسین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ایران و لبنان مشکلاتی ایجاد کرد، حضور تیمور بختیار اولین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به عنوان مخالف حکومت پهلوی در خارج از کشور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بود که به رغم تمام تلاشهای سیاسی و دیپلماتیک و نیز اقدامات گسترده ساواک، دولت لبنان حاضر به تسلیم او به ایران نشد؛ به دنبال آن نیز، شاه روابط سیاسی دو کشور را قطع کرد</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از جمله فعالیتهای ساواک، تلاش برای نفوذ در بین شیعیان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ساواک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لبنان همواره تلاش می‌کرد در انتخاب رؤسای جامعه شیعه اثر گذاشته و شخصیتی در رأس شیعیان قرار گیرد که از رژیم پهلوی حمایت کند</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 xml:space="preserve">ساواک تلاش می‌کرد با برخی شیعیان ایرانی فعال در لبنان، از جمله امام موسی صدر و دکتر مصطفی 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پایه‌گذاران جنبش امل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از ساواک، چند بار با دکتر مصطفی چمران در لبنان تماس گرفته و کوشیدند او را با حکومت آشتی دهند</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ساواک برای دلجویی از دکتر چمران نامه‌هایی حاکی از ارادت برای او نوشت که حاوی تمجید از او و امام موسی صدر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حال مأموران ساواک تلاش می‌کردند، بین اعضای جنبش امل نفوذ کنند و مجموعه فعالیتها و گرایشات سیاسی آنان و موضعگیری و نگرش آنان را نسبت به رژیم پهلوی تحت‌نظر گیرند</w:t>
      </w:r>
      <w:r>
        <w:rPr>
          <w:rFonts w:eastAsia="IRNazanin" w:cs="IRNazanin"/>
          <w:color w:val="111111"/>
          <w:sz w:val="28"/>
          <w:szCs w:val="28"/>
          <w:rtl w:val="true"/>
          <w:lang w:bidi="fa-IR"/>
        </w:rPr>
        <w:t>.</w:t>
      </w:r>
      <w:r>
        <w:rPr>
          <w:rStyle w:val="FootnoteAnchor"/>
          <w:rtl w:val="true"/>
        </w:rPr>
        <w:footnoteReference w:id="1468"/>
      </w:r>
      <w:r>
        <w:rPr>
          <w:rFonts w:ascii="IRNazanin" w:hAnsi="IRNazanin" w:eastAsia="IRNazanin"/>
          <w:color w:val="111111"/>
          <w:sz w:val="28"/>
          <w:sz w:val="28"/>
          <w:szCs w:val="28"/>
          <w:rtl w:val="true"/>
          <w:lang w:bidi="fa-IR"/>
        </w:rPr>
        <w:t>طرح ساواک برای جلب همکاری دکتر چمران با شکست روبرو شده و ساواک تلاش کرد در رابطه او با امام موسی صدر اختلافاتی ایجاد کند؛</w:t>
      </w:r>
      <w:r>
        <w:rPr>
          <w:rStyle w:val="FootnoteAnchor"/>
          <w:rtl w:val="true"/>
        </w:rPr>
        <w:footnoteReference w:id="1469"/>
      </w:r>
      <w:r>
        <w:rPr>
          <w:rFonts w:ascii="IRNazanin" w:hAnsi="IRNazanin" w:eastAsia="IRNazanin"/>
          <w:color w:val="111111"/>
          <w:sz w:val="28"/>
          <w:sz w:val="28"/>
          <w:szCs w:val="28"/>
          <w:rtl w:val="true"/>
          <w:lang w:bidi="fa-IR"/>
        </w:rPr>
        <w:t>در همان حال برای جلب نظر مساعد امام موسی صدر به حکومت تلاش می‌کرد</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برای نفوذ در بین شیعیان لبنان و جلب‌نظر مساعد امام موسی صدر، رقابت تنگاتنگی بین رژیم پهلوی و دولت عراق وجود داشت؛ نمایندگان سرویسهای اطلاعاتی و امنیتی دو کشور طی ملاقاتهایی با رهبران شیعیان لبنان و اعطای برخی کمکهای مالی و دادن وعده‌هایی، قصد داشتند این جمعیت پرنفوذ را به سوی خود جلب کنند</w:t>
      </w:r>
      <w:r>
        <w:rPr>
          <w:rFonts w:eastAsia="IRNazanin" w:cs="IRNazanin"/>
          <w:color w:val="111111"/>
          <w:sz w:val="28"/>
          <w:szCs w:val="28"/>
          <w:rtl w:val="true"/>
          <w:lang w:bidi="fa-IR"/>
        </w:rPr>
        <w:t>.</w:t>
      </w:r>
      <w:r>
        <w:rPr>
          <w:rStyle w:val="FootnoteAnchor"/>
          <w:rtl w:val="true"/>
        </w:rPr>
        <w:footnoteReference w:id="1471"/>
      </w:r>
      <w:r>
        <w:rPr>
          <w:rFonts w:ascii="IRNazanin" w:hAnsi="IRNazanin" w:eastAsia="IRNazanin"/>
          <w:color w:val="111111"/>
          <w:sz w:val="28"/>
          <w:sz w:val="28"/>
          <w:szCs w:val="28"/>
          <w:rtl w:val="true"/>
          <w:lang w:bidi="fa-IR"/>
        </w:rPr>
        <w:t>ساواک در جلب نظر مساعد امام موسی صدر و جنبش امل به رژیم پهلوی با شکست مواجه شد و مذاکرات گاه و بیگاه طرفین هیچگاه نتیجه مطلوبی برای حکومت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ساواک مأیوس از جلب همکاری امام موسی صدر، تلاش می‌کرد موجبات اذیت او را توسط دستگاه اطلاعاتی، امنیتی و قضایی لبنان فراهم آورد</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ساواک هر از گاه برای تضعیف و بدنام ساختن امام موسی صدر در بین شیعیان لبنان و</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وادار کردن او به حمایت از حکومت پهلوی، در نشریات کشورهای مختلف عربی و اسلامی مقالاتی بر ضد امام موسی صدر منتشر می‌ساخت و چنین وانمود می‌کرد که این اقدامات توسط دولت عراق و سوریه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عدم همکاری امام موسی صدر با حکومت پهلوی، ساواک به برخی از نشریات داخلی دستور داد مطالبی بر ضد او منتشر کنند؛ نیز به پاره‌ای از روحانیون وابسته به حکومت هم گوشزد شد سخنرانیهایی بر ضد او ایراد کرده و وی را فردی وابسته به بیگانگان قلمداد کنند که به رغم داشتن تابعیت ایرانی، منافع کشور خود را قربانی مصالح و مطامع بیگانگان می‌سازد</w:t>
      </w:r>
      <w:r>
        <w:rPr>
          <w:rFonts w:eastAsia="IRNazanin" w:cs="IRNazanin"/>
          <w:color w:val="111111"/>
          <w:sz w:val="28"/>
          <w:szCs w:val="28"/>
          <w:rtl w:val="true"/>
          <w:lang w:bidi="fa-IR"/>
        </w:rPr>
        <w:t>.</w:t>
      </w:r>
      <w:r>
        <w:rPr>
          <w:rStyle w:val="FootnoteAnchor"/>
          <w:rtl w:val="true"/>
        </w:rPr>
        <w:footnoteReference w:id="1473"/>
      </w:r>
      <w:r>
        <w:rPr>
          <w:rFonts w:ascii="IRNazanin" w:hAnsi="IRNazanin" w:eastAsia="IRNazanin"/>
          <w:color w:val="111111"/>
          <w:sz w:val="28"/>
          <w:sz w:val="28"/>
          <w:szCs w:val="28"/>
          <w:rtl w:val="true"/>
          <w:lang w:bidi="fa-IR"/>
        </w:rPr>
        <w:t xml:space="preserve">امام موسی صدر، هم به دلیل مشی </w:t>
      </w:r>
      <w:bookmarkStart w:id="567" w:name="pg4768_58728"/>
    </w:p>
    <w:p>
      <w:pPr>
        <w:pStyle w:val="BookText"/>
        <w:rPr/>
      </w:pPr>
      <w:bookmarkEnd w:id="567"/>
      <w:r>
        <w:rPr>
          <w:rFonts w:ascii="IRNazanin" w:hAnsi="IRNazanin" w:eastAsia="IRNazanin"/>
          <w:color w:val="111111"/>
          <w:sz w:val="28"/>
          <w:sz w:val="28"/>
          <w:szCs w:val="28"/>
          <w:rtl w:val="true"/>
          <w:lang w:bidi="fa-IR"/>
        </w:rPr>
        <w:t>سیاسی حکومت ایران و هم نقشی که ساواک در سرکوب مخالفان داشت، تمایل چندانی به بهبود روابطش با رژیم پهلوی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سفر او در آذر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 ملاقات با برخی مقامات سیاسی و همچنین شاه، به نتیجه موردنظر حکومت نیانجامید</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از دیگر اقدامات مداوم اما ناموفق ساواک، تلاش برای جلوگیری از گسترش رابطه امام موسی صدر با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می‌کوشید این ارتباطات را محدود کند، اما امام موسی صدر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امام خمینی در عراق رفت</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 xml:space="preserve">تنها با ناپدید شدن امام موسی صدر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ساواک از توطئه‌چینی بر ضد وی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گفته می‌شد در آستانه ناپدید شدن امام موسی صدر، موساد، درباره پایان کار وی در آینده‌ای نه چندان دور به ساواک وعده‌هایی داده بود</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هم‌زمان با مفقود شدن امام موسی صدر، برخی خبرگزاریها و نشریات جهانی احتمال دادند که امام موسی صدر پس از خروج از لیبی مخفیانه وارد ایران شده تا در کنار انقلابیون بر ضد رژیم پهلوی مبارزه کند، اما از سوی ساواک دستگیر شده است</w:t>
      </w:r>
      <w:r>
        <w:rPr>
          <w:rFonts w:eastAsia="IRNazanin" w:cs="IRNazanin"/>
          <w:color w:val="111111"/>
          <w:sz w:val="28"/>
          <w:szCs w:val="28"/>
          <w:rtl w:val="true"/>
          <w:lang w:bidi="fa-IR"/>
        </w:rPr>
        <w:t>.</w:t>
      </w:r>
      <w:r>
        <w:rPr>
          <w:rStyle w:val="FootnoteAnchor"/>
          <w:rtl w:val="true"/>
        </w:rPr>
        <w:footnoteReference w:id="1477"/>
      </w:r>
    </w:p>
    <w:p>
      <w:pPr>
        <w:pStyle w:val="Heading3"/>
        <w:numPr>
          <w:ilvl w:val="2"/>
          <w:numId w:val="1"/>
        </w:numPr>
        <w:rPr/>
      </w:pPr>
      <w:bookmarkStart w:id="568" w:name="__RefHeading___Toc1858978_2035185390"/>
      <w:bookmarkStart w:id="569" w:name="_Toc192"/>
      <w:bookmarkEnd w:id="568"/>
      <w:r>
        <w:rPr>
          <w:rtl w:val="true"/>
        </w:rPr>
        <w:t>عراق</w:t>
      </w:r>
      <w:bookmarkEnd w:id="569"/>
    </w:p>
    <w:p>
      <w:pPr>
        <w:pStyle w:val="BookText"/>
        <w:rPr/>
      </w:pPr>
      <w:r>
        <w:rPr>
          <w:rFonts w:ascii="IRNazanin" w:hAnsi="IRNazanin" w:eastAsia="IRNazanin"/>
          <w:color w:val="111111"/>
          <w:sz w:val="28"/>
          <w:sz w:val="28"/>
          <w:szCs w:val="28"/>
          <w:rtl w:val="true"/>
          <w:lang w:bidi="fa-IR"/>
        </w:rPr>
        <w:t>در همه سالهای حکومت پهلوی، روابط سیاسی ایران و عراق دچار بحران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و مرزی دو کشور در سالهای سلطنت رضاشاه و پس از آن هیچ‌گاه به طور ریشه‌ای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سیاسی دو کشور به گونه‌ای کژدار و مریز پیش می‌رفت و هر از گاه، تنشهایی، این رابطه را با مشکلاتی روبرو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قرارداد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بود که علی‌الظاهر مشکلات بین دو کشور تا حدی کاهش یافت</w:t>
      </w:r>
      <w:r>
        <w:rPr>
          <w:rFonts w:eastAsia="IRNazanin" w:cs="IRNazanin"/>
          <w:color w:val="111111"/>
          <w:sz w:val="28"/>
          <w:szCs w:val="28"/>
          <w:rtl w:val="true"/>
          <w:lang w:bidi="fa-IR"/>
        </w:rPr>
        <w:t>.</w:t>
      </w:r>
      <w:r>
        <w:rPr>
          <w:rStyle w:val="FootnoteAnchor"/>
          <w:rtl w:val="true"/>
        </w:rPr>
        <w:footnoteReference w:id="147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ایران هر دو اعضای پیمان بغداد بودند و قرار بود بر اساس طرحهای بلندمدت امنیتی امریکا در خاورمیانه، در جلوگیری از نفوذ شوروی و کمونیسم در منطقه نقشهای مشترکی ایفا کنند</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 xml:space="preserve">اما با کودتای ضدسلطنتی در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خروج عراق از پیمان بغداد، روابط </w:t>
      </w:r>
    </w:p>
    <w:p>
      <w:pPr>
        <w:pStyle w:val="BookText"/>
        <w:rPr/>
      </w:pPr>
      <w:r>
        <w:rPr>
          <w:rFonts w:ascii="IRNazanin" w:hAnsi="IRNazanin" w:eastAsia="IRNazanin"/>
          <w:color w:val="111111"/>
          <w:sz w:val="28"/>
          <w:sz w:val="28"/>
          <w:szCs w:val="28"/>
          <w:rtl w:val="true"/>
          <w:lang w:bidi="fa-IR"/>
        </w:rPr>
        <w:t>ایران با این کشور تیره شد و در سالهای بعد دو کشور روابط پرتنشی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تنش‌زداییهای مقطعی نیز که عمدتاً به دنبال وقوع کودتا و بروز تحولاتی سیاسی در عراق صورت می‌گرفت، پایداری چندانی نداشت و اقدامات پیدا و پنهان سیاسی، اطلاعاتی و امنیتی دو کشور بر ضد یکدیگر تقریباً به طور دائم ادامه داشت</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 xml:space="preserve">به نظر می‌رسد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تدریج طرح نفوذ بر رهبران عراق را دنبال می کرد؛ در پایان عمر حکومت پهلوی هم آشکار شد که صدام حسین رئیس‌جمهور عراق از امریکا حرف‌شنوی دارد</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وقوع کودتا در عراق، شواهد و قراین موجود حاکی از نفوذ تدریجی شوروی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حکومتهای وقت عراق در برابر اسرائیل موضع مخالفی در پیش گرفته و با برخی کشورهای اسلامی و عربی نظیر سوریه و مصر روابط نزدیکی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برخورد خصمانه حکومت پهلوی با عراق امری طبیعی می‌نمود و ساواک و موساد نیز فعالیتهای مشترک بسیاری علیه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شمال این کشور و در میان کردهای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مشترک دو کشور در عراق فعال بودند و در برخی کشورهای عربی نظیر لبنان و سوریه و کشورهای حاشیه جنوبی خلیج فارس نیز همکاری ساواک و موساد بر ضد عراق تا واپسین روزهای حکومت پهلوی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برون‌مرزی ساواک در عراق، نفوذ گسترده بین کردهای عراق در شمال این کشور و حضور در جامعه شیعی عراق بود؛ ضمن این‌که بسیاری از مخالفان سیاسی حکومت پهلوی هم ساکن</w:t>
      </w:r>
    </w:p>
    <w:p>
      <w:pPr>
        <w:pStyle w:val="BookText"/>
        <w:rPr/>
      </w:pPr>
      <w:r>
        <w:rPr>
          <w:rFonts w:ascii="IRNazanin" w:hAnsi="IRNazanin" w:eastAsia="IRNazanin"/>
          <w:color w:val="111111"/>
          <w:sz w:val="28"/>
          <w:sz w:val="28"/>
          <w:szCs w:val="28"/>
          <w:rtl w:val="true"/>
          <w:lang w:bidi="fa-IR"/>
        </w:rPr>
        <w:t>عراق بودند و یا به آن کشور آمد و شد داشتند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طرحهای ساواک در عراق، نفوذ در بین رجال کشوری و لشکری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از قبیل شناسایی و تهیه زندگی‌نامه افراد شاغل در پستهای حساس سیاسی و اداری، مسئله کردهای عراق، ضرورت نفوذ و حضور در میان شیعیان عراق، احزاب و گروههای سیاسی و قومی، دولتهای پی در پی که در عراق بر سر کار می‌آمدند، ضرورت نفوذ در میان ارتش و واحدهای نظامی عراق، مسائل مرزی و اختلافات سیاسی و جغرافیایی ایران و عراق، مسئله رقابت امریکا و شوروی در عراق، روند شکل‌گیری پیمان الجزایر بین ایران و عراق، ایرانیان مهاجر در عراق، تلاش برای تماس و مذاکره با مقامات ارشد سیاسی و امنیتی عراق، مدارس </w:t>
      </w:r>
    </w:p>
    <w:p>
      <w:pPr>
        <w:pStyle w:val="BookText"/>
        <w:rPr/>
      </w:pPr>
      <w:r>
        <w:rPr>
          <w:rFonts w:ascii="IRNazanin" w:hAnsi="IRNazanin" w:eastAsia="IRNazanin"/>
          <w:color w:val="111111"/>
          <w:sz w:val="28"/>
          <w:sz w:val="28"/>
          <w:szCs w:val="28"/>
          <w:rtl w:val="true"/>
          <w:lang w:bidi="fa-IR"/>
        </w:rPr>
        <w:t>و مؤسسات آموزشی ایرانی در عراق، روحانیون و علمای ایرانی مقیم عراق، مخالفان سیاسی و مذهبی حکومت ایران در عراق، مسئله معاودین، شناسایی و به کارگیری جاسوسان و نفوذیهای مختلف در بخشهای مدیریتی، اداری، نظامی و سیاسی دولت و حکومت عراق، و مسئله نفوذ شوروی و کمونیستها، از مهمترین طرحهای اجرایی و راهبردی نمایندگی و مأموران ساواک در عراق به شمار می‌رفت</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اسناد و مدارک موجود نشان می‌دهد که ساواک در بخشهای مختلف عراق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به‌ویژه تغییر ناگهانی و پی در پی حکومتهای ناپایدار در عراق، بر میزان نفوذ ساواک در این کشور می افزود</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از جمله مهمترین وظایف ساواک در عراق کنترل دانش‌آموزان و دانشجویان ایرانی شاغل به تحصیل در مدارس ایرانی و عراقی و نیز دانشگاههای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مخالفان سیاسی حکومت پهلوی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امان ماندن از تعقیب ساواک، به خاک عراق آمد و شد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ساواک در این کشور نیز هر از گاه می‌کوشید نظر مساعد این کشور را به ضرورت استرداد این قبیل افراد به ایران جلب نماید</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به رغم تمهیدات و تلاشهای گسترده ساواک، دولت عراق به ندرت حاضر می‌شد مخالفان سیاسی حکومت پهلوی را مسترد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موارد، در جریان یک هواپیماربایی بروز کرد و طی آن تلاشهای مشترک سفارت ایران و نیز نمایندگی ساواک در</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برای استرداد هواپیماربایان ایرانی که از دبی به مقصد عراق ربوده شده بود، به جایی نرسید</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علاوه بر علما و روحانیون مخالف حکومت پهلوی که به دلیل حضور امام خمینی، به این کشور رفت و آمد می‌کردند، بسیاری از اعضای گروههای چریکی هم از طریق عراق، به لبنان، سوریه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گروههای سیاسی مخالف رژیم پهلوی که هر از گاه در عراق ظاهر می‌شدند، برخی اعضای حزب توده و گروههای چپ بودند که در دوره تفوق طرفداران شوروی بر عراق، راهی این کشور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اسناد و مدارک موجود نشان می‌دهد که دستگاه اطلاعاتی و امنیتی عراق به رغم خصومتی که با ساواک </w:t>
      </w:r>
    </w:p>
    <w:p>
      <w:pPr>
        <w:pStyle w:val="BookText"/>
        <w:rPr/>
      </w:pPr>
      <w:r>
        <w:rPr>
          <w:rFonts w:ascii="IRNazanin" w:hAnsi="IRNazanin" w:eastAsia="IRNazanin"/>
          <w:color w:val="111111"/>
          <w:sz w:val="28"/>
          <w:sz w:val="28"/>
          <w:szCs w:val="28"/>
          <w:rtl w:val="true"/>
          <w:lang w:bidi="fa-IR"/>
        </w:rPr>
        <w:t>داشت، در مقاطعی با این سازمان پیرامون مسائل مختلف مربوط به مخالفان سیاسی رژیم پهلوی در عراق و برخی موارد مشترک دیگر همکاری می‌کرد</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در مواردی برخی از مخالفان سیاسی حکومت پهلوی در عراق علی‌الظاهر توسط افراد ناشناس هدف گلوله قرار می‌گرفتند و به قتل می‌رسیدند؛ اسناد و مدارک موجود نشان می‌دهد که در طراحی و اجرای بسیاری از این قتلهای مشکوک، ساواک نقش داشته است</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طی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اتباع عراق و ایران و سایر ملیتهای مقیم عراق، به اتهام همکاری با ساواک، موساد و نیز سیا دستگیر و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رژیم عراق طی برنامه‌های رادیویی و تلویزیونی از افرادی که به روابط خود با ساواک اعتراف می‌کردند، بهره‌برداری تبلیغاتی می‌کرد</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دستگاه اطلاعاتی و امنیتی عراق همواره نسبت به ایرانیانی که در عراق سکونت داشتند و یا کسانی که برای امور زیارتی و نظایر آن به عراق اعزام می‌شدند، حساسیت قابل‌توجهی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رفتار حکومت و دستگاه امنیتی عراق با اتباع ایرانی در این کشور، تا حد زیادی متأثر از روابط سیاسی دو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مقاطعی که روابط طرفین تیره می‌شد آزار و اذیت اتباع ایرانی در این کشور شدت می‌گرفت</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 xml:space="preserve">به همین دلیل در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گروه زیادی از ایرانیان و نیز اتباع عراق به بهانه‌های مختلف از عراق اخراج و به مرزهای ایران رانده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معاودین</w:t>
      </w:r>
    </w:p>
    <w:p>
      <w:pPr>
        <w:pStyle w:val="BookText"/>
        <w:rPr/>
      </w:pPr>
      <w:r>
        <w:rPr>
          <w:rFonts w:ascii="IRNazanin" w:hAnsi="IRNazanin" w:eastAsia="IRNazanin"/>
          <w:color w:val="111111"/>
          <w:sz w:val="28"/>
          <w:sz w:val="28"/>
          <w:szCs w:val="28"/>
          <w:rtl w:val="true"/>
          <w:lang w:bidi="fa-IR"/>
        </w:rPr>
        <w:t>عراقی و ایرانی رانده شده از عراق از جمله افراد و گروههایی محسوب می‌شدند که ساواک برای اسکان آنها در ایران و بهره‌برداری احتمالی اطلاعاتی از آنان، اقداماتی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طرحهای ساواک ترغیب دانشجویان معاود عراقی برای اعتراض به رفتار و عملکرد سوء حکومتهای وقت عراق نسبت به اتباع ایرانی مقیم این کشور و نیز شهروندان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نامه‌های اعتراض‌آمیزی با حمایتها و جهت‌دهیهای ساواک از قول دانشجویان معاود عراقی تدوین و برای برخی مراجع بین‌المللی و روزنامه‌های کثیرالانتشار در کشورهای اسلامی و عربی و نیز اروپا و امریکا فرستاده می‌شد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اطلاعاتی و امنیتی عراق از اواسط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تثبیت موقعیت حزب </w:t>
      </w:r>
    </w:p>
    <w:p>
      <w:pPr>
        <w:pStyle w:val="BookText"/>
        <w:rPr/>
      </w:pPr>
      <w:r>
        <w:rPr>
          <w:rFonts w:ascii="IRNazanin" w:hAnsi="IRNazanin" w:eastAsia="IRNazanin"/>
          <w:color w:val="111111"/>
          <w:sz w:val="28"/>
          <w:sz w:val="28"/>
          <w:szCs w:val="28"/>
          <w:rtl w:val="true"/>
          <w:lang w:bidi="fa-IR"/>
        </w:rPr>
        <w:t>بعث در رأس حاکمیت این کشور، به سرعت گسترش یافته و در ردیف مخوفترین و خشن‌ترین سرویسهای امنیتی و اطلاعاتی منطقه قرار گرفت</w:t>
      </w:r>
      <w:r>
        <w:rPr>
          <w:rFonts w:eastAsia="IRNazanin" w:cs="IRNazanin"/>
          <w:color w:val="111111"/>
          <w:sz w:val="28"/>
          <w:szCs w:val="28"/>
          <w:rtl w:val="true"/>
          <w:lang w:bidi="fa-IR"/>
        </w:rPr>
        <w:t>.</w:t>
      </w:r>
      <w:r>
        <w:rPr>
          <w:rStyle w:val="FootnoteAnchor"/>
          <w:rtl w:val="true"/>
        </w:rPr>
        <w:footnoteReference w:id="1490"/>
      </w:r>
      <w:r>
        <w:rPr>
          <w:rFonts w:ascii="IRNazanin" w:hAnsi="IRNazanin" w:eastAsia="IRNazanin"/>
          <w:color w:val="111111"/>
          <w:sz w:val="28"/>
          <w:sz w:val="28"/>
          <w:szCs w:val="28"/>
          <w:rtl w:val="true"/>
          <w:lang w:bidi="fa-IR"/>
        </w:rPr>
        <w:t>صدام حسین پس از دستیابی به قدرت، جنگ اطلاعاتی و امنیتی قابل توجهی بر ضد ایران در داخل و خارج از عراق سازمان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عراق در دوران قدرت‌یابی او، بیش از پیش تجهیز و گسترش یافت و نسبت به ایران روشهای خصمانه‌تری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عاملی بس مهم در توجه بیش از پیش ساواک و متحدان منطقه‌ای آن به موضوع عراق و دستگاه امنیتی این کشور شد</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 xml:space="preserve">دستگاه اطلاعاتی عراق طرحهایی بر ضد اهدافی در ایران، اجرا می‌کرد که از جمله آن آموزش و گسیل داشتن ناراضیانی از اتباع ایرانی به برخی استانهای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سیستان و بلوچستان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درگیریهای نظامی و چریکی با نیروهای امنیتی و انتظامی به راه می‌انداختند</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از دیگر اقدامات دستگاه اطلاعاتی عراق، نفوذ بین اعراب و عشایر خوزستان و دعوت ناراضیان این مناطق به ایجاد اغتشاش، ناآرامی و نظایر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این سازمان، تلاش برای ایجاد حرکتهای تجزیه‌طلبانه در خوزستان، حمایت از ناراضیان عرب خوزستان، تلاش برای تضعیف موقعیت ایران در خلیج فارس و ایجاد نقار بین رژیم پهلوی و کشورهای حاشیه جنوبی خلیج فارس و نظایر آن بود</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حمایت از دعاوی بی‌اساس برخی کشورهای حاشیه جنوبی خلیج فارس درباره مالکیت برخی جزایر ایرانی خلیج</w:t>
      </w:r>
    </w:p>
    <w:p>
      <w:pPr>
        <w:pStyle w:val="BookText"/>
        <w:rPr/>
      </w:pPr>
      <w:r>
        <w:rPr>
          <w:rFonts w:ascii="IRNazanin" w:hAnsi="IRNazanin" w:eastAsia="IRNazanin"/>
          <w:color w:val="111111"/>
          <w:sz w:val="28"/>
          <w:sz w:val="28"/>
          <w:szCs w:val="28"/>
          <w:rtl w:val="true"/>
          <w:lang w:bidi="fa-IR"/>
        </w:rPr>
        <w:t>فارس و نیز پشتیبانی از تجزیه بحرین از ایران، از دیگر اقدامات دستگاه اطلاعاتی عراق بر ضد ایران بود</w:t>
      </w:r>
      <w:r>
        <w:rPr>
          <w:rFonts w:eastAsia="IRNazanin" w:cs="IRNazanin"/>
          <w:color w:val="111111"/>
          <w:sz w:val="28"/>
          <w:szCs w:val="28"/>
          <w:rtl w:val="true"/>
          <w:lang w:bidi="fa-IR"/>
        </w:rPr>
        <w:t>.</w:t>
      </w:r>
      <w:r>
        <w:rPr>
          <w:rStyle w:val="FootnoteAnchor"/>
          <w:rtl w:val="true"/>
        </w:rPr>
        <w:footnoteReference w:id="149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با احزاب و گروههای سیاسی مخالف و معارض دولت عراق در داخل و خارج نیز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ملاقاتهایی بین برخی مدیران ارشد ساواک با رهبران سیاسی و مذهبی مخالف حکومت عراق صورت می‌گرفت و درباره چگونگی برخورد و مقابله با رژیم عراق تبادل‌نظرهایی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تلاش بود در بین گروههای معارض عراقی، وحدت‌نظری هر چند نسبی پدید آورده و از امکانات آنان بر ضد بغداد بهره گیرد</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ساواک علاوه بر امکانات خود، برای اجرای یک عملیات خرابکارانه و براندازانه احتمالی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گروههای سیاسی معارض حکومت وقت این کشور نیز چشم دوخته بود و برای تجهیز نظامی و نیازهای مادی و پشتیبانی آنان برنامه‌ریزیهایی کرده بود</w:t>
      </w:r>
      <w:r>
        <w:rPr>
          <w:rFonts w:eastAsia="IRNazanin" w:cs="IRNazanin"/>
          <w:color w:val="111111"/>
          <w:sz w:val="28"/>
          <w:szCs w:val="28"/>
          <w:rtl w:val="true"/>
          <w:lang w:bidi="fa-IR"/>
        </w:rPr>
        <w:t>.</w:t>
      </w:r>
      <w:r>
        <w:rPr>
          <w:rStyle w:val="FootnoteAnchor"/>
          <w:rtl w:val="true"/>
        </w:rPr>
        <w:footnoteReference w:id="1496"/>
      </w:r>
      <w:r>
        <w:rPr>
          <w:rFonts w:ascii="IRNazanin" w:hAnsi="IRNazanin" w:eastAsia="IRNazanin"/>
          <w:color w:val="111111"/>
          <w:sz w:val="28"/>
          <w:sz w:val="28"/>
          <w:szCs w:val="28"/>
          <w:rtl w:val="true"/>
          <w:lang w:bidi="fa-IR"/>
        </w:rPr>
        <w:t xml:space="preserve">هرچند به دنبال تحولات سیاسی عراق و منطقه، مسئله عملیات براندازی و خرابکارانه ساواک، که در سالهای پایانی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می‌شد، به تدریج مسکوت گذارده شد، اما ساواک طرحهای بلندمدت خود را برای نفوذ و حضور فعال در عراق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طرحهای همیشگی ساواک، نفوذ در بین نیروهای نظامی و ارتش عراق بود و ارتباط با افسران بازنشسته ارتش این کشور از اولویت برنامه‌های ساواک محسوب می‌شد</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اما دستگاه اطلاعاتی عراق نیز برای نفوذ در قلمرو ایران اقدامات جاسوسی و اطلاعاتی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 و قلمروهای غربی ایران، نفوذ و حضور جاسوسان و مأموران اطلاعاتی عراق بیش از دیگر مناطق مشهود بود</w:t>
      </w:r>
      <w:r>
        <w:rPr>
          <w:rFonts w:eastAsia="IRNazanin" w:cs="IRNazanin"/>
          <w:color w:val="111111"/>
          <w:sz w:val="28"/>
          <w:szCs w:val="28"/>
          <w:rtl w:val="true"/>
          <w:lang w:bidi="fa-IR"/>
        </w:rPr>
        <w:t>.</w:t>
      </w:r>
      <w:r>
        <w:rPr>
          <w:rStyle w:val="FootnoteAnchor"/>
          <w:rtl w:val="true"/>
        </w:rPr>
        <w:footnoteReference w:id="1498"/>
      </w:r>
      <w:r>
        <w:rPr>
          <w:rFonts w:ascii="IRNazanin" w:hAnsi="IRNazanin" w:eastAsia="IRNazanin"/>
          <w:color w:val="111111"/>
          <w:sz w:val="28"/>
          <w:sz w:val="28"/>
          <w:szCs w:val="28"/>
          <w:rtl w:val="true"/>
          <w:lang w:bidi="fa-IR"/>
        </w:rPr>
        <w:t xml:space="preserve">در جریان بسیاری از تهاجمات و حملات متقابل مخالفان سیاسی دولت عراق بر ضد حکومت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در شمال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ساواک کمکهای اطلاعاتی، نظامی، پشتیبانی، مالی و تجهیزاتی قابل‌توجهی به آنان می‌کرد</w:t>
      </w:r>
      <w:r>
        <w:rPr>
          <w:rFonts w:eastAsia="IRNazanin" w:cs="IRNazanin"/>
          <w:color w:val="111111"/>
          <w:sz w:val="28"/>
          <w:szCs w:val="28"/>
          <w:rtl w:val="true"/>
          <w:lang w:bidi="fa-IR"/>
        </w:rPr>
        <w:t>.</w:t>
      </w:r>
      <w:r>
        <w:rPr>
          <w:rStyle w:val="FootnoteAnchor"/>
          <w:rtl w:val="true"/>
        </w:rPr>
        <w:footnoteReference w:id="1499"/>
      </w:r>
      <w:r>
        <w:rPr>
          <w:rFonts w:ascii="IRNazanin" w:hAnsi="IRNazanin" w:eastAsia="IRNazanin"/>
          <w:color w:val="111111"/>
          <w:sz w:val="28"/>
          <w:sz w:val="28"/>
          <w:szCs w:val="28"/>
          <w:rtl w:val="true"/>
          <w:lang w:bidi="fa-IR"/>
        </w:rPr>
        <w:t>جاسوسان و خبرچینان عراقی ساواک در عراق نیز برای شناسایی، ردیابی و کنترل مخالفان سیاسی</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پهلوی که در عراق بودند، کمکهای فراوانی در اختیار این سازمان قرار می‌دادند</w:t>
      </w:r>
      <w:r>
        <w:rPr>
          <w:rFonts w:eastAsia="IRNazanin" w:cs="IRNazanin"/>
          <w:color w:val="111111"/>
          <w:sz w:val="28"/>
          <w:szCs w:val="28"/>
          <w:rtl w:val="true"/>
          <w:lang w:bidi="fa-IR"/>
        </w:rPr>
        <w:t>.</w:t>
      </w:r>
      <w:r>
        <w:rPr>
          <w:rStyle w:val="FootnoteAnchor"/>
          <w:rtl w:val="true"/>
        </w:rPr>
        <w:footnoteReference w:id="1500"/>
      </w:r>
      <w:r>
        <w:rPr>
          <w:rFonts w:ascii="IRNazanin" w:hAnsi="IRNazanin" w:eastAsia="IRNazanin"/>
          <w:color w:val="111111"/>
          <w:sz w:val="28"/>
          <w:sz w:val="28"/>
          <w:szCs w:val="28"/>
          <w:rtl w:val="true"/>
          <w:lang w:bidi="fa-IR"/>
        </w:rPr>
        <w:t>ساواک همچنین از همکاریهای نظامی عراق با برخی کشورهای بلوک شرق نظیر آلمان شرقی و چک اسلواکی هم اطلاعات مفصلی تهیه کرده بود</w:t>
      </w:r>
      <w:r>
        <w:rPr>
          <w:rFonts w:eastAsia="IRNazanin" w:cs="IRNazanin"/>
          <w:color w:val="111111"/>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 xml:space="preserve">از جمله مقاطعی که روابط ایران و عراق تیره شد و فعالیت اطلاعاتی و جاسوسی ساواک در عراق افزایش یافت، هنگام پناهنده شدن تیمور بختیار به عراق و اخذ گذرنامه عراقی از حکومت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فعالیت گسترده ساواک در عراق انجامید و نهایتاً با قتل تیمور بختیار توسط عوامل ساواک در عراق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و قتل بختیار در عراق موفقیتی </w:t>
      </w:r>
    </w:p>
    <w:p>
      <w:pPr>
        <w:pStyle w:val="BookText"/>
        <w:rPr/>
      </w:pPr>
      <w:r>
        <w:rPr>
          <w:rFonts w:ascii="IRNazanin" w:hAnsi="IRNazanin" w:eastAsia="IRNazanin"/>
          <w:color w:val="111111"/>
          <w:sz w:val="28"/>
          <w:sz w:val="28"/>
          <w:szCs w:val="28"/>
          <w:rtl w:val="true"/>
          <w:lang w:bidi="fa-IR"/>
        </w:rPr>
        <w:t>چشمگیر برای عملیات برون‌مرزی ساواک در عراق به شمار می‌آمد</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بخش مهمی از فعالیت برون‌مرزی ساواک در عراق در شمال این کشور و در میان کردهای مخالف حکومت عراق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با همکاری موساد و سپس دستگاه اطلاعاتی ترکیه و سیا توأمان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وظایف مأموران متعدد ساواک در عراق، فعالیت در بین کردها و عشایر معارض دولتهای وقت عراق در شمال این کشور بود</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حضور چشمگیر ساواک در مناطق کردنشین عراق و نقشی که در ایجاد توازن نظامی و اطلاعاتی در بین طرفین متخاصم داشت، در پیشبرد اهداف سیاسی و نظامی رژیم پهلوی در برابر حکومتهای وقت و در عین حال کمتر قابل انعطاف عراق، نقش قابل توجهی داشت</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در آن دوره ساواک گزارشاتی در دست داشت که نشان می‌داد دولت عراق نیز برای نفوذ در بین کردهای ایران و ایجاد اغتشاش در قلمرو شمال غربی ایران تلاشهایی انجام داده و با برخی از متنفذین کرد تماسهایی برقرار کرده است</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 xml:space="preserve">این روند از اواخر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کردهای شمال عراق با حکومت مرکزی این کشور آتش‌بس به وجود آمده و اختلافات فیمابین تا حدود زیادی فروکش کرد، نمود بیشتری یافت</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با این احوال، حتی دوره‌هایی که</w:t>
      </w:r>
    </w:p>
    <w:p>
      <w:pPr>
        <w:pStyle w:val="BookText"/>
        <w:rPr/>
      </w:pPr>
      <w:r>
        <w:rPr>
          <w:rFonts w:ascii="IRNazanin" w:hAnsi="IRNazanin" w:eastAsia="IRNazanin"/>
          <w:color w:val="111111"/>
          <w:sz w:val="28"/>
          <w:sz w:val="28"/>
          <w:szCs w:val="28"/>
          <w:rtl w:val="true"/>
          <w:lang w:bidi="fa-IR"/>
        </w:rPr>
        <w:t>بین ایران و عراق روابط نسبتاً دوستانه‌ای به وجود می‌آمد، هر دو طرف یکدیگر را به همکاری با شورشیان و مخالفان سیاسی طرف مقابل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طرحهای ساواک بر ضد حکومت مرکزی عراق که در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شد، تلاش برای انجام یک کودتای نظامی بود که قبل از اجرا،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مقرر بود در این کودتا نقش داشته باشند، شناسایی، دستگیر و پس از محاکماتی کوتاه و سریع به جوخه اعدام سپرده شدند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تشکیل جمعیت دوستی میان ایران و عراق تلاش کرد که هدف آن کاهش تنش در روابط دو کشور بود</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 xml:space="preserve">به رغم تنش و اختلافات تقریباً دائمی میان دو </w:t>
      </w:r>
    </w:p>
    <w:p>
      <w:pPr>
        <w:pStyle w:val="BookText"/>
        <w:rPr/>
      </w:pPr>
      <w:r>
        <w:rPr>
          <w:rFonts w:ascii="IRNazanin" w:hAnsi="IRNazanin" w:eastAsia="IRNazanin"/>
          <w:color w:val="111111"/>
          <w:sz w:val="28"/>
          <w:sz w:val="28"/>
          <w:szCs w:val="28"/>
          <w:rtl w:val="true"/>
          <w:lang w:bidi="fa-IR"/>
        </w:rPr>
        <w:t>کشور، از همان آغاز تأسیس و فعالیت ساواک، رفت و آمدها و ملاقاتهایی هر چند محدود و پراکنده بین برخی مدیران و رؤسای این سازمان با همتایان عراقی صورت می‌گرفت</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با آغاز حرکت مردم در دوران انقلاب اسلامی ایران، ساواک امیدوار بود از کمک دستگاه اطلاعاتی و امنیتی عراق بهره مند شود</w:t>
      </w:r>
      <w:r>
        <w:rPr>
          <w:rStyle w:val="FootnoteAnchor"/>
          <w:rtl w:val="true"/>
        </w:rPr>
        <w:footnoteReference w:id="1509"/>
      </w:r>
      <w:r>
        <w:rPr>
          <w:rFonts w:ascii="IRNazanin" w:hAnsi="IRNazanin" w:eastAsia="IRNazanin"/>
          <w:color w:val="111111"/>
          <w:sz w:val="28"/>
          <w:sz w:val="28"/>
          <w:szCs w:val="28"/>
          <w:rtl w:val="true"/>
          <w:lang w:bidi="fa-IR"/>
        </w:rPr>
        <w:t>و برای جلب همکاری دستگاه اطلاعاتی این کشور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خمینی و بسیاری از مخالفان سیاسی حکومت پهلوی در عراق حضور داشتند، ساواک امید داشت دستگاه امنیتی عراق در کنترل مخالفان سیاسی حکومت پهلوی، این سازمان را یاری دهد</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 xml:space="preserve">اسناد و مدارک موجود نیز نشان می‌دهد که ساواک همواره از کمکهای همتای عراقی‌اش در جلوگیری از گسترش فعالیتهای مخالفان رژیم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اطلاعاتی و امنیتی عراق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امام خمینی هشدار داد از فعالیتهای سیاسی بر ضد رژیم پهلوی خودداری کند</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 xml:space="preserve">با آغاز ریاست سپهبد ناصر مقدم بر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او و برخی رؤسای ساواک با مدیران و رؤسای دستگاه اطلاعاتی و امنیتی عراق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خواست ساواک از سرویس عراق، جلوگیری از فعالیتهای ضدحکومتی در این کشور بود</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سرویس امنیتی عراق در آن دوره، بارها آمادگی خود را برای تعقیب مخالفان حکومت پهلوی در این کشور اعلام کرده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3"/>
      </w:r>
      <w:r>
        <w:rPr>
          <w:rFonts w:ascii="IRNazanin" w:hAnsi="IRNazanin" w:eastAsia="IRNazanin"/>
          <w:color w:val="111111"/>
          <w:sz w:val="28"/>
          <w:sz w:val="28"/>
          <w:szCs w:val="28"/>
          <w:rtl w:val="true"/>
          <w:lang w:bidi="fa-IR"/>
        </w:rPr>
        <w:t>در دوران پیروزی انقلاب اسلامی، سرویس اطلاعاتی عراق، اقدامات سخت‌گیرانه‌ای بر ضد مخالفان سیاسی حکومت پهلوی در این کشور اعمال می‌کرد؛ به‌ویژه این‌که بر ضد امام خمینی و طرفداران ایشان دست به تحرکات گسترده‌ای زد</w:t>
      </w:r>
      <w:r>
        <w:rPr>
          <w:rFonts w:eastAsia="IRNazanin" w:cs="IRNazanin"/>
          <w:color w:val="111111"/>
          <w:sz w:val="28"/>
          <w:szCs w:val="28"/>
          <w:rtl w:val="true"/>
          <w:lang w:bidi="fa-IR"/>
        </w:rPr>
        <w:t>.</w:t>
      </w:r>
      <w:r>
        <w:rPr>
          <w:rStyle w:val="FootnoteAnchor"/>
          <w:rtl w:val="true"/>
        </w:rPr>
        <w:footnoteReference w:id="1514"/>
      </w:r>
      <w:r>
        <w:rPr>
          <w:rFonts w:ascii="IRNazanin" w:hAnsi="IRNazanin" w:eastAsia="IRNazanin"/>
          <w:color w:val="111111"/>
          <w:sz w:val="28"/>
          <w:sz w:val="28"/>
          <w:szCs w:val="28"/>
          <w:rtl w:val="true"/>
          <w:lang w:bidi="fa-IR"/>
        </w:rPr>
        <w:t xml:space="preserve">شواهد و قراین موجود نشان می‌دهد که حکومت عراق و دستگاه امنیتی این کشور روند تحولات شتابان سیاسی ایران را که رژیم پهلوی را به سرعت به سوی سقوط و نیستی سوق می‌داد، برنمی‌تابید و آن را مغایر با سیاستهای کلی خود در منطقه ارزیابی کرده و پیروزی نهایی انقلاب اسلامی را به زیان این کشور می‌دانست و به همین دلیل آماده بود برای جلوگیری از سقوط رژیم پهلوی،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خود را با ساواک ادامه دهد</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 xml:space="preserve">در روزهای نخست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دستگاه امنیتی عراق کماکان بر دوستی و همکاری خود با ساواک و حکومت رو به زوال ایران تأکید کرد و با بروز هرگونه تزلزلی در ارکان رژیم پهلوی مخالف بود</w:t>
      </w:r>
      <w:r>
        <w:rPr>
          <w:rFonts w:eastAsia="IRNazanin" w:cs="IRNazanin"/>
          <w:color w:val="111111"/>
          <w:sz w:val="28"/>
          <w:szCs w:val="28"/>
          <w:rtl w:val="true"/>
          <w:lang w:bidi="fa-IR"/>
        </w:rPr>
        <w:t>.</w:t>
      </w:r>
      <w:r>
        <w:rPr>
          <w:rStyle w:val="FootnoteAnchor"/>
          <w:rtl w:val="true"/>
        </w:rPr>
        <w:footnoteReference w:id="1516"/>
      </w:r>
      <w:r>
        <w:rPr>
          <w:rFonts w:ascii="IRNazanin" w:hAnsi="IRNazanin" w:eastAsia="IRNazanin"/>
          <w:color w:val="111111"/>
          <w:sz w:val="28"/>
          <w:sz w:val="28"/>
          <w:szCs w:val="28"/>
          <w:rtl w:val="true"/>
          <w:lang w:bidi="fa-IR"/>
        </w:rPr>
        <w:t>دستگاه امنیتی عراق و نیز دولت این کشور آشکارا نگران گسترش بحران سیاسی در ایران بودند و تصریح می‌کردند که با پیروزی انقلاب اسلامی، مردم عراق نیز انقلاب مشابهی بر ضد حاکمان بغداد سازماندهی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عراق به‌ویژه نگران گسترش مخالفتهای سیاسی در میان شیعیان عراقی بود که بخش اعظمی از جمعیت این کشور را تشکیل می‌دهند</w:t>
      </w:r>
      <w:r>
        <w:rPr>
          <w:rFonts w:eastAsia="IRNazanin" w:cs="IRNazanin"/>
          <w:color w:val="111111"/>
          <w:sz w:val="28"/>
          <w:szCs w:val="28"/>
          <w:rtl w:val="true"/>
          <w:lang w:bidi="fa-IR"/>
        </w:rPr>
        <w:t>.</w:t>
      </w:r>
      <w:r>
        <w:rPr>
          <w:rStyle w:val="FootnoteAnchor"/>
          <w:rtl w:val="true"/>
        </w:rPr>
        <w:footnoteReference w:id="1517"/>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4768_58748"/>
      <w:bookmarkStart w:id="571" w:name="pg4768_58748"/>
      <w:bookmarkEnd w:id="571"/>
    </w:p>
    <w:p>
      <w:pPr>
        <w:pStyle w:val="Heading2"/>
        <w:numPr>
          <w:ilvl w:val="1"/>
          <w:numId w:val="1"/>
        </w:numPr>
        <w:rPr/>
      </w:pPr>
      <w:bookmarkStart w:id="572" w:name="pg4768_58748"/>
      <w:bookmarkStart w:id="573" w:name="__RefHeading___Toc1858980_2035185390"/>
      <w:bookmarkStart w:id="574" w:name="_Toc193"/>
      <w:bookmarkEnd w:id="572"/>
      <w:bookmarkEnd w:id="573"/>
      <w:r>
        <w:rPr>
          <w:rtl w:val="true"/>
        </w:rPr>
        <w:t>فصل شانزده</w:t>
      </w:r>
      <w:r>
        <w:rPr>
          <w:rtl w:val="true"/>
        </w:rPr>
        <w:t xml:space="preserve">: </w:t>
      </w:r>
      <w:r>
        <w:rPr>
          <w:rtl w:val="true"/>
        </w:rPr>
        <w:t>ساواک، کا</w:t>
      </w:r>
      <w:r>
        <w:rPr>
          <w:rtl w:val="true"/>
        </w:rPr>
        <w:t>.</w:t>
      </w:r>
      <w:r>
        <w:rPr>
          <w:rtl w:val="true"/>
        </w:rPr>
        <w:t>گ</w:t>
      </w:r>
      <w:r>
        <w:rPr>
          <w:rtl w:val="true"/>
        </w:rPr>
        <w:t>.</w:t>
      </w:r>
      <w:r>
        <w:rPr>
          <w:rtl w:val="true"/>
        </w:rPr>
        <w:t>ب و بلوک شرق</w:t>
      </w:r>
      <w:bookmarkEnd w:id="574"/>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نخستین سالهای پیروزی انقلاب کمونیستی در روسیه شوروی که تقریباً با پایان تدریجی کار سلسله قاجار و صعود رضاخان به سریر قدرت و سپس سلطنت او همراه بود، دستگاه اطلاعاتی و امنیتی روسیه تحرکات جاسوسی و اطلاعاتی خود را در قلمروهای شمالی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فقدان دستگاه اطلاعاتی و امنیتی قابل اعتنا در ایران دوره رضاشاه که بتواند فعالیتها و ارتباطات دستگاههای امنیتی خارجی را کنترل کند، مأموران شوروی در انجام مقاصد اطلاعاتی و جاسوسی خود در ایران کمتر دچار مشکل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متفقین به ایران و سقوط رضاشاه و سپس حضور طولانی ارتش متفقین و به‌ویژه ارتش شوروی در ایران، فعالیت و حضور مأموران اطلاعاتی و امنیتی شوروی در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و فعالیت احزاب و گروههای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که عمدتاً از اهداف شوروی در ایران حمایت می‌کردند، سپر امنیتی قابل‌توجهی در مقابل فعالیت دستگاه اطلاعاتی و جاسوسی شوروی در ایران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نوساناتی ادامه یافت، زیرا به رغم وجود رقابتهای گسترده بین شوروی، امریکا و انگلیس، شرایط اجتماعی و سیاسی ایران هنوز دوران گذار را سپری می‌کرد و برای یکه‌تازی غرب و امریکا در عرصه ایران چند سالی زمان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قلع و قمع طرفداران و اعضای حزب توده، نشان داد که در روابط سیاسی ایران با شوروی و در واقع غرب با بلوک شرق تحولات اساسی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رژیم وابسته کودتا که محور مهمی از کمربند امنیتی امریکا در منطقه بود، ضرورتاً باید سیاست موردنظر امریکا را در رابطه با شوروی و جهان کمونیسم در پیش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آغاز جنگ سرد، در چگونگی فعالیت دستگاه اطلاعاتی و جاسوسی شوروی در ایران نیز تغییرات جدی به </w:t>
      </w:r>
    </w:p>
    <w:p>
      <w:pPr>
        <w:pStyle w:val="BookText"/>
        <w:rPr/>
      </w:pPr>
      <w:r>
        <w:rPr>
          <w:rFonts w:ascii="IRNazanin" w:hAnsi="IRNazanin" w:eastAsia="IRNazanin"/>
          <w:color w:val="111111"/>
          <w:sz w:val="28"/>
          <w:sz w:val="28"/>
          <w:szCs w:val="28"/>
          <w:rtl w:val="true"/>
          <w:lang w:bidi="fa-IR"/>
        </w:rPr>
        <w:t>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دنبال حضور مأموران سیا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پس از کودتا، که استیلاجویی بر ایران با شدت بیشتری پی گرفته شد، موضوع کنترل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امنیتی شوروی در سراسر قلمرو ایران با اجرای طرحهای نوینی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دیگر نمی‌توانست از مزایایی همچون مزایای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شود؛ بدین ترتیب رقابت سرویسهای اطلاعاتی شرق و غرب در قلمروهای ایران به طور جدی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مأموران خود را در پوششهای مختلف سیاسی، دیپلماتیک، اقتصادی، بازرگانی و غیره به ایران اعزام می‌کرد و سفارتخانه و نمایندگیهای سیاسی، بازرگانی و کنسولی شوروی در شهرهای مختلف کشور، همواره پذیرای تعداد قابل توجهی از مأموران ریز و درشت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شوروی تلاش می‌کرد تا روابط سیاسی و اقتصادی‌اش با ایران تیره نشود، همچنین مانع از نفوذ، حضور و تسلط همه‌جانبه امریکا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خواسته شوروی، حکومت ایران سلطه‌پذیری مطلقی از امریکا و غرب در پیش گرفته بود و در پی عقد قراردادهای همکاری دوجانبه نظامی و اقتصادی با امریکا بود</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 xml:space="preserve">عضویت ایران در پیمان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عقد قراردادهای همکاری نظامی و دفاعی با امریکا، بیش از پیش موجب سردی روابط ایران و شوروی و گسترش فعالیت خصمانه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و جاسوسی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و منطقه شد</w:t>
      </w:r>
      <w:r>
        <w:rPr>
          <w:rFonts w:eastAsia="IRNazanin" w:cs="IRNazanin"/>
          <w:color w:val="111111"/>
          <w:sz w:val="28"/>
          <w:szCs w:val="28"/>
          <w:rtl w:val="true"/>
          <w:lang w:bidi="fa-IR"/>
        </w:rPr>
        <w:t>.</w:t>
      </w:r>
      <w:r>
        <w:rPr>
          <w:rStyle w:val="FootnoteAnchor"/>
          <w:rtl w:val="true"/>
        </w:rPr>
        <w:footnoteReference w:id="1519"/>
      </w:r>
      <w:r>
        <w:rPr>
          <w:rFonts w:ascii="IRNazanin" w:hAnsi="IRNazanin" w:eastAsia="IRNazanin"/>
          <w:color w:val="111111"/>
          <w:sz w:val="28"/>
          <w:sz w:val="28"/>
          <w:szCs w:val="28"/>
          <w:rtl w:val="true"/>
          <w:lang w:bidi="fa-IR"/>
        </w:rPr>
        <w:t>به تبع آن تلاشهای بسیاری از سوی این سازمان برای عقیم گذاردن فعالیت پیمان سنتو و همکاریهای منطقه‌ای کشورهای عضو این پیمان به عمل آمد</w:t>
      </w:r>
      <w:r>
        <w:rPr>
          <w:rFonts w:eastAsia="IRNazanin" w:cs="IRNazanin"/>
          <w:color w:val="111111"/>
          <w:sz w:val="28"/>
          <w:szCs w:val="28"/>
          <w:rtl w:val="true"/>
          <w:lang w:bidi="fa-IR"/>
        </w:rPr>
        <w:t>.</w:t>
      </w:r>
      <w:r>
        <w:rPr>
          <w:rStyle w:val="FootnoteAnchor"/>
          <w:rtl w:val="true"/>
        </w:rPr>
        <w:footnoteReference w:id="1520"/>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شوروی، به کمک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گسترش روابط با کشورهای عرب منطقه تلاش می‌کرد</w:t>
      </w:r>
      <w:r>
        <w:rPr>
          <w:rFonts w:eastAsia="IRNazanin" w:cs="IRNazanin"/>
          <w:color w:val="111111"/>
          <w:sz w:val="28"/>
          <w:szCs w:val="28"/>
          <w:rtl w:val="true"/>
          <w:lang w:bidi="fa-IR"/>
        </w:rPr>
        <w:t>.</w:t>
      </w:r>
      <w:r>
        <w:rPr>
          <w:rStyle w:val="FootnoteAnchor"/>
          <w:rtl w:val="true"/>
        </w:rPr>
        <w:footnoteReference w:id="1521"/>
      </w:r>
      <w:r>
        <w:rPr>
          <w:rFonts w:ascii="IRNazanin" w:hAnsi="IRNazanin" w:eastAsia="IRNazanin"/>
          <w:color w:val="111111"/>
          <w:sz w:val="28"/>
          <w:sz w:val="28"/>
          <w:szCs w:val="28"/>
          <w:rtl w:val="true"/>
          <w:lang w:bidi="fa-IR"/>
        </w:rPr>
        <w:t xml:space="preserve">پس ازکودتای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سخت‌گیریهای گسترده‌ای از جانب حکومت ایران درباره شوروی، فعالیت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در ایران و طرفداران سیاسی شوروی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Style w:val="FootnoteAnchor"/>
          <w:rtl w:val="true"/>
        </w:rPr>
        <w:footnoteReference w:id="1522"/>
      </w:r>
      <w:r>
        <w:rPr>
          <w:rFonts w:ascii="IRNazanin" w:hAnsi="IRNazanin" w:eastAsia="IRNazanin"/>
          <w:color w:val="111111"/>
          <w:sz w:val="28"/>
          <w:sz w:val="28"/>
          <w:szCs w:val="28"/>
          <w:rtl w:val="true"/>
          <w:lang w:bidi="fa-IR"/>
        </w:rPr>
        <w:t>این روند با تشکیل ساواک که توسط سیا هدایت می‌شد، تشدید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محوری‌ترین وظیفه ساواک، مبارزه با نفوذ و حضور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و احزاب و گروههای سیاسی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 این کشور تعیین شده بود</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 xml:space="preserve">در تمام سالهای نیمه دوم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سیاسی بین ایران و شوروی ادامه یافت و حملات تبلیغاتی طرفین به رغم برخی تلاشهایی که برای کاهش بحران صورت می‌گرفت، ادامه یافت</w:t>
      </w:r>
      <w:r>
        <w:rPr>
          <w:rFonts w:eastAsia="IRNazanin" w:cs="IRNazanin"/>
          <w:color w:val="111111"/>
          <w:sz w:val="28"/>
          <w:szCs w:val="28"/>
          <w:rtl w:val="true"/>
          <w:lang w:bidi="fa-IR"/>
        </w:rPr>
        <w:t>.</w:t>
      </w:r>
      <w:r>
        <w:rPr>
          <w:rStyle w:val="FootnoteAnchor"/>
          <w:rtl w:val="true"/>
        </w:rPr>
        <w:footnoteReference w:id="1524"/>
      </w:r>
      <w:r>
        <w:rPr>
          <w:rFonts w:ascii="IRNazanin" w:hAnsi="IRNazanin" w:eastAsia="IRNazanin"/>
          <w:color w:val="111111"/>
          <w:sz w:val="28"/>
          <w:sz w:val="28"/>
          <w:szCs w:val="28"/>
          <w:rtl w:val="true"/>
          <w:lang w:bidi="fa-IR"/>
        </w:rPr>
        <w:t>ساواک تحرکات سیاسی، تبلیغاتی و جاسوسی شوروی را بر ضد رژیم پهلوی و هم‌پیمانان خارجی آن، با حساسیت پی می‌گرفت و نسبت به تبعات سوء احتمالی تأثیرگذاری تبلیغات شوروی در بین مردم ایران هشدار می‌داد</w:t>
      </w:r>
      <w:r>
        <w:rPr>
          <w:rFonts w:eastAsia="IRNazanin" w:cs="IRNazanin"/>
          <w:color w:val="111111"/>
          <w:sz w:val="28"/>
          <w:szCs w:val="28"/>
          <w:rtl w:val="true"/>
          <w:lang w:bidi="fa-IR"/>
        </w:rPr>
        <w:t>.</w:t>
      </w:r>
      <w:r>
        <w:rPr>
          <w:rStyle w:val="FootnoteAnchor"/>
          <w:rtl w:val="true"/>
        </w:rPr>
        <w:footnoteReference w:id="1525"/>
      </w:r>
      <w:r>
        <w:rPr>
          <w:rFonts w:ascii="IRNazanin" w:hAnsi="IRNazanin" w:eastAsia="IRNazanin"/>
          <w:color w:val="111111"/>
          <w:sz w:val="28"/>
          <w:sz w:val="28"/>
          <w:szCs w:val="28"/>
          <w:rtl w:val="true"/>
          <w:lang w:bidi="fa-IR"/>
        </w:rPr>
        <w:t>ساواک گزارشاتی در اختیار داشت که نشان می‌داد شوروی از نفوذ اطلاعاتی و جاسوسی امریکا و سیا در ایران نگران است و برای ردیابی حیطه‌های جغرافیایی نفوذ و فعالیت سیا در ایران تمهیداتی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اطلاعاتی این کشور درباره ماهیت ضدشوروی فعالیت امریکا و سیا در ایران، به اخبار و اطلاعاتی دست یافته بودند</w:t>
      </w:r>
      <w:r>
        <w:rPr>
          <w:rFonts w:eastAsia="IRNazanin" w:cs="IRNazanin"/>
          <w:color w:val="111111"/>
          <w:sz w:val="28"/>
          <w:szCs w:val="28"/>
          <w:rtl w:val="true"/>
          <w:lang w:bidi="fa-IR"/>
        </w:rPr>
        <w:t>.</w:t>
      </w:r>
      <w:r>
        <w:rPr>
          <w:rStyle w:val="FootnoteAnchor"/>
          <w:rtl w:val="true"/>
        </w:rPr>
        <w:footnoteReference w:id="1526"/>
      </w:r>
      <w:r>
        <w:rPr>
          <w:rFonts w:ascii="IRNazanin" w:hAnsi="IRNazanin" w:eastAsia="IRNazanin"/>
          <w:color w:val="111111"/>
          <w:sz w:val="28"/>
          <w:sz w:val="28"/>
          <w:szCs w:val="28"/>
          <w:rtl w:val="true"/>
          <w:lang w:bidi="fa-IR"/>
        </w:rPr>
        <w:t>در همین راستا تلاش می‌شد برخی تحولات و ناآرامیهای سیاسی ایران در آن مقطع به تحریکات عوامل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نسبت داده شود</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ساواک همچنین برای جلوگیری از ارتباط اتباع ایرانی با مقامات سیاسی و امنیتی شوروی در ایران تمهیدات امنیتی و جاسوسی گسترده‌ای اندیشیده، آمد و شد اجزای سفارت و نمایندگیهای شوروی را کنترل می‌کرد</w:t>
      </w:r>
      <w:r>
        <w:rPr>
          <w:rFonts w:eastAsia="IRNazanin" w:cs="IRNazanin"/>
          <w:color w:val="111111"/>
          <w:sz w:val="28"/>
          <w:szCs w:val="28"/>
          <w:rtl w:val="true"/>
          <w:lang w:bidi="fa-IR"/>
        </w:rPr>
        <w:t>.</w:t>
      </w:r>
      <w:r>
        <w:rPr>
          <w:rStyle w:val="FootnoteAnchor"/>
          <w:rtl w:val="true"/>
        </w:rPr>
        <w:footnoteReference w:id="1528"/>
      </w:r>
      <w:r>
        <w:rPr>
          <w:rFonts w:ascii="IRNazanin" w:hAnsi="IRNazanin" w:eastAsia="IRNazanin"/>
          <w:color w:val="111111"/>
          <w:sz w:val="28"/>
          <w:sz w:val="28"/>
          <w:szCs w:val="28"/>
          <w:rtl w:val="true"/>
          <w:lang w:bidi="fa-IR"/>
        </w:rPr>
        <w:t>اسناد و مدارک موجود نشان می‌دهد که ساواک عوامل تنش‌زا در روابط ایران و شوروی را شناسایی می‌کرد تا درباره چگونگی حل و فصل مشکلات فیمابین چاره‌اندیشی شود</w:t>
      </w:r>
      <w:r>
        <w:rPr>
          <w:rFonts w:eastAsia="IRNazanin" w:cs="IRNazanin"/>
          <w:color w:val="111111"/>
          <w:sz w:val="28"/>
          <w:szCs w:val="28"/>
          <w:rtl w:val="true"/>
          <w:lang w:bidi="fa-IR"/>
        </w:rPr>
        <w:t>.</w:t>
      </w:r>
      <w:r>
        <w:rPr>
          <w:rStyle w:val="FootnoteAnchor"/>
          <w:rtl w:val="true"/>
        </w:rPr>
        <w:footnoteReference w:id="1529"/>
      </w:r>
      <w:r>
        <w:rPr>
          <w:rFonts w:ascii="IRNazanin" w:hAnsi="IRNazanin" w:eastAsia="IRNazanin"/>
          <w:color w:val="111111"/>
          <w:sz w:val="28"/>
          <w:sz w:val="28"/>
          <w:szCs w:val="28"/>
          <w:rtl w:val="true"/>
          <w:lang w:bidi="fa-IR"/>
        </w:rPr>
        <w:t xml:space="preserve">به رغم تنشهای سیاسی بین ایران و شوروی در دهة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با آغاز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از سوی طرفین صورت گرفت تا در روابط دو کشور بهبود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مسافرت رهبران و رجال سیاسی، دیپلماتیک و آمد و شد هیئتهای تجاری و بازرگانی دو کشور، رفتار سیاسی طرفین نسبت به یکدیگر، روند مطلوب‌تری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هم‌زیستی مسالمت‌آمیز بین دو کشور در پیش گرفته شد که متأثر از رویکرد امریکا در قبال بلوک شرق به رهبری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ساواک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ایران در جوّ آرام‌تری پی‌گیری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تحولات جاری موجب شد هم شوروی رابطه مسالمت‌آمیز با حکومت پهلوی را به صلاح خود بداند و هم رژیم پهلوی روابط سیاسی رسمی به دور از تنش با شوروی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کشور پذیرفته بودند که رقابت اطلاعاتی و جاسوسی‌شان در فضایی علی‌الظاهر آرام و بدون سر و صدا ادامه یابد</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 xml:space="preserve">سرویس اطلاعاتی و امنیتی شوروی اولین بار در 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 چکا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منحل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 را گرفت؛ نهایتاً نیز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مستقل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کوچک‌تر می‌شد و هر یک از این ادارات زیرمجموعه‌های متعددی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یکم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عهده دار عملیات برون‌مرزی این سازمان در کشورهای خارجی بود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کوچک تر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غیرقانونیها،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علمی و فنی،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طرح‌ریزی و تجزیه و تحلیل،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انحراف افکار عمومی،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عملیات اجرایی</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مهمترین متحد غرب و امریکا در جوار قلمرو جنوبی شوروی، در عملیات برون‌مرزی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نقش قابل‌توجهی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فعالیت برون‌مرزی خود در ایران از وجود و نفوذ صدها نفر از مأموران و خبرچینان خود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سفارتخانه و نمایندگیهای سیاسی و کنسولی شوروی در شهرهای مختلف ایران، بیش از یکصد نفر از اتباع شوروی فعالیت می‌کردند که بسیاری از آنان اعضای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افزایش همکاریهای اقتصادی، تجاری و تکنولوژیکی شوروی با ایران، چندین هزار نفر از متخصصین این کشوردر شهرهای مختلف ایران به کار گمارده شدند که تعداد قابل توجهی از این نیرو، وظیفه جاسوسی و کسب خبر را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تعداد قابل توجهی سازمان، انجمن و مجموعه فرهنگی، بیمارستانی، انتشاراتی، بازرگانی و غیره داشت که در بین اعضای این مراکز هم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جاخوش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سراسر قلمرو شمالی ایران، تعداد قابل توجهی از اتباع شوروی زندگی می کردند که با آن سوی مرزها نیز ارتباطاتی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مختلف ایران هزاران نفر از اتباع افغانستان زندگی می کردند که به دنبال استقرار رژیم کمونیستی در این کشور، تأمین کننده بخش دیگری از نیازهای اطلاعاتی و </w:t>
      </w:r>
    </w:p>
    <w:p>
      <w:pPr>
        <w:pStyle w:val="BookText"/>
        <w:rPr/>
      </w:pPr>
      <w:r>
        <w:rPr>
          <w:rFonts w:ascii="IRNazanin" w:hAnsi="IRNazanin" w:eastAsia="IRNazanin"/>
          <w:color w:val="111111"/>
          <w:sz w:val="28"/>
          <w:sz w:val="28"/>
          <w:szCs w:val="28"/>
          <w:rtl w:val="true"/>
          <w:lang w:bidi="fa-IR"/>
        </w:rPr>
        <w:t>جاسوسی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مواردی می‌توانست از همکاری اطلاعاتی برخی سرویسهای امنیتی بلوک شرق در ایران نیز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بلندپایه حزب توده و دیگر گروههای چپ نظیر چریکهای فدایی خلق، سازمان مجاهدین خلق و غیره که با محافل وابسته به شوروی در داخل و خارج کشور ارتباط داشتند، نیز، از دیگر منابع اطلاعاتی و خبری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بین اتباع معمولی ایران نفوذیها و جاسوسانی نشان کرده و خبرچینان و جاسوسانی نیز در محافل مختلف سیاسی، اجتماعی، اقتصادی و غیره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محافل مهم نفوذ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ارتش و نیروهای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می‌دهد که این سازمان در به خدمت گرفتن برخی از بلندپایه‌ترین افسران و امیران ارتش به موفقیتهای قابل‌توجهی دست یافته بود</w:t>
      </w:r>
      <w:r>
        <w:rPr>
          <w:rFonts w:eastAsia="IRNazanin" w:cs="IRNazanin"/>
          <w:color w:val="111111"/>
          <w:sz w:val="28"/>
          <w:szCs w:val="28"/>
          <w:rtl w:val="true"/>
          <w:lang w:bidi="fa-IR"/>
        </w:rPr>
        <w:t>.</w:t>
      </w:r>
      <w:r>
        <w:rPr>
          <w:rStyle w:val="FootnoteAnchor"/>
          <w:rtl w:val="true"/>
        </w:rPr>
        <w:footnoteReference w:id="1531"/>
      </w:r>
      <w:r>
        <w:rPr>
          <w:rFonts w:ascii="IRNazanin" w:hAnsi="IRNazanin" w:eastAsia="IRNazanin"/>
          <w:color w:val="111111"/>
          <w:sz w:val="28"/>
          <w:sz w:val="28"/>
          <w:szCs w:val="28"/>
          <w:rtl w:val="true"/>
          <w:lang w:bidi="fa-IR"/>
        </w:rPr>
        <w:t>بدین ترتیب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که برای فعالیت برون‌مرزی‌اش در ایران اهمیت قابل‌توجهی قائل بود، مسئولیت نفوذ و حضور فعال در ایران را به افسران برجسته و درجه اول خود واگذار می‌کرد</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ولادیمیر کوزیچکین از مجرب‌ترین افسران اطلاعاتی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که در دوره پهلوی چند سالی نمایندگی این سازمان را در ایران اداره می‌کرد، در خاطرات خود به چگونگی استقرار و اقامت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سفارت شوروی در تهران و دیگر نمایندگیهای سیاسی و کنسولی این کشور و نیز شیوة عمل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اشارات جالبی کرده است</w:t>
      </w:r>
      <w:r>
        <w:rPr>
          <w:rFonts w:eastAsia="IRNazanin" w:cs="IRNazanin"/>
          <w:color w:val="111111"/>
          <w:sz w:val="28"/>
          <w:szCs w:val="28"/>
          <w:rtl w:val="true"/>
          <w:lang w:bidi="fa-IR"/>
        </w:rPr>
        <w:t>.</w:t>
      </w:r>
      <w:r>
        <w:rPr>
          <w:rStyle w:val="FootnoteAnchor"/>
          <w:rtl w:val="true"/>
        </w:rPr>
        <w:footnoteReference w:id="1533"/>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و کادر مرکزی حزب توده از همان نخستین سالهای فعالیت با دستگاههای اطلاعاتی شوروی و نهایتاً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این عده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پس از مهاجرت و اقامت در شوروی و سایر کشورهای اروپای شرقی،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توده در طول سالیان طولانی همکاری با شوروی به تدریج محور اصلی شبکه جاسوسی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در ایران تشکیل دادند که تا روزهای پایانی حکومت پهلوی و حتی مدت کوتاهی پس از آن ادامه داشت</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نفوذ قابل‌توجهی بر رهبران حزب توده و سایر اعضای گروههای چپ داشت و برای جاسوسی در ایران از آنها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رهبران حزب توده درجه موفقیت فعالیتهای خود را با میزان رضایت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از عملکرد خودشان محک می‌زدند</w:t>
      </w:r>
      <w:r>
        <w:rPr>
          <w:rFonts w:eastAsia="IRNazanin" w:cs="IRNazanin"/>
          <w:color w:val="111111"/>
          <w:sz w:val="28"/>
          <w:szCs w:val="28"/>
          <w:rtl w:val="true"/>
          <w:lang w:bidi="fa-IR"/>
        </w:rPr>
        <w:t>.</w:t>
      </w:r>
      <w:r>
        <w:rPr>
          <w:rStyle w:val="FootnoteAnchor"/>
          <w:rtl w:val="true"/>
        </w:rPr>
        <w:footnoteReference w:id="1535"/>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گسترش ناآرامیهای سیاسی دوران انقلاب، رهبران حزب توده با مصلحت‌اندیشی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رهبری شوروی، به ظاهر در صف انقلابیون قرار گرفته و پس از پیروزی انقلاب اسلامی هم تا مدتها از جناحهای انقلابی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تحولات بعد نشان داد که این گروه کماکان به جاسوسی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ادامه داده و همراهی آنان با جریانات انقلاب هم در درجه اول برای تقویت موقعیت شوروی در بین رهبران حکومت انقلابی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تلاش می‌کرد با یاری حزب توده و سایر گروههای چپ، علاوه بر حفظ پایگاههای اطلاعاتی و جاسوسی پیشین خود، اهداف اطلاعاتی، امنیتی و جاسوسی نوینی در مجموعه حاکمیت جدید،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سیاسی و فعالیت حزب توده و سایر گروههای چپ توسط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تصمیم‌گیرندگان سیاسی شوروی ترسیم می‌شد</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که در دستگاه رهبری حزب توده نفوذ گسترده‌ای داشت،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نگران نفوذ ساواک در بین کادر رهبری و اعضای فعال این حزب و سایر گروههای چپ بود</w:t>
      </w:r>
      <w:r>
        <w:rPr>
          <w:rFonts w:eastAsia="IRNazanin" w:cs="IRNazanin"/>
          <w:color w:val="111111"/>
          <w:sz w:val="28"/>
          <w:szCs w:val="28"/>
          <w:rtl w:val="true"/>
          <w:lang w:bidi="fa-IR"/>
        </w:rPr>
        <w:t>.</w:t>
      </w:r>
      <w:r>
        <w:rPr>
          <w:rStyle w:val="FootnoteAnchor"/>
          <w:rtl w:val="true"/>
        </w:rPr>
        <w:footnoteReference w:id="1537"/>
      </w:r>
      <w:r>
        <w:rPr>
          <w:rFonts w:ascii="IRNazanin" w:hAnsi="IRNazanin" w:eastAsia="IRNazanin"/>
          <w:color w:val="111111"/>
          <w:sz w:val="28"/>
          <w:sz w:val="28"/>
          <w:szCs w:val="28"/>
          <w:rtl w:val="true"/>
          <w:lang w:bidi="fa-IR"/>
        </w:rPr>
        <w:t xml:space="preserve">پس از پیروزی انقلاب اسلامی، شوروی می‌دانست موقعیتش نزد رهبران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مطلوب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مدت کوتاهی پس از پیروزی انقلاب اسلامی کادر رهبری حزب توده را به ایران فرستاد و به 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دستور داد از حزب توده و دستگاه رهبری این حزب برای گسترش نفوذ و بهبود موقعیت شوروی در نزد رهبران انقلابی کشور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نشان می‌دهد کادر رهبری حزب توده به سان پیشین، برای ادامه همکاری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کاملاً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در چند سال نخست تشکیل جمهوری اسلامی، قواعد تعیین شده توسط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در روابط خود با انقلاب و رهبران آن به کار بست</w:t>
      </w:r>
      <w:r>
        <w:rPr>
          <w:rFonts w:eastAsia="IRNazanin" w:cs="IRNazanin"/>
          <w:color w:val="111111"/>
          <w:sz w:val="28"/>
          <w:szCs w:val="28"/>
          <w:rtl w:val="true"/>
          <w:lang w:bidi="fa-IR"/>
        </w:rPr>
        <w:t>.</w:t>
      </w:r>
      <w:r>
        <w:rPr>
          <w:rStyle w:val="FootnoteAnchor"/>
          <w:rtl w:val="true"/>
        </w:rPr>
        <w:footnoteReference w:id="1538"/>
      </w:r>
      <w:r>
        <w:rPr>
          <w:rFonts w:ascii="IRNazanin" w:hAnsi="IRNazanin" w:eastAsia="IRNazanin"/>
          <w:color w:val="111111"/>
          <w:sz w:val="28"/>
          <w:sz w:val="28"/>
          <w:szCs w:val="28"/>
          <w:rtl w:val="true"/>
          <w:lang w:bidi="fa-IR"/>
        </w:rPr>
        <w:t xml:space="preserve">حزب توده، </w:t>
      </w:r>
    </w:p>
    <w:p>
      <w:pPr>
        <w:pStyle w:val="BookText"/>
        <w:rPr/>
      </w:pPr>
      <w:r>
        <w:rPr>
          <w:rFonts w:ascii="IRNazanin" w:hAnsi="IRNazanin" w:eastAsia="IRNazanin"/>
          <w:color w:val="111111"/>
          <w:sz w:val="28"/>
          <w:sz w:val="28"/>
          <w:szCs w:val="28"/>
          <w:rtl w:val="true"/>
          <w:lang w:bidi="fa-IR"/>
        </w:rPr>
        <w:t>در تأمین نیازهای مالی، اقتصادی و غیره خود به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وابسته بود و تا پایان فعالیت این حزب در اوایل دهة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این قاعده بازی ناسالم حزبی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کماکان ادامه یافت</w:t>
      </w:r>
      <w:r>
        <w:rPr>
          <w:rFonts w:eastAsia="IRNazanin" w:cs="IRNazanin"/>
          <w:color w:val="111111"/>
          <w:sz w:val="28"/>
          <w:szCs w:val="28"/>
          <w:rtl w:val="true"/>
          <w:lang w:bidi="fa-IR"/>
        </w:rPr>
        <w:t>.</w:t>
      </w:r>
      <w:r>
        <w:rPr>
          <w:rStyle w:val="FootnoteAnchor"/>
          <w:rtl w:val="true"/>
        </w:rPr>
        <w:footnoteReference w:id="1539"/>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رهبران حزب توده، بسیاری از اعضای آن هم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شده و به شوروی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پایانی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اعضای حزب توده، طرفداران سایر گروههای چپ نظیر چریکهای فدایی خلق نیز به شوروی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مضاعف ساواک و حکومت پهلوی بر اعضای حزب توده و سایر گروههای چپ، موجبات پناهندگی آنان را به شوروی فراهم آورد و آنها را به سرعت به دام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کشاند</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این گروه پناهندگان بسیار و عمدتاً بدفرجام، پس از ورود به شوروی با فقر و خفقان مواجه شدند</w:t>
      </w:r>
      <w:r>
        <w:rPr>
          <w:rFonts w:eastAsia="IRNazanin" w:cs="IRNazanin"/>
          <w:color w:val="111111"/>
          <w:sz w:val="28"/>
          <w:szCs w:val="28"/>
          <w:rtl w:val="true"/>
          <w:lang w:bidi="fa-IR"/>
        </w:rPr>
        <w:t>.</w:t>
      </w:r>
      <w:r>
        <w:rPr>
          <w:rStyle w:val="FootnoteAnchor"/>
          <w:rtl w:val="true"/>
        </w:rPr>
        <w:footnoteReference w:id="1541"/>
      </w:r>
      <w:r>
        <w:rPr>
          <w:rFonts w:ascii="IRNazanin" w:hAnsi="IRNazanin" w:eastAsia="IRNazanin"/>
          <w:color w:val="111111"/>
          <w:sz w:val="28"/>
          <w:sz w:val="28"/>
          <w:szCs w:val="28"/>
          <w:rtl w:val="true"/>
          <w:lang w:bidi="fa-IR"/>
        </w:rPr>
        <w:t>پس از گذشت چند ماه آزار، شکنجه، زندان و اطمینان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از جاسوسی نکردن این عده برای ساواک، آرام آرام زندگی عادی را در شوروی پی گرفتند؛ بدین ترتیب بسیاری از پناهندگان ایرانی در شوروی چاره‌ای جز همکاری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نداشتند</w:t>
      </w:r>
      <w:r>
        <w:rPr>
          <w:rFonts w:eastAsia="IRNazanin" w:cs="IRNazanin"/>
          <w:color w:val="111111"/>
          <w:sz w:val="28"/>
          <w:szCs w:val="28"/>
          <w:rtl w:val="true"/>
          <w:lang w:bidi="fa-IR"/>
        </w:rPr>
        <w:t>.</w:t>
      </w:r>
      <w:r>
        <w:rPr>
          <w:rStyle w:val="FootnoteAnchor"/>
          <w:rtl w:val="true"/>
        </w:rPr>
        <w:footnoteReference w:id="1542"/>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حتی از ملاقات گروههای چپ ایرانی در شوروی با یکدیگر جلوگیری می‌کرد و جو مملو از بدبینی، کینه و جاسوس‌پروری در بین آنها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که نگران نفوذ عوامل ساواک در شوروی بود، ناگزیر تنها پس از اعمال شکنجه، بازجویی و زندانهای تقریباً طولانی و اثبات عدم همکاری آنان با ساواک و حکومت پهلوی، اجازه می‌داد زندگی عادی خود را در شوروی پی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بسیاری از این پناهندگان بالاجبار برای ادامه زندگی در شوروی ناگزیر به جاسوسی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می‌شدند</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در موارد متعددی نیز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معامله پایاپای، برخی از همین مهاجرین چپ ایرانی را در قبال تحویل گرفتن جاسوسان و نفوذیهای شوروی در ایران که به چنگ ساواک افتاده بودند، به ایران مسترد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این مهاجرین چپ ایرانی که پس از مدتی زندگی در شوروی از کمونیسم و جامعه و نظام سیاسی حاکم بر شوروی ابراز انزجار کرده، قصد بازگشت به ایران را داشتند، هنگام عبور از مرز دو کشور توسط ساواک دستگیر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رهبران حزب </w:t>
      </w:r>
    </w:p>
    <w:p>
      <w:pPr>
        <w:pStyle w:val="BookText"/>
        <w:rPr/>
      </w:pPr>
      <w:r>
        <w:rPr>
          <w:rFonts w:ascii="IRNazanin" w:hAnsi="IRNazanin" w:eastAsia="IRNazanin"/>
          <w:color w:val="111111"/>
          <w:sz w:val="28"/>
          <w:sz w:val="28"/>
          <w:szCs w:val="28"/>
          <w:rtl w:val="true"/>
          <w:lang w:bidi="fa-IR"/>
        </w:rPr>
        <w:t>توده و نیز گروههای چپ که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همکاری داشتند، در آزار، شکنجه و حتی قتل و سر به نیست شدن هم مسلکان سیاسی ایرانی‌شان، مساعدتهای بسیاری به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می کردند</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علاوه بر ایران، برخی جاسوسان ایرانی خود را به سایر کشورها از جمله اروپا و خاورمیانه اعزام می‌کرد</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از جاسوسان چپ ایرانی خود تعهد می‌گرفت که به خدمت‌رسانی و همکاری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وفادار باشند</w:t>
      </w:r>
      <w:r>
        <w:rPr>
          <w:rFonts w:eastAsia="IRNazanin" w:cs="IRNazanin"/>
          <w:color w:val="111111"/>
          <w:sz w:val="28"/>
          <w:szCs w:val="28"/>
          <w:rtl w:val="true"/>
          <w:lang w:bidi="fa-IR"/>
        </w:rPr>
        <w:t>.</w:t>
      </w:r>
      <w:r>
        <w:rPr>
          <w:rStyle w:val="FootnoteAnchor"/>
          <w:rtl w:val="true"/>
        </w:rPr>
        <w:footnoteReference w:id="1546"/>
      </w:r>
      <w:r>
        <w:rPr>
          <w:rFonts w:ascii="IRNazanin" w:hAnsi="IRNazanin" w:eastAsia="IRNazanin"/>
          <w:color w:val="111111"/>
          <w:sz w:val="28"/>
          <w:sz w:val="28"/>
          <w:szCs w:val="28"/>
          <w:rtl w:val="true"/>
          <w:lang w:bidi="fa-IR"/>
        </w:rPr>
        <w:t>جاسوسی گروههای مختلف چپ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علاوه بر دوران پهلوی، پس از پیروزی انقلاب اسلامی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به دلیل جوّ سیاسی، اجتماعی که در کشور به وجود آمده و نظام خشن تحت کنترل ساواک از هم پاشیده بود، جاسوسان ایرانی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اهداف شوروی را با فراغ بال بیشتری در ایران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جاسوسی حزب توده و سایر عوامل چپ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پس از بازگشت از شوروی، تا اوایل دهة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نهایتاً به انحلال و پایان رسمی کار حزب توده و سایر گروههای چپ انجامید، ادامه یافت</w:t>
      </w:r>
      <w:r>
        <w:rPr>
          <w:rFonts w:eastAsia="IRNazanin" w:cs="IRNazanin"/>
          <w:color w:val="111111"/>
          <w:sz w:val="28"/>
          <w:szCs w:val="28"/>
          <w:rtl w:val="true"/>
          <w:lang w:bidi="fa-IR"/>
        </w:rPr>
        <w:t>.</w:t>
      </w:r>
      <w:r>
        <w:rPr>
          <w:rStyle w:val="FootnoteAnchor"/>
          <w:rtl w:val="true"/>
        </w:rPr>
        <w:footnoteReference w:id="154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جذب جاسوس بین مقامات بلندپایه سیاسی اداری و نظامی حکومت پهلوی در داخل ایران نیز تلاشهایی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می‌دهد که طی دوران سلطنت پهلوی دهها نفر از رجال برجسته کشوری و لشکری برای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جاسوسی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رجال برجسته نظیر تیمورتاش وزیر دربار رضاشاه با دستیابی به آخرین اطلاعات محرمانه حکومت، مدتها با دستگاه اطلاعاتی و امنیتی شوروی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جذب جاسوس در بین رجال حکومت طی سالهای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بیشتری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برای نفوذ در ارکان حاکمیت حکومت پهلوی از این هم فراتر رفت و نمایندگی این سازمان در ایران طرحهایی برای نفوذ در ساواک و سایر دستگاههای اطلاعاتی و امنیتی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رکن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ضداطلاعات ارتش و اطلاعات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اقدام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تلاش بود در میان مأموران سیا در ایران و جاسوسان و نفوذیهای آن در گوشه و کنار کشور هم نفوذ کرده و مأمورانی به </w:t>
      </w:r>
    </w:p>
    <w:p>
      <w:pPr>
        <w:pStyle w:val="BookText"/>
        <w:rPr/>
      </w:pPr>
      <w:r>
        <w:rPr>
          <w:rFonts w:ascii="IRNazanin" w:hAnsi="IRNazanin" w:eastAsia="IRNazanin"/>
          <w:color w:val="111111"/>
          <w:sz w:val="28"/>
          <w:sz w:val="28"/>
          <w:szCs w:val="28"/>
          <w:rtl w:val="true"/>
          <w:lang w:bidi="fa-IR"/>
        </w:rPr>
        <w:t>استخدام درآورد</w:t>
      </w:r>
      <w:r>
        <w:rPr>
          <w:rFonts w:eastAsia="IRNazanin" w:cs="IRNazanin"/>
          <w:color w:val="111111"/>
          <w:sz w:val="28"/>
          <w:szCs w:val="28"/>
          <w:rtl w:val="true"/>
          <w:lang w:bidi="fa-IR"/>
        </w:rPr>
        <w:t>.</w:t>
      </w:r>
      <w:r>
        <w:rPr>
          <w:rStyle w:val="FootnoteAnchor"/>
          <w:rtl w:val="true"/>
        </w:rPr>
        <w:footnoteReference w:id="1548"/>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نفوذ در ارتش و نیروهای نظامی حکومت پهلوی جایگاه ویژه‌ای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موجود هم نشان می‌دهد که طی سالهای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اعضای ارتش و نیروهای نظامی حکومت پهلوی در رده‌های مختلف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جاسوسی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مقاطع مختلف تعداد قابل توجهی از این جاسوسان را شناسایی، دستگیر و مجازات می‌کرد</w:t>
      </w:r>
      <w:r>
        <w:rPr>
          <w:rFonts w:eastAsia="IRNazanin" w:cs="IRNazanin"/>
          <w:color w:val="111111"/>
          <w:sz w:val="28"/>
          <w:szCs w:val="28"/>
          <w:rtl w:val="true"/>
          <w:lang w:bidi="fa-IR"/>
        </w:rPr>
        <w:t>.</w:t>
      </w:r>
      <w:r>
        <w:rPr>
          <w:rStyle w:val="FootnoteAnchor"/>
          <w:rtl w:val="true"/>
        </w:rPr>
        <w:footnoteReference w:id="1549"/>
      </w:r>
      <w:r>
        <w:rPr>
          <w:rFonts w:ascii="IRNazanin" w:hAnsi="IRNazanin" w:eastAsia="IRNazanin"/>
          <w:color w:val="111111"/>
          <w:sz w:val="28"/>
          <w:sz w:val="28"/>
          <w:szCs w:val="28"/>
          <w:rtl w:val="true"/>
          <w:lang w:bidi="fa-IR"/>
        </w:rPr>
        <w:t>نفوذ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بین نیروهای نظامی قابل‌توجه بود، تا جایی که حتی برخی از افسران بلندپایه دستگاههای اطلاعاتی و ضدجاسوسی ارتش و سایر نیروهای نظامی نیز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همکاری می کردند؛ ساواک موفق شد برخی از این عناصر را شناسایی و دستگیر کند</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از جمله مهمترین و دیرپاترین جاسوسان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ایران، سرتیپ علی‌اکبر درخشانی بود که در دوران جنگ جهانی دوم توسط دستگاه اطلاعاتی و امنیتی شوروی جذب شده و تا فروردین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مأموران ضدجاسوسی ساواک توانستند روابط او را با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کشف کنند،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 دسترس درباره چند و چون و ماهیت جاسوسی و همکاری درخشانی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چندان صراحتی نشان نمی‌دهند، با این وجود مشخص شده که او در قبال دریافت مبالغی ماهیانه،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مأموران ساواک دستگیر شد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همان سال نشریات درباره همکاری دیرپای او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جزئیات بیشتری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درخشانی که از همان نخستین لحظات پس از دستگیری به روابط پنهانی خود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اعتراف کرده بود، هنگام محاکمه دچار سکته مغزی شد و در جلسه دادگاه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مرگ،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1551"/>
      </w:r>
      <w:r>
        <w:rPr>
          <w:rFonts w:ascii="IRNazanin" w:hAnsi="IRNazanin" w:eastAsia="IRNazanin"/>
          <w:color w:val="111111"/>
          <w:sz w:val="28"/>
          <w:sz w:val="28"/>
          <w:szCs w:val="28"/>
          <w:rtl w:val="true"/>
          <w:lang w:bidi="fa-IR"/>
        </w:rPr>
        <w:t>اما از جاسوسان مهم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بین ارتش پهلوی، سرلشکر احمد مقربی است که هنگام دستگیری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امیران بلندپایه ارتش محسوب می‌شد و در ستاد ارتش پست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بسیاری از وقایع درون ارتش و نیروهای نظامی و انتظامی و اطلاعاتی، روابط آن با مقامات اطلاعاتی و نظامی امریکا، و تحولات درون ارتش، تجهیزات نظامی و همکاریهای نظامی حکومت با امریکا و سایر </w:t>
      </w:r>
    </w:p>
    <w:p>
      <w:pPr>
        <w:pStyle w:val="BookText"/>
        <w:rPr/>
      </w:pPr>
      <w:r>
        <w:rPr>
          <w:rFonts w:ascii="IRNazanin" w:hAnsi="IRNazanin" w:eastAsia="IRNazanin"/>
          <w:color w:val="111111"/>
          <w:sz w:val="28"/>
          <w:sz w:val="28"/>
          <w:szCs w:val="28"/>
          <w:rtl w:val="true"/>
          <w:lang w:bidi="fa-IR"/>
        </w:rPr>
        <w:t>کشورها، اطلاعات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مقربی نیز همکاری خود را مانند علی اکبر درخشانی، از دوران جنگ جهانی دوم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آغاز کرده و سالیانی طولانی در قبال دریافت پول، اطلاعات لازم را در اختیار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دستور شاه به ساواک مبنی بر این‌که بسیاری از اطلاعات محرمانه و حساس ارتش و نیروهای نظامی در اختیار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و عراقیها قرار می‌گیرد، اداره کل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فعالیت خود را برای شناسایی و دستگیری عامل و یا عاملین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ارتش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ماهها فعالیت، نهایتاً در 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احمد مقربی به جرم همکاری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موجود درباره ماهیت و چگونگی همکاری سرلشکر احمد مقربی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و روند دستگیری و محاکمه او، که نهایتاً به اعدامش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اطلاعات مبسوطی وجود دارد</w:t>
      </w:r>
      <w:r>
        <w:rPr>
          <w:rFonts w:eastAsia="IRNazanin" w:cs="IRNazanin"/>
          <w:color w:val="111111"/>
          <w:sz w:val="28"/>
          <w:szCs w:val="28"/>
          <w:rtl w:val="true"/>
          <w:lang w:bidi="fa-IR"/>
        </w:rPr>
        <w:t>.</w:t>
      </w:r>
      <w:r>
        <w:rPr>
          <w:rStyle w:val="FootnoteAnchor"/>
          <w:rtl w:val="true"/>
        </w:rPr>
        <w:footnoteReference w:id="1552"/>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و قراین موجود نشان می‌دهد که سازمان مجاهدین خلق و چریکهای فدایی خلق 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برای ارتباط با سفارت شوروی در تهران و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انجام داده و به برخی موفقیتها نیز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سفارت شوروی و 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در ایجاد ارتباط با گروههای چریکی و مسلح محتاطانه رفتار می‌کرد و از گسترش بدون محابای روابطش با آنها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نگران اثرات سوء روابط خود با این دو سازمان چریکی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سیاسی شوروی همواره به 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و سفارتشان در تهران هشدار می‌دادند که با گسترش روابط خود با این سازمانها، موجبات خشم حکومت پهلوی را که می‌توانست اثرات سوئی در روابط سیاسی و اقتصادی دو کشور بر جای گذارد، به وجود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هر دو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مجاهدین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سالهای فعالیت خود، بارها با مقامات سیاسی و امنیتی شوروی در ایران تماس برقرار کرده و برای به دست آوردن اسلحه و سایر امکانات مالی آنان را به کمک طلبیده‌اند</w:t>
      </w:r>
      <w:r>
        <w:rPr>
          <w:rFonts w:eastAsia="IRNazanin" w:cs="IRNazanin"/>
          <w:color w:val="111111"/>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با آغاز جریانات دوران انقلاب، 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به تماسهایش با سازمان مجاهدین خلق و چریکهای فدایی خلق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تصور می‌شد با پیروزی انقلاب اسلامی این گروهها در ارکان حاکمیت، موقعیت و </w:t>
      </w:r>
    </w:p>
    <w:p>
      <w:pPr>
        <w:pStyle w:val="BookText"/>
        <w:rPr/>
      </w:pPr>
      <w:r>
        <w:rPr>
          <w:rFonts w:ascii="IRNazanin" w:hAnsi="IRNazanin" w:eastAsia="IRNazanin"/>
          <w:color w:val="111111"/>
          <w:sz w:val="28"/>
          <w:sz w:val="28"/>
          <w:szCs w:val="28"/>
          <w:rtl w:val="true"/>
          <w:lang w:bidi="fa-IR"/>
        </w:rPr>
        <w:t>جایگاه قابل اعتنایی کسب کنند، 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امیدوار بود از طریق آنان به مقاصد اطلاعاتی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خواست مهم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از سازمان مجاهدین خلق و چریکهای فدایی خلق برداشتن پست نگهبانی و بازرسی از مقابل ساختمان سفارت شوروی در تهران بود، که با هوشیاری رهبران و مسئولان نظام اسلامی نتیجه مطلوبی برای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 موجود نشان می‌دهد که رابطه 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به‌ویژه با سازمان مجاهدین خلق به رغم دشواریهای پیش رو همچنان ادامه یافت</w:t>
      </w:r>
      <w:r>
        <w:rPr>
          <w:rFonts w:eastAsia="IRNazanin" w:cs="IRNazanin"/>
          <w:color w:val="111111"/>
          <w:sz w:val="28"/>
          <w:szCs w:val="28"/>
          <w:rtl w:val="true"/>
          <w:lang w:bidi="fa-IR"/>
        </w:rPr>
        <w:t>.</w:t>
      </w:r>
      <w:r>
        <w:rPr>
          <w:rStyle w:val="FootnoteAnchor"/>
          <w:rtl w:val="true"/>
        </w:rPr>
        <w:footnoteReference w:id="1554"/>
      </w:r>
      <w:r>
        <w:rPr>
          <w:rFonts w:ascii="IRNazanin" w:hAnsi="IRNazanin" w:eastAsia="IRNazanin"/>
          <w:color w:val="111111"/>
          <w:sz w:val="28"/>
          <w:sz w:val="28"/>
          <w:szCs w:val="28"/>
          <w:rtl w:val="true"/>
          <w:lang w:bidi="fa-IR"/>
        </w:rPr>
        <w:t>مهمترین همکاری سازمان مجاهدین خلق با 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در جریان تسلیم پرونده سرلشکر احمد مقربی جاسوس دیرپای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ارتش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تهران از طریق محمدرضا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سازمان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پرونده قطور سرلشکر مقربی را که در بایگانی ساواک بود به دست آورده و از ایران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سعادتی با همکاری اجزایی از اداره کل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پس از پیروزی انقلاب اسلامی هنوز دستگیر نشده بودند، این اسناد را در اختیار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سعادتی و این افراد شناسایی شده و به جرم جاسوسی برای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موضوع تسلیم پرونده سرلشکر مقربی توسط محمدرضا سعادتی به عوامل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تماسهای سازمان مجاهدین خلق را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سفارت شوروی در تهران شکننده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از همان آغاز پیروزی انقلاب اسلامی امیدوار بود با دست‌یابی سازمان مجاهدین خلق بر مجموعه بایگانی و پرونده‌های ساواک، اطلاعات موردنیاز خود را از آنان اخذ و به پرونده‌ها و اسناد موردنظر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روند دوام چندانی نیافت و دستگاه اطلاعاتی و امنیتی نظام اسلامی به تدریج مجموعه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نمایندگی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دیگرسرویسهای اطلاعاتی خارجی فعال در ایران را تحت کنترل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چند ساله نخست پس از پیروزی انقلاب اسلامی،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کشور هنوز در برخورد با عوامل اطلاعاتی و جاسوسی سرویسهای امنیتی خارجی در ایران، چنان که باید، کنترل نداشت</w:t>
      </w:r>
      <w:r>
        <w:rPr>
          <w:rFonts w:eastAsia="IRNazanin" w:cs="IRNazanin"/>
          <w:color w:val="111111"/>
          <w:sz w:val="28"/>
          <w:szCs w:val="28"/>
          <w:rtl w:val="true"/>
          <w:lang w:bidi="fa-IR"/>
        </w:rPr>
        <w:t>.</w:t>
      </w:r>
      <w:r>
        <w:rPr>
          <w:rStyle w:val="FootnoteAnchor"/>
          <w:rtl w:val="true"/>
        </w:rPr>
        <w:footnoteReference w:id="1555"/>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روشهای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برای کسب اطلاعات، ترتیب دادن میهمانیها و یا </w:t>
      </w:r>
    </w:p>
    <w:p>
      <w:pPr>
        <w:pStyle w:val="BookText"/>
        <w:rPr/>
      </w:pPr>
      <w:r>
        <w:rPr>
          <w:rFonts w:ascii="IRNazanin" w:hAnsi="IRNazanin" w:eastAsia="IRNazanin"/>
          <w:color w:val="111111"/>
          <w:sz w:val="28"/>
          <w:sz w:val="28"/>
          <w:szCs w:val="28"/>
          <w:rtl w:val="true"/>
          <w:lang w:bidi="fa-IR"/>
        </w:rPr>
        <w:t>شرکت در میهمانی و مجالس جشن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حضور هنرمندان، خوانندگان و رقاصان روسی در میهمانیهای سوژه‌های ایرانی، از دیگر جذابیتهای ایجاد شده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کسب خبر به شمار می‌رفت</w:t>
      </w:r>
      <w:r>
        <w:rPr>
          <w:rFonts w:eastAsia="IRNazanin" w:cs="IRNazanin"/>
          <w:color w:val="111111"/>
          <w:sz w:val="28"/>
          <w:szCs w:val="28"/>
          <w:rtl w:val="true"/>
          <w:lang w:bidi="fa-IR"/>
        </w:rPr>
        <w:t>.</w:t>
      </w:r>
      <w:r>
        <w:rPr>
          <w:rStyle w:val="FootnoteAnchor"/>
          <w:rtl w:val="true"/>
        </w:rPr>
        <w:footnoteReference w:id="1556"/>
      </w:r>
      <w:r>
        <w:rPr>
          <w:rFonts w:ascii="IRNazanin" w:hAnsi="IRNazanin" w:eastAsia="IRNazanin"/>
          <w:color w:val="111111"/>
          <w:sz w:val="28"/>
          <w:sz w:val="28"/>
          <w:szCs w:val="28"/>
          <w:rtl w:val="true"/>
          <w:lang w:bidi="fa-IR"/>
        </w:rPr>
        <w:t>ضمن این‌که ساواک هم برای کسب خبر از منابع شوروی در ایران از این‌گونه ابزارها بهره می‌جست</w:t>
      </w:r>
      <w:r>
        <w:rPr>
          <w:rFonts w:eastAsia="IRNazanin" w:cs="IRNazanin"/>
          <w:color w:val="111111"/>
          <w:sz w:val="28"/>
          <w:szCs w:val="28"/>
          <w:rtl w:val="true"/>
          <w:lang w:bidi="fa-IR"/>
        </w:rPr>
        <w:t>.</w:t>
      </w:r>
      <w:r>
        <w:rPr>
          <w:rStyle w:val="FootnoteAnchor"/>
          <w:rtl w:val="true"/>
        </w:rPr>
        <w:footnoteReference w:id="1557"/>
      </w:r>
      <w:r>
        <w:rPr>
          <w:rFonts w:ascii="IRNazanin" w:hAnsi="IRNazanin" w:eastAsia="IRNazanin"/>
          <w:color w:val="111111"/>
          <w:sz w:val="28"/>
          <w:sz w:val="28"/>
          <w:szCs w:val="28"/>
          <w:rtl w:val="true"/>
          <w:lang w:bidi="fa-IR"/>
        </w:rPr>
        <w:t>روزنامه‌نگاران، خبرنگاران و گزارشگران روزنامه و نشریات مختلف شوروی که در مقاطع مختلف وارد ایران می‌شدند از دیگر منابع اطلاعاتی و جاسوسی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ساواک این گروه را هنگام حضور در ایران، تحت کنترل داشت و آمد و شدها و ارتباطات آنان را با شهروندان ایرانی ردیابی می کرد</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از دیگر مراکز اطلاعاتی و جاسوسی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بیمارستان شوروی در تهران و برخی مراکز درمانی این کشور در ایران بود؛ شماری از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این مکانها مشغول به کار بودند</w:t>
      </w:r>
      <w:r>
        <w:rPr>
          <w:rFonts w:eastAsia="IRNazanin" w:cs="IRNazanin"/>
          <w:color w:val="111111"/>
          <w:sz w:val="28"/>
          <w:szCs w:val="28"/>
          <w:rtl w:val="true"/>
          <w:lang w:bidi="fa-IR"/>
        </w:rPr>
        <w:t>.</w:t>
      </w:r>
      <w:r>
        <w:rPr>
          <w:rStyle w:val="FootnoteAnchor"/>
          <w:rtl w:val="true"/>
        </w:rPr>
        <w:footnoteReference w:id="1559"/>
      </w:r>
      <w:r>
        <w:rPr>
          <w:rFonts w:ascii="IRNazanin" w:hAnsi="IRNazanin" w:eastAsia="IRNazanin"/>
          <w:color w:val="111111"/>
          <w:sz w:val="28"/>
          <w:sz w:val="28"/>
          <w:szCs w:val="28"/>
          <w:rtl w:val="true"/>
          <w:lang w:bidi="fa-IR"/>
        </w:rPr>
        <w:t>دفتر هواپیمایی شوروی در ایران نیز از دیگر منابع اطلاعاتی، جاسوسی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به شمار می‌رفت که در آن عواملی از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حضور داشتند</w:t>
      </w:r>
      <w:r>
        <w:rPr>
          <w:rFonts w:eastAsia="IRNazanin" w:cs="IRNazanin"/>
          <w:color w:val="111111"/>
          <w:sz w:val="28"/>
          <w:szCs w:val="28"/>
          <w:rtl w:val="true"/>
          <w:lang w:bidi="fa-IR"/>
        </w:rPr>
        <w:t>.</w:t>
      </w:r>
      <w:r>
        <w:rPr>
          <w:rStyle w:val="FootnoteAnchor"/>
          <w:rtl w:val="true"/>
        </w:rPr>
        <w:footnoteReference w:id="1560"/>
      </w:r>
      <w:r>
        <w:rPr>
          <w:rFonts w:ascii="IRNazanin" w:hAnsi="IRNazanin" w:eastAsia="IRNazanin"/>
          <w:color w:val="111111"/>
          <w:sz w:val="28"/>
          <w:sz w:val="28"/>
          <w:szCs w:val="28"/>
          <w:rtl w:val="true"/>
          <w:lang w:bidi="fa-IR"/>
        </w:rPr>
        <w:t>البته برخی از همین دفاتر و نمایندگیهای اقتصادی، هواپیمایی، فرهنگی و غیره شوروی در ایران، به دلیل مطامع و چشم‌داشتهای مالی در معرض یارگیریهای ساواک قرار داشتند و یکی از نگرانیها و اقدامات دائمی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جلوگیری از نفوذ ساواک در این مراکز بود</w:t>
      </w:r>
      <w:r>
        <w:rPr>
          <w:rFonts w:eastAsia="IRNazanin" w:cs="IRNazanin"/>
          <w:color w:val="111111"/>
          <w:sz w:val="28"/>
          <w:szCs w:val="28"/>
          <w:rtl w:val="true"/>
          <w:lang w:bidi="fa-IR"/>
        </w:rPr>
        <w:t>.</w:t>
      </w:r>
      <w:r>
        <w:rPr>
          <w:rStyle w:val="FootnoteAnchor"/>
          <w:rtl w:val="true"/>
        </w:rPr>
        <w:footnoteReference w:id="156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مأموران بسیاری از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که در پوششهای دیپلماتیک و اقتصادی و با گذرنامه‌های دارای مصونیت سیاسی وارد ایران شده و اصطلاحاً مقیمین قانونی نامیده می‌شدند، گروهی دیگر از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مقیمین غیرقانونی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با گذرنامه‌های جعلی و یا به عنوان اتباع کشورهای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پوشش مشاغل و فعالیتهای اقتصادی، فرهنگی و غیره وارد ایران شده و در اختیار اهداف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سازمان متبوعه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معمولاً با فرهنگ، آداب و زبان کشور ثالثی که با گذرنامه جعلی آن کشور وارد ایران می‌شدند، آشنایی داشتند و کلیه </w:t>
      </w:r>
    </w:p>
    <w:p>
      <w:pPr>
        <w:pStyle w:val="BookText"/>
        <w:rPr/>
      </w:pPr>
      <w:r>
        <w:rPr>
          <w:rFonts w:ascii="IRNazanin" w:hAnsi="IRNazanin" w:eastAsia="IRNazanin"/>
          <w:color w:val="111111"/>
          <w:sz w:val="28"/>
          <w:sz w:val="28"/>
          <w:szCs w:val="28"/>
          <w:rtl w:val="true"/>
          <w:lang w:bidi="fa-IR"/>
        </w:rPr>
        <w:t>مدارک شناسایی، حسابهای بانکی، بیمه، دانشنامه و غیره متعلق به کشور ثالث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مقیمین غیرقانونی به ندرت با مقیمین قانونی کشور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می‌گرفتند و عمدتاً در آموزش، هدایت و راهبری جاسوسان و نفوذیهای بومی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نقش برجسته‌ای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شناسایی و دست‌یابی به هویت واقعی این‌گونه افراد بسیار مشکل می‌نمود، با این احوال ساواک طی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بود تعدادی از این جاسوسان را شناسایی و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همچنین در طول سالها فعالیت در ایران، برخی از شهروندان ایرانی را برای امور جاسوسی و اطلاعاتی به خدمت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هویت برخی از این افراد برای ساواک آشکار می‌شد و این سازمان از وجود آنان به صورت مأموران دوجانبه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طول مرزهای طولانی ایران با شوروی، تعداد قابل‌توجهی از مرزنشینان ایرانی را به خدمت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موارد متعددی، تعدادی از مأمورانش را به طور پنهانی از مرزهای شمالی ایران عبور داده و برای انجام مأموریتهای مخفی در قلمرو ایران، گسیل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همچنین برای انجام امور اطلاعاتی و جاسوسی خود در ایران از وجود اتباع برخی کشورهای دیگر نظیر افغانها، پاکستانیها، اتباع اروپای شرقی و غیره بهره می‌برد</w:t>
      </w:r>
      <w:r>
        <w:rPr>
          <w:rFonts w:eastAsia="IRNazanin" w:cs="IRNazanin"/>
          <w:color w:val="111111"/>
          <w:sz w:val="28"/>
          <w:szCs w:val="28"/>
          <w:rtl w:val="true"/>
          <w:lang w:bidi="fa-IR"/>
        </w:rPr>
        <w:t>.</w:t>
      </w:r>
      <w:r>
        <w:rPr>
          <w:rStyle w:val="FootnoteAnchor"/>
          <w:rtl w:val="true"/>
        </w:rPr>
        <w:footnoteReference w:id="1562"/>
      </w:r>
      <w:r>
        <w:rPr>
          <w:rFonts w:ascii="IRNazanin" w:hAnsi="IRNazanin" w:eastAsia="IRNazanin"/>
          <w:color w:val="111111"/>
          <w:sz w:val="28"/>
          <w:sz w:val="28"/>
          <w:szCs w:val="28"/>
          <w:rtl w:val="true"/>
          <w:lang w:bidi="fa-IR"/>
        </w:rPr>
        <w:t>ساواک طی سالهای طولانی فعالیت خود تعداد قابل توجهی از مأموران و عوامل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در ایران شناسایی، دستگیر و یا اخراج کرد</w:t>
      </w:r>
      <w:r>
        <w:rPr>
          <w:rFonts w:eastAsia="IRNazanin" w:cs="IRNazanin"/>
          <w:color w:val="111111"/>
          <w:sz w:val="28"/>
          <w:szCs w:val="28"/>
          <w:rtl w:val="true"/>
          <w:lang w:bidi="fa-IR"/>
        </w:rPr>
        <w:t>.</w:t>
      </w:r>
      <w:r>
        <w:rPr>
          <w:rStyle w:val="FootnoteAnchor"/>
          <w:rtl w:val="true"/>
        </w:rPr>
        <w:footnoteReference w:id="1563"/>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ساواک برای کنترل سفارت شوروی در تهران، بهره‌گیری از تجهیزات مخابراتی و دستگاههای فرستنده و گیرنده‌های قوی و مدرن بود که توسط سرویسهای اطلاعاتی غرب و اسرائیل در اختیار آن قرار می‌گرفت</w:t>
      </w:r>
      <w:r>
        <w:rPr>
          <w:rFonts w:eastAsia="IRNazanin" w:cs="IRNazanin"/>
          <w:color w:val="111111"/>
          <w:sz w:val="28"/>
          <w:szCs w:val="28"/>
          <w:rtl w:val="true"/>
          <w:lang w:bidi="fa-IR"/>
        </w:rPr>
        <w:t>.</w:t>
      </w:r>
      <w:r>
        <w:rPr>
          <w:rStyle w:val="FootnoteAnchor"/>
          <w:rtl w:val="true"/>
        </w:rPr>
        <w:footnoteReference w:id="1564"/>
      </w:r>
      <w:r>
        <w:rPr>
          <w:rFonts w:ascii="IRNazanin" w:hAnsi="IRNazanin" w:eastAsia="IRNazanin"/>
          <w:color w:val="111111"/>
          <w:sz w:val="28"/>
          <w:sz w:val="28"/>
          <w:szCs w:val="28"/>
          <w:rtl w:val="true"/>
          <w:lang w:bidi="fa-IR"/>
        </w:rPr>
        <w:t>در مواردی ساواک برای آگاهی از مسائل داخلی سفارت شوروی، اتباعی از ایران و یا کسانی را که به رغم زندگی در ایران در شوروی هم اقوامی داشتند به بهانه دریافت روادید به سفارت می‌فرستاد</w:t>
      </w:r>
      <w:r>
        <w:rPr>
          <w:rFonts w:eastAsia="IRNazanin" w:cs="IRNazanin"/>
          <w:color w:val="111111"/>
          <w:sz w:val="28"/>
          <w:szCs w:val="28"/>
          <w:rtl w:val="true"/>
          <w:lang w:bidi="fa-IR"/>
        </w:rPr>
        <w:t>.</w:t>
      </w:r>
      <w:r>
        <w:rPr>
          <w:rStyle w:val="FootnoteAnchor"/>
          <w:rtl w:val="true"/>
        </w:rPr>
        <w:footnoteReference w:id="1565"/>
      </w:r>
      <w:r>
        <w:rPr>
          <w:rFonts w:ascii="IRNazanin" w:hAnsi="IRNazanin" w:eastAsia="IRNazanin"/>
          <w:color w:val="111111"/>
          <w:sz w:val="28"/>
          <w:sz w:val="28"/>
          <w:szCs w:val="28"/>
          <w:rtl w:val="true"/>
          <w:lang w:bidi="fa-IR"/>
        </w:rPr>
        <w:t>علاوه بر این، ساواک به طور دائم از طریق پستهای مراقبتی که در ساختمانهای مقابل و یا مجاور سفارت شوروی قرار داشت، رفت و آمدها را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تیم تعقیب و مراقبت ساواک هم </w:t>
      </w:r>
    </w:p>
    <w:p>
      <w:pPr>
        <w:pStyle w:val="BookText"/>
        <w:rPr/>
      </w:pPr>
      <w:r>
        <w:rPr>
          <w:rFonts w:ascii="IRNazanin" w:hAnsi="IRNazanin" w:eastAsia="IRNazanin"/>
          <w:color w:val="111111"/>
          <w:sz w:val="28"/>
          <w:sz w:val="28"/>
          <w:szCs w:val="28"/>
          <w:rtl w:val="true"/>
          <w:lang w:bidi="fa-IR"/>
        </w:rPr>
        <w:t>که در اتومبیلهای مختلفی در اطراف سفارت شوروی موضع گرفته بودند؛ کلیه رفت و آمدها و تماسهای سفارتخانه را کنترل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افرادی از اجزای سفارت و یا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از سفارت خارج می‌شدند، یک یا چند اتومبیل تعقیب و مراقبت ساواک که در منطقه حضور دائم داشتند، آنان را تعقیب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شناسایی، کنترل و تعقیب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همکاری نزدیکی بین ساواک و سیا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بر جای مانده از سفارت امریکا در تهران نشان می‌دهد که مأموران سیا اطلاعات با ارزشی درباره مشخصات فردی، سیاسی، اجتماعی و اطلاعاتی نمایندگان و مأموران سیاسی و اطلاعاتی شوروی در ایران در اختیار ساواک قرار می‌دادند و برای تکمیل اطلاعات خود با همتایانشان در این سازمان مذاکره می‌کردند</w:t>
      </w:r>
      <w:r>
        <w:rPr>
          <w:rFonts w:eastAsia="IRNazanin" w:cs="IRNazanin"/>
          <w:color w:val="111111"/>
          <w:sz w:val="28"/>
          <w:szCs w:val="28"/>
          <w:rtl w:val="true"/>
          <w:lang w:bidi="fa-IR"/>
        </w:rPr>
        <w:t>.</w:t>
      </w:r>
      <w:r>
        <w:rPr>
          <w:rStyle w:val="FootnoteAnchor"/>
          <w:rtl w:val="true"/>
        </w:rPr>
        <w:footnoteReference w:id="1566"/>
      </w:r>
      <w:r>
        <w:rPr>
          <w:rFonts w:ascii="IRNazanin" w:hAnsi="IRNazanin" w:eastAsia="IRNazanin"/>
          <w:color w:val="111111"/>
          <w:sz w:val="28"/>
          <w:sz w:val="28"/>
          <w:szCs w:val="28"/>
          <w:rtl w:val="true"/>
          <w:lang w:bidi="fa-IR"/>
        </w:rPr>
        <w:t>ساواک درباره فعالیتهای سیاسی گروههای چپ و کمونیستی طرفدار شوروی در ایران هم اطلاعات قابل‌توجهی در اختیار سیا قرار می‌داد</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ساواک،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بزرگترین سرویس اطلاعاتی جهان می‌دانست و به همین دلیل برای کنترل فعالیتهای آن در ایران اهمیت قابل‌توجهی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اتباع شوروی و سایر کشورهای بلوک شرق در ایران توسط ساواک کنترل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نفوذ عوامل و عناصر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بین اقلیتهای قومی و ناراضیان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هر از گاه شماره تلفنهایی را از رسانه‌های گروهی اعلام کرده و یا در روزنامه‌ها چاپ می‌کرد و از مردم می‌خواست هرگونه تحرک مشکوکی را که حاکی از فعالیت جاسوسی سرویسهای اطلاعاتی خارجی است، به این سازمان اطلاع دهند</w:t>
      </w:r>
      <w:r>
        <w:rPr>
          <w:rFonts w:eastAsia="IRNazanin" w:cs="IRNazanin"/>
          <w:color w:val="111111"/>
          <w:sz w:val="28"/>
          <w:szCs w:val="28"/>
          <w:rtl w:val="true"/>
          <w:lang w:bidi="fa-IR"/>
        </w:rPr>
        <w:t>.</w:t>
      </w:r>
      <w:r>
        <w:rPr>
          <w:rStyle w:val="FootnoteAnchor"/>
          <w:rtl w:val="true"/>
        </w:rPr>
        <w:footnoteReference w:id="1568"/>
      </w:r>
      <w:r>
        <w:rPr>
          <w:rFonts w:ascii="IRNazanin" w:hAnsi="IRNazanin" w:eastAsia="IRNazanin"/>
          <w:color w:val="111111"/>
          <w:sz w:val="28"/>
          <w:sz w:val="28"/>
          <w:szCs w:val="28"/>
          <w:rtl w:val="true"/>
          <w:lang w:bidi="fa-IR"/>
        </w:rPr>
        <w:t>منابع موجود نشان می‌دهد که ساواک موفق شده بود از میان شهروندان ایرانی و خارجی، مأموران دوجانبه موفقی را دربارة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به خدمت درآورد که سالها بدون این‌که سوءظن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برانگیزند، با ساواک همکاری می‌کردند</w:t>
      </w:r>
      <w:r>
        <w:rPr>
          <w:rFonts w:eastAsia="IRNazanin" w:cs="IRNazanin"/>
          <w:color w:val="111111"/>
          <w:sz w:val="28"/>
          <w:szCs w:val="28"/>
          <w:rtl w:val="true"/>
          <w:lang w:bidi="fa-IR"/>
        </w:rPr>
        <w:t>.</w:t>
      </w:r>
      <w:r>
        <w:rPr>
          <w:rStyle w:val="FootnoteAnchor"/>
          <w:rtl w:val="true"/>
        </w:rPr>
        <w:footnoteReference w:id="1569"/>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و سایر کشورهای خاورمیانه، فعالیتهای تبلیغاتی، رسانه‌ای و مطبوعاتی نیز بر ضد دیگری سازماندهی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هر از گاه گزارشاتی از منابع مختلف دریافت می‌کرد که نشان می داد سفارت شوروی در برخی کشورهای همسایه، با کمک مأموران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نشریات و بولتنهایی بر ضد فعالیت ساواک و حکومت پهلوی منتشر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570"/>
      </w:r>
      <w:r>
        <w:rPr>
          <w:rFonts w:ascii="IRNazanin" w:hAnsi="IRNazanin" w:eastAsia="IRNazanin"/>
          <w:color w:val="111111"/>
          <w:sz w:val="28"/>
          <w:sz w:val="28"/>
          <w:szCs w:val="28"/>
          <w:rtl w:val="true"/>
          <w:lang w:bidi="fa-IR"/>
        </w:rPr>
        <w:t>در مقاطعی که روابط سیاسی ایران و شوروی به سردی می‌گرایید، تبلیغات رسانه‌ای و مطبوعاتی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سایر مراجع حکومتی شوروی، بر ضد فعالیتهای ساواک و نیز نظام حاکم بر ایران گسترش می‌یافت</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ساواک نیز از تبلیغات رسانه‌ای و مطبوعاتی بر ضد کمونیسم، احزاب و گروههای چپ و نیز شوروی و دستگاه اطلاعاتی آن استفاده می‌کرد</w:t>
      </w:r>
      <w:r>
        <w:rPr>
          <w:rFonts w:eastAsia="IRNazanin" w:cs="IRNazanin"/>
          <w:color w:val="111111"/>
          <w:sz w:val="28"/>
          <w:szCs w:val="28"/>
          <w:rtl w:val="true"/>
          <w:lang w:bidi="fa-IR"/>
        </w:rPr>
        <w:t>.</w:t>
      </w:r>
      <w:r>
        <w:rPr>
          <w:rStyle w:val="FootnoteAnchor"/>
          <w:rtl w:val="true"/>
        </w:rPr>
        <w:footnoteReference w:id="1572"/>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مقالات و آثار متعددی توسط ساواک چاپ و در سطح وسیعی منتشر شد که دربرگیرنده مسائل و مطالب بسیاری در تقبیح کمونیسم و انتقاد از نظامهای سیاسی، اجتماعی و معیشتی حاکم بر کشورهای کمونیستی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به رعب و وحشتی که توسط دستگاههای اطلاعاتی و امنیتی بر مردم این کشورها سایه افکنده بود اشاره شده و درباره جنایاتی که در شوروی بر مردم این کشور رفته، مطالبی آمده بود</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ساواک نسبت به ایرانیانی که از مسافرت به کشورهای کمونیستی بازمی‌گشتند سوءظن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پس از ورود به کشور مدتی در قرنطینه بازجویان ساواک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ساواک هنگام برگزاری مراسم جشن در سفارت شوروی در تهران که اتباعی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رجال سیاسی، اداری، خبرنگاران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می‌کردند، نیز تمهیدات قابل توجهی می‌اندیشید و با نفوذ مأمورانش در این مجالس، رفتار میهمانان ایرانی را کنترل می‌کرد</w:t>
      </w:r>
      <w:r>
        <w:rPr>
          <w:rFonts w:eastAsia="IRNazanin" w:cs="IRNazanin"/>
          <w:color w:val="111111"/>
          <w:sz w:val="28"/>
          <w:szCs w:val="28"/>
          <w:rtl w:val="true"/>
          <w:lang w:bidi="fa-IR"/>
        </w:rPr>
        <w:t>.</w:t>
      </w:r>
      <w:r>
        <w:rPr>
          <w:rStyle w:val="FootnoteAnchor"/>
          <w:rtl w:val="true"/>
        </w:rPr>
        <w:footnoteReference w:id="1574"/>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احوال ساواک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برخی موارد و به حسب ضرورت همکاریهایی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دو سرویس، گاه فعالان سیاسی مخالف حکومت پهلوی از شوروی اخراج شده و در مرزهای دو کشور به چنگ ساواک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 در اقداماتی مشابه، برخی فراریان اتباع شوروی را به خواست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به این کشور تسلیم می‌کرد</w:t>
      </w:r>
      <w:r>
        <w:rPr>
          <w:rFonts w:eastAsia="IRNazanin" w:cs="IRNazanin"/>
          <w:color w:val="111111"/>
          <w:sz w:val="28"/>
          <w:szCs w:val="28"/>
          <w:rtl w:val="true"/>
          <w:lang w:bidi="fa-IR"/>
        </w:rPr>
        <w:t>.</w:t>
      </w:r>
      <w:r>
        <w:rPr>
          <w:rStyle w:val="FootnoteAnchor"/>
          <w:rtl w:val="true"/>
        </w:rPr>
        <w:footnoteReference w:id="1575"/>
      </w:r>
      <w:r>
        <w:rPr>
          <w:rFonts w:ascii="IRNazanin" w:hAnsi="IRNazanin" w:eastAsia="IRNazanin"/>
          <w:color w:val="111111"/>
          <w:sz w:val="28"/>
          <w:sz w:val="28"/>
          <w:szCs w:val="28"/>
          <w:rtl w:val="true"/>
          <w:lang w:bidi="fa-IR"/>
        </w:rPr>
        <w:t xml:space="preserve">اما این گونه همکاریها همواره تحت‌الشعاع رقابت دو سرویس در داخل و خارج از ایران قرار داشت و ساواک به عنوان یکی از مهمترین سرویسهای اطلاعاتی هم پیمان سیا در خاورمیانه، نقش </w:t>
      </w:r>
    </w:p>
    <w:p>
      <w:pPr>
        <w:pStyle w:val="BookText"/>
        <w:rPr/>
      </w:pPr>
      <w:r>
        <w:rPr>
          <w:rFonts w:ascii="IRNazanin" w:hAnsi="IRNazanin" w:eastAsia="IRNazanin"/>
          <w:color w:val="111111"/>
          <w:sz w:val="28"/>
          <w:sz w:val="28"/>
          <w:szCs w:val="28"/>
          <w:rtl w:val="true"/>
          <w:lang w:bidi="fa-IR"/>
        </w:rPr>
        <w:t>قابل‌توجهی در برخورد اطلاعاتی و امنیتی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ایفا می کرد</w:t>
      </w:r>
      <w:r>
        <w:rPr>
          <w:rFonts w:eastAsia="IRNazanin" w:cs="IRNazanin"/>
          <w:color w:val="111111"/>
          <w:sz w:val="28"/>
          <w:szCs w:val="28"/>
          <w:rtl w:val="true"/>
          <w:lang w:bidi="fa-IR"/>
        </w:rPr>
        <w:t>.</w:t>
      </w:r>
      <w:r>
        <w:rPr>
          <w:rStyle w:val="FootnoteAnchor"/>
          <w:rtl w:val="true"/>
        </w:rPr>
        <w:footnoteReference w:id="1576"/>
      </w:r>
      <w:r>
        <w:rPr>
          <w:rFonts w:ascii="IRNazanin" w:hAnsi="IRNazanin" w:eastAsia="IRNazanin"/>
          <w:color w:val="111111"/>
          <w:sz w:val="28"/>
          <w:sz w:val="28"/>
          <w:szCs w:val="28"/>
          <w:rtl w:val="true"/>
          <w:lang w:bidi="fa-IR"/>
        </w:rPr>
        <w:t>شواهد و قراینی وجود دارد که نشان می‌دهد دامنه رقابت ساواک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علاوه بر ایران و کشورهای خاورمیانه، تا برخی کشورهای افریقایی نیز کشیده شده بود</w:t>
      </w:r>
      <w:r>
        <w:rPr>
          <w:rFonts w:eastAsia="IRNazanin" w:cs="IRNazanin"/>
          <w:color w:val="111111"/>
          <w:sz w:val="28"/>
          <w:szCs w:val="28"/>
          <w:rtl w:val="true"/>
          <w:lang w:bidi="fa-IR"/>
        </w:rPr>
        <w:t>.</w:t>
      </w:r>
      <w:r>
        <w:rPr>
          <w:rStyle w:val="FootnoteAnchor"/>
          <w:rtl w:val="true"/>
        </w:rPr>
        <w:footnoteReference w:id="1577"/>
      </w:r>
      <w:r>
        <w:rPr>
          <w:rFonts w:ascii="IRNazanin" w:hAnsi="IRNazanin" w:eastAsia="IRNazanin"/>
          <w:color w:val="111111"/>
          <w:sz w:val="28"/>
          <w:sz w:val="28"/>
          <w:szCs w:val="28"/>
          <w:rtl w:val="true"/>
          <w:lang w:bidi="fa-IR"/>
        </w:rPr>
        <w:t>این رقابتها عمدتاً در راستای اختلافات و رقابتهای دو بلوک شرق و غرب در دستیابی به سرپلهای سیاسی و اقتصادی در خاورمیانه، افریقا و سایر نقاط جهان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علاوه بر کنترل نمایندگیهای سیاسی، سفارتخانه و سایر مراکز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فعالیت سرویسهای اطلاعاتی و نمایندگیهای سیاسی، بازرگانی و فرهنگی سایر کشورهای اروپای شرقی را نیز کنترل می کرد</w:t>
      </w:r>
      <w:r>
        <w:rPr>
          <w:rFonts w:eastAsia="IRNazanin" w:cs="IRNazanin"/>
          <w:color w:val="111111"/>
          <w:sz w:val="28"/>
          <w:szCs w:val="28"/>
          <w:rtl w:val="true"/>
          <w:lang w:bidi="fa-IR"/>
        </w:rPr>
        <w:t>.</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 xml:space="preserve">از شواهد و قراین موجود برمی‌آید که ساواک برخلاف دستگاه اطلاعاتی شوروی و سایر کشورهای اروپای شرقی، با سرویس اطلاعاتی جمهوری خلق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کشور کمونیستی جهان که با شوروی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اطلاعاتی و جاسوسی چندان قابل‌توجهی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مقاطعی از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گروههای مائوئیست برای گذراندن دوره‌های آموزشی و یا به دست آوردن امکاناتی نظیر اسلحه به جمهوری خلق چین هم مسافرتهای پنهانی داشتند، اما دامنه این تحرکات و کمک حکومت چین به این گروهها، بسیار کمتر از آنی بود که مشکل جدی برای ساواک و حکومت پهلوی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تا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حکومت پهلوی عمدتاً به تبعیت از امریکا روابط سیاسی رسمی با جمهوری خلق چین نداشت و هر دو کشور حملات اندک تبلیغاتی و رسانه‌ای متوجه یکدیگر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دولت چین تمایل چندانی به گسترش اختلافاتش با ایران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ایجاد روابط سیاسی رسمی بین دو کشور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روابط طرفین به سرعت بهبود یافت و این روند تا واپسین روزهای حکومت پهلوی ادامه پیدا کرد</w:t>
      </w:r>
      <w:r>
        <w:rPr>
          <w:rFonts w:eastAsia="IRNazanin" w:cs="IRNazanin"/>
          <w:color w:val="111111"/>
          <w:sz w:val="28"/>
          <w:szCs w:val="28"/>
          <w:rtl w:val="true"/>
          <w:lang w:bidi="fa-IR"/>
        </w:rPr>
        <w:t>.</w:t>
      </w:r>
      <w:r>
        <w:rPr>
          <w:rStyle w:val="FootnoteAnchor"/>
          <w:rtl w:val="true"/>
        </w:rPr>
        <w:footnoteReference w:id="1579"/>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اقمار شوروی در اروپای شرقی نیز که روابط سیاسی و اقتصادی قابل‌توجهی با حکومت پهلوی داشته و سفارت و نمایندگیهای سیاسی و اقتصادی آنان در ایران فعال بود، </w:t>
      </w:r>
    </w:p>
    <w:p>
      <w:pPr>
        <w:pStyle w:val="BookText"/>
        <w:rPr/>
      </w:pPr>
      <w:r>
        <w:rPr>
          <w:rFonts w:ascii="IRNazanin" w:hAnsi="IRNazanin" w:eastAsia="IRNazanin"/>
          <w:color w:val="111111"/>
          <w:sz w:val="28"/>
          <w:sz w:val="28"/>
          <w:szCs w:val="28"/>
          <w:rtl w:val="true"/>
          <w:lang w:bidi="fa-IR"/>
        </w:rPr>
        <w:t>در مسائل اطلاعاتی و امنیتی دردسر چندانی برای مأموران ساواک ایجاد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مأموران ضدجاسوسی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کنترل رفتار اهالی سفارت و سایر اتباع کشورهای اروپای شرقی در ایران تمهیداتی اندیشیده بود، اما برخورد اطلاعاتی و امنیتی قابل اعتنایی بین ساواک با مأموران اطلاعاتی این کشورها روی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رومانی، چک اسلواکی، آلمان شرقی، لهستان، بلغارستان و مجارستان از مهمترین کشورهای اروپای شرقی بودند که نمایندگیهای سیاسی و اقتصادی فعالی در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معمول آن دوره بود، در سفارتخانه‌ها و احیاناً نمایندگیهای سیاسی و اقتصادی ایران در کشورهای اروپای شرقی، مأمورینی از ساواک حاضر بودند که ضمن کسب اطلاعات، گروههای چپ ایرانی را که در برخی از این کشورها اقامت داشتند و یا از طریق مرزهای این کشورها با اروپای غربی و فعالان سیاسی و دانشجویی ایرانی در اروپا و جهان غرب مرتبط می‌شدند، مراقبت می‌کردند</w:t>
      </w:r>
      <w:r>
        <w:rPr>
          <w:rFonts w:eastAsia="IRNazanin" w:cs="IRNazanin"/>
          <w:color w:val="111111"/>
          <w:sz w:val="28"/>
          <w:szCs w:val="28"/>
          <w:rtl w:val="true"/>
          <w:lang w:bidi="fa-IR"/>
        </w:rPr>
        <w:t>.</w:t>
      </w:r>
      <w:r>
        <w:rPr>
          <w:rStyle w:val="FootnoteAnchor"/>
          <w:rtl w:val="true"/>
        </w:rPr>
        <w:footnoteReference w:id="1580"/>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و از جمله در صحبتهای شاه در واپسین روزهای حکومت پهلوی، اشاراتی به نقش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ناآرامیهای سیاسی دوران انقلاب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معتقد بود که تحولات دوران انقلاب نمی‌توانست جز با هدایت دستگاه اطلاعاتی قدرتمندی نظیر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مدعای شاه هیچ‌گاه توسط محققان و مورخان جدی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تنها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بلکه گروههای سیاسی چپ وابسته و یا متمایل به شوروی نیز در ایران هیچ‌گاه توان آن را نداشتند که بتوانند در مجموعه تحولات سیاسی، اجتماعی جامعه ایران تأثیر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حوادث دوران انقلاب هم که ابتکار عمل در اختیار گروههای مذهبی و مسلمان به رهبری امام خمینی بود، حزب توده و سایر گروههای چپ بسیار با تأخیر و آن هم با اشاره شوروی، خود را در تحولات سیاسی موجود سهیم کردند و تا پیروزی نهایی انقلاب اسلامی هم نتوانستند نقش قابل اعتنایی در تحولات سیاسی، اجتماعی کشور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شوروی و به تبع آن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هم بسیار دیر در جریان واقعی حوادثی که در ایران در حال تکوین، شکل‌گیری و گسترش بود، قرار گرفتند و تا ماههای پایانی حکومت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کردند این حوادث خطر جدی برای ارکان حکومت پهلوی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مقطع به بعد بود که به تدریج مطبوعات و رسانه‌های گروهی شوروی، آن هم با احتیاط، انتقاد و حملاتی متوجه رژیم پهلوی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بدون توجه به جایگاه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اول روحانیون در هدایت و شکل دهی تحولات انقلابی مردم ایران بر ضد حکومت پهلوی،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دولتمردان شوروی تلاش می‌کردند از احزاب و گروههای چپ وابسته و وفادار به ایده‌ها و خواستهای مسکو در ایران حمایت کنند و نقش آنان را در تحولات سیاسی، اجتماعی کشور عمده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حکومت شوروی در برابر تحولات انقلابی واپسین روزهای حکومت پهلوی عمدتاً روشی منفعلانه و محتاطانه در پیش گرفته و در سقوط نهایی رژیم پهلوی، هیچ نقشی نداشتند</w:t>
      </w:r>
      <w:r>
        <w:rPr>
          <w:rFonts w:eastAsia="IRNazanin" w:cs="IRNazanin"/>
          <w:color w:val="111111"/>
          <w:sz w:val="28"/>
          <w:szCs w:val="28"/>
          <w:rtl w:val="true"/>
          <w:lang w:bidi="fa-IR"/>
        </w:rPr>
        <w:t>.</w:t>
      </w:r>
      <w:r>
        <w:rPr>
          <w:rStyle w:val="FootnoteAnchor"/>
          <w:rtl w:val="true"/>
        </w:rPr>
        <w:footnoteReference w:id="1581"/>
      </w:r>
      <w:bookmarkStart w:id="575" w:name="pg4768_58783"/>
    </w:p>
    <w:p>
      <w:pPr>
        <w:pStyle w:val="Heading2"/>
        <w:numPr>
          <w:ilvl w:val="1"/>
          <w:numId w:val="1"/>
        </w:numPr>
        <w:rPr/>
      </w:pPr>
      <w:bookmarkStart w:id="576" w:name="__RefHeading___Toc1858982_2035185390"/>
      <w:bookmarkStart w:id="577" w:name="_Toc194"/>
      <w:bookmarkEnd w:id="575"/>
      <w:bookmarkEnd w:id="576"/>
      <w:r>
        <w:rPr>
          <w:rtl w:val="true"/>
        </w:rPr>
        <w:t>فصل هفده</w:t>
      </w:r>
      <w:r>
        <w:rPr>
          <w:rtl w:val="true"/>
        </w:rPr>
        <w:t xml:space="preserve">: </w:t>
      </w:r>
      <w:r>
        <w:rPr>
          <w:rtl w:val="true"/>
        </w:rPr>
        <w:t>ساواک و مبارزه مسلحانه</w:t>
      </w:r>
      <w:bookmarkEnd w:id="577"/>
    </w:p>
    <w:p>
      <w:pPr>
        <w:pStyle w:val="Heading3"/>
        <w:numPr>
          <w:ilvl w:val="2"/>
          <w:numId w:val="1"/>
        </w:numPr>
        <w:rPr/>
      </w:pPr>
      <w:bookmarkStart w:id="578" w:name="__RefHeading___Toc1858984_2035185390"/>
      <w:bookmarkStart w:id="579" w:name="_Toc195"/>
      <w:bookmarkEnd w:id="578"/>
      <w:r>
        <w:rPr>
          <w:rtl w:val="true"/>
        </w:rPr>
        <w:t>زمینه</w:t>
      </w:r>
      <w:bookmarkEnd w:id="57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استبداد و سرکوب، جایگزین روش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کودتا، آشکار شد که نظم نوین، دیگر تجربه سیاسی، هر چند نیم‌بند پیشین را نیز برنخواهد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فعالیت و مبارزات سیاسی قانونی و مسالمت‌آمیز احزاب و گروههای سیاسی و مذهبی که حاکمیت را به چالش می‌طلبید، اعتنایی نکرد و با پی گرفتن روش استبدادی و خودکامانه، مخالفان سیاسی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روند که از سوی حکومت با جدیتی تام دنبال می‌شد تا به مرحله نهایی برسد حدود یک دهه به طول انجامید، اما در این میان احزاب و گروهها و فعالان سیاسی، مذهبی به‌رغم مشکلات به وجود آمده توسط حکومت، مدتها مقاومت سیاسی و مدنی پیگیر و مسالمت‌آمیزی در پیش گرفتند تا بلکه از جان سخت شدن و غیرقابل بازگشت شدن استبداد جلوگیری کنند؛ در همان حال حاکمیت را نسبت به عواقب بدفرجام این نوع حکومت هشدار داده و به راه صوابش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با اتکا به پشتیبانان خارجی‌اش عزم جزم کرده بود تا با شتاب بخشیدن به خودکامگی، آسوده‌خاطر از دردسرهای احزاب و گروههای سیاسی، مذهبی منتقد و مخالف، آنچه که خود تشخیص می‌داد،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آخرین تکاپوهای فعالیت سیاسی مسالمت‌آمیز احزاب و گروههای سیاسی و مذهبی با حکومت پهلوی در نخستین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تجربه‌ای بدفرجام مواجه شده و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موازات گسترش اختلافات غیرقابل ترمیم بین حکومت، احزاب و گروههای سیاسی و مذهبی، فضای سیاسی و اجتماعی لازم برای شکل‌گیری نوع جدیدی از برخورد و تقابل بین حکومت و منتقدان و ناراضیان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بسیاری از رهبران و فعالان دیرپا و دارای تجربه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احزاب و گروههای مختلف، به رغم فشار حکومت و نومیدی تدریجی از امکان برخورد مسالمت‌آمیز و قانونی با حکومت، هنوز به ضرورت برخورد قهرآمیز با آن نرسیده بودند، اما بسیاری از اعضا و فعالان جوان‌تر این گروهها که تحت فشار قرار گرفته بودند، بدون توجه به ضرورت در میان نهادن دیدگاههای خود با دیگران، تز مبارزه چریکی، مسلحانه و خشونت‌آمیز با حکومت و دستگاه سرکوب را به عنوان راه‌حلی اجتناب‌ناپذیر و حتمی برای خروج از بن‌بست سیاسی گرفتار آمده مورد توجه قرار داده و پایه‌گذار روش نوینی در برخورد با حکومت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افکار عمومی در کشور روش مبارزه مسلحانه و چریکی با حکومت را تأیید نکرد و به رغم تمام اقدامات حکومت کماکان بر ضرورت مقابله آرام با آن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فرهنگ ضرورت مبارزه قهرآمیز و مسلحانه با رژیم، بین تعداد قابل توجهی از مخالفان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جوان‌تر با استقبال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تصور می‌کردند در این شرایط که حکومت لجاج کم‌سابقه و بدون ترحمی در سرکوب مخالفان نشان می‌دهد، در پیش گرفتن روش مسالمت‌آمیز، نتیجه‌ای جز سخت جان‌تر شدن استبداد و سرکوب در پی نخواهد داشت و تنها روش مبارزه مسلحانه و قهرآمیز است که خواهد توانست بر بنیان حکومت آتش افکنده و با گسترش تدریجی مبارزات مسلحانه به از بین رفتن نهایی آن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فعالان و رهبران سیاسی و مذهبی از همان آغاز به درستی درک کرده بودند که مبارزه مسلحانه و چریکی چندان بختی برای موفقیت و شکست نهایی رژیم در پی نخواهد داشت؛ البته ضرباتی که مبارزه مسلحانه بر حکومت وارد می‌کرد، از سوی مردم مرهمی موقت تلقی می‌شد و با خرسندی مورد اقبال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نیز بر این باور بودند که مبارزه مسلحانه کم اثر و پرهیاهو، می‌تواند سرکوب بیشتر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مبارزه مسلحانه از آغازین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گوشه و کنار کشور رشد کرد و تا واپسین روزهای حکومت پهلوی، توسط گروههای مختلف با دیدگاههای سیاسی و مذهبی مختلف و حتی متضاد،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قهرآمیز حکومت و ساواک با احزاب و گروههای سیاسی مخالف حکومت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از مهمترین دلایل داخلی شکل‌گیری گروههای مسلحانه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آن مقطع، مبارزه مسلحانه در بسیاری از کشورهای آسیایی، امریکایی و افریقایی بر ضد حکام خودکامه داخلی و استعمارگران و قدرتهای متجاوز خارجی جریان داشت و فعالان سیاسی مخالف حکومت پهلوی نیز خواسته یا ناخواسته تحت‌تأثیر آنها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مبارزات چریکی و مسلحانه گروههای اسلامی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کشورهای عربی و اسلامی در فلسطین، اردن، لبنان، مصر، برخی کشورهای حاشیه جنوبی خلیج فارس و غیره در گرایش گروههای مسلمان و مذهبی به مبارزه مسلحانه تأثیرات غیرقابل انکاری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کشورهای افریقایی، امریکای لاتین و آسیا نیز مبارزات چریکی بین گروههای آزادی‌بخش و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از مرامهای چپ و کمونیستی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که شعارهای زیبای آنها، بسیاری از جوانان ایرانی دارای گرایشات چپ و کمونیستی را برای در پیش گرفتن مبارزه مسلحانه وسوسه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گروههای چریکی مسلمان نیز با تأثیرپذیری از مشی مبارزه مسلحانه در گوشه و کنار جهان، بر این باور بودند که رژیم حاکم جز از طریق برخورد قهرآمیز ناتوان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برخی آیات قرآن کریم و روایات و آموزه‌های دینی و اسلامی را سرلوحه و راهنمای عمل خود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چریکی مسلمانان در بین روحانیون پشتیبانان و موافقینی داشتند که ضمن ادامه مقاومتهای مسالمت‌آمیز، حمایت و پشتیبانی از گروههای چریکی را نیز برای واداشتن حکومت به عقب‌نشینی، امری لازم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پیوستن به گروههای چریکی و مسلح امری مثبت و گامی رو به جلو تلقی می‌شد و مبارزان چریکی در وجدان عمومی جامعه به دیده احترام نگریسته می‌شدند</w:t>
      </w:r>
      <w:r>
        <w:rPr>
          <w:rFonts w:eastAsia="IRNazanin" w:cs="IRNazanin"/>
          <w:color w:val="111111"/>
          <w:sz w:val="28"/>
          <w:szCs w:val="28"/>
          <w:rtl w:val="true"/>
          <w:lang w:bidi="fa-IR"/>
        </w:rPr>
        <w:t>.</w:t>
      </w:r>
      <w:r>
        <w:rPr>
          <w:rStyle w:val="FootnoteAnchor"/>
          <w:rtl w:val="true"/>
        </w:rPr>
        <w:footnoteReference w:id="1582"/>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شکل‌گیری اندیشه و مبارزات مسلحانه بر ضد رژیم پهلوی و ساواک،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روند سرکوب ساواک و حکومت که از اوایل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به دنبال آغاز نهضت امام خمینی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بازگشت‌ناپذیری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علاوه بر علما و روحانیون، بسیاری از رهبران و فعالان سیاسی احزاب و گروههانظیر حزب توده، جبهه ملی و نهضت آزادی ایران نیز توسط ساواک و سایر نیروها و مراجع امنیتی، قضایی و انتظامی به شدت سرکوب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شرایط بن‌بست در عرصه فعالیتهای قانونی، مسالمت‌آمیز و آشکار سیاسی، افراد و گروههایی ترجیح دادند به طور مخفیانه و به صورت زیرزمینی به مبارزه مسلحانه روی آورند</w:t>
      </w:r>
      <w:r>
        <w:rPr>
          <w:rFonts w:eastAsia="IRNazanin" w:cs="IRNazanin"/>
          <w:color w:val="111111"/>
          <w:sz w:val="28"/>
          <w:szCs w:val="28"/>
          <w:rtl w:val="true"/>
          <w:lang w:bidi="fa-IR"/>
        </w:rPr>
        <w:t>.</w:t>
      </w:r>
      <w:r>
        <w:rPr>
          <w:rStyle w:val="FootnoteAnchor"/>
          <w:rtl w:val="true"/>
        </w:rPr>
        <w:footnoteReference w:id="1583"/>
      </w:r>
      <w:r>
        <w:rPr>
          <w:rFonts w:ascii="IRNazanin" w:hAnsi="IRNazanin" w:eastAsia="IRNazanin"/>
          <w:color w:val="111111"/>
          <w:sz w:val="28"/>
          <w:sz w:val="28"/>
          <w:szCs w:val="28"/>
          <w:rtl w:val="true"/>
          <w:lang w:bidi="fa-IR"/>
        </w:rPr>
        <w:t xml:space="preserve">گروههای چریکی پدید آمده، از آغازین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مکاتب سیاسی و مذهبی متعددی پیروی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می‌کردند و گاه تضاد و اختلافات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و سیاسی قابل توجهی با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تمامی آنان در یک مسئله اشتراک نظر داشتند و آن این بود که حکومت پهلوی جز اسلحه و بوی باروت، منطق دیگری نمی‌شناسد و مبارزه مسلحانه اگر تنها راه برخورد با سیستم نباشد، مهمترین و کارآمدترین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گروهها در برگزیدن مبارزه مسلحانه تدارکات عقیدتی، فکری و سیاسی ویژه‌ای داشتند که از آموزه‌های قرآن کریم و اسلام گرفته تا ایده‌های مارکسیستی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گروهها به فراخور تعلق خاطری که به مکاتب و مرامهای فکری، سیاسی و مذهبی خود داشتند، آموزه‌های آن را راهنمای عمل قرار می‌دادند</w:t>
      </w:r>
      <w:r>
        <w:rPr>
          <w:rFonts w:eastAsia="IRNazanin" w:cs="IRNazanin"/>
          <w:color w:val="111111"/>
          <w:sz w:val="28"/>
          <w:szCs w:val="28"/>
          <w:rtl w:val="true"/>
          <w:lang w:bidi="fa-IR"/>
        </w:rPr>
        <w:t>.</w:t>
      </w:r>
      <w:r>
        <w:rPr>
          <w:rStyle w:val="FootnoteAnchor"/>
          <w:rtl w:val="true"/>
        </w:rPr>
        <w:footnoteReference w:id="1584"/>
      </w:r>
      <w:r>
        <w:rPr>
          <w:rFonts w:ascii="IRNazanin" w:hAnsi="IRNazanin" w:eastAsia="IRNazanin"/>
          <w:color w:val="111111"/>
          <w:sz w:val="28"/>
          <w:sz w:val="28"/>
          <w:szCs w:val="28"/>
          <w:rtl w:val="true"/>
          <w:lang w:bidi="fa-IR"/>
        </w:rPr>
        <w:t>برخی از مهمترین متفکران سیاسی، مذهبی و شاعران و منتقدان سیاسی در زمره مشوقان و گاه ستایشگران مبارزان چریکی درآمدند و مقاومتهای سرسختانه گروههای مختلف چریکی در مقابل حکومت، مورد تحسین آنان قرار گرفت</w:t>
      </w:r>
      <w:r>
        <w:rPr>
          <w:rFonts w:eastAsia="IRNazanin" w:cs="IRNazanin"/>
          <w:color w:val="111111"/>
          <w:sz w:val="28"/>
          <w:szCs w:val="28"/>
          <w:rtl w:val="true"/>
          <w:lang w:bidi="fa-IR"/>
        </w:rPr>
        <w:t>.</w:t>
      </w:r>
      <w:r>
        <w:rPr>
          <w:rStyle w:val="FootnoteAnchor"/>
          <w:rtl w:val="true"/>
        </w:rPr>
        <w:footnoteReference w:id="1585"/>
      </w:r>
      <w:r>
        <w:rPr>
          <w:rFonts w:ascii="IRNazanin" w:hAnsi="IRNazanin" w:eastAsia="IRNazanin"/>
          <w:color w:val="111111"/>
          <w:sz w:val="28"/>
          <w:sz w:val="28"/>
          <w:szCs w:val="28"/>
          <w:rtl w:val="true"/>
          <w:lang w:bidi="fa-IR"/>
        </w:rPr>
        <w:t>چریکهای فدایی خلق از زمره گروههای چریکی مخالف حکومت به شمار می‌رفت و اندیشه‌های مارکسیستی را به عنوان اندیشه عمل خود معرفی کرده و با الگو قرار دادن کسانی چون ارنستو چگوارا و فیدل کاسترو عمل خود را تفسیر می‌کردند؛ اندیشه‌هایی از این نوع در بین تعدادی از جوانان و دانشجویان و فعالان سیاسی هم طرفدارانی داشت</w:t>
      </w:r>
      <w:r>
        <w:rPr>
          <w:rFonts w:eastAsia="IRNazanin" w:cs="IRNazanin"/>
          <w:color w:val="111111"/>
          <w:sz w:val="28"/>
          <w:szCs w:val="28"/>
          <w:rtl w:val="true"/>
          <w:lang w:bidi="fa-IR"/>
        </w:rPr>
        <w:t>.</w:t>
      </w:r>
      <w:r>
        <w:rPr>
          <w:rStyle w:val="FootnoteAnchor"/>
          <w:rtl w:val="true"/>
        </w:rPr>
        <w:footnoteReference w:id="1586"/>
      </w:r>
      <w:r>
        <w:rPr>
          <w:rFonts w:ascii="IRNazanin" w:hAnsi="IRNazanin" w:eastAsia="IRNazanin"/>
          <w:color w:val="111111"/>
          <w:sz w:val="28"/>
          <w:sz w:val="28"/>
          <w:szCs w:val="28"/>
          <w:rtl w:val="true"/>
          <w:lang w:bidi="fa-IR"/>
        </w:rPr>
        <w:t xml:space="preserve">برخی از جوانان متمایل به گروههای مارکسیستی با تحلیل دیدگاههای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لنین، مبارزه مسلحانه را تنها راه برون‌رفت از بحران سیاسی موجود ارزیابی کرده و معتقد بودند که هر عمل مسالمت‌آمیز و مماشات‌گرانه در برابر این نظامها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مبارزه مسلحانه جزوه‌ای نیز بر اساس اندیشه‌های لنین تهیه شد؛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مسعود احمدزاده از رهبران اولیه چریکهای فدایی خلق تدوین و تنظیم شد</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 xml:space="preserve">سازمان مجاهدین خلق، از گروههای چریکی آن دوره، نیز به تدریج التقاتی از اندیشه‌ها و آموزه‌های دینی و قرآنی را با ایده‌ها و ذهنیتهای مارکسیستی که در میان روشنفکران آن روزگار طرفدارانی داشت، به عنوان پایه فکری و نقطه اتکای فلسفی </w:t>
      </w:r>
      <w:r>
        <w:rPr>
          <w:rFonts w:eastAsia="IRNazanin" w:cs="IRNazanin"/>
          <w:color w:val="111111"/>
          <w:sz w:val="28"/>
          <w:szCs w:val="28"/>
          <w:rtl w:val="true"/>
          <w:lang w:bidi="fa-IR"/>
        </w:rPr>
        <w:t xml:space="preserve">- </w:t>
      </w:r>
      <w:bookmarkStart w:id="580" w:name="pg4768_58792"/>
    </w:p>
    <w:p>
      <w:pPr>
        <w:pStyle w:val="BookText"/>
        <w:rPr/>
      </w:pPr>
      <w:bookmarkEnd w:id="580"/>
      <w:r>
        <w:rPr>
          <w:rFonts w:ascii="IRNazanin" w:hAnsi="IRNazanin" w:eastAsia="IRNazanin"/>
          <w:color w:val="111111"/>
          <w:sz w:val="28"/>
          <w:sz w:val="28"/>
          <w:szCs w:val="28"/>
          <w:rtl w:val="true"/>
          <w:lang w:bidi="fa-IR"/>
        </w:rPr>
        <w:t>سیاسی مبارزات مسلحانه‌اش برگزید</w:t>
      </w:r>
      <w:r>
        <w:rPr>
          <w:rFonts w:eastAsia="IRNazanin" w:cs="IRNazanin"/>
          <w:color w:val="111111"/>
          <w:sz w:val="28"/>
          <w:szCs w:val="28"/>
          <w:rtl w:val="true"/>
          <w:lang w:bidi="fa-IR"/>
        </w:rPr>
        <w:t>.</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گروههای چریکی چپ که گرایشات مارکسیستی داشتند، منتقد دیدگاه رهبران حزب توده در چگونگی مبارزه با حکومت پهلوی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که مهمترین مروج اندیشه‌های مارکسیستی و کمونیستی در ایران بود، در انفعال سیاسی، راه عافیت‌طلبی و سازش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هر چند حزب توده روش مبارزه مسلحانه را تأیید نکرد، اما در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حزب سیاسی بود که در بین نظامیان و درجه‌داران ارتش نفوذ کرده و بسیاری از آنها را به عضویت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سازمان نظامی حزب توده هیچ‌گاه از اسلحه علیه حکومت پهلوی بهره نگرفت، اما با مسامحه می‌توان این شاخه حزب توده را پیشگام مخالفت‌خوانیهای نظامی بر ضد رژیم دانست که در دو سه سال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از میان برداشته شد</w:t>
      </w:r>
      <w:r>
        <w:rPr>
          <w:rFonts w:eastAsia="IRNazanin" w:cs="IRNazanin"/>
          <w:color w:val="111111"/>
          <w:sz w:val="28"/>
          <w:szCs w:val="28"/>
          <w:rtl w:val="true"/>
          <w:lang w:bidi="fa-IR"/>
        </w:rPr>
        <w:t>.</w:t>
      </w:r>
      <w:r>
        <w:rPr>
          <w:rStyle w:val="FootnoteAnchor"/>
          <w:rtl w:val="true"/>
        </w:rPr>
        <w:footnoteReference w:id="1589"/>
      </w:r>
      <w:r>
        <w:rPr>
          <w:rFonts w:ascii="IRNazanin" w:hAnsi="IRNazanin" w:eastAsia="IRNazanin"/>
          <w:color w:val="111111"/>
          <w:sz w:val="28"/>
          <w:sz w:val="28"/>
          <w:szCs w:val="28"/>
          <w:rtl w:val="true"/>
          <w:lang w:bidi="fa-IR"/>
        </w:rPr>
        <w:t xml:space="preserve">بین گروههای دینی نیز، جمعیت فدائیان اسلام پیشگام بودند و مؤثرترین مبارزه مسلحانه را با حکومت در دو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Heading3"/>
        <w:numPr>
          <w:ilvl w:val="2"/>
          <w:numId w:val="1"/>
        </w:numPr>
        <w:rPr/>
      </w:pPr>
      <w:bookmarkStart w:id="581" w:name="__RefHeading___Toc1858986_2035185390"/>
      <w:bookmarkStart w:id="582" w:name="_Toc196"/>
      <w:bookmarkEnd w:id="581"/>
      <w:r>
        <w:rPr>
          <w:rtl w:val="true"/>
        </w:rPr>
        <w:t>حزب ملل اسلامی</w:t>
      </w:r>
      <w:bookmarkEnd w:id="582"/>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حزب ملل اسلامی را پیشگام مبارزات مسلحانه در آغاز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سید محمدکاظم موسوی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 این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 خود تصریح کرده، اولین بار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طرح تأسیس تشکلی با هدف مبارزه مسلحانه با حکومت پهلوی مورد توجه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وی 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 به تدریج به یارگیری برای تشکل موردنظر پرداخت و مقررات و تمهیدات مقتضی مبارزه چریکی و مخفی را برای گروه خود تدوین و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سال از تأسیس این تشکل سپری نشده بود که دهها نفر در عداد اعضای آن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موسوی بجنوردی علاوه بر استبداد و خشونت حاکم بر کشور، جنبشها و مبارزات چریکی و مسلحانه در گوشه و کنار جهان را در گرایش خود به در پیش گرفتن مبارزه مسلحانه الهام‌بخش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سال یارگیری حزب ملل اسلامی و به رغم بی‌تجربگی اعضای آن که به </w:t>
      </w:r>
    </w:p>
    <w:p>
      <w:pPr>
        <w:pStyle w:val="BookText"/>
        <w:rPr/>
      </w:pPr>
      <w:r>
        <w:rPr>
          <w:rFonts w:ascii="IRNazanin" w:hAnsi="IRNazanin" w:eastAsia="IRNazanin"/>
          <w:color w:val="111111"/>
          <w:sz w:val="28"/>
          <w:sz w:val="28"/>
          <w:szCs w:val="28"/>
          <w:rtl w:val="true"/>
          <w:lang w:bidi="fa-IR"/>
        </w:rPr>
        <w:t xml:space="preserve">تدریج افزایش یافتند، ساواک و سایر نیروهای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حکومت اطلاعی از وجود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حزب ملل اسلامی برای آموزش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سیاسی و نظامی اعضایش گامهایی برداشته و به پیشرفتهایی نیز نایل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تهیه تجهیزات نظامی و اسلحه از منابع خارجی هم موفقیتهای نسبی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برنامه‌هایی برای گردشهای گروهی و آموزش تیراندازی و نظایر آن، به دور از چشم حکومت، در مناطق کوهستانی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ساواک و سایر نیروهای امنیتی و اطلاعاتی گرفتار بحرانهای سیاسی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حزب ملل اسلامی با جدیت و بدون برخورد با مانعی، فعالیتش را ادامه داده و برای اقدامات آینده و مبارزه مسلحانه با رژیم 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اتفاق ساده و کاملاً تصادفی موجب لو رفتن این تشکل و دستگیری بسیاری از کادر رهبری و اعضای فعال آن شد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صنوبری، یکی از اعضای حزب به طور اتفاقی توسط واحدهایی از پلیس، به دلیل احتمال حمل مواد مخدر مورد سوءظن قرار گرفته و پس از آن که از کیف همراهش مقداری اعلامیه کشف شد، شهربانی و سپس ساواک به تدریج در جریان امر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صنوبری توسط ساواک، شناسایی، ردیابی و دستگیری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رهبران و اعضای فعال و برجسته حزب ملل اسلامی را در کوهستانهای اطراف تهران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حزب هنوز اقدام عملی در مبارزه مسلحانه با رژیم انجام نداده و آسیب‌پذیر می‌نمود</w:t>
      </w:r>
      <w:r>
        <w:rPr>
          <w:rFonts w:eastAsia="IRNazanin" w:cs="IRNazanin"/>
          <w:color w:val="111111"/>
          <w:sz w:val="28"/>
          <w:szCs w:val="28"/>
          <w:rtl w:val="true"/>
          <w:lang w:bidi="fa-IR"/>
        </w:rPr>
        <w:t>.</w:t>
      </w:r>
      <w:r>
        <w:rPr>
          <w:rStyle w:val="FootnoteAnchor"/>
          <w:rtl w:val="true"/>
        </w:rPr>
        <w:footnoteReference w:id="1590"/>
      </w:r>
      <w:r>
        <w:rPr>
          <w:rFonts w:ascii="IRNazanin" w:hAnsi="IRNazanin" w:eastAsia="IRNazanin"/>
          <w:color w:val="111111"/>
          <w:sz w:val="28"/>
          <w:sz w:val="28"/>
          <w:szCs w:val="28"/>
          <w:rtl w:val="true"/>
          <w:lang w:bidi="fa-IR"/>
        </w:rPr>
        <w:t>با این احوال چنین می‌نماید که هم ساواک و هم مجموعه حکومت از شکل‌گیری این تشکل به شدت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دستگیری اعضای حزب ملل اسلامی تا حدود سه ماه پنهان نگه داشته شد و بعدها با اشاره حکومت برخی روزنامه‌ها مطالبی درباره آن درج کردند و به ماهیت و هدفی که این تشکل دنبال می‌کرد، نسبتهای ناروایی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اعضای برجسته حزب ملل اسلامی به اعدام و زندانهای طویل‌المدت محکوم شدند؛ در نهایت حکم اعدام محکومین به حبس ابد تقلیل یافت</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 xml:space="preserve">موضوع کشف فعالیت حزب ملل اسلامی با سر و صدا و قدرت‌نماییهای ساواک انعکاس یافت و چنان وانمود شد که ساواک با کشف این گروه به موفقیت قابل‌توجهی دست یافته و به عنوان چشم و گوش بیدار و قدرتمند شاه و حکومت </w:t>
      </w:r>
      <w:bookmarkStart w:id="583" w:name="pg4768_58796"/>
    </w:p>
    <w:p>
      <w:pPr>
        <w:pStyle w:val="BookText"/>
        <w:rPr/>
      </w:pPr>
      <w:bookmarkEnd w:id="583"/>
      <w:r>
        <w:rPr>
          <w:rFonts w:ascii="IRNazanin" w:hAnsi="IRNazanin" w:eastAsia="IRNazanin"/>
          <w:color w:val="111111"/>
          <w:sz w:val="28"/>
          <w:sz w:val="28"/>
          <w:szCs w:val="28"/>
          <w:rtl w:val="true"/>
          <w:lang w:bidi="fa-IR"/>
        </w:rPr>
        <w:t>بر رخدادهای کشور کنترل دارد و هرگونه تحرک مخالفین را به سرعت از میان برمی‌دارد</w:t>
      </w:r>
      <w:r>
        <w:rPr>
          <w:rFonts w:eastAsia="IRNazanin" w:cs="IRNazanin"/>
          <w:color w:val="111111"/>
          <w:sz w:val="28"/>
          <w:szCs w:val="28"/>
          <w:rtl w:val="true"/>
          <w:lang w:bidi="fa-IR"/>
        </w:rPr>
        <w:t>.</w:t>
      </w:r>
      <w:r>
        <w:rPr>
          <w:rStyle w:val="FootnoteAnchor"/>
          <w:rtl w:val="true"/>
        </w:rPr>
        <w:footnoteReference w:id="1592"/>
      </w:r>
    </w:p>
    <w:p>
      <w:pPr>
        <w:pStyle w:val="Heading3"/>
        <w:numPr>
          <w:ilvl w:val="2"/>
          <w:numId w:val="1"/>
        </w:numPr>
        <w:rPr/>
      </w:pPr>
      <w:bookmarkStart w:id="584" w:name="__RefHeading___Toc1858988_2035185390"/>
      <w:bookmarkStart w:id="585" w:name="_Toc197"/>
      <w:bookmarkEnd w:id="584"/>
      <w:r>
        <w:rPr>
          <w:rtl w:val="true"/>
        </w:rPr>
        <w:t>هیئتهای مؤتلفه اسلامی</w:t>
      </w:r>
      <w:bookmarkEnd w:id="585"/>
    </w:p>
    <w:p>
      <w:pPr>
        <w:pStyle w:val="BookText"/>
        <w:rPr/>
      </w:pPr>
      <w:r>
        <w:rPr>
          <w:rFonts w:ascii="IRNazanin" w:hAnsi="IRNazanin" w:eastAsia="IRNazanin"/>
          <w:color w:val="111111"/>
          <w:sz w:val="28"/>
          <w:sz w:val="28"/>
          <w:szCs w:val="28"/>
          <w:rtl w:val="true"/>
          <w:lang w:bidi="fa-IR"/>
        </w:rPr>
        <w:t xml:space="preserve">از سالهای میانی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افراد مذهبی در مساجد و هیئتهای دینی، طرحهایی برای توسعه فعالیتهای خود در عرصه‌سیاسی و اجتماعی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تنها با آغاز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رژیم پهلوی این طرحها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خاطرات بنیانگذاران این تشکلها برمی‌آید، از اواسط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هیئتهای مؤتلفه اسلامی متشکل از هیئتهای مذهبی مسجد امین‌الدوله، گروه اصفهانیها و هیئت مسجد شیخ علی شکل گرفته و در فعالیتهای سیاسی، مذهبی و اجتماعی خود به جمع‌بندیهای بیشتری نایل آمدند و از اوایل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راهنماییهای امام خمینی فعالیت خود را به طور جدی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دلایل تکوین، شکل‌گیری و آغاز جدی فعالیت هیئتهای مؤتلفه اسلامی در سالهای نخستین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انسداد سیاسی و استبداد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فعالیتهای سیاسی، مذهبی، اجتماعی و خیریه هیئت‌های مؤتلفه اسلامی، شاخه نظامی آنان نیز فعالیت خود را آغاز کرد</w:t>
      </w:r>
      <w:r>
        <w:rPr>
          <w:rFonts w:eastAsia="IRNazanin" w:cs="IRNazanin"/>
          <w:color w:val="111111"/>
          <w:sz w:val="28"/>
          <w:szCs w:val="28"/>
          <w:rtl w:val="true"/>
          <w:lang w:bidi="fa-IR"/>
        </w:rPr>
        <w:t>.</w:t>
      </w:r>
      <w:r>
        <w:rPr>
          <w:rStyle w:val="FootnoteAnchor"/>
          <w:rtl w:val="true"/>
        </w:rPr>
        <w:footnoteReference w:id="1593"/>
      </w:r>
      <w:r>
        <w:rPr>
          <w:rFonts w:ascii="IRNazanin" w:hAnsi="IRNazanin" w:eastAsia="IRNazanin"/>
          <w:color w:val="111111"/>
          <w:sz w:val="28"/>
          <w:sz w:val="28"/>
          <w:szCs w:val="28"/>
          <w:rtl w:val="true"/>
          <w:lang w:bidi="fa-IR"/>
        </w:rPr>
        <w:t xml:space="preserve">ساواک پس از بازجوییهای مفصل اعضای دستگیر شده شاخه نظامی هیئتهای مؤتلفه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ترور 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اعمال سیاست سرکوب توسط حکومت، مهمترین دلایل آغاز فعالیتهای مسلحانه هیئتهای مؤتلفه اسلامی بود</w:t>
      </w:r>
      <w:r>
        <w:rPr>
          <w:rFonts w:eastAsia="IRNazanin" w:cs="IRNazanin"/>
          <w:color w:val="111111"/>
          <w:sz w:val="28"/>
          <w:szCs w:val="28"/>
          <w:rtl w:val="true"/>
          <w:lang w:bidi="fa-IR"/>
        </w:rPr>
        <w:t>.</w:t>
      </w:r>
      <w:r>
        <w:rPr>
          <w:rStyle w:val="FootnoteAnchor"/>
          <w:rtl w:val="true"/>
        </w:rPr>
        <w:footnoteReference w:id="1594"/>
      </w:r>
      <w:r>
        <w:rPr>
          <w:rFonts w:ascii="IRNazanin" w:hAnsi="IRNazanin" w:eastAsia="IRNazanin"/>
          <w:color w:val="111111"/>
          <w:sz w:val="28"/>
          <w:sz w:val="28"/>
          <w:szCs w:val="28"/>
          <w:rtl w:val="true"/>
          <w:lang w:bidi="fa-IR"/>
        </w:rPr>
        <w:t>به رغم آن که چند سال از آغاز فعالیت هیئتهای مؤتلفه اسلامی می‌گذشت، ساواک تنها به دنبال ترور حسنعلی منصور و دستگیری گروهی از اعضای برجسته شاخه نظامی و سیاسی آن به طور جدی در جریان تأسیس و کیفیت فعالیت این گروه قرار گرفت</w:t>
      </w:r>
      <w:r>
        <w:rPr>
          <w:rFonts w:eastAsia="IRNazanin" w:cs="IRNazanin"/>
          <w:color w:val="111111"/>
          <w:sz w:val="28"/>
          <w:szCs w:val="28"/>
          <w:rtl w:val="true"/>
          <w:lang w:bidi="fa-IR"/>
        </w:rPr>
        <w:t>.</w:t>
      </w:r>
      <w:r>
        <w:rPr>
          <w:rStyle w:val="FootnoteAnchor"/>
          <w:rtl w:val="true"/>
        </w:rPr>
        <w:footnoteReference w:id="1595"/>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اقدامات شاخه نظامی هیئتهای مؤتلفه اسلامی، ترور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نظیر حمله ساواک و نیروهای حکومت به مدرسه فیضیه قم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سرکوب خونین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تصویب </w:t>
      </w:r>
    </w:p>
    <w:p>
      <w:pPr>
        <w:pStyle w:val="BookText"/>
        <w:rPr/>
      </w:pPr>
      <w:r>
        <w:rPr>
          <w:rFonts w:ascii="IRNazanin" w:hAnsi="IRNazanin" w:eastAsia="IRNazanin"/>
          <w:color w:val="111111"/>
          <w:sz w:val="28"/>
          <w:sz w:val="28"/>
          <w:szCs w:val="28"/>
          <w:rtl w:val="true"/>
          <w:lang w:bidi="fa-IR"/>
        </w:rPr>
        <w:t>کاپیتولاسیون و سپس دستگیری و تبعید امام خمینی در رأس دلایلی قرار می‌گرفت که هیئتهای مؤتلفه اسلامی را به ترور منصور ترغیب می‌کرد</w:t>
      </w:r>
      <w:r>
        <w:rPr>
          <w:rFonts w:eastAsia="IRNazanin" w:cs="IRNazanin"/>
          <w:color w:val="111111"/>
          <w:sz w:val="28"/>
          <w:szCs w:val="28"/>
          <w:rtl w:val="true"/>
          <w:lang w:bidi="fa-IR"/>
        </w:rPr>
        <w:t>.</w:t>
      </w:r>
      <w:r>
        <w:rPr>
          <w:rStyle w:val="FootnoteAnchor"/>
          <w:rtl w:val="true"/>
        </w:rPr>
        <w:footnoteReference w:id="1596"/>
      </w:r>
      <w:r>
        <w:rPr>
          <w:rFonts w:ascii="IRNazanin" w:hAnsi="IRNazanin" w:eastAsia="IRNazanin"/>
          <w:color w:val="111111"/>
          <w:sz w:val="28"/>
          <w:sz w:val="28"/>
          <w:szCs w:val="28"/>
          <w:rtl w:val="true"/>
          <w:lang w:bidi="fa-IR"/>
        </w:rPr>
        <w:t>به دنبال ترور حسنعلی منصور ساواک تلاش گسترده‌ای برای دستگیری اعضای هیئتهای مؤتلفه اسلامی، آغاز کرد</w:t>
      </w:r>
      <w:r>
        <w:rPr>
          <w:rFonts w:eastAsia="IRNazanin" w:cs="IRNazanin"/>
          <w:color w:val="111111"/>
          <w:sz w:val="28"/>
          <w:szCs w:val="28"/>
          <w:rtl w:val="true"/>
          <w:lang w:bidi="fa-IR"/>
        </w:rPr>
        <w:t>.</w:t>
      </w:r>
      <w:r>
        <w:rPr>
          <w:rStyle w:val="FootnoteAnchor"/>
          <w:rtl w:val="true"/>
        </w:rPr>
        <w:footnoteReference w:id="1597"/>
      </w:r>
      <w:r>
        <w:rPr>
          <w:rFonts w:ascii="IRNazanin" w:hAnsi="IRNazanin" w:eastAsia="IRNazanin"/>
          <w:color w:val="111111"/>
          <w:sz w:val="28"/>
          <w:sz w:val="28"/>
          <w:szCs w:val="28"/>
          <w:rtl w:val="true"/>
          <w:lang w:bidi="fa-IR"/>
        </w:rPr>
        <w:t>برخی از مهمترین عوامل و مباشرین در قتل منصور دستگیر و پرونده‌های قضایی آنان تشکیل شد، اما تعدادی از طراحان و رهبران عملیات از چنگ ساواک گریختند و ساواک سالها در پی دستگیری آنان بود</w:t>
      </w:r>
      <w:r>
        <w:rPr>
          <w:rFonts w:eastAsia="IRNazanin" w:cs="IRNazanin"/>
          <w:color w:val="111111"/>
          <w:sz w:val="28"/>
          <w:szCs w:val="28"/>
          <w:rtl w:val="true"/>
          <w:lang w:bidi="fa-IR"/>
        </w:rPr>
        <w:t>.</w:t>
      </w:r>
      <w:r>
        <w:rPr>
          <w:rStyle w:val="FootnoteAnchor"/>
          <w:rtl w:val="true"/>
        </w:rPr>
        <w:footnoteReference w:id="1598"/>
      </w:r>
      <w:r>
        <w:rPr>
          <w:rFonts w:ascii="IRNazanin" w:hAnsi="IRNazanin" w:eastAsia="IRNazanin"/>
          <w:color w:val="111111"/>
          <w:sz w:val="28"/>
          <w:sz w:val="28"/>
          <w:szCs w:val="28"/>
          <w:rtl w:val="true"/>
          <w:lang w:bidi="fa-IR"/>
        </w:rPr>
        <w:t xml:space="preserve">برای چند تن از متهمین ردیف اول تقاضای اشدّ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تعداد دیگری نیز به زندانهای طویل‌المدت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بخارایی، صفار هرندی، مرتضی نیک‌نژاد، و صادق امانی همدانی اعدام شدند، در پی آن ساواک برای جلوگیری از اقدام تلافی جویانه احتمالی مخالفان، تمهیدات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گسترده‌ای در شهرهای کشور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آنکه مدت کوتاهی قبل از آن و در اردیبهشت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شاه در کاخ مرمر مورد حمله مسلحانه قرار گرفته و جان سالم به در برده بود</w:t>
      </w:r>
      <w:r>
        <w:rPr>
          <w:rFonts w:eastAsia="IRNazanin" w:cs="IRNazanin"/>
          <w:color w:val="111111"/>
          <w:sz w:val="28"/>
          <w:szCs w:val="28"/>
          <w:rtl w:val="true"/>
          <w:lang w:bidi="fa-IR"/>
        </w:rPr>
        <w:t>.</w:t>
      </w:r>
      <w:r>
        <w:rPr>
          <w:rStyle w:val="FootnoteAnchor"/>
          <w:rtl w:val="true"/>
        </w:rPr>
        <w:footnoteReference w:id="1599"/>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شاخص‌ترین اعضای شاخه نظامی هیئتهای مؤتلفه اسلامی سیدعلی اندرزگو بود که در طراحی ترور حسنعلی منصور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مدتها در بخشهای مختلف ایران و نیز خارج از کشور مخفیانه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ساواک بارها به منزل او و بستگانش در قم و سایر شهرها هجوم برده، تعدادی از آنان را دستگیر کرد و شکنجه داد تا بلکه ردپایی از او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تیمهای تعقیب و مراقبت ساواک، مدتها برای دستگیری و یا قتل او دامهایی گسترانیدند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اندرزگو در واپسین ماههای عمر رژیم پهلوی، در دوم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دام‌گسترانیهای ساواک، به محاصره درآمده و در درگیری مسلحانه هدف گلوله قرار گرفته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هیئتهای مؤتلفه اسلامی عمدتاً تا حدود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قابل‌توجهی داشتند و پس از آن به تدریج از گستره فعالیتهای آن کاسته شد و تعدادی از اعضای فعال آن با برخی گروههای چریکی، به‌ویژه سازمان مجاهدین خلق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روند همکاری این افراد با سازمان مجاهدین خلق، پس از تغییر ایدئولوژی </w:t>
      </w:r>
      <w:bookmarkStart w:id="586" w:name="pg4768_58800"/>
    </w:p>
    <w:p>
      <w:pPr>
        <w:pStyle w:val="BookText"/>
        <w:rPr/>
      </w:pPr>
      <w:bookmarkEnd w:id="586"/>
      <w:r>
        <w:rPr>
          <w:rFonts w:ascii="IRNazanin" w:hAnsi="IRNazanin" w:eastAsia="IRNazanin"/>
          <w:color w:val="111111"/>
          <w:sz w:val="28"/>
          <w:sz w:val="28"/>
          <w:szCs w:val="28"/>
          <w:rtl w:val="true"/>
          <w:lang w:bidi="fa-IR"/>
        </w:rPr>
        <w:t>این سازمان، متوقف شد</w:t>
      </w:r>
      <w:r>
        <w:rPr>
          <w:rFonts w:eastAsia="IRNazanin" w:cs="IRNazanin"/>
          <w:color w:val="111111"/>
          <w:sz w:val="28"/>
          <w:szCs w:val="28"/>
          <w:rtl w:val="true"/>
          <w:lang w:bidi="fa-IR"/>
        </w:rPr>
        <w:t>.</w:t>
      </w:r>
      <w:r>
        <w:rPr>
          <w:rStyle w:val="FootnoteAnchor"/>
          <w:rtl w:val="true"/>
        </w:rPr>
        <w:footnoteReference w:id="1600"/>
      </w:r>
    </w:p>
    <w:p>
      <w:pPr>
        <w:pStyle w:val="Heading3"/>
        <w:numPr>
          <w:ilvl w:val="2"/>
          <w:numId w:val="1"/>
        </w:numPr>
        <w:rPr/>
      </w:pPr>
      <w:bookmarkStart w:id="587" w:name="__RefHeading___Toc1858990_2035185390"/>
      <w:bookmarkStart w:id="588" w:name="_Toc198"/>
      <w:bookmarkEnd w:id="587"/>
      <w:r>
        <w:rPr>
          <w:rtl w:val="true"/>
        </w:rPr>
        <w:t>سایر گروههای چریکی مسلمان</w:t>
      </w:r>
      <w:bookmarkEnd w:id="588"/>
    </w:p>
    <w:p>
      <w:pPr>
        <w:pStyle w:val="BookText"/>
        <w:rPr/>
      </w:pPr>
      <w:r>
        <w:rPr>
          <w:rFonts w:ascii="IRNazanin" w:hAnsi="IRNazanin" w:eastAsia="IRNazanin"/>
          <w:color w:val="111111"/>
          <w:sz w:val="28"/>
          <w:sz w:val="28"/>
          <w:szCs w:val="28"/>
          <w:rtl w:val="true"/>
          <w:lang w:bidi="fa-IR"/>
        </w:rPr>
        <w:t xml:space="preserve">در سالهای میانی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به تدریج گروههای چریکی اسلامی متعددی با هدف مبارزه مسلحانه با حکومت پهلوی تشکیل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انگیزه مخالفان مذهبی حکومت برای مبارزه مسلحانه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گرایشات از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روزافزون شد و در سالهای نخست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 تا جایی که در بسیاری از شهرهای کوچک و بزرگ هسته‌های چریکی مخالف حکومت با ایدئولوژی اسلامی که گاه اطلاعی هم از وجود دیگری نداشتند،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حرکتها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دانشجویان و فعالان سیاسی بود، اما در اوایل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آن به دانش آموزان و نوجوانان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گروههای چریکی مخالف رژیم که در اواسط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به اندازه انگشتان یک دست بود، در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شانزده گروه چریکی ریز و درشت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هسته‌های چریکی اسلامی می‌توان به موارد زیر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ابوذر نهاوند،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جهرم،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پویندگان راه 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جوانان غیور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حزب‌الله،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الفجر،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شیعیان راستین همدان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وفاداران به گروههای چپ و کمونیستی هم دهها هسته و گروه چریکی کوچک تشکیل شد که هر از گاه در واحدهای کوچک و چندین نفره به صورت محدود با مأموران حکومت و نیروهای ساواک درگیر می‌شدند و یا اهدافی از سازمانها، تأسیسات، دوایر دولتی و حکومتی و نیز عواملی از طرفداران حکومت را مورد تهاجم قرار می‌دادند</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مبارزات چریکی وارد مرحله حساسی شده بود، ساواک برای قتل و یا دستگیری مبارزان مسلح جوایز باارزشی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ساواک به هر یک از نیروهای خود که مبارز مسلحی را در درگیریها به قتل برساند تا مبلغ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جایزه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علما و روحانیون مبارزه سیاسی و فرهنگی در پیش گرفته بودند، اما بودند کسانی که به </w:t>
      </w:r>
    </w:p>
    <w:p>
      <w:pPr>
        <w:pStyle w:val="BookText"/>
        <w:rPr/>
      </w:pPr>
      <w:r>
        <w:rPr>
          <w:rFonts w:ascii="IRNazanin" w:hAnsi="IRNazanin" w:eastAsia="IRNazanin"/>
          <w:color w:val="111111"/>
          <w:sz w:val="28"/>
          <w:sz w:val="28"/>
          <w:szCs w:val="28"/>
          <w:rtl w:val="true"/>
          <w:lang w:bidi="fa-IR"/>
        </w:rPr>
        <w:t>مبارزه چریکی روی خوش نشان داده و گامهایی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گروههای تاریخ مبارزات چریکی با حکومت پهلوی گروه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اولیه این گروه در بین جوانان و نوجوانان دانش‌آموز و طی جلسات مذهبی و قرائت قرآن در مساجد و مدارس نهاوند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اعضای فعال آن توسط ساواک دستگیر و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دادگاهی که بر اساس پرونده‌سازیهای ساواک و برای محاکمه ده تن از اعضای فعال این گروه تشکیل شده بود، شش تن را به اعدام محکوم کرد که حکم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 چریکی ابوذر در شهر کوچک و دورافتاده نهاوند، ساواک و مجموعه حکومت را نگران کرد و در بین مخالفان حکومت، در داخل و خارج، انعکاس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 چریکی فجر انقلاب که با گرایشات اسلامی و با هدف مبارزه مسلحانه با رژیم پهلوی شکل گرفته بود، در 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ساواک شناسایی و تمام اعضای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آن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دادگاه دو نفر از رهبران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حمیدرضا فاطمی و محمدعلی موحدی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شده و بقیه اعضای آن به زندان محکوم شدند</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 xml:space="preserve">از دیگر گروههای چریکی اسلامی که از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مشارکت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جوانان، با هدف مبارزه مسلحانه تشکیل شد، گروه حزب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زندگی نیمه عادی و نیمه مخفی در پیش گرفتند، اما اقدام جدی بر ضد حکومت انجام نداده و به دنبال بروز اختلاف بین اعضای آن و پراکنده شدن کادر مرکزی، هسته باقیمانده گروه با سازمان مجاهدین خلق ادغام شدند</w:t>
      </w:r>
      <w:r>
        <w:rPr>
          <w:rFonts w:eastAsia="IRNazanin" w:cs="IRNazanin"/>
          <w:color w:val="111111"/>
          <w:sz w:val="28"/>
          <w:szCs w:val="28"/>
          <w:rtl w:val="true"/>
          <w:lang w:bidi="fa-IR"/>
        </w:rPr>
        <w:t>.</w:t>
      </w:r>
      <w:r>
        <w:rPr>
          <w:rStyle w:val="FootnoteAnchor"/>
          <w:rtl w:val="true"/>
        </w:rPr>
        <w:footnoteReference w:id="1603"/>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گروههای سیاسی متمایل به آموزه‌های اسلامی و دینی که همزمان با فعالیتهای مسالمت‌آمیز، طرحهایی نیز برای مبارزه مسلحانه داشت، جنبش آزادی‌بخش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افرادی چون دکتر کاظم سامی، دکتر حبیب‌الله پیمان، رسول زورق جو، هاشم منفرد ضیابری در رأس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 از اواخر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 و به رغم برخی اقدامات سیاسی، فعالیت مسلحانه‌ای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اعضای کادر رهبری و فعال آن در تهران و سایر شهرها دستگیر و پس از بازجویی روانه زندان شدند</w:t>
      </w:r>
      <w:r>
        <w:rPr>
          <w:rFonts w:eastAsia="IRNazanin" w:cs="IRNazanin"/>
          <w:color w:val="111111"/>
          <w:sz w:val="28"/>
          <w:szCs w:val="28"/>
          <w:rtl w:val="true"/>
          <w:lang w:bidi="fa-IR"/>
        </w:rPr>
        <w:t>.</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هر از گاه ساواک در شهرهای مختلف، هسته‌هایی از مخالفان سیاسی حکومت را شناسایی و دستگیر می‌کرد که با هدف مبارزه مسلحانه، تشکیلاتی را سازماندهی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هسته‌ها می‌توان به سازمان آزادی‌بخش ایران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اندیشه‌های سیاسی و مذهبی امام خمینی پیروی می‌کردند و در اوایل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در شیراز دستگیر شدند</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علاوه بر گروههایی از این دست، ساواک هر از گاه از شناسایی و دستگیری برخی هسته‌های چریکی خبر می‌داد که عمدتاً بر اساس اهداف قومی و قبیله‌ای در گوشه و کنار کشور شکل گرفته و با برخی محافل و عناصر خارجی هم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گروهها، جبهه آزادیبخش خوزستان بود که توسط دولت بعثی عراق و سایر کشورهای عربی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اواخر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برجسته و فعال آن را دستگیر و زندانی کرد</w:t>
      </w:r>
      <w:r>
        <w:rPr>
          <w:rFonts w:eastAsia="IRNazanin" w:cs="IRNazanin"/>
          <w:color w:val="111111"/>
          <w:sz w:val="28"/>
          <w:szCs w:val="28"/>
          <w:rtl w:val="true"/>
          <w:lang w:bidi="fa-IR"/>
        </w:rPr>
        <w:t>.</w:t>
      </w:r>
      <w:r>
        <w:rPr>
          <w:rStyle w:val="FootnoteAnchor"/>
          <w:rtl w:val="true"/>
        </w:rPr>
        <w:footnoteReference w:id="1606"/>
      </w:r>
      <w:r>
        <w:rPr>
          <w:rFonts w:ascii="IRNazanin" w:hAnsi="IRNazanin" w:eastAsia="IRNazanin"/>
          <w:color w:val="111111"/>
          <w:sz w:val="28"/>
          <w:sz w:val="28"/>
          <w:szCs w:val="28"/>
          <w:rtl w:val="true"/>
          <w:lang w:bidi="fa-IR"/>
        </w:rPr>
        <w:t xml:space="preserve">برخی هسته‌های چریکی کوچک نیز در سالهای میانی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گرفتند که قبل از هر اقدام توسط ساواک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تعدادی از این هسته‌های چپ به سرعت از پیشینه خود ابراز ندامت کرده و در ردیف همکاران ساواک قرار گرفتند؛ از جمله این هسته‌ها می‌توان به گروه چریکی فلسطین و گروه چریکی موسوم به تربت حیدریه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اخیر مبارزه دهقانی را سرلوحه برنامه‌های مبارزاتی خود اعلام کرده بود که مدت کوتاهی پس از آغاز فعالیت توسط ساواک شناسایی و اعضای آن دستگیر شدند و پس از ندامت به همکاران صدیق ساواک تبدیل گردیدند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گروههای چریکی مسلمان، سازمان مجاهدین انقلاب اسلامی بود؛ در آغاز در هسته‌های چریکی متعددی در خوزستان و استانهای هم‌جوار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دامنه فعالیتهای خود را به تهران و سایر نقاط کشور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تشکیل دهنده سازمان مجاهدین انقلاب اسلامی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کرده و در سالهای پایانی حکومت پهلوی دهها نفر از عوامل حکومت را ترور کرده و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مختلفی چون بانکها و نظایر آن نیز در برخی شهرها توسط این گروه با بمب منفجر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این سازمان مدتی با سازمان مجاهدین خلق همکاری داشتند، اما پس از تغییر </w:t>
      </w:r>
      <w:bookmarkStart w:id="589" w:name="pg4768_58806"/>
    </w:p>
    <w:p>
      <w:pPr>
        <w:pStyle w:val="BookText"/>
        <w:rPr/>
      </w:pPr>
      <w:bookmarkEnd w:id="589"/>
      <w:r>
        <w:rPr>
          <w:rFonts w:ascii="IRNazanin" w:hAnsi="IRNazanin" w:eastAsia="IRNazanin"/>
          <w:color w:val="111111"/>
          <w:sz w:val="28"/>
          <w:sz w:val="28"/>
          <w:szCs w:val="28"/>
          <w:rtl w:val="true"/>
          <w:lang w:bidi="fa-IR"/>
        </w:rPr>
        <w:t>ایدئولوژی این سازمان، از آن جدا شدند و نهایتاً با تشکیل سازمان مجاهدین انقلاب اسلامی در برابر سازمان مجاهدین خلق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انقلاب اسلامی با برخی محافل دینی و مذهبی در داخل و خارج از کشور ارتباط داشتند و ساواک برای دستگیری آنها تلاش قابل توجهی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فعال این سازمان توسط ساواک دستگیر و پس از شکنجه، راهی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در زیر شکنجه و یا درگیریهای مسلحانه با ساواک هدف گلوله قرار گرفته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تشکیل دهنده سازمان مجاهدین انقلاب اسلامی، هنگام اوج‌گیری حرکت مردمی 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بر دامنه فعالیتهای خود افزودند</w:t>
      </w:r>
      <w:r>
        <w:rPr>
          <w:rFonts w:eastAsia="IRNazanin" w:cs="IRNazanin"/>
          <w:color w:val="111111"/>
          <w:sz w:val="28"/>
          <w:szCs w:val="28"/>
          <w:rtl w:val="true"/>
          <w:lang w:bidi="fa-IR"/>
        </w:rPr>
        <w:t>.</w:t>
      </w:r>
    </w:p>
    <w:p>
      <w:pPr>
        <w:pStyle w:val="Heading3"/>
        <w:numPr>
          <w:ilvl w:val="2"/>
          <w:numId w:val="1"/>
        </w:numPr>
        <w:rPr/>
      </w:pPr>
      <w:bookmarkStart w:id="590" w:name="__RefHeading___Toc1858992_2035185390"/>
      <w:bookmarkStart w:id="591" w:name="_Toc199"/>
      <w:bookmarkEnd w:id="590"/>
      <w:r>
        <w:rPr>
          <w:rtl w:val="true"/>
        </w:rPr>
        <w:t>سازمان چریکهای فدایی خلق</w:t>
      </w:r>
      <w:bookmarkEnd w:id="591"/>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شکل‌گیری این سازمان به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از اتحاد دو گروه چریکی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بیژن جزنی و گروه مسعود 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چریکهای فدایی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دو گروه جزنی و احمدزاده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بوده و با برخی احزاب و گروههای سیاسی مانند حزب توده، جبهه ملی و نهضت آزادی ایران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گرایش به اندیشه‌های مارکسیستی و با این اعتقاد که حزب توده دیگر توان رهبری و هدایت مبارزات گروههای چپ را ندارد، مبارزه مسلحانه با حکومت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قبل از ائتلاف و تشکیل نهایی سازمان چریکهای فدایی خلق ایران با گروههای چریکی و مبارز خاورمیانه در ارتباط بودند و فنون نظامی و مهارتهای مورد نیاز را کسب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عده پیش از اتحاد، اسلحه و تجهیزات نظامی مورد نیاز را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رهبران دو گروه، جزواتی در تحلیل دلایل ضرورت مبارزه مسلحانه سیاسی و اجتماعی تدوین کرده و از روش مسالمت‌آمیز و به عقیده آنان منفعلانه گروههای سیاسی چپ مانند حزب توده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جزنی بیشتر ایده مبارزه چریکی در روستا و جنگل را توصیه می‌کرد و گروه مسعود احمدزاده معتقد به مبارزه چریکی در شهربود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هسته اصلی گروه جزنی در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دستگیر و راهی زندان شده بودند، اما به دلیل نقش قابل‌توجه بیژن جزنی در سازماندهی گروه و به رغم گرفتار بودن او در زندان، یاران او در بیرون از زندان، به نام وی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اعضای گروه بیژن جزنی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پاسگاهی در </w:t>
      </w:r>
    </w:p>
    <w:p>
      <w:pPr>
        <w:pStyle w:val="BookText"/>
        <w:rPr/>
      </w:pPr>
      <w:r>
        <w:rPr>
          <w:rFonts w:ascii="IRNazanin" w:hAnsi="IRNazanin" w:eastAsia="IRNazanin"/>
          <w:color w:val="111111"/>
          <w:sz w:val="28"/>
          <w:sz w:val="28"/>
          <w:szCs w:val="28"/>
          <w:rtl w:val="true"/>
          <w:lang w:bidi="fa-IR"/>
        </w:rPr>
        <w:t>روستای سیاهکل را در دامنه جنگلهای گیلان خلع‌سلاح کردند و با آن به شهرت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واقعه، ساواک و سایر نیروهای انتظامی عملیاتی در جنگلهای گیلان بر ضد این گروه به راه انداختند و دهها نفر از اعضای آن را به قتل رسانده و یا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پس از آن، دستگیرشدگان محاکمه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به مرگ محکوم شده و بقیه حکم زندان گرفتند و این واقعه در فضای سیاسی و اجتماعی کشور انعکاس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ضربات سختی که ساواک بر پیکر جنبش چریکی چپ وارد کرده بود، با آغاز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رهبران و فعالان دو گروه احمدزاده و جزنی سازمان چریکهای فدایی خلق را پی‌افکندند</w:t>
      </w:r>
      <w:r>
        <w:rPr>
          <w:rFonts w:eastAsia="IRNazanin" w:cs="IRNazanin"/>
          <w:color w:val="111111"/>
          <w:sz w:val="28"/>
          <w:szCs w:val="28"/>
          <w:rtl w:val="true"/>
          <w:lang w:bidi="fa-IR"/>
        </w:rPr>
        <w:t>.</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چریکهای فدایی خلق تقریباً درصدر گروههای چریکی فعال بر ضد حکومت پهلوی قرار داشت و اعضای آن در تهران و سایر شهرها مکرراً با واحدهای مسلح و تیمهای تعقیب و مراقبت ساواک درگیر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اعضای این گروه نیز برای تهیه اسلحه و سایر ملزومات نظامی و نیز فراگیری آموزشهای نظامی راهی کشورهای خاورمیانه و سایر نقاط می‌شدند</w:t>
      </w:r>
      <w:r>
        <w:rPr>
          <w:rFonts w:eastAsia="IRNazanin" w:cs="IRNazanin"/>
          <w:color w:val="111111"/>
          <w:sz w:val="28"/>
          <w:szCs w:val="28"/>
          <w:rtl w:val="true"/>
          <w:lang w:bidi="fa-IR"/>
        </w:rPr>
        <w:t>.</w:t>
      </w:r>
      <w:r>
        <w:rPr>
          <w:rStyle w:val="FootnoteAnchor"/>
          <w:rtl w:val="true"/>
        </w:rPr>
        <w:footnoteReference w:id="1608"/>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چریکهای فدایی خلق نشریاتی نیز به طور مخفی چاپ و منتشر می‌کردند که در آنها درباره روی آوردن این سازمان به مبارزه مسلحانه و نیز تئوری‌پردازی پیرامون ضرورت مبارزه مسلحانه در ایران و سایر نقاط جهان مطالبی درج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محتوای این نشریات نیز به اخبار، گزارشات و اعلامیه‌های چریکهای فدایی خلق و روابطش با سایر گروههای آزادیبخش و چریکی در جهان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نشریات دوره‌ای چریکهای فدایی خلق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تئوریک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09"/>
      </w:r>
      <w:r>
        <w:rPr>
          <w:rFonts w:ascii="IRNazanin" w:hAnsi="IRNazanin" w:eastAsia="IRNazanin"/>
          <w:color w:val="111111"/>
          <w:sz w:val="28"/>
          <w:sz w:val="28"/>
          <w:szCs w:val="28"/>
          <w:rtl w:val="true"/>
          <w:lang w:bidi="fa-IR"/>
        </w:rPr>
        <w:t xml:space="preserve">در نشریات و جزوات تئوریک و خبری چریکهای فدایی خلق در طول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انتقاد از مشی منفعلانه حزب توده در برابر حکومت پهلوی فراوان به چشم می‌خورد</w:t>
      </w:r>
      <w:r>
        <w:rPr>
          <w:rFonts w:eastAsia="IRNazanin" w:cs="IRNazanin"/>
          <w:color w:val="111111"/>
          <w:sz w:val="28"/>
          <w:szCs w:val="28"/>
          <w:rtl w:val="true"/>
          <w:lang w:bidi="fa-IR"/>
        </w:rPr>
        <w:t>.</w:t>
      </w:r>
      <w:r>
        <w:rPr>
          <w:rStyle w:val="FootnoteAnchor"/>
          <w:rtl w:val="true"/>
        </w:rPr>
        <w:footnoteReference w:id="1610"/>
      </w:r>
      <w:r>
        <w:rPr>
          <w:rFonts w:ascii="IRNazanin" w:hAnsi="IRNazanin" w:eastAsia="IRNazanin"/>
          <w:color w:val="111111"/>
          <w:sz w:val="28"/>
          <w:sz w:val="28"/>
          <w:szCs w:val="28"/>
          <w:rtl w:val="true"/>
          <w:lang w:bidi="fa-IR"/>
        </w:rPr>
        <w:t>این گروه بر ضد منافع و اتباع امریکا در ایران نیز عملیاتی سازماندهی کرده و اجرا می‌کرد</w:t>
      </w:r>
      <w:r>
        <w:rPr>
          <w:rFonts w:eastAsia="IRNazanin" w:cs="IRNazanin"/>
          <w:color w:val="111111"/>
          <w:sz w:val="28"/>
          <w:szCs w:val="28"/>
          <w:rtl w:val="true"/>
          <w:lang w:bidi="fa-IR"/>
        </w:rPr>
        <w:t>.</w:t>
      </w:r>
      <w:r>
        <w:rPr>
          <w:rStyle w:val="FootnoteAnchor"/>
          <w:rtl w:val="true"/>
        </w:rPr>
        <w:footnoteReference w:id="1611"/>
      </w:r>
      <w:r>
        <w:rPr>
          <w:rFonts w:ascii="IRNazanin" w:hAnsi="IRNazanin" w:eastAsia="IRNazanin"/>
          <w:color w:val="111111"/>
          <w:sz w:val="28"/>
          <w:sz w:val="28"/>
          <w:szCs w:val="28"/>
          <w:rtl w:val="true"/>
          <w:lang w:bidi="fa-IR"/>
        </w:rPr>
        <w:t xml:space="preserve">سازمان چریکهای فدایی خلق </w:t>
      </w:r>
    </w:p>
    <w:p>
      <w:pPr>
        <w:pStyle w:val="BookText"/>
        <w:rPr/>
      </w:pPr>
      <w:r>
        <w:rPr>
          <w:rFonts w:ascii="IRNazanin" w:hAnsi="IRNazanin" w:eastAsia="IRNazanin"/>
          <w:color w:val="111111"/>
          <w:sz w:val="28"/>
          <w:sz w:val="28"/>
          <w:szCs w:val="28"/>
          <w:rtl w:val="true"/>
          <w:lang w:bidi="fa-IR"/>
        </w:rPr>
        <w:t>برای در امان ماندن از خطر نفوذ ساواک، راهنمای حفاظتی ویژه‌ای تدوین کرده و در اختیار اعضای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چریکهای فدایی خلق در 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دو ماه پس از واقعه سیاهکل با اتحاد دو گروه احمدزاده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تشکیل شده و اعلام موجودیت کرد، با این احوال واقعه حمله به پاسگاه سیاهکل به عنوان اولین عملیات مهم این سازمان ثبت شد و به عنوان نقطه عطفی در تاریخ مبارزات چریکی و مسلحانه بر ضد رژیم پهلوی در اذهان عمومی باقی ماند</w:t>
      </w:r>
      <w:r>
        <w:rPr>
          <w:rFonts w:eastAsia="IRNazanin" w:cs="IRNazanin"/>
          <w:color w:val="111111"/>
          <w:sz w:val="28"/>
          <w:szCs w:val="28"/>
          <w:rtl w:val="true"/>
          <w:lang w:bidi="fa-IR"/>
        </w:rPr>
        <w:t>.</w:t>
      </w:r>
      <w:r>
        <w:rPr>
          <w:rStyle w:val="FootnoteAnchor"/>
          <w:rtl w:val="true"/>
        </w:rPr>
        <w:footnoteReference w:id="1612"/>
      </w:r>
      <w:r>
        <w:rPr>
          <w:rFonts w:ascii="IRNazanin" w:hAnsi="IRNazanin" w:eastAsia="IRNazanin"/>
          <w:color w:val="111111"/>
          <w:sz w:val="28"/>
          <w:sz w:val="28"/>
          <w:szCs w:val="28"/>
          <w:rtl w:val="true"/>
          <w:lang w:bidi="fa-IR"/>
        </w:rPr>
        <w:t>حکومت پهلوی واقعه سیاهکل را به بیگانگان نسبت داد و نشریات، روزنامه‌ها و رسانه‌های گروهی داخل کشور، رهبریهای داهیانه شاه را دلیل اصلی این واقعه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کردند که دشمنان کشور با اقداماتی از این دست تلاش می کنند راه را بر پیشرفت و توسعه کشور سد کنند</w:t>
      </w:r>
      <w:r>
        <w:rPr>
          <w:rFonts w:eastAsia="IRNazanin" w:cs="IRNazanin"/>
          <w:color w:val="111111"/>
          <w:sz w:val="28"/>
          <w:szCs w:val="28"/>
          <w:rtl w:val="true"/>
          <w:lang w:bidi="fa-IR"/>
        </w:rPr>
        <w:t>.</w:t>
      </w:r>
      <w:r>
        <w:rPr>
          <w:rStyle w:val="FootnoteAnchor"/>
          <w:rtl w:val="true"/>
        </w:rPr>
        <w:footnoteReference w:id="1613"/>
      </w:r>
      <w:r>
        <w:rPr>
          <w:rFonts w:ascii="IRNazanin" w:hAnsi="IRNazanin" w:eastAsia="IRNazanin"/>
          <w:color w:val="111111"/>
          <w:sz w:val="28"/>
          <w:sz w:val="28"/>
          <w:szCs w:val="28"/>
          <w:rtl w:val="true"/>
          <w:lang w:bidi="fa-IR"/>
        </w:rPr>
        <w:t xml:space="preserve">دومین عملیات پر سر و صدای چریکهای فدایی خلق، قتل سپهبد ضیاء فرسیو رئیس دادرسی ارتش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14"/>
      </w:r>
      <w:r>
        <w:rPr>
          <w:rFonts w:ascii="IRNazanin" w:hAnsi="IRNazanin" w:eastAsia="IRNazanin"/>
          <w:color w:val="111111"/>
          <w:sz w:val="28"/>
          <w:sz w:val="28"/>
          <w:szCs w:val="28"/>
          <w:rtl w:val="true"/>
          <w:lang w:bidi="fa-IR"/>
        </w:rPr>
        <w:t>ترور فرسیو که حکومت را غافلگیر کرده بود، تشدید سرکوبها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حملات پی در پی گروههای چریکی خشمگین می‌نمود، بدون توجه به ریشه‌های گسترش بحران، ساواک و سایر نیروها را مأمور سرکوب بدون اغماض و از میان برداشتن مخالفتها کرد</w:t>
      </w:r>
      <w:r>
        <w:rPr>
          <w:rFonts w:eastAsia="IRNazanin" w:cs="IRNazanin"/>
          <w:color w:val="111111"/>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 xml:space="preserve">به رغم سخت‌گیریهای ساواک که با تشکیل کمیته مشترک ضدخرابکاری تشدید شده بود، فعالیتهای چریکهای فدایی خلق شتاب گرفت؛ این سازمان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طاهری رئیس زندان قصر را در جلو منزلش ترور کرده و به قتل رساند</w:t>
      </w:r>
      <w:r>
        <w:rPr>
          <w:rFonts w:eastAsia="IRNazanin" w:cs="IRNazanin"/>
          <w:color w:val="111111"/>
          <w:sz w:val="28"/>
          <w:szCs w:val="28"/>
          <w:rtl w:val="true"/>
          <w:lang w:bidi="fa-IR"/>
        </w:rPr>
        <w:t>.</w:t>
      </w:r>
      <w:r>
        <w:rPr>
          <w:rStyle w:val="FootnoteAnchor"/>
          <w:rtl w:val="true"/>
        </w:rPr>
        <w:footnoteReference w:id="1616"/>
      </w:r>
      <w:r>
        <w:rPr>
          <w:rFonts w:ascii="IRNazanin" w:hAnsi="IRNazanin" w:eastAsia="IRNazanin"/>
          <w:color w:val="111111"/>
          <w:sz w:val="28"/>
          <w:sz w:val="28"/>
          <w:szCs w:val="28"/>
          <w:rtl w:val="true"/>
          <w:lang w:bidi="fa-IR"/>
        </w:rPr>
        <w:t>در این میان تعداد قابل‌توجهی از اعضای این سازمان نیز در درگیری با ساواک به قتل رسیدند و یا پس از دستگیری و شکنجه مرگبار ساواک، جان خود را از دست دادند</w:t>
      </w:r>
      <w:r>
        <w:rPr>
          <w:rFonts w:eastAsia="IRNazanin" w:cs="IRNazanin"/>
          <w:color w:val="111111"/>
          <w:sz w:val="28"/>
          <w:szCs w:val="28"/>
          <w:rtl w:val="true"/>
          <w:lang w:bidi="fa-IR"/>
        </w:rPr>
        <w:t>.</w:t>
      </w:r>
      <w:r>
        <w:rPr>
          <w:rStyle w:val="FootnoteAnchor"/>
          <w:rtl w:val="true"/>
        </w:rPr>
        <w:footnoteReference w:id="1617"/>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چریکهای فدایی خلق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حسین ناهیدی سربازجو و معاون ساواک استان خراسان را در مشهد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خلق به رغم بر جای گذاشتن تلفات قابل توجه که عمدتاً در درگیریهای مسلحانه با ساواک پیش می‌آمد، دهها نفر </w:t>
      </w:r>
    </w:p>
    <w:p>
      <w:pPr>
        <w:pStyle w:val="BookText"/>
        <w:rPr/>
      </w:pPr>
      <w:r>
        <w:rPr>
          <w:rFonts w:ascii="IRNazanin" w:hAnsi="IRNazanin" w:eastAsia="IRNazanin"/>
          <w:color w:val="111111"/>
          <w:sz w:val="28"/>
          <w:sz w:val="28"/>
          <w:szCs w:val="28"/>
          <w:rtl w:val="true"/>
          <w:lang w:bidi="fa-IR"/>
        </w:rPr>
        <w:t>از امیران، افسران، نیروهای نظامی و وابستگان و کارمندان ساواک را ترور کرده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تعداد قابل توجهی از نیروهای ساواک هم در درگیری مستقیم با سازمان چریکهای فدایی خلق هدف گلوله قرار گرفته و به قتل رسیدند</w:t>
      </w:r>
      <w:r>
        <w:rPr>
          <w:rFonts w:eastAsia="IRNazanin" w:cs="IRNazanin"/>
          <w:color w:val="111111"/>
          <w:sz w:val="28"/>
          <w:szCs w:val="28"/>
          <w:rtl w:val="true"/>
          <w:lang w:bidi="fa-IR"/>
        </w:rPr>
        <w:t>.</w:t>
      </w:r>
      <w:r>
        <w:rPr>
          <w:rStyle w:val="FootnoteAnchor"/>
          <w:rtl w:val="true"/>
        </w:rPr>
        <w:footnoteReference w:id="1618"/>
      </w:r>
      <w:r>
        <w:rPr>
          <w:rFonts w:ascii="IRNazanin" w:hAnsi="IRNazanin" w:eastAsia="IRNazanin"/>
          <w:color w:val="111111"/>
          <w:sz w:val="28"/>
          <w:sz w:val="28"/>
          <w:szCs w:val="28"/>
          <w:rtl w:val="true"/>
          <w:lang w:bidi="fa-IR"/>
        </w:rPr>
        <w:t>چریکهای فدایی خلق بر این اساس که حکومت پهلوی وابسته به امپریالیسم غرب به رهبری امریکاست، برای حمله به اتباع و مراکز سیاسی، فرهنگی و اقتصادی امریکا در ایران نیز طرحهایی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انجمن ایران و امریکا توسط اعضای چریکهای فدایی خلق منفجر شد</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 xml:space="preserve">از جمله اقدامات مسلحانه سازمان چریکهایی فدایی خلق ترور عباسعلی شهریاری جاسوس دیرپای ساواک در حزب توده و سایر گروههای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عباسعلی شهریاری که به مرد هزار چهره هم شهرت داشت، انعکاس وسیعی در داخل و خارج کشور یافت</w:t>
      </w:r>
      <w:r>
        <w:rPr>
          <w:rFonts w:eastAsia="IRNazanin" w:cs="IRNazanin"/>
          <w:color w:val="111111"/>
          <w:sz w:val="28"/>
          <w:szCs w:val="28"/>
          <w:rtl w:val="true"/>
          <w:lang w:bidi="fa-IR"/>
        </w:rPr>
        <w:t>.</w:t>
      </w:r>
      <w:r>
        <w:rPr>
          <w:rStyle w:val="FootnoteAnchor"/>
          <w:rtl w:val="true"/>
        </w:rPr>
        <w:footnoteReference w:id="1620"/>
      </w:r>
      <w:r>
        <w:rPr>
          <w:rFonts w:ascii="IRNazanin" w:hAnsi="IRNazanin" w:eastAsia="IRNazanin"/>
          <w:color w:val="111111"/>
          <w:sz w:val="28"/>
          <w:sz w:val="28"/>
          <w:szCs w:val="28"/>
          <w:rtl w:val="true"/>
          <w:lang w:bidi="fa-IR"/>
        </w:rPr>
        <w:t xml:space="preserve">با آغاز حرکتهای مردمی در دوران انقلاب اسلامی، سازمان چریکهای فدایی خلق که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دلیل سرکوبهای ساواک دچار رکود شده و برخی اعضای آن به شوروی و کشورهای دیگر گریخته بودند، بار دیگر فعالیتهایشان را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بسیاری از ترورهای سازمان چریکهای فدایی خلق 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Style w:val="FootnoteAnchor"/>
          <w:rtl w:val="true"/>
        </w:rPr>
        <w:footnoteReference w:id="1621"/>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دهها خانه تیمی و محل تجمع سازمان چریکهای فدایی خلق و سایر گروههای چریکی را شناسایی و بسیاری از اعضای این گروهها را دستگیر و یا در درگیریها به قتل رساند</w:t>
      </w:r>
      <w:r>
        <w:rPr>
          <w:rFonts w:eastAsia="IRNazanin" w:cs="IRNazanin"/>
          <w:color w:val="111111"/>
          <w:sz w:val="28"/>
          <w:szCs w:val="28"/>
          <w:rtl w:val="true"/>
          <w:lang w:bidi="fa-IR"/>
        </w:rPr>
        <w:t>.</w:t>
      </w:r>
      <w:r>
        <w:rPr>
          <w:rStyle w:val="FootnoteAnchor"/>
          <w:rtl w:val="true"/>
        </w:rPr>
        <w:footnoteReference w:id="1622"/>
      </w:r>
      <w:r>
        <w:rPr>
          <w:rFonts w:ascii="IRNazanin" w:hAnsi="IRNazanin" w:eastAsia="IRNazanin"/>
          <w:color w:val="111111"/>
          <w:sz w:val="28"/>
          <w:sz w:val="28"/>
          <w:szCs w:val="28"/>
          <w:rtl w:val="true"/>
          <w:lang w:bidi="fa-IR"/>
        </w:rPr>
        <w:t xml:space="preserve">تعدادی از دستگیرشدگان تا مدتی از افشای مخفی‌گاههای اعضا و همقطارانشان اجتناب کرده و به رغم تحمل شکنجه حاضر به همکاری با ساواک نمی‌شدند، با این احوال تعداد قابل‌توجهی از دستگیرشدگان به فراخور قدرت و مقاومت جسمی و روحی که داشتند پس از مدتی شکنجه، لب به اعتراف گشوده و ساواک را در دستگیریهای آینده </w:t>
      </w:r>
    </w:p>
    <w:p>
      <w:pPr>
        <w:pStyle w:val="BookText"/>
        <w:rPr/>
      </w:pPr>
      <w:r>
        <w:rPr>
          <w:rFonts w:ascii="IRNazanin" w:hAnsi="IRNazanin" w:eastAsia="IRNazanin"/>
          <w:color w:val="111111"/>
          <w:sz w:val="28"/>
          <w:sz w:val="28"/>
          <w:szCs w:val="28"/>
          <w:rtl w:val="true"/>
          <w:lang w:bidi="fa-IR"/>
        </w:rPr>
        <w:t>یاری می‌دادند؛ در این میان گروهی نیز در صف یاران و همکاران صدیق ساواک قرار گرفته و داوطلبانه با این سازمان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دستگیر شدگان سازمان چریکهای فدایی خلق و سایر گروههای چریکی که جرائم آنان می‌توانست تخفیف یابد و یا آمادگی بیشتری برای همکاری ساواک داشتند، با هدایت ساواک طی نامه‌هایی خطاب به شاه و یا رؤسای ساواک ضمن ابراز ارادت به حکومت پهلوی و اعلام انزجار از راه طی شده، خاضعانه تقاضای بخشش کرده و آمادگی خود را برای همکاری با ساواک اعلام می‌کردند</w:t>
      </w:r>
      <w:r>
        <w:rPr>
          <w:rFonts w:eastAsia="IRNazanin" w:cs="IRNazanin"/>
          <w:color w:val="111111"/>
          <w:sz w:val="28"/>
          <w:szCs w:val="28"/>
          <w:rtl w:val="true"/>
          <w:lang w:bidi="fa-IR"/>
        </w:rPr>
        <w:t>.</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 xml:space="preserve">از جمله اقدامات ساواک قتل از پیش طراحی شده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زندانی سازمان چریکهای فدایی خلق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تپه‌های مشرف به زندان اوین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ساواک مدعی شد که این افراد در حال فرار از زندان هدف گلوله قرار گرفته و به قتل رسیده‌اند، اما محافل سیاسی در داخل و خارج کشور و نیز افکار عمومی، به ندرت این خبر ساواک را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این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که بیژن جزنی در رأس آنها قرار داشت، در همان زمان در رسانه‌ها و مطبوعات خارجی انعکاس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برخی اعضای ساواک که در این اقدام نقش داشتند، تصریح کردند که طرح قتل بیژن جزنی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زندانیان همراه او، پیشتر از سوی اداره کل سوم ساواک تهیه شده بود</w:t>
      </w:r>
      <w:r>
        <w:rPr>
          <w:rFonts w:eastAsia="IRNazanin" w:cs="IRNazanin"/>
          <w:color w:val="111111"/>
          <w:sz w:val="28"/>
          <w:szCs w:val="28"/>
          <w:rtl w:val="true"/>
          <w:lang w:bidi="fa-IR"/>
        </w:rPr>
        <w:t>.</w:t>
      </w:r>
      <w:r>
        <w:rPr>
          <w:rStyle w:val="FootnoteAnchor"/>
          <w:rtl w:val="true"/>
        </w:rPr>
        <w:footnoteReference w:id="1624"/>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مبارزات مسلحانه سازمان چریکهای فدایی خلق با ساواک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بین کادر رهبری و اعضای برجسته این سازمان اختلاف درگرفت؛ در همان حال ساواک با شناسایی بسیاری از خانه‌های تیمی و مراکز تجمع و آمد و شد این سازمان، بسیاری از اعضای آن را دستگیر کرد و در میانة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به تدریج سازمان چریکهای فدایی خلق نیز به ضعف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آغاز حرکتهای مردمی بر ضد حکومت پهلوی 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گروه به رغم اختلافات داخلی فراگیر، بار دیگر فعالیتهایش را آغاز کرد</w:t>
      </w:r>
      <w:r>
        <w:rPr>
          <w:rFonts w:eastAsia="IRNazanin" w:cs="IRNazanin"/>
          <w:color w:val="111111"/>
          <w:sz w:val="28"/>
          <w:szCs w:val="28"/>
          <w:rtl w:val="true"/>
          <w:lang w:bidi="fa-IR"/>
        </w:rPr>
        <w:t xml:space="preserve">. </w:t>
      </w:r>
      <w:bookmarkStart w:id="592" w:name="pg4768_58816"/>
    </w:p>
    <w:p>
      <w:pPr>
        <w:pStyle w:val="Heading3"/>
        <w:numPr>
          <w:ilvl w:val="2"/>
          <w:numId w:val="1"/>
        </w:numPr>
        <w:rPr/>
      </w:pPr>
      <w:bookmarkStart w:id="593" w:name="__RefHeading___Toc1858994_2035185390"/>
      <w:bookmarkStart w:id="594" w:name="_Toc200"/>
      <w:bookmarkEnd w:id="592"/>
      <w:bookmarkEnd w:id="593"/>
      <w:r>
        <w:rPr>
          <w:rtl w:val="true"/>
        </w:rPr>
        <w:t>سازمان مجاهدین خلق</w:t>
      </w:r>
      <w:bookmarkEnd w:id="594"/>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مجاهدین خلق، مهمترین گروه چریکی و مسلح مخالف حکومت پهلوی، نیز متأثر از تحولات و بحرانهای سیاسی، اجتماعی حاکم بر کشور و انسداد شدید سیاسی پس از سرکوب قهرآمیز نهضت امام خمینی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بنیانگذاران این سازمان عمدتاً در نهضت آزادی ایران عضویت داشتند و طی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این سازمان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سه سالی که از آغاز فعالیت مخفیانه آن سپری می‌شد، توانست دهها نفر از فعالان سیاسی و مذهبی و علاقمندان و معتقدان به روش مسلحانه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روی آوردن رهبران و اعضای اصلی سازمان به آموزه‌ها و شعائر دینی و اسلامی بیش از پیش موجبات گرایش فعالان سیاسی مسلمان را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همان آغاز قراینی وجود داشت که نشان می‌داد دیدگاههای سیاسی این گروه علاوه بر آموزه‌های دینی تا حدی متأثر از اندیشه‌های مارکسیستی و چپ است، با این احوال برای آشکار شدن و افشای این امر هنوز زمان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سازمان مجاهدین خلق به مسائل دینی و اسلامی و روش مبارزه چریکی و مسلحانه آنها، تا حدود یک دهه برای تعدادی از اسلامگرایان و برخی روحانیون جذابیت داشت و این امر کمکهای بسیاری از سوی محافل سیاسی و مذهبی را برای این سازمان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طی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برخورد جدی با حکومت روند تکوین، شکل‌گیری، کادرسازی و سازماندهی خود را پشت سر گذاشت و با جذب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علاقمندان به روش مبارزه مسلحانه، برای برخورد احتمالی با ساواک و حکومت در آینده‌ای نه چندان دور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نفوذ ساواک و دستگیری بسیاری از رهبران و اعضای فعال آن در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ضربه قابل توجهی بدان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بقایای این سازمان به تدریج به تجدید ساختار پرداخته و با یارگیریهای جدید توانست بار دیگر فعالیتهایش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با تغییر ایدئولوژی این سازمان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سخت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فعالیت سازمان، با جدایی بسیاری از اعضای مسلمان از تشکیلات مارکسیست که با فشارهای ساواک و گسترش اختلافات داخلی نیز همراه بود، با بحران غیرقابل ترمیم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دوره پهلوی، ضمن از دست دادن بسیاری از اعضای فعال و معتقد، به دو طیف مذهبی و مارکسیست انشعاب یافت؛ این در حالی بود که با ضربات سنگین و فزاینده ساواک، سازمان مجاهدین </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طیف مذهبی و مارکسیست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پایانی حکومت پهلوی دیگر فعالیت قابل توجهی نداشت</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کادر رهبری در رأس تشکیلات این سازمان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مرتبط با سایر گروههای چریکی در داخل کشور و نیز رابطین سازمان با سازمانها و گروههای چریکی در خارج از کشور، در هرم تشکیلاتی این سازمان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نظامی، شاخه سیاسی و شاخه تدارکاتی هم که تیمهای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این سازمان را تغذیه و برای عملیات آماده می‌کردند، در رده سوم مدیریتی و اجرایی این سازمان جای داشتند</w:t>
      </w:r>
      <w:r>
        <w:rPr>
          <w:rFonts w:eastAsia="IRNazanin" w:cs="IRNazanin"/>
          <w:color w:val="111111"/>
          <w:sz w:val="28"/>
          <w:szCs w:val="28"/>
          <w:rtl w:val="true"/>
          <w:lang w:bidi="fa-IR"/>
        </w:rPr>
        <w:t>.</w:t>
      </w:r>
      <w:r>
        <w:rPr>
          <w:rStyle w:val="FootnoteAnchor"/>
          <w:rtl w:val="true"/>
        </w:rPr>
        <w:footnoteReference w:id="1626"/>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مجاهدین خلق درباره ویژگیهای جنگ چریکی و پارتیزانی و شیوه عمل آن در برابر نیروهای ساواک و سایر نیروهای حکومتی جزوه‌ای تدوین کرده و در اختیار اعضای خود قرار داده بود تا بر اساس آن به اهداف حکومتی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در تهیه این گونه جزوات آموزشی از تجربیات جنگ چریکی سایر کشورهای جهان سود می‌برد</w:t>
      </w:r>
      <w:r>
        <w:rPr>
          <w:rFonts w:eastAsia="IRNazanin" w:cs="IRNazanin"/>
          <w:color w:val="111111"/>
          <w:sz w:val="28"/>
          <w:szCs w:val="28"/>
          <w:rtl w:val="true"/>
          <w:lang w:bidi="fa-IR"/>
        </w:rPr>
        <w:t>.</w:t>
      </w:r>
      <w:r>
        <w:rPr>
          <w:rStyle w:val="FootnoteAnchor"/>
          <w:rtl w:val="true"/>
        </w:rPr>
        <w:footnoteReference w:id="1627"/>
      </w:r>
      <w:r>
        <w:rPr>
          <w:rFonts w:ascii="IRNazanin" w:hAnsi="IRNazanin" w:eastAsia="IRNazanin"/>
          <w:color w:val="111111"/>
          <w:sz w:val="28"/>
          <w:sz w:val="28"/>
          <w:szCs w:val="28"/>
          <w:rtl w:val="true"/>
          <w:lang w:bidi="fa-IR"/>
        </w:rPr>
        <w:t xml:space="preserve">این سازمان برای مقابله با ساواک و به حداقل رساندن تلفات نیروهایش؛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که مدیریت آن را محمود عسکری‌زاده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درباره چگونگی شناسایی و نفوذ در میان کارکنان، نیروها و همکاران رسمی و غیررسمی ساواک، نیز شناخت روشهای آن، بررسیهای قابل‌توجهی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جزوات آموزشی سازمان مجاهدین خلق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مخفی‌کاری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آن از اعضای خود می‌خواست برای در امان ماندن از تعقیب ساواک و اجتناب از شناسایی شدن، نکات ایمنی متعددی را مورد توجه قرار داده و اصول مخفی‌کاری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آموزشهای سازمان مجاهدین خلق به اعضای خود به هنگام درگیری و مواجهه با ساواک و سایر نیروهای امنیتی و انتظامی، مقاومت و اجتناب از دستگیری و افتادن در چنگ نیروی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برای جلوگیری از دستگیری اعضای خود راه‌حل دیگری نیز جستجو کرده بود و آن استفاده از قرصهای کشنده سیانور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اعضای این سازمان تعدادی از آن را در اختیار داشتند تا در آخرین لحظه و پس از آن‌که شکار می‌شدند، با خوردن آن به زندگی خود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به این دلیل صورت می‌گرفت تا از اعتراف‌گیری ساواک که می‌توانست موجبات شناساییهای </w:t>
      </w:r>
    </w:p>
    <w:p>
      <w:pPr>
        <w:pStyle w:val="BookText"/>
        <w:rPr/>
      </w:pPr>
      <w:r>
        <w:rPr>
          <w:rFonts w:ascii="IRNazanin" w:hAnsi="IRNazanin" w:eastAsia="IRNazanin"/>
          <w:color w:val="111111"/>
          <w:sz w:val="28"/>
          <w:sz w:val="28"/>
          <w:szCs w:val="28"/>
          <w:rtl w:val="true"/>
          <w:lang w:bidi="fa-IR"/>
        </w:rPr>
        <w:t>بیشتر اعضا و وارد آوردن ضربات بیشتر را فراهم آورد، جلوگیری شود</w:t>
      </w:r>
      <w:r>
        <w:rPr>
          <w:rFonts w:eastAsia="IRNazanin" w:cs="IRNazanin"/>
          <w:color w:val="111111"/>
          <w:sz w:val="28"/>
          <w:szCs w:val="28"/>
          <w:rtl w:val="true"/>
          <w:lang w:bidi="fa-IR"/>
        </w:rPr>
        <w:t>.</w:t>
      </w:r>
      <w:r>
        <w:rPr>
          <w:rStyle w:val="FootnoteAnchor"/>
          <w:rtl w:val="true"/>
        </w:rPr>
        <w:footnoteReference w:id="1628"/>
      </w:r>
      <w:r>
        <w:rPr>
          <w:rFonts w:ascii="IRNazanin" w:hAnsi="IRNazanin" w:eastAsia="IRNazanin"/>
          <w:color w:val="111111"/>
          <w:sz w:val="28"/>
          <w:sz w:val="28"/>
          <w:szCs w:val="28"/>
          <w:rtl w:val="true"/>
          <w:lang w:bidi="fa-IR"/>
        </w:rPr>
        <w:t>سازمان مجاهدین خلق برای اعضای دستگیر شده خود نیز که پس از بازداشت تحت شکنجه قرار می‌گرفتند، توصیه‌های مکتوبی تهیه کرده و طی آن برخی نکات فریب دهنده و انحرافی را به اعضایش توصیه می‌کرد؛ همچنین برای دوام هر چه بیشتر در زیر شکنجه نیز؛ راهکارهایی تجویز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برای نوع و چگونگی رفتار سیاسی، اجتماعی اعضای خود در هنگام گذراندن مدت حبس نیز دستورالعملهایی داشت که نحوه برخورد و رفتار اعضا با یکدیگر و دیگر زندانیان سیاسی چریکی عضو دیگر گروهها و نیز با زندانبانان و غیره را دربرمی‌گرفت</w:t>
      </w:r>
      <w:r>
        <w:rPr>
          <w:rFonts w:eastAsia="IRNazanin" w:cs="IRNazanin"/>
          <w:color w:val="111111"/>
          <w:sz w:val="28"/>
          <w:szCs w:val="28"/>
          <w:rtl w:val="true"/>
          <w:lang w:bidi="fa-IR"/>
        </w:rPr>
        <w:t>.</w:t>
      </w:r>
      <w:r>
        <w:rPr>
          <w:rStyle w:val="FootnoteAnchor"/>
          <w:rtl w:val="true"/>
        </w:rPr>
        <w:footnoteReference w:id="1629"/>
      </w:r>
      <w:r>
        <w:rPr>
          <w:rFonts w:ascii="IRNazanin" w:hAnsi="IRNazanin" w:eastAsia="IRNazanin"/>
          <w:color w:val="111111"/>
          <w:sz w:val="28"/>
          <w:sz w:val="28"/>
          <w:szCs w:val="28"/>
          <w:rtl w:val="true"/>
          <w:lang w:bidi="fa-IR"/>
        </w:rPr>
        <w:t>این سازمان همچنین برای جلوگیری از هرگونه تخطی، بی‌نظمی و یا خیانت احتمالی اعضای خود، تنبیه و مجازاتهای خشن و بی‌رحمانه‌ای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اعضای مظنون این سازمان و یا کسانی که به نحوی از منظر کادر رهبری سازمان از مقررات تخطی می‌کردند، گاه تحت شکنجه‌های شدید قرار گرفته و نهایتاً هم به قتل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اعضای مظنون و به اصطلاح عناصر مشکوک، گاه مخفیانه به قتل رسیده و سر به نیست می‌شدند و دیگر اثری از آنان به دست نمی‌آمد؛ به عبارت بهتر تصفیه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گفتن است در طول سالهای پایانی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تعداد قابل توجهی از اعضای سازمان مجاهدین خلق به دلایل عدیده با تصمیم کادر رهبری این سازمان به قتل رسیدند</w:t>
      </w:r>
      <w:r>
        <w:rPr>
          <w:rFonts w:eastAsia="IRNazanin" w:cs="IRNazanin"/>
          <w:color w:val="111111"/>
          <w:sz w:val="28"/>
          <w:szCs w:val="28"/>
          <w:rtl w:val="true"/>
          <w:lang w:bidi="fa-IR"/>
        </w:rPr>
        <w:t>.</w:t>
      </w:r>
      <w:r>
        <w:rPr>
          <w:rStyle w:val="FootnoteAnchor"/>
          <w:rtl w:val="true"/>
        </w:rPr>
        <w:footnoteReference w:id="1630"/>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یاری‌دهندگان به سازمان مجاهدین خلق، از لغزشهای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سازمان کمابیش اطلاع داشتند، اما به دلیل شرایط حاکم بر کشور، حرکت سازمان مجاهدین خلق را در مجموع مثبت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نیز چندان اطلاعی از بحران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حاکم بر سازمان نداشتند و تنها پس از اعلام تغییر ایدئولوژی سازمان در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حامیان مسلمان سازمان با آن فاصله گرفته و از کمک و انتساب به آن تبری جستند</w:t>
      </w:r>
      <w:r>
        <w:rPr>
          <w:rFonts w:eastAsia="IRNazanin" w:cs="IRNazanin"/>
          <w:color w:val="111111"/>
          <w:sz w:val="28"/>
          <w:szCs w:val="28"/>
          <w:rtl w:val="true"/>
          <w:lang w:bidi="fa-IR"/>
        </w:rPr>
        <w:t>.</w:t>
      </w:r>
      <w:r>
        <w:rPr>
          <w:rStyle w:val="FootnoteAnchor"/>
          <w:rtl w:val="true"/>
        </w:rPr>
        <w:footnoteReference w:id="1631"/>
      </w:r>
      <w:r>
        <w:rPr>
          <w:rFonts w:ascii="IRNazanin" w:hAnsi="IRNazanin" w:eastAsia="IRNazanin"/>
          <w:color w:val="111111"/>
          <w:sz w:val="28"/>
          <w:sz w:val="28"/>
          <w:szCs w:val="28"/>
          <w:rtl w:val="true"/>
          <w:lang w:bidi="fa-IR"/>
        </w:rPr>
        <w:t>امام خمینی از همان آغاز، نسبت به روش مبارزه و نیز ایدئولوژی حاکم بر این سازمان نظر موافق نداشت و هیچ‌گاه حاضر به تأیید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w:t>
      </w:r>
    </w:p>
    <w:p>
      <w:pPr>
        <w:pStyle w:val="BookText"/>
        <w:rPr/>
      </w:pPr>
      <w:r>
        <w:rPr>
          <w:rFonts w:ascii="IRNazanin" w:hAnsi="IRNazanin" w:eastAsia="IRNazanin"/>
          <w:color w:val="111111"/>
          <w:sz w:val="28"/>
          <w:sz w:val="28"/>
          <w:szCs w:val="28"/>
          <w:rtl w:val="true"/>
          <w:lang w:bidi="fa-IR"/>
        </w:rPr>
        <w:t>مبارزاتی آنان را ناصواب ارزیابی کرده، برای آنان سرانجام نیکو پیش‌بینی نکرد</w:t>
      </w:r>
      <w:r>
        <w:rPr>
          <w:rFonts w:eastAsia="IRNazanin" w:cs="IRNazanin"/>
          <w:color w:val="111111"/>
          <w:sz w:val="28"/>
          <w:szCs w:val="28"/>
          <w:rtl w:val="true"/>
          <w:lang w:bidi="fa-IR"/>
        </w:rPr>
        <w:t>.</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پس از اعلام تغییر ایدئولوژی سازمان مجاهدین خلق که با گسترش اختلافات سیاسی در بین رهبران و اعضای فعال این سازمان همراه بود، این سازمان در انظار عمومی و به‌ویژه نزد گروههای سیاسی و مذهبی با مشکلات قابل‌توجهی روبرو شده و مقبولیت نسبی را که پیش از آن به دست آورده بود،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شناسایی و از میان برداشتن سازمان مجاهدین خلق که به اتباع و منافع امریکا در ایران نیز حمله می‌کردند، از کمک عوامل سیا در ایران و برخی کشورهای خاورمیانه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برای آموزش نیروها و نیز به دست آوردن اسلحه و سایر تجهیزات نظامی، با برخی گروههای مبارز فلسطینی نظیر سازمان الفتح و جبهه خلق برای آزادی فلسطین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سازمان عمدتاً در لبنان و سوریه و در اردوگاههای فلسطینیها و نیز لیبی آموزش نظامی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سازمان در برخی کشورهای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کشورهای حاشیه جنوبی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آمدهایی داشتند، که عمدتاً برای به دست آوردن اسلحه و گاه فرار از چنگ ساواک انجام می‌شد</w:t>
      </w:r>
      <w:r>
        <w:rPr>
          <w:rFonts w:eastAsia="IRNazanin" w:cs="IRNazanin"/>
          <w:color w:val="111111"/>
          <w:sz w:val="28"/>
          <w:szCs w:val="28"/>
          <w:rtl w:val="true"/>
          <w:lang w:bidi="fa-IR"/>
        </w:rPr>
        <w:t>.</w:t>
      </w:r>
      <w:r>
        <w:rPr>
          <w:rStyle w:val="FootnoteAnchor"/>
          <w:rtl w:val="true"/>
        </w:rPr>
        <w:footnoteReference w:id="1633"/>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اقدامات مسلحانه سازمان مجاهدین خلق، ترور برخی عناصر نظامی و امنیتی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وابستگان به حکومت و یا افرادی که به هر دلیل دیگری از نظر سازمان مجاهدین خلق مُضر شناخته می‌شدند، ترور شده و به قتل رسیدند</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از جمله مهمترین کسانی که توسط این سازمان ترور شد، رضا زندی‌پور رئیس کمیته مشترک ضدخرابکاری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آن، سازمان در اطلاعیه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مسئولیت ترور او را برعهده گرفت و اعلام کرد که زندی‌پور را در ساعت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رسانده است</w:t>
      </w:r>
      <w:r>
        <w:rPr>
          <w:rFonts w:eastAsia="IRNazanin" w:cs="IRNazanin"/>
          <w:color w:val="111111"/>
          <w:sz w:val="28"/>
          <w:szCs w:val="28"/>
          <w:rtl w:val="true"/>
          <w:lang w:bidi="fa-IR"/>
        </w:rPr>
        <w:t>.</w:t>
      </w:r>
      <w:r>
        <w:rPr>
          <w:rStyle w:val="FootnoteAnchor"/>
          <w:rtl w:val="true"/>
        </w:rPr>
        <w:footnoteReference w:id="1635"/>
      </w:r>
      <w:r>
        <w:rPr>
          <w:rFonts w:ascii="IRNazanin" w:hAnsi="IRNazanin" w:eastAsia="IRNazanin"/>
          <w:color w:val="111111"/>
          <w:sz w:val="28"/>
          <w:sz w:val="28"/>
          <w:szCs w:val="28"/>
          <w:rtl w:val="true"/>
          <w:lang w:bidi="fa-IR"/>
        </w:rPr>
        <w:t>از دیگر کسانی که توسط واحدهای مسلح سازمان مجاهدین خلق به قتل رسید، فاتح، مالک کارخانجات جهان در کرج بود، که سازمان بدرفتاری او با کارگران و عدم توجه به حقوق آنان را از دلایل ترور او برشمرد</w:t>
      </w:r>
      <w:r>
        <w:rPr>
          <w:rFonts w:eastAsia="IRNazanin" w:cs="IRNazanin"/>
          <w:color w:val="111111"/>
          <w:sz w:val="28"/>
          <w:szCs w:val="28"/>
          <w:rtl w:val="true"/>
          <w:lang w:bidi="fa-IR"/>
        </w:rPr>
        <w:t>.</w:t>
      </w:r>
      <w:r>
        <w:rPr>
          <w:rStyle w:val="FootnoteAnchor"/>
          <w:rtl w:val="true"/>
        </w:rPr>
        <w:footnoteReference w:id="1636"/>
      </w:r>
      <w:r>
        <w:rPr>
          <w:rFonts w:ascii="IRNazanin" w:hAnsi="IRNazanin" w:eastAsia="IRNazanin"/>
          <w:color w:val="111111"/>
          <w:sz w:val="28"/>
          <w:sz w:val="28"/>
          <w:szCs w:val="28"/>
          <w:rtl w:val="true"/>
          <w:lang w:bidi="fa-IR"/>
        </w:rPr>
        <w:t xml:space="preserve">از دیگر اقدامات سازمان مجاهدین خلق، </w:t>
      </w:r>
    </w:p>
    <w:p>
      <w:pPr>
        <w:pStyle w:val="BookText"/>
        <w:rPr/>
      </w:pPr>
      <w:r>
        <w:rPr>
          <w:rFonts w:ascii="IRNazanin" w:hAnsi="IRNazanin" w:eastAsia="IRNazanin"/>
          <w:color w:val="111111"/>
          <w:sz w:val="28"/>
          <w:sz w:val="28"/>
          <w:szCs w:val="28"/>
          <w:rtl w:val="true"/>
          <w:lang w:bidi="fa-IR"/>
        </w:rPr>
        <w:t xml:space="preserve">قتل دو سرهنگ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 و ترنر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هدف از آن انتقام از ساواک در قتل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جزنی و همکاری عوامل سیا و امریکا با ساواک در سرکوب مخالفان سیاسی حکومت پهلوی اعلام شده بود</w:t>
      </w:r>
      <w:r>
        <w:rPr>
          <w:rFonts w:eastAsia="IRNazanin" w:cs="IRNazanin"/>
          <w:color w:val="111111"/>
          <w:sz w:val="28"/>
          <w:szCs w:val="28"/>
          <w:rtl w:val="true"/>
          <w:lang w:bidi="fa-IR"/>
        </w:rPr>
        <w:t>.</w:t>
      </w:r>
      <w:r>
        <w:rPr>
          <w:rStyle w:val="FootnoteAnchor"/>
          <w:rtl w:val="true"/>
        </w:rPr>
        <w:footnoteReference w:id="1637"/>
      </w:r>
      <w:r>
        <w:rPr>
          <w:rFonts w:ascii="IRNazanin" w:hAnsi="IRNazanin" w:eastAsia="IRNazanin"/>
          <w:color w:val="111111"/>
          <w:sz w:val="28"/>
          <w:sz w:val="28"/>
          <w:szCs w:val="28"/>
          <w:rtl w:val="true"/>
          <w:lang w:bidi="fa-IR"/>
        </w:rPr>
        <w:t>در برخی منابع علت قتل این دو سرهنگ امریکایی به همکاری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سازمان مجاهدین خلق نسبت داده شده و تصریح شده که کیف همراه این دو سرهنگ امریکایی حاوی مدارکی درباره طرحهای امریکا در کنترل فعالیتهای موشکی، نظامی و اطلاعاتی شوروی بود که این سازمان پس از ترور این افراد، کیف مذکور را به عوامل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تسلیم کرده است</w:t>
      </w:r>
      <w:r>
        <w:rPr>
          <w:rFonts w:eastAsia="IRNazanin" w:cs="IRNazanin"/>
          <w:color w:val="111111"/>
          <w:sz w:val="28"/>
          <w:szCs w:val="28"/>
          <w:rtl w:val="true"/>
          <w:lang w:bidi="fa-IR"/>
        </w:rPr>
        <w:t>.</w:t>
      </w:r>
      <w:r>
        <w:rPr>
          <w:rStyle w:val="FootnoteAnchor"/>
          <w:rtl w:val="true"/>
        </w:rPr>
        <w:footnoteReference w:id="1638"/>
      </w:r>
      <w:r>
        <w:rPr>
          <w:rFonts w:ascii="IRNazanin" w:hAnsi="IRNazanin" w:eastAsia="IRNazanin"/>
          <w:color w:val="111111"/>
          <w:sz w:val="28"/>
          <w:sz w:val="28"/>
          <w:szCs w:val="28"/>
          <w:rtl w:val="true"/>
          <w:lang w:bidi="fa-IR"/>
        </w:rPr>
        <w:t xml:space="preserve">از دیگر مستشاران امریکایی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مجاهدین خلق ترور و به قتل رسید، سرهنگ لوئیس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هاوکینز بود</w:t>
      </w:r>
      <w:r>
        <w:rPr>
          <w:rFonts w:eastAsia="IRNazanin" w:cs="IRNazanin"/>
          <w:color w:val="111111"/>
          <w:sz w:val="28"/>
          <w:szCs w:val="28"/>
          <w:rtl w:val="true"/>
          <w:lang w:bidi="fa-IR"/>
        </w:rPr>
        <w:t>.</w:t>
      </w:r>
      <w:r>
        <w:rPr>
          <w:rStyle w:val="FootnoteAnchor"/>
          <w:rtl w:val="true"/>
        </w:rPr>
        <w:footnoteReference w:id="163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سازمان مجاهدین خلق عملیات ناموفق ترور دونالد آربونا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 امریکایی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کردند که به دلیل عدم تشخیص دقیق، آسیبی به او نرسید</w:t>
      </w:r>
      <w:r>
        <w:rPr>
          <w:rFonts w:eastAsia="IRNazanin" w:cs="IRNazanin"/>
          <w:color w:val="111111"/>
          <w:sz w:val="28"/>
          <w:szCs w:val="28"/>
          <w:rtl w:val="true"/>
          <w:lang w:bidi="fa-IR"/>
        </w:rPr>
        <w:t>.</w:t>
      </w:r>
      <w:r>
        <w:rPr>
          <w:rStyle w:val="FootnoteAnchor"/>
          <w:rtl w:val="true"/>
        </w:rPr>
        <w:footnoteReference w:id="164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واحدهای ترور سازمان مجاهدین خلق سه نفر از اتباع امریکا را در تهران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نمایندگی شرکت امریکایی راکول در ایران فعالیت می‌کردند</w:t>
      </w:r>
      <w:r>
        <w:rPr>
          <w:rFonts w:eastAsia="IRNazanin" w:cs="IRNazanin"/>
          <w:color w:val="111111"/>
          <w:sz w:val="28"/>
          <w:szCs w:val="28"/>
          <w:rtl w:val="true"/>
          <w:lang w:bidi="fa-IR"/>
        </w:rPr>
        <w:t>.</w:t>
      </w:r>
      <w:r>
        <w:rPr>
          <w:rStyle w:val="FootnoteAnchor"/>
          <w:rtl w:val="true"/>
        </w:rPr>
        <w:footnoteReference w:id="1641"/>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دستگیریهای گسترده کادر رهبری و اعضای فعال این سازمان توسط ساواک صورت گرفت، در ردیف مهمترین عوامل غافلگیری و زمین‌گیر شدن زودهنگام سازمان مجاهدین خلق در آغاز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پیش از آن و طی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گسترده‌ای برای آموزش، کادرسازی و آماده‌سازی اعضایش برای فعالیتهای چریکی و مسلحانه انجام داده و تجارب قابل‌اعتنایی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دستگیری گسترده اعضای فعال و کادر رهبری سازمان مجاهدین خلق در آستانه برگزاری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سازمان مجاهدین خلق در آغاز راه با مشکلات عدیده‌ای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دستگیریها برای ساواک که از اوایل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همواره درگیر فعالیتهای مسلحانه بود و ضرباتی از آنان خورده بود و به دلیل ناتوانی در کشف و حذف به موقع آنان </w:t>
      </w:r>
    </w:p>
    <w:p>
      <w:pPr>
        <w:pStyle w:val="BookText"/>
        <w:rPr/>
      </w:pPr>
      <w:r>
        <w:rPr>
          <w:rFonts w:ascii="IRNazanin" w:hAnsi="IRNazanin" w:eastAsia="IRNazanin"/>
          <w:color w:val="111111"/>
          <w:sz w:val="28"/>
          <w:sz w:val="28"/>
          <w:szCs w:val="28"/>
          <w:rtl w:val="true"/>
          <w:lang w:bidi="fa-IR"/>
        </w:rPr>
        <w:t>مورد شماتت شاه قرار داشت، پیروزی و اعتباری دوباره به همراه آورد</w:t>
      </w:r>
      <w:r>
        <w:rPr>
          <w:rFonts w:eastAsia="IRNazanin" w:cs="IRNazanin"/>
          <w:color w:val="111111"/>
          <w:sz w:val="28"/>
          <w:szCs w:val="28"/>
          <w:rtl w:val="true"/>
          <w:lang w:bidi="fa-IR"/>
        </w:rPr>
        <w:t>.</w:t>
      </w:r>
      <w:r>
        <w:rPr>
          <w:rStyle w:val="FootnoteAnchor"/>
          <w:rtl w:val="true"/>
        </w:rPr>
        <w:footnoteReference w:id="1642"/>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تلاش دوباره‌ای برای تجدید ساختار و انسجام درونی نیروها آغاز کرد، اما ساواک نیز برای ردیابی و شناسایی اعضای باقیمانده و دستگیر نشده این سازمان در تهران و سایر شهرها فعالیت خود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برخی درگیریهای مسلحانه و رو در رو با واحدهای مسلح سازمان مجاهدین خلق در تهران و سایر شهرها، افرادی نیز به اتهام همکاری و یا ارتباط با سازمان مجاهدین خلق دستگیر و راهی زندان شدند</w:t>
      </w:r>
      <w:r>
        <w:rPr>
          <w:rFonts w:eastAsia="IRNazanin" w:cs="IRNazanin"/>
          <w:color w:val="111111"/>
          <w:sz w:val="28"/>
          <w:szCs w:val="28"/>
          <w:rtl w:val="true"/>
          <w:lang w:bidi="fa-IR"/>
        </w:rPr>
        <w:t>.</w:t>
      </w:r>
      <w:r>
        <w:rPr>
          <w:rStyle w:val="FootnoteAnchor"/>
          <w:rtl w:val="true"/>
        </w:rPr>
        <w:footnoteReference w:id="1643"/>
      </w:r>
      <w:r>
        <w:rPr>
          <w:rFonts w:ascii="IRNazanin" w:hAnsi="IRNazanin" w:eastAsia="IRNazanin"/>
          <w:color w:val="111111"/>
          <w:sz w:val="28"/>
          <w:sz w:val="28"/>
          <w:szCs w:val="28"/>
          <w:rtl w:val="true"/>
          <w:lang w:bidi="fa-IR"/>
        </w:rPr>
        <w:t xml:space="preserve">با دستگیریهای صورت گرفته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ساواک بیش از پیش درباره کادرها و اعضای دستگیر نشده این سازمان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با دستگیری رهبران و کادر درجه اول این سازمان به تدریج رهبری و سازماندهی عملیات آن در اختیار نسل دومی از اعضای این سازمان قرار گرفت که به دلایل عدیده قدرت سازماندهی و بهره‌گیری از روشهای کارآمد مبارزه با ساواک را نداشتند و اختلاف روزافزون بین اعضا که با برخی بی‌پرواییها در برخورد با ساواک نیز همراه بود، ساواک را در تعقیب و کنترل این سازمان یاری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ساواک بیش از پیش در جریان یارگیری، عضوپذیری و شیوه عمل سازمان مجاهدین خلق قرار گرفته بود و ارتباطات، تماسها و همکاریهای آن با برخی محافل سیاسی داخل و خارج کشور با دقت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فعال‌تر شدن کمیته مشترک ضدخرابکاری، اعضا و واحدهای مسلح سازمان مجاهدین خلق که عمدتاً در مناطق شهری و خانه‌های تیمی مستقر بودند، با آسیب بیشتری روبرو شد و تلفات وارده بر آنان در مقابله با ساواک بیش از آنی بود که در کوتاه‌مدت بتوانند نیروها و امکانات خود را نوسازی و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ساواک با شکنجه اعضای دستگیر شده سازمان، معمولاً درباره نیروها و امکانات و مکانهای استقرار سازمان مجاهدین خلق اطلاعات تازه و روزآمدی در اختیار می‌گرفت که دستگیریها و سرکوبهای بیشتر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موجود نشان می‌دهد که در طول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موفقیتهای قابل‌توجهی در کنترل و تعقیب تحرکات مسلحانه سازمان مجاهدین خلق به دست آورده بود</w:t>
      </w:r>
      <w:r>
        <w:rPr>
          <w:rFonts w:eastAsia="IRNazanin" w:cs="IRNazanin"/>
          <w:color w:val="111111"/>
          <w:sz w:val="28"/>
          <w:szCs w:val="28"/>
          <w:rtl w:val="true"/>
          <w:lang w:bidi="fa-IR"/>
        </w:rPr>
        <w:t>.</w:t>
      </w:r>
      <w:r>
        <w:rPr>
          <w:rStyle w:val="FootnoteAnchor"/>
          <w:rtl w:val="true"/>
        </w:rPr>
        <w:footnoteReference w:id="1644"/>
      </w:r>
      <w:r>
        <w:rPr>
          <w:rFonts w:ascii="IRNazanin" w:hAnsi="IRNazanin" w:eastAsia="IRNazanin"/>
          <w:color w:val="111111"/>
          <w:sz w:val="28"/>
          <w:sz w:val="28"/>
          <w:szCs w:val="28"/>
          <w:rtl w:val="true"/>
          <w:lang w:bidi="fa-IR"/>
        </w:rPr>
        <w:t xml:space="preserve">از جمله وقایعی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فرار تقی شهرام و حسین عزتی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w:t>
      </w:r>
    </w:p>
    <w:p>
      <w:pPr>
        <w:pStyle w:val="BookText"/>
        <w:rPr/>
      </w:pPr>
      <w:r>
        <w:rPr>
          <w:rFonts w:ascii="IRNazanin" w:hAnsi="IRNazanin" w:eastAsia="IRNazanin"/>
          <w:color w:val="111111"/>
          <w:sz w:val="28"/>
          <w:sz w:val="28"/>
          <w:szCs w:val="28"/>
          <w:rtl w:val="true"/>
          <w:lang w:bidi="fa-IR"/>
        </w:rPr>
        <w:t xml:space="preserve">برجسته سازمان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ساری بود که به کمک ستوان امیرحسین احمدیان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نگهبان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تلاشهای ساواک برای به دام انداختن دوباره آنها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ده سال زندان محکوم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شهرام بعدها در تغییر ایدئولوژی سازمان مجاهدین خلق و تشکیل و سازماندهی شاخه مارکسیست سازمان و قتل برخی اعضای مسلمان سازمان که حاضر نشدند ایدئولوژی و راه جدید را بپذیرند نقش اصلی داشت</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 xml:space="preserve">منابع موجود نشان می‌دهد که از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ساواک در سازمان مجاهدین خلق نفوذ کرده و برخی اعضای فعال و رابطین آنان را به خدمت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دستگیریهای گسترده در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اطلاع‌رسانیهای حساب شده و دقیق یکی از نفوذیهای ساواک در این سازمان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برخی اعضای سازمان به طور خواسته و یا به اجبار به ساواک وعده همکاری داده و در سالهای پایانی حکومت پهلوی اقدامات قابل اعتنایی به نفع حکومت انجام دادند</w:t>
      </w:r>
      <w:r>
        <w:rPr>
          <w:rFonts w:eastAsia="IRNazanin" w:cs="IRNazanin"/>
          <w:color w:val="111111"/>
          <w:sz w:val="28"/>
          <w:szCs w:val="28"/>
          <w:rtl w:val="true"/>
          <w:lang w:bidi="fa-IR"/>
        </w:rPr>
        <w:t>.</w:t>
      </w:r>
      <w:r>
        <w:rPr>
          <w:rStyle w:val="FootnoteAnchor"/>
          <w:rtl w:val="true"/>
        </w:rPr>
        <w:footnoteReference w:id="1646"/>
      </w:r>
      <w:r>
        <w:rPr>
          <w:rFonts w:ascii="IRNazanin" w:hAnsi="IRNazanin" w:eastAsia="IRNazanin"/>
          <w:color w:val="111111"/>
          <w:sz w:val="28"/>
          <w:sz w:val="28"/>
          <w:szCs w:val="28"/>
          <w:rtl w:val="true"/>
          <w:lang w:bidi="fa-IR"/>
        </w:rPr>
        <w:t>با گسترش اختلاف درونی بین اعضای سازمان مجاهدین خلق به دنبال اعلام تغییر ایدئولوژی سازمان، نفوذ ساواک در این سازمان سیر صعودی یافت و جناح مارکسیست سازمان برای شناسایی و دستگیری جناح مذهبی توسط ساواک تلاشهای قابل‌توجهی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با آگاهی از تغییر ایدئولوژی سازمان و بروز اختلاف بین اعضای آن، برای فزون‌تر شدن دامنه اختلافات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سازمان از ادامه همکاری با آن سرباز زدند و در داخل و خارج کشور مبارزات خود را با حکومت در مسیر دیگری ادامه دادند و برخی نیز برای همیشه از ادامه فعالیتهای سیاسی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بسیاری از فعالان سیاسی و مذهبی که همکاریهایی با سازمان مجاهدین خلق داشتند، از همکاری و ارتباط با آن تبری جستند و تنها با آغاز حرکتهای مردمی در دوران انقلاب اسلامی بود که به دنبال کاهش فشارهای ساواک، جناحهای مختلف سازمان مجاهدین خلق به تدریج فعالیتهای خود را آغاز کردند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اگر حرکت مردم در دوران انقلاب نبود، پرونده مبارزات مسلحانه با ساواک و رژیم پهلوی در نیمه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هم اشاره شد، سازمان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خلق از اوایل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عوامل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داخل و خارج کشور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پس از تغییر ایدئولوژی سازمان و از اواسط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افزایش یافت و تا پس از پیروزی انقلاب اسلامی ادامه یافت و عوامل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دستیابی به برخی اسناد و مدارک ساواک از همکاری این سازمان بهره بردند</w:t>
      </w:r>
      <w:r>
        <w:rPr>
          <w:rFonts w:eastAsia="IRNazanin" w:cs="IRNazanin"/>
          <w:color w:val="111111"/>
          <w:sz w:val="28"/>
          <w:szCs w:val="28"/>
          <w:rtl w:val="true"/>
          <w:lang w:bidi="fa-IR"/>
        </w:rPr>
        <w:t>.</w:t>
      </w:r>
      <w:r>
        <w:rPr>
          <w:rStyle w:val="FootnoteAnchor"/>
          <w:rtl w:val="true"/>
        </w:rPr>
        <w:footnoteReference w:id="1647"/>
      </w:r>
      <w:r>
        <w:rPr>
          <w:rFonts w:ascii="IRNazanin" w:hAnsi="IRNazanin" w:eastAsia="IRNazanin"/>
          <w:color w:val="111111"/>
          <w:sz w:val="28"/>
          <w:sz w:val="28"/>
          <w:szCs w:val="28"/>
          <w:rtl w:val="true"/>
          <w:lang w:bidi="fa-IR"/>
        </w:rPr>
        <w:t xml:space="preserve">سازمان مجاهدین خلق که مدت کوتاهی پس از پیروزی انقلاب اسلامی با حکومت اختلافاتی به هم زد، در اوایل دهة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به سرعت از عرصه سیاسی و اجتماعی کشور منزوی شد</w:t>
      </w:r>
      <w:r>
        <w:rPr>
          <w:rFonts w:eastAsia="IRNazanin" w:cs="IRNazanin"/>
          <w:color w:val="111111"/>
          <w:sz w:val="28"/>
          <w:szCs w:val="28"/>
          <w:rtl w:val="true"/>
          <w:lang w:bidi="fa-IR"/>
        </w:rPr>
        <w:t>.</w:t>
      </w:r>
      <w:r>
        <w:rPr>
          <w:rStyle w:val="FootnoteAnchor"/>
          <w:rtl w:val="true"/>
        </w:rPr>
        <w:footnoteReference w:id="1648"/>
      </w:r>
      <w:r>
        <w:rPr>
          <w:rFonts w:ascii="IRNazanin" w:hAnsi="IRNazanin" w:eastAsia="IRNazanin"/>
          <w:color w:val="111111"/>
          <w:sz w:val="28"/>
          <w:sz w:val="28"/>
          <w:szCs w:val="28"/>
          <w:rtl w:val="true"/>
          <w:lang w:bidi="fa-IR"/>
        </w:rPr>
        <w:t>طی سالهای پس از پیروزی انقلاب اسلامی، بسیاری از اعضا و فعالان سازمان مجاهدین خلق به تدریج از آن جدا شدند و با انتشار خاطرات و گزارشات متعدد، زوایای بسیاری از روش ناصواب حاکم بر این سازمان را 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و نوشته‌های ایرانیان خارج کشور نیز مقالات فراوانی در نقد عملکرد سازمان مجاهدین خلق در قبل و پس از پیروزی انقلاب اسلامی چاپ و منتشر شده است</w:t>
      </w:r>
      <w:r>
        <w:rPr>
          <w:rFonts w:eastAsia="IRNazanin" w:cs="IRNazanin"/>
          <w:color w:val="111111"/>
          <w:sz w:val="28"/>
          <w:szCs w:val="28"/>
          <w:rtl w:val="true"/>
          <w:lang w:bidi="fa-IR"/>
        </w:rPr>
        <w:t>.</w:t>
      </w:r>
      <w:r>
        <w:rPr>
          <w:rStyle w:val="FootnoteAnchor"/>
          <w:rtl w:val="true"/>
        </w:rPr>
        <w:footnoteReference w:id="1649"/>
      </w:r>
      <w:bookmarkStart w:id="595" w:name="pg4768_58832"/>
    </w:p>
    <w:p>
      <w:pPr>
        <w:pStyle w:val="Heading2"/>
        <w:numPr>
          <w:ilvl w:val="1"/>
          <w:numId w:val="1"/>
        </w:numPr>
        <w:rPr/>
      </w:pPr>
      <w:bookmarkStart w:id="596" w:name="__RefHeading___Toc1858996_2035185390"/>
      <w:bookmarkStart w:id="597" w:name="_Toc201"/>
      <w:bookmarkEnd w:id="595"/>
      <w:bookmarkEnd w:id="596"/>
      <w:r>
        <w:rPr>
          <w:rtl w:val="true"/>
        </w:rPr>
        <w:t>فصل هجده</w:t>
      </w:r>
      <w:r>
        <w:rPr>
          <w:rtl w:val="true"/>
        </w:rPr>
        <w:t xml:space="preserve">: </w:t>
      </w:r>
      <w:r>
        <w:rPr>
          <w:rtl w:val="true"/>
        </w:rPr>
        <w:t>امام خمینی در تبعید</w:t>
      </w:r>
      <w:bookmarkEnd w:id="597"/>
    </w:p>
    <w:p>
      <w:pPr>
        <w:pStyle w:val="Heading3"/>
        <w:numPr>
          <w:ilvl w:val="2"/>
          <w:numId w:val="1"/>
        </w:numPr>
        <w:rPr/>
      </w:pPr>
      <w:bookmarkStart w:id="598" w:name="__RefHeading___Toc1858998_2035185390"/>
      <w:bookmarkStart w:id="599" w:name="_Toc202"/>
      <w:bookmarkEnd w:id="598"/>
      <w:r>
        <w:rPr>
          <w:rtl w:val="true"/>
        </w:rPr>
        <w:t>تبعید در ترکیه</w:t>
      </w:r>
      <w:bookmarkEnd w:id="599"/>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پیشین درباره نهضت امام خمینی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مبارزات علما با حکومت محسوب می‌شد، اما مخالفتها به رغم سرکوب ساواک و نیروهای حکومت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این باور بود که نهضت روحانیون سیر نزولی یافته و در پی اعتراض امام به لایحه کاپیتولاسیون، ایشان دستگیرو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بود که حضور ایشان در ایران، حتی در زندان و تحت مراقبت ساواک و حکومت نیز می‌تواند جنبش جدیدی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هماهنگی ساواک و دستگاه اطلاعاتی ترکیه، مقدمات تبعید و حضور امام در ترکیه فراهم شد و صبح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کارگردانی ساواک به ترکیه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ساواک طی اعلامیه‌ای کوتاه، اعلام کرد که به دلیل اجتناب از ادامه تحریکات امام خمینی و اقداماتی که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ملت و امنیت و استقلال و تمامیت ارضی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ایشان به ترکیه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تبعید امام، تمهیدات امنیتی قابل توجهی نیز در تهران، قم و سایر شهرها اندیشیده شد</w:t>
      </w:r>
      <w:r>
        <w:rPr>
          <w:rFonts w:eastAsia="IRNazanin" w:cs="IRNazanin"/>
          <w:color w:val="111111"/>
          <w:sz w:val="28"/>
          <w:szCs w:val="28"/>
          <w:rtl w:val="true"/>
          <w:lang w:bidi="fa-IR"/>
        </w:rPr>
        <w:t>.</w:t>
      </w:r>
      <w:r>
        <w:rPr>
          <w:rStyle w:val="FootnoteAnchor"/>
          <w:rtl w:val="true"/>
        </w:rPr>
        <w:footnoteReference w:id="1650"/>
      </w:r>
      <w:r>
        <w:rPr>
          <w:rFonts w:ascii="IRNazanin" w:hAnsi="IRNazanin" w:eastAsia="IRNazanin"/>
          <w:color w:val="111111"/>
          <w:sz w:val="28"/>
          <w:sz w:val="28"/>
          <w:szCs w:val="28"/>
          <w:rtl w:val="true"/>
          <w:lang w:bidi="fa-IR"/>
        </w:rPr>
        <w:t>امام خمینی پس از مدت کوتاهی با مصلحت‌اندیشی ساواک و دستگاه اطلاعاتی ترکیه، از آنکارا به شهر دورافتاده بورسا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تبعید امام به ترکیه، آیت‌الله سیدمصطفی خمینی نیز به این کشور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در تبعید امام به ترکیه و نیز دلایلی که موجبات تبعید ایشان را به عراق فراهم آورد، بین ساواک و </w:t>
      </w:r>
    </w:p>
    <w:p>
      <w:pPr>
        <w:pStyle w:val="BookText"/>
        <w:rPr/>
      </w:pPr>
      <w:r>
        <w:rPr>
          <w:rFonts w:ascii="IRNazanin" w:hAnsi="IRNazanin" w:eastAsia="IRNazanin"/>
          <w:color w:val="111111"/>
          <w:sz w:val="28"/>
          <w:sz w:val="28"/>
          <w:szCs w:val="28"/>
          <w:rtl w:val="true"/>
          <w:lang w:bidi="fa-IR"/>
        </w:rPr>
        <w:t>نمایندگان سیاسی و اطلاعاتی امریکا رایزنیهایی صورت گرفته بود</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تبعید امام به ترکیه انعکاس وسیعی در افکار عمومی جهان داشت و بسیاری از رسانه‌های گروهی، نشریات و سازمانهای سیاسی، مذهبی و بین‌المللی با انتشار خبر، گزارش و یا انتقاد از حکومت پهلوی و با تمجید از امام خمینی به این واقعه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دانشجویی و مذهبی مخالف رژیم پهلوی در داخل و خارج کشور نیز نسبت به تبعید امام واکنش نشان داده، ساواک را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بسیاری از علما و روحانیون و طلاب داخل کشور، برخی از علما و مراجع مقیم نجف و عراق نیز طی اعلامیه‌هایی، از تبعید امام خمینی انتقاد کردند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تبعید امام خمینی در ترکیه که تحت مراقبت ساواک و دستگاه اطلاعاتی این کشور قرار داشت، تا اواسط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حضور طولانی امام را در این کشور به مصلحت ندانست و در پی آن ساواک و حکومت تصور کردند اعزام امام به عراق اهداف حکومت را برآورده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ارتباط بین مردم ایران و عراق و محدودیتهای شدیدی که توسط رژیم عراق برای مسافرت ایرانیان به عتبات عالیات اعمال می‌شد، نیز وجود تعصبات قومی و ملی و بی اعتنایی مردم عراق به تبعید امام به این کشور، از جمله دلایلی بود که مسئولان ساواک و حکومت را برای تبعید ایشان به عراق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حضور قابل‌توجه علما، روحانیون و طلاب شیعه در عتبات عالیات و اختلافاتی که بعضاً در روابط بین آنان وجود داشت، ساواک را به این باور رساند که در آینده‌ای نه چندان دور خواهد توانست رابطه امام خمینی را با برخی مراجع عراق برهم زده و موجبات انزوا و فراموشی تدریجی ایشان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ساواک و توافقاتی که پیش از آن بین این سازمان با سرویس اطلاعاتی عراق به وجود آمده بود، امام خمینی در فرودگاه بغداد پیاده شد و بدون همراهی مأموران دستگاه اطلاعاتی و امنیتی عراق و یا ساواک، راهی کاظمین و سپس کربلا شدند؛ پس از چند روز نیز به نجف اشرف عزیمت کرده و در آن شهر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برخلاف تصور ساواک ازهمان بدو ورود به عراق، ایشان با استقبال بسیاری از علما، روحانیون، طلاب و ایرانیان مقیم عراق روبرو شدند</w:t>
      </w:r>
      <w:r>
        <w:rPr>
          <w:rFonts w:eastAsia="IRNazanin" w:cs="IRNazanin"/>
          <w:color w:val="111111"/>
          <w:sz w:val="28"/>
          <w:szCs w:val="28"/>
          <w:rtl w:val="true"/>
          <w:lang w:bidi="fa-IR"/>
        </w:rPr>
        <w:t>.</w:t>
      </w:r>
      <w:r>
        <w:rPr>
          <w:rStyle w:val="FootnoteAnchor"/>
          <w:rtl w:val="true"/>
        </w:rPr>
        <w:footnoteReference w:id="1652"/>
      </w:r>
      <w:bookmarkStart w:id="600" w:name="pg4768_58836"/>
    </w:p>
    <w:p>
      <w:pPr>
        <w:pStyle w:val="Heading3"/>
        <w:numPr>
          <w:ilvl w:val="2"/>
          <w:numId w:val="1"/>
        </w:numPr>
        <w:rPr/>
      </w:pPr>
      <w:bookmarkStart w:id="601" w:name="__RefHeading___Toc1859000_2035185390"/>
      <w:bookmarkStart w:id="602" w:name="_Toc203"/>
      <w:bookmarkEnd w:id="600"/>
      <w:bookmarkEnd w:id="601"/>
      <w:r>
        <w:rPr>
          <w:rtl w:val="true"/>
        </w:rPr>
        <w:t>تبعید در عراق</w:t>
      </w:r>
      <w:bookmarkEnd w:id="602"/>
    </w:p>
    <w:p>
      <w:pPr>
        <w:pStyle w:val="BookText"/>
        <w:rPr/>
      </w:pPr>
      <w:r>
        <w:rPr>
          <w:rFonts w:ascii="IRNazanin" w:hAnsi="IRNazanin" w:eastAsia="IRNazanin"/>
          <w:color w:val="111111"/>
          <w:sz w:val="28"/>
          <w:sz w:val="28"/>
          <w:szCs w:val="28"/>
          <w:rtl w:val="true"/>
          <w:lang w:bidi="fa-IR"/>
        </w:rPr>
        <w:t>ساواک از همان آغاز تبعید امام، در تلاش بود نام و یاد ایشان را از اذهان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ارسال نامه‌های طرفداران امام به مقصد ترکیه و سپس عراق جلوگیری می‌کرد و با قطع تدریجی این ارتباطات در تلاش بود نام ایشان در افکار عمومی جامعه ایرانی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از اسناد و مدارک برمی‌آید، این سازمان در عملی ساختن این طرح از همان آغاز با شکست روبرو شد و شواهد و قراین موجود نشان می‌داد که برخلاف خواسته و تلاشهای ساواک، طرفداران امام خمینی در ایران ارتباط و تماس خود را با ایشان حفظ کرده و از هر فرصتی برای مطرح ساختن نام و موضوع مخالفت پی‌گیر وی با حکومت پهلوی بهره می‌بردند</w:t>
      </w:r>
      <w:r>
        <w:rPr>
          <w:rFonts w:eastAsia="IRNazanin" w:cs="IRNazanin"/>
          <w:color w:val="111111"/>
          <w:sz w:val="28"/>
          <w:szCs w:val="28"/>
          <w:rtl w:val="true"/>
          <w:lang w:bidi="fa-IR"/>
        </w:rPr>
        <w:t>.</w:t>
      </w:r>
      <w:r>
        <w:rPr>
          <w:rStyle w:val="FootnoteAnchor"/>
          <w:rtl w:val="true"/>
        </w:rPr>
        <w:footnoteReference w:id="1653"/>
      </w:r>
      <w:r>
        <w:rPr>
          <w:rFonts w:ascii="IRNazanin" w:hAnsi="IRNazanin" w:eastAsia="IRNazanin"/>
          <w:color w:val="111111"/>
          <w:sz w:val="28"/>
          <w:sz w:val="28"/>
          <w:szCs w:val="28"/>
          <w:rtl w:val="true"/>
          <w:lang w:bidi="fa-IR"/>
        </w:rPr>
        <w:t>ساواک هر از گاه برای بی اعتبار کردن و منزوی ساختن امام در بین مردم، شایعات بی‌اساسی منتشر می‌کرد؛ از جمله چنین القا می‌کرد که امام خمینی پس از تبعید، مخالفت و مبارزه با رژیم را به کنار نهاده و سیاست سکوت در پیش گرفته است</w:t>
      </w:r>
      <w:r>
        <w:rPr>
          <w:rFonts w:eastAsia="IRNazanin" w:cs="IRNazanin"/>
          <w:color w:val="111111"/>
          <w:sz w:val="28"/>
          <w:szCs w:val="28"/>
          <w:rtl w:val="true"/>
          <w:lang w:bidi="fa-IR"/>
        </w:rPr>
        <w:t>.</w:t>
      </w:r>
      <w:r>
        <w:rPr>
          <w:rStyle w:val="FootnoteAnchor"/>
          <w:rtl w:val="true"/>
        </w:rPr>
        <w:footnoteReference w:id="1654"/>
      </w:r>
      <w:r>
        <w:rPr>
          <w:rFonts w:ascii="IRNazanin" w:hAnsi="IRNazanin" w:eastAsia="IRNazanin"/>
          <w:color w:val="111111"/>
          <w:sz w:val="28"/>
          <w:sz w:val="28"/>
          <w:szCs w:val="28"/>
          <w:rtl w:val="true"/>
          <w:lang w:bidi="fa-IR"/>
        </w:rPr>
        <w:t>اما این تلاشها در شرایطی که مخالفت روحانیون در داخل کشور با حکومت ادامه داشت و امام خمینی نیز صراحتاً ادامه مبارزه با رژیم پهلوی را در رأس فعالیتهای خود قرار داده بود، کمتر مؤثر واقع می‌شد</w:t>
      </w:r>
      <w:r>
        <w:rPr>
          <w:rFonts w:eastAsia="IRNazanin" w:cs="IRNazanin"/>
          <w:color w:val="111111"/>
          <w:sz w:val="28"/>
          <w:szCs w:val="28"/>
          <w:rtl w:val="true"/>
          <w:lang w:bidi="fa-IR"/>
        </w:rPr>
        <w:t>.</w:t>
      </w:r>
      <w:r>
        <w:rPr>
          <w:rStyle w:val="FootnoteAnchor"/>
          <w:rtl w:val="true"/>
        </w:rPr>
        <w:footnoteReference w:id="1655"/>
      </w:r>
      <w:r>
        <w:rPr>
          <w:rFonts w:ascii="IRNazanin" w:hAnsi="IRNazanin" w:eastAsia="IRNazanin"/>
          <w:color w:val="111111"/>
          <w:sz w:val="28"/>
          <w:sz w:val="28"/>
          <w:szCs w:val="28"/>
          <w:rtl w:val="true"/>
          <w:lang w:bidi="fa-IR"/>
        </w:rPr>
        <w:t>در این میان عکسهای امام علیرغم تلاشهای ساواک، در معابر عمومی و برخی مراکز علمی و دینی نصب می‌شد</w:t>
      </w:r>
      <w:r>
        <w:rPr>
          <w:rFonts w:eastAsia="IRNazanin" w:cs="IRNazanin"/>
          <w:color w:val="111111"/>
          <w:sz w:val="28"/>
          <w:szCs w:val="28"/>
          <w:rtl w:val="true"/>
          <w:lang w:bidi="fa-IR"/>
        </w:rPr>
        <w:t>.</w:t>
      </w:r>
      <w:r>
        <w:rPr>
          <w:rStyle w:val="FootnoteAnchor"/>
          <w:rtl w:val="true"/>
        </w:rPr>
        <w:footnoteReference w:id="1656"/>
      </w:r>
      <w:r>
        <w:rPr>
          <w:rFonts w:ascii="IRNazanin" w:hAnsi="IRNazanin" w:eastAsia="IRNazanin"/>
          <w:color w:val="111111"/>
          <w:sz w:val="28"/>
          <w:sz w:val="28"/>
          <w:szCs w:val="28"/>
          <w:rtl w:val="true"/>
          <w:lang w:bidi="fa-IR"/>
        </w:rPr>
        <w:t>همچنین تلاش ساواک برای جلوگیری از ذکر نام ایشان در مجامع دینی و مساجد و معابر کمتر مؤثر واقع می‌شد و علاقمندان امام در سخت‌ترین شرایط برای ذکر نام و یاد ایشان به هر راهی متوسل می‌شدند</w:t>
      </w:r>
      <w:r>
        <w:rPr>
          <w:rFonts w:eastAsia="IRNazanin" w:cs="IRNazanin"/>
          <w:color w:val="111111"/>
          <w:sz w:val="28"/>
          <w:szCs w:val="28"/>
          <w:rtl w:val="true"/>
          <w:lang w:bidi="fa-IR"/>
        </w:rPr>
        <w:t>.</w:t>
      </w:r>
      <w:r>
        <w:rPr>
          <w:rStyle w:val="FootnoteAnchor"/>
          <w:rtl w:val="true"/>
        </w:rPr>
        <w:footnoteReference w:id="165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امام در قم حمله کرد و تمام کتابها، نامه‌ها و دیگر مدارک ایشان را ضبط کرده و سختگیری بر بسیاری از روحانیون، طلاب و سایر مردم را که با ایشان در تماس بودند افزایش داد</w:t>
      </w:r>
      <w:r>
        <w:rPr>
          <w:rFonts w:eastAsia="IRNazanin" w:cs="IRNazanin"/>
          <w:color w:val="111111"/>
          <w:sz w:val="28"/>
          <w:szCs w:val="28"/>
          <w:rtl w:val="true"/>
          <w:lang w:bidi="fa-IR"/>
        </w:rPr>
        <w:t>.</w:t>
      </w:r>
      <w:r>
        <w:rPr>
          <w:rStyle w:val="FootnoteAnchor"/>
          <w:rtl w:val="true"/>
        </w:rPr>
        <w:footnoteReference w:id="1658"/>
      </w:r>
      <w:bookmarkStart w:id="603" w:name="pg4768_58838"/>
    </w:p>
    <w:p>
      <w:pPr>
        <w:pStyle w:val="Heading3"/>
        <w:numPr>
          <w:ilvl w:val="2"/>
          <w:numId w:val="1"/>
        </w:numPr>
        <w:rPr/>
      </w:pPr>
      <w:bookmarkStart w:id="604" w:name="__RefHeading___Toc1859002_2035185390"/>
      <w:bookmarkStart w:id="605" w:name="_Toc204"/>
      <w:bookmarkEnd w:id="603"/>
      <w:bookmarkEnd w:id="604"/>
      <w:r>
        <w:rPr>
          <w:rtl w:val="true"/>
        </w:rPr>
        <w:t>اقدامات ساواک</w:t>
      </w:r>
      <w:bookmarkEnd w:id="605"/>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برای از بین بردن نام و یاد امام از همکاری برخی روحانیون داخل کشور نیز بهره می‌برد</w:t>
      </w:r>
      <w:r>
        <w:rPr>
          <w:rFonts w:eastAsia="IRNazanin" w:cs="IRNazanin"/>
          <w:color w:val="111111"/>
          <w:sz w:val="28"/>
          <w:szCs w:val="28"/>
          <w:rtl w:val="true"/>
          <w:lang w:bidi="fa-IR"/>
        </w:rPr>
        <w:t>.</w:t>
      </w:r>
      <w:r>
        <w:rPr>
          <w:rStyle w:val="FootnoteAnchor"/>
          <w:rtl w:val="true"/>
        </w:rPr>
        <w:footnoteReference w:id="1659"/>
      </w:r>
      <w:r>
        <w:rPr>
          <w:rFonts w:ascii="IRNazanin" w:hAnsi="IRNazanin" w:eastAsia="IRNazanin"/>
          <w:color w:val="111111"/>
          <w:sz w:val="28"/>
          <w:sz w:val="28"/>
          <w:szCs w:val="28"/>
          <w:rtl w:val="true"/>
          <w:lang w:bidi="fa-IR"/>
        </w:rPr>
        <w:t>ساواک سعی می‌کرد بین امام خمینی و علما و روحانیون سرشناس و ذی‌نفوذ، در مدیریت، راهبری و تدریس در حوزه‌های علمیه ایران اختلاف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ساواک جلوگیری از مسافرت علما، روحانیون و طلاب طرفدار امام خمینی به عراق و خارج از کشور برای ملاقات با ایشان بود؛</w:t>
      </w:r>
      <w:r>
        <w:rPr>
          <w:rStyle w:val="FootnoteAnchor"/>
          <w:rtl w:val="true"/>
        </w:rPr>
        <w:footnoteReference w:id="1660"/>
      </w:r>
      <w:r>
        <w:rPr>
          <w:rFonts w:ascii="IRNazanin" w:hAnsi="IRNazanin" w:eastAsia="IRNazanin"/>
          <w:color w:val="111111"/>
          <w:sz w:val="28"/>
          <w:sz w:val="28"/>
          <w:szCs w:val="28"/>
          <w:rtl w:val="true"/>
          <w:lang w:bidi="fa-IR"/>
        </w:rPr>
        <w:t>ضمن این‌که مکاتبات و مراسلات روحانیون با امام خمینی نیز توسط ساواک سانسور می‌شد</w:t>
      </w:r>
      <w:r>
        <w:rPr>
          <w:rFonts w:eastAsia="IRNazanin" w:cs="IRNazanin"/>
          <w:color w:val="111111"/>
          <w:sz w:val="28"/>
          <w:szCs w:val="28"/>
          <w:rtl w:val="true"/>
          <w:lang w:bidi="fa-IR"/>
        </w:rPr>
        <w:t>.</w:t>
      </w:r>
      <w:r>
        <w:rPr>
          <w:rStyle w:val="FootnoteAnchor"/>
          <w:rtl w:val="true"/>
        </w:rPr>
        <w:footnoteReference w:id="1661"/>
      </w:r>
      <w:r>
        <w:rPr>
          <w:rFonts w:ascii="IRNazanin" w:hAnsi="IRNazanin" w:eastAsia="IRNazanin"/>
          <w:color w:val="111111"/>
          <w:sz w:val="28"/>
          <w:sz w:val="28"/>
          <w:szCs w:val="28"/>
          <w:rtl w:val="true"/>
          <w:lang w:bidi="fa-IR"/>
        </w:rPr>
        <w:t>از دیگر اقدامات تخریبی ساواک بر ضد امام خمینی انتساب ایشان به برخی گروههای سیاسی غیراسلامی نظیر حزب توده و گروههای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اعلامیه یا موضع‌گیری سیاسی امام خمینی از طریق رسانه‌های مخالف نظیر رادیو پیک ایران، که به گروههای چپ وابسته بود و یا در نشریات متعلق به گروههای چپ منتشر می‌شد، ساواک آن را به حمایت امام خمینی از حزب توده و گروههای چپ منتسب می‌ساخت</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نیز ساواک می‌کوشید ایشان را بی‌علاقه به مسائل ملی و میهنی معرفی کند</w:t>
      </w:r>
      <w:r>
        <w:rPr>
          <w:rFonts w:eastAsia="IRNazanin" w:cs="IRNazanin"/>
          <w:color w:val="111111"/>
          <w:sz w:val="28"/>
          <w:szCs w:val="28"/>
          <w:rtl w:val="true"/>
          <w:lang w:bidi="fa-IR"/>
        </w:rPr>
        <w:t>.</w:t>
      </w:r>
      <w:r>
        <w:rPr>
          <w:rStyle w:val="FootnoteAnchor"/>
          <w:rtl w:val="true"/>
        </w:rPr>
        <w:footnoteReference w:id="1663"/>
      </w:r>
      <w:r>
        <w:rPr>
          <w:rFonts w:ascii="IRNazanin" w:hAnsi="IRNazanin" w:eastAsia="IRNazanin"/>
          <w:color w:val="111111"/>
          <w:sz w:val="28"/>
          <w:sz w:val="28"/>
          <w:szCs w:val="28"/>
          <w:rtl w:val="true"/>
          <w:lang w:bidi="fa-IR"/>
        </w:rPr>
        <w:t>ساواک همچنین در تلاش بود از ارسال هرگونه کمک مالی برای امام جلوگیری کند</w:t>
      </w:r>
      <w:r>
        <w:rPr>
          <w:rFonts w:eastAsia="IRNazanin" w:cs="IRNazanin"/>
          <w:color w:val="111111"/>
          <w:sz w:val="28"/>
          <w:szCs w:val="28"/>
          <w:rtl w:val="true"/>
          <w:lang w:bidi="fa-IR"/>
        </w:rPr>
        <w:t>.</w:t>
      </w:r>
      <w:r>
        <w:rPr>
          <w:rStyle w:val="FootnoteAnchor"/>
          <w:rtl w:val="true"/>
        </w:rPr>
        <w:footnoteReference w:id="1664"/>
      </w:r>
      <w:r>
        <w:rPr>
          <w:rFonts w:ascii="IRNazanin" w:hAnsi="IRNazanin" w:eastAsia="IRNazanin"/>
          <w:color w:val="111111"/>
          <w:sz w:val="28"/>
          <w:sz w:val="28"/>
          <w:szCs w:val="28"/>
          <w:rtl w:val="true"/>
          <w:lang w:bidi="fa-IR"/>
        </w:rPr>
        <w:t>در مقاطعی از حضور ایشان در عراق، سفارت ایران در بغداد برای کاهش تنش بین او با حکومت پهلوی گامهایی برمی‌داشت، اما عمدتاً با شکست روبرو می‌شد</w:t>
      </w:r>
      <w:r>
        <w:rPr>
          <w:rFonts w:eastAsia="IRNazanin" w:cs="IRNazanin"/>
          <w:color w:val="111111"/>
          <w:sz w:val="28"/>
          <w:szCs w:val="28"/>
          <w:rtl w:val="true"/>
          <w:lang w:bidi="fa-IR"/>
        </w:rPr>
        <w:t>.</w:t>
      </w:r>
      <w:r>
        <w:rPr>
          <w:rStyle w:val="FootnoteAnchor"/>
          <w:rtl w:val="true"/>
        </w:rPr>
        <w:footnoteReference w:id="1665"/>
      </w:r>
      <w:r>
        <w:rPr>
          <w:rFonts w:ascii="IRNazanin" w:hAnsi="IRNazanin" w:eastAsia="IRNazanin"/>
          <w:color w:val="111111"/>
          <w:sz w:val="28"/>
          <w:sz w:val="28"/>
          <w:szCs w:val="28"/>
          <w:rtl w:val="true"/>
          <w:lang w:bidi="fa-IR"/>
        </w:rPr>
        <w:t>مأموران ساواک در عراق و سایر کشورهای عربی منطقه، برای کنترل امام خمینی و آمد و شد طرفدارانشان با ایشان تلاش می‌کردند و در این مسیر از مساعدت دستگاه امنیتی عراق نیز بهره می‌بردند</w:t>
      </w:r>
      <w:r>
        <w:rPr>
          <w:rFonts w:eastAsia="IRNazanin" w:cs="IRNazanin"/>
          <w:color w:val="111111"/>
          <w:sz w:val="28"/>
          <w:szCs w:val="28"/>
          <w:rtl w:val="true"/>
          <w:lang w:bidi="fa-IR"/>
        </w:rPr>
        <w:t>.</w:t>
      </w:r>
      <w:r>
        <w:rPr>
          <w:rStyle w:val="FootnoteAnchor"/>
          <w:rtl w:val="true"/>
        </w:rPr>
        <w:footnoteReference w:id="1666"/>
      </w:r>
      <w:r>
        <w:rPr>
          <w:rFonts w:ascii="IRNazanin" w:hAnsi="IRNazanin" w:eastAsia="IRNazanin"/>
          <w:color w:val="111111"/>
          <w:sz w:val="28"/>
          <w:sz w:val="28"/>
          <w:szCs w:val="28"/>
          <w:rtl w:val="true"/>
          <w:lang w:bidi="fa-IR"/>
        </w:rPr>
        <w:t>ساواک برای مرعوب کردن امام و از مخالفت بازداشتن ایشان، اخباری مبنی بر این‌که دستگاه اطلاعاتی و امنیتی عراق قصد کشتن ایشان را دارد، منتشر می‌کرد</w:t>
      </w:r>
      <w:r>
        <w:rPr>
          <w:rFonts w:eastAsia="IRNazanin" w:cs="IRNazanin"/>
          <w:color w:val="111111"/>
          <w:sz w:val="28"/>
          <w:szCs w:val="28"/>
          <w:rtl w:val="true"/>
          <w:lang w:bidi="fa-IR"/>
        </w:rPr>
        <w:t xml:space="preserve">. </w:t>
      </w:r>
      <w:bookmarkStart w:id="606" w:name="pg4768_58840"/>
    </w:p>
    <w:p>
      <w:pPr>
        <w:pStyle w:val="Heading3"/>
        <w:numPr>
          <w:ilvl w:val="2"/>
          <w:numId w:val="1"/>
        </w:numPr>
        <w:rPr/>
      </w:pPr>
      <w:bookmarkStart w:id="607" w:name="__RefHeading___Toc1859004_2035185390"/>
      <w:bookmarkStart w:id="608" w:name="_Toc205"/>
      <w:bookmarkEnd w:id="606"/>
      <w:bookmarkEnd w:id="607"/>
      <w:r>
        <w:rPr>
          <w:rtl w:val="true"/>
        </w:rPr>
        <w:t>مرجعیت و اعلمیت</w:t>
      </w:r>
      <w:bookmarkEnd w:id="608"/>
    </w:p>
    <w:p>
      <w:pPr>
        <w:pStyle w:val="BookText"/>
        <w:rPr/>
      </w:pPr>
      <w:r>
        <w:rPr>
          <w:rFonts w:ascii="IRNazanin" w:hAnsi="IRNazanin" w:eastAsia="IRNazanin"/>
          <w:color w:val="111111"/>
          <w:sz w:val="28"/>
          <w:sz w:val="28"/>
          <w:szCs w:val="28"/>
          <w:rtl w:val="true"/>
          <w:lang w:bidi="fa-IR"/>
        </w:rPr>
        <w:t>از جمله اقدامات ساواک، تلاش برای جلوگیری از مطرح شدن اعلمیت و مرجعیت امام خمینی در سالهای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بسیاری از علما و مراجع بزرگ، موضوع مرجعیت و اعلمیت ایشان را تأیید می‌کردند</w:t>
      </w:r>
      <w:r>
        <w:rPr>
          <w:rFonts w:eastAsia="IRNazanin" w:cs="IRNazanin"/>
          <w:color w:val="111111"/>
          <w:sz w:val="28"/>
          <w:szCs w:val="28"/>
          <w:rtl w:val="true"/>
          <w:lang w:bidi="fa-IR"/>
        </w:rPr>
        <w:t>.</w:t>
      </w:r>
      <w:r>
        <w:rPr>
          <w:rStyle w:val="FootnoteAnchor"/>
          <w:rtl w:val="true"/>
        </w:rPr>
        <w:footnoteReference w:id="1667"/>
      </w:r>
      <w:r>
        <w:rPr>
          <w:rFonts w:ascii="IRNazanin" w:hAnsi="IRNazanin" w:eastAsia="IRNazanin"/>
          <w:color w:val="111111"/>
          <w:sz w:val="28"/>
          <w:sz w:val="28"/>
          <w:szCs w:val="28"/>
          <w:rtl w:val="true"/>
          <w:lang w:bidi="fa-IR"/>
        </w:rPr>
        <w:t>ساواک طی بخشنامه های مکرر به شعب خود در جلوگیری از طرح مرجعیت و اعلمیت امام خمینی نزد افکار عمومی تأکید می‌کرد و با اشاعه‌دهندگان و مطرح‌کنندگان موضوع مرجعیت و اعلمیت امام در ایران برخورد غیرقابل اغماضی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آیت‌الله حکیم که بار دیگر موضوع مرجعیت و اعلمیت امام در محافل روحانی پی‌گیری شد، ساواک برای جلوگیری از طرح نام امام به اقدامات شداد و غلاظی بر ضد پیروان و علاقمندان ایشان در ایران متوسل شد و بسیاری از علما، روحانیون و طلاب را بازداشت کرد</w:t>
      </w:r>
      <w:r>
        <w:rPr>
          <w:rFonts w:eastAsia="IRNazanin" w:cs="IRNazanin"/>
          <w:color w:val="111111"/>
          <w:sz w:val="28"/>
          <w:szCs w:val="28"/>
          <w:rtl w:val="true"/>
          <w:lang w:bidi="fa-IR"/>
        </w:rPr>
        <w:t>.</w:t>
      </w:r>
      <w:r>
        <w:rPr>
          <w:rStyle w:val="FootnoteAnchor"/>
          <w:rtl w:val="true"/>
        </w:rPr>
        <w:footnoteReference w:id="1668"/>
      </w:r>
      <w:r>
        <w:rPr>
          <w:rFonts w:ascii="IRNazanin" w:hAnsi="IRNazanin" w:eastAsia="IRNazanin"/>
          <w:color w:val="111111"/>
          <w:sz w:val="28"/>
          <w:sz w:val="28"/>
          <w:szCs w:val="28"/>
          <w:rtl w:val="true"/>
          <w:lang w:bidi="fa-IR"/>
        </w:rPr>
        <w:t>با این احوال در برخی از شهرهای ایران، علما، روحانیون و وعاظ در منابر و سخنرانیهای خود به اعلمیت و مرجعیت امام خمینی اشاره کردند</w:t>
      </w:r>
      <w:r>
        <w:rPr>
          <w:rFonts w:eastAsia="IRNazanin" w:cs="IRNazanin"/>
          <w:color w:val="111111"/>
          <w:sz w:val="28"/>
          <w:szCs w:val="28"/>
          <w:rtl w:val="true"/>
          <w:lang w:bidi="fa-IR"/>
        </w:rPr>
        <w:t>.</w:t>
      </w:r>
      <w:r>
        <w:rPr>
          <w:rStyle w:val="FootnoteAnchor"/>
          <w:rtl w:val="true"/>
        </w:rPr>
        <w:footnoteReference w:id="1669"/>
      </w:r>
      <w:r>
        <w:rPr>
          <w:rFonts w:ascii="IRNazanin" w:hAnsi="IRNazanin" w:eastAsia="IRNazanin"/>
          <w:color w:val="111111"/>
          <w:sz w:val="28"/>
          <w:sz w:val="28"/>
          <w:szCs w:val="28"/>
          <w:rtl w:val="true"/>
          <w:lang w:bidi="fa-IR"/>
        </w:rPr>
        <w:t>همچنین برای جلوگیری از تقلید شیعیان از امام خمینی در کشورهای منطقه، با نفوذ ساواک، برخی رهبران کشورهای منطقه، شیعیان کشور خود را از تبعیت و تقلید از امام خمینی منع کردند</w:t>
      </w:r>
      <w:r>
        <w:rPr>
          <w:rFonts w:eastAsia="IRNazanin" w:cs="IRNazanin"/>
          <w:color w:val="111111"/>
          <w:sz w:val="28"/>
          <w:szCs w:val="28"/>
          <w:rtl w:val="true"/>
          <w:lang w:bidi="fa-IR"/>
        </w:rPr>
        <w:t>.</w:t>
      </w:r>
      <w:r>
        <w:rPr>
          <w:rStyle w:val="FootnoteAnchor"/>
          <w:rtl w:val="true"/>
        </w:rPr>
        <w:footnoteReference w:id="1670"/>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دستگاه اطلاعاتی و امنیتی عراق با ساواک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عراق آیت‌الله خویی را برای به دست گرفتن مرجعیت شیعیان بر امام خمینی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خمینی نیز شخصاً چندان توجهی به طرح موضوع اعلمیت و مرجعیتش نشان نمی‌داد و با ترویج این موضوع توسط پیروان و طرفدارانش مخالفت می‌کرد</w:t>
      </w:r>
      <w:r>
        <w:rPr>
          <w:rFonts w:eastAsia="IRNazanin" w:cs="IRNazanin"/>
          <w:color w:val="111111"/>
          <w:sz w:val="28"/>
          <w:szCs w:val="28"/>
          <w:rtl w:val="true"/>
          <w:lang w:bidi="fa-IR"/>
        </w:rPr>
        <w:t>.</w:t>
      </w:r>
      <w:r>
        <w:rPr>
          <w:rStyle w:val="FootnoteAnchor"/>
          <w:rtl w:val="true"/>
        </w:rPr>
        <w:footnoteReference w:id="1671"/>
      </w:r>
      <w:r>
        <w:rPr>
          <w:rFonts w:ascii="IRNazanin" w:hAnsi="IRNazanin" w:eastAsia="IRNazanin"/>
          <w:color w:val="111111"/>
          <w:sz w:val="28"/>
          <w:sz w:val="28"/>
          <w:szCs w:val="28"/>
          <w:rtl w:val="true"/>
          <w:lang w:bidi="fa-IR"/>
        </w:rPr>
        <w:t>ساواک تلاش کرد از ورود، چاپ، انتشار و توزیع اعلامیه‌ها، کتابها، نوارهای سخنرانی و تصاویر امام خمینی به ایران جلوگیری کند که البته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اعلمیت و مرجعیت ایشان ساواک از ورود توضیح‌المسائل به ایران جلوگیری کرد، اما به رغم تمام این سیاستها، رساله و دیگر آثار و نوشته‌های امام به انحاء گوناگون وارد کشور شده و در اختیار مخاطبان و علاقمندان قرار گرفت</w:t>
      </w:r>
      <w:r>
        <w:rPr>
          <w:rFonts w:eastAsia="IRNazanin" w:cs="IRNazanin"/>
          <w:color w:val="111111"/>
          <w:sz w:val="28"/>
          <w:szCs w:val="28"/>
          <w:rtl w:val="true"/>
          <w:lang w:bidi="fa-IR"/>
        </w:rPr>
        <w:t>.</w:t>
      </w:r>
      <w:r>
        <w:rPr>
          <w:rStyle w:val="FootnoteAnchor"/>
          <w:rtl w:val="true"/>
        </w:rPr>
        <w:footnoteReference w:id="1672"/>
      </w:r>
      <w:bookmarkStart w:id="609" w:name="pg4768_58842"/>
    </w:p>
    <w:p>
      <w:pPr>
        <w:pStyle w:val="BookText"/>
        <w:rPr/>
      </w:pPr>
      <w:bookmarkEnd w:id="609"/>
      <w:r>
        <w:rPr>
          <w:rFonts w:ascii="IRNazanin" w:hAnsi="IRNazanin" w:eastAsia="IRNazanin"/>
          <w:color w:val="111111"/>
          <w:sz w:val="28"/>
          <w:sz w:val="28"/>
          <w:szCs w:val="28"/>
          <w:rtl w:val="true"/>
          <w:lang w:bidi="fa-IR"/>
        </w:rPr>
        <w:t>از دیگر اقدامات ساواک، جلوگیری از جمع‌آوری و ارسال وجوهات شرعیه برای امام خمینی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حکومت نگران افزایش تعداد مقلدین امام در داخل و خارج کشور بود و همواره از تهدید، آزار و اذیت مقلدین و ارسال‌کنندگان پول و وجوهات شرعیه و سهم امام برای امام خمینی در عراق غفلت نمی‌کرد و می کوشید موانع جدی پیش روی مقلدین ایشان ایجاد کند</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از سوی دیگر امام خمینی در بین روحانیون و طلاب داخل کشور، مقلدینی داشت که برای آنان شهریه‌هایی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می‌کرد برای جلوگیری از توزیع شهریه‌های امام خمینی در بین طلاب و روحانیون حوزه‌های علمیه ایران راهکارهایی بیابد و طلاب و روحانیون را از تقلید و دریافت شهریه‌های ایشان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مقابله با ساواک، گاه شهریه‌های امام خمینی با نام مستعار برخی آیات عظام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خارجی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می‌شد</w:t>
      </w:r>
      <w:r>
        <w:rPr>
          <w:rFonts w:eastAsia="IRNazanin" w:cs="IRNazanin"/>
          <w:color w:val="111111"/>
          <w:sz w:val="28"/>
          <w:szCs w:val="28"/>
          <w:rtl w:val="true"/>
          <w:lang w:bidi="fa-IR"/>
        </w:rPr>
        <w:t>.</w:t>
      </w:r>
      <w:r>
        <w:rPr>
          <w:rStyle w:val="FootnoteAnchor"/>
          <w:rtl w:val="true"/>
        </w:rPr>
        <w:footnoteReference w:id="1674"/>
      </w:r>
    </w:p>
    <w:p>
      <w:pPr>
        <w:pStyle w:val="Heading3"/>
        <w:numPr>
          <w:ilvl w:val="2"/>
          <w:numId w:val="1"/>
        </w:numPr>
        <w:rPr/>
      </w:pPr>
      <w:bookmarkStart w:id="610" w:name="__RefHeading___Toc1859006_2035185390"/>
      <w:bookmarkStart w:id="611" w:name="_Toc206"/>
      <w:bookmarkEnd w:id="610"/>
      <w:r>
        <w:rPr>
          <w:rtl w:val="true"/>
        </w:rPr>
        <w:t>تفرقه و اختلاف</w:t>
      </w:r>
      <w:bookmarkEnd w:id="611"/>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اقدامات ساواک تلاش برای ایجاد تفرقه بین امام خمینی و سایر علما و روحانیون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دوران تبعید، حملات تندی نسبت به روحانیون و روحانی‌نمایان وابسته به ساواک و حکومت داشت و مردم را به برخورد قاطع با آنان دعوت می‌نمود</w:t>
      </w:r>
      <w:r>
        <w:rPr>
          <w:rFonts w:eastAsia="IRNazanin" w:cs="IRNazanin"/>
          <w:color w:val="111111"/>
          <w:sz w:val="28"/>
          <w:szCs w:val="28"/>
          <w:rtl w:val="true"/>
          <w:lang w:bidi="fa-IR"/>
        </w:rPr>
        <w:t>.</w:t>
      </w:r>
      <w:r>
        <w:rPr>
          <w:rStyle w:val="FootnoteAnchor"/>
          <w:rtl w:val="true"/>
        </w:rPr>
        <w:footnoteReference w:id="1675"/>
      </w:r>
      <w:r>
        <w:rPr>
          <w:rFonts w:ascii="IRNazanin" w:hAnsi="IRNazanin" w:eastAsia="IRNazanin"/>
          <w:color w:val="111111"/>
          <w:sz w:val="28"/>
          <w:sz w:val="28"/>
          <w:szCs w:val="28"/>
          <w:rtl w:val="true"/>
          <w:lang w:bidi="fa-IR"/>
        </w:rPr>
        <w:t>در نجف و عراق هم روحانیونی وجود داشتند که همکاری مستقیم و غیرمستقیمی با ساواک داشتند، اما رفتار و برخورد امام خمینی با این قبیل افراد نیز معمولاً توأم با مدارا و بزرگوارانه بود و به ندرت در برابر این گروه موضع خصمانه اتخاذ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علمای سرشناس، کمتر خود را درگیر مخالفت با امام خمینی می‌کردند، اما بودند از اطرافیان روحانی و نیز غیرروحانی آنان که به انحاء گوناگون در مقابله با امام خمینی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منابع موجود نشان می‌دهد، این برخوردها نیز در ارتباط پیدا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612" w:name="pg4768_58844"/>
    </w:p>
    <w:p>
      <w:pPr>
        <w:pStyle w:val="BookText"/>
        <w:rPr/>
      </w:pPr>
      <w:bookmarkEnd w:id="612"/>
      <w:r>
        <w:rPr>
          <w:rFonts w:ascii="IRNazanin" w:hAnsi="IRNazanin" w:eastAsia="IRNazanin"/>
          <w:color w:val="111111"/>
          <w:sz w:val="28"/>
          <w:sz w:val="28"/>
          <w:szCs w:val="28"/>
          <w:rtl w:val="true"/>
          <w:lang w:bidi="fa-IR"/>
        </w:rPr>
        <w:t>ساواک و دستگاه اطلاعاتی و امنیتی عراق صورت می‌گرفت</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ساواک با نفوذ در بین برخی روحانیون و طلاب و علمای نجف و عراق چنین وانمود می‌کرد که رژیم پهلوی و شاه در حمایت از آموزه‌های دینی و شیعی و دفاع از علما و مراجع شیعه از هیچ تلاشی فروگذار نمی‌کند و علمایی نظیر امام خمینی قصدی جز تخریب بنیانهای مرجعیت شیعه را دنبال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تقویت مخالفتها با ایشان، بین علما و روحانیون و طلاب نجف و عراق، از اعطای کمکهای مالی نیز بهره می‌برد</w:t>
      </w:r>
      <w:r>
        <w:rPr>
          <w:rFonts w:eastAsia="IRNazanin" w:cs="IRNazanin"/>
          <w:color w:val="111111"/>
          <w:sz w:val="28"/>
          <w:szCs w:val="28"/>
          <w:rtl w:val="true"/>
          <w:lang w:bidi="fa-IR"/>
        </w:rPr>
        <w:t>.</w:t>
      </w:r>
      <w:r>
        <w:rPr>
          <w:rStyle w:val="FootnoteAnchor"/>
          <w:rtl w:val="true"/>
        </w:rPr>
        <w:footnoteReference w:id="1677"/>
      </w:r>
    </w:p>
    <w:p>
      <w:pPr>
        <w:pStyle w:val="Heading3"/>
        <w:numPr>
          <w:ilvl w:val="2"/>
          <w:numId w:val="1"/>
        </w:numPr>
        <w:rPr/>
      </w:pPr>
      <w:bookmarkStart w:id="613" w:name="__RefHeading___Toc1859008_2035185390"/>
      <w:bookmarkStart w:id="614" w:name="_Toc207"/>
      <w:bookmarkEnd w:id="613"/>
      <w:r>
        <w:rPr>
          <w:rtl w:val="true"/>
        </w:rPr>
        <w:t>ساواک و سرویس اطلاعاتی عراق</w:t>
      </w:r>
      <w:bookmarkEnd w:id="614"/>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قراین و شواهد موجود نشان می‌دهد که در روند دستگیری و سپس تبعید امام خمینی به ترکیه و عراق، همکاری نزدیکی بین ساواک، سیا و دستگاههای اطلاعاتی و امنیتی ترکیه و عراق وجود داشت و هر یک از این سرویسها در مقاطع مختلف محدودیتهایی برای ایشان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متأثر از روابط شکننده سیاسی حکومت پهلوی با عراق، همکاری دستگاه اطلاعاتی این کشور با ساواک چندان دوستانه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در مقاطع مختلف دستگاه اطلاعاتی عراق بر مجموعه رفتار و فعالیتهای امام خمینی در عراق مراقبت داشت و دامنه این محدودیت‌سازیها در بسیاری از موارد، خواسته یا ناخواسته، در راستای اهداف و خواسته‌های ساواک و حکومت ایران بود</w:t>
      </w:r>
      <w:r>
        <w:rPr>
          <w:rFonts w:eastAsia="IRNazanin" w:cs="IRNazanin"/>
          <w:color w:val="111111"/>
          <w:sz w:val="28"/>
          <w:szCs w:val="28"/>
          <w:rtl w:val="true"/>
          <w:lang w:bidi="fa-IR"/>
        </w:rPr>
        <w:t>.</w:t>
      </w:r>
      <w:r>
        <w:rPr>
          <w:rStyle w:val="FootnoteAnchor"/>
          <w:rtl w:val="true"/>
        </w:rPr>
        <w:footnoteReference w:id="1678"/>
      </w:r>
      <w:r>
        <w:rPr>
          <w:rFonts w:ascii="IRNazanin" w:hAnsi="IRNazanin" w:eastAsia="IRNazanin"/>
          <w:color w:val="111111"/>
          <w:sz w:val="28"/>
          <w:sz w:val="28"/>
          <w:szCs w:val="28"/>
          <w:rtl w:val="true"/>
          <w:lang w:bidi="fa-IR"/>
        </w:rPr>
        <w:t xml:space="preserve">همکاریهای مشترک دستگاه اطلاعاتی عراق با ساواک در ایجاد محدودیت برای امام خمینی، پس از پایان مقدمات قرارداد صلح الجزایر و امضای این معاهده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 و مدت کوتاهی پس از امضا، مقامات امنیتی و سیاسی نجف، آشکارا از امام خمینی خواستند به فعالیت سیاسی خود بر ضد رژیم پهلوی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دور جدیدی از مراقبت بر فعالیتهای امام در عراق آغاز شد که با نوساناتی تا آغاز حرکت مردم ایران و تصمیم ایشان مبنی بر خروج از عراق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کماکان ادامه داشت</w:t>
      </w:r>
      <w:r>
        <w:rPr>
          <w:rFonts w:eastAsia="IRNazanin" w:cs="IRNazanin"/>
          <w:color w:val="111111"/>
          <w:sz w:val="28"/>
          <w:szCs w:val="28"/>
          <w:rtl w:val="true"/>
          <w:lang w:bidi="fa-IR"/>
        </w:rPr>
        <w:t>.</w:t>
      </w:r>
      <w:r>
        <w:rPr>
          <w:rStyle w:val="FootnoteAnchor"/>
          <w:rtl w:val="true"/>
        </w:rPr>
        <w:footnoteReference w:id="1679"/>
      </w:r>
      <w:r>
        <w:rPr>
          <w:rFonts w:ascii="IRNazanin" w:hAnsi="IRNazanin" w:eastAsia="IRNazanin"/>
          <w:color w:val="111111"/>
          <w:sz w:val="28"/>
          <w:sz w:val="28"/>
          <w:szCs w:val="28"/>
          <w:rtl w:val="true"/>
          <w:lang w:bidi="fa-IR"/>
        </w:rPr>
        <w:t xml:space="preserve">با آغاز انقلاب، از اوایل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محدودیتهای مشترک ساواک و دستگاه اطلاعاتی عراق بر امام خمینی که تحولات ایران را رهبری می‌کردند، </w:t>
      </w:r>
      <w:bookmarkStart w:id="615" w:name="pg4768_58846"/>
    </w:p>
    <w:p>
      <w:pPr>
        <w:pStyle w:val="BookText"/>
        <w:rPr/>
      </w:pPr>
      <w:bookmarkEnd w:id="615"/>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انتظار می‌رفت نتایج دلخواهی از این محدودیت‌سازیها برای حکومت پهلوی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مختلف، مأ‌مورانی از ساواک به بغداد رفتند تا همتایان عراقی خود را به ایجاد محدودیت بیشتر بر امام متقاعد کنند؛ اما اسناد موجود نشان می‌دهد که مشکل‌آفرینیهای عراق، تغییری در رویکرد امام خمینی نسبت به حکومت پهلوی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ساواک به این نتیجه رسید که ادامه حضور امام در عراق به طور روزافزون ناآرامیهای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در ایران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طرح تبعید دوباره ایشان از عراق به مقصد کشور ثالث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ساواک و مساعدت دستگاه اطلاعاتی عراق، امام خمینی برای ادامه رهبری تحولات ایران راهی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غلط تصور این بود که دور شدن ایشان از قلمروی ایران، نقش رهبری ایشان را در جریان انقلاب کم‌رنگ خواهد کرد</w:t>
      </w:r>
      <w:r>
        <w:rPr>
          <w:rFonts w:eastAsia="IRNazanin" w:cs="IRNazanin"/>
          <w:color w:val="111111"/>
          <w:sz w:val="28"/>
          <w:szCs w:val="28"/>
          <w:rtl w:val="true"/>
          <w:lang w:bidi="fa-IR"/>
        </w:rPr>
        <w:t>.</w:t>
      </w:r>
      <w:r>
        <w:rPr>
          <w:rStyle w:val="FootnoteAnchor"/>
          <w:rtl w:val="true"/>
        </w:rPr>
        <w:footnoteReference w:id="1680"/>
      </w:r>
    </w:p>
    <w:p>
      <w:pPr>
        <w:pStyle w:val="Heading3"/>
        <w:numPr>
          <w:ilvl w:val="2"/>
          <w:numId w:val="1"/>
        </w:numPr>
        <w:rPr/>
      </w:pPr>
      <w:bookmarkStart w:id="616" w:name="__RefHeading___Toc1859010_2035185390"/>
      <w:bookmarkStart w:id="617" w:name="_Toc208"/>
      <w:bookmarkEnd w:id="616"/>
      <w:r>
        <w:rPr>
          <w:rtl w:val="true"/>
        </w:rPr>
        <w:t>انتقادات بی‌پایان</w:t>
      </w:r>
      <w:bookmarkEnd w:id="617"/>
    </w:p>
    <w:p>
      <w:pPr>
        <w:pStyle w:val="BookText"/>
        <w:rPr/>
      </w:pPr>
      <w:r>
        <w:rPr>
          <w:rFonts w:ascii="IRNazanin" w:hAnsi="IRNazanin" w:eastAsia="IRNazanin"/>
          <w:color w:val="111111"/>
          <w:sz w:val="28"/>
          <w:sz w:val="28"/>
          <w:szCs w:val="28"/>
          <w:rtl w:val="true"/>
          <w:lang w:bidi="fa-IR"/>
        </w:rPr>
        <w:t>به رغم تمام محدودیتهای ساواک برای امام در دوره تبعید، ایشان از همان آغاز حضور در ترکیه و سپس عراق اعتراضات خود را آشکارا بر ضد حکومت ایران و ساواک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سخنرانیها، اعلامیه‌ها و موضع‌گیریهای سیاسی خود در دوران تبعید، مخالفتهای صریحی با حکومت و اقدامات ساواک دارد؛</w:t>
      </w:r>
      <w:r>
        <w:rPr>
          <w:rStyle w:val="FootnoteAnchor"/>
          <w:rtl w:val="true"/>
        </w:rPr>
        <w:footnoteReference w:id="1681"/>
      </w:r>
      <w:r>
        <w:rPr>
          <w:rFonts w:ascii="IRNazanin" w:hAnsi="IRNazanin" w:eastAsia="IRNazanin"/>
          <w:color w:val="111111"/>
          <w:sz w:val="28"/>
          <w:sz w:val="28"/>
          <w:szCs w:val="28"/>
          <w:rtl w:val="true"/>
          <w:lang w:bidi="fa-IR"/>
        </w:rPr>
        <w:t xml:space="preserve">از جمله در نامه سرگشاده‌ای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انتقادات و حملات سختی متوجه سفاکیها و اقدامات غیرانسانی ساواک می‌کند</w:t>
      </w:r>
      <w:r>
        <w:rPr>
          <w:rFonts w:eastAsia="IRNazanin" w:cs="IRNazanin"/>
          <w:color w:val="111111"/>
          <w:sz w:val="28"/>
          <w:szCs w:val="28"/>
          <w:rtl w:val="true"/>
          <w:lang w:bidi="fa-IR"/>
        </w:rPr>
        <w:t>.</w:t>
      </w:r>
      <w:r>
        <w:rPr>
          <w:rStyle w:val="FootnoteAnchor"/>
          <w:rtl w:val="true"/>
        </w:rPr>
        <w:footnoteReference w:id="1682"/>
      </w:r>
      <w:r>
        <w:rPr>
          <w:rFonts w:ascii="IRNazanin" w:hAnsi="IRNazanin" w:eastAsia="IRNazanin"/>
          <w:color w:val="111111"/>
          <w:sz w:val="28"/>
          <w:sz w:val="28"/>
          <w:szCs w:val="28"/>
          <w:rtl w:val="true"/>
          <w:lang w:bidi="fa-IR"/>
        </w:rPr>
        <w:t>ایشان از نقش ساواک در ایجاد فضای سیاسی، اجتماعی ناسالم و غیرقابل تحمل در کشور سخن به میان می‌آورد و با اشاره به فرار دهها نفر از متخصصان و اقامت آنان در کشورهای خارجی، عملکرد سوء ساواک را عمده دلیل گسترش روزافزون این پدیده تأسف‌بار ارزیابی می‌کند</w:t>
      </w:r>
      <w:r>
        <w:rPr>
          <w:rFonts w:eastAsia="IRNazanin" w:cs="IRNazanin"/>
          <w:color w:val="111111"/>
          <w:sz w:val="28"/>
          <w:szCs w:val="28"/>
          <w:rtl w:val="true"/>
          <w:lang w:bidi="fa-IR"/>
        </w:rPr>
        <w:t>.</w:t>
      </w:r>
      <w:r>
        <w:rPr>
          <w:rStyle w:val="FootnoteAnchor"/>
          <w:rtl w:val="true"/>
        </w:rPr>
        <w:footnoteReference w:id="1683"/>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سخنرانیها و اعلامیه‌های خود به اعمال شکنجه توسط ساواک و تضییع بدیهی ترین حقوق سیاسی، اجتماعی، فردی و خصوصی مردم ایران اشارات مبسوطی کرده و </w:t>
      </w:r>
      <w:bookmarkStart w:id="618" w:name="pg4768_58848"/>
    </w:p>
    <w:p>
      <w:pPr>
        <w:pStyle w:val="BookText"/>
        <w:rPr/>
      </w:pPr>
      <w:bookmarkEnd w:id="618"/>
      <w:r>
        <w:rPr>
          <w:rFonts w:ascii="IRNazanin" w:hAnsi="IRNazanin" w:eastAsia="IRNazanin"/>
          <w:color w:val="111111"/>
          <w:sz w:val="28"/>
          <w:sz w:val="28"/>
          <w:szCs w:val="28"/>
          <w:rtl w:val="true"/>
          <w:lang w:bidi="fa-IR"/>
        </w:rPr>
        <w:t>از جنایات پرشماری سخن به میان می‌آورد که توسط این سازمان به مردم ایران روا داشته شده بود</w:t>
      </w:r>
      <w:r>
        <w:rPr>
          <w:rFonts w:eastAsia="IRNazanin" w:cs="IRNazanin"/>
          <w:color w:val="111111"/>
          <w:sz w:val="28"/>
          <w:szCs w:val="28"/>
          <w:rtl w:val="true"/>
          <w:lang w:bidi="fa-IR"/>
        </w:rPr>
        <w:t>.</w:t>
      </w:r>
      <w:r>
        <w:rPr>
          <w:rStyle w:val="FootnoteAnchor"/>
          <w:rtl w:val="true"/>
        </w:rPr>
        <w:footnoteReference w:id="1684"/>
      </w:r>
      <w:r>
        <w:rPr>
          <w:rFonts w:ascii="IRNazanin" w:hAnsi="IRNazanin" w:eastAsia="IRNazanin"/>
          <w:color w:val="111111"/>
          <w:sz w:val="28"/>
          <w:sz w:val="28"/>
          <w:szCs w:val="28"/>
          <w:rtl w:val="true"/>
          <w:lang w:bidi="fa-IR"/>
        </w:rPr>
        <w:t>امام خمینی همچنین از نقش ساواک در ایجاد رعب و وحشت در دانشگاهها و مراکز آموزش عالی نیز انتقاد کرده و این سازمان را به دلیل مشکلات عدیده‌ای که برای دانشجویان، دانشگاهیان و استادان دانشگاهها ایجاد می‌کرد، سرزنش کرده است</w:t>
      </w:r>
      <w:r>
        <w:rPr>
          <w:rFonts w:eastAsia="IRNazanin" w:cs="IRNazanin"/>
          <w:color w:val="111111"/>
          <w:sz w:val="28"/>
          <w:szCs w:val="28"/>
          <w:rtl w:val="true"/>
          <w:lang w:bidi="fa-IR"/>
        </w:rPr>
        <w:t>.</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ایشان همچنین از نقش ساواک در برگزاری انتخابات و گزینش نمایندگان دلخواه حکومت و نیز کنترل مجلس شورای ملی و احزاب حکومت ساخته،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شاه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فرمایشی پیشین را منحل ساخته و حزب واحد رستاخیز را تأسیس کرد، ایشان نظم سیاسی نوین در کشور را شرم‌آور توصیف کرد و از نقش بلامنازع ساواک در هدایت این حزب جدید و افزایش رعب و وحشت در کشور سخن به میان آورده و ساواک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تفتیش عقاید قرون وسطایی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نمود که برای تحمیل حزب جدید رستاخیز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تهدیدها و اهانتها و ضربتها و شکنجه‌های 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می‌شود</w:t>
      </w:r>
      <w:r>
        <w:rPr>
          <w:rFonts w:eastAsia="IRNazanin" w:cs="IRNazanin"/>
          <w:color w:val="111111"/>
          <w:sz w:val="28"/>
          <w:szCs w:val="28"/>
          <w:rtl w:val="true"/>
          <w:lang w:bidi="fa-IR"/>
        </w:rPr>
        <w:t>.</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با آغاز حرکت مردم ایران بر ضد رژیم پهلوی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انتقاد ایشان از عملکرد سوء ساواک افزایش یافت و در قریب به اتفاق سخنرانیها، مصاحبه‌ها و اعلامیه‌های خود بخشهایی به انتقاد از سوء عملکرد این سازمان اختصاص داد</w:t>
      </w:r>
      <w:r>
        <w:rPr>
          <w:rFonts w:eastAsia="IRNazanin" w:cs="IRNazanin"/>
          <w:color w:val="111111"/>
          <w:sz w:val="28"/>
          <w:szCs w:val="28"/>
          <w:rtl w:val="true"/>
          <w:lang w:bidi="fa-IR"/>
        </w:rPr>
        <w:t>.</w:t>
      </w:r>
      <w:r>
        <w:rPr>
          <w:rStyle w:val="FootnoteAnchor"/>
          <w:rtl w:val="true"/>
        </w:rPr>
        <w:footnoteReference w:id="1687"/>
      </w:r>
      <w:r>
        <w:rPr>
          <w:rFonts w:ascii="IRNazanin" w:hAnsi="IRNazanin" w:eastAsia="IRNazanin"/>
          <w:color w:val="111111"/>
          <w:sz w:val="28"/>
          <w:sz w:val="28"/>
          <w:szCs w:val="28"/>
          <w:rtl w:val="true"/>
          <w:lang w:bidi="fa-IR"/>
        </w:rPr>
        <w:t xml:space="preserve">متعاقب درگذشت فرزندشان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سیدمصطفی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کشتار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اشارات مبسوطی به جنایات و اقدامات غیرانسانی ساواک نمود</w:t>
      </w:r>
      <w:r>
        <w:rPr>
          <w:rFonts w:eastAsia="IRNazanin" w:cs="IRNazanin"/>
          <w:color w:val="111111"/>
          <w:sz w:val="28"/>
          <w:szCs w:val="28"/>
          <w:rtl w:val="true"/>
          <w:lang w:bidi="fa-IR"/>
        </w:rPr>
        <w:t>.</w:t>
      </w:r>
      <w:r>
        <w:rPr>
          <w:rStyle w:val="FootnoteAnchor"/>
          <w:rtl w:val="true"/>
        </w:rPr>
        <w:footnoteReference w:id="1688"/>
      </w:r>
      <w:r>
        <w:rPr>
          <w:rFonts w:ascii="IRNazanin" w:hAnsi="IRNazanin" w:eastAsia="IRNazanin"/>
          <w:color w:val="111111"/>
          <w:sz w:val="28"/>
          <w:sz w:val="28"/>
          <w:szCs w:val="28"/>
          <w:rtl w:val="true"/>
          <w:lang w:bidi="fa-IR"/>
        </w:rPr>
        <w:t xml:space="preserve">از جمله موضع‌گیریهای همیشگی امام خمینی در دوران تبعید، مخالفت با اسرائیل و انتقاد صریح از روابط سیاسی، نظامی، اقتصادی و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گسترده ایران با اسرائیل بود</w:t>
      </w:r>
      <w:r>
        <w:rPr>
          <w:rFonts w:eastAsia="IRNazanin" w:cs="IRNazanin"/>
          <w:color w:val="111111"/>
          <w:sz w:val="28"/>
          <w:szCs w:val="28"/>
          <w:rtl w:val="true"/>
          <w:lang w:bidi="fa-IR"/>
        </w:rPr>
        <w:t>.</w:t>
      </w:r>
      <w:r>
        <w:rPr>
          <w:rStyle w:val="FootnoteAnchor"/>
          <w:rtl w:val="true"/>
        </w:rPr>
        <w:footnoteReference w:id="1689"/>
      </w:r>
    </w:p>
    <w:p>
      <w:pPr>
        <w:pStyle w:val="Heading3"/>
        <w:numPr>
          <w:ilvl w:val="2"/>
          <w:numId w:val="1"/>
        </w:numPr>
        <w:rPr/>
      </w:pPr>
      <w:bookmarkStart w:id="619" w:name="__RefHeading___Toc1859012_2035185390"/>
      <w:bookmarkStart w:id="620" w:name="_Toc209"/>
      <w:bookmarkEnd w:id="619"/>
      <w:r>
        <w:rPr>
          <w:rtl w:val="true"/>
        </w:rPr>
        <w:t>فرانسه و نوفل لوشاتو</w:t>
      </w:r>
      <w:bookmarkEnd w:id="620"/>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حرکت مردم در دوران انقلاب اسلامی، ساواک با همکاری دستگاه اطلاعاتی و </w:t>
      </w:r>
    </w:p>
    <w:p>
      <w:pPr>
        <w:pStyle w:val="BookText"/>
        <w:rPr/>
      </w:pPr>
      <w:r>
        <w:rPr>
          <w:rFonts w:ascii="IRNazanin" w:hAnsi="IRNazanin" w:eastAsia="IRNazanin"/>
          <w:color w:val="111111"/>
          <w:sz w:val="28"/>
          <w:sz w:val="28"/>
          <w:szCs w:val="28"/>
          <w:rtl w:val="true"/>
          <w:lang w:bidi="fa-IR"/>
        </w:rPr>
        <w:t>امنیتی عراق، تلاشهایی برای محدود کردن فعالیت ایشان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اواسط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درصدد برآمد از عراق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دلیل اخباری که حاکی از احتمال بازگشت ایشان به ایران بود، نگرانی ساواک و حکومت پهلوی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حکومت تردیدی نداشتند که با بازگشت ایشان به ایران، به سرعت عمر حکومت پایان خواهد یافت</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سفر ایشان به کویت، با مخالفت این کشور روبرو شد و موجب اعتراضاتی از سوی علما و روحانیون از دولت کویت گردید؛</w:t>
      </w:r>
      <w:r>
        <w:rPr>
          <w:rStyle w:val="FootnoteAnchor"/>
          <w:rtl w:val="true"/>
        </w:rPr>
        <w:footnoteReference w:id="1691"/>
      </w:r>
      <w:r>
        <w:rPr>
          <w:rFonts w:ascii="IRNazanin" w:hAnsi="IRNazanin" w:eastAsia="IRNazanin"/>
          <w:color w:val="111111"/>
          <w:sz w:val="28"/>
          <w:sz w:val="28"/>
          <w:szCs w:val="28"/>
          <w:rtl w:val="true"/>
          <w:lang w:bidi="fa-IR"/>
        </w:rPr>
        <w:t>سپس طرح سفر امام به فرانسه به میان آمد و ایشان به فرانسه عزیمت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رو به زوال پهلوی چنین تصور می‌کرد که دور شدن امام از عراق و مرزهای ایران، نقش او را در تحولات سیاسی ایران کم‌رنگ‌تر خواهد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هماهنگی ساواک و دستگاه اطلاعاتی عراق، امام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با یک هواپیمای عراقی به مقصد فرانسه ترک کرد</w:t>
      </w:r>
      <w:r>
        <w:rPr>
          <w:rFonts w:eastAsia="IRNazanin" w:cs="IRNazanin"/>
          <w:color w:val="111111"/>
          <w:sz w:val="28"/>
          <w:szCs w:val="28"/>
          <w:rtl w:val="true"/>
          <w:lang w:bidi="fa-IR"/>
        </w:rPr>
        <w:t>.</w:t>
      </w:r>
      <w:r>
        <w:rPr>
          <w:rStyle w:val="FootnoteAnchor"/>
          <w:rtl w:val="true"/>
        </w:rPr>
        <w:footnoteReference w:id="1692"/>
      </w:r>
      <w:r>
        <w:rPr>
          <w:rFonts w:ascii="IRNazanin" w:hAnsi="IRNazanin" w:eastAsia="IRNazanin"/>
          <w:color w:val="111111"/>
          <w:sz w:val="28"/>
          <w:sz w:val="28"/>
          <w:szCs w:val="28"/>
          <w:rtl w:val="true"/>
          <w:lang w:bidi="fa-IR"/>
        </w:rPr>
        <w:t xml:space="preserve">در آن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نگران بازگشت امام به کشور بود، به همین دلیل در استانهای غربی حالت فوق‌العاده اعلام کرده و به واحدهای نظامی و اطلاعاتی خود دستور داد تا با هماهنگی نیروهای انتظامی به مجرد ورود امام به کشور، وی را دستگیر و به تهران اعزام کنند</w:t>
      </w:r>
      <w:r>
        <w:rPr>
          <w:rFonts w:eastAsia="IRNazanin" w:cs="IRNazanin"/>
          <w:color w:val="111111"/>
          <w:sz w:val="28"/>
          <w:szCs w:val="28"/>
          <w:rtl w:val="true"/>
          <w:lang w:bidi="fa-IR"/>
        </w:rPr>
        <w:t>.</w:t>
      </w:r>
      <w:r>
        <w:rPr>
          <w:rStyle w:val="FootnoteAnchor"/>
          <w:rtl w:val="true"/>
        </w:rPr>
        <w:footnoteReference w:id="1693"/>
      </w:r>
      <w:r>
        <w:rPr>
          <w:rFonts w:ascii="IRNazanin" w:hAnsi="IRNazanin" w:eastAsia="IRNazanin"/>
          <w:color w:val="111111"/>
          <w:sz w:val="28"/>
          <w:sz w:val="28"/>
          <w:szCs w:val="28"/>
          <w:rtl w:val="true"/>
          <w:lang w:bidi="fa-IR"/>
        </w:rPr>
        <w:t>در تهران نیز، همزمان با خروج امام از عراق، هیئت دولت به اتفاق رئیس ساواک و فرماندهان ارتش و شهربانی جلسه اضطراری تشکیل داده و درباره چگونگی واکنش به این واقعه به رایزنی پرداختند</w:t>
      </w:r>
      <w:r>
        <w:rPr>
          <w:rFonts w:eastAsia="IRNazanin" w:cs="IRNazanin"/>
          <w:color w:val="111111"/>
          <w:sz w:val="28"/>
          <w:szCs w:val="28"/>
          <w:rtl w:val="true"/>
          <w:lang w:bidi="fa-IR"/>
        </w:rPr>
        <w:t>.</w:t>
      </w:r>
      <w:r>
        <w:rPr>
          <w:rStyle w:val="FootnoteAnchor"/>
          <w:rtl w:val="true"/>
        </w:rPr>
        <w:footnoteReference w:id="1694"/>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هنگام ورود به پاریس و استقرار در نوفل لوشاتو، همواره توسط مأموران ساواک در فرانسه مراقبت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مقطع حضور در فرانسه بارها از جنایات و اقدامات غیرانسانی ساواک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از آغاز و ادامه فعالیت آن می‌گذشت، سخن به میان آورده و ضمن انتقاد شدید از ادامه سیاستهای این سازمان در دوران انقلاب، وعده داد که پس از پیروزی انقلاب اسلامی به سرعت فعالیت این سازمان متوقف خواهد شد</w:t>
      </w:r>
      <w:r>
        <w:rPr>
          <w:rFonts w:eastAsia="IRNazanin" w:cs="IRNazanin"/>
          <w:color w:val="111111"/>
          <w:sz w:val="28"/>
          <w:szCs w:val="28"/>
          <w:rtl w:val="true"/>
          <w:lang w:bidi="fa-IR"/>
        </w:rPr>
        <w:t>.</w:t>
      </w:r>
      <w:r>
        <w:rPr>
          <w:rStyle w:val="FootnoteAnchor"/>
          <w:rtl w:val="true"/>
        </w:rPr>
        <w:footnoteReference w:id="1695"/>
      </w:r>
      <w:bookmarkStart w:id="621" w:name="pg4768_58852"/>
    </w:p>
    <w:p>
      <w:pPr>
        <w:pStyle w:val="Heading2"/>
        <w:numPr>
          <w:ilvl w:val="1"/>
          <w:numId w:val="1"/>
        </w:numPr>
        <w:rPr/>
      </w:pPr>
      <w:bookmarkStart w:id="622" w:name="__RefHeading___Toc1859014_2035185390"/>
      <w:bookmarkStart w:id="623" w:name="_Toc210"/>
      <w:bookmarkEnd w:id="621"/>
      <w:bookmarkEnd w:id="622"/>
      <w:r>
        <w:rPr>
          <w:rtl w:val="true"/>
        </w:rPr>
        <w:t>فصل نوزده</w:t>
      </w:r>
      <w:r>
        <w:rPr>
          <w:rtl w:val="true"/>
        </w:rPr>
        <w:t xml:space="preserve">: </w:t>
      </w:r>
      <w:r>
        <w:rPr>
          <w:rtl w:val="true"/>
        </w:rPr>
        <w:t>ساواک و مجموعه حاکمیت</w:t>
      </w:r>
      <w:bookmarkEnd w:id="623"/>
    </w:p>
    <w:p>
      <w:pPr>
        <w:pStyle w:val="Heading3"/>
        <w:numPr>
          <w:ilvl w:val="2"/>
          <w:numId w:val="1"/>
        </w:numPr>
        <w:rPr/>
      </w:pPr>
      <w:bookmarkStart w:id="624" w:name="__RefHeading___Toc1859016_2035185390"/>
      <w:bookmarkStart w:id="625" w:name="_Toc211"/>
      <w:bookmarkEnd w:id="624"/>
      <w:r>
        <w:rPr>
          <w:rtl w:val="true"/>
        </w:rPr>
        <w:t>امنیت، حراست و حفاظت</w:t>
      </w:r>
      <w:bookmarkEnd w:id="625"/>
    </w:p>
    <w:p>
      <w:pPr>
        <w:pStyle w:val="BookText"/>
        <w:rPr/>
      </w:pPr>
      <w:r>
        <w:rPr>
          <w:rFonts w:ascii="IRNazanin" w:hAnsi="IRNazanin" w:eastAsia="IRNazanin"/>
          <w:color w:val="111111"/>
          <w:sz w:val="28"/>
          <w:sz w:val="28"/>
          <w:szCs w:val="28"/>
          <w:rtl w:val="true"/>
          <w:lang w:bidi="fa-IR"/>
        </w:rPr>
        <w:t>ساواک در تصمیمات حکومت، امنیت، حراست و حفاظت از ارکان حاکمیت و دوایر و سازمانهای ریز و درشت دولتی و حکومتی نقش اصلی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مقوله امنیت، حراست و حفاظت در دوره پهلوی تنها با حضور پررنگ و تعیین کننده ساواک معنی و مفهوم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شورای امنیت ملی، مهمترین مرجع تصمیم‌گیری درباره مسائل امنیتی، حراستی و حفاظتی کشور، ساواک بود و در تشکیلات، سازماندهی و اجرای طرحهای این شورا نقش حیاتی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 مؤثرترین عضو شش نفره آن بود و ساواک دبیرخانه شورای امنیت ملی را مدیریت و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این سازمان در روند طرح موضوع، کارشناسی، هدایت جلسات، دستور جلسات و اخذ تصمیمات این شورا، نقش اساسی داشتند</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حفاظت، حراست و مسائل امنیتی تمام وزارت‌خانه‌ها، دوایر و سازمانهای ریز و درشت حکومتی و دولتی، کارخانجات و مؤسسات تولیدی، اقتصادی و تجاری و نظایر آن بر عهده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حفاظت و حراست مجموعه حاکمیت و کشور، آیین‌نامه خیلی محرمانه‌ای تهیه کرده بود که با توجه به آن، نیروهای حفاظت و حراست، این مهم را انجام می‌دادند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این مقررات کلی، ساواک در مقاطع مختلف و بر حسب ضرورت، آیین‌نامه‌ها و دستورالعملهای حفاظتی و امنیتی و حراستی دیگری نیز تنظیم کرده و در دوایر، وزارتخانه‌ها و سازمانهای مختلف دولتی و حکومتی اجرا می‌کرد</w:t>
      </w:r>
      <w:r>
        <w:rPr>
          <w:rFonts w:eastAsia="IRNazanin" w:cs="IRNazanin"/>
          <w:color w:val="111111"/>
          <w:sz w:val="28"/>
          <w:szCs w:val="28"/>
          <w:rtl w:val="true"/>
          <w:lang w:bidi="fa-IR"/>
        </w:rPr>
        <w:t xml:space="preserve">. </w:t>
      </w:r>
      <w:bookmarkStart w:id="626" w:name="pg4768_58854"/>
    </w:p>
    <w:p>
      <w:pPr>
        <w:pStyle w:val="Heading3"/>
        <w:numPr>
          <w:ilvl w:val="2"/>
          <w:numId w:val="1"/>
        </w:numPr>
        <w:rPr/>
      </w:pPr>
      <w:bookmarkStart w:id="627" w:name="__RefHeading___Toc1859018_2035185390"/>
      <w:bookmarkStart w:id="628" w:name="_Toc212"/>
      <w:bookmarkEnd w:id="626"/>
      <w:bookmarkEnd w:id="627"/>
      <w:r>
        <w:rPr>
          <w:rtl w:val="true"/>
        </w:rPr>
        <w:t>شاه و خاندان سلطنت</w:t>
      </w:r>
      <w:bookmarkEnd w:id="628"/>
    </w:p>
    <w:p>
      <w:pPr>
        <w:pStyle w:val="BookText"/>
        <w:rPr/>
      </w:pPr>
      <w:r>
        <w:rPr>
          <w:rFonts w:ascii="IRNazanin" w:hAnsi="IRNazanin" w:eastAsia="IRNazanin"/>
          <w:color w:val="111111"/>
          <w:sz w:val="28"/>
          <w:sz w:val="28"/>
          <w:szCs w:val="28"/>
          <w:rtl w:val="true"/>
          <w:lang w:bidi="fa-IR"/>
        </w:rPr>
        <w:t xml:space="preserve">شاه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که ساواک مستقیماً زیرنظر نخست‌وزیر اداره می‌شد و او در کنترل و هدایت آن نقشی نداشته و مسئولیت اقدامات آن را نمی‌پذیرد</w:t>
      </w:r>
      <w:r>
        <w:rPr>
          <w:rStyle w:val="FootnoteAnchor"/>
          <w:rtl w:val="true"/>
        </w:rPr>
        <w:footnoteReference w:id="1697"/>
      </w:r>
      <w:r>
        <w:rPr>
          <w:rFonts w:ascii="IRNazanin" w:hAnsi="IRNazanin" w:eastAsia="IRNazanin"/>
          <w:color w:val="111111"/>
          <w:sz w:val="28"/>
          <w:sz w:val="28"/>
          <w:szCs w:val="28"/>
          <w:rtl w:val="true"/>
          <w:lang w:bidi="fa-IR"/>
        </w:rPr>
        <w:t>و خود را از اقدامات غیرانسانی ساواک در سالهای سلطنتش بری می‌دانست</w:t>
      </w:r>
      <w:r>
        <w:rPr>
          <w:rFonts w:eastAsia="IRNazanin" w:cs="IRNazanin"/>
          <w:color w:val="111111"/>
          <w:sz w:val="28"/>
          <w:szCs w:val="28"/>
          <w:rtl w:val="true"/>
          <w:lang w:bidi="fa-IR"/>
        </w:rPr>
        <w:t>.</w:t>
      </w:r>
      <w:r>
        <w:rPr>
          <w:rStyle w:val="FootnoteAnchor"/>
          <w:rtl w:val="true"/>
        </w:rPr>
        <w:footnoteReference w:id="1698"/>
      </w:r>
      <w:r>
        <w:rPr>
          <w:rFonts w:ascii="IRNazanin" w:hAnsi="IRNazanin" w:eastAsia="IRNazanin"/>
          <w:color w:val="111111"/>
          <w:sz w:val="28"/>
          <w:sz w:val="28"/>
          <w:szCs w:val="28"/>
          <w:rtl w:val="true"/>
          <w:lang w:bidi="fa-IR"/>
        </w:rPr>
        <w:t>اما تمام آگاهان به امور و مسئولان و رجال حکومت پهلوی تردید ندارند که ساواک مستقیماً زیرنظر شاه فعالیت می‌کرد و اقدامات، تصمیمات، کنشها و واکنشهای این سازمان به دستور او صورت می‌گرفت</w:t>
      </w:r>
      <w:r>
        <w:rPr>
          <w:rFonts w:eastAsia="IRNazanin" w:cs="IRNazanin"/>
          <w:color w:val="111111"/>
          <w:sz w:val="28"/>
          <w:szCs w:val="28"/>
          <w:rtl w:val="true"/>
          <w:lang w:bidi="fa-IR"/>
        </w:rPr>
        <w:t>.</w:t>
      </w:r>
      <w:r>
        <w:rPr>
          <w:rStyle w:val="FootnoteAnchor"/>
          <w:rtl w:val="true"/>
        </w:rPr>
        <w:footnoteReference w:id="1699"/>
      </w:r>
      <w:r>
        <w:rPr>
          <w:rFonts w:ascii="IRNazanin" w:hAnsi="IRNazanin" w:eastAsia="IRNazanin"/>
          <w:color w:val="111111"/>
          <w:sz w:val="28"/>
          <w:sz w:val="28"/>
          <w:szCs w:val="28"/>
          <w:rtl w:val="true"/>
          <w:lang w:bidi="fa-IR"/>
        </w:rPr>
        <w:t>مدارک موجود نشان می‌دهد که شاه در مسائل امنیتی، اطلاعاتی و برخورد با مخالفان سیاسی حکومت و از میان برداشتن هرگونه حرکت مخالف، برای ساواک نقش درجه اول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وقت ساواک ارتباط مستقیمی با شاه داشتند و تمام فعالیت، تصمیم‌گیریها و اقدامات خود را با هماهنگی شاه انجام می دادند</w:t>
      </w:r>
      <w:r>
        <w:rPr>
          <w:rFonts w:eastAsia="IRNazanin" w:cs="IRNazanin"/>
          <w:color w:val="111111"/>
          <w:sz w:val="28"/>
          <w:szCs w:val="28"/>
          <w:rtl w:val="true"/>
          <w:lang w:bidi="fa-IR"/>
        </w:rPr>
        <w:t>.</w:t>
      </w:r>
      <w:r>
        <w:rPr>
          <w:rStyle w:val="FootnoteAnchor"/>
          <w:rtl w:val="true"/>
        </w:rPr>
        <w:footnoteReference w:id="1700"/>
      </w:r>
      <w:r>
        <w:rPr>
          <w:rFonts w:ascii="IRNazanin" w:hAnsi="IRNazanin" w:eastAsia="IRNazanin"/>
          <w:color w:val="111111"/>
          <w:sz w:val="28"/>
          <w:sz w:val="28"/>
          <w:szCs w:val="28"/>
          <w:rtl w:val="true"/>
          <w:lang w:bidi="fa-IR"/>
        </w:rPr>
        <w:t>از همان آغاز، در استخدام و به کارگیری نیروهای ساواک وسواس قابل توجهی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آن بود که مستخدمین از میان وفادارترین داوطلبان و عناصر معتقد به حکومت و شخص شاه برگزیده شوند و در تمام دوران خدمت هم برای القای شاه‌دوستی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می‌شد مجموعه مدیران و رؤسای ساواک وفاداری و اعتقاد تمام و کمالی به شخص شاه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رؤسا و مدیران ارشد ساواک رابطه نزدیکی داشت و در بسیاری از محافل خصوصی و مهمانیهای شاه، این افراد از جمله مدعوین درجه اول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مدیران ارشد ساواک، دستورات را از شخص شاه دریافت می‌کردند و او تقریباً تا واپسین روزهای حکومت به ساواک و روشهای آن در مواجهه با مسائل مبتلابه کشور اعتماد کامل داشت</w:t>
      </w:r>
      <w:r>
        <w:rPr>
          <w:rFonts w:eastAsia="IRNazanin" w:cs="IRNazanin"/>
          <w:color w:val="111111"/>
          <w:sz w:val="28"/>
          <w:szCs w:val="28"/>
          <w:rtl w:val="true"/>
          <w:lang w:bidi="fa-IR"/>
        </w:rPr>
        <w:t>.</w:t>
      </w:r>
      <w:r>
        <w:rPr>
          <w:rStyle w:val="FootnoteAnchor"/>
          <w:rtl w:val="true"/>
        </w:rPr>
        <w:footnoteReference w:id="1701"/>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برای شاه از اعداد و یا واژه‌های رمز و کدهای مخصوص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برخورد با شاه و دیگر اعضای خاندان سلطنت مجبور بود بسیاری از نکات اخلاقی، رفتاری و نظایر آن را که می‌توانست موجبات خوشایند و یا بدبینی و حسادت و دیگر واکنشهای </w:t>
      </w:r>
    </w:p>
    <w:p>
      <w:pPr>
        <w:pStyle w:val="BookText"/>
        <w:rPr/>
      </w:pPr>
      <w:r>
        <w:rPr>
          <w:rFonts w:ascii="IRNazanin" w:hAnsi="IRNazanin" w:eastAsia="IRNazanin"/>
          <w:color w:val="111111"/>
          <w:sz w:val="28"/>
          <w:sz w:val="28"/>
          <w:szCs w:val="28"/>
          <w:rtl w:val="true"/>
          <w:lang w:bidi="fa-IR"/>
        </w:rPr>
        <w:t>پیش‌بینی نشده آنان را در پی داشته باشد، رعایت کند</w:t>
      </w:r>
      <w:r>
        <w:rPr>
          <w:rFonts w:eastAsia="IRNazanin" w:cs="IRNazanin"/>
          <w:color w:val="111111"/>
          <w:sz w:val="28"/>
          <w:szCs w:val="28"/>
          <w:rtl w:val="true"/>
          <w:lang w:bidi="fa-IR"/>
        </w:rPr>
        <w:t>.</w:t>
      </w:r>
      <w:r>
        <w:rPr>
          <w:rStyle w:val="FootnoteAnchor"/>
          <w:rtl w:val="true"/>
        </w:rPr>
        <w:footnoteReference w:id="1702"/>
      </w:r>
      <w:r>
        <w:rPr>
          <w:rFonts w:ascii="IRNazanin" w:hAnsi="IRNazanin" w:eastAsia="IRNazanin"/>
          <w:color w:val="111111"/>
          <w:sz w:val="28"/>
          <w:sz w:val="28"/>
          <w:szCs w:val="28"/>
          <w:rtl w:val="true"/>
          <w:lang w:bidi="fa-IR"/>
        </w:rPr>
        <w:t>در منابع موجود از نقش ساواک در حمایت و گسترش فساد اقتصادی و مالی میان دوایر و مجموعه ارکان حاکمیت، به‌ویژه اعضای خاندان سلطنت سخن به میان آمده است</w:t>
      </w:r>
      <w:r>
        <w:rPr>
          <w:rFonts w:eastAsia="IRNazanin" w:cs="IRNazanin"/>
          <w:color w:val="111111"/>
          <w:sz w:val="28"/>
          <w:szCs w:val="28"/>
          <w:rtl w:val="true"/>
          <w:lang w:bidi="fa-IR"/>
        </w:rPr>
        <w:t>.</w:t>
      </w:r>
      <w:r>
        <w:rPr>
          <w:rStyle w:val="FootnoteAnchor"/>
          <w:rtl w:val="true"/>
        </w:rPr>
        <w:footnoteReference w:id="1703"/>
      </w:r>
      <w:r>
        <w:rPr>
          <w:rFonts w:ascii="IRNazanin" w:hAnsi="IRNazanin" w:eastAsia="IRNazanin"/>
          <w:color w:val="111111"/>
          <w:sz w:val="28"/>
          <w:sz w:val="28"/>
          <w:szCs w:val="28"/>
          <w:rtl w:val="true"/>
          <w:lang w:bidi="fa-IR"/>
        </w:rPr>
        <w:t>هر چند ساواک بر اقدامات، فعالیتها و رفتارهای اعضای درجه اول و مؤثر خاندان سلطنت اشراف داشت، اما نمی‌توانست در برابر اقدامات آنان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دلیل ارتباطات و زد و بندهای نزدیک رؤسای وقت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بختیار و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اعضای درجه اول و مؤثر این خاندان، عمدتاً ساواک به مشوقی برای گسترش فساد اقتصادی، مالی و اخلاقی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گزارشات ساواک، فساد خاندان سلطنت و شخص شاه، به پدیده‌ای معمول و پذیرفته شده تبدیل شده بود</w:t>
      </w:r>
      <w:r>
        <w:rPr>
          <w:rFonts w:eastAsia="IRNazanin" w:cs="IRNazanin"/>
          <w:color w:val="111111"/>
          <w:sz w:val="28"/>
          <w:szCs w:val="28"/>
          <w:rtl w:val="true"/>
          <w:lang w:bidi="fa-IR"/>
        </w:rPr>
        <w:t>.</w:t>
      </w:r>
      <w:r>
        <w:rPr>
          <w:rStyle w:val="FootnoteAnchor"/>
          <w:rtl w:val="true"/>
        </w:rPr>
        <w:footnoteReference w:id="1704"/>
      </w:r>
      <w:r>
        <w:rPr>
          <w:rFonts w:ascii="IRNazanin" w:hAnsi="IRNazanin" w:eastAsia="IRNazanin"/>
          <w:color w:val="111111"/>
          <w:sz w:val="28"/>
          <w:sz w:val="28"/>
          <w:szCs w:val="28"/>
          <w:rtl w:val="true"/>
          <w:lang w:bidi="fa-IR"/>
        </w:rPr>
        <w:t>البته به دلیل واهمه و رعبی که از ساواک در بین مردم وجود داشت، اساساً هیچ انتقاد و اعتراض علنی و آشکاری از فساد حاکم بر خاندان سلطنت وجود نداشت و هرگونه انتقادی حتی بسیار محدود نیز به شدت توسط ساواک منکوب می‌شد</w:t>
      </w:r>
      <w:r>
        <w:rPr>
          <w:rFonts w:eastAsia="IRNazanin" w:cs="IRNazanin"/>
          <w:color w:val="111111"/>
          <w:sz w:val="28"/>
          <w:szCs w:val="28"/>
          <w:rtl w:val="true"/>
          <w:lang w:bidi="fa-IR"/>
        </w:rPr>
        <w:t>.</w:t>
      </w:r>
      <w:r>
        <w:rPr>
          <w:rStyle w:val="FootnoteAnchor"/>
          <w:rtl w:val="true"/>
        </w:rPr>
        <w:footnoteReference w:id="1705"/>
      </w:r>
      <w:r>
        <w:rPr>
          <w:rFonts w:ascii="IRNazanin" w:hAnsi="IRNazanin" w:eastAsia="IRNazanin"/>
          <w:color w:val="111111"/>
          <w:sz w:val="28"/>
          <w:sz w:val="28"/>
          <w:szCs w:val="28"/>
          <w:rtl w:val="true"/>
          <w:lang w:bidi="fa-IR"/>
        </w:rPr>
        <w:t>در همین حال در برخی موارد، ساواک علناً و عملاً از فساد اقتصادی و نیز اجحاف و ستمکاری اعضای خاندان سلطنت در برابر شهروندان حمایت کرده و هرگونه اعتراضی را در نطفه خفه می‌کرد</w:t>
      </w:r>
      <w:r>
        <w:rPr>
          <w:rFonts w:eastAsia="IRNazanin" w:cs="IRNazanin"/>
          <w:color w:val="111111"/>
          <w:sz w:val="28"/>
          <w:szCs w:val="28"/>
          <w:rtl w:val="true"/>
          <w:lang w:bidi="fa-IR"/>
        </w:rPr>
        <w:t>.</w:t>
      </w:r>
      <w:r>
        <w:rPr>
          <w:rStyle w:val="FootnoteAnchor"/>
          <w:rtl w:val="true"/>
        </w:rPr>
        <w:footnoteReference w:id="1706"/>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اعضای خاندان سلطنت، اشرف پهلوی، خواهر توأمان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بیشترین اشتهار را به فساد اخلاقی، اقتصادی، سیاسی و اجتماعی یدک می‌کشید و ساواک از فعالیتهای او اطلاع داشت، اما هیچ‌گاه مانعی بر سر راه این فعالیتها ایجاد نکرد و یا نتوانست مشکلی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تیمور بختیار و نعمت‌الله نصیری مهمترین و قسی‌القلب‌ترین رؤسای ساواک، نزدیک‌ترین رابطه را با اشرف پهلوی داشتند و در بسیاری از اقدامات غیرقانونی و فاسد او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ساواک از ارتباط نزدیک تیمور بختیار با اشرف پهلوی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سودی که از اقدامات اشرف می برد، بر مجموعه فعالیتهای او صحه گذاشت</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سند و یا مدرکی دال بر مخالفت احتمالی سرلشکر حسن پاکروان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رئیس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غیرقانونی و فاسد اشرف پهلوی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می‌دانیم که سپهبد نعمت‌الله نصیری رابطه صمیمانه‌ای با اشرف پهلوی داشت و در تمام دوران ریاستش بر ساواک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سرپوش گذاشتن و حمایت همیشگی از اقدامات او همواره از مراحم و پشتیبانیهای اشرف برخوردار بود</w:t>
      </w:r>
      <w:r>
        <w:rPr>
          <w:rFonts w:eastAsia="IRNazanin" w:cs="IRNazanin"/>
          <w:color w:val="111111"/>
          <w:sz w:val="28"/>
          <w:szCs w:val="28"/>
          <w:rtl w:val="true"/>
          <w:lang w:bidi="fa-IR"/>
        </w:rPr>
        <w:t>.</w:t>
      </w:r>
      <w:r>
        <w:rPr>
          <w:rStyle w:val="FootnoteAnchor"/>
          <w:rtl w:val="true"/>
        </w:rPr>
        <w:footnoteReference w:id="1708"/>
      </w:r>
      <w:r>
        <w:rPr>
          <w:rFonts w:ascii="IRNazanin" w:hAnsi="IRNazanin" w:eastAsia="IRNazanin"/>
          <w:color w:val="111111"/>
          <w:sz w:val="28"/>
          <w:sz w:val="28"/>
          <w:szCs w:val="28"/>
          <w:rtl w:val="true"/>
          <w:lang w:bidi="fa-IR"/>
        </w:rPr>
        <w:t>از جمله اشتهارات اشرف، قاچاق مواد مخدر و اشیاء و عتیقه‌جات در داخل و خارج کشور بود که در مقاطعی در عرصه بین‌المللی نیز مشکلات و رسواییهایی برای حکومت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نقش اشرف پهلوی در قاچاق مواد مخدر آگاهی داشت و درباره چند و چون فعالیتهای اشرف و برخی اعضای خانواده سلطنت، گزارشات متعددی تهیه کرده، اسناد و مدارک دقیقی تهیه می‌کرد، اما هیچ‌گاه تلاشی برای جلوگیری از این اقدامات نه توسط ساواک و نه شاه و یا هیچ مرجع قضایی دیگر صورت نگرفت و گزارشات این موارد عمدتاً بایگانی می‌شد</w:t>
      </w:r>
      <w:r>
        <w:rPr>
          <w:rFonts w:eastAsia="IRNazanin" w:cs="IRNazanin"/>
          <w:color w:val="111111"/>
          <w:sz w:val="28"/>
          <w:szCs w:val="28"/>
          <w:rtl w:val="true"/>
          <w:lang w:bidi="fa-IR"/>
        </w:rPr>
        <w:t>.</w:t>
      </w:r>
      <w:r>
        <w:rPr>
          <w:rStyle w:val="FootnoteAnchor"/>
          <w:rtl w:val="true"/>
        </w:rPr>
        <w:footnoteReference w:id="1709"/>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وجود این، بیشترین اشتهار اشرف پهلوی به فساد اخلاقی و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از شواهد و مدارک موجود برمی‌آید، ساواک نیز در تسهیل این روابط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شخص نصیری از همان دوران جوانی با او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گاه برای ترغیب افراد خاص برای ارتباط با اشرف مأ‌موران قابل‌اعتنایی به کار می‌گرفت و برای برآورده کردن مقاصد اشرف نیروهایش را بسیج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حاضر نمی‌شدند با اشرف همخوابگی کنند، توسط ساواک تحت تعقیب قرار گرفته و به انحاء گوناگون تحت فشار قرار می‌گرفتند</w:t>
      </w:r>
      <w:r>
        <w:rPr>
          <w:rFonts w:eastAsia="IRNazanin" w:cs="IRNazanin"/>
          <w:color w:val="111111"/>
          <w:sz w:val="28"/>
          <w:szCs w:val="28"/>
          <w:rtl w:val="true"/>
          <w:lang w:bidi="fa-IR"/>
        </w:rPr>
        <w:t>.</w:t>
      </w:r>
      <w:r>
        <w:rPr>
          <w:rStyle w:val="FootnoteAnchor"/>
          <w:rtl w:val="true"/>
        </w:rPr>
        <w:footnoteReference w:id="1710"/>
      </w:r>
      <w:r>
        <w:rPr>
          <w:rFonts w:ascii="IRNazanin" w:hAnsi="IRNazanin" w:eastAsia="IRNazanin"/>
          <w:color w:val="111111"/>
          <w:sz w:val="28"/>
          <w:sz w:val="28"/>
          <w:szCs w:val="28"/>
          <w:rtl w:val="true"/>
          <w:lang w:bidi="fa-IR"/>
        </w:rPr>
        <w:t>گاه نیز کسانی که حاضر به قبول خواستهای اشرف نمی‌شدند به دستور او و توسط ساواک جان خود را از دست داده و در حوادث ساختگی به قتل می‌رسیدند</w:t>
      </w:r>
      <w:r>
        <w:rPr>
          <w:rFonts w:eastAsia="IRNazanin" w:cs="IRNazanin"/>
          <w:color w:val="111111"/>
          <w:sz w:val="28"/>
          <w:szCs w:val="28"/>
          <w:rtl w:val="true"/>
          <w:lang w:bidi="fa-IR"/>
        </w:rPr>
        <w:t>.</w:t>
      </w:r>
      <w:r>
        <w:rPr>
          <w:rStyle w:val="FootnoteAnchor"/>
          <w:rtl w:val="true"/>
        </w:rPr>
        <w:footnoteReference w:id="1711"/>
      </w:r>
      <w:r>
        <w:rPr>
          <w:rFonts w:ascii="IRNazanin" w:hAnsi="IRNazanin" w:eastAsia="IRNazanin"/>
          <w:color w:val="111111"/>
          <w:sz w:val="28"/>
          <w:sz w:val="28"/>
          <w:szCs w:val="28"/>
          <w:rtl w:val="true"/>
          <w:lang w:bidi="fa-IR"/>
        </w:rPr>
        <w:t>اشرف پس از پیروزی انقلاب اسلامی از عملکرد ساواک در دوره سلطنت برادرش دفاع کرده و تمام اخبار، گزارشات و اسنادی که از اقدامات غیرانسانی ساواک حکایت می‌کرد، افسانه خواند</w:t>
      </w:r>
      <w:r>
        <w:rPr>
          <w:rFonts w:eastAsia="IRNazanin" w:cs="IRNazanin"/>
          <w:color w:val="111111"/>
          <w:sz w:val="28"/>
          <w:szCs w:val="28"/>
          <w:rtl w:val="true"/>
          <w:lang w:bidi="fa-IR"/>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از دیگر چهره‌های مؤثر خاندان سلطنت که ساواک از فعالیتهایش مراقبت می‌کرد، فرح دیبا همسر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با برخی از اعضای این خانواده نظیر اشرف پهلوی رقابت داشت و هر چند به اندازه اشرف، به فساد شهره نبود اما خود و اطرافیانش سوژه‌هایی مناسب برای اقدامات ساواک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اقدامات و فعالیتهای خلاف او و دوستان و اطرافیانش توسط ساواک نادیده گرفته می‌شد و یا اساساً گزارشات مأموران ساواک در این باره، به بایگانی سپرده می‌شد</w:t>
      </w:r>
      <w:r>
        <w:rPr>
          <w:rFonts w:eastAsia="IRNazanin" w:cs="IRNazanin"/>
          <w:color w:val="111111"/>
          <w:sz w:val="28"/>
          <w:szCs w:val="28"/>
          <w:rtl w:val="true"/>
          <w:lang w:bidi="fa-IR"/>
        </w:rPr>
        <w:t>.</w:t>
      </w:r>
      <w:r>
        <w:rPr>
          <w:rStyle w:val="FootnoteAnchor"/>
          <w:rtl w:val="true"/>
        </w:rPr>
        <w:footnoteReference w:id="1713"/>
      </w:r>
      <w:r>
        <w:rPr>
          <w:rFonts w:ascii="IRNazanin" w:hAnsi="IRNazanin" w:eastAsia="IRNazanin"/>
          <w:color w:val="111111"/>
          <w:sz w:val="28"/>
          <w:sz w:val="28"/>
          <w:szCs w:val="28"/>
          <w:rtl w:val="true"/>
          <w:lang w:bidi="fa-IR"/>
        </w:rPr>
        <w:t>ساواک مراقبت شدیدی بر رفتار و موضعگیریهای کارکنان و دست اندرکاران طرحها و مؤسسات و مجموعه تشکیلات تحت مدیریت و کنترل فرح داشت</w:t>
      </w:r>
      <w:r>
        <w:rPr>
          <w:rStyle w:val="FootnoteAnchor"/>
          <w:rtl w:val="true"/>
        </w:rPr>
        <w:footnoteReference w:id="1714"/>
      </w:r>
      <w:r>
        <w:rPr>
          <w:rFonts w:ascii="IRNazanin" w:hAnsi="IRNazanin" w:eastAsia="IRNazanin"/>
          <w:color w:val="111111"/>
          <w:sz w:val="28"/>
          <w:sz w:val="28"/>
          <w:szCs w:val="28"/>
          <w:rtl w:val="true"/>
          <w:lang w:bidi="fa-IR"/>
        </w:rPr>
        <w:t>و هرگونه اعتراض و انتقاد از تشکیلات و مؤسسات تحت کنترل او با عکس‌العمل شدید ساواک روبرو می‌شد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اعضای خاندان سلطنت نظیر برادران، خواهران، مادر و وابستگان درجه اول و دوم شاه و خانواده‌اش نیز به انحاء گوناگون از حمایتهای ساواک برخوردار بودند و بسیاری از اقدامات غیرقانونی آنان توسط ساواک نادیده گرفته می‌شد و یا گزارشات تهیه شده در بایگانیها به دست فراموشی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هیچ‌گاه اجازه نمی داد ساواک برای مجموعه خاندان سلطنت دردسر ایجاد کرده، اقدامی در جلوگیری از رفتار، فعالیتها و اقدامات خلاف قانون آنان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دوران فعالیت خود از انتشار هرگونه خبر، گزارش و انتقادی در نشریات و روزنامه‌ها جلوگیری می‌کرد و مطبوعات همواره مجبور بودند مطالبی در مدح و ثنای شاه و اعضای درجه اول خاندان سلطنت درج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ورود نشریه، کتاب و روزنامه‌هایی که مطلبی در انتقاد از حکومت پهلوی و شخص شاه و خاندان سلطنت نوشته، ممنوع کرده و با متخلفان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برای جلوگیری از حملات احتمالی انقلابیون، به ساختمانها و مؤسسات وابسته و نیز منازل و محل سکونت و کار و مراکز رفت و آمد خاندان سلطنت، تمهیدات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حفاظتی و پلیسی گسترده‌ای اندیشیده بود و به دنبال گسترش حرکت انقلابی مردم، اعضای خاندان سلطنت به سرعت داراییهای قابل‌توجهی از کشور خارج کرده و خود راه فرار از کشور را در پیش گرفتند و ساواک برای تسهیل این روند تلاش بسیار کرد</w:t>
      </w:r>
      <w:r>
        <w:rPr>
          <w:rFonts w:eastAsia="IRNazanin" w:cs="IRNazanin"/>
          <w:color w:val="111111"/>
          <w:sz w:val="28"/>
          <w:szCs w:val="28"/>
          <w:rtl w:val="true"/>
          <w:lang w:bidi="fa-IR"/>
        </w:rPr>
        <w:t>.</w:t>
      </w:r>
      <w:r>
        <w:rPr>
          <w:rStyle w:val="FootnoteAnchor"/>
          <w:rtl w:val="true"/>
        </w:rPr>
        <w:footnoteReference w:id="1715"/>
      </w:r>
      <w:bookmarkStart w:id="629" w:name="pg4768_58861"/>
    </w:p>
    <w:p>
      <w:pPr>
        <w:pStyle w:val="Heading3"/>
        <w:numPr>
          <w:ilvl w:val="2"/>
          <w:numId w:val="1"/>
        </w:numPr>
        <w:rPr/>
      </w:pPr>
      <w:bookmarkStart w:id="630" w:name="__RefHeading___Toc1859020_2035185390"/>
      <w:bookmarkStart w:id="631" w:name="_Toc213"/>
      <w:bookmarkEnd w:id="629"/>
      <w:bookmarkEnd w:id="630"/>
      <w:r>
        <w:rPr>
          <w:rtl w:val="true"/>
        </w:rPr>
        <w:t>کارخانجات و کارگاههای تولیدی و اقتصادی</w:t>
      </w:r>
      <w:bookmarkEnd w:id="631"/>
    </w:p>
    <w:p>
      <w:p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کارخانه، کارگاه و واحد تولیدی، صنعتی و اقتصادی در کشور فعالیت می‌کرد و به تبع آن هزاران نفر کارگر، کارفرما، مدیر و نظایر آن در این واحدهای اقتصادی به کار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می‌دهد که به رغم مالکیت خصوصی بسیاری از این کارخانجات و واحدهای اقتصادی، عناصر وابسته‌ای از حاکمیت در فعالیت آن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ساواک مهمترین مرجع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کشور در کنترل محیطهای کارگری، کارخانجات و کارگاهها و واحدهای تولیدی بخش دولتی و نیز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حراست و حفاظت کارخانجات دولتی و خصوصی با ساواک مرتبط بودند و بدین ترتیب ساواک از فعالیتها و رفتار سیاسی و اجتماعی مجموعه کارکنان و تصمیم‌گیرندگان کارخانجات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کارخانجات و محیطهای کارگری به دلیل احتمال نفوذ گروههای سیاسی و چریکی مخالف حکومت، بیش از هر مرکز دولتی و خصوصی دیگر مورد توجه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بسیاری از مدیران، مالکان، کارفرمایان کارخانجات با مجموعه حکومت و دولت نیز ارتباط داشتند و ساواک بر آن بود در جریان این ارتباطات، تدابیر و اقدامات مقتضی انجام دهد</w:t>
      </w:r>
      <w:r>
        <w:rPr>
          <w:rFonts w:eastAsia="IRNazanin" w:cs="IRNazanin"/>
          <w:color w:val="111111"/>
          <w:sz w:val="28"/>
          <w:szCs w:val="28"/>
          <w:rtl w:val="true"/>
          <w:lang w:bidi="fa-IR"/>
        </w:rPr>
        <w:t>.</w:t>
      </w:r>
      <w:r>
        <w:rPr>
          <w:rStyle w:val="FootnoteAnchor"/>
          <w:rtl w:val="true"/>
        </w:rPr>
        <w:footnoteReference w:id="1716"/>
      </w:r>
      <w:r>
        <w:rPr>
          <w:rFonts w:ascii="IRNazanin" w:hAnsi="IRNazanin" w:eastAsia="IRNazanin"/>
          <w:color w:val="111111"/>
          <w:sz w:val="28"/>
          <w:sz w:val="28"/>
          <w:szCs w:val="28"/>
          <w:rtl w:val="true"/>
          <w:lang w:bidi="fa-IR"/>
        </w:rPr>
        <w:t xml:space="preserve">برخی از مدیران ساواک و نیز روسای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بختیار و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سوءاستفاده از موقعیت خود، با مالکان و مدیران ارشد کارخانجات و واحدهای 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ارتباط داشتند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دغدغه‌های ساواک در کارخانجات و کارگاههای اقتصادی، گسترش مخالفتهای سیاسی، صنفی در بین کارگران و کارکنان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بود تا کارفرمایان و مدیران کارخانجات، موجبات نارضایتی در بین کارگران را به حداقل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دلمشغولیهای ساواک تلاش برای اجرای اصل سهیم کردن کارگران در سود ویژه کارخانجات در چارچوب انقلاب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ساواک نظارت و کنترل بر روند فروش سهام کارخانجات به کارگران برپایه دستورالعمل صادره از سوی شاه بود</w:t>
      </w:r>
      <w:r>
        <w:rPr>
          <w:rFonts w:eastAsia="IRNazanin" w:cs="IRNazanin"/>
          <w:color w:val="111111"/>
          <w:sz w:val="28"/>
          <w:szCs w:val="28"/>
          <w:rtl w:val="true"/>
          <w:lang w:bidi="fa-IR"/>
        </w:rPr>
        <w:t>.</w:t>
      </w:r>
      <w:r>
        <w:rPr>
          <w:rStyle w:val="FootnoteAnchor"/>
          <w:rtl w:val="true"/>
        </w:rPr>
        <w:footnoteReference w:id="1717"/>
      </w:r>
      <w:r>
        <w:rPr>
          <w:rFonts w:ascii="IRNazanin" w:hAnsi="IRNazanin" w:eastAsia="IRNazanin"/>
          <w:color w:val="111111"/>
          <w:sz w:val="28"/>
          <w:sz w:val="28"/>
          <w:szCs w:val="28"/>
          <w:rtl w:val="true"/>
          <w:lang w:bidi="fa-IR"/>
        </w:rPr>
        <w:t>ساواک برای پیشگیری از خرابکاری احتمالی در کارخانجات، بروز نقص فنی در بخشهای مختلف کارخانجات را با وسواس و دقت تمام دنبال می‌کرد</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 xml:space="preserve">ساواک اختلاف بین مدیران و کارفرمایان کارخانجات </w:t>
      </w:r>
      <w:bookmarkStart w:id="632" w:name="pg4768_58864"/>
    </w:p>
    <w:p>
      <w:pPr>
        <w:pStyle w:val="BookText"/>
        <w:rPr/>
      </w:pPr>
      <w:bookmarkEnd w:id="632"/>
      <w:r>
        <w:rPr>
          <w:rFonts w:ascii="IRNazanin" w:hAnsi="IRNazanin" w:eastAsia="IRNazanin"/>
          <w:color w:val="111111"/>
          <w:sz w:val="28"/>
          <w:sz w:val="28"/>
          <w:szCs w:val="28"/>
          <w:rtl w:val="true"/>
          <w:lang w:bidi="fa-IR"/>
        </w:rPr>
        <w:t>بزرگ را با رجال درجه اول حکومت با حساسیت دنبال می‌کرد و درباره علل بروز این‌گونه اختلافات و جلوگیری از گسترش دامنه اختلافات و تبعات آن و نیز ضرورت در پیش گرفتن سیاستهای منطقی‌تر در قبال مدیریت کارخانجات اظهار عقیده می‌کرد</w:t>
      </w:r>
      <w:r>
        <w:rPr>
          <w:rFonts w:eastAsia="IRNazanin" w:cs="IRNazanin"/>
          <w:color w:val="111111"/>
          <w:sz w:val="28"/>
          <w:szCs w:val="28"/>
          <w:rtl w:val="true"/>
          <w:lang w:bidi="fa-IR"/>
        </w:rPr>
        <w:t>.</w:t>
      </w:r>
      <w:r>
        <w:rPr>
          <w:rStyle w:val="FootnoteAnchor"/>
          <w:rtl w:val="true"/>
        </w:rPr>
        <w:footnoteReference w:id="1719"/>
      </w:r>
    </w:p>
    <w:p>
      <w:pPr>
        <w:pStyle w:val="Heading3"/>
        <w:numPr>
          <w:ilvl w:val="2"/>
          <w:numId w:val="1"/>
        </w:numPr>
        <w:rPr/>
      </w:pPr>
      <w:bookmarkStart w:id="633" w:name="__RefHeading___Toc1859022_2035185390"/>
      <w:bookmarkStart w:id="634" w:name="_Toc214"/>
      <w:bookmarkEnd w:id="633"/>
      <w:r>
        <w:rPr>
          <w:rtl w:val="true"/>
        </w:rPr>
        <w:t>نظامیان</w:t>
      </w:r>
      <w:bookmarkEnd w:id="634"/>
    </w:p>
    <w:p>
      <w:pPr>
        <w:pStyle w:val="BookText"/>
        <w:rPr/>
      </w:pPr>
      <w:r>
        <w:rPr>
          <w:rFonts w:ascii="IRNazanin" w:hAnsi="IRNazanin" w:eastAsia="IRNazanin"/>
          <w:color w:val="111111"/>
          <w:sz w:val="28"/>
          <w:sz w:val="28"/>
          <w:szCs w:val="28"/>
          <w:rtl w:val="true"/>
          <w:lang w:bidi="fa-IR"/>
        </w:rPr>
        <w:t xml:space="preserve">هر چند واحدهای مختلف ارتش، شهربانی و ژاندارمری مستقلاً دارای دستگاه اطلاعاتی و امنیتی بودند، اما ساواک هم گاه با همکاری واحدهای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این نیروها و یا به طور مستقل، اقدامات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حیطه این نیروها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هنگامی که در رفتار نیروهای نظامی سوءظنی بروز می‌کرد، ساواک تا حصول نتایج دلخواه با واحدهای امنیتی مربوطه مشارکت می‌کرد</w:t>
      </w:r>
      <w:r>
        <w:rPr>
          <w:rFonts w:eastAsia="IRNazanin" w:cs="IRNazanin"/>
          <w:color w:val="111111"/>
          <w:sz w:val="28"/>
          <w:szCs w:val="28"/>
          <w:rtl w:val="true"/>
          <w:lang w:bidi="fa-IR"/>
        </w:rPr>
        <w:t>.</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ساواک برای امیران، افسران ارشد و مدیران برجسته واحدهای نظامی پرونده‌هایی تشکیل داده بود و گزارشات مأموران و نفوذیهای خود را دربارة اقدامات سوژه‌های موردنظر در آن بایگانی می‌کرد تا در موارد لازم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موارد متعدد گزارش اقدامات خلاف و فاسد امیران و افسران ارتش را در اختیار شاه قرار می‌داد</w:t>
      </w:r>
      <w:r>
        <w:rPr>
          <w:rFonts w:eastAsia="IRNazanin" w:cs="IRNazanin"/>
          <w:color w:val="111111"/>
          <w:sz w:val="28"/>
          <w:szCs w:val="28"/>
          <w:rtl w:val="true"/>
          <w:lang w:bidi="fa-IR"/>
        </w:rPr>
        <w:t>.</w:t>
      </w:r>
      <w:r>
        <w:rPr>
          <w:rStyle w:val="FootnoteAnchor"/>
          <w:rtl w:val="true"/>
        </w:rPr>
        <w:footnoteReference w:id="1721"/>
      </w:r>
      <w:r>
        <w:rPr>
          <w:rFonts w:ascii="IRNazanin" w:hAnsi="IRNazanin" w:eastAsia="IRNazanin"/>
          <w:color w:val="111111"/>
          <w:sz w:val="28"/>
          <w:sz w:val="28"/>
          <w:szCs w:val="28"/>
          <w:rtl w:val="true"/>
          <w:lang w:bidi="fa-IR"/>
        </w:rPr>
        <w:t>با تلاش ساواک برخی از مهمترین جاسوسان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و شوروی در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سرلشکر احمد مقربی و سرلشکر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دنبال گزارشات هشدار دهنده ساواک، شاه برخی فرماندهان ارتش و سایر واحدهای نظامی را تغییر می‌داد</w:t>
      </w:r>
      <w:r>
        <w:rPr>
          <w:rFonts w:eastAsia="IRNazanin" w:cs="IRNazanin"/>
          <w:color w:val="111111"/>
          <w:sz w:val="28"/>
          <w:szCs w:val="28"/>
          <w:rtl w:val="true"/>
          <w:lang w:bidi="fa-IR"/>
        </w:rPr>
        <w:t>.</w:t>
      </w:r>
      <w:r>
        <w:rPr>
          <w:rStyle w:val="FootnoteAnchor"/>
          <w:rtl w:val="true"/>
        </w:rPr>
        <w:footnoteReference w:id="1722"/>
      </w:r>
    </w:p>
    <w:p>
      <w:pPr>
        <w:pStyle w:val="Heading3"/>
        <w:numPr>
          <w:ilvl w:val="2"/>
          <w:numId w:val="1"/>
        </w:numPr>
        <w:rPr/>
      </w:pPr>
      <w:bookmarkStart w:id="635" w:name="__RefHeading___Toc1859024_2035185390"/>
      <w:bookmarkStart w:id="636" w:name="_Toc215"/>
      <w:bookmarkEnd w:id="635"/>
      <w:r>
        <w:rPr>
          <w:rtl w:val="true"/>
        </w:rPr>
        <w:t>رادیو و تلویزیون</w:t>
      </w:r>
      <w:bookmarkEnd w:id="636"/>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 و تلویزیون دولتی، تنها رسانه گروهی در ایران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تحت کنترل مستقیم و مراقبت دائم ساواک قرار داشت و مأموران، نفوذیها و کارشناسان ساواک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در کنترل رادیو و تلویزیون، نقش ویژه‌ای برای ساواک قایل بود</w:t>
      </w:r>
      <w:r>
        <w:rPr>
          <w:rFonts w:eastAsia="IRNazanin" w:cs="IRNazanin"/>
          <w:color w:val="111111"/>
          <w:sz w:val="28"/>
          <w:szCs w:val="28"/>
          <w:rtl w:val="true"/>
          <w:lang w:bidi="fa-IR"/>
        </w:rPr>
        <w:t>.</w:t>
      </w:r>
      <w:r>
        <w:rPr>
          <w:rStyle w:val="FootnoteAnchor"/>
          <w:rtl w:val="true"/>
        </w:rPr>
        <w:footnoteReference w:id="1723"/>
      </w:r>
      <w:bookmarkStart w:id="637" w:name="pg4768_58865"/>
    </w:p>
    <w:p>
      <w:pPr>
        <w:pStyle w:val="BookText"/>
        <w:rPr/>
      </w:pPr>
      <w:bookmarkEnd w:id="637"/>
      <w:r>
        <w:rPr>
          <w:rFonts w:ascii="IRNazanin" w:hAnsi="IRNazanin" w:eastAsia="IRNazanin"/>
          <w:color w:val="111111"/>
          <w:sz w:val="28"/>
          <w:sz w:val="28"/>
          <w:szCs w:val="28"/>
          <w:rtl w:val="true"/>
          <w:lang w:bidi="fa-IR"/>
        </w:rPr>
        <w:t>حضور و نفوذ ساواک در رادیو و تلویزیون و نقشی که در به کارگیری همکاران و نیروهای خود در آن داشت، بیش از هر جای دیگر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به دلیل نقش مهمی که در هدایت و اجرای طرحهای تبلیغاتی حکومت و ستایش از رژیم پهلوی و انتقاد از مخالفان سیاسی حکومت ایفا می‌کرد، مورد توجه ساواک بود</w:t>
      </w:r>
      <w:r>
        <w:rPr>
          <w:rFonts w:eastAsia="IRNazanin" w:cs="IRNazanin"/>
          <w:color w:val="111111"/>
          <w:sz w:val="28"/>
          <w:szCs w:val="28"/>
          <w:rtl w:val="true"/>
          <w:lang w:bidi="fa-IR"/>
        </w:rPr>
        <w:t>.</w:t>
      </w:r>
      <w:r>
        <w:rPr>
          <w:rStyle w:val="FootnoteAnchor"/>
          <w:rtl w:val="true"/>
        </w:rPr>
        <w:footnoteReference w:id="1724"/>
      </w:r>
      <w:r>
        <w:rPr>
          <w:rFonts w:ascii="IRNazanin" w:hAnsi="IRNazanin" w:eastAsia="IRNazanin"/>
          <w:color w:val="111111"/>
          <w:sz w:val="28"/>
          <w:sz w:val="28"/>
          <w:szCs w:val="28"/>
          <w:rtl w:val="true"/>
          <w:lang w:bidi="fa-IR"/>
        </w:rPr>
        <w:t>عوامل ساواک در رادیو و تلویزیون روند برنامه‌سازی و هدایت سیاستهای تبلیغاتی، سیاسی، فرهنگی و اقتصادی حکومت را برعهده داشتند و در مقاطع حساس بیش از پیش بر دامنه فعالیتهای خود می‌افزودند</w:t>
      </w:r>
      <w:r>
        <w:rPr>
          <w:rFonts w:eastAsia="IRNazanin" w:cs="IRNazanin"/>
          <w:color w:val="111111"/>
          <w:sz w:val="28"/>
          <w:szCs w:val="28"/>
          <w:rtl w:val="true"/>
          <w:lang w:bidi="fa-IR"/>
        </w:rPr>
        <w:t>.</w:t>
      </w:r>
      <w:r>
        <w:rPr>
          <w:rStyle w:val="FootnoteAnchor"/>
          <w:rtl w:val="true"/>
        </w:rPr>
        <w:footnoteReference w:id="1725"/>
      </w:r>
      <w:r>
        <w:rPr>
          <w:rFonts w:ascii="IRNazanin" w:hAnsi="IRNazanin" w:eastAsia="IRNazanin"/>
          <w:color w:val="111111"/>
          <w:sz w:val="28"/>
          <w:sz w:val="28"/>
          <w:szCs w:val="28"/>
          <w:rtl w:val="true"/>
          <w:lang w:bidi="fa-IR"/>
        </w:rPr>
        <w:t xml:space="preserve">ساواک در گزینش و انتصاب مدیران و رؤسای رادیو و تلویزیون نقش تعیین کننده داشت؛ تا جایی که از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بسیاری از مدیران کلیدی در رادیو و تلویزیون را منصوبین و منتخبین ساواک تشکیل می‌دادند</w:t>
      </w:r>
      <w:r>
        <w:rPr>
          <w:rFonts w:eastAsia="IRNazanin" w:cs="IRNazanin"/>
          <w:color w:val="111111"/>
          <w:sz w:val="28"/>
          <w:szCs w:val="28"/>
          <w:rtl w:val="true"/>
          <w:lang w:bidi="fa-IR"/>
        </w:rPr>
        <w:t xml:space="preserve">.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 xml:space="preserve">روند سلطه و کنترل ساواک بر رادیو و تلویزیون از نیمه دوم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گسترش یافت و سانسور و برنامه‌ریزی و هدایت ساواک بر برنامه‌های رادیویی و تلویزیونی و نیز کارکنان و کارمندان این سازمان افزایش یافت</w:t>
      </w:r>
      <w:r>
        <w:rPr>
          <w:rFonts w:eastAsia="IRNazanin" w:cs="IRNazanin"/>
          <w:color w:val="111111"/>
          <w:sz w:val="28"/>
          <w:szCs w:val="28"/>
          <w:rtl w:val="true"/>
          <w:lang w:bidi="fa-IR"/>
        </w:rPr>
        <w:t>.</w:t>
      </w:r>
      <w:r>
        <w:rPr>
          <w:rStyle w:val="FootnoteAnchor"/>
          <w:rtl w:val="true"/>
        </w:rPr>
        <w:footnoteReference w:id="1727"/>
      </w:r>
      <w:r>
        <w:rPr>
          <w:rFonts w:ascii="IRNazanin" w:hAnsi="IRNazanin" w:eastAsia="IRNazanin"/>
          <w:color w:val="111111"/>
          <w:sz w:val="28"/>
          <w:sz w:val="28"/>
          <w:szCs w:val="28"/>
          <w:rtl w:val="true"/>
          <w:lang w:bidi="fa-IR"/>
        </w:rPr>
        <w:t>تنها با گسترش حرکتهای مردمی در ماههای پایانی حکومت پهلوی، سلطه ساواک بر رادیو و تلویزیون به تدریج سیری معکوس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یکی دو ماه پایانی حکومت پهلوی و به‌ویژه با آغاز نخست‌وزیری بختیار، بسیاری از عناصر وابسته به ساواک در رادیو و تلویزیون به سرعت از مشاغل و مدیریتهای خود کناره گرفتند و خیل گسترده‌ای از کارکنان و کارمندان رادیو و تلویزیون به صف معترضین به حضور ساواک در این رسانه پیوسته و خواستار تصفیه رادیو و تلویزیون از عناصر وابسته به ساواک شدند</w:t>
      </w:r>
      <w:r>
        <w:rPr>
          <w:rFonts w:eastAsia="IRNazanin" w:cs="IRNazanin"/>
          <w:color w:val="111111"/>
          <w:sz w:val="28"/>
          <w:szCs w:val="28"/>
          <w:rtl w:val="true"/>
          <w:lang w:bidi="fa-IR"/>
        </w:rPr>
        <w:t>.</w:t>
      </w:r>
      <w:r>
        <w:rPr>
          <w:rStyle w:val="FootnoteAnchor"/>
          <w:rtl w:val="true"/>
        </w:rPr>
        <w:footnoteReference w:id="1728"/>
      </w:r>
    </w:p>
    <w:p>
      <w:pPr>
        <w:pStyle w:val="Heading3"/>
        <w:numPr>
          <w:ilvl w:val="2"/>
          <w:numId w:val="1"/>
        </w:numPr>
        <w:rPr/>
      </w:pPr>
      <w:bookmarkStart w:id="638" w:name="__RefHeading___Toc1859026_2035185390"/>
      <w:bookmarkStart w:id="639" w:name="_Toc216"/>
      <w:bookmarkEnd w:id="638"/>
      <w:r>
        <w:rPr>
          <w:rtl w:val="true"/>
        </w:rPr>
        <w:t>رجال و کارگزاران</w:t>
      </w:r>
      <w:bookmarkEnd w:id="639"/>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ساواک در سلسله مراتب اداری، معاون نخست‌وزیر بود و ساواک از زیرمجموعه‌های دولت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کیفیت و حیطه کار و فعالیت این سازمان هیچ‌گاه </w:t>
      </w:r>
    </w:p>
    <w:p>
      <w:pPr>
        <w:pStyle w:val="BookText"/>
        <w:rPr/>
      </w:pPr>
      <w:r>
        <w:rPr>
          <w:rFonts w:ascii="IRNazanin" w:hAnsi="IRNazanin" w:eastAsia="IRNazanin"/>
          <w:color w:val="111111"/>
          <w:sz w:val="28"/>
          <w:sz w:val="28"/>
          <w:szCs w:val="28"/>
          <w:rtl w:val="true"/>
          <w:lang w:bidi="fa-IR"/>
        </w:rPr>
        <w:t>ارتباط مستقیمی با نخست‌وزیر و کابینه نداشت و رؤسای ساواک مستقیماً با دربار و شخص شاه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عنوان چشم و گوش شاه، وزارت‌خانه‌ها، دوایر مختلف حکومتی و دولتی، رجال و شخصیتهای سیاسی، مدیران، کارکنان و کارمندان را کنترل می‌کرد و بسیاری از تصمیمات و اقدامات، با صلاحدید و مصلحت‌اندیشی ساواک صورت می‌گرفت</w:t>
      </w:r>
      <w:r>
        <w:rPr>
          <w:rFonts w:eastAsia="IRNazanin" w:cs="IRNazanin"/>
          <w:color w:val="111111"/>
          <w:sz w:val="28"/>
          <w:szCs w:val="28"/>
          <w:rtl w:val="true"/>
          <w:lang w:bidi="fa-IR"/>
        </w:rPr>
        <w:t>.</w:t>
      </w:r>
      <w:r>
        <w:rPr>
          <w:rStyle w:val="FootnoteAnchor"/>
          <w:rtl w:val="true"/>
        </w:rPr>
        <w:footnoteReference w:id="1729"/>
      </w:r>
      <w:r>
        <w:rPr>
          <w:rFonts w:ascii="IRNazanin" w:hAnsi="IRNazanin" w:eastAsia="IRNazanin"/>
          <w:color w:val="111111"/>
          <w:sz w:val="28"/>
          <w:sz w:val="28"/>
          <w:szCs w:val="28"/>
          <w:rtl w:val="true"/>
          <w:lang w:bidi="fa-IR"/>
        </w:rPr>
        <w:t>ساواک علاوه بر مسئولیت حفاظت، حراست و تأمین امنیت در وزارت‌خانه‌ها و دیگر دوایر دولتی و حکومتی، در انتصاب و یا عزل وزیران و مدیران کشور و مجموعه حاکمیت نقش قابل‌توجهی داشت و در بسیاری از موارد مدیریتهای مهم و حساس با صلاحدید ساواک و یا افراد موردنظر این سازمان تعیین می‌شد</w:t>
      </w:r>
      <w:r>
        <w:rPr>
          <w:rFonts w:eastAsia="IRNazanin" w:cs="IRNazanin"/>
          <w:color w:val="111111"/>
          <w:sz w:val="28"/>
          <w:szCs w:val="28"/>
          <w:rtl w:val="true"/>
          <w:lang w:bidi="fa-IR"/>
        </w:rPr>
        <w:t>.</w:t>
      </w:r>
      <w:r>
        <w:rPr>
          <w:rStyle w:val="FootnoteAnchor"/>
          <w:rtl w:val="true"/>
        </w:rPr>
        <w:footnoteReference w:id="1730"/>
      </w:r>
      <w:r>
        <w:rPr>
          <w:rFonts w:ascii="IRNazanin" w:hAnsi="IRNazanin" w:eastAsia="IRNazanin"/>
          <w:color w:val="111111"/>
          <w:sz w:val="28"/>
          <w:sz w:val="28"/>
          <w:szCs w:val="28"/>
          <w:rtl w:val="true"/>
          <w:lang w:bidi="fa-IR"/>
        </w:rPr>
        <w:t>ضمن این‌که در مدیریت و راهبری دانشگاهها و مراکز آموزش عالی و آموزش و پرورش و نیز برنامه‌ریزیهای درسی و آموزشی و نظایر آن نیز ساواک دخالت داشت</w:t>
      </w:r>
      <w:r>
        <w:rPr>
          <w:rFonts w:eastAsia="IRNazanin" w:cs="IRNazanin"/>
          <w:color w:val="111111"/>
          <w:sz w:val="28"/>
          <w:szCs w:val="28"/>
          <w:rtl w:val="true"/>
          <w:lang w:bidi="fa-IR"/>
        </w:rPr>
        <w:t>.</w:t>
      </w:r>
      <w:r>
        <w:rPr>
          <w:rStyle w:val="FootnoteAnchor"/>
          <w:rtl w:val="true"/>
        </w:rPr>
        <w:footnoteReference w:id="1731"/>
      </w:r>
      <w:r>
        <w:rPr>
          <w:rFonts w:ascii="IRNazanin" w:hAnsi="IRNazanin" w:eastAsia="IRNazanin"/>
          <w:color w:val="111111"/>
          <w:sz w:val="28"/>
          <w:sz w:val="28"/>
          <w:szCs w:val="28"/>
          <w:rtl w:val="true"/>
          <w:lang w:bidi="fa-IR"/>
        </w:rPr>
        <w:t>بسیاری از نیروهای ساواک در وزارت‌خانه‌ها و دوایر دولتی و حکومتی مأمور به خدمت بودند</w:t>
      </w:r>
      <w:r>
        <w:rPr>
          <w:rFonts w:eastAsia="IRNazanin" w:cs="IRNazanin"/>
          <w:color w:val="111111"/>
          <w:sz w:val="28"/>
          <w:szCs w:val="28"/>
          <w:rtl w:val="true"/>
          <w:lang w:bidi="fa-IR"/>
        </w:rPr>
        <w:t>.</w:t>
      </w:r>
      <w:r>
        <w:rPr>
          <w:rStyle w:val="FootnoteAnchor"/>
          <w:rtl w:val="true"/>
        </w:rPr>
        <w:footnoteReference w:id="1732"/>
      </w:r>
      <w:r>
        <w:rPr>
          <w:rFonts w:ascii="IRNazanin" w:hAnsi="IRNazanin" w:eastAsia="IRNazanin"/>
          <w:color w:val="111111"/>
          <w:sz w:val="28"/>
          <w:sz w:val="28"/>
          <w:szCs w:val="28"/>
          <w:rtl w:val="true"/>
          <w:lang w:bidi="fa-IR"/>
        </w:rPr>
        <w:t>ساواک برای تمامی رجال و کارگزاران، وزیران، مدیران ارشد و میانی دولت، پرونده‌های انفرادی تشکیل داده بود و تمام گزارشات، اخبار و اطلاعات درباره آنان را طبقه‌بندی، بایگانی و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سوابق فعالیت احتمالی سیاسی، اجتماعی، اقتصادی، پیشینه خانوادگی و مسائل خصوصی آنها نیز بایگانی می‌شد</w:t>
      </w:r>
      <w:r>
        <w:rPr>
          <w:rFonts w:eastAsia="IRNazanin" w:cs="IRNazanin"/>
          <w:color w:val="111111"/>
          <w:sz w:val="28"/>
          <w:szCs w:val="28"/>
          <w:rtl w:val="true"/>
          <w:lang w:bidi="fa-IR"/>
        </w:rPr>
        <w:t>.</w:t>
      </w:r>
      <w:r>
        <w:rPr>
          <w:rStyle w:val="FootnoteAnchor"/>
          <w:rtl w:val="true"/>
        </w:rPr>
        <w:footnoteReference w:id="1733"/>
      </w:r>
      <w:r>
        <w:rPr>
          <w:rFonts w:ascii="IRNazanin" w:hAnsi="IRNazanin" w:eastAsia="IRNazanin"/>
          <w:color w:val="111111"/>
          <w:sz w:val="28"/>
          <w:sz w:val="28"/>
          <w:szCs w:val="28"/>
          <w:rtl w:val="true"/>
          <w:lang w:bidi="fa-IR"/>
        </w:rPr>
        <w:t>در حالی‌که نیروهای ساواک به پستها و مقامات حساس کشور منصوب شده بودند، در مواردی خود موجبات فساد را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صعود سریع رجال و مدیران ارشد دولتی تنها با حمایت ساواک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چهره‌های سیاسی و اداری بلندپایه و درجه اول بسیاری در منابع و اسناد وجود دارد که صعود آنان در پلکان ترقی سیاسی و اداری، اساساً با پشتیبانی و حمایتهای ساواک حاصل شده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 مجموعه رفتار و فعالیتهای برخی خاندان و خانواده‌های بزرگ و در عین حال وفادار به رژیم پهلوی نیز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خانواده‌هایی که احتمال سوءظن درباره </w:t>
      </w:r>
    </w:p>
    <w:p>
      <w:pPr>
        <w:pStyle w:val="BookText"/>
        <w:rPr/>
      </w:pPr>
      <w:r>
        <w:rPr>
          <w:rFonts w:ascii="IRNazanin" w:hAnsi="IRNazanin" w:eastAsia="IRNazanin"/>
          <w:color w:val="111111"/>
          <w:sz w:val="28"/>
          <w:sz w:val="28"/>
          <w:szCs w:val="28"/>
          <w:rtl w:val="true"/>
          <w:lang w:bidi="fa-IR"/>
        </w:rPr>
        <w:t>آنان می‌رفت، بیش از دیگران تحت کنترل قرار داشتند</w:t>
      </w:r>
      <w:r>
        <w:rPr>
          <w:rFonts w:eastAsia="IRNazanin" w:cs="IRNazanin"/>
          <w:color w:val="111111"/>
          <w:sz w:val="28"/>
          <w:szCs w:val="28"/>
          <w:rtl w:val="true"/>
          <w:lang w:bidi="fa-IR"/>
        </w:rPr>
        <w:t>.</w:t>
      </w:r>
      <w:r>
        <w:rPr>
          <w:rStyle w:val="FootnoteAnchor"/>
          <w:rtl w:val="true"/>
        </w:rPr>
        <w:footnoteReference w:id="1734"/>
      </w:r>
      <w:r>
        <w:rPr>
          <w:rFonts w:ascii="IRNazanin" w:hAnsi="IRNazanin" w:eastAsia="IRNazanin"/>
          <w:color w:val="111111"/>
          <w:sz w:val="28"/>
          <w:sz w:val="28"/>
          <w:szCs w:val="28"/>
          <w:rtl w:val="true"/>
          <w:lang w:bidi="fa-IR"/>
        </w:rPr>
        <w:t xml:space="preserve">این روند به حدی گسترش یافته بود که حتی فردی چون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همواره نگران گزارشات سوء ساواک بود</w:t>
      </w:r>
      <w:r>
        <w:rPr>
          <w:rFonts w:eastAsia="IRNazanin" w:cs="IRNazanin"/>
          <w:color w:val="111111"/>
          <w:sz w:val="28"/>
          <w:szCs w:val="28"/>
          <w:rtl w:val="true"/>
          <w:lang w:bidi="fa-IR"/>
        </w:rPr>
        <w:t>.</w:t>
      </w:r>
      <w:r>
        <w:rPr>
          <w:rStyle w:val="FootnoteAnchor"/>
          <w:rtl w:val="true"/>
        </w:rPr>
        <w:footnoteReference w:id="1735"/>
      </w:r>
      <w:r>
        <w:rPr>
          <w:rFonts w:ascii="IRNazanin" w:hAnsi="IRNazanin" w:eastAsia="IRNazanin"/>
          <w:color w:val="111111"/>
          <w:sz w:val="28"/>
          <w:sz w:val="28"/>
          <w:szCs w:val="28"/>
          <w:rtl w:val="true"/>
          <w:lang w:bidi="fa-IR"/>
        </w:rPr>
        <w:t>هویدا همواره نگران نصب دوربین، دستگاههای استراق سمع و گیرنده‌های قوی ضبط صدا توسط ساواک در محل زندگی، دفتر کار و مکانهای رفت و آمدهایش بود</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از مهمترین تبعات سوء کنترل و نظارت رعب انگیز ساواک در وزارت‌خانه‌ها و دوایر دولتی، رشد شدید پدیده خبرچینی، چاپلوسی، دسیسه‌گری، حسادت و رقابتهای ناسالم و توطئه‌چینی در بین کارکنان، کارمندان، رؤسا و مدیران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شخصیتهای سیاسی، مدیران و کارکنان و کارمندان دولت در جوّ بدبینی ایجاد شده توسط ساواک، همواره احساس ناامنی می‌کردند و هر آن انتظار داشتند ساواک آنان را به دلیل اخبار و گفته‌های صحیح و یا سقیم بازخواست کرده و مشکلاتی برایشان به وجود آورد و یا شغل، مدیریت و سمتشان با خطر مواجه شود</w:t>
      </w:r>
      <w:r>
        <w:rPr>
          <w:rFonts w:eastAsia="IRNazanin" w:cs="IRNazanin"/>
          <w:color w:val="111111"/>
          <w:sz w:val="28"/>
          <w:szCs w:val="28"/>
          <w:rtl w:val="true"/>
          <w:lang w:bidi="fa-IR"/>
        </w:rPr>
        <w:t>.</w:t>
      </w:r>
      <w:r>
        <w:rPr>
          <w:rStyle w:val="FootnoteAnchor"/>
          <w:rtl w:val="true"/>
        </w:rPr>
        <w:footnoteReference w:id="1737"/>
      </w:r>
      <w:r>
        <w:rPr>
          <w:rFonts w:ascii="IRNazanin" w:hAnsi="IRNazanin" w:eastAsia="IRNazanin"/>
          <w:color w:val="111111"/>
          <w:sz w:val="28"/>
          <w:sz w:val="28"/>
          <w:szCs w:val="28"/>
          <w:rtl w:val="true"/>
          <w:lang w:bidi="fa-IR"/>
        </w:rPr>
        <w:t>ساواک در بسیاری از موارد مکالمات تلفنی، ملاقاتهای حضوری و رسمی، آمد و رفتهای خانوادگی، نامه ها و مراسلات و دیگر رفتارها و عملکرد وزیران، کارگزاران و مدیران حکومت را کنترل می‌کرد</w:t>
      </w:r>
      <w:r>
        <w:rPr>
          <w:rFonts w:eastAsia="IRNazanin" w:cs="IRNazanin"/>
          <w:color w:val="111111"/>
          <w:sz w:val="28"/>
          <w:szCs w:val="28"/>
          <w:rtl w:val="true"/>
          <w:lang w:bidi="fa-IR"/>
        </w:rPr>
        <w:t>.</w:t>
      </w:r>
      <w:r>
        <w:rPr>
          <w:rStyle w:val="FootnoteAnchor"/>
          <w:rtl w:val="true"/>
        </w:rPr>
        <w:footnoteReference w:id="1738"/>
      </w:r>
      <w:r>
        <w:rPr>
          <w:rFonts w:ascii="IRNazanin" w:hAnsi="IRNazanin" w:eastAsia="IRNazanin"/>
          <w:color w:val="111111"/>
          <w:sz w:val="28"/>
          <w:sz w:val="28"/>
          <w:szCs w:val="28"/>
          <w:rtl w:val="true"/>
          <w:lang w:bidi="fa-IR"/>
        </w:rPr>
        <w:t>هرچند در مواردی گزارشات و هشدارهای ساواک درباره عملکردها و سوءرفتارها، اجحافات و سودجوییهای رجال، وزیران، کارگزاران و مدیران ارشد چندان با واکنش حکومت روبرو نمی‌شد، اما مدیران میانی و نیز کارکنان و کارمندان عادی بیشتر تحت کنترل ساواک بودند؛ گاه، حتی کارکنان و کارمندان صادق نیز برای ادامه فعالیت دچار مشکل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ساواک کارمندان را به اجبار به استعفا و کناره‌گیری وامی‌داشت و در صورت مقاومت، مشکلاتی برایشان به وجود می‌آورد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اقدامات ساواک پرونده‌سازی و مشکل‌تراشی برای رجال و شخصیتهای سیاسی و اداری درجه اول لشکری و کشوری بود که در مقاطعی از همکاری با حکومت اجتناب کرده و یا از سوی حکومت طرد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این افراد دکترعلی امینی بود که طی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نزدیکی با رژیم پهلوی داشت و از سالهای </w:t>
      </w:r>
      <w:bookmarkStart w:id="640" w:name="pg4768_58872"/>
    </w:p>
    <w:p>
      <w:pPr>
        <w:pStyle w:val="BookText"/>
        <w:rPr/>
      </w:pPr>
      <w:bookmarkEnd w:id="640"/>
      <w:r>
        <w:rPr>
          <w:rFonts w:ascii="IRNazanin" w:hAnsi="IRNazanin" w:eastAsia="IRNazanin"/>
          <w:color w:val="111111"/>
          <w:sz w:val="28"/>
          <w:sz w:val="28"/>
          <w:szCs w:val="28"/>
          <w:rtl w:val="true"/>
          <w:lang w:bidi="fa-IR"/>
        </w:rPr>
        <w:t xml:space="preserve">پایانی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اعتمادش را به او از دست داد و به دلیل این‌که وی به عنوان مهره امریکا و رقیب شاه مطرح بود، همواره تحت مراقبت ساواک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پرونده‌سازیهای صورت گرفته توسط ساواک، بارها علی امینی تحت تعقیب قضایی قرار گرفت و این گزارشات دستمایه تصمیمات ویژه حکومت درباره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برای کنترل علی امینی دستورات اکیدی به ساواک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مقاطعی که به دلایل سیاسی در عرصه بین‌المللی، تنشهایی بین ایران و امریکا ایجاد می‌شد، شایعاتی دربارة بازگشت دوباره علی امینی به قدرت قوت می‌گرفت و روند پرونده‌سازی و مشکل‌تراشی ساواک برای او افزایش می‌یافت</w:t>
      </w:r>
      <w:r>
        <w:rPr>
          <w:rFonts w:eastAsia="IRNazanin" w:cs="IRNazanin"/>
          <w:color w:val="111111"/>
          <w:sz w:val="28"/>
          <w:szCs w:val="28"/>
          <w:rtl w:val="true"/>
          <w:lang w:bidi="fa-IR"/>
        </w:rPr>
        <w:t>.</w:t>
      </w:r>
      <w:r>
        <w:rPr>
          <w:rStyle w:val="FootnoteAnchor"/>
          <w:rtl w:val="true"/>
        </w:rPr>
        <w:footnoteReference w:id="1739"/>
      </w:r>
      <w:r>
        <w:rPr>
          <w:rFonts w:ascii="IRNazanin" w:hAnsi="IRNazanin" w:eastAsia="IRNazanin"/>
          <w:color w:val="111111"/>
          <w:sz w:val="28"/>
          <w:sz w:val="28"/>
          <w:szCs w:val="28"/>
          <w:rtl w:val="true"/>
          <w:lang w:bidi="fa-IR"/>
        </w:rPr>
        <w:t>هر چند علی امینی در ردیف شاخص‌ترین رجال از این دست بود، اما دهها نفر از رجال و کارگزاران درجه اول و دوم حکومت هم به شیوه‌هایی مشابه توسط ساواک تحت مراقبت بودند و برای جلوگیری از خطرساز شدن آنان برای حکومت، تحت فشار ساواک قرار داشتند</w:t>
      </w:r>
      <w:r>
        <w:rPr>
          <w:rFonts w:eastAsia="IRNazanin" w:cs="IRNazanin"/>
          <w:color w:val="111111"/>
          <w:sz w:val="28"/>
          <w:szCs w:val="28"/>
          <w:rtl w:val="true"/>
          <w:lang w:bidi="fa-IR"/>
        </w:rPr>
        <w:t>.</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 xml:space="preserve">هنگامی که رژیم پهلوی به هدف کند کردن روند ناآرامیهای سیاسی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برآمد برخی رجال، وزیران و کارگزاران درجه اول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را که هنوز در دستگاه حکومت دارای شغل و سمت بودند، دستگیر کند، ساواک در انجام این مقصود نقش قابل‌توجهی داشت و رایزنیهای مقامات مسئول در ساواک، برای چگونگی و روند این دستگیریها، در تصمیم‌گیری نهایی شاه و حکومت مؤثر افتاد</w:t>
      </w:r>
      <w:r>
        <w:rPr>
          <w:rFonts w:eastAsia="IRNazanin" w:cs="IRNazanin"/>
          <w:color w:val="111111"/>
          <w:sz w:val="28"/>
          <w:szCs w:val="28"/>
          <w:rtl w:val="true"/>
          <w:lang w:bidi="fa-IR"/>
        </w:rPr>
        <w:t>.</w:t>
      </w:r>
      <w:r>
        <w:rPr>
          <w:rStyle w:val="FootnoteAnchor"/>
          <w:rtl w:val="true"/>
        </w:rPr>
        <w:footnoteReference w:id="1741"/>
      </w:r>
    </w:p>
    <w:p>
      <w:pPr>
        <w:pStyle w:val="Heading3"/>
        <w:numPr>
          <w:ilvl w:val="2"/>
          <w:numId w:val="1"/>
        </w:numPr>
        <w:rPr/>
      </w:pPr>
      <w:bookmarkStart w:id="641" w:name="__RefHeading___Toc1859028_2035185390"/>
      <w:bookmarkStart w:id="642" w:name="_Toc217"/>
      <w:bookmarkEnd w:id="641"/>
      <w:r>
        <w:rPr>
          <w:rtl w:val="true"/>
        </w:rPr>
        <w:t>احزاب دولتی و حکومت ساخته</w:t>
      </w:r>
      <w:bookmarkEnd w:id="642"/>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دولتی و حکومت ساخته که با تأسیس حزب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حزب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آغاز کردند، از تبعات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حکومت ساخته مأموریت داشتند چنین القا کنند که تحولات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هیچ تغییری در نظام مشروطه و روش حکومت به وجود </w:t>
      </w:r>
    </w:p>
    <w:p>
      <w:pPr>
        <w:pStyle w:val="BookText"/>
        <w:rPr/>
      </w:pPr>
      <w:r>
        <w:rPr>
          <w:rFonts w:ascii="IRNazanin" w:hAnsi="IRNazanin" w:eastAsia="IRNazanin"/>
          <w:color w:val="111111"/>
          <w:sz w:val="28"/>
          <w:sz w:val="28"/>
          <w:szCs w:val="28"/>
          <w:rtl w:val="true"/>
          <w:lang w:bidi="fa-IR"/>
        </w:rPr>
        <w:t>نیاورده و رژیم به رعایت قاعده بازی دموکراتیک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همگان دریافتند که مردم ایران توجهی به این احزاب نشان نمی‌دهند و به غیر از وابستگان به حکومت و کسانی که قصد دارند در مجموعه حاکمیت ترقی کنند، سایر مردم این احزاب را ملعبه دست حکومت و عاملی در جلوگیری از توسعه سیاسی و اجتماعی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برای حفظ و ادامه فعالیت خود در کشور به حاکمیت وابسته بودند و ساواک نیز بر رفتار و فعالیت آنها کنترل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 نفوذیهای ساواک، احزاب دولتی و اعضای آن را کنترل می‌کردند و سایه سنگین ساواک بر احزاب حکومت ساخته 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مأموریت داشت احزاب حکومت ساخته را چنان‌که مطلوب شاه بود، کنترل کرده و از رشد و نفوذ تحرکات احتمالی ضدحکومتی در آنها جلوگیری کند</w:t>
      </w:r>
      <w:r>
        <w:rPr>
          <w:rFonts w:eastAsia="IRNazanin" w:cs="IRNazanin"/>
          <w:color w:val="111111"/>
          <w:sz w:val="28"/>
          <w:szCs w:val="28"/>
          <w:rtl w:val="true"/>
          <w:lang w:bidi="fa-IR"/>
        </w:rPr>
        <w:t>.</w:t>
      </w:r>
      <w:r>
        <w:rPr>
          <w:rStyle w:val="FootnoteAnchor"/>
          <w:rtl w:val="true"/>
        </w:rPr>
        <w:footnoteReference w:id="1742"/>
      </w:r>
      <w:r>
        <w:rPr>
          <w:rFonts w:ascii="IRNazanin" w:hAnsi="IRNazanin" w:eastAsia="IRNazanin"/>
          <w:color w:val="111111"/>
          <w:sz w:val="28"/>
          <w:sz w:val="28"/>
          <w:szCs w:val="28"/>
          <w:rtl w:val="true"/>
          <w:lang w:bidi="fa-IR"/>
        </w:rPr>
        <w:t>همزمان با آن، ساواک جلوگیری از شکل‌گیری و فعالیت احزاب و تشکلهای سیاسی و مذهبی مخالف حکومت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در گزینش دبیرکل و دیگر مقامات رده بالای احزاب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ملیون، ایران نوین، واحد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قابل‌توجهی داشت و بسیاری از فعل و انفعالات و تغییر و تحولات درون حزبی از مسیر ساواک به مسئولان احزاب گوشزد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شاه و حاکمیت، بخش قابل‌توجهی از خواستها و انتظارات خود را از طریق ساواک به رهبران احزاب دولتی منتقل می‌کردند</w:t>
      </w:r>
      <w:r>
        <w:rPr>
          <w:rFonts w:eastAsia="IRNazanin" w:cs="IRNazanin"/>
          <w:color w:val="111111"/>
          <w:sz w:val="28"/>
          <w:szCs w:val="28"/>
          <w:rtl w:val="true"/>
          <w:lang w:bidi="fa-IR"/>
        </w:rPr>
        <w:t>.</w:t>
      </w:r>
      <w:r>
        <w:rPr>
          <w:rStyle w:val="FootnoteAnchor"/>
          <w:rtl w:val="true"/>
        </w:rPr>
        <w:footnoteReference w:id="1743"/>
      </w:r>
      <w:r>
        <w:rPr>
          <w:rFonts w:ascii="IRNazanin" w:hAnsi="IRNazanin" w:eastAsia="IRNazanin"/>
          <w:color w:val="111111"/>
          <w:sz w:val="28"/>
          <w:sz w:val="28"/>
          <w:szCs w:val="28"/>
          <w:rtl w:val="true"/>
          <w:lang w:bidi="fa-IR"/>
        </w:rPr>
        <w:t>ساواک بر تمام آیین‌نامه‌ها، مقررات، شرح وظایف، شعب و کمیته‌های مختلف حزبی، ارتباطات و تعامل و برخوردهای احتمالی آن با دیگر بخشهای دولتی و حکومتی کنترل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بود احزاب حکومت ساخته فعالیت خود را به شاه منتسب نسازند و به تبع آن عملکرد منفی این احزاب به نام شخص شاه رقم نخورد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از همان آغاز تأسیس و عضوگیری دو حزب مردم و ملیون، آنها را در کنترل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مؤسسان این دو حزب اقلیت و اکثریت، اسدالله علم و منوچهر اقبال، از مورد اعتمادترین افراد وابسته به شاه بودند، اما ساواک به تدریج برای کنترل دقیق‌تر این دو حزب نیز از نیروها و مأموران قابل‌اعتنایی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ترتیبی اتخاذ شد تا برای پیگیری و کنترل فعالیت احزاب دولتی، بخش ویژه‌ای در ساواک ایجاد شده و این مهم با انسجام و نظم مطلوب‌تری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تأسیس حزب ایران نوین نیز از همان آغاز مورد توجه ساواک </w:t>
      </w:r>
    </w:p>
    <w:p>
      <w:pPr>
        <w:pStyle w:val="BookText"/>
        <w:rPr/>
      </w:pPr>
      <w:r>
        <w:rPr>
          <w:rFonts w:ascii="IRNazanin" w:hAnsi="IRNazanin" w:eastAsia="IRNazanin"/>
          <w:color w:val="111111"/>
          <w:sz w:val="28"/>
          <w:sz w:val="28"/>
          <w:szCs w:val="28"/>
          <w:rtl w:val="true"/>
          <w:lang w:bidi="fa-IR"/>
        </w:rPr>
        <w:t xml:space="preserve">بود و مأموران و نفوذیهای ساواک در این حزب، درباره چگونگی شکل‌گیری، مرامنامه، اساسنامه، اعضای مؤسس و چارچوب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رهبران آن گزارشات مفصل و مبسوطی تهیه کرده و با اشاره به عدم موفقیت و شکست احزاب دولتی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بی‌اعتنایی مردم به این احزاب، هشدار می‌دادند که این حزب جدید ضرورتاً باید برای جلب نظر اکثریت مردم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هشدار می‌داد که تبعات سوء عدم موفقیت احزاب دولتی مستقیماً متوجه شخص 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دلیل توجه خاص شاه به حزب ایران نوین و نقشی که در پیشبرد اهداف و برنامه‌های انقلاب سفید برای این حزب در نظر گرفته شده بود، از همان آغاز، فعالیت و برنامه‌های این حزب را با نگرشی آسیب‌شناسانه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با تأیید و حمایت ساواک در حزب ایران نوین عضویت یافتند، اعضای نادم حزب توده بودند که ارتباط نزدیکی با ساواک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تلاشی که برای موفقیت حزب ایران نوین صورت گرفت، این حزب از همان آغاز مورد بی‌توجهی و بی‌اعتنایی اکثریت مردم قرار گرفت و ساواک معترف بود که این حزب پاسدار انقلاب شاه و ملت، به سرنوشت احزاب حکومت ساخته پیشین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اعلام انحلال احزاب حکومت ساخته توسط شاه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حزب واحد رستاخیز پای به عرصه وجود نهاد تا نظام سیاسی کشور بر پایه تک‌حزبی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حزب رستاخیز حکایت از آن داشت که شاه دیگر وجود و فعالیت احزاب چندگانه دست‌آموز خود را نیز تحمل نمی‌کند و مقرر شده از آن پس حزب واحد رستاخیز عهده دار پیشبرد خواستهای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وجود آمدن فضای سیاسی، رعب انگیزی که حزب رستاخیز مولود آن بود، ساواک نقش تعیین کننده‌ای داشت</w:t>
      </w:r>
      <w:r>
        <w:rPr>
          <w:rFonts w:eastAsia="IRNazanin" w:cs="IRNazanin"/>
          <w:color w:val="111111"/>
          <w:sz w:val="28"/>
          <w:szCs w:val="28"/>
          <w:rtl w:val="true"/>
          <w:lang w:bidi="fa-IR"/>
        </w:rPr>
        <w:t>.</w:t>
      </w:r>
      <w:r>
        <w:rPr>
          <w:rStyle w:val="FootnoteAnchor"/>
          <w:rtl w:val="true"/>
        </w:rPr>
        <w:footnoteReference w:id="1744"/>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نظام حکومت ساخته حزبی پیشین، به دلیل اجباری که شاه در عضویت مردم در حزب رستاخیز قائل شده بود، مأموریت و حیطه وظایف ساواک در قبال این حزب واحد گسترده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 که بسیاری از مردم و نیز فعالان و مخالفان سیاسی حکومت، نسبت به فرمان شاه واکنش منفی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برخی اعلامیه‌ها از سوی مخالفان حکومت در تحریم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اعلامیه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حساسیت نقش ساواک در قبال حزب رستاخیز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آشکار شده بود که با تأسیس حزب رستاخیز عصری نوین در </w:t>
      </w:r>
    </w:p>
    <w:p>
      <w:pPr>
        <w:pStyle w:val="BookText"/>
        <w:rPr/>
      </w:pPr>
      <w:r>
        <w:rPr>
          <w:rFonts w:ascii="IRNazanin" w:hAnsi="IRNazanin" w:eastAsia="IRNazanin"/>
          <w:color w:val="111111"/>
          <w:sz w:val="28"/>
          <w:sz w:val="28"/>
          <w:szCs w:val="28"/>
          <w:rtl w:val="true"/>
          <w:lang w:bidi="fa-IR"/>
        </w:rPr>
        <w:t>استبداد و خودکامگی حکومت در ایران آغاز شده است</w:t>
      </w:r>
      <w:r>
        <w:rPr>
          <w:rFonts w:eastAsia="IRNazanin" w:cs="IRNazanin"/>
          <w:color w:val="111111"/>
          <w:sz w:val="28"/>
          <w:szCs w:val="28"/>
          <w:rtl w:val="true"/>
          <w:lang w:bidi="fa-IR"/>
        </w:rPr>
        <w:t>.</w:t>
      </w:r>
      <w:r>
        <w:rPr>
          <w:rStyle w:val="FootnoteAnchor"/>
          <w:rtl w:val="true"/>
        </w:rPr>
        <w:footnoteReference w:id="1745"/>
      </w:r>
      <w:r>
        <w:rPr>
          <w:rFonts w:ascii="IRNazanin" w:hAnsi="IRNazanin" w:eastAsia="IRNazanin"/>
          <w:color w:val="111111"/>
          <w:sz w:val="28"/>
          <w:sz w:val="28"/>
          <w:szCs w:val="28"/>
          <w:rtl w:val="true"/>
          <w:lang w:bidi="fa-IR"/>
        </w:rPr>
        <w:t>ساواک توصیه می‌کرد این تشکل واحد و به اصطلاح فراگیر، نه حزب بلکه نهضت نامیده شود؛ پیشنهادی که البته مورد توجه قرار نگرفت</w:t>
      </w:r>
      <w:r>
        <w:rPr>
          <w:rFonts w:eastAsia="IRNazanin" w:cs="IRNazanin"/>
          <w:color w:val="111111"/>
          <w:sz w:val="28"/>
          <w:szCs w:val="28"/>
          <w:rtl w:val="true"/>
          <w:lang w:bidi="fa-IR"/>
        </w:rPr>
        <w:t>.</w:t>
      </w:r>
      <w:r>
        <w:rPr>
          <w:rStyle w:val="FootnoteAnchor"/>
          <w:rtl w:val="true"/>
        </w:rPr>
        <w:footnoteReference w:id="1746"/>
      </w:r>
      <w:r>
        <w:rPr>
          <w:rFonts w:ascii="IRNazanin" w:hAnsi="IRNazanin" w:eastAsia="IRNazanin"/>
          <w:color w:val="111111"/>
          <w:sz w:val="28"/>
          <w:sz w:val="28"/>
          <w:szCs w:val="28"/>
          <w:rtl w:val="true"/>
          <w:lang w:bidi="fa-IR"/>
        </w:rPr>
        <w:t>ساواک از همان آغاز برای عضویت مردم در حزب رستاخیز تلاش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کارکنان، کارمندان، رجال، مدیران و کارگزاران حکومتی عمدتاً به دلیل رعبی که از ساواک در دل داشتند، در حزب رستاخیز عضو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وسیعی از مردم برای عضویت در حزب رستاخیز به طور مستقیم و غیرمستقیم توسط ساواک و عوامل آن تهدید شدند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شرط استخدام و اشتغال در دوایر دولتی و حکومتی را عضویت در حزب رستاخیز قرار داده بود</w:t>
      </w:r>
      <w:r>
        <w:rPr>
          <w:rStyle w:val="FootnoteAnchor"/>
          <w:rtl w:val="true"/>
        </w:rPr>
        <w:footnoteReference w:id="1747"/>
      </w:r>
      <w:r>
        <w:rPr>
          <w:rFonts w:ascii="IRNazanin" w:hAnsi="IRNazanin" w:eastAsia="IRNazanin"/>
          <w:color w:val="111111"/>
          <w:sz w:val="28"/>
          <w:sz w:val="28"/>
          <w:szCs w:val="28"/>
          <w:rtl w:val="true"/>
          <w:lang w:bidi="fa-IR"/>
        </w:rPr>
        <w:t>و تلاشهای بسیاری برای متقاعد کردن جامعه روشنفکری و فرهنگی کشور برای تأیید و عضویت در این حزب به کار گرفت و برخی نویسندگان و اهالی فرهنگ در اردوی موافقان حکومت پهلوی، توسط ساواک، مأمور تماس با جامعه روشنفکری منتقد حکومت شدند</w:t>
      </w:r>
      <w:r>
        <w:rPr>
          <w:rFonts w:eastAsia="IRNazanin" w:cs="IRNazanin"/>
          <w:color w:val="111111"/>
          <w:sz w:val="28"/>
          <w:szCs w:val="28"/>
          <w:rtl w:val="true"/>
          <w:lang w:bidi="fa-IR"/>
        </w:rPr>
        <w:t>.</w:t>
      </w:r>
      <w:r>
        <w:rPr>
          <w:rStyle w:val="FootnoteAnchor"/>
          <w:rtl w:val="true"/>
        </w:rPr>
        <w:footnoteReference w:id="1748"/>
      </w:r>
      <w:r>
        <w:rPr>
          <w:rFonts w:ascii="IRNazanin" w:hAnsi="IRNazanin" w:eastAsia="IRNazanin"/>
          <w:color w:val="111111"/>
          <w:sz w:val="28"/>
          <w:sz w:val="28"/>
          <w:szCs w:val="28"/>
          <w:rtl w:val="true"/>
          <w:lang w:bidi="fa-IR"/>
        </w:rPr>
        <w:t>اما روش غالب ساواک برای فراگیر ساختن نفوذ و حضور حزب رستاخیز در کشور، بهره‌گیری از حربه سرکوب و تهدید بود</w:t>
      </w:r>
      <w:r>
        <w:rPr>
          <w:rFonts w:eastAsia="IRNazanin" w:cs="IRNazanin"/>
          <w:color w:val="111111"/>
          <w:sz w:val="28"/>
          <w:szCs w:val="28"/>
          <w:rtl w:val="true"/>
          <w:lang w:bidi="fa-IR"/>
        </w:rPr>
        <w:t>.</w:t>
      </w:r>
      <w:r>
        <w:rPr>
          <w:rStyle w:val="FootnoteAnchor"/>
          <w:rtl w:val="true"/>
        </w:rPr>
        <w:footnoteReference w:id="1749"/>
      </w:r>
      <w:r>
        <w:rPr>
          <w:rFonts w:ascii="IRNazanin" w:hAnsi="IRNazanin" w:eastAsia="IRNazanin"/>
          <w:color w:val="111111"/>
          <w:sz w:val="28"/>
          <w:sz w:val="28"/>
          <w:szCs w:val="28"/>
          <w:rtl w:val="true"/>
          <w:lang w:bidi="fa-IR"/>
        </w:rPr>
        <w:t>ساواک علاوه بر این که بر مجموعه رهبران، مدیران، دست‌اندرکاران و برنامه‌ریزان حزب رستاخیز مراقبت داشت، در روند تدوین و تنظیم مرامنامه، اساسنامه، تشکیلات و نیز برگزاری نشستها و کنگره‌های چندگانه حزب رستاخیز هم مشارکت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کمک کانونهای حزبی، تظاهرات، راهپیمایی، جشن و مراسم و نمایشات مختلف دیگری در حمایت از شاه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اجرای طرحهای حکومت توسط حزب رستاخیز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طرح مبارزه با گرانفروشی و سایر برنامه‌های تبلیغاتی، ساواک همراهی نزدیکی با مسئولان حزب رستاخیز داشت</w:t>
      </w:r>
      <w:r>
        <w:rPr>
          <w:rFonts w:eastAsia="IRNazanin" w:cs="IRNazanin"/>
          <w:color w:val="111111"/>
          <w:sz w:val="28"/>
          <w:szCs w:val="28"/>
          <w:rtl w:val="true"/>
          <w:lang w:bidi="fa-IR"/>
        </w:rPr>
        <w:t>.</w:t>
      </w:r>
      <w:r>
        <w:rPr>
          <w:rStyle w:val="FootnoteAnchor"/>
          <w:rtl w:val="true"/>
        </w:rPr>
        <w:footnoteReference w:id="1750"/>
      </w:r>
      <w:r>
        <w:rPr>
          <w:rFonts w:ascii="IRNazanin" w:hAnsi="IRNazanin" w:eastAsia="IRNazanin"/>
          <w:color w:val="111111"/>
          <w:sz w:val="28"/>
          <w:sz w:val="28"/>
          <w:szCs w:val="28"/>
          <w:rtl w:val="true"/>
          <w:lang w:bidi="fa-IR"/>
        </w:rPr>
        <w:t xml:space="preserve">از سالهای پایانی دهه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چند حزب علی‌الظاهر مستقل و در واقع وابسته، فعالیت کم فروغی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این احزاب علی‌الظاهر مستقل ولی وابسته، حزب پان‌ایرانیست بود که به عنوان سوپاپ اطمینان در تمام سالهای سرکوب ساواک فعالیت محدودی داشت و ساواک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طرحهای تبلیغی، سیاسی، اجتماعی و فرهنگی خود را از طریق این حزب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حزب پان ایرانیست بر مسائل و مباحث ناسیونالیستی و تمامیت ارضی تأکید می‌کرد، ساواک طرحهای حمایت از رژیم پهلوی را که در قالب مسائلی چون وطن‌پرستی و ناسیونالیسم ارائه می‌شد، توسط نشریات و رهبران حزب پان ایرانیست ارایه می‌داد</w:t>
      </w:r>
      <w:r>
        <w:rPr>
          <w:rFonts w:eastAsia="IRNazanin" w:cs="IRNazanin"/>
          <w:color w:val="111111"/>
          <w:sz w:val="28"/>
          <w:szCs w:val="28"/>
          <w:rtl w:val="true"/>
          <w:lang w:bidi="fa-IR"/>
        </w:rPr>
        <w:t>.</w:t>
      </w:r>
      <w:r>
        <w:rPr>
          <w:rStyle w:val="FootnoteAnchor"/>
          <w:rtl w:val="true"/>
        </w:rPr>
        <w:footnoteReference w:id="1751"/>
      </w:r>
      <w:r>
        <w:rPr>
          <w:rFonts w:ascii="IRNazanin" w:hAnsi="IRNazanin" w:eastAsia="IRNazanin"/>
          <w:color w:val="111111"/>
          <w:sz w:val="28"/>
          <w:sz w:val="28"/>
          <w:szCs w:val="28"/>
          <w:rtl w:val="true"/>
          <w:lang w:bidi="fa-IR"/>
        </w:rPr>
        <w:t xml:space="preserve">موضع‌گیریهای گاه انتقادآمیز این حزب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جدایی بحرین از ایران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ساواک و حاکمیت نادیده گرفته می‌شد تا چنین القا شود که حکومت با مخالفان مدارا می‌کند و باب انتقاد در کشور بسته نیست</w:t>
      </w:r>
      <w:r>
        <w:rPr>
          <w:rFonts w:eastAsia="IRNazanin" w:cs="IRNazanin"/>
          <w:color w:val="111111"/>
          <w:sz w:val="28"/>
          <w:szCs w:val="28"/>
          <w:rtl w:val="true"/>
          <w:lang w:bidi="fa-IR"/>
        </w:rPr>
        <w:t>.</w:t>
      </w:r>
      <w:r>
        <w:rPr>
          <w:rStyle w:val="FootnoteAnchor"/>
          <w:rtl w:val="true"/>
        </w:rPr>
        <w:footnoteReference w:id="1752"/>
      </w:r>
      <w:r>
        <w:rPr>
          <w:rFonts w:ascii="IRNazanin" w:hAnsi="IRNazanin" w:eastAsia="IRNazanin"/>
          <w:color w:val="111111"/>
          <w:sz w:val="28"/>
          <w:sz w:val="28"/>
          <w:szCs w:val="28"/>
          <w:rtl w:val="true"/>
          <w:lang w:bidi="fa-IR"/>
        </w:rPr>
        <w:t>ساواک بر مجموعه فعالیت این حزب اشراف داشت و اجازه داده بود دست‌اندرکاران آن با انتشار نشریاتی، افکار و اندیشه‌های خود را که اساساً مغایرتی با سیاستهای رژیم پهلوی نداشت،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نیز از ابراز هرگونه موضعی که خشم ساواک و حکومت را به همراه می‌آورد، اجتناب می‌کرد</w:t>
      </w:r>
      <w:r>
        <w:rPr>
          <w:rFonts w:eastAsia="IRNazanin" w:cs="IRNazanin"/>
          <w:color w:val="111111"/>
          <w:sz w:val="28"/>
          <w:szCs w:val="28"/>
          <w:rtl w:val="true"/>
          <w:lang w:bidi="fa-IR"/>
        </w:rPr>
        <w:t>.</w:t>
      </w:r>
      <w:r>
        <w:rPr>
          <w:rStyle w:val="FootnoteAnchor"/>
          <w:rtl w:val="true"/>
        </w:rPr>
        <w:footnoteReference w:id="1753"/>
      </w:r>
      <w:r>
        <w:rPr>
          <w:rFonts w:ascii="IRNazanin" w:hAnsi="IRNazanin" w:eastAsia="IRNazanin"/>
          <w:color w:val="111111"/>
          <w:sz w:val="28"/>
          <w:sz w:val="28"/>
          <w:szCs w:val="28"/>
          <w:rtl w:val="true"/>
          <w:lang w:bidi="fa-IR"/>
        </w:rPr>
        <w:t>حزب پان‌ایرانیست از برنامه‌های انقلاب سفید شاه حمایت می‌کرد و هرگونه انتقاد احتمالی آن از اعضای دولت و حکومت، معمولاً با موافقت و اطلاع قبلی ساواک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حزب هیچ‌گاه دامنه انتقادات خود را از سطح و گستره تعیین شده بالاتر نمی‌برد و معمولاً دیگرانی در مجموعه حکومت و دولت متهم می‌شدند که منویات و رهنمودهای تعالی‌بخش و راهگشای شاه را چنان که باید مورد توجه قرار نمی‌دهند</w:t>
      </w:r>
      <w:r>
        <w:rPr>
          <w:rFonts w:eastAsia="IRNazanin" w:cs="IRNazanin"/>
          <w:color w:val="111111"/>
          <w:sz w:val="28"/>
          <w:szCs w:val="28"/>
          <w:rtl w:val="true"/>
          <w:lang w:bidi="fa-IR"/>
        </w:rPr>
        <w:t>.</w:t>
      </w:r>
      <w:r>
        <w:rPr>
          <w:rStyle w:val="FootnoteAnchor"/>
          <w:rtl w:val="true"/>
        </w:rPr>
        <w:footnoteReference w:id="1754"/>
      </w:r>
      <w:r>
        <w:rPr>
          <w:rFonts w:ascii="IRNazanin" w:hAnsi="IRNazanin" w:eastAsia="IRNazanin"/>
          <w:color w:val="111111"/>
          <w:sz w:val="28"/>
          <w:sz w:val="28"/>
          <w:szCs w:val="28"/>
          <w:rtl w:val="true"/>
          <w:lang w:bidi="fa-IR"/>
        </w:rPr>
        <w:t xml:space="preserve">به دنبال اعلام انحلال احزاب حکومت ساخته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حزب پان‌ایرانیست هم اعلام انحلال کرده و از سیاستهای اعلام شده شاه در پیوستن اعضایش به حزب رستاخیز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رهبران و گردانندگان حزب پان ایرانیست در حزب رستاخیز مناصبی به دست آوردند و ایرج پزشکپور و تعداد دیگری از اعضای آن در مجلس رستاخیزی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فروپاشی حزب رستاخیز در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انتقاداتی که پزشکپور از این حزب کرده بود، ساواک موافقت خود را با تجدید فعالیت حزب پان‌ایرانیست به رهبری ایرج پزشکپور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این حزب برای نجات رژیم پهلوی از سقوط حتمی، همکاری نزدیکی با ساواک آغاز کرد و ساواک نیز در تسهیل فعالیتهای آن پا به میدان نهاد؛ </w:t>
      </w:r>
    </w:p>
    <w:p>
      <w:pPr>
        <w:pStyle w:val="BookText"/>
        <w:rPr/>
      </w:pPr>
      <w:r>
        <w:rPr>
          <w:rFonts w:ascii="IRNazanin" w:hAnsi="IRNazanin" w:eastAsia="IRNazanin"/>
          <w:color w:val="111111"/>
          <w:sz w:val="28"/>
          <w:sz w:val="28"/>
          <w:szCs w:val="28"/>
          <w:rtl w:val="true"/>
          <w:lang w:bidi="fa-IR"/>
        </w:rPr>
        <w:t>اما حزب پان‌ایرانیست در آن مقطع بحرانی و حساس ناتوان‌تر از آن بود که بتواند برای نجات رژیم پهلوی از سقوط حتمی اقدام قابل‌اعتنایی انجام دهد</w:t>
      </w:r>
      <w:r>
        <w:rPr>
          <w:rFonts w:eastAsia="IRNazanin" w:cs="IRNazanin"/>
          <w:color w:val="111111"/>
          <w:sz w:val="28"/>
          <w:szCs w:val="28"/>
          <w:rtl w:val="true"/>
          <w:lang w:bidi="fa-IR"/>
        </w:rPr>
        <w:t>.</w:t>
      </w:r>
      <w:r>
        <w:rPr>
          <w:rStyle w:val="FootnoteAnchor"/>
          <w:rtl w:val="true"/>
        </w:rPr>
        <w:footnoteReference w:id="1755"/>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احزابی که به رغم موضع‌گیریهای علی‌الظاهر مستقل و منتقد در قبال حکومت هیچ‌گاه از سوی حکومت و ساواک دچار زحمت نشد، حزب زحمتکشان ملت ایران به رهبری همیشگی دکتر مظفر بقایی کرمانی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اساساً فعالیت و موضع‌گیریهای خود را مدیون رهبر بلامنازع و دائمی‌اش بود، در شرایطی که احزاب و تشکلهای مخالف حکومت در طول دو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شده بودند، به فعالیت آزادانه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هم وجود ندارد که نشان دهد به رغم برخی موضع‌گیریهای مخالف و انتقادی رهبر آن در قبال دولتهای وقت و برخی سیاستهای کلی حکومت، با مخالفت قابل اعتنایی از سوی ساواک روبرو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نشان می‌دهد که رهبران و اعضای درجه اول حزب زحمتکشان ملت ایران با برخی از چهره‌هایی که بعدها در رأس مدیریتهای ساواک قرار گرفتند، روابط نزدیک و دوستانه چندین ساله‌ای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تأسیس ساواک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دکتر بقایی از نیمه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تیمور بختیار، سرهنگ ناصر مقدم و سرلشکر حسن پاکروان، رابطه دوستانه‌ای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ارتباطات، با تأسیس و آغاز فعالیت ساواک نیز با خللی روبرو نشد و افرادی نظیر پاکروان و مقدم رابطة خود را با مظفر بقایی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بقایی از سالهای پایانی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برخی کمکهای اطلاعاتی را نیز به سرلشکر حسن پاکروان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چهره‌های مطرح ساواک که ارتباط تنگاتنگی با بقایی داشت، منصور رفیع‌زاده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نماینده ساواک در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هم وجود دارد که نشان می‌دهد ساواک در استخدام و به کارگیری برخی نیروها از یاری رهبران حزب زحمتکشان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حزب زحمتکشان با ساواک در دوره ریاست سرلشکر حسن پاکروان افزایش یافت و بقایی و سایر رهبران حزب، توصیه ها و مشاوره‌های مؤثری به مدیران و رئیس ساواک داشته، آنان را در چگونگی مواجهه با بحرانهای سیاسی و اجتماعی دامنگیر حکومت راهنمایی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توسط ساواک، مأمور گفت و گو با مخالفان سیاسی حکومت در بعضی مقاطع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ارتباط نزدیک بقایی و رئیس و برخی مدیران ساواک بود که او توانست ادامه فعالیت حزب زحمتکشان را طی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w:t>
      </w:r>
      <w:bookmarkStart w:id="643" w:name="pg4768_58883"/>
    </w:p>
    <w:p>
      <w:pPr>
        <w:pStyle w:val="BookText"/>
        <w:rPr/>
      </w:pPr>
      <w:bookmarkEnd w:id="643"/>
      <w:r>
        <w:rPr>
          <w:rFonts w:ascii="IRNazanin" w:hAnsi="IRNazanin" w:eastAsia="IRNazanin"/>
          <w:color w:val="111111"/>
          <w:sz w:val="28"/>
          <w:sz w:val="28"/>
          <w:szCs w:val="28"/>
          <w:rtl w:val="true"/>
          <w:lang w:bidi="fa-IR"/>
        </w:rPr>
        <w:t>کرده و برخی ژستهای انتقادی او از اقدامات حکومت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بقایی و حزب او هیچ‌گاه انتقادات خود را متوجه شخص شاه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بقایی از رجال و کارگزاران وابسته به حکومت انتقاد می‌کردند و نسبت به تبعات سوء و اقدامات آنان برای آینده رژیم پهلوی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ساواک و شاه هیچ‌گاه بقایی و حزب او را مورد عتاب قرار نداده و تلاشی برای جلوگیری از ادامه فعالیت آن به عمل نیاوردند</w:t>
      </w:r>
      <w:r>
        <w:rPr>
          <w:rFonts w:eastAsia="IRNazanin" w:cs="IRNazanin"/>
          <w:color w:val="111111"/>
          <w:sz w:val="28"/>
          <w:szCs w:val="28"/>
          <w:rtl w:val="true"/>
          <w:lang w:bidi="fa-IR"/>
        </w:rPr>
        <w:t>.</w:t>
      </w:r>
      <w:r>
        <w:rPr>
          <w:rStyle w:val="FootnoteAnchor"/>
          <w:rtl w:val="true"/>
        </w:rPr>
        <w:footnoteReference w:id="1756"/>
      </w:r>
      <w:r>
        <w:rPr>
          <w:rFonts w:ascii="IRNazanin" w:hAnsi="IRNazanin" w:eastAsia="IRNazanin"/>
          <w:color w:val="111111"/>
          <w:sz w:val="28"/>
          <w:sz w:val="28"/>
          <w:szCs w:val="28"/>
          <w:rtl w:val="true"/>
          <w:lang w:bidi="fa-IR"/>
        </w:rPr>
        <w:t>اسناد و مدارک بر جای مانده از سفارت امریکا در تهران نیز، در مقاطع مختلف، از روابط نزدیک بقایی و حزب زحمتکشان او با ساواک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ساواک نیز که در دهه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حزب زحمتکشان را ردیابی می‌کند، از نظر مساعد این سازمان و مجموعه حکومت نسبت به این حزب حکایت دارد</w:t>
      </w:r>
      <w:r>
        <w:rPr>
          <w:rFonts w:eastAsia="IRNazanin" w:cs="IRNazanin"/>
          <w:color w:val="111111"/>
          <w:sz w:val="28"/>
          <w:szCs w:val="28"/>
          <w:rtl w:val="true"/>
          <w:lang w:bidi="fa-IR"/>
        </w:rPr>
        <w:t>.</w:t>
      </w:r>
      <w:r>
        <w:rPr>
          <w:rStyle w:val="FootnoteAnchor"/>
          <w:rtl w:val="true"/>
        </w:rPr>
        <w:footnoteReference w:id="1757"/>
      </w:r>
      <w:r>
        <w:rPr>
          <w:rFonts w:ascii="IRNazanin" w:hAnsi="IRNazanin" w:eastAsia="IRNazanin"/>
          <w:color w:val="111111"/>
          <w:sz w:val="28"/>
          <w:sz w:val="28"/>
          <w:szCs w:val="28"/>
          <w:rtl w:val="true"/>
          <w:lang w:bidi="fa-IR"/>
        </w:rPr>
        <w:t xml:space="preserve">در شرایطی که احزاب و تشکلهای سیاسی مخالف حکومت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ساواک قرار داشتند، ساواک، بقایی را به لزوم تقویت و گسترش حیطه فعالیت حزب زحمتکشان ملت ایران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ساواک از حزب زحمتکشان در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حتی پس از آن که حزب رستاخیز بر فعالیت احزاب پیشین پایان داد، حزب زحمتکشان اجازه یافت فعالیتش را ادامه دهد</w:t>
      </w:r>
      <w:r>
        <w:rPr>
          <w:rFonts w:eastAsia="IRNazanin" w:cs="IRNazanin"/>
          <w:color w:val="111111"/>
          <w:sz w:val="28"/>
          <w:szCs w:val="28"/>
          <w:rtl w:val="true"/>
          <w:lang w:bidi="fa-IR"/>
        </w:rPr>
        <w:t>.</w:t>
      </w:r>
      <w:r>
        <w:rPr>
          <w:rStyle w:val="FootnoteAnchor"/>
          <w:rtl w:val="true"/>
        </w:rPr>
        <w:footnoteReference w:id="1758"/>
      </w:r>
      <w:r>
        <w:rPr>
          <w:rFonts w:ascii="IRNazanin" w:hAnsi="IRNazanin" w:eastAsia="IRNazanin"/>
          <w:color w:val="111111"/>
          <w:sz w:val="28"/>
          <w:sz w:val="28"/>
          <w:szCs w:val="28"/>
          <w:rtl w:val="true"/>
          <w:lang w:bidi="fa-IR"/>
        </w:rPr>
        <w:t>در دوره اوج‌گیری حرکتهای مردم در دوران انقلاب نیز که حزب زحمتکشان با انتقاد هدایت‌شده از برخی مجموعه‌های وابسته به حکومت و دولت، تلاش کرد برای نجات شاه و رژیم پهلوی از سقوط حتمی راهی بیابد؛ رایزنیها و مذاکرات متعددی بین مسئولان امر در ساواک با این حزب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هم وجود دارد که نشان می‌دهد برای مهار بحران سیاسی در کشور، دکتر بقایی به پذیرفتن پست نخست‌وزیری بی‌میل نبود</w:t>
      </w:r>
      <w:r>
        <w:rPr>
          <w:rFonts w:eastAsia="IRNazanin" w:cs="IRNazanin"/>
          <w:color w:val="111111"/>
          <w:sz w:val="28"/>
          <w:szCs w:val="28"/>
          <w:rtl w:val="true"/>
          <w:lang w:bidi="fa-IR"/>
        </w:rPr>
        <w:t>.</w:t>
      </w:r>
      <w:r>
        <w:rPr>
          <w:rStyle w:val="FootnoteAnchor"/>
          <w:rtl w:val="true"/>
        </w:rPr>
        <w:footnoteReference w:id="1759"/>
      </w:r>
    </w:p>
    <w:p>
      <w:pPr>
        <w:pStyle w:val="Heading3"/>
        <w:numPr>
          <w:ilvl w:val="2"/>
          <w:numId w:val="1"/>
        </w:numPr>
        <w:rPr/>
      </w:pPr>
      <w:bookmarkStart w:id="644" w:name="__RefHeading___Toc1859030_2035185390"/>
      <w:bookmarkStart w:id="645" w:name="_Toc218"/>
      <w:bookmarkEnd w:id="644"/>
      <w:r>
        <w:rPr>
          <w:rtl w:val="true"/>
        </w:rPr>
        <w:t>مجلس شورای ملی</w:t>
      </w:r>
      <w:bookmarkEnd w:id="645"/>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سلطنت محمدرضا شاه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دوره مجلس شورای ملی برگزار شد که در این میان انتخابات دو دوره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قبل از تأسیس ساواک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خود مولود مصوبات دوره نوزدهم مجلس بود، پس از آغاز فعالیت در روند برگزاری انتخابات و نیز نظارت بر فعالیت و عملکرد مجالس قانونگذاری نقش روزافزون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روزهای برگزاری انتخابات دوره‌های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ساواک هنوز متولد نشده بود اما برگزاری این دو انتخابات در فضای سیاسی و اجتماعی رعب‌آور و تحت سلطه فرمانداری نظامی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برگزاری جلسات دوره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فرمانداری نظامی مراقبت شدیدی بر مجلس شورای ملی اعمال می‌کرد و نهایت تلاش می‌شد تا نمایندگان مجلس شورای ملی در راستای خواست و انتظارات رژیم پهلوی فعالیت کنند</w:t>
      </w:r>
      <w:r>
        <w:rPr>
          <w:rFonts w:eastAsia="IRNazanin" w:cs="IRNazanin"/>
          <w:color w:val="111111"/>
          <w:sz w:val="28"/>
          <w:szCs w:val="28"/>
          <w:rtl w:val="true"/>
          <w:lang w:bidi="fa-IR"/>
        </w:rPr>
        <w:t>.</w:t>
      </w:r>
      <w:r>
        <w:rPr>
          <w:rStyle w:val="FootnoteAnchor"/>
          <w:rtl w:val="true"/>
        </w:rPr>
        <w:footnoteReference w:id="1760"/>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برگزاری انتخابات دوره نوزدهم تحت تدابیر شدید امنیتی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سیاسی و مذهبی حکومت که در سالهای پس از کودتا شداید بسیاری متحمل شده بودند، بیش از پیش تحت فشار قرار گرفته و از حضور در عرصه رقابتهای انتخاباتی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 بهره‌گیری از نیروی فرمانداری نظامی و پلیس و ایجاد جوّ خفقان تلاش گسترده‌ای برای گزینش نمایندگانی مطیع و وفادار به رژیم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چنانکه انتظار می‌رفت نمایندگان مطلوب حکومت وارد مجلس شورای ملی دوره نوزدهم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عمر مجلس نوزدهم، مجموعه فعالیتها و موضع‌گیریهای نمایندگان تحت مراقبت شدید نیروهای امنیتی و اطلاعاتی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نمایندگان این دوره، تشکیل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پایانی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و به فاصله کوتاهی این سازمان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دو نفر از نمایندگان مجلس نسبت به خطرات احتمالی و عملکرد سوء این سازمان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انتقادات کمتر مورد توجه دولت، مجلس و حکومت قرار گرفت و اکثریت قاطع نمایندگان به لایحه تأسیس ساواک رأی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واپسین سالهای حیات مجلس دوره نوزدهم تحت مراقبت ساواک قرار گرفت</w:t>
      </w:r>
      <w:r>
        <w:rPr>
          <w:rFonts w:eastAsia="IRNazanin" w:cs="IRNazanin"/>
          <w:color w:val="111111"/>
          <w:sz w:val="28"/>
          <w:szCs w:val="28"/>
          <w:rtl w:val="true"/>
          <w:lang w:bidi="fa-IR"/>
        </w:rPr>
        <w:t>.</w:t>
      </w:r>
      <w:r>
        <w:rPr>
          <w:rStyle w:val="FootnoteAnchor"/>
          <w:rtl w:val="true"/>
        </w:rPr>
        <w:footnoteReference w:id="1761"/>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دموکراسی هدایت شونده و کنترلی در ایران شکل گرفت که با تأسیس ساواک در اواخر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تشکیل دو حزب حکومت </w:t>
      </w:r>
    </w:p>
    <w:p>
      <w:pPr>
        <w:pStyle w:val="BookText"/>
        <w:rPr/>
      </w:pPr>
      <w:r>
        <w:rPr>
          <w:rFonts w:ascii="IRNazanin" w:hAnsi="IRNazanin" w:eastAsia="IRNazanin"/>
          <w:color w:val="111111"/>
          <w:sz w:val="28"/>
          <w:sz w:val="28"/>
          <w:szCs w:val="28"/>
          <w:rtl w:val="true"/>
          <w:lang w:bidi="fa-IR"/>
        </w:rPr>
        <w:t>ساخته اقلیت و اکثریت، این روند مشمئز کننده و بازی سیاسی دو حزبی و چند حزبی را به کمال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مجلس شورای ملی به عنوان نهاد اصلی مشروطیت، به شدت تحت نفوذ و سلطه ساواک و حکومت قرار گرفته و از اعتبار افتاد</w:t>
      </w:r>
      <w:r>
        <w:rPr>
          <w:rFonts w:eastAsia="IRNazanin" w:cs="IRNazanin"/>
          <w:color w:val="111111"/>
          <w:sz w:val="28"/>
          <w:szCs w:val="28"/>
          <w:rtl w:val="true"/>
          <w:lang w:bidi="fa-IR"/>
        </w:rPr>
        <w:t>.</w:t>
      </w:r>
      <w:r>
        <w:rPr>
          <w:rStyle w:val="FootnoteAnchor"/>
          <w:rtl w:val="true"/>
        </w:rPr>
        <w:footnoteReference w:id="1762"/>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از همان آغاز، در تأیید صلاحیت کاندیداهای نمایندگی مجلس شورای ملی تعیین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از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شدت بیشتری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داوطلب نمایندگی مجلس می‌شدند تنها پس از آن که ساواک صلاحیت آنان را تعیین می‌کرد، می‌توانستند در انتخابات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نیز، نهایت تلاش صورت می‌گرفت تا وفادارترین و مطیع‌ترین افراد در برابر حکومت امکان حضور در رقابتهای انتخاباتی و سپس مجلس شورای ملی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شیوع گسترده تقلبات انتخاباتی و اراده‌ای که ساواک و حکومت در تأیید فهرست نهایی و موردنظر داشتند، تعیین کننده بود</w:t>
      </w:r>
      <w:r>
        <w:rPr>
          <w:rFonts w:eastAsia="IRNazanin" w:cs="IRNazanin"/>
          <w:color w:val="111111"/>
          <w:sz w:val="28"/>
          <w:szCs w:val="28"/>
          <w:rtl w:val="true"/>
          <w:lang w:bidi="fa-IR"/>
        </w:rPr>
        <w:t>.</w:t>
      </w:r>
      <w:r>
        <w:rPr>
          <w:rStyle w:val="FootnoteAnchor"/>
          <w:rtl w:val="true"/>
        </w:rPr>
        <w:footnoteReference w:id="1763"/>
      </w:r>
      <w:r>
        <w:rPr>
          <w:rFonts w:ascii="IRNazanin" w:hAnsi="IRNazanin" w:eastAsia="IRNazanin"/>
          <w:color w:val="111111"/>
          <w:sz w:val="28"/>
          <w:sz w:val="28"/>
          <w:szCs w:val="28"/>
          <w:rtl w:val="true"/>
          <w:lang w:bidi="fa-IR"/>
        </w:rPr>
        <w:t>در چنین دایره محدودی، مخالفان و منتقدینی که ساواک حضور آنان را در مجلس شورای ملی به مصلحت نمی‌دانست، هیچ‌گاه امکان حضور نمی‌یافتند</w:t>
      </w:r>
      <w:r>
        <w:rPr>
          <w:rFonts w:eastAsia="IRNazanin" w:cs="IRNazanin"/>
          <w:color w:val="111111"/>
          <w:sz w:val="28"/>
          <w:szCs w:val="28"/>
          <w:rtl w:val="true"/>
          <w:lang w:bidi="fa-IR"/>
        </w:rPr>
        <w:t>.</w:t>
      </w:r>
      <w:r>
        <w:rPr>
          <w:rStyle w:val="FootnoteAnchor"/>
          <w:rtl w:val="true"/>
        </w:rPr>
        <w:footnoteReference w:id="1764"/>
      </w:r>
      <w:r>
        <w:rPr>
          <w:rFonts w:ascii="IRNazanin" w:hAnsi="IRNazanin" w:eastAsia="IRNazanin"/>
          <w:color w:val="111111"/>
          <w:sz w:val="28"/>
          <w:sz w:val="28"/>
          <w:szCs w:val="28"/>
          <w:rtl w:val="true"/>
          <w:lang w:bidi="fa-IR"/>
        </w:rPr>
        <w:t>احزاب حکومت ساخته تنها مرجع تعیین کاندیداهای نمایندگی مجلس بود و در گزارش رفتار و عملکرد مجلس شورای ملی و گزینش نمایندگان دلخواه حکومت، کمکهای مؤثری به ساواک ارائه می‌دادند</w:t>
      </w:r>
      <w:r>
        <w:rPr>
          <w:rFonts w:eastAsia="IRNazanin" w:cs="IRNazanin"/>
          <w:color w:val="111111"/>
          <w:sz w:val="28"/>
          <w:szCs w:val="28"/>
          <w:rtl w:val="true"/>
          <w:lang w:bidi="fa-IR"/>
        </w:rPr>
        <w:t>.</w:t>
      </w:r>
      <w:r>
        <w:rPr>
          <w:rStyle w:val="FootnoteAnchor"/>
          <w:rtl w:val="true"/>
        </w:rPr>
        <w:footnoteReference w:id="1765"/>
      </w:r>
      <w:r>
        <w:rPr>
          <w:rFonts w:ascii="IRNazanin" w:hAnsi="IRNazanin" w:eastAsia="IRNazanin"/>
          <w:color w:val="111111"/>
          <w:sz w:val="28"/>
          <w:sz w:val="28"/>
          <w:szCs w:val="28"/>
          <w:rtl w:val="true"/>
          <w:lang w:bidi="fa-IR"/>
        </w:rPr>
        <w:t>ساواک تلاش می‌کرد تا به رغم تمام اقدامات غیرقانونی که در جریان برگزاری انتخابات صورت می‌گرفت، این مهم در بین افکار عمومی انعکاس درستی داشته باشد و چنین القا شود که رژیم پهلوی نسبت به جریان آزاد انتخابات پای‌بندی نشان می دهد</w:t>
      </w:r>
      <w:r>
        <w:rPr>
          <w:rFonts w:eastAsia="IRNazanin" w:cs="IRNazanin"/>
          <w:color w:val="111111"/>
          <w:sz w:val="28"/>
          <w:szCs w:val="28"/>
          <w:rtl w:val="true"/>
          <w:lang w:bidi="fa-IR"/>
        </w:rPr>
        <w:t>.</w:t>
      </w:r>
      <w:r>
        <w:rPr>
          <w:rStyle w:val="FootnoteAnchor"/>
          <w:rtl w:val="true"/>
        </w:rPr>
        <w:footnoteReference w:id="1766"/>
      </w:r>
      <w:r>
        <w:rPr>
          <w:rFonts w:ascii="IRNazanin" w:hAnsi="IRNazanin" w:eastAsia="IRNazanin"/>
          <w:color w:val="111111"/>
          <w:sz w:val="28"/>
          <w:sz w:val="28"/>
          <w:szCs w:val="28"/>
          <w:rtl w:val="true"/>
          <w:lang w:bidi="fa-IR"/>
        </w:rPr>
        <w:t>ساواک هشدار می‌داد که احزاب از معرفی افراد بدنام به عنوان کاندیدای نمایندگی مجلس پرهیز کنند و برای جلب اعتماد عمومی و به تبع آن افزایش مشارکت مردم در انتخابات،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ساواک از افراد خوشنام، مخالفان سیاسی حکومت نبود</w:t>
      </w:r>
      <w:r>
        <w:rPr>
          <w:rFonts w:eastAsia="IRNazanin" w:cs="IRNazanin"/>
          <w:color w:val="111111"/>
          <w:sz w:val="28"/>
          <w:szCs w:val="28"/>
          <w:rtl w:val="true"/>
          <w:lang w:bidi="fa-IR"/>
        </w:rPr>
        <w:t>.</w:t>
      </w:r>
      <w:r>
        <w:rPr>
          <w:rStyle w:val="FootnoteAnchor"/>
          <w:rtl w:val="true"/>
        </w:rPr>
        <w:footnoteReference w:id="1767"/>
      </w:r>
      <w:r>
        <w:rPr>
          <w:rFonts w:ascii="IRNazanin" w:hAnsi="IRNazanin" w:eastAsia="IRNazanin"/>
          <w:color w:val="111111"/>
          <w:sz w:val="28"/>
          <w:sz w:val="28"/>
          <w:szCs w:val="28"/>
          <w:rtl w:val="true"/>
          <w:lang w:bidi="fa-IR"/>
        </w:rPr>
        <w:t xml:space="preserve">ساواک در راستای ارزیابی دلایل کاهش روزافزون مشارکت عمومی در انتخابات مجلس شورای ملی و نیز مجلس سنا، بدون توجه به نقش </w:t>
      </w:r>
    </w:p>
    <w:p>
      <w:pPr>
        <w:pStyle w:val="BookText"/>
        <w:rPr/>
      </w:pPr>
      <w:r>
        <w:rPr>
          <w:rFonts w:ascii="IRNazanin" w:hAnsi="IRNazanin" w:eastAsia="IRNazanin"/>
          <w:color w:val="111111"/>
          <w:sz w:val="28"/>
          <w:sz w:val="28"/>
          <w:szCs w:val="28"/>
          <w:rtl w:val="true"/>
          <w:lang w:bidi="fa-IR"/>
        </w:rPr>
        <w:t>خود، عمدة تقصیر را متوجه احزاب حکومت ساخته می‌کرد که به دلایل عدیده ناتوان از بسیج عمومی برای حضور در عرصه انتخابات هستند</w:t>
      </w:r>
      <w:r>
        <w:rPr>
          <w:rFonts w:eastAsia="IRNazanin" w:cs="IRNazanin"/>
          <w:color w:val="111111"/>
          <w:sz w:val="28"/>
          <w:szCs w:val="28"/>
          <w:rtl w:val="true"/>
          <w:lang w:bidi="fa-IR"/>
        </w:rPr>
        <w:t>.</w:t>
      </w:r>
      <w:r>
        <w:rPr>
          <w:rStyle w:val="FootnoteAnchor"/>
          <w:rtl w:val="true"/>
        </w:rPr>
        <w:footnoteReference w:id="1768"/>
      </w:r>
      <w:r>
        <w:rPr>
          <w:rFonts w:ascii="IRNazanin" w:hAnsi="IRNazanin" w:eastAsia="IRNazanin"/>
          <w:color w:val="111111"/>
          <w:sz w:val="28"/>
          <w:sz w:val="28"/>
          <w:szCs w:val="28"/>
          <w:rtl w:val="true"/>
          <w:lang w:bidi="fa-IR"/>
        </w:rPr>
        <w:t>دخالتهای ساواک صرفاً به انتخابات مجلس ختم نمی‌شد و سایر انتخابات داخل حکومت، نظیر انتخابات انجمنهای شهر و روستا، نیز از همین قاعده پیروی می‌کرد</w:t>
      </w:r>
      <w:r>
        <w:rPr>
          <w:rFonts w:eastAsia="IRNazanin" w:cs="IRNazanin"/>
          <w:color w:val="111111"/>
          <w:sz w:val="28"/>
          <w:szCs w:val="28"/>
          <w:rtl w:val="true"/>
          <w:lang w:bidi="fa-IR"/>
        </w:rPr>
        <w:t>.</w:t>
      </w:r>
      <w:r>
        <w:rPr>
          <w:rStyle w:val="FootnoteAnchor"/>
          <w:rtl w:val="true"/>
        </w:rPr>
        <w:footnoteReference w:id="1769"/>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 تابستانی دوره بیستم مجلس شورای ملی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مقرر بود دو حزب مردم و ملیون انتخابات را میدان داری کرده و با معرفی داوطلبان حزبی مانع از انتخاب نهایی مخالفان سیاسی حکومت شوند، ساواک به عنوان اولین تجربه برگزاری انتخابات، مداخلات ناروای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بسیاری برای جلوگیری از ورود مخالفان به مجلس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سیاسی و اجتماعی داخلی و بین‌المللی، در این دوره، حکومت مجبور شد، به ظاهر وانمود کند که دخالتی در انتخابات ندارد و علاوه بر دو حزب مردم و ملیون، سایر گروهها و احزاب سیاسی مخالف نیز می‌توانند در انتخابات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علاوه بر این‌که ساواک مأموریت داشت موجبات انتخاب نهایی کاندیداهای موردنظر حکومت را فراهم آورد، تمهیدات گسترده‌ای نیز برای مانع‌تراشی بر سر راه کاندیداهای مخالف حکومت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آشکار شدن نقش ساواک و مجموعه دولت در انتخابات و تقلبات گسترده و غیرقابل انکاری که در این دوره به وقوع پیوست، شاه به ناچار رأی به ابطال انتخابات داد و دکتر منوچهر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دکتر اقبال، جعفر شریف‌امامی بود که برای مهار بحران سیاسی، در دی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بی‌سر و صدایی را بدون محوریت و مشارکت جدی دو حزب مردم و ملیون و شرکت بسیار محدود و کم‌اثر احزاب و گروههای سیاسی مخالف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نیز مجلس دوره بیستم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یافت</w:t>
      </w:r>
      <w:r>
        <w:rPr>
          <w:rFonts w:eastAsia="IRNazanin" w:cs="IRNazanin"/>
          <w:color w:val="111111"/>
          <w:sz w:val="28"/>
          <w:szCs w:val="28"/>
          <w:rtl w:val="true"/>
          <w:lang w:bidi="fa-IR"/>
        </w:rPr>
        <w:t>.</w:t>
      </w:r>
      <w:r>
        <w:rPr>
          <w:rStyle w:val="FootnoteAnchor"/>
          <w:rtl w:val="true"/>
        </w:rPr>
        <w:footnoteReference w:id="1770"/>
      </w:r>
      <w:r>
        <w:rPr>
          <w:rFonts w:ascii="IRNazanin" w:hAnsi="IRNazanin" w:eastAsia="IRNazanin"/>
          <w:color w:val="111111"/>
          <w:sz w:val="28"/>
          <w:sz w:val="28"/>
          <w:szCs w:val="28"/>
          <w:rtl w:val="true"/>
          <w:lang w:bidi="fa-IR"/>
        </w:rPr>
        <w:t xml:space="preserve">اما عمر این مجلس کوتاه بود و در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دوره نخست‌وزیری علی امینی، شاه تحت فشار امینی و مخالفان، رأی به انحلال مجلس شورای ملی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تا اواسط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 نهضت امام خمینی است، کشور فاقد مجلسی حتی فرمایشی و مطیع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انتخابات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در شرایطی در شهریور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تحت کنترل ساواک، برگزار شد که تمام مخالفان سیاسی طی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ساواک تحت فشار قرار گرفته و بسیاری از آنان راهی زندان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تنها چند ماه پیش از آن با سبعیت تمام سرکوب شده و رعب و وحشتی مثال زدنی در کشور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شمار مردمی که در انتخابات این دوره شرکت کردند، نسبت به دوره‌های پیشین کاهش یافته بود، نمایندگان این دوره سرسپردگی و اطاعت بی چون و چرایی از شاه داشتند و کارگردانی ساواک در این دوره نتیجه مطلوب شاه و حکومت را به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لوایح و قوانین دلخواه حکومت در همین دوره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به بعد دیگر هیچ مخالفتی محلی از اعراب نداشت و لوایح و قوانین دلخواه و مطلوب شاه بدون برخورد با مخالفتی توسط مجلسیان به تصویب می‌رسید؛ در همان حال نظارت ساواک بر نمایندگان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اقدامات مجلس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ملی تصویب کاپیتولاسیون بود که مخالفتهای گسترده‌ای در بین مردم به دنبال داشت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دوره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هم تحت مراقبت ساواک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بود که حاکمیت و مجلس، سیاست یک‌دست و هماهنگی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اقتدار بلامنازع خود، از میان انبوهی از کاندیداهای وفادار به شاه و حکومت، که احزاب دولتی مردم و ایران نوین معرفی می‌کردند، مطیع‌ترین چهره ها را برای نمایندگی دست‌چین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چهار سال حضور نمایندگان در مجلس دوره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تشویش و نگرانی از ناحیه نمایندگان، برای درخواستها و سیاستهای دلخواه شاه و حکومت به وجود نیامد</w:t>
      </w:r>
      <w:r>
        <w:rPr>
          <w:rFonts w:eastAsia="IRNazanin" w:cs="IRNazanin"/>
          <w:color w:val="111111"/>
          <w:sz w:val="28"/>
          <w:szCs w:val="28"/>
          <w:rtl w:val="true"/>
          <w:lang w:bidi="fa-IR"/>
        </w:rPr>
        <w:t>.</w:t>
      </w:r>
      <w:r>
        <w:rPr>
          <w:rStyle w:val="FootnoteAnchor"/>
          <w:rtl w:val="true"/>
        </w:rPr>
        <w:footnoteReference w:id="1771"/>
      </w:r>
      <w:r>
        <w:rPr>
          <w:rFonts w:ascii="IRNazanin" w:hAnsi="IRNazanin" w:eastAsia="IRNazanin"/>
          <w:color w:val="111111"/>
          <w:sz w:val="28"/>
          <w:sz w:val="28"/>
          <w:szCs w:val="28"/>
          <w:rtl w:val="true"/>
          <w:lang w:bidi="fa-IR"/>
        </w:rPr>
        <w:t>در آن مقطع، دیگر از مخالفان سیاسی حکومت در عرصه انتخابات و نمایندگی مجلس شورای ملی نام و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وفاداران به حکومت که برای کسب کرسی نمایندگی مجلس از هر چاپلوسی فروگذار نمی‌کردند نیز از منظر ساواک درجه‌بندی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تیم‌های کارشناسی ساواک آخرین ارزیابیهای خود را درباره شخصیت، عملکرد و رفتار آنان در قبال حکومت و شاه انجام داده، کسانی که آخرین استانداردهای دلخواه را دارا بودند در فهرست نهایی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برگزاری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نیز ساواک از ناتوانی احزاب حکومت ساخته در جلب مشارکت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 انتقاد می‌کرد و سوء‌عملکرد این احزاب را گوشزد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این انتخابات نیز در جوّی مملو از رعب و وحشت که حاصل هنرنماییهای ساواک بود،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انتظار می‌رفت تنها مطیع‌ترین افراد نسبت به شاه کرسیهای نمایندگی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سر و صداهای انتخاباتی نیز در انتخابات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اساساً از اختلافات و رقابتهای درونی احزاب و رهبران و هدایت کنندگان آنها در رأس باندهای قدرت ناشی می‌شد و به رغم تمام تبلیغاتی که صورت می‌گرفت، مشارکت عمومی سیر نزولی داشت</w:t>
      </w:r>
      <w:r>
        <w:rPr>
          <w:rFonts w:eastAsia="IRNazanin" w:cs="IRNazanin"/>
          <w:color w:val="111111"/>
          <w:sz w:val="28"/>
          <w:szCs w:val="28"/>
          <w:rtl w:val="true"/>
          <w:lang w:bidi="fa-IR"/>
        </w:rPr>
        <w:t>.</w:t>
      </w:r>
      <w:r>
        <w:rPr>
          <w:rStyle w:val="FootnoteAnchor"/>
          <w:rtl w:val="true"/>
        </w:rPr>
        <w:footnoteReference w:id="1772"/>
      </w:r>
      <w:r>
        <w:rPr>
          <w:rFonts w:ascii="IRNazanin" w:hAnsi="IRNazanin" w:eastAsia="IRNazanin"/>
          <w:color w:val="111111"/>
          <w:sz w:val="28"/>
          <w:sz w:val="28"/>
          <w:szCs w:val="28"/>
          <w:rtl w:val="true"/>
          <w:lang w:bidi="fa-IR"/>
        </w:rPr>
        <w:t xml:space="preserve">به دلیل انحلال احزاب پیشین، اینک تمام کاندیداهای انتخابات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حزب واحد رستاخیز معرفی می‌شدند و ساواک گزینش و تعیین صلاحیت نهایی داوطلبان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انتخابات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محوریت حزب رستاخیز برگزار شد، صلاحیت بسیاری از افراد توسط ساواک رد شد و با اعتراضات کم سر و صدا و ناکام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ساواک در مسیر سیاستهای جدید شاه، در صدد بود چنین القا کند که با تأسیس حزب رستاخیز وضعیت اسف‌انگیز بازی حزبی پیشین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کاندیدای نمایندگی مجلس رستاخیزی شده بودند، ساواک تنها صلاحیت 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رغم این اقدامات ظاهری، انتخابات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نیز با فشار ساواک بر روی مخالفان حکومت همراه بود و بازی رد یا تأیید صلاحیت داوطلبان صرفاً در میان وفادارترین افراد به شاه، به نمایش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وجود دارد که نشان می‌دهد ساواک، مردم را برای عضویت در حزب رستاخیز و نیز حضور در انتخابات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تحت فشار قرار داده و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فراوانی نیز دربارة تبعات سوء عدم حضور در پای صندوقهای رأی و مهر خوردن شناسنامه‌های مردم،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کشانیدن مردم به پای صندوقهای رأی از هیچ روشی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موارد متعدد در تأیید صلاحیت کاندیداهای انتخابات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ملی، عمدتاً به خواست برخی رجال و کارگزاران درجه اول نظیر اسدالله علم و اشرف پهلوی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برگزاری انتخابات و آغاز فعالیت مجلس شورای ملی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نفوذ و سلطه ساواک بر نمایندگان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مجلس نیز به رغم تمام تبلیغاتی که درباره آن صورت گرفته بود، مورد انتقاد شدید مخالفان سیاسی و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حکومت قرار گرفت و از مجلس تحت عنوان دفتر ساواک یاد می‌شد</w:t>
      </w:r>
      <w:r>
        <w:rPr>
          <w:rFonts w:eastAsia="IRNazanin" w:cs="IRNazanin"/>
          <w:color w:val="111111"/>
          <w:sz w:val="28"/>
          <w:szCs w:val="28"/>
          <w:rtl w:val="true"/>
          <w:lang w:bidi="fa-IR"/>
        </w:rPr>
        <w:t>.</w:t>
      </w:r>
      <w:r>
        <w:rPr>
          <w:rStyle w:val="FootnoteAnchor"/>
          <w:rtl w:val="true"/>
        </w:rPr>
        <w:footnoteReference w:id="1773"/>
      </w:r>
      <w:r>
        <w:rPr>
          <w:rFonts w:ascii="IRNazanin" w:hAnsi="IRNazanin" w:eastAsia="IRNazanin"/>
          <w:color w:val="111111"/>
          <w:sz w:val="28"/>
          <w:sz w:val="28"/>
          <w:szCs w:val="28"/>
          <w:rtl w:val="true"/>
          <w:lang w:bidi="fa-IR"/>
        </w:rPr>
        <w:t xml:space="preserve">در واپسین روزهای عمر حکومت پهلوی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نمایندگانی از مجلس شورای ملی جسارت یافته و بدون اعتنا به تهدیدات ساواک به انتقاد از حکومت و دولت پرداخته و به سیاستهای ساواک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نخست‌وزیری شاپور بختیار در دی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دامنه اعتراضات نمایندگان گسترده‌تر شد، تا جایی که مهمترین موضع‌گیریهای مجلس در این برهه انحلال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انحلال ساواک در مجلس شورای ملی طرح و پس از چند جلسه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نمایندگان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شاپور بختیار نخست‌وزیر روزهای پایانی عمر حکومت پهلوی نیز از این سر و دست شکستنها، رقابتها و پیشی گرفتنهای نمایندگان در تصویب نهایی لایحه انحلال ساواک سخت دچار شگفتی و حیرت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معدودی از نمایندگان مجلس شورای ملی با تمام مشکلاتی که برای حکومت بروز کرده بود، تا واپسین روزهای عمر حکومت به حمایت از آن ادامه دادند و به همین اتهام پس از پیروزی انقلاب اسلامی تحت تعقیب و محاکمه قرار گرفتند</w:t>
      </w:r>
      <w:r>
        <w:rPr>
          <w:rFonts w:eastAsia="IRNazanin" w:cs="IRNazanin"/>
          <w:color w:val="111111"/>
          <w:sz w:val="28"/>
          <w:szCs w:val="28"/>
          <w:rtl w:val="true"/>
          <w:lang w:bidi="fa-IR"/>
        </w:rPr>
        <w:t>.</w:t>
      </w:r>
      <w:r>
        <w:rPr>
          <w:rStyle w:val="FootnoteAnchor"/>
          <w:rtl w:val="true"/>
        </w:rPr>
        <w:footnoteReference w:id="1774"/>
      </w:r>
      <w:r>
        <w:rPr>
          <w:rFonts w:ascii="IRNazanin" w:hAnsi="IRNazanin" w:eastAsia="IRNazanin"/>
          <w:color w:val="111111"/>
          <w:sz w:val="28"/>
          <w:sz w:val="28"/>
          <w:szCs w:val="28"/>
          <w:rtl w:val="true"/>
          <w:lang w:bidi="fa-IR"/>
        </w:rPr>
        <w:t>ضمن این‌که میزان قابل‌توجهی از اعتراضات دوره انقلاب نیز با هماهنگی حکومت انجام می‌شد و برای ظاهرسازی بود</w:t>
      </w:r>
      <w:r>
        <w:rPr>
          <w:rFonts w:eastAsia="IRNazanin" w:cs="IRNazanin"/>
          <w:color w:val="111111"/>
          <w:sz w:val="28"/>
          <w:szCs w:val="28"/>
          <w:rtl w:val="true"/>
          <w:lang w:bidi="fa-IR"/>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4768_58899"/>
      <w:bookmarkStart w:id="647" w:name="pg4768_58899"/>
      <w:bookmarkEnd w:id="647"/>
    </w:p>
    <w:p>
      <w:pPr>
        <w:pStyle w:val="Heading2"/>
        <w:numPr>
          <w:ilvl w:val="1"/>
          <w:numId w:val="1"/>
        </w:numPr>
        <w:rPr/>
      </w:pPr>
      <w:bookmarkStart w:id="648" w:name="pg4768_58899"/>
      <w:bookmarkStart w:id="649" w:name="__RefHeading___Toc1859032_2035185390"/>
      <w:bookmarkStart w:id="650" w:name="_Toc219"/>
      <w:bookmarkEnd w:id="648"/>
      <w:bookmarkEnd w:id="649"/>
      <w:r>
        <w:rPr>
          <w:rtl w:val="true"/>
        </w:rPr>
        <w:t>فصل بیست</w:t>
      </w:r>
      <w:r>
        <w:rPr>
          <w:rtl w:val="true"/>
        </w:rPr>
        <w:t xml:space="preserve">: </w:t>
      </w:r>
      <w:r>
        <w:rPr>
          <w:rtl w:val="true"/>
        </w:rPr>
        <w:t>ساواک؛ شکنجه، قتل، جنایت</w:t>
      </w:r>
      <w:bookmarkEnd w:id="650"/>
    </w:p>
    <w:p>
      <w:pPr>
        <w:pStyle w:val="Heading3"/>
        <w:numPr>
          <w:ilvl w:val="2"/>
          <w:numId w:val="1"/>
        </w:numPr>
        <w:rPr/>
      </w:pPr>
      <w:bookmarkStart w:id="651" w:name="__RefHeading___Toc1859034_2035185390"/>
      <w:bookmarkStart w:id="652" w:name="_Toc220"/>
      <w:bookmarkEnd w:id="651"/>
      <w:r>
        <w:rPr>
          <w:rtl w:val="true"/>
        </w:rPr>
        <w:t>زندان و زندانیان سیاسی</w:t>
      </w:r>
      <w:bookmarkEnd w:id="652"/>
    </w:p>
    <w:p>
      <w:pPr>
        <w:pStyle w:val="BookText"/>
        <w:rPr/>
      </w:pPr>
      <w:r>
        <w:rPr>
          <w:rFonts w:ascii="IRNazanin" w:hAnsi="IRNazanin" w:eastAsia="IRNazanin"/>
          <w:color w:val="111111"/>
          <w:sz w:val="28"/>
          <w:sz w:val="28"/>
          <w:szCs w:val="28"/>
          <w:rtl w:val="true"/>
          <w:lang w:bidi="fa-IR"/>
        </w:rPr>
        <w:t>درباره تعداد دقیق زندانیان سیاسی دوره سلطنت محمدرضا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نزدیک به رژیم پهلوی همواره سعی داشته‌اند این رقم را تقلیل داده و اندک برآورد کنند، مخالفان حکومت و برخی محافل سیاسی و مطبوعاتی خارجی گاه تعداد زندانیان سیاسی آن دوره را تا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بیشتر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منابعی این رقم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تردیدی نیست که طی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واپسین ماههای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به اتهامات سیاسی توسط ساواک دستگیر و پس از بازجویی و تحمل شکنجه مدتی را در زندانهای رژیم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منابع برمی‌آید بیشترین دستگیریها مربوط به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پنج، شش ساله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شدت گرفتن سرکوبهای ساواک، زندانهای حکومت مملو از متهمان و مخالفان سیاسی شد و ساواک نیز برای برخورد غیرانسانی‌تر با زندانیان سیاسی اختیارات تام به دست آورد</w:t>
      </w:r>
      <w:r>
        <w:rPr>
          <w:rFonts w:eastAsia="IRNazanin" w:cs="IRNazanin"/>
          <w:color w:val="111111"/>
          <w:sz w:val="28"/>
          <w:szCs w:val="28"/>
          <w:rtl w:val="true"/>
          <w:lang w:bidi="fa-IR"/>
        </w:rPr>
        <w:t>.</w:t>
      </w:r>
      <w:r>
        <w:rPr>
          <w:rStyle w:val="FootnoteAnchor"/>
          <w:rtl w:val="true"/>
        </w:rPr>
        <w:footnoteReference w:id="1775"/>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هیچ‌گاه به طور قاطع درباره وجود و یا فقدان شکنجه در زندانها اظهار عقیده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از پاسخ دادن به سئوالاتی که هرازگاه خبرنگاران و گزارشگران خارجی درباره وجود شکنجه می‌پرسیدند، عصبانی شده و تمام اخبار و اطلاعاتی که درباره نقش غیرانسانی ساواک در به بند کشیدن مردم وجود داشت، رد کرده و آن را شایعاتی بی اساس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شاه هم تعداد نیروها و مأموران ساواک و هم گستره فعالیت این سازمان که از آن سازمانی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جهنمی و به شدت خشن به افکار عمومی جهان شناسانیده بود، بسیار کم‌تر از آن بود که قادر به انجام این قبیل اقدامات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همواره تلاش می‌کرد چنین بنمایاند که در درون دستگاه اطلاعاتی و امنیتی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شکنجة زندانیان و مخالفان حکومت چندان محلی از اعراب ندارد؛ این در حالی بود که اسناد دستورات صریح شاه به ساواک در ضرورت سرکوب شدید و غیرقابل اغماض مخالفان سیاسی حکومت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هیچ‌گاه حاضر نشد مخالفان خود و رژیمش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بیشتر کسانی که با رژیم پهلوی مخالفت می‌کنند نه مخالفان سیاسی بلکه مقدمین علیه امنیت و استقلال ملی کشور هستند و در نتیجه خائن و محکوم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نگاه شاه بدرفتاری ساواک با این گروه نمی‌توانست به بدرفتاری و خشونت با مخالفان و زندانیان سیاسی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نظیر مارکسیست، مارکسیست اسلامی و تروریست از جمله عباراتی بود که شاه عمده مخالفان سیاسی خود را به آن منسوب کرده و آنان را از جرگة مخالفان سیاسی خارج می‌کرد و هرگونه رفتار غیرانسانی با آنان را امری لازم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همواره منتقدین خارجی را سرزنش می‌کرد که با طرح پرسشهایی درباره وجود یا عدم وجود شکنجه در ایران و نقشی که ساواک دارد، چشم بر روی پیشرفتهای کشور بسته‌اند و توجه ندارند که اگر موقعیت حکومتش تضعیف شود، منتقدین اروپایی و امریکایی او نیز با مشکلات جدی روبرو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شاه به طور تلویحی هشدار می‌داد که بر رفتارهای غیرانسانی ساواک با متهمان، مخالفان و زندانیان سیاسی چشم فروبندند؛ البته در بسیاری از موارد چنین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بعدها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کرد که هیچ زندانی سیاسی توسط ساواک شکنجه نشده و جان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رقم اعلام شده توسط مخالفان و محافل سیاسی، اجتماعی و رسانه‌ای خارجی درباره وجود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زندانی سیاسی را در دوران سلطنتش بی‌اساس خوانده و تعداد کسانی را که طی سالهای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ساواک دستگیر و زندانی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سه هزار و صد و شصت و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مدعی بود نقش قابل‌توجهی در تعدیل رفتارهای غیرانسانی ساواک با زندانیان و مخالفان سیاسی ایفا کرده است؛ ادعایی که هیچ‌گاه از سوی محافل داخلی و خارجی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برخی از مدیران و نیروهای ساواک نیز پس از پیروزی انقلاب اسلامی در مقالات و خاطرات، موضوع شکنجه و بدرفتاری ساواک با زندانیان و متهمان سیاسی را بی‌اساس ارزیابی کرده و افسانه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اسناد، مدارک و شواهد موجود و کسان بسیاری که در آن دوره توسط </w:t>
      </w:r>
    </w:p>
    <w:p>
      <w:pPr>
        <w:pStyle w:val="BookText"/>
        <w:rPr/>
      </w:pPr>
      <w:r>
        <w:rPr>
          <w:rFonts w:ascii="IRNazanin" w:hAnsi="IRNazanin" w:eastAsia="IRNazanin"/>
          <w:color w:val="111111"/>
          <w:sz w:val="28"/>
          <w:sz w:val="28"/>
          <w:szCs w:val="28"/>
          <w:rtl w:val="true"/>
          <w:lang w:bidi="fa-IR"/>
        </w:rPr>
        <w:t>ساواک شکنجه شده‌اند، همچنین خاطرات و منابع مستند و بسیار دیگر، خط بطلان بر این ادعاها می‌کشند</w:t>
      </w:r>
      <w:r>
        <w:rPr>
          <w:rFonts w:eastAsia="IRNazanin" w:cs="IRNazanin"/>
          <w:color w:val="111111"/>
          <w:sz w:val="28"/>
          <w:szCs w:val="28"/>
          <w:rtl w:val="true"/>
          <w:lang w:bidi="fa-IR"/>
        </w:rPr>
        <w:t>.</w:t>
      </w:r>
      <w:r>
        <w:rPr>
          <w:rStyle w:val="FootnoteAnchor"/>
          <w:rtl w:val="true"/>
        </w:rPr>
        <w:footnoteReference w:id="1776"/>
      </w:r>
      <w:r>
        <w:rPr>
          <w:rFonts w:ascii="IRNazanin" w:hAnsi="IRNazanin" w:eastAsia="IRNazanin"/>
          <w:color w:val="111111"/>
          <w:sz w:val="28"/>
          <w:sz w:val="28"/>
          <w:szCs w:val="28"/>
          <w:rtl w:val="true"/>
          <w:lang w:bidi="fa-IR"/>
        </w:rPr>
        <w:t>زندانهای آن دوره مملو از زندانیان سیاسی بود که سالیان طولانی از عمر را به جرم مخالفت با استبداد حکومتی در ایران در حبس گذرانیدند و تعداد آنان از رقم چندین هزار نفر فراتر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سیاسی که معمولاً به مجرد دستگیری، در بازداشتگاههای ساواک شکنجه می‌شدند، در دوره گذراندن محکومیت زندان نیز همیشه در معرض شکنجه‌های روحی و جسمی قرار داشته و به ندرت از حداقل حقوق زندانیان سیاسی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ورود هرگونه نوشته، جزوه، کتاب و آثار سیاسی، اجتماعی و فرهنگی به زندان، که احتمال می‌رفت نگرش سیاسی زندانیان را نسبت به رژیم پهلوی تیره‌تر سازد،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زندانیانی که از این دستورالعمل تخطی می‌کردند، با مشکلات و فشارهای بیشتری روبرو می‌شدند</w:t>
      </w:r>
      <w:r>
        <w:rPr>
          <w:rFonts w:eastAsia="IRNazanin" w:cs="IRNazanin"/>
          <w:color w:val="111111"/>
          <w:sz w:val="28"/>
          <w:szCs w:val="28"/>
          <w:rtl w:val="true"/>
          <w:lang w:bidi="fa-IR"/>
        </w:rPr>
        <w:t>.</w:t>
      </w:r>
      <w:r>
        <w:rPr>
          <w:rStyle w:val="FootnoteAnchor"/>
          <w:rtl w:val="true"/>
        </w:rPr>
        <w:footnoteReference w:id="1777"/>
      </w:r>
      <w:r>
        <w:rPr>
          <w:rFonts w:ascii="IRNazanin" w:hAnsi="IRNazanin" w:eastAsia="IRNazanin"/>
          <w:color w:val="111111"/>
          <w:sz w:val="28"/>
          <w:sz w:val="28"/>
          <w:szCs w:val="28"/>
          <w:rtl w:val="true"/>
          <w:lang w:bidi="fa-IR"/>
        </w:rPr>
        <w:t>مکاتبات پستی زندانیان سیاسی با بیرون از زندان تحت تدابیر شدید ساواک بود</w:t>
      </w:r>
      <w:r>
        <w:rPr>
          <w:rFonts w:eastAsia="IRNazanin" w:cs="IRNazanin"/>
          <w:color w:val="111111"/>
          <w:sz w:val="28"/>
          <w:szCs w:val="28"/>
          <w:rtl w:val="true"/>
          <w:lang w:bidi="fa-IR"/>
        </w:rPr>
        <w:t>.</w:t>
      </w:r>
      <w:r>
        <w:rPr>
          <w:rStyle w:val="FootnoteAnchor"/>
          <w:rtl w:val="true"/>
        </w:rPr>
        <w:footnoteReference w:id="1778"/>
      </w:r>
      <w:r>
        <w:rPr>
          <w:rFonts w:ascii="IRNazanin" w:hAnsi="IRNazanin" w:eastAsia="IRNazanin"/>
          <w:color w:val="111111"/>
          <w:sz w:val="28"/>
          <w:sz w:val="28"/>
          <w:szCs w:val="28"/>
          <w:rtl w:val="true"/>
          <w:lang w:bidi="fa-IR"/>
        </w:rPr>
        <w:t>وضعیت بهداشتی و تغذیه زندانیان سیاسی نیز معمولاً نازل بود و کیفیت بسیار پایینی داشت؛ تا جایی که در موارد متعددی زندانیان قادر به مصرف آن نبودند و به دلیل عدم رعایت مسائل بهداشتی، بیماریهای متعددی دامنگیر زندانیان می‌شد؛ اعتراضات و انتقادات زندانیان نیز به ندرت مورد توجه مسئولان زندان و ساواک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و در پی اعتصاب غذای زندانیان در بعضی زندانها، ساواک اعتصاب کنندگان را تحت شکنجه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زندانیان سیاسی آن دوره به دفعات از شکنجه‌هایی یاد شده که در پی اعتصاب غذای زندانیان سیاسی توسط ساواک اعمال می‌شد؛ تا جایی که دهها نفر به شدت مجروح و مصدوم می‌شدند و عاملان اعتصاب، شکنجه و تبعات سوء مضاعفی را متحمل می‌شدند</w:t>
      </w:r>
      <w:r>
        <w:rPr>
          <w:rFonts w:eastAsia="IRNazanin" w:cs="IRNazanin"/>
          <w:color w:val="111111"/>
          <w:sz w:val="28"/>
          <w:szCs w:val="28"/>
          <w:rtl w:val="true"/>
          <w:lang w:bidi="fa-IR"/>
        </w:rPr>
        <w:t>.</w:t>
      </w:r>
      <w:r>
        <w:rPr>
          <w:rStyle w:val="FootnoteAnchor"/>
          <w:rtl w:val="true"/>
        </w:rPr>
        <w:footnoteReference w:id="1779"/>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زندانیان سیاسی که مدت زندانشان نیز قطعی شده بود، همواره تحت فشار ساواک قرار داشتند و ناگزیر به شرایط غیرانسانی تن در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سالیان طولانی زندان، بین زندانیان سیاسی، فرهنگ لغت ویژه‌ای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و واژه‌های خاص، نمایانگر مفاهیم </w:t>
      </w:r>
    </w:p>
    <w:p>
      <w:pPr>
        <w:pStyle w:val="BookText"/>
        <w:rPr/>
      </w:pPr>
      <w:r>
        <w:rPr>
          <w:rFonts w:ascii="IRNazanin" w:hAnsi="IRNazanin" w:eastAsia="IRNazanin"/>
          <w:color w:val="111111"/>
          <w:sz w:val="28"/>
          <w:sz w:val="28"/>
          <w:szCs w:val="28"/>
          <w:rtl w:val="true"/>
          <w:lang w:bidi="fa-IR"/>
        </w:rPr>
        <w:t>ویژه‌ای درباره مسائل زندان، زندانیان و مشکلات، مباحث و مجموعه گرفتاریها و زندگی روزمره آنان شده بود</w:t>
      </w:r>
      <w:r>
        <w:rPr>
          <w:rFonts w:eastAsia="IRNazanin" w:cs="IRNazanin"/>
          <w:color w:val="111111"/>
          <w:sz w:val="28"/>
          <w:szCs w:val="28"/>
          <w:rtl w:val="true"/>
          <w:lang w:bidi="fa-IR"/>
        </w:rPr>
        <w:t>.</w:t>
      </w:r>
      <w:r>
        <w:rPr>
          <w:rStyle w:val="FootnoteAnchor"/>
          <w:rtl w:val="true"/>
        </w:rPr>
        <w:footnoteReference w:id="1780"/>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بدرفتاریهای ساواک با زندانیان سیاسی، گاه از شکنجه و ضرب و جرح نیز فراتر رفته، موجبات قتل آنان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زندانیان سیاسی تحت شکنجه‌های جسمی و روحی به قتل رسیدند که ساواک حتی از تحویل اجساد آنان به خانواده‌ها‌یشان نیز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دستگیرشدگان، بدون این‌که نشانی از آنان به دست آید، در ردیف مفقودالاثرها قرارگرفته و اجساد آنان پس از قتل به دست ساواک، در مکانهای نامعلوم و مجهولی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صدها نفر از زندانیان، تحت شکنجه‌های مرگبار ساواک، عضو و یا اعضایی از بدن خود را از دست داده و ناقص‌العضو شدند و تا پایان عمر دیگر نتوانستند سلامتی جسمی و روحی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ساواک برخی از شکنجه‌شدگان را نیز از هلی کوپتر و هواپیما در بیابانهای دورافتاده و کویرهای مرکزی ایران به بیرون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بسیاری از قربانیان که در زندان و یا طی درگیریهای خیابانی با ساواک به قتل رسیده بودند، در قبرستانها دفن می‌شد، اما خانواده و بستگان آنها هیچ‌گاه از محل دفن عزیزان خود مطلع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ساواک پس از آن که زندانیان و متهمان سیاسی را تحت شکنجه‌های مرگبار به قتل می‌رساند، بستگان و خانواده‌های قربانیان را تحت فشار قرار می‌داد تا به طور کتبی اقرار کنند که ساواک نقشی در شکنجه و قتل آنان نداشته و مرگ آنان به طور طبیعی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قابل توجهی از خانواده‌ها و بستگان زندانیان و دستگیرشدگان سیاسی نیز پس از سالها دوندگی و پرس و جو و مراجعه به مراکز ساواک، زندانها و مراجع مختلف سیاسی، دولتی و حکومتی، هیچگاه اثری از زندانیهای خود به دست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آشکارشد که ساواک دستگیرشدگان را تحت شکنجه‌های مرگبار به قتل رسانده و سپس اجساد آنان را از بین برده است؛ درباره این قربانیان، هیچ خبری در اختیار خانواده‌هایشان قرار نگرفته و اساساً منکر وجود چنین زندانیانی و یا قربانیانی در مراکز ساواک و زندانها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متهمان و قربانیان خود را عمدتاً به طور شبانه و بدون آگاهی بستگان دستگیر و راهی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قربانگاههای خود می کرد</w:t>
      </w:r>
      <w:r>
        <w:rPr>
          <w:rFonts w:eastAsia="IRNazanin" w:cs="IRNazanin"/>
          <w:color w:val="111111"/>
          <w:sz w:val="28"/>
          <w:szCs w:val="28"/>
          <w:rtl w:val="true"/>
          <w:lang w:bidi="fa-IR"/>
        </w:rPr>
        <w:t>.</w:t>
      </w:r>
      <w:r>
        <w:rPr>
          <w:rStyle w:val="FootnoteAnchor"/>
          <w:rtl w:val="true"/>
        </w:rPr>
        <w:footnoteReference w:id="1781"/>
      </w:r>
      <w:r>
        <w:rPr>
          <w:rFonts w:ascii="IRNazanin" w:hAnsi="IRNazanin" w:eastAsia="IRNazanin"/>
          <w:color w:val="111111"/>
          <w:sz w:val="28"/>
          <w:sz w:val="28"/>
          <w:szCs w:val="28"/>
          <w:rtl w:val="true"/>
          <w:lang w:bidi="fa-IR"/>
        </w:rPr>
        <w:t>در بعضی موارد، به رغم پایان دوران محکومیت زندانیان سیاسی و عمدتاً به دلیل مقاومت آنان و اصرار بر ادامه مبارزه، ساواک مانع از آزادی آنان می‌شد</w:t>
      </w:r>
      <w:r>
        <w:rPr>
          <w:rFonts w:eastAsia="IRNazanin" w:cs="IRNazanin"/>
          <w:color w:val="111111"/>
          <w:sz w:val="28"/>
          <w:szCs w:val="28"/>
          <w:rtl w:val="true"/>
          <w:lang w:bidi="fa-IR"/>
        </w:rPr>
        <w:t>.</w:t>
      </w:r>
      <w:r>
        <w:rPr>
          <w:rStyle w:val="FootnoteAnchor"/>
          <w:rtl w:val="true"/>
        </w:rPr>
        <w:footnoteReference w:id="1782"/>
      </w:r>
      <w:r>
        <w:rPr>
          <w:rFonts w:ascii="IRNazanin" w:hAnsi="IRNazanin" w:eastAsia="IRNazanin"/>
          <w:color w:val="111111"/>
          <w:sz w:val="28"/>
          <w:sz w:val="28"/>
          <w:szCs w:val="28"/>
          <w:rtl w:val="true"/>
          <w:lang w:bidi="fa-IR"/>
        </w:rPr>
        <w:t>به رغم تدابیر شدید امنیتی در برخی موارد، معدودی از زندانیان از فرصت استفاده کرده و از درون زندان نامه‌هایی خطاب به مردم، علما و یا روحانیون و برخی گروههای حقوق بشر بین‌المللی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نامه‌ها به‌ویژه درباره شکنجه و رفتار غیرانسانی ساواک با زندانیان سیاسی و نقض ابتدایی‌ترین حقوق زندانیان سیاسی مطالب جالب توجه و در عین حال تأسف‌باری درج شده است؛ از جنایات غیرانسانی سخن به میان می‌آمد که به ندرت و یا هیچ‌گاه امکان انعکاس آن در بیرون از زندان وجود نداشت</w:t>
      </w:r>
      <w:r>
        <w:rPr>
          <w:rFonts w:eastAsia="IRNazanin" w:cs="IRNazanin"/>
          <w:color w:val="111111"/>
          <w:sz w:val="28"/>
          <w:szCs w:val="28"/>
          <w:rtl w:val="true"/>
          <w:lang w:bidi="fa-IR"/>
        </w:rPr>
        <w:t>.</w:t>
      </w:r>
      <w:r>
        <w:rPr>
          <w:rStyle w:val="FootnoteAnchor"/>
          <w:rtl w:val="true"/>
        </w:rPr>
        <w:footnoteReference w:id="1783"/>
      </w:r>
      <w:r>
        <w:rPr>
          <w:rFonts w:ascii="IRNazanin" w:hAnsi="IRNazanin" w:eastAsia="IRNazanin"/>
          <w:color w:val="111111"/>
          <w:sz w:val="28"/>
          <w:sz w:val="28"/>
          <w:szCs w:val="28"/>
          <w:rtl w:val="true"/>
          <w:lang w:bidi="fa-IR"/>
        </w:rPr>
        <w:t>مأموران ساواک برای به اصطلاح زهرچشم گرفتن از زندانیان سیاسی و تشدید رعب و وحشت در زندانها، یک‌باره و به دنبال بهانه‌ای واهی، در دسته‌های چندین ده نفره وارد بندهای سیاسی زندان شده و زندانیان را به شدت ضرب و شتم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یورش وسایل اندک و ناچیز زندانیان از میان می‌رفت و حتی از سرقت وسایل شخصی زندانیان نیز دریغ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افرادی از زندانیان غیرسیاسی مانند قاتلین، چاقوکشان، معتادان، سارقان و نظایر آنان را به بندهای سیاسی منتقل کرده و مشکلات زندانیان سیاسی را مضاعف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مأ‌موران زندان معمولاً رفتار سخیفی با زندانیان سیاسی داشتند و در برخورد با آنان از بر زبان آوردن فحش و ناسزاهای رکیک و غیرقابل تحمل ابایی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زندانبانان و مأ‌موران ساواک برای به زانو درآوردن زندانیان، به ناسزاها و فحشهای شرم‌آور متشبث می‌شدند و آنان را به انوع اقدامات شنیع جسمی و روحی غیرانسانی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زندانهای مناطق بدآب و هوای کشور، زندانیان به عنوان بخشی از مجازات زندان،متحمل گرما و یا سرمای شدید می‌شدند و در همان حال برای برآوردن برخی حوایج شخصی نظیر استفاده از توالت و حمام، صرف غذا و آب، نور و روشنایی مشکلات عدیده‌ای متحمل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به طور دائم در بین زندانیان سیاسی، جاسوس و نفوذی داشت که رفتار، فعالیت، اقدامات و سخنان و موضع‌گیریهای زندانیان را منتقل می‌کردند و دستاویز مضاعفی برای سخت‌گیری بر زندانیان سیاسی به دست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r>
        <w:rPr>
          <w:rStyle w:val="FootnoteAnchor"/>
          <w:rtl w:val="true"/>
        </w:rPr>
        <w:footnoteReference w:id="1784"/>
      </w:r>
      <w:r>
        <w:rPr>
          <w:rFonts w:ascii="IRNazanin" w:hAnsi="IRNazanin" w:eastAsia="IRNazanin"/>
          <w:color w:val="111111"/>
          <w:sz w:val="28"/>
          <w:sz w:val="28"/>
          <w:szCs w:val="28"/>
          <w:rtl w:val="true"/>
          <w:lang w:bidi="fa-IR"/>
        </w:rPr>
        <w:t>زندانهای زندانیان سیاسی معمولاً از تجهیزات و وسایل سرمازا و گرمازا بهره نداشت؛ اندک امکانات موجود نیز هیچ‌گاه نمی‌توانست حوایج زندانیان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خود موجبی برای دردسر و مشکلات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اطاقها، سلولها و بندهای نگهداری زندانیان سیاسی فاقد حداقل امکانات زندگی بود و معمولاً تعداد زندانیان حاضر در آنها به چند برابر ظرفیت واقعی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اعتراضی نیز به وضعیت مرارت‌بار موجود با عکس العمل شدید و غیرانسانی زندانبانان روبرو شده و معترضین معمولاً با اعمال فشار بیشتر نظیر محرومیت از امکانات محدود زندان و گاه شکنجه و ضرب و شتم پذیرایی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امکانات بهداشتی، موجب بروز بیماریهای مسری و واگیر در بین زندانیان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در اختیار قرار دادن هر امکان و فضایی که می‌توانست وضعیت روحی و جسمی زندانیان سیاسی را بهبود بخشد،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گاه و بیگاه به بندها و سلولهای محل استقرار زندانیان حمله‌ور شده و با به هم ریختن وسایل خواب و زندگی و شکستن معدود وسایل آنان و ضرب و جرح و بر زبان آوردن فحش و ناسزاهای شرم‌آور، آسایش آنان را بیش از پیش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ساواک، جابجایی دائمی زندانیان در بندها و زندانهای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درجه اول برای کنترل بیشتر و مراقبت از زندانیان و در درجه دوم برای آزار بیشتر زندانیان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زندانیانی نیز که از خواستهای ساواک در زندان تخطی می‌کردند، به زندانهای مناطق بدآب و هوای کشور تبعید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شکنجه، پرونده‌سازی و سپس محاکمه و محکومیت نهایی متهمان سیاسی نمی‌توانست پایان دوره شکنجه و مرارت زندانیان تلقی شود و زندانیان سیاسی آن دوره هنگام گذراندن روزهای محکومیت نیز با شداید و گرفتاریهای فراوانی روبرو بودند که هیچ‌گاه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زندانیان سیاسی برای در هم شکستن فضای رعب‌انگیزی که ساواک ایجاد کرده بود،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برای ایجاد ارتباط، آمد و شد، خبرگیری و سایر اقداماتی که می‌توانست از تضعیف روحیاتشان جلوگیری کند، از هر امکان ناچیزی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گسترده زندانیان سیاسی، ساواک را در برآورده ساختن خواستها و نیازهای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تسلیم وامی‌داشت</w:t>
      </w:r>
      <w:r>
        <w:rPr>
          <w:rFonts w:eastAsia="IRNazanin" w:cs="IRNazanin"/>
          <w:color w:val="111111"/>
          <w:sz w:val="28"/>
          <w:szCs w:val="28"/>
          <w:rtl w:val="true"/>
          <w:lang w:bidi="fa-IR"/>
        </w:rPr>
        <w:t>.</w:t>
      </w:r>
      <w:r>
        <w:rPr>
          <w:rStyle w:val="FootnoteAnchor"/>
          <w:rtl w:val="true"/>
        </w:rPr>
        <w:footnoteReference w:id="1785"/>
      </w:r>
      <w:r>
        <w:rPr>
          <w:rFonts w:ascii="IRNazanin" w:hAnsi="IRNazanin" w:eastAsia="IRNazanin"/>
          <w:color w:val="111111"/>
          <w:sz w:val="28"/>
          <w:sz w:val="28"/>
          <w:szCs w:val="28"/>
          <w:rtl w:val="true"/>
          <w:lang w:bidi="fa-IR"/>
        </w:rPr>
        <w:t xml:space="preserve">البته این وضعیت علاوه بر این‌که در تمام زندانها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عمومیت نداشت، به ندرت نیز روی می‌داد و دوام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زندانها عموماً رعب انگیز و خوفناک بود و ساواک برای مضاعف کردن رنج و درد زندانیان تلاش می‌کرد</w:t>
      </w:r>
      <w:r>
        <w:rPr>
          <w:rFonts w:eastAsia="IRNazanin" w:cs="IRNazanin"/>
          <w:color w:val="111111"/>
          <w:sz w:val="28"/>
          <w:szCs w:val="28"/>
          <w:rtl w:val="true"/>
          <w:lang w:bidi="fa-IR"/>
        </w:rPr>
        <w:t>.</w:t>
      </w:r>
      <w:r>
        <w:rPr>
          <w:rStyle w:val="FootnoteAnchor"/>
          <w:rtl w:val="true"/>
        </w:rPr>
        <w:footnoteReference w:id="1786"/>
      </w:r>
      <w:r>
        <w:rPr>
          <w:rFonts w:ascii="IRNazanin" w:hAnsi="IRNazanin" w:eastAsia="IRNazanin"/>
          <w:color w:val="111111"/>
          <w:sz w:val="28"/>
          <w:sz w:val="28"/>
          <w:szCs w:val="28"/>
          <w:rtl w:val="true"/>
          <w:lang w:bidi="fa-IR"/>
        </w:rPr>
        <w:t>بارها ساواک برای شکستن روحیه زندانیان و تسلیم آنها، توطئه‌هایی برای بدنام کردن این عده ترتیب می‌داد که از جمله مهمترین آن، القای همکاری و ارتباط جاسوسی آنان با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ساواک، بهره‌برداری از اختلافات سیاسی و مذهبی زندانیان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گسترش اختلافات بین زندانیان سیاسی، برنامه‌ها و توطئه‌های حساب‌شده‌ای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 دوران پهلوی پذیرای زندانیان سیاسی از احزاب و گروههای سیاسی و مذهبی گوناگونی بود که گاه اختلاف فکری، سیاسی و عقیدتی قابل‌توجهی با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و گروههای چپ، نهضت آزادی ایران، جبهه ملی و احزاب تشکیل دهنده آن، سازمان دو زیست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 و مارکسیست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چریکهای فدایی خلق، سازمان مجاهدین انقلاب اسلامی، هیئتهای مؤتلفه اسلامی، علما و روحانیون و گروههای سیاسی و مذهبی دیگر در زندانهای کشور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زندانیان سیاسی اغلب افکار، اندیشه‌ها، اعتقادات و رویکردهای سیاسی و مذهبی خود را در درون زندان نیز حفظ کرده و در ترویج ایده‌ها و افکار خود نیز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علما و روحانیون با مجاهدین خلق و گروههای چپ فاصله مشخص‌تری داشتند که در رفتار و عملکرد آنان در زندان نیز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ایجاد اختلاف بیشتر بین زندانیان، تلاش می‌کرد و از هر عملی که می‌توانست بر اختلافات دامن زده و درگیریهایی بین طرفین ایجاد کند،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رغم وجود اختلاف عمیق سیاسی، مذهبی و عقیدتی بین گروههای مختلف زندانی، معمولاً عقلا و ریش سفیدان و به عبارتی رهبران و نمایندگانی از بین زندانیان برای جلوگیری از گسترش دامنه اختلافات که می‌توانست مشکلات زندانیان را مضاعف کند، با یکدیگر مذاکره کرده و راه‌حلهای مسالمت‌آمیز و منطقی‌تری به کار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راه‌حلها و پادرمیانیها همیشه کارساز نبود و گاه برخوردهای پرتنشی میان زندانیان سیاسی بروز می‌کرد</w:t>
      </w:r>
      <w:r>
        <w:rPr>
          <w:rFonts w:eastAsia="IRNazanin" w:cs="IRNazanin"/>
          <w:color w:val="111111"/>
          <w:sz w:val="28"/>
          <w:szCs w:val="28"/>
          <w:rtl w:val="true"/>
          <w:lang w:bidi="fa-IR"/>
        </w:rPr>
        <w:t>.</w:t>
      </w:r>
      <w:r>
        <w:rPr>
          <w:rStyle w:val="FootnoteAnchor"/>
          <w:rtl w:val="true"/>
        </w:rPr>
        <w:footnoteReference w:id="1787"/>
      </w:r>
      <w:r>
        <w:rPr>
          <w:rFonts w:ascii="IRNazanin" w:hAnsi="IRNazanin" w:eastAsia="IRNazanin"/>
          <w:color w:val="111111"/>
          <w:sz w:val="28"/>
          <w:sz w:val="28"/>
          <w:szCs w:val="28"/>
          <w:rtl w:val="true"/>
          <w:lang w:bidi="fa-IR"/>
        </w:rPr>
        <w:t xml:space="preserve">ساواک بی‌میل نبود اختلافات فکری، سیاسی و مذهبی مخالفان سیاسی حکومت در زندان تبعات سوئی در روند مخالفت با رژیم پهلوی در داخل و بیرون از زندان به دنبال آورده و </w:t>
      </w:r>
    </w:p>
    <w:p>
      <w:pPr>
        <w:pStyle w:val="BookText"/>
        <w:rPr/>
      </w:pPr>
      <w:r>
        <w:rPr>
          <w:rFonts w:ascii="IRNazanin" w:hAnsi="IRNazanin" w:eastAsia="IRNazanin"/>
          <w:color w:val="111111"/>
          <w:sz w:val="28"/>
          <w:sz w:val="28"/>
          <w:szCs w:val="28"/>
          <w:rtl w:val="true"/>
          <w:lang w:bidi="fa-IR"/>
        </w:rPr>
        <w:t>موقعیت حکومت را در برابر مخالفان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قراینی هم وجود داشت که نشان می داد جاسوسان و نفوذیهایی از ساواک در درون زندانها، بر نقاط ضعف و وجوه افتراق گروههای سیاسی مخالف حکومت دامن زده و بر گستره اختلافات بین زندانیان می افزودند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هر از گاه در بین زندانیان سیاسی، نفوذیها و نادمانی را می‌فرستاد که ضمن تماس با زندانیان، آنان را به ابراز ندامت و طلب بخشش از شخص شاه و ساواک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 چهره‌های مشهور سابقاً مخالف حکومت که اینک با حمایت ساواک به مقامات سیاسی و اداری مهم و برجسته‌ای در بدنه حاکمیت صعود کرده بودند، توسط ساواک مأمور ندامت‌سازی بین زندانیان سیاسی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افراد می‌توان به پرویز نیکخواه اشاره کرد</w:t>
      </w:r>
      <w:r>
        <w:rPr>
          <w:rFonts w:eastAsia="IRNazanin" w:cs="IRNazanin"/>
          <w:color w:val="111111"/>
          <w:sz w:val="28"/>
          <w:szCs w:val="28"/>
          <w:rtl w:val="true"/>
          <w:lang w:bidi="fa-IR"/>
        </w:rPr>
        <w:t>.</w:t>
      </w:r>
      <w:r>
        <w:rPr>
          <w:rStyle w:val="FootnoteAnchor"/>
          <w:rtl w:val="true"/>
        </w:rPr>
        <w:footnoteReference w:id="1788"/>
      </w:r>
      <w:r>
        <w:rPr>
          <w:rFonts w:ascii="IRNazanin" w:hAnsi="IRNazanin" w:eastAsia="IRNazanin"/>
          <w:color w:val="111111"/>
          <w:sz w:val="28"/>
          <w:sz w:val="28"/>
          <w:szCs w:val="28"/>
          <w:rtl w:val="true"/>
          <w:lang w:bidi="fa-IR"/>
        </w:rPr>
        <w:t>برخی زندانیان سیاسی با ابراز ندامت در مدت محکومیت خود تخفیف می‌گرفتند و یا آزادی خود را باز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زندانیان سیاسی نیز صرفاً برای رهایی از زندان و ادامه مبارزه با رژیم با ابراز ندامت مصلحتی، تعهدنامه دلخواه ساواک را امضا کرده و آزاد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معمولاً زندانیانی را هم که مدت حبس و محکومیت آنان پایان یافته و موعد آزادی قانونی‌شان فرارسیده بود، ملزم به امضای تعهدنامه‌ای مبنی بر اجتناب از ادامه مخالفت با حکومت و همکاری با ساواک می‌کرد که اقدامی تشریفاتی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از زندانیان سیاسی به رغم تهدیدات و فشارهای ساواک از امضای این تعهدنامه طفره می‌رفتند</w:t>
      </w:r>
      <w:r>
        <w:rPr>
          <w:rFonts w:eastAsia="IRNazanin" w:cs="IRNazanin"/>
          <w:color w:val="111111"/>
          <w:sz w:val="28"/>
          <w:szCs w:val="28"/>
          <w:rtl w:val="true"/>
          <w:lang w:bidi="fa-IR"/>
        </w:rPr>
        <w:t>.</w:t>
      </w:r>
      <w:r>
        <w:rPr>
          <w:rStyle w:val="FootnoteAnchor"/>
          <w:rtl w:val="true"/>
        </w:rPr>
        <w:footnoteReference w:id="1789"/>
      </w:r>
      <w:r>
        <w:rPr>
          <w:rFonts w:ascii="IRNazanin" w:hAnsi="IRNazanin" w:eastAsia="IRNazanin"/>
          <w:color w:val="111111"/>
          <w:sz w:val="28"/>
          <w:sz w:val="28"/>
          <w:szCs w:val="28"/>
          <w:rtl w:val="true"/>
          <w:lang w:bidi="fa-IR"/>
        </w:rPr>
        <w:t xml:space="preserve">در مواردی هم ساواک برای بهره‌برداری مضاعف از موضوع زندانیان سیاسی، تمهیداتی فراهم می کرد تا افرادی از زندانیان، مقارن مناسبتهای مورد توجه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تولد و یا تاجگذاری و به تخت نشستن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شاه بخشیده شوند</w:t>
      </w:r>
      <w:r>
        <w:rPr>
          <w:rFonts w:eastAsia="IRNazanin" w:cs="IRNazanin"/>
          <w:color w:val="111111"/>
          <w:sz w:val="28"/>
          <w:szCs w:val="28"/>
          <w:rtl w:val="true"/>
          <w:lang w:bidi="fa-IR"/>
        </w:rPr>
        <w:t>.</w:t>
      </w:r>
      <w:r>
        <w:rPr>
          <w:rStyle w:val="FootnoteAnchor"/>
          <w:rtl w:val="true"/>
        </w:rPr>
        <w:footnoteReference w:id="1790"/>
      </w:r>
      <w:r>
        <w:rPr>
          <w:rFonts w:ascii="IRNazanin" w:hAnsi="IRNazanin" w:eastAsia="IRNazanin"/>
          <w:color w:val="111111"/>
          <w:sz w:val="28"/>
          <w:sz w:val="28"/>
          <w:szCs w:val="28"/>
          <w:rtl w:val="true"/>
          <w:lang w:bidi="fa-IR"/>
        </w:rPr>
        <w:t>آزار ساواک پس از آزادی نیز شامل حال زندانیان سیاسی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 جاسوسان ساواک به طور دائم از آزادشدگان مراقبت می‌کردند و به طور پیدا و پنهان در زندگی فردی، خانوادگی و اجتماعی آنان دخالتهای ناروایی داشتند؛ نیز تهدیدات و هشدارهای ساواک همواره زندگی آنان را تحت‌الشعاع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مراقب بود آزادشدگان، به فعالیت سیاسی ادامه ندهند و هر از گاه خطر دستگیری، شکنجه، پرونده‌سازی و زندان دوباره را به آنان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برای انزوای زندانیان آزاد شده، در محیط کار، زندگی و فعالیت اجتماعی اقدامات ناروای </w:t>
      </w:r>
    </w:p>
    <w:p>
      <w:pPr>
        <w:pStyle w:val="BookText"/>
        <w:rPr/>
      </w:pPr>
      <w:r>
        <w:rPr>
          <w:rFonts w:ascii="IRNazanin" w:hAnsi="IRNazanin" w:eastAsia="IRNazanin"/>
          <w:color w:val="111111"/>
          <w:sz w:val="28"/>
          <w:sz w:val="28"/>
          <w:szCs w:val="28"/>
          <w:rtl w:val="true"/>
          <w:lang w:bidi="fa-IR"/>
        </w:rPr>
        <w:t>بسیاری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مشاغل در بخش خصوصی که قصد کمک به زندانیان سیاسی آزاد شده را داشتند، توسط ساواک تحت فشار قرار می‌گرفتند؛ مراکز دولتی نیز از استخدام این قبیل افراد منع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برای به تسلیم واداشتن مخالفان صورت می‌گرفت</w:t>
      </w:r>
      <w:r>
        <w:rPr>
          <w:rFonts w:eastAsia="IRNazanin" w:cs="IRNazanin"/>
          <w:color w:val="111111"/>
          <w:sz w:val="28"/>
          <w:szCs w:val="28"/>
          <w:rtl w:val="true"/>
          <w:lang w:bidi="fa-IR"/>
        </w:rPr>
        <w:t>.</w:t>
      </w:r>
      <w:r>
        <w:rPr>
          <w:rStyle w:val="FootnoteAnchor"/>
          <w:rtl w:val="true"/>
        </w:rPr>
        <w:footnoteReference w:id="1791"/>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افزایش تعداد زندانیان سیاسی تا نیمه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فشار، شکنجه، بدرفتاری و اقدامات غیرانسانی ساواک با زندانیان سیاسی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روند از اواخر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فزونی گرفتن ناآرامیهای سیاسی،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سختگیریها بر زندانیان سیاسی در زندانهای تحت مدیریت ساواک نیز کاهش یافت و شاه به ناچار به ساواک دستور داد از سخت‌گیریها و فشار بر زندانیان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همچنین به ساواک توصیه کرد از شدت شکنجه متهمان و مخالفان سیاسی اندکی بکاهد و چنان وانمود کند که زندانیان سیاسی دوران خوشی را در زندانها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ترتیبی داد تا عنوان زندانیان سیاسی که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 ضدامنیتی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یابد و رؤسا و مدیران بدنام زندان تعویض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تسهیلاتی برای ملاقات زندانیان و بستگانشان در فضایی صمیمی‌تر ایجاد شد، تغذیه و بهداشت زندانیان بهبود یافت، کتابها و مطبوعات داخلی و خارجی با محدودیتهای کمتری در اختیار زندانیان قرار گرفت و زندانیان از برنامه‌های رادیو و تلویزیون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 مدیرانی از ساواک نیز هر از گاه با خوشرویی و نزاکت قابل توجهی با زندانیان سیاسی ملاقات کرده و از مشکلات و کمبودهای آنان اطلاع می‌یافتند و آمادگی خود را برای ارائه تسهیلات بیشتر به زندانیان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برای آرام کردن فضای سیاسی، اجتماعی بحرانی کشور و نیز ابراز رضایت محافل سیاسی، خبری و حقوق بشر خارجی و بین‌المللی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می‌کرد برخلاف سالهای گذشته چهره‌ای مهربان از خود نشان داده و چنین بنمایاند که از اعمال هر شکنجه روحی و جسمی درباره زندانیان سیاسی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دوره وانمود می‌کرد انتقادات و اعتراضات زندانیان را با تأسی به روشهای منطقی و مسالمت‌آمیز پاسخ داده و از برآوردن خواستهای آنان احساس رضایت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مخالفان سیاسی حکومت تأکید می‌کردند که مسالمت‌جویی ساواک و پرهیز این سازمان از به کار بستن شکنجه در ماههای پایانی عمر حکومت، با توجه به گسترش مخالفتهای سیاسی و انقلابی مردم امری </w:t>
      </w:r>
      <w:bookmarkStart w:id="653" w:name="pg4768_58917"/>
    </w:p>
    <w:p>
      <w:pPr>
        <w:pStyle w:val="BookText"/>
        <w:rPr/>
      </w:pPr>
      <w:bookmarkEnd w:id="653"/>
      <w:r>
        <w:rPr>
          <w:rFonts w:ascii="IRNazanin" w:hAnsi="IRNazanin" w:eastAsia="IRNazanin"/>
          <w:color w:val="111111"/>
          <w:sz w:val="28"/>
          <w:sz w:val="28"/>
          <w:szCs w:val="28"/>
          <w:rtl w:val="true"/>
          <w:lang w:bidi="fa-IR"/>
        </w:rPr>
        <w:t>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تلاش می‌کرد وانمود سازد که ایجاد فضای باز سیاسی، اجتماعی ابتکاری از سوی شاه است و رژیم پهلوی موقعیت متزلزلی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اواخر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زندانیان سیاسی به تدریج تغییر آشکاری در رفتار مأموران و مدیران ساواک با زندانیان مشاهده می‌کردند و از ضعف و فتوری که در این سازمان راه یافته بود، آگاهی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کاهش فشارهای ساواک نیز، رژیم پهلوی ناگزیر به تدریج به آزادی زندانیان سیاسی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بسیاری از زندانیانی که به حبسهای طولانی‌مدت محکوم شده بودند، آزادی خود را باز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سیاسی برخلاف سالهای گذشته اینک با مأ‌مورانی از ساواک برخورد می‌کردند که روحیاتشان متزلزل و تضعیف شده و نسبت به آینده مبهم خود در هراس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از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سیاسی از یأس، دلهره و ترس شدیدی که بر بسیاری از بازجویان، شکنجه‌گران، مدیران و مأموران ساواک مستولی شده بود، سخن به میان آورده و از رفتار ملتمسانه و ترحم‌برانگیز برخی از ساواکیان در واپسین ماهها و روزهای عمر رژیم پهلوی خبر می‌دهند</w:t>
      </w:r>
      <w:r>
        <w:rPr>
          <w:rFonts w:eastAsia="IRNazanin" w:cs="IRNazanin"/>
          <w:color w:val="111111"/>
          <w:sz w:val="28"/>
          <w:szCs w:val="28"/>
          <w:rtl w:val="true"/>
          <w:lang w:bidi="fa-IR"/>
        </w:rPr>
        <w:t>.</w:t>
      </w:r>
      <w:r>
        <w:rPr>
          <w:rStyle w:val="FootnoteAnchor"/>
          <w:rtl w:val="true"/>
        </w:rPr>
        <w:footnoteReference w:id="1792"/>
      </w:r>
      <w:r>
        <w:rPr>
          <w:rFonts w:ascii="IRNazanin" w:hAnsi="IRNazanin" w:eastAsia="IRNazanin"/>
          <w:color w:val="111111"/>
          <w:sz w:val="28"/>
          <w:sz w:val="28"/>
          <w:szCs w:val="28"/>
          <w:rtl w:val="true"/>
          <w:lang w:bidi="fa-IR"/>
        </w:rPr>
        <w:t xml:space="preserve">از اوایل نخست‌وزیری شریف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بدرفتاری و اقدامات خشن ساواک در زندانها اثری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به دنبال جایگزین شدن ناصر مقدم به جای نصیری در ریاست ساواک، این سازمان برای برخورد با بحران موجود به تدریج به روشهای ملایم‌تری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از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زندانیان سیاسی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نیز شاپور بختیار در واپسین روزهای دوران نخست‌وزیری‌اش، دستور آزادی تمام زندانیان سیاسی را صادر کرد؛ این در حالی بود که در آن مقطع ساواک عملاً دیگر در زندانها حضور نداشت</w:t>
      </w:r>
      <w:r>
        <w:rPr>
          <w:rFonts w:eastAsia="IRNazanin" w:cs="IRNazanin"/>
          <w:color w:val="111111"/>
          <w:sz w:val="28"/>
          <w:szCs w:val="28"/>
          <w:rtl w:val="true"/>
          <w:lang w:bidi="fa-IR"/>
        </w:rPr>
        <w:t>.</w:t>
      </w:r>
      <w:r>
        <w:rPr>
          <w:rStyle w:val="FootnoteAnchor"/>
          <w:rtl w:val="true"/>
        </w:rPr>
        <w:footnoteReference w:id="1793"/>
      </w:r>
    </w:p>
    <w:p>
      <w:pPr>
        <w:pStyle w:val="Heading3"/>
        <w:numPr>
          <w:ilvl w:val="2"/>
          <w:numId w:val="1"/>
        </w:numPr>
        <w:rPr/>
      </w:pPr>
      <w:bookmarkStart w:id="654" w:name="__RefHeading___Toc1859036_2035185390"/>
      <w:bookmarkStart w:id="655" w:name="_Toc221"/>
      <w:bookmarkEnd w:id="654"/>
      <w:r>
        <w:rPr>
          <w:rtl w:val="true"/>
        </w:rPr>
        <w:t>شکنجه</w:t>
      </w:r>
      <w:bookmarkEnd w:id="655"/>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پدیده مذموم شکنجه در تاریخ ایران سابقه‌ای طولانی دارد، اما رژیم پهلوی پایه‌گذار روشهای سیستماتیک و کارآمد شکنجه در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شکنجه درباره مخالفان سیاسی، از آغازین سالهای سلطنت رضاشاه با شدت هر چه تمام‌تر به کار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شد و تا واپسین روزهای عمر حکومت او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شکنجه مخالفان و متهمان سیاسی طی دوازده ساله نخست دوره سلطنت محمدرضا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تدریج خاطره شکنجه‌های غیرانسانی زندانیان سیاسی دوره رضاشاه از اذهان عمومی زدوده می‌شد،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زود نویدبخش بازگشت دوباره نظم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یافتن شکنجه مرگبار و غیرانسانی مخالفان سیاسی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پس از کودتا، صدها نفر از مخالفان سیاسی حکومت متحمل شکنجه شدند که تمامی نداشت و تنها در سال پایانی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سال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نخست‌وزیری علی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شکنجه درباره متهمان و مخالفان سیاسی حکومت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نخست‌وزیری 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شکنجه، سیری صعودی یافت و گسترش تدریجی بحران سیاسی، بر دامنه سخت‌گیریها و اعمال شکنجه بر زندانیان، دستگیرشدگان و متهمان سیاسی، آشکارا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امام خمینی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رژیم پهلوی را بیش از پیش به ضرورت اعمال شکنجه‌های مرگبار و غیرانسانی درباره متهمان، مخالفان و زندانیان سیاسی متقاعد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آشکار شده بود که شکاف بین حکومت و مخالفان سیاسی او به نقطه غیرقابل ترمیم و بازگشتی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مشخص شد که حکومت اراده‌ای برای برخورد مسالمت‌آمیز با مخالفان ندارد، بنابراین تنها حربه به زانو درآوردن و از میان برداشتن مخالفان، اعمال خشونت تشخیص داده شد</w:t>
      </w:r>
      <w:r>
        <w:rPr>
          <w:rFonts w:eastAsia="IRNazanin" w:cs="IRNazanin"/>
          <w:color w:val="111111"/>
          <w:sz w:val="28"/>
          <w:szCs w:val="28"/>
          <w:rtl w:val="true"/>
          <w:lang w:bidi="fa-IR"/>
        </w:rPr>
        <w:t>.</w:t>
      </w:r>
      <w:r>
        <w:rPr>
          <w:rStyle w:val="FootnoteAnchor"/>
          <w:rtl w:val="true"/>
        </w:rPr>
        <w:footnoteReference w:id="1794"/>
      </w:r>
      <w:r>
        <w:rPr>
          <w:rFonts w:ascii="IRNazanin" w:hAnsi="IRNazanin" w:eastAsia="IRNazanin"/>
          <w:color w:val="111111"/>
          <w:sz w:val="28"/>
          <w:sz w:val="28"/>
          <w:szCs w:val="28"/>
          <w:rtl w:val="true"/>
          <w:lang w:bidi="fa-IR"/>
        </w:rPr>
        <w:t xml:space="preserve">آغاز مبارزات مسلحانه در همان نخستین سالهای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که خود زاییده و پیامد این حرکت بود و البته مجموعه حکومت و ساواک را غافلگیر کرده بود، به کارگیری حربه شکنجه را، به ضرورتی غیرقابل اغماض برای ساواک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گروههای چریکی علاوه بر روش قهرآمیز، از ساختار تشکیلاتی مخفیانه و پیچیده‌ای نیز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طرق مسالمت‌آمیز نمی‌توانست، حداقل در کوتاه مدت، به تشکیلات، شیوه و چگونگی مبارزه، اعضا، ارتباطات و دیگر مسائل این گروهها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ساواک، تنها اعمال شکنجه بود که می‌توانست اعضای دستگیر شده گروههای چریکی را به اعتراف واداشته و موجبات دستگیریهای بیشتر را فراهم آورد و ساواک را در شناسایی و از میان بردن و یا تضعیف موقعیت آنان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گسترش مخالفتهای مسلحانه، ساواک نیز به طور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روزافزون، از حربه شکنجه بیشتر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اقدامات مسلحانه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ساواک را به طور جنون‌آمیز و دیوانه‌وار به بهره گرفتن از شکنجه کشاند و این روند در تمام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ساواک به عنوان سازمانی که در رأس همه همتایان شکنجه‌گر خود در نقاط مختلف جهان قرار دارد، عالمگیر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ساواک بیش از پیش با شکنجه‌های مرگبار و ضدبشری عجین شد</w:t>
      </w:r>
      <w:r>
        <w:rPr>
          <w:rFonts w:eastAsia="IRNazanin" w:cs="IRNazanin"/>
          <w:color w:val="111111"/>
          <w:sz w:val="28"/>
          <w:szCs w:val="28"/>
          <w:rtl w:val="true"/>
          <w:lang w:bidi="fa-IR"/>
        </w:rPr>
        <w:t>.</w:t>
      </w:r>
      <w:r>
        <w:rPr>
          <w:rStyle w:val="FootnoteAnchor"/>
          <w:rtl w:val="true"/>
        </w:rPr>
        <w:footnoteReference w:id="1795"/>
      </w:r>
      <w:r>
        <w:rPr>
          <w:rFonts w:ascii="IRNazanin" w:hAnsi="IRNazanin" w:eastAsia="IRNazanin"/>
          <w:color w:val="111111"/>
          <w:sz w:val="28"/>
          <w:sz w:val="28"/>
          <w:szCs w:val="28"/>
          <w:rtl w:val="true"/>
          <w:lang w:bidi="fa-IR"/>
        </w:rPr>
        <w:t>ساواک از همان آغاز برای شناسایی، کسب خبر، اقرارگیری، بازجویی و پرونده‌سازی برای متهمان و مخالفان سیاسی حکومت بهره گرفتن از شکنجه را حربه‌ای ضروری، غیرقابل اغماض و در عین حال کارآمد تشخیص داده و به طور دائم به آن متشبث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دستگیرشدگان که در برابر خواستها و پرسشهای مرتبط و غیرمرتبط و یا اساساً ناصواب ساواک مقاومت بیشتری نشان می‌دادند، پذیرای شکنجه‌های مرگبارتر و سنگین‌تری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دستگیرشدگانی کم مقاومت که از همان آغاز بازجویی اطلاعات کافی در اختیار ساواک قرار می‌دادند نیز، به عنوان چاشنی و یادآوری برخی فراموش شده‌ها و از قلم افتاده‌ها، گوشه‌هایی از شکنجه‌های جسمی و روحی ساواک را تجربه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جزء لایتجزا و فراموش ناشدنی بازجویی، اقرارگیری و پرونده‌سازیهای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ساواک برای به دست آوردن اخبار و اطلاعاتی که هیچ‌گاه در عالم واقع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دستگیرشدگان را شکنجه می‌کرد و هرگاه متهمان موفق به برطرف کردن سوءظن ساواک و جلب اعتماد بازجویان نمی‌شدند، به تحمل شکنجه‌های بیشتر ناگزیر می‌شدند</w:t>
      </w:r>
      <w:r>
        <w:rPr>
          <w:rFonts w:eastAsia="IRNazanin" w:cs="IRNazanin"/>
          <w:color w:val="111111"/>
          <w:sz w:val="28"/>
          <w:szCs w:val="28"/>
          <w:rtl w:val="true"/>
          <w:lang w:bidi="fa-IR"/>
        </w:rPr>
        <w:t>.</w:t>
      </w:r>
      <w:r>
        <w:rPr>
          <w:rStyle w:val="FootnoteAnchor"/>
          <w:rtl w:val="true"/>
        </w:rPr>
        <w:footnoteReference w:id="1796"/>
      </w:r>
      <w:r>
        <w:rPr>
          <w:rFonts w:ascii="IRNazanin" w:hAnsi="IRNazanin" w:eastAsia="IRNazanin"/>
          <w:color w:val="111111"/>
          <w:sz w:val="28"/>
          <w:sz w:val="28"/>
          <w:szCs w:val="28"/>
          <w:rtl w:val="true"/>
          <w:lang w:bidi="fa-IR"/>
        </w:rPr>
        <w:t>اعتراف‌گیری و پرونده‌سازیهای ساواک علاوه بر شکنجه، با برخی رفتارهای مسالمت‌آمیز مصلحتی نظیر تهدید، ارعاب، عطوفت و مهربانی، بلوف و غیره نیز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هم‌زمان با بازجویانی که برای اقرارگیری و اعتراف، متهمان و دستگیرشدگان را شکنجه می‌کردند، همکارانی از آنان در طرحی از پیش تعیین شده و با حرکاتی نمایشی، برای اعتراف‌گیری، به روشهایی نظیر وعده و وعید دادن، عطوفت و گاه ابراز خشم نسبت به همکاران شکنجه‌گر خود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متهمان و شکنجه‌شدگان با ارائه پاسخهایی انحرافی و حساب شده، بازجویان را سردرگم کرده و آنان را از رسیدن و شناختن کنه قضایا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برای اطاعت بی‌چون و چرای بازجویان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اعمال شکنجه، اهمیت قابل‌توجهی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تلاش می‌شد بازجویان از میان افراد کم سواد، ناآگاه از مسائل سیاسی، اجتماعی، فرهنگی، فکری و نیز معتقدین و هواداران ثابت‌قدم رژیم پهلوی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دُگم‌اندیشی و ناتوانی فکری، کم‌تر مجالی برای تجدیدنظر و فهم اقدامات و رفتار خشن و غیرانسانی که با متهمان و مخالفان سیاسی حکومت در پیش گرفته بودند، باقی نمی‌گذاشت و تحت‌تأثیر افکار، اندیشه‌ها و خواستهای مخالفان حکومت قرار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بازجویان نیز معمولاً توسط مأمورانی دیگر از ساواک مراقبت می‌شدند و هرگونه تغییر رفتار احتمالی آنان می‌توانست به تغییر شغل این افراد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بازجویانی از ساواک که پس از پیروزی انقلاب اسلامی تحت محاکمه قرار گرفتند، تصریح کردند که پیشاپیش و قبل از شروع شغل بازجویی، درباره حقانیت و درستی راهی که در پیش گرفته بودند، توجیهات لازم صورت گرفته و متقاعد می‌شدند که رژیم پهلوی هدفی جز تعالی و پیشرفت کشور دنبال نمی‌کند و مخالفان سیاسی آن به عنوان عوامل بازدارنده، ضرورتاً باید تحت بازجویی و شکنجه قرار گرفته و پس از تشکیل پرونده، محاکمه و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ساواک برای ارتقاء کمی و کیفی بازجویان، کمکهای اقتصادی مؤثری به آنها می‌کرد؛ تا جایی که بسیاری از بازجویان در فاصله زمانی نه چندان طولانی، از ثروت و مکنت قابل‌توجهی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بازجویان نیز که در برخورد با مخالفان شدت عمل بیشتری نشان داده و اطلاعات صحیح و سقیم قابل‌توجهی از متهمان کسب می‌کردند، مواهب مادی بیشتری در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این روند با تطمیع و وعده‌های مالی و تفریحی بسیار همراه بود</w:t>
      </w:r>
      <w:r>
        <w:rPr>
          <w:rFonts w:eastAsia="IRNazanin" w:cs="IRNazanin"/>
          <w:color w:val="111111"/>
          <w:sz w:val="28"/>
          <w:szCs w:val="28"/>
          <w:rtl w:val="true"/>
          <w:lang w:bidi="fa-IR"/>
        </w:rPr>
        <w:t>.</w:t>
      </w:r>
      <w:r>
        <w:rPr>
          <w:rStyle w:val="FootnoteAnchor"/>
          <w:rtl w:val="true"/>
        </w:rPr>
        <w:footnoteReference w:id="1797"/>
      </w:r>
      <w:r>
        <w:rPr>
          <w:rFonts w:ascii="IRNazanin" w:hAnsi="IRNazanin" w:eastAsia="IRNazanin"/>
          <w:color w:val="111111"/>
          <w:sz w:val="28"/>
          <w:sz w:val="28"/>
          <w:szCs w:val="28"/>
          <w:rtl w:val="true"/>
          <w:lang w:bidi="fa-IR"/>
        </w:rPr>
        <w:t>بازجویان که معمولاً از قدرت جسمی قابل‌توجهی برخوردار بودند، عمدتاً از میان کسانی انتخاب می‌شدند که آمادگی روحی برخورد قهرآمیز با متهمان را داشته و از اعمال هرگونه شکنجه جسمی و روحی شنیع و طاقت‌فرسا فروگذار نکنند و بتوانند این روند را برای مدت طولانی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بسیاری از مخالفان سیاسی که تحت شکنجه‌های مرگبار مورد بازجویی قرار گرفته بودند، پیرامون شیوه کار بازجویان و روند آغاز و ادامه شکنجه و نیز انواع و اقسام شکنجه‌های جسمی و روحی که درباره متهمان اعمال می‌شد، اطلاعات جالب اما تأسف‌بار و متأثر کننده‌ای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موجود نشان می‌دهد که به عنوان مقدمه در اغلب بازجوییها، متهمان ساعتهای طولانی و بدون این‌که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تفهیم اتهام شده باشند و یا اساساً با سئوال و پرسشی روبرو شوند، توسط چند نفر از بازجویان به شدت مورد ضرب و جرح قرار گرفته و فحش و ناسزاهای بسیار رکیک غیراخلاقی و ناموسی را پذیرا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برای درهم شکستن روحیه متهم، چندین مرتبه تکرار می‌شد و چه بسا موجب جراحات جسمی قابل‌توجهی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بازجوییها معمولاً در ساعات پس از نیمه شب آغاز می‌شد و بازجویان با طرح سئوالات گوناگون، که در مواردی نامرتبط با اتهام بود، متهم را با ادامه شکنجه و ضرب و جرح و تهدید به اعمال شکنجه‌های مرگبار‌تر، وادار به پاسخگویی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پرسش و پاسخ چندین بار تکرار می‌شد و متهم به طور مکرر برای پاسخگویی شفاهی و سپس کتبی تحت فشار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هم ریختن اعصاب و در هم شکستن مقاومت او، ساعتهای طولانی از استراحت و خواب او جلوگیری می کردند و نوری شدید بر چهره و چشمان او می‌تاباندند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بازجویان بارها تغییر کرده و جای خود را به افراد تازه‌نفس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و لگد در رده نخست شکنجه‌ها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مرحله نمی‌توانست متهمان را به زانو درآورد، دور تازه‌ای از شلاق زدن بر کف پاها، پشت پاها، کمر تا گردن آغاز می‌شد که می‌توانست مدتها به طول بیانجامد و جراحات شدیدی بر جسم شکنجه‌دیدگان وارد سازد، تا جایی که محل زخم و جراحات عفونت کرده و سلامت جسمی شکنجه‌دیدگان با آسیبهای جدی روبرو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غیرانسانی گاه چندین بار و طی روزها و شبهای متوالی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مرحله از شکنجه نیز نمی توانست اراده متهمان را در هم بشکند، شکنجه‌های غیرانسانی دیگری نظیر کشیدن ناخنهای دست و پا با انبر، بهره‌گیری از منقلهای الکتریکی، شوک برقی و حتی شکستن انگشتان دست و پا مورد توجه بازجویان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شکنجه‌ها، که البته در زندانها و بازداشتگاههای ساواک امری عادی و معمول تلقی می‌شد، ضربات و صدمات هولناک جسمی و روحی قابل‌توجهی بر شکنجه‌دیدگان وارد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زمانی کوتاه، می‌توانست مقدار زیادی از وزن قربانیان را بکاهد و ضربان قلب و فشارخون آنان را با نوساناتی بسیار شدید روبرو کرده، موجب عدم تعادل روحی و جسمی آنان شده و برای تمام عمر لطمات و صدمات جبران‌ناپذیر جسمی و روحی بر آسیب‌دیدگان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شکنجه‌های جسمی، بستن متهمان به صندلیهای بدون پوشش تحتانی و سوزانیدن آنها با اجاقهای برقی و نفتی و نظایر آن بود؛ تا جایی که شکنجه‌شدگان برای مدتی طولانی از نشستن، راه رفتن و بسیاری دیگر از فعالیتهای جسمی محروم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برای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مضاعف ساختن درد و رنج ناشی از شکنجه‌های غیرانسانی جسمی، برخی اقدامات شنیع و غیراخلاقی را نیز چاشنی آن می‌کردند که قلم از ذکر آن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متهمان سیاسی را با آب و نیز روغن جوشانده می‌سوزانیدند؛ تا جایی که موجب کنده شدن پوست و گوشت بدن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سوزن در بخشهای حساس بدن، سوزانیدن دستها، پیشانی، سینه، شکم، پلکهای چشم و دیگر نقاط بدن با آتش سیگار، آویزان کردن وارونه از سقف، بستن دستبندهای سنگین و دردآور قپانی فرو کردن اشیاء تیز و دردآور در مجاری ادرار، و نیز فرو کردن بطری و تخم‌مرغ داغ در نشیمنگاه متهمان از دیگر شکنجه‌های غیرانسانی و شرم‌آور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کابلهای سیمی سنگین و ضخیمی که برای شلاق زدن مورد استفاده قرار می‌گرفت اثرات جانکاهی بر جسم و روح متهمان بر جای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شکنجه بستن قربانیان به میزها و تختهای فلزی و سپس داغ کردن تدریجی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اعضای تناسلی زندانی را به برق و شوک الکتریکی وصل کرده و شوکهای غیرانسانی مضاعفی بر آنان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شرم‌آور و دردناک‌تر از آن، شکنجه غیرانسانی قربانیان در پیش رو و حضور خانواده و بستگان درجه اول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برای اقرارگیری از برخی زندانیان به همسر و یا بستگان نزدیک دیگری از آنان در حضور زندانی تجاوز می‌شد و نیز بستگان و خانواده زندانیان در حضور خود آنان تحت شکنجه‌های ضدبشری متعددی قرار می‌گرفتند تا آنان مجبور به اعتراف دلخواه ساواک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این‌گونه شکنجه‌ها گاه تا اطفال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نیز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یک مورد کودک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پیش روی پدر زندانی‌اش با شلاق و شوک برقی شکنجه شد و کودک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دیگری در حضور مادر زندانی‌اش با شلاق سیمی شکنجه شده و قطعاتی ظریف از پشت گردنش با قیچی جراحی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شیوه‌های اقرارگیری، ترتیب دادن صحنه‌های نمایشی اعدام برای متهمان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عنوان مقدمه زندانی را وادار به نوشتن وصیت‌نامه کرده و تصریح می‌نمودند که مدت زمانی بیش زنده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صحنه‌های رعب‌آور جوخه‌های اعدام و یا تهدید مستقیم با اسلحه از دیگر شکنجه‌های روحی و جسمی ساواک برای تخلیه اطلاعاتی و پرونده‌سازی برای متهمان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زندانیان و متهمان تحت بازجویی، در دسته‌های چند نفره به شکل صلیب و در حالات مختلف به یکدیگر بسته شده و در فواصل طولانی متعدد با کابلهای سیمی سنگین متحمل شلاق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متهمان و زندانیان زن البته در معرض شکنجه‌های مرگبار و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ضدبشری روحی و جسمی مضاعفی قرار می‌گرفتند</w:t>
      </w:r>
      <w:r>
        <w:rPr>
          <w:rFonts w:eastAsia="IRNazanin" w:cs="IRNazanin"/>
          <w:color w:val="111111"/>
          <w:sz w:val="28"/>
          <w:szCs w:val="28"/>
          <w:rtl w:val="true"/>
          <w:lang w:bidi="fa-IR"/>
        </w:rPr>
        <w:t>.</w:t>
      </w:r>
      <w:r>
        <w:rPr>
          <w:rStyle w:val="FootnoteAnchor"/>
          <w:rtl w:val="true"/>
        </w:rPr>
        <w:footnoteReference w:id="1798"/>
      </w:r>
      <w:r>
        <w:rPr>
          <w:rFonts w:ascii="IRNazanin" w:hAnsi="IRNazanin" w:eastAsia="IRNazanin"/>
          <w:color w:val="111111"/>
          <w:sz w:val="28"/>
          <w:sz w:val="28"/>
          <w:szCs w:val="28"/>
          <w:rtl w:val="true"/>
          <w:lang w:bidi="fa-IR"/>
        </w:rPr>
        <w:t>در روند شکنجه‌های جسمی و روحی، بازجویان ساواک مراقب نقطه‌ضعف قربانیان بودند تا با پافشاری بر آن، متهمان را به زانو درآورده و مقاومت آنان را 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همان آغاز با فحشهای رکیک و غیراخلاقی و ناموسی و نیز توهین به مقدسات و اشخاص و بستگان نزدیک و درجه اول و نظایر آن درصدد بودند شکنجه‌شدگان را با مشکلات و بحرانهای روحی و روانی مواجه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متهمان در جوار اطاقهایی که هم‌زمان افراد دیگری تحت شکنجه‌های مرگبار جسمی و روحی قرار گرفته و فریادها و ضجه‌های جان‌کاه آنان می‌توانست بر روحیه قربانیان تأثیر مضاعفی داشته باشد، از دیگر شگردهای ساواک بود</w:t>
      </w:r>
      <w:r>
        <w:rPr>
          <w:rFonts w:eastAsia="IRNazanin" w:cs="IRNazanin"/>
          <w:color w:val="111111"/>
          <w:sz w:val="28"/>
          <w:szCs w:val="28"/>
          <w:rtl w:val="true"/>
          <w:lang w:bidi="fa-IR"/>
        </w:rPr>
        <w:t>.</w:t>
      </w:r>
      <w:r>
        <w:rPr>
          <w:rStyle w:val="FootnoteAnchor"/>
          <w:rtl w:val="true"/>
        </w:rPr>
        <w:footnoteReference w:id="1799"/>
      </w:r>
      <w:r>
        <w:rPr>
          <w:rFonts w:ascii="IRNazanin" w:hAnsi="IRNazanin" w:eastAsia="IRNazanin"/>
          <w:color w:val="111111"/>
          <w:sz w:val="28"/>
          <w:sz w:val="28"/>
          <w:szCs w:val="28"/>
          <w:rtl w:val="true"/>
          <w:lang w:bidi="fa-IR"/>
        </w:rPr>
        <w:t>محرومیت از خواب به مدت چندین شبانه‌روز و نیز تابانیدن نور شدید بر چهره متهمان و هم‌زمان بهره‌گیری از مشت و لگد و شلاق و بر زبان راندن فحشهای رکیک، از جمله شکنجه‌های ساواک برای به تسلیم واداشتن قربانیان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بازجویان، شکنجه‌شدگان را تهدید می کردند که جهت بی‌آبرو کردن آنان در جامعه شایعات و صحنه‌هایی جعلی از اقدامات غیراخلاقی آنان پخش و انتشار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صدها تن از شکنجه‌دیدگان جسمی و روحی ساواک دچار بیماریهای علاج‌ناپذیری نظیر ناشنوایی، نابینایی، معلولیت حرکتی، قطع عضو، روان‌پریشی، جنون، دیوانگی، دهها نوع مشکلات روحی و روانی و جسمی دیگر شدند، دهها نفر نیز نتوانستند از شکنجه جان سالم به در برده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به ندرت اجسادشان را به بستگان و خانواده آنان تحویل می‌داد و گاه هیچ اثری از آنان به دست نمی آمد</w:t>
      </w:r>
      <w:r>
        <w:rPr>
          <w:rFonts w:eastAsia="IRNazanin" w:cs="IRNazanin"/>
          <w:color w:val="111111"/>
          <w:sz w:val="28"/>
          <w:szCs w:val="28"/>
          <w:rtl w:val="true"/>
          <w:lang w:bidi="fa-IR"/>
        </w:rPr>
        <w:t>.</w:t>
      </w:r>
      <w:r>
        <w:rPr>
          <w:rStyle w:val="FootnoteAnchor"/>
          <w:rtl w:val="true"/>
        </w:rPr>
        <w:footnoteReference w:id="1800"/>
      </w:r>
      <w:r>
        <w:rPr>
          <w:rFonts w:ascii="IRNazanin" w:hAnsi="IRNazanin" w:eastAsia="IRNazanin"/>
          <w:color w:val="111111"/>
          <w:sz w:val="28"/>
          <w:sz w:val="28"/>
          <w:szCs w:val="28"/>
          <w:rtl w:val="true"/>
          <w:lang w:bidi="fa-IR"/>
        </w:rPr>
        <w:t>گاه در آستانه شکنجه‌های جسمی، به متهمان وعده می‌دادند که اگر با ساواک همکاری کرده و اخبار و اطلاعات موردنیاز را در اختیار آن قرار دهند، در مجازات آنان تخفیف داده خواهد شد و اگر همکاری نکنند باید در انتظار اعدام باشند؛ در همان حال، زندانیان تهدید می‌شدند که ساواک برای قتل و از میان بردن آنان نیز هیچ محدودیتی پیش رو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تهدیدات، به‌ویژه درباره کسانی که به طور پنهانی و بدون اطلاع مردم دستگیر و راهی شکنجه‌گاهها می‌شدند، بیشتر اعمال می‌شد و در مواردی هم البته اعدام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مقاومت متهمان، دوران بازداشت موقت و بازجوییهای توأم با شکنجه‌های مختلف، ماهها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 زدنها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شکنجه‌های ساواک گاه تا سرحد مرگ و عمدتاً تا بیهوشی و ناتوانی کامل جسمی و روحی متهمان ادامه می‌یافت و این روند بارها تکرار می‌شد؛ تا جایی که در مواردی متهمان ترجیح می‌دادند خودکشی کرده و با قتل خود از تحمل مابقی درد ناشی از شکنجه ساواک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متهمان به اندازه‌ای زیر شکنجه مقاومت کرده و متحمل صدمات و لطمات جسمی فراوان و طاقت‌فرسا می‌شدند که حتی سنگدلترین و قسی‌القلب‌ترین بازجویان نیز دچار حیرت توأم با ترس و نگرانی شده و نسبت به بی‌اثر بودن شکنجه در تخلیه اطلاعاتی قربانیان خود دچار تردید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شکنجه‌شدگان مقاوم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به هر حال در صدد بود از آنان اطلاعات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حالشان در زیر شکنجه وخیم می‌شد، برای جلوگیری از کشته شدنشان مدتی به درمانگاه و بیمارستانهای تحت نظارت ساواک اعزام می‌شدند تا پس از بهبود نسبی، بار دیگر آمادگی شکنجه شدن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شکنجه‌گاهها و سلولهایی که متهمان در آن محبوس بوده و در انتظار شکنجه به سر می‌بردند نیز افرادی را در پوشش زندانی شکنجه دیده، مأمور مراوده و کسب اطلاع از قربانیان خود می کرد و امنیت جسمی و روحی زندانیان تحت شکنجه را به حداقل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ساواک برای کسب اطلاع از قربانیان، دو و یا چند نفر از آنان را که با یکدیگر ارتباط داشتند، پس از عمال شکنجه‌های مرگبار، در یک سلول قرار داده و با نصب میکروفون تلاش می‌کرد از سخنان آنان اطلاعاتی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در هم شکستن مقاومت متهمان و زندانیان مسلمان، آنان را از انجام مناسک دینی نظیر نماز و روزه منع می‌کرد و گاه برای باطل کردن اجباری روزه زندانیان، به زور آب در دهان آنان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قراین موجود نشان می‌دهد که زندانیان مسلمان، بیش از سایر متهمان در برابر شکنجه‌های ساواک مقاومت می‌کردند</w:t>
      </w:r>
      <w:r>
        <w:rPr>
          <w:rFonts w:eastAsia="IRNazanin" w:cs="IRNazanin"/>
          <w:color w:val="111111"/>
          <w:sz w:val="28"/>
          <w:szCs w:val="28"/>
          <w:rtl w:val="true"/>
          <w:lang w:bidi="fa-IR"/>
        </w:rPr>
        <w:t>.</w:t>
      </w:r>
      <w:r>
        <w:rPr>
          <w:rStyle w:val="FootnoteAnchor"/>
          <w:rtl w:val="true"/>
        </w:rPr>
        <w:footnoteReference w:id="1801"/>
      </w:r>
      <w:r>
        <w:rPr>
          <w:rFonts w:ascii="IRNazanin" w:hAnsi="IRNazanin" w:eastAsia="IRNazanin"/>
          <w:color w:val="111111"/>
          <w:sz w:val="28"/>
          <w:sz w:val="28"/>
          <w:szCs w:val="28"/>
          <w:rtl w:val="true"/>
          <w:lang w:bidi="fa-IR"/>
        </w:rPr>
        <w:t>ساواک برای در امان ماندن از پیگیریهای احتمالی خانواده و بستگان متهمان، قربانیان خود را به طور شبانه و مخفیانه ربوده و راهی شکنجه‌گاه می‌کرد؛ بدین ترتیب قربانیان را بدون محدودیتی، تا سر حد مرگ شکنجه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هیچ خبری درباره دستگیرشدگان منتشر نمی‌شد و اساساً دستگیری چنین افرادی انکار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بدون اطلاع از سرنوشتی که برای آنان رقم زده می‌شد در گوشه و کنار شهرها و مناطق مختلف توسط ساواک ربوده شده و ماهها تحت شکنجه قرار </w:t>
      </w:r>
    </w:p>
    <w:p>
      <w:pPr>
        <w:pStyle w:val="BookText"/>
        <w:rPr/>
      </w:pPr>
      <w:r>
        <w:rPr>
          <w:rFonts w:ascii="IRNazanin" w:hAnsi="IRNazanin" w:eastAsia="IRNazanin"/>
          <w:color w:val="111111"/>
          <w:sz w:val="28"/>
          <w:sz w:val="28"/>
          <w:szCs w:val="28"/>
          <w:rtl w:val="true"/>
          <w:lang w:bidi="fa-IR"/>
        </w:rPr>
        <w:t>می‌گرفتند و خانواده و بستگان آنان نیز اطلاعی به دست نمی‌آوردند</w:t>
      </w:r>
      <w:r>
        <w:rPr>
          <w:rFonts w:eastAsia="IRNazanin" w:cs="IRNazanin"/>
          <w:color w:val="111111"/>
          <w:sz w:val="28"/>
          <w:szCs w:val="28"/>
          <w:rtl w:val="true"/>
          <w:lang w:bidi="fa-IR"/>
        </w:rPr>
        <w:t>.</w:t>
      </w:r>
      <w:r>
        <w:rPr>
          <w:rStyle w:val="FootnoteAnchor"/>
          <w:rtl w:val="true"/>
        </w:rPr>
        <w:footnoteReference w:id="1802"/>
      </w:r>
      <w:r>
        <w:rPr>
          <w:rFonts w:ascii="IRNazanin" w:hAnsi="IRNazanin" w:eastAsia="IRNazanin"/>
          <w:color w:val="111111"/>
          <w:sz w:val="28"/>
          <w:sz w:val="28"/>
          <w:szCs w:val="28"/>
          <w:rtl w:val="true"/>
          <w:lang w:bidi="fa-IR"/>
        </w:rPr>
        <w:t>بسیاری از دستگیرشدگان از همان آغازین مراحل بازجویی و شکنجه تهدید می‌شدند که اگر اطلاعات موردنیاز را در اختیار ساواک قرار ندهند توسط شکنجه‌گرهای معروف بازجویی و شکنجه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شکنجه‌های جسمی پایان‌ناپذیر می‌نمود، برخی قربانیان برای رهایی از درد و برای آن که فرصتی برای تحمل شکنجه به دست آورند، اعترافات جعلی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نیزمتهمان و شکنجه‌دیدگان به ناچار تمام و یا قسمتی از اطلاعات موردنیاز را در اختیار ساواک قرار می‌دادند</w:t>
      </w:r>
      <w:r>
        <w:rPr>
          <w:rFonts w:eastAsia="IRNazanin" w:cs="IRNazanin"/>
          <w:color w:val="111111"/>
          <w:sz w:val="28"/>
          <w:szCs w:val="28"/>
          <w:rtl w:val="true"/>
          <w:lang w:bidi="fa-IR"/>
        </w:rPr>
        <w:t>.</w:t>
      </w:r>
      <w:r>
        <w:rPr>
          <w:rStyle w:val="FootnoteAnchor"/>
          <w:rtl w:val="true"/>
        </w:rPr>
        <w:footnoteReference w:id="1803"/>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زندانیان، اعضای گروههای مبارزه مسلحانه شکنجه‌های بیشتر و مرگبارتری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شکنجه و حتی قتل اعضای دستگیر شده گروههای مسلح، هیچ محدودیتی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تعداد قابل‌توجهی از اعضای این گروهها پس از شکنجه اطلاعات لازم را در اختیار بازجویان قرار می‌دادند، اما برخی از آنان در برابر فشارها و شکنجه‌ها مقاومت کرده و ساواک به ندرت قادر می‌شد به نتیجه مطلوب دست یابد</w:t>
      </w:r>
      <w:r>
        <w:rPr>
          <w:rFonts w:eastAsia="IRNazanin" w:cs="IRNazanin"/>
          <w:color w:val="111111"/>
          <w:sz w:val="28"/>
          <w:szCs w:val="28"/>
          <w:rtl w:val="true"/>
          <w:lang w:bidi="fa-IR"/>
        </w:rPr>
        <w:t>.</w:t>
      </w:r>
      <w:r>
        <w:rPr>
          <w:rStyle w:val="FootnoteAnchor"/>
          <w:rtl w:val="true"/>
        </w:rPr>
        <w:footnoteReference w:id="1804"/>
      </w:r>
      <w:r>
        <w:rPr>
          <w:rFonts w:ascii="IRNazanin" w:hAnsi="IRNazanin" w:eastAsia="IRNazanin"/>
          <w:color w:val="111111"/>
          <w:sz w:val="28"/>
          <w:sz w:val="28"/>
          <w:szCs w:val="28"/>
          <w:rtl w:val="true"/>
          <w:lang w:bidi="fa-IR"/>
        </w:rPr>
        <w:t>البته ساواک از روش غیرانسانی‌اش در برخورد با مخالفان چریکی و مسلح حکومت به برخی موفقیتها دست یافت و گروههای عمده چریکی را با مشکلات جدی روبرو ساخت</w:t>
      </w:r>
      <w:r>
        <w:rPr>
          <w:rFonts w:eastAsia="IRNazanin" w:cs="IRNazanin"/>
          <w:color w:val="111111"/>
          <w:sz w:val="28"/>
          <w:szCs w:val="28"/>
          <w:rtl w:val="true"/>
          <w:lang w:bidi="fa-IR"/>
        </w:rPr>
        <w:t>.</w:t>
      </w:r>
      <w:r>
        <w:rPr>
          <w:rStyle w:val="FootnoteAnchor"/>
          <w:rtl w:val="true"/>
        </w:rPr>
        <w:footnoteReference w:id="1805"/>
      </w:r>
      <w:r>
        <w:rPr>
          <w:rFonts w:ascii="IRNazanin" w:hAnsi="IRNazanin" w:eastAsia="IRNazanin"/>
          <w:color w:val="111111"/>
          <w:sz w:val="28"/>
          <w:sz w:val="28"/>
          <w:szCs w:val="28"/>
          <w:rtl w:val="true"/>
          <w:lang w:bidi="fa-IR"/>
        </w:rPr>
        <w:t>از جمله اقدامات ساواک برگزاری مصاحبه‌های تلویزیونی با شکنجه‌شدگانی بود که پس از تحمل شکنجه‌های بسیار ناگزیر به اعتراف شده و در مصاحبه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جلوی دوربین به گناهان مورد علاقه ساواک اعتراف کرده و نیز گروههای سیاسی مخالف حکومت را محکوم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عده در برنامه تلویزیونی خود به تمجید و تحسین از شاه و رژیم پهلوی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نمایشات تلویزیونی طی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بسیار پیدا کرده بود</w:t>
      </w:r>
      <w:r>
        <w:rPr>
          <w:rFonts w:eastAsia="IRNazanin" w:cs="IRNazanin"/>
          <w:color w:val="111111"/>
          <w:sz w:val="28"/>
          <w:szCs w:val="28"/>
          <w:rtl w:val="true"/>
          <w:lang w:bidi="fa-IR"/>
        </w:rPr>
        <w:t>.</w:t>
      </w:r>
      <w:r>
        <w:rPr>
          <w:rStyle w:val="FootnoteAnchor"/>
          <w:rtl w:val="true"/>
        </w:rPr>
        <w:footnoteReference w:id="1806"/>
      </w:r>
      <w:r>
        <w:rPr>
          <w:rFonts w:ascii="IRNazanin" w:hAnsi="IRNazanin" w:eastAsia="IRNazanin"/>
          <w:color w:val="111111"/>
          <w:sz w:val="28"/>
          <w:sz w:val="28"/>
          <w:szCs w:val="28"/>
          <w:rtl w:val="true"/>
          <w:lang w:bidi="fa-IR"/>
        </w:rPr>
        <w:t>هر چند بیشترین شکنجه‌ها در بازداشتگاهها و زندانهای تحت کنترل ساواک در تهران اعمال می‌شد، اما در شعب ساواک در شهرهای مختلف نیز متهمان و دستگیرشدگان را شکنجه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مردان و زنان مبارز، همسران و فرزندان آنان نیز دستگیر و </w:t>
      </w:r>
    </w:p>
    <w:p>
      <w:pPr>
        <w:pStyle w:val="BookText"/>
        <w:rPr/>
      </w:pPr>
      <w:r>
        <w:rPr>
          <w:rFonts w:ascii="IRNazanin" w:hAnsi="IRNazanin" w:eastAsia="IRNazanin"/>
          <w:color w:val="111111"/>
          <w:sz w:val="28"/>
          <w:sz w:val="28"/>
          <w:szCs w:val="28"/>
          <w:rtl w:val="true"/>
          <w:lang w:bidi="fa-IR"/>
        </w:rPr>
        <w:t>متحمل شکنجه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 شکنجه‌دیدگان را در حالی‌که کاملاً لخت بوده و از سر و روی آنان خون می‌چکید، روی زمین می‌کشیدند و در همان حال هر یک از بازجویان آتش سیگار، آب دهان، آب دماغ و نظایر آن به روی او می‌انداختند و برای هتک حرمت و زیر پا نهادن ساحت انسانی او از هیچ تلاشی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سخت‌گیریها گاه چنان افزایش می‌یافت که شکنجه دیدگان به ناچار در همان کاسه‌ای که آب و غذا می‌خوردند، ادرار نیز می‌کردند و بازجویان برای اعمال فشار بیشتر، ادرار و مدفوع زندانی را بر سر و روی او خالی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تحقیر و اهانت بیشتر، برخی شکنجه‌دیدگان روزهای متمادی کاملاً لخت و عریان بودند و در حالی‌که بر اثر شکنجه بدنشان غرق در خون و عفونت بود، مدتها از استحمام آنان جلوگیری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زندانیان روزه‌دار را کاملاً لخت کرده و به طور وارونه از سقف آویزان می‌کردند و در حضور او، شکنجه‌گران غذاهای مطبوع می خوردند؛ هنگامی که از این اقدامات نیز نتیجه‌ای برایشان حاصل نمی‌شد، قربانی را پایین کشیده و پس از آن که صدها ضربه شلاق بر بدن او فرود آورده و پیکرش را خون‌آلود و پاره پاره می‌کردند، به زور در دهانش آب دهان می‌انداختند و به اعتقادات دینی او توهین می کردند</w:t>
      </w:r>
      <w:r>
        <w:rPr>
          <w:rFonts w:eastAsia="IRNazanin" w:cs="IRNazanin"/>
          <w:color w:val="111111"/>
          <w:sz w:val="28"/>
          <w:szCs w:val="28"/>
          <w:rtl w:val="true"/>
          <w:lang w:bidi="fa-IR"/>
        </w:rPr>
        <w:t>.</w:t>
      </w:r>
      <w:r>
        <w:rPr>
          <w:rStyle w:val="FootnoteAnchor"/>
          <w:rtl w:val="true"/>
        </w:rPr>
        <w:footnoteReference w:id="1807"/>
      </w:r>
      <w:r>
        <w:rPr>
          <w:rFonts w:ascii="IRNazanin" w:hAnsi="IRNazanin" w:eastAsia="IRNazanin"/>
          <w:color w:val="111111"/>
          <w:sz w:val="28"/>
          <w:sz w:val="28"/>
          <w:szCs w:val="28"/>
          <w:rtl w:val="true"/>
          <w:lang w:bidi="fa-IR"/>
        </w:rPr>
        <w:t>به تدریج تعدد و نوع شکنجه‌ها آن قدر متنوع و غیرانسانی شده بود که شکنجه‌هایی نظیر شلاق زدن، دیگر اقدامی معمولی و غیرقابل توجه می‌نمود</w:t>
      </w:r>
      <w:r>
        <w:rPr>
          <w:rFonts w:eastAsia="IRNazanin" w:cs="IRNazanin"/>
          <w:color w:val="111111"/>
          <w:sz w:val="28"/>
          <w:szCs w:val="28"/>
          <w:rtl w:val="true"/>
          <w:lang w:bidi="fa-IR"/>
        </w:rPr>
        <w:t>.</w:t>
      </w:r>
      <w:r>
        <w:rPr>
          <w:rStyle w:val="FootnoteAnchor"/>
          <w:rtl w:val="true"/>
        </w:rPr>
        <w:footnoteReference w:id="1808"/>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شکنجه‌گران و بازجویان ساواک گروهی مالیخولیایی و حیواناتی درنده بودند که وجود درک و شعور انسانی در آنان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درباره دلایلی که موجب می‌شد بدون توجه به حداقل معیارهای انسانی، قربانیان خود را شکنجه کنند، ذهنیت روشنی نداشتند و اصولاً نمی‌خواستند و یا قادر نبودند در این باره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شکنجه‌های ساواک صرفاً به داخل زندان محدود نمی‌شد؛ این سازمان مشکلات اقتصادی، اجتماعی، کاری و خانوادگی بسیاری برای مخالفان در بیرون از زندان به وجود می‌آورد</w:t>
      </w:r>
      <w:r>
        <w:rPr>
          <w:rFonts w:eastAsia="IRNazanin" w:cs="IRNazanin"/>
          <w:color w:val="111111"/>
          <w:sz w:val="28"/>
          <w:szCs w:val="28"/>
          <w:rtl w:val="true"/>
          <w:lang w:bidi="fa-IR"/>
        </w:rPr>
        <w:t>.</w:t>
      </w:r>
      <w:r>
        <w:rPr>
          <w:rStyle w:val="FootnoteAnchor"/>
          <w:rtl w:val="true"/>
        </w:rPr>
        <w:footnoteReference w:id="1809"/>
      </w:r>
      <w:r>
        <w:rPr>
          <w:rFonts w:ascii="IRNazanin" w:hAnsi="IRNazanin" w:eastAsia="IRNazanin"/>
          <w:color w:val="111111"/>
          <w:sz w:val="28"/>
          <w:sz w:val="28"/>
          <w:szCs w:val="28"/>
          <w:rtl w:val="true"/>
          <w:lang w:bidi="fa-IR"/>
        </w:rPr>
        <w:t xml:space="preserve">هر چند از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فرمانداری </w:t>
      </w:r>
    </w:p>
    <w:p>
      <w:pPr>
        <w:pStyle w:val="BookText"/>
        <w:rPr/>
      </w:pPr>
      <w:r>
        <w:rPr>
          <w:rFonts w:ascii="IRNazanin" w:hAnsi="IRNazanin" w:eastAsia="IRNazanin"/>
          <w:color w:val="111111"/>
          <w:sz w:val="28"/>
          <w:sz w:val="28"/>
          <w:szCs w:val="28"/>
          <w:rtl w:val="true"/>
          <w:lang w:bidi="fa-IR"/>
        </w:rPr>
        <w:t xml:space="preserve">نظامی و سپس ساواک از حربه شکنجه برای به زانو درآوردن متهمان و مخالفان بهره می‌بردند، اما طی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زجرآورتری برای شکنجه مخالفان به کار گرفته شد و آلات و تجهیزات بیشتر و متنوع‌تری برای شکنجه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بازجویان ساواک برای دستیابی به نتایج مطلوب در اعمال شکنجه، آموزشهای منظمی از موساد و سیا فراگرفته و ابزار و آلات متعدد شکنجه توسط امریکا و اسرائیل در اختیار آنان قرار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شکنجه‌شدگان تصریح کردند که توصیف و تشریح شکنجه‌هایی که ساواک درباره هزاران نفر از قربانیان خود اعمال کرده،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میزان و تعداد شکنجه‌های جسمی و روحی که ساواک در طول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ضد مخالفان حکومت به کار گرفت، بسیار فراتر و جانکاه‌تر از آن است که بشود در صفحاتی محدود توصیف کرده و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اسناد و مدارک موجود نشان می‌دهد که ساواک طی بیش از دو دهه فعالیت، اندوهناک‌ترین جنایات را در گوشه‌ای از جهان بر ضد بشریت انجام داده و نام خود را در صدر سازمانهای جانی و تبه‌کار وابسته به حکومت در جهان ثبت و جاودانه کرد</w:t>
      </w:r>
      <w:r>
        <w:rPr>
          <w:rFonts w:eastAsia="IRNazanin" w:cs="IRNazanin"/>
          <w:color w:val="111111"/>
          <w:sz w:val="28"/>
          <w:szCs w:val="28"/>
          <w:rtl w:val="true"/>
          <w:lang w:bidi="fa-IR"/>
        </w:rPr>
        <w:t>.</w:t>
      </w:r>
      <w:r>
        <w:rPr>
          <w:rStyle w:val="FootnoteAnchor"/>
          <w:rtl w:val="true"/>
        </w:rPr>
        <w:footnoteReference w:id="1810"/>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اوایل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رژیم پهلوی به ساخت و تجهیز زندانهای مجهز به بندها و سلولها و تعبیه وسایل و آلات جدید و روزآمد شکنجه پرداخت و همگام با افزایش چشمگیر تعداد زندانیان سیاسی، بندهای بیشتری برای مخالفان سیاسی در نظر گرفته شد</w:t>
      </w:r>
      <w:r>
        <w:rPr>
          <w:rFonts w:eastAsia="IRNazanin" w:cs="IRNazanin"/>
          <w:color w:val="111111"/>
          <w:sz w:val="28"/>
          <w:szCs w:val="28"/>
          <w:rtl w:val="true"/>
          <w:lang w:bidi="fa-IR"/>
        </w:rPr>
        <w:t>.</w:t>
      </w:r>
      <w:r>
        <w:rPr>
          <w:rStyle w:val="FootnoteAnchor"/>
          <w:rtl w:val="true"/>
        </w:rPr>
        <w:footnoteReference w:id="1811"/>
      </w:r>
      <w:r>
        <w:rPr>
          <w:rFonts w:ascii="IRNazanin" w:hAnsi="IRNazanin" w:eastAsia="IRNazanin"/>
          <w:color w:val="111111"/>
          <w:sz w:val="28"/>
          <w:sz w:val="28"/>
          <w:szCs w:val="28"/>
          <w:rtl w:val="true"/>
          <w:lang w:bidi="fa-IR"/>
        </w:rPr>
        <w:t>مشهورترین زندان تحت مدیریت ساواک اوین بود که به رغم ساخته شدن زندانها و شکنجه‌گاههای جدید در تهران و سایر شهرها، از اهمیت آن کاسته نشد؛ هنگام سقوط رژیم پهلوی، زندان اوین در ردیف مخوف‌ترین شکنجه‌گاههای ساواک قرار داشت</w:t>
      </w:r>
      <w:r>
        <w:rPr>
          <w:rFonts w:eastAsia="IRNazanin" w:cs="IRNazanin"/>
          <w:color w:val="111111"/>
          <w:sz w:val="28"/>
          <w:szCs w:val="28"/>
          <w:rtl w:val="true"/>
          <w:lang w:bidi="fa-IR"/>
        </w:rPr>
        <w:t>.</w:t>
      </w:r>
      <w:r>
        <w:rPr>
          <w:rStyle w:val="FootnoteAnchor"/>
          <w:rtl w:val="true"/>
        </w:rPr>
        <w:footnoteReference w:id="1812"/>
      </w:r>
      <w:r>
        <w:rPr>
          <w:rFonts w:ascii="IRNazanin" w:hAnsi="IRNazanin" w:eastAsia="IRNazanin"/>
          <w:color w:val="111111"/>
          <w:sz w:val="28"/>
          <w:sz w:val="28"/>
          <w:szCs w:val="28"/>
          <w:rtl w:val="true"/>
          <w:lang w:bidi="fa-IR"/>
        </w:rPr>
        <w:t>با توجه به امکانات و تجهیزات متعدد شکنجه در زندان اوین، دست و پا بریدنها با اره‌های برقی، چشم درآوردنها و کور کردن زندانیان، انداختن جانوران وحشی و گزنده در سلولهای انفرادی زندانیان سیاسی، آزار زن و فرزند زندانیان و دهها مورد شکنجه‌های دیگر در این زندان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اوین، توسط ساواک، شکنجه‌های بسیاری بر متهمان، مخالفان و زندانیان سیاسی مخالف حکومت روا داشته می‌شد و سلولها، بندها و سالنها و راهروهای منتهی به اتاقهای شکنجه مملو از خون صدها نفر از کسانی می‌شد که سالیانی طولانی پس از تحمل شکنجه‌های جانکاه در آن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راهروها در رفت و آمد بوده اند و آلات و مکانهای شکنجه بسیار مجهز و خوفناکی در آن تعبیه شده بود؛ اتاقی ویژه شکنجه با شوکهای برقی و الکتریکی، وسیله‌ای شبیه گیوتین که با آن انگشتان و سایر قسمتهای بدن متهمان به تدریج قطع می‌شد تا به گناهان کرده و ناکرده اعتراف کنند، وسایل سوزاندن زندانیان با شمع، تخت‌خوابی فلزی که زندانی را لخت به آن بسته و با داغ کردن تدریجی آن اعترافات دلخواه را از قربانیان می‌گرفتند و وسایل و تجهیزات دیگری برای کشیدن ناخن زندانیان تدارک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پس زندان اوین که ظاهری تمیز و آراسته داشت، شکنجه‌گاههایی با تهجیزات و امکانات طاقت‌فرسا تعبیه شده بود که روایت شاهدان، نشان از توصیف‌ناپذیری فجایع صورت گرفته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اوین مهمترین و معروف‌ترین شکنجه‌گاه ساواک بود، حتی پس از آن که کمیته مشترک ضدخرابکاری در آغاز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و سخت خوفناک بود، شهرت زندان اوین در شکنجه مخالفان کماکان حفظ شد</w:t>
      </w:r>
      <w:r>
        <w:rPr>
          <w:rFonts w:eastAsia="IRNazanin" w:cs="IRNazanin"/>
          <w:color w:val="111111"/>
          <w:sz w:val="28"/>
          <w:szCs w:val="28"/>
          <w:rtl w:val="true"/>
          <w:lang w:bidi="fa-IR"/>
        </w:rPr>
        <w:t>.</w:t>
      </w:r>
      <w:r>
        <w:rPr>
          <w:rStyle w:val="FootnoteAnchor"/>
          <w:rtl w:val="true"/>
        </w:rPr>
        <w:footnoteReference w:id="1813"/>
      </w:r>
      <w:r>
        <w:rPr>
          <w:rFonts w:ascii="IRNazanin" w:hAnsi="IRNazanin" w:eastAsia="IRNazanin"/>
          <w:color w:val="111111"/>
          <w:sz w:val="28"/>
          <w:sz w:val="28"/>
          <w:szCs w:val="28"/>
          <w:rtl w:val="true"/>
          <w:lang w:bidi="fa-IR"/>
        </w:rPr>
        <w:t>از زندانهای قدیمی تهران که ساواک نیز زندانیانی را در آن شکنجه و بازجویی کرده بود، قزل‌قلعه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قزل‌قلعه هنوز اعمال شکنجه رواج داشت؛ اما به دنبال اهمیت یافتن زندان اوین، این زندان اهمیت خود را از دست داد</w:t>
      </w:r>
      <w:r>
        <w:rPr>
          <w:rFonts w:eastAsia="IRNazanin" w:cs="IRNazanin"/>
          <w:color w:val="111111"/>
          <w:sz w:val="28"/>
          <w:szCs w:val="28"/>
          <w:rtl w:val="true"/>
          <w:lang w:bidi="fa-IR"/>
        </w:rPr>
        <w:t>.</w:t>
      </w:r>
      <w:r>
        <w:rPr>
          <w:rStyle w:val="FootnoteAnchor"/>
          <w:rtl w:val="true"/>
        </w:rPr>
        <w:footnoteReference w:id="1814"/>
      </w:r>
      <w:r>
        <w:rPr>
          <w:rFonts w:ascii="IRNazanin" w:hAnsi="IRNazanin" w:eastAsia="IRNazanin"/>
          <w:color w:val="111111"/>
          <w:sz w:val="28"/>
          <w:sz w:val="28"/>
          <w:szCs w:val="28"/>
          <w:rtl w:val="true"/>
          <w:lang w:bidi="fa-IR"/>
        </w:rPr>
        <w:t>زندان قصر هم وضعیت مشابهی نظیر زندان قزل‌قلعه داشت؛ اما پذیرای زندانیان سیاسی بیشتر و متنوع‌تری بود و سابقه ساخت، تجهیز و فعالیت آن به اوایل دوره سلطنت رضاشاه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در این زندان نیز زندانیان سیاسی فشارها و آزارهای قابل‌توجهی متحمل شده و گاه و بیگاه و به بهانه‌های مختلف، مورد هجوم گروههایی از مأموران ساواک و شهربانی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محرری و سرهنگ زمانی از پرآوازه‌ترین و خشن‌ترین رؤسا ومدیران زندان قصر در طول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815"/>
      </w:r>
      <w:r>
        <w:rPr>
          <w:rFonts w:ascii="IRNazanin" w:hAnsi="IRNazanin" w:eastAsia="IRNazanin"/>
          <w:color w:val="111111"/>
          <w:sz w:val="28"/>
          <w:sz w:val="28"/>
          <w:szCs w:val="28"/>
          <w:rtl w:val="true"/>
          <w:lang w:bidi="fa-IR"/>
        </w:rPr>
        <w:t>علاوه بر اینها زندانهای بزرگ و مجهز دیگری نیز در اطراف تهران و سایر شهرها ساخته شده و تحت مدیریت ساواک عهده‌دار نگهداری زندانیان سیاسی بودند که از جمله مهمترین آن می‌توان به زندان گوهردشت کرج، زندان عادل آباد شیراز، زندان مشهد، زندان کرمانشاه و زندان اهواز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همچنین در تهران و سایر شهرها، دهها بازداشتگاه و خانه امن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خانه‌های امن و زندانهای غیررسمی و </w:t>
      </w:r>
    </w:p>
    <w:p>
      <w:pPr>
        <w:pStyle w:val="BookText"/>
        <w:rPr/>
      </w:pPr>
      <w:r>
        <w:rPr>
          <w:rFonts w:ascii="IRNazanin" w:hAnsi="IRNazanin" w:eastAsia="IRNazanin"/>
          <w:color w:val="111111"/>
          <w:sz w:val="28"/>
          <w:sz w:val="28"/>
          <w:szCs w:val="28"/>
          <w:rtl w:val="true"/>
          <w:lang w:bidi="fa-IR"/>
        </w:rPr>
        <w:t>مخفیانه معمولاً پذیرای صدها تن از مظنونان، متهمان و مخالفان سیاسی بودند که ساواک به طور مخفیانه آنان را ربوده و طی شکنجه‌های مرگبار از آنان بازجویی کرده و اعتراف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محبوسین در این خانه‌های امن ساواک تا مدتهای طولانی تحت شکنجه قرار گرفته و هیچ اطلاعی از وجود این افراد به مراجع مسئول سیاسی و قضایی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بازداشت‌شدگان در این خانه‌های امن ساواک پس از مدتها شکنجه به قتل رسیدند و اثری هم از آنان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و مشهورترین شکنجه‌گاه ساواک که در طول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قربانگاهی بس خوفناک برای شکنجه تبدیل شد، کمیته مشترک ضدخرابکاری بود</w:t>
      </w:r>
      <w:r>
        <w:rPr>
          <w:rFonts w:eastAsia="IRNazanin" w:cs="IRNazanin"/>
          <w:color w:val="111111"/>
          <w:sz w:val="28"/>
          <w:szCs w:val="28"/>
          <w:rtl w:val="true"/>
          <w:lang w:bidi="fa-IR"/>
        </w:rPr>
        <w:t>.</w:t>
      </w:r>
      <w:r>
        <w:rPr>
          <w:rStyle w:val="FootnoteAnchor"/>
          <w:rtl w:val="true"/>
        </w:rPr>
        <w:footnoteReference w:id="1816"/>
      </w:r>
      <w:r>
        <w:rPr>
          <w:rFonts w:ascii="IRNazanin" w:hAnsi="IRNazanin" w:eastAsia="IRNazanin"/>
          <w:color w:val="111111"/>
          <w:sz w:val="28"/>
          <w:sz w:val="28"/>
          <w:szCs w:val="28"/>
          <w:rtl w:val="true"/>
          <w:lang w:bidi="fa-IR"/>
        </w:rPr>
        <w:t>تا واپسین دوران عمر رژیم پهلوی اطلاع دقیق و روشنی درباره بازداشتگاههای مخفی و غیررسمی و نیز خانه‌های امن ساواک در تهران و سایر شهرها وجود نداشت و تنها پس از پیروزی انقلاب اسلامی بود که به تدریج بسیاری از این خانه های امن کشف شد و از جنایاتی که در آنها درباره متهمان و مخالفان سیاسی حکومت اعمال می‌شد، پرده برداشته شد</w:t>
      </w:r>
      <w:r>
        <w:rPr>
          <w:rFonts w:eastAsia="IRNazanin" w:cs="IRNazanin"/>
          <w:color w:val="111111"/>
          <w:sz w:val="28"/>
          <w:szCs w:val="28"/>
          <w:rtl w:val="true"/>
          <w:lang w:bidi="fa-IR"/>
        </w:rPr>
        <w:t>.</w:t>
      </w:r>
      <w:r>
        <w:rPr>
          <w:rStyle w:val="FootnoteAnchor"/>
          <w:rtl w:val="true"/>
        </w:rPr>
        <w:footnoteReference w:id="1817"/>
      </w:r>
      <w:r>
        <w:rPr>
          <w:rFonts w:ascii="IRNazanin" w:hAnsi="IRNazanin" w:eastAsia="IRNazanin"/>
          <w:color w:val="111111"/>
          <w:sz w:val="28"/>
          <w:sz w:val="28"/>
          <w:szCs w:val="28"/>
          <w:rtl w:val="true"/>
          <w:lang w:bidi="fa-IR"/>
        </w:rPr>
        <w:t>بسیاری از آلات، ابزار و تجهیزاتی که برای اعمال شکنجه از آن استفاده می‌شد از این خانه‌ها و بازداشتگاههای غیررسمی و مخفی به دست آمد</w:t>
      </w:r>
      <w:r>
        <w:rPr>
          <w:rFonts w:eastAsia="IRNazanin" w:cs="IRNazanin"/>
          <w:color w:val="111111"/>
          <w:sz w:val="28"/>
          <w:szCs w:val="28"/>
          <w:rtl w:val="true"/>
          <w:lang w:bidi="fa-IR"/>
        </w:rPr>
        <w:t>.</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هر چند خاطرات شکنجه‌شدگان نشان می‌دهد که شکنجه‌های ساواک به حدی جانکاه و غیرانسانی بود که معمولاً بسیاری از شکنجه‌شدگان مجبور به اعتراف می‌شدند، اما اقلیتی از زندانیان، به رغم فشارها و شکنجه‌های جسمی و روحی هیچ‌گاه حاضر به اعتراف نشده و مقاومت کم‌نظیر و تحسین‌برانگیزی از خود نشان دادند</w:t>
      </w:r>
      <w:r>
        <w:rPr>
          <w:rFonts w:eastAsia="IRNazanin" w:cs="IRNazanin"/>
          <w:color w:val="111111"/>
          <w:sz w:val="28"/>
          <w:szCs w:val="28"/>
          <w:rtl w:val="true"/>
          <w:lang w:bidi="fa-IR"/>
        </w:rPr>
        <w:t>.</w:t>
      </w:r>
      <w:r>
        <w:rPr>
          <w:rStyle w:val="FootnoteAnchor"/>
          <w:rtl w:val="true"/>
        </w:rPr>
        <w:footnoteReference w:id="1819"/>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مقاوم‌ترین زندانیان سیاسی مخالف رژیم پهلوی که بارها توسط ساواک دستگیر و تحت شکنجه قرار گرفت، اما هیچ‌گاه اعتراف نکرد، سید اسدالله لاجوردی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 مدارک موجود، ساواک بارها به مقاومت و سرسختی قابل‌توجه و تحمل شکنجه توسط وی، اعتراف کرده است</w:t>
      </w:r>
      <w:r>
        <w:rPr>
          <w:rFonts w:eastAsia="IRNazanin" w:cs="IRNazanin"/>
          <w:color w:val="111111"/>
          <w:sz w:val="28"/>
          <w:szCs w:val="28"/>
          <w:rtl w:val="true"/>
          <w:lang w:bidi="fa-IR"/>
        </w:rPr>
        <w:t>.</w:t>
      </w:r>
      <w:r>
        <w:rPr>
          <w:rStyle w:val="FootnoteAnchor"/>
          <w:rtl w:val="true"/>
        </w:rPr>
        <w:footnoteReference w:id="1820"/>
      </w:r>
      <w:r>
        <w:rPr>
          <w:rFonts w:ascii="IRNazanin" w:hAnsi="IRNazanin" w:eastAsia="IRNazanin"/>
          <w:color w:val="111111"/>
          <w:sz w:val="28"/>
          <w:sz w:val="28"/>
          <w:szCs w:val="28"/>
          <w:rtl w:val="true"/>
          <w:lang w:bidi="fa-IR"/>
        </w:rPr>
        <w:t xml:space="preserve">درباره تعداد کسانی که به دلیل اعمال فشارهای جسمی و روحی دچار آسیبهای بهبودنایافتنی شدند، آمار دقیق و روشنی وجود ندارد، با این احوال ضربات خردکننده </w:t>
      </w:r>
    </w:p>
    <w:p>
      <w:pPr>
        <w:pStyle w:val="BookText"/>
        <w:rPr/>
      </w:pPr>
      <w:r>
        <w:rPr>
          <w:rFonts w:ascii="IRNazanin" w:hAnsi="IRNazanin" w:eastAsia="IRNazanin"/>
          <w:color w:val="111111"/>
          <w:sz w:val="28"/>
          <w:sz w:val="28"/>
          <w:szCs w:val="28"/>
          <w:rtl w:val="true"/>
          <w:lang w:bidi="fa-IR"/>
        </w:rPr>
        <w:t>و ضدبشری ساواک اثرات مخرب پیدا و پنهان بسیاری بر روح و روان و جسم شکنجه‌دیدگان بر جای می‌گذاشت</w:t>
      </w:r>
      <w:r>
        <w:rPr>
          <w:rFonts w:eastAsia="IRNazanin" w:cs="IRNazanin"/>
          <w:color w:val="111111"/>
          <w:sz w:val="28"/>
          <w:szCs w:val="28"/>
          <w:rtl w:val="true"/>
          <w:lang w:bidi="fa-IR"/>
        </w:rPr>
        <w:t>.</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بخش قابل توجهی از مخالفان سیاسی رژیم پهلوی را زنان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قابل‌اعتنایی از زنان و دختران در برهه‌های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طی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دستگیر و در معرض شکنجه‌های مرگبار جسمی و روحی قرار گرفتند و قربانی نظام مستبد و خودکامه پهلوی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مردان، زندانیان و دستگیرشدگان سیاسی زن به دلیل ویژگیهای جسمی و روحی خود آسیبهای شدید و غیرمعمول‌تری نیز متحمل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مدارک و خاطرات برجای مانده از آن دوره به موارد متعددی از شکنجه‌های شرم‌آور جسمی و روحی اعمال شده توسط ساواک بر زنان،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می‌دهد که بسیاری از شکنجه‌شدگان زن برخلاف تصوری که از مقاومت‌ناپذیری جسمی آنان وجود داشت، در برابر شکنجه‌های ضدبشری جسمی و روحی ساواک مقاومت سرسختانه و تحسین‌برانگیزی نشان می‌دادند</w:t>
      </w:r>
      <w:r>
        <w:rPr>
          <w:rFonts w:eastAsia="IRNazanin" w:cs="IRNazanin"/>
          <w:color w:val="111111"/>
          <w:sz w:val="28"/>
          <w:szCs w:val="28"/>
          <w:rtl w:val="true"/>
          <w:lang w:bidi="fa-IR"/>
        </w:rPr>
        <w:t>.</w:t>
      </w:r>
      <w:r>
        <w:rPr>
          <w:rStyle w:val="FootnoteAnchor"/>
          <w:rtl w:val="true"/>
        </w:rPr>
        <w:footnoteReference w:id="1822"/>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برای به تسلیم واداشتن متهمان و مخالفان سیاسی، خانواده و بستگان درجه اول آنان را تحت فشارهای عدیده جسمی و روحی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طی تماسهای متعدد تلفنی، به بستگان نزدیک زندانیان و دستگیرشدگان سیاسی هشدار می‌دادند که اگر راهی برای تسلیم و عقب‌نشینی او از عقاید سیاسی‌اش نیابند، به زودی مقدمات اعدام او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ساواک از این هم فراتر می‌رفت و بدون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دروغ و تنها برای تحت فشار قرار دادن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وابستگان و خانواده دستگیرشدگان اطلاع می‌داد که برای تحویل جسد زندانی خود، که به زودی اعدام خواهد شد، در محل تعیین شده حاضر شوند و سپس در یک صحنه از پیش طراحی شده زندانی را با خانواده‌اش روبرو کرده و از آنان می‌خواستند رضایت او را برای ابراز ندامت از گذشته سیاسی‌اش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موارد متعدد، محل زندگی و کار مخالفان سیاسی حکومت را به طور شبانه و به ناگهان مورد هجوم قرار داده و خانواده و بستگان و آشنایان آنان را دستگیر و موجبات سلب آسایش آنان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بستگان، خانواده و آشنایان مخالفان سیاسی به اتهام گناه ناکرده </w:t>
      </w:r>
    </w:p>
    <w:p>
      <w:pPr>
        <w:pStyle w:val="BookText"/>
        <w:rPr/>
      </w:pPr>
      <w:r>
        <w:rPr>
          <w:rFonts w:ascii="IRNazanin" w:hAnsi="IRNazanin" w:eastAsia="IRNazanin"/>
          <w:color w:val="111111"/>
          <w:sz w:val="28"/>
          <w:sz w:val="28"/>
          <w:szCs w:val="28"/>
          <w:rtl w:val="true"/>
          <w:lang w:bidi="fa-IR"/>
        </w:rPr>
        <w:t>و صرفاً به دلیل ارتباطی که با او داشتند دستگیر و مدتها تحت فشار و شکنجه قرار می‌گرفتند</w:t>
      </w:r>
      <w:r>
        <w:rPr>
          <w:rFonts w:eastAsia="IRNazanin" w:cs="IRNazanin"/>
          <w:color w:val="111111"/>
          <w:sz w:val="28"/>
          <w:szCs w:val="28"/>
          <w:rtl w:val="true"/>
          <w:lang w:bidi="fa-IR"/>
        </w:rPr>
        <w:t>.</w:t>
      </w:r>
      <w:r>
        <w:rPr>
          <w:rStyle w:val="FootnoteAnchor"/>
          <w:rtl w:val="true"/>
        </w:rPr>
        <w:footnoteReference w:id="1823"/>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فضای مرعوب کننده‌ای که ساواک در کشور ایجاد کرده بود، اخبار و اطلاعات مربوط به رواج شکنجه‌های هولناک جسمی و روحی در زندانها و بازداشتگاههای تحت مدیریت این سازمان در بین مردم و نیز افکار عمومی جهانیان انتشار می‌یافت و اعتراضات و انتقادات، هر چند پراکنده، در گوشه و کنار کشور نسبت به اقدامات غیرانسانی ساواک در زندانها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به‌ویژه مخالفان سیاسی حکومت در خارج از کشور، برای افشای جنایاتی که ساواک در زندانها و شکنجه‌گاهها مرتکب می‌شد، تلاش گسترده و قابل‌توجهی انجام داده و افکار عمومی جهانیان و نیز سازمانهای حقوق بشری و نیز برخی سران و مقامات حکومتی دیگر کشورها را با زوایایی از اقدامات غیرانسانی ساواک آشنا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تمام پرده‌پوشیها و انکارهای ساواک، شاه و مجموعه حکومت، بالاخص از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اخبار مربوط به جنایات و شکنجه‌های تکان دهنده ساواک در داخل کشور، به اطلاع جهانیان می‌رسید</w:t>
      </w:r>
      <w:r>
        <w:rPr>
          <w:rFonts w:eastAsia="IRNazanin" w:cs="IRNazanin"/>
          <w:color w:val="111111"/>
          <w:sz w:val="28"/>
          <w:szCs w:val="28"/>
          <w:rtl w:val="true"/>
          <w:lang w:bidi="fa-IR"/>
        </w:rPr>
        <w:t>.</w:t>
      </w:r>
      <w:r>
        <w:rPr>
          <w:rStyle w:val="FootnoteAnchor"/>
          <w:rtl w:val="true"/>
        </w:rPr>
        <w:footnoteReference w:id="1824"/>
      </w:r>
      <w:r>
        <w:rPr>
          <w:rFonts w:ascii="IRNazanin" w:hAnsi="IRNazanin" w:eastAsia="IRNazanin"/>
          <w:color w:val="111111"/>
          <w:sz w:val="28"/>
          <w:sz w:val="28"/>
          <w:szCs w:val="28"/>
          <w:rtl w:val="true"/>
          <w:lang w:bidi="fa-IR"/>
        </w:rPr>
        <w:t>حتی معدودی از مخالفان سیاسی حکومت در داخل کشور نیز بدون توجه به خطراتی که از سوی ساواک متوجه آنان بود، طی مکتوباتی خطاب به شاه، جنایات ساواک را گوشزد کرده و از اعمال شکنجه‌های مرگبار انتقاد می‌کردند</w:t>
      </w:r>
      <w:r>
        <w:rPr>
          <w:rFonts w:eastAsia="IRNazanin" w:cs="IRNazanin"/>
          <w:color w:val="111111"/>
          <w:sz w:val="28"/>
          <w:szCs w:val="28"/>
          <w:rtl w:val="true"/>
          <w:lang w:bidi="fa-IR"/>
        </w:rPr>
        <w:t>.</w:t>
      </w:r>
      <w:r>
        <w:rPr>
          <w:rStyle w:val="FootnoteAnchor"/>
          <w:rtl w:val="true"/>
        </w:rPr>
        <w:footnoteReference w:id="1825"/>
      </w:r>
      <w:r>
        <w:rPr>
          <w:rFonts w:ascii="IRNazanin" w:hAnsi="IRNazanin" w:eastAsia="IRNazanin"/>
          <w:color w:val="111111"/>
          <w:sz w:val="28"/>
          <w:sz w:val="28"/>
          <w:szCs w:val="28"/>
          <w:rtl w:val="true"/>
          <w:lang w:bidi="fa-IR"/>
        </w:rPr>
        <w:t>شکنجه‌های غیرانسانی و در عین حال پایان‌ناپذیر ساواک به‌ویژه در شعارها، نوشته‌ها، رمان و داستان‌نویسیهای آن روزگار نیز انعکاس یافت و شاعران و نویسندگان متعددی در نوشته‌های خود اشارات مستقیم و غیرمستقیم بسیاری به رواج شکنجه‌های جانکاه در زندانهای تحت سلطه ساواک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نوشته‌ها و اشعار انتقادآمیز در نشریات و آثار ایرانیان مقیم خارج از کشور مجال انتشار یافت</w:t>
      </w:r>
      <w:r>
        <w:rPr>
          <w:rFonts w:eastAsia="IRNazanin" w:cs="IRNazanin"/>
          <w:color w:val="111111"/>
          <w:sz w:val="28"/>
          <w:szCs w:val="28"/>
          <w:rtl w:val="true"/>
          <w:lang w:bidi="fa-IR"/>
        </w:rPr>
        <w:t>.</w:t>
      </w:r>
      <w:r>
        <w:rPr>
          <w:rStyle w:val="FootnoteAnchor"/>
          <w:rtl w:val="true"/>
        </w:rPr>
        <w:footnoteReference w:id="1826"/>
      </w:r>
      <w:r>
        <w:rPr>
          <w:rFonts w:ascii="IRNazanin" w:hAnsi="IRNazanin" w:eastAsia="IRNazanin"/>
          <w:color w:val="111111"/>
          <w:sz w:val="28"/>
          <w:sz w:val="28"/>
          <w:szCs w:val="28"/>
          <w:rtl w:val="true"/>
          <w:lang w:bidi="fa-IR"/>
        </w:rPr>
        <w:t xml:space="preserve">با این احوال ساواک با حربه شکنجه و جنایات بسیاری در داخل و خارج از زندانها، حداقل در کوتاه مدت توانست نظم و آرامشی قبرستانی در سراسر کشور </w:t>
      </w:r>
    </w:p>
    <w:p>
      <w:pPr>
        <w:pStyle w:val="BookText"/>
        <w:rPr/>
      </w:pP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دستگیری تعدادی از مهمترین بازجویان و شکنجه‌گران ساواک در کمیته مشترک ضدخرابکاری، زندان اوین و سایر زندانها و بازداشتگاهها پس از پیروزی انقلاب اسلامی و اعترافات صریح آنان، جزئیات بیشتری درباره شکنجه در دوره پهلوی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شکنجه‌گران شناخته شده ساواک درباره گوشه‌هایی از شکنجه‌های منجر به قتل خود و همکارانش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شرمندگی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جزو وظایف و روش کار ما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شکنجه ها در اکثر موارد بر اثر اصابت کابل با کف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را از تخت باز می‌کردیم و می‌دواندیم و دوباره روی همان پای باد کرده کابل زده می‌شد که منجر به شکافته شدن پای این مبارزان شده و به پانسمان می‌کشید به طوری‌که مجبور بودند با باسن راه بروند و حتی بعضی مواقع پس از پانسمان هم آنها را کتک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کسانی که ماهها تحت شکنجه بودند و حاضر نبودند اطلاعات خودشان را بدهند و در زندان هم علیه رژیم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زیر شکنجه شهید شدند حسین کرمانشاهی اصل است که وقتی دستگیر شد توسط منوچهر وظیفه‌خواه معروف به منوچهری تحت بازجویی قرار گرفت و فشار به حد اعلی روی این شخص وارد آوردند ولی این شخص حتی حاضر نشده بود اسم خود را بگوید و سرانجام منجر به شهادتش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ما آن قدر</w:t>
      </w:r>
    </w:p>
    <w:p>
      <w:pPr>
        <w:pStyle w:val="BookText"/>
        <w:rPr/>
      </w:pPr>
      <w:r>
        <w:rPr>
          <w:rFonts w:ascii="IRNazanin" w:hAnsi="IRNazanin" w:eastAsia="IRNazanin"/>
          <w:color w:val="111111"/>
          <w:sz w:val="28"/>
          <w:sz w:val="28"/>
          <w:szCs w:val="28"/>
          <w:rtl w:val="true"/>
          <w:lang w:bidi="fa-IR"/>
        </w:rPr>
        <w:t xml:space="preserve">سنگدل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که هیچی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مثلاً یک چنین مطلبی را توسط بازجویی می‌گفت، حسین کرمانشاهی اصل رفت، می‌گفت، به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پرونده برایش درست می‌کرد که در اثر خودکشی یا در اثر بیماری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قانونی هم تأیید می‌کرد و به خاک می‌سپردند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شاه گفته بود که شکنجه دیگر ندهید و این افرادی که نباید شکنجه می شدند و اطلاعاتشان باید گرفته می‌شد می‌رفتند به اوین و من دیدم حسینی و رسولی پیدایشان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کجا رفتند ولی شب که روزنامه را خواندیم دیدیم که نوشتند خسرو صفایی و گرسیوز برومند در برخورد مسلحانه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دیدم رسولی و حسینی سر و کله‌شان پیدا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 در رفت که از خسرو بازجویی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خسرو در برخورد اولیه کشته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کارها نداشته باش نشنیده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سکوت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عکس آن دو کشته را روی میز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معصومه </w:t>
      </w:r>
      <w:bookmarkStart w:id="656" w:name="pg4768_58950"/>
    </w:p>
    <w:p>
      <w:pPr>
        <w:pStyle w:val="BookText"/>
        <w:rPr/>
      </w:pPr>
      <w:bookmarkEnd w:id="656"/>
      <w:r>
        <w:rPr>
          <w:rFonts w:ascii="IRNazanin" w:hAnsi="IRNazanin" w:eastAsia="IRNazanin"/>
          <w:color w:val="111111"/>
          <w:sz w:val="28"/>
          <w:sz w:val="28"/>
          <w:szCs w:val="28"/>
          <w:rtl w:val="true"/>
          <w:lang w:bidi="fa-IR"/>
        </w:rPr>
        <w:t xml:space="preserve">توافچیان و مهوش جاسمی که این دو شخص وسیله همان دو نفر دستگیر شده بودند و در کمیته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w:t>
      </w:r>
    </w:p>
    <w:p>
      <w:pPr>
        <w:pStyle w:val="BookText"/>
        <w:rPr/>
      </w:pPr>
      <w:r>
        <w:rPr>
          <w:rFonts w:ascii="IRNazanin" w:hAnsi="IRNazanin" w:eastAsia="IRNazanin"/>
          <w:color w:val="111111"/>
          <w:sz w:val="28"/>
          <w:sz w:val="28"/>
          <w:szCs w:val="28"/>
          <w:rtl w:val="true"/>
          <w:lang w:bidi="fa-IR"/>
        </w:rPr>
        <w:t>کمیته بازجویی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این دو نفر را لباس پوشیده می‌برند، گفتند اوین می‌بریم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بازجوها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داخل اطاقش یک دفعه باز عکس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زیر یک پرونده دیدیم که عکس رنگی هم گرفته بودند که شکنجه شده بودند و با تیر زده بودند و شهیدشان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شنیده بودم که رسولی اقدام به این‌گونه اعمال می‌کند</w:t>
      </w:r>
      <w:r>
        <w:rPr>
          <w:rFonts w:eastAsia="IRNazanin" w:cs="IRNazanin"/>
          <w:color w:val="111111"/>
          <w:sz w:val="28"/>
          <w:szCs w:val="28"/>
          <w:rtl w:val="true"/>
          <w:lang w:bidi="fa-IR"/>
        </w:rPr>
        <w:t>...</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پس از پیروزی انقلاب اسلامی، تعداد دیگری از شکنجه‌گران معروف ساواک نیز که نزد اکثر زندانیان سیاسی شناخته شده بودند، درباره نوع و چگونگی شکنجه‌های اعمال شده اعترافات تکان‌دهنده‌ای داشتند که متن برخی از این اعترافات در نشریات و روزنامه‌ها چاپ و منتشر شد</w:t>
      </w:r>
      <w:r>
        <w:rPr>
          <w:rFonts w:eastAsia="IRNazanin" w:cs="IRNazanin"/>
          <w:color w:val="111111"/>
          <w:sz w:val="28"/>
          <w:szCs w:val="28"/>
          <w:rtl w:val="true"/>
          <w:lang w:bidi="fa-IR"/>
        </w:rPr>
        <w:t>.</w:t>
      </w:r>
      <w:r>
        <w:rPr>
          <w:rStyle w:val="FootnoteAnchor"/>
          <w:rtl w:val="true"/>
        </w:rPr>
        <w:footnoteReference w:id="1828"/>
      </w:r>
    </w:p>
    <w:p>
      <w:pPr>
        <w:pStyle w:val="Heading3"/>
        <w:numPr>
          <w:ilvl w:val="2"/>
          <w:numId w:val="1"/>
        </w:numPr>
        <w:rPr/>
      </w:pPr>
      <w:bookmarkStart w:id="657" w:name="__RefHeading___Toc1859038_2035185390"/>
      <w:bookmarkStart w:id="658" w:name="_Toc222"/>
      <w:bookmarkEnd w:id="657"/>
      <w:r>
        <w:rPr>
          <w:rtl w:val="true"/>
        </w:rPr>
        <w:t>کمیته مشترک ضدخرابکاری</w:t>
      </w:r>
      <w:bookmarkEnd w:id="658"/>
    </w:p>
    <w:p>
      <w:pPr>
        <w:pStyle w:val="BookText"/>
        <w:rPr/>
      </w:pPr>
      <w:r>
        <w:rPr>
          <w:rFonts w:ascii="IRNazanin" w:hAnsi="IRNazanin" w:eastAsia="IRNazanin"/>
          <w:color w:val="111111"/>
          <w:sz w:val="28"/>
          <w:sz w:val="28"/>
          <w:szCs w:val="28"/>
          <w:rtl w:val="true"/>
          <w:lang w:bidi="fa-IR"/>
        </w:rPr>
        <w:t>مهمترین، پرآوازه‌ترین و مخوف ترین شکنجه‌گاه ساواک در تمام دوره پهلوی کمیته مشترک ضدخرابکاری بود؛ بازداشتگاهی علی الظاهر کوچک و قدیمی که پیش از آن زندان موقت شهربانی بود و در پشت ساختمان مرکزی شهربانی کل کشور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با تغییراتی که در آن ایجاد شده،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تماشای عموم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ترتیبی اتخاذ کرده بود که اکثر بازداشت‌شدگان و شکنجه‌دیدگان در کمیته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چشم‌بندی که دائماً بر چشمهایشان نهاده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موقعیت بیرونی و نیز داخلی آن را دیده و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ضدخرابکاری</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ساختمانی کوچک و مدور بود و سه طبقه با بندهای متعدد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اتاقهایی برای بخش اداری و محلهایی برای شکنجه قربانیان ساواک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این آمد،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مخالفتهای سیاسی، چریکی و مسلحانه بر ضد رژیم پهلوی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ساواک و سایر نیروهای امنیتی و پلیسی برای برخورد با مخالفان به روشهای خشن‌تری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گسترده‌تر مخالفتها و مبارزات </w:t>
      </w:r>
    </w:p>
    <w:p>
      <w:pPr>
        <w:pStyle w:val="BookText"/>
        <w:rPr/>
      </w:pPr>
      <w:r>
        <w:rPr>
          <w:rFonts w:ascii="IRNazanin" w:hAnsi="IRNazanin" w:eastAsia="IRNazanin"/>
          <w:color w:val="111111"/>
          <w:sz w:val="28"/>
          <w:sz w:val="28"/>
          <w:szCs w:val="28"/>
          <w:rtl w:val="true"/>
          <w:lang w:bidi="fa-IR"/>
        </w:rPr>
        <w:t xml:space="preserve">چریکی از اواخر دهة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و به‌ویژه پس از واقعه سیاهکل و حوادث متعاقب آن، حکومت احساس کرد برای برخورد انسجام یافته‌تر با مخالفان نیازمند به وجود آوردن تشکیلات کارآمدتری است و به این نتیجه رسید که با تشکیل کمیته‌ای مشترک از واحدهای اطلاعاتی و عملیاتی ساواک، شهربانی و ژاندارمری، تعقیب، مراقبت و برخورد با مخالفان سیاسی و چریکی حکومت را با هماهنگی و انسجام بیشتری انجام داده و در همان حال خشونت بیشتری برای به زانو درآوردن مخالفان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کمیته مشترک ضدخرابکاری تحت مدیریت، ریاست و هدایت ساواک در محل سابق زندان موقت شهربانی تشکیل شد</w:t>
      </w:r>
      <w:r>
        <w:rPr>
          <w:rFonts w:eastAsia="IRNazanin" w:cs="IRNazanin"/>
          <w:color w:val="111111"/>
          <w:sz w:val="28"/>
          <w:szCs w:val="28"/>
          <w:rtl w:val="true"/>
          <w:lang w:bidi="fa-IR"/>
        </w:rPr>
        <w:t>.</w:t>
      </w:r>
      <w:r>
        <w:rPr>
          <w:rStyle w:val="FootnoteAnchor"/>
          <w:rtl w:val="true"/>
        </w:rPr>
        <w:footnoteReference w:id="1829"/>
      </w:r>
      <w:r>
        <w:rPr>
          <w:rFonts w:ascii="IRNazanin" w:hAnsi="IRNazanin" w:eastAsia="IRNazanin"/>
          <w:color w:val="111111"/>
          <w:sz w:val="28"/>
          <w:sz w:val="28"/>
          <w:szCs w:val="28"/>
          <w:rtl w:val="true"/>
          <w:lang w:bidi="fa-IR"/>
        </w:rPr>
        <w:t>کمیته مشترک ضدخرابکاری وظیفه برخورد قهرآمیز با تمامی گروههای سیاسی، مذهبی و چریکی مخالف رژیم پهلوی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مشترک ضدخرابکاری در دوران اوج فعالیت خود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گروه ضربت و تعقیب و گریز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نیروهایی از شهربانی و ژاندارمری نیز ساواک را همراهی می کردند، اما مسئولیت تمام فعالیتها، اقدامات و عملیات آنها در کشور برعهده ساواک بود</w:t>
      </w:r>
      <w:r>
        <w:rPr>
          <w:rFonts w:eastAsia="IRNazanin" w:cs="IRNazanin"/>
          <w:color w:val="111111"/>
          <w:sz w:val="28"/>
          <w:szCs w:val="28"/>
          <w:rtl w:val="true"/>
          <w:lang w:bidi="fa-IR"/>
        </w:rPr>
        <w:t>.</w:t>
      </w:r>
      <w:r>
        <w:rPr>
          <w:rStyle w:val="FootnoteAnchor"/>
          <w:rtl w:val="true"/>
        </w:rPr>
        <w:footnoteReference w:id="1830"/>
      </w:r>
      <w:r>
        <w:rPr>
          <w:rFonts w:ascii="IRNazanin" w:hAnsi="IRNazanin" w:eastAsia="IRNazanin"/>
          <w:color w:val="111111"/>
          <w:sz w:val="28"/>
          <w:sz w:val="28"/>
          <w:szCs w:val="28"/>
          <w:rtl w:val="true"/>
          <w:lang w:bidi="fa-IR"/>
        </w:rPr>
        <w:t xml:space="preserve">کمیته مشترک ضدخرابکاری از مهمترین و مؤثرترین دوایر تحت مدیریت اداره کل سوم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سرلشکر ناصر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وقت اداره کل سوم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و آغاز فعالیت آن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دارای یک رئیس و سه معاون بود که تمامی آنان از بین افسران و نیروهای رده بالای ساواک منصوب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اول بر واحد اطلاعات کمیته مدیریت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دوم رئیس واحد اجرایی بود و معاون سوم بر واحد پشتیبانی ریاست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اطلاعات کمیته که مسئولیت کسب خبر و شناسایی، ردیابی و تحت تعقیب قرار دادن مخالفان سیاسی و چریکی رژیم پهلوی را به عهده داشت از</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دایره شناسایی، جمع‌آوری، بازجویی و بهره‌برداری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جمع‌آوری هم خود شامل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رابطین، جمع‌آوری اطلاعات و تعقیب و مراقبت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بازجویی که از مهمترین بخشهای کمیته مشترک ضدخرابکاری محسوب می‌شد، هشت تیم بازجویی را دربرمی‌گرفت که با تشبث به شکنجه‌های مرگبار و هولناک جسمی و روحی عهده‌دار اقرارگیری از قربانیان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اجرایی سه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مخابرات، تجسس و شناسایی و اسلحه </w:t>
      </w:r>
    </w:p>
    <w:p>
      <w:pPr>
        <w:pStyle w:val="BookText"/>
        <w:rPr/>
      </w:pPr>
      <w:r>
        <w:rPr>
          <w:rFonts w:ascii="IRNazanin" w:hAnsi="IRNazanin" w:eastAsia="IRNazanin"/>
          <w:color w:val="111111"/>
          <w:sz w:val="28"/>
          <w:sz w:val="28"/>
          <w:szCs w:val="28"/>
          <w:rtl w:val="true"/>
          <w:lang w:bidi="fa-IR"/>
        </w:rPr>
        <w:t>و مهمات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تجسس و شناسایی نیز شامل پنجاه اکیپ گشتی و تعقیب و مراقبت بود که هر یک از این اکیپها شامل چهار نفر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اکیپهای پنجاه‌گانه که مجموعه‌ای از نیروهای ساواک، شهربانی و گاه ژاندارمری را دربر می‌گرفت، توسط فردی از اعضای ساواک مدیریت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اکیپها و واحدهای گشت و تعقیب و مراقبت به اتومبیل، بی‌سیم، اسلحه‌های کلت و مسلسلهای یوزی و یک مسلسل کوچک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جلیقه‌های ضدگلوله، دستبند، نارنجک و سایر لوازم و تجهیزات نظامی و مراقبتی مجهز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اکیپ، تا ظهر وظیفه تعقیب و مراقبت را انجام می‌دادند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اکیپ باقیمانده بعد از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تعقیب و مراقبت معمولاً پس از اخبار و اطلاعاتی که واحد اطلاعاتی کمیته مشترک در اختیارشان قرار می‌داد سوژه‌ها و مکانهای موردنظر را تحت مراقبت قرار داده و به آن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مخالفان سیاسی و چریکی رژیم پهلوی در حمله واحدهای تعقیب و مراقبت ساواک دستگیر و راهی شکنجه‌گاه کمیته مشترک ضدخرابکاری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درگیریهای مسلحانه نیز تعداد قابل‌توجهی از مخالفان و نیز نیروهای ساواک و شهربانی به قتل می‌رسیدند، چه بسا افراد بی‌گناهی نیز از ساکنین مناطقی که آماج حملات گروههای تعقیب و مراقبت قرار می‌گرفت، هدف گلوله قرار گرفته و جان خود را از دست می‌دادند</w:t>
      </w:r>
      <w:r>
        <w:rPr>
          <w:rFonts w:eastAsia="IRNazanin" w:cs="IRNazanin"/>
          <w:color w:val="111111"/>
          <w:sz w:val="28"/>
          <w:szCs w:val="28"/>
          <w:rtl w:val="true"/>
          <w:lang w:bidi="fa-IR"/>
        </w:rPr>
        <w:t>.</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اولین رئیس کمیته مشترک ضدخرابکاری سپهبد جعفرقلی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وقت شهربانی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البته مقامی عمدتاً تشریفاتی داشت و وظیفه او را مدیریت اداره کل سوم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رئیس کمیته سرتیپ رضا زندی‌پور بود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مجاهدین خلق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سرتیپ علی‌اصغر ودیعی به ریاست کمیته مشترک ضدخرابکاری منصوب شد و آخرین رئیس این تشکیلات هم سرتیپ جلال سجده‌ای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شکنجه‌گران، بازجویان و سربازجویان کمیته مشترک ضدخرابکاری که برخی در دیگر زندانهای تحت مدیریت ساواک هم وظیفه شکنجه و بازجویی از زندانیان و مخالفان سیاسی حکومت را انجام می‌دادند، افراد زیر نام‌آورتر و پرآوازه‌تر از دیگران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شعبانی معروف به حسینی که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کمیته مشترک ضدخرابکاری شکنجه و بازجویی را انجام داده و از خشن‌ترین چهره‌های شکنجه‌گر ساواک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قساوت و بی‌رحمی اشتهار داشت به القاب دراکولا، هیولا و گوریل هم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وظیفه‌خواه معروف به دکتر منوچهری که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شقی‌ترین و قسی‌القلب‌ترین شکنجه‌گران کمیته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ضدخرابکاری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گریخت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ناصری معروف به عضدی که در طول سالهای پایانی حکومت پهلوی در کمیته مشترک ضدخرابکاری قدرت و اشتهار فراوانی داشت و مخالفان سیاسی حکومت را بی‌محابا تحت شکنجه‌های مرگبار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عضدی فارغ‌التحصیل رشته حقوق از دانشگاه تهران بود و اینک در امریکا زندگی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ازغندی که او نیز به منوچهری معروف بود و در اعمال خشونت و شکنجه متهمان سیاسی در کمیته مشترک ضدخرابکاری از بازجویان محسوب می‌شد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بهمن فرنژاد معروف به دکتر جوان که از همان آغاز فعالیت کمیته مشترک ضدخرابکاری از مهمترین بازجویان و شکنجه‌گران آن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سیف‌الله شهاب که در بازجویی از متهمان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سابقه‌ای طولانی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اسعدی اصفهانی معروف به بابک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نوذری معروف به دکتر رسولی، از حرفه‌ای‌ترین و مشهورترین و اثرگذارترین شکنجه‌گران و بازجویان ساواک، که تسلط بسیاری به روشهای متعدد شکنجه و بازجویی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در آستانه پیروزی انقلاب اسلامی به فرانسه گریخت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عطارپور معروف به دکتر حسین‌زاده که به درجه بازجوی کل هم ترفیع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انقلاب اسلامی به اسرائیل گریخت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تفضلی معروف به محمد خوشگله که در ردیف قسی‌القلب‌ترین و بی‌رحم‌ترین شکنجه‌گران و بازجویان کمیته قرار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نادری‌پور معروف به تهرانی که پس از پیروزی انقلاب اسلامی محاکمه و اعدام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توانگری معروف به آرش که شکنجه دیدگان او را از بی‌رحم‌ترین شکنجه‌گران و بازجویان ساواک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دادگاه انقلاب اسلامی از</w:t>
      </w:r>
    </w:p>
    <w:p>
      <w:pPr>
        <w:pStyle w:val="BookText"/>
        <w:rPr/>
      </w:pPr>
      <w:r>
        <w:rPr>
          <w:rFonts w:ascii="IRNazanin" w:hAnsi="IRNazanin" w:eastAsia="IRNazanin"/>
          <w:color w:val="111111"/>
          <w:sz w:val="28"/>
          <w:sz w:val="28"/>
          <w:szCs w:val="28"/>
          <w:rtl w:val="true"/>
          <w:lang w:bidi="fa-IR"/>
        </w:rPr>
        <w:t>برخی شکنجه‌های غیرانسانی‌اش در کمیته مشترک پرده برداشت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فرج‌الله سیفی کمانگر معروف به کمالی</w:t>
      </w:r>
      <w:r>
        <w:rPr>
          <w:rFonts w:eastAsia="IRNazanin" w:cs="IRNazanin"/>
          <w:color w:val="111111"/>
          <w:sz w:val="28"/>
          <w:szCs w:val="28"/>
          <w:rtl w:val="true"/>
          <w:lang w:bidi="fa-IR"/>
        </w:rPr>
        <w:t>.</w:t>
      </w:r>
      <w:r>
        <w:rPr>
          <w:rStyle w:val="FootnoteAnchor"/>
          <w:rtl w:val="true"/>
        </w:rPr>
        <w:footnoteReference w:id="1832"/>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سالهای فعالیت کمیته مشترک ضدخرابکاری، تعدادی از رؤسا و اعضای مؤثر آن </w:t>
      </w:r>
    </w:p>
    <w:p>
      <w:pPr>
        <w:pStyle w:val="BookText"/>
        <w:rPr/>
      </w:pPr>
      <w:r>
        <w:rPr>
          <w:rFonts w:ascii="IRNazanin" w:hAnsi="IRNazanin" w:eastAsia="IRNazanin"/>
          <w:color w:val="111111"/>
          <w:sz w:val="28"/>
          <w:sz w:val="28"/>
          <w:szCs w:val="28"/>
          <w:rtl w:val="true"/>
          <w:lang w:bidi="fa-IR"/>
        </w:rPr>
        <w:t>توسط گروههای مسلح و چریکی مخالف رژیم پهلوی ترور شدند</w:t>
      </w:r>
      <w:r>
        <w:rPr>
          <w:rFonts w:eastAsia="IRNazanin" w:cs="IRNazanin"/>
          <w:color w:val="111111"/>
          <w:sz w:val="28"/>
          <w:szCs w:val="28"/>
          <w:rtl w:val="true"/>
          <w:lang w:bidi="fa-IR"/>
        </w:rPr>
        <w:t>.</w:t>
      </w:r>
      <w:r>
        <w:rPr>
          <w:rStyle w:val="FootnoteAnchor"/>
          <w:rtl w:val="true"/>
        </w:rPr>
        <w:footnoteReference w:id="1833"/>
      </w:r>
      <w:r>
        <w:rPr>
          <w:rFonts w:ascii="IRNazanin" w:hAnsi="IRNazanin" w:eastAsia="IRNazanin"/>
          <w:color w:val="111111"/>
          <w:sz w:val="28"/>
          <w:sz w:val="28"/>
          <w:szCs w:val="28"/>
          <w:rtl w:val="true"/>
          <w:lang w:bidi="fa-IR"/>
        </w:rPr>
        <w:t>کمیته مشترک ضدخرابکاری مهمترین و مشهورترین شکنجه‌گاه ساواک در سراسر کشور بود و شعب ساواک در شهرها و استانها ارتباط منظمی با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ساواک در استانهای کشور، پس از دستگیری متهمان و مخالفان سیاسی حکومت، بازجویی و اقرارگیری مقدماتی را همراه با شکنجه انجام داده و برای بازجویی بیشتر و تکمیلی، آنان را به کمیته مشترک ضدخرابکاری در تهران اعزام می‌کردند</w:t>
      </w:r>
      <w:r>
        <w:rPr>
          <w:rFonts w:eastAsia="IRNazanin" w:cs="IRNazanin"/>
          <w:color w:val="111111"/>
          <w:sz w:val="28"/>
          <w:szCs w:val="28"/>
          <w:rtl w:val="true"/>
          <w:lang w:bidi="fa-IR"/>
        </w:rPr>
        <w:t>.</w:t>
      </w:r>
      <w:r>
        <w:rPr>
          <w:rStyle w:val="FootnoteAnchor"/>
          <w:rtl w:val="true"/>
        </w:rPr>
        <w:footnoteReference w:id="1834"/>
      </w:r>
      <w:r>
        <w:rPr>
          <w:rFonts w:ascii="IRNazanin" w:hAnsi="IRNazanin" w:eastAsia="IRNazanin"/>
          <w:color w:val="111111"/>
          <w:sz w:val="28"/>
          <w:sz w:val="28"/>
          <w:szCs w:val="28"/>
          <w:rtl w:val="true"/>
          <w:lang w:bidi="fa-IR"/>
        </w:rPr>
        <w:t>اسناد، مدارک و خاطرات بسیاری درباره کمیته مشترک ضدخرابکاری وجود دارد؛ آلات و ابزارهای متعدد شکنجه که در این کمیته تعبیه شده بود، در صدر تمام شکنجه‌گاههای ساواک، زندانها و بازداشتگاهها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مشهورترین مکانهای اعمال شکنجه در کمیته مشترک ضدخرابکاری اتاق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تمشیت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اتاق به شکل بیضی بود و بر حسب خاطرات کسانی که در این اتاق شکنجه‌ها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شکنجه‌ها با دستگاههایی عجیب و غریب به همراه ضربات کابل سیمی، پنجه بُکس، شلاق، مشت و لگد، شوک برقی به ضمیمه فحش و توهین و ناسزا و تهدید زن و فرزند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تمشیت که در طبقه همکف کمیته مشترک قرار داشت، برای تحت فشار قرار دادن هر چه بیشتر متهمان و دستگیرشدگان به کار گرفته می‌شد و بازجوییها در اتاق بزرگ‌تری که آن هم مجهز به انواع آلات شکنجه بود و در طبقه دوم جای داشت،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قربانیان از پاسخ دلخواه حکومت و ساواک طفره می‌رفتند، به اعمال شکنجه‌های بیشتر در اتاق تمشیت که معمولاً حداقل یک بار طعم تلخ آن را چشیده بودند، تهدید می‌شدند؛ در موارد متعدد نیز دستگیرشدگان به طور مکرر در اتاق تمشیت شکنجه می شدند</w:t>
      </w:r>
      <w:r>
        <w:rPr>
          <w:rFonts w:eastAsia="IRNazanin" w:cs="IRNazanin"/>
          <w:color w:val="111111"/>
          <w:sz w:val="28"/>
          <w:szCs w:val="28"/>
          <w:rtl w:val="true"/>
          <w:lang w:bidi="fa-IR"/>
        </w:rPr>
        <w:t>.</w:t>
      </w:r>
      <w:r>
        <w:rPr>
          <w:rStyle w:val="FootnoteAnchor"/>
          <w:rtl w:val="true"/>
        </w:rPr>
        <w:footnoteReference w:id="1835"/>
      </w:r>
      <w:r>
        <w:rPr>
          <w:rFonts w:ascii="IRNazanin" w:hAnsi="IRNazanin" w:eastAsia="IRNazanin"/>
          <w:color w:val="111111"/>
          <w:sz w:val="28"/>
          <w:sz w:val="28"/>
          <w:szCs w:val="28"/>
          <w:rtl w:val="true"/>
          <w:lang w:bidi="fa-IR"/>
        </w:rPr>
        <w:t>کمیته مشترک ضدخرابکاری شکنجه‌گاهی تمام 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دستگیرشدگان بلافاصله راهی این شکنجه‌گاه می‌شدند تا پس از بازجویی و اقرارگیری و پرونده‌سازیهای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دلخواه ساواک روانه دادگاههای تحت سلطه این سازمان شده و پس از محکومیت به زندانهای مختلف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ضدخرابکاری بازداشتگاهی موقت به حساب می‌آمد که روند دستگیری و نگهداری متهمان و مخالفان سیاسی در آن، محدود به هیچ آیین‌نامه و یا موارد قانونی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هر کسی را به هر دلیل واهی دستگیر و روانه کمیته </w:t>
      </w:r>
    </w:p>
    <w:p>
      <w:pPr>
        <w:pStyle w:val="BookText"/>
        <w:rPr/>
      </w:pPr>
      <w:r>
        <w:rPr>
          <w:rFonts w:ascii="IRNazanin" w:hAnsi="IRNazanin" w:eastAsia="IRNazanin"/>
          <w:color w:val="111111"/>
          <w:sz w:val="28"/>
          <w:sz w:val="28"/>
          <w:szCs w:val="28"/>
          <w:rtl w:val="true"/>
          <w:lang w:bidi="fa-IR"/>
        </w:rPr>
        <w:t>مشترک ضدخرابکاری می‌کرد و تنها زمانی موجبات آزادی او فراهم می‌شد که پس از تحمل شکنجه، بی‌گناهیش ثابت شود؛ بازجوییهای همراه شکنجه نیز ماههای طولانی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کمیته مشترک ضدخرابکاری با مفهوم شکنجه قرین و عجین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نمی‌رود از هزاران نفری که طی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این شکنجه‌گاه شدند، کسی طعم تلخ شکنجه‌های غیرانسانی جسمی و روحی ساواک را نچشیده باشد</w:t>
      </w:r>
      <w:r>
        <w:rPr>
          <w:rFonts w:eastAsia="IRNazanin" w:cs="IRNazanin"/>
          <w:color w:val="111111"/>
          <w:sz w:val="28"/>
          <w:szCs w:val="28"/>
          <w:rtl w:val="true"/>
          <w:lang w:bidi="fa-IR"/>
        </w:rPr>
        <w:t>.</w:t>
      </w:r>
      <w:r>
        <w:rPr>
          <w:rStyle w:val="FootnoteAnchor"/>
          <w:rtl w:val="true"/>
        </w:rPr>
        <w:footnoteReference w:id="1836"/>
      </w:r>
      <w:r>
        <w:rPr>
          <w:rFonts w:ascii="IRNazanin" w:hAnsi="IRNazanin" w:eastAsia="IRNazanin"/>
          <w:color w:val="111111"/>
          <w:sz w:val="28"/>
          <w:sz w:val="28"/>
          <w:szCs w:val="28"/>
          <w:rtl w:val="true"/>
          <w:lang w:bidi="fa-IR"/>
        </w:rPr>
        <w:t>بسیاری از مخالفین حکومت پهلوی، از جمله روحانیون پیرو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در کمیته مشترک ضدخرابکاری تحت شکنجه‌های مرگبار جسمی و روحی قرار گرفتند و بازجویان ساواک برای شکنجه، از آلات و ابزارهای متعدد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برخی روحانیون به اعمال شکنجه با دستگاهی تحت عنوان آپولو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آپولو که اینک در موزه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سابق کمیته مشترک ضدخرابکاری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دید عموم قرار گرفته، شامل یک میز فلزی دارای تکیه‌گاهی در عقب بود که متهمان را به طور نشسته، در حالی‌که پاهای او فاصله‌دار از هم با بندهای فلزی بسته شده، به میز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کلاه‌خود آهنی را که تا منتهی الیه گردن زندانی را می‌پوشاند و شکل دلهره‌آوری داشت، بر سر قربانی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شلاقهایی بر بخشهای مختلف بدن شکنجه‌دیدگان وارد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نیز ضربه‌ای به کلاه‌خود می‌نواختند که همراه با صدای فریاد و ضجه‌های قربانی، فریادهای دهشتناکی ایجاد کرده و آنان را دچار رعب و وحشتی وصف ناشدنی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شده‌ترین روحانیونی که تحت شکنجه‌های ساواک به شهادت رسید و حکومت پهلوی به رغم تمام پرده‌پوشیها، نتوانست از زیر مسئولیت آن شانه خالی کند، آیت‌الله محمدرضا سعیدی از پیروان امام خمینی بود که بارها توسط ساواک دستگیر و شکنجه‌های جسمی و روحی بسیاری متحمل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دنبال موضع‌گیری علیه ورود کنسرسیومی از سرمایه‌گذاران امریکایی به ایران در اوایل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مأمورانی از ساواک او</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دستگیر و راهی زندان قزل‌قلعه کردند و پس از اعمال شکنجه موجبات شهادتش را فراهم آوردند</w:t>
      </w:r>
      <w:r>
        <w:rPr>
          <w:rFonts w:eastAsia="IRNazanin" w:cs="IRNazanin"/>
          <w:color w:val="111111"/>
          <w:sz w:val="28"/>
          <w:szCs w:val="28"/>
          <w:rtl w:val="true"/>
          <w:lang w:bidi="fa-IR"/>
        </w:rPr>
        <w:t>.</w:t>
      </w:r>
      <w:r>
        <w:rPr>
          <w:rStyle w:val="FootnoteAnchor"/>
          <w:rtl w:val="true"/>
        </w:rPr>
        <w:footnoteReference w:id="1837"/>
      </w:r>
      <w:r>
        <w:rPr>
          <w:rFonts w:ascii="IRNazanin" w:hAnsi="IRNazanin" w:eastAsia="IRNazanin"/>
          <w:color w:val="111111"/>
          <w:sz w:val="28"/>
          <w:sz w:val="28"/>
          <w:szCs w:val="28"/>
          <w:rtl w:val="true"/>
          <w:lang w:bidi="fa-IR"/>
        </w:rPr>
        <w:t>از دیگر روحانیونی که تحت شکنجه‌های ساواک به شهادت رسید، آیت‌الله حسین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غفاری در آخرین بازجوییهایی که </w:t>
      </w:r>
      <w:bookmarkStart w:id="659" w:name="pg4768_58967"/>
    </w:p>
    <w:p>
      <w:pPr>
        <w:pStyle w:val="BookText"/>
        <w:rPr/>
      </w:pPr>
      <w:bookmarkEnd w:id="659"/>
      <w:r>
        <w:rPr>
          <w:rFonts w:ascii="IRNazanin" w:hAnsi="IRNazanin" w:eastAsia="IRNazanin"/>
          <w:color w:val="111111"/>
          <w:sz w:val="28"/>
          <w:sz w:val="28"/>
          <w:szCs w:val="28"/>
          <w:rtl w:val="true"/>
          <w:lang w:bidi="fa-IR"/>
        </w:rPr>
        <w:t>ساواک از او انجام داد صراحتاً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تنها کسی که می‌تواند ایران را نجات دهد آیت‌الله خمینی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بدنبال آن، شکنجه‌های مرگبار ساواک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صبور و مقاوم در برابر ضربات هولناک دژخیمان مقاومت کرد، لب از لب نگشود و در آستانه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سری که از ضربه ستمکاران سوراخ شده بود و رانهایی که با روغن داغ سوخته بود و دو دستی که از ستم بی‌صفتان شکسته بود و صورتی که باد کرده و کبود شده بود و انگشتانی که له شده بود، به لقاء محبوب شتافت</w:t>
      </w:r>
      <w:r>
        <w:rPr>
          <w:rFonts w:eastAsia="IRNazanin" w:cs="IRNazanin"/>
          <w:color w:val="111111"/>
          <w:sz w:val="28"/>
          <w:szCs w:val="28"/>
          <w:rtl w:val="true"/>
          <w:lang w:bidi="fa-IR"/>
        </w:rPr>
        <w:t>.»</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 xml:space="preserve">امام خمینی که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 به سر می‌برد، همواره در سخنرانیها، اعلامیه‌ها و موضع‌گیریهای خود علما و روحانیون و طلاب را به مقاومت و سازش‌ناپذیری هر چه بیشتر در مقابل رژیم پهلوی فراخوانده و هشدار می‌داد از شکنجه‌های مرگبار و غیرانسانی ساواک بیمی به دل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پیش گرفتن این روشهای غیرانسانی را نشانه ضعف و ناتوانی حکومت ارزیابی نموده و آن را محکوم به شکست و زوال می‌دانست</w:t>
      </w:r>
      <w:r>
        <w:rPr>
          <w:rFonts w:eastAsia="IRNazanin" w:cs="IRNazanin"/>
          <w:color w:val="111111"/>
          <w:sz w:val="28"/>
          <w:szCs w:val="28"/>
          <w:rtl w:val="true"/>
          <w:lang w:bidi="fa-IR"/>
        </w:rPr>
        <w:t>.</w:t>
      </w:r>
      <w:r>
        <w:rPr>
          <w:rStyle w:val="FootnoteAnchor"/>
          <w:rtl w:val="true"/>
        </w:rPr>
        <w:footnoteReference w:id="1839"/>
      </w:r>
    </w:p>
    <w:p>
      <w:pPr>
        <w:pStyle w:val="Heading3"/>
        <w:numPr>
          <w:ilvl w:val="2"/>
          <w:numId w:val="1"/>
        </w:numPr>
        <w:rPr/>
      </w:pPr>
      <w:bookmarkStart w:id="660" w:name="__RefHeading___Toc1859040_2035185390"/>
      <w:bookmarkStart w:id="661" w:name="_Toc223"/>
      <w:bookmarkEnd w:id="660"/>
      <w:r>
        <w:rPr>
          <w:rtl w:val="true"/>
        </w:rPr>
        <w:t>قتل درمانی</w:t>
      </w:r>
      <w:bookmarkEnd w:id="661"/>
    </w:p>
    <w:p>
      <w:pPr>
        <w:pStyle w:val="BookText"/>
        <w:rPr/>
      </w:pPr>
      <w:r>
        <w:rPr>
          <w:rFonts w:ascii="IRNazanin" w:hAnsi="IRNazanin" w:eastAsia="IRNazanin"/>
          <w:color w:val="111111"/>
          <w:sz w:val="28"/>
          <w:sz w:val="28"/>
          <w:szCs w:val="28"/>
          <w:rtl w:val="true"/>
          <w:lang w:bidi="fa-IR"/>
        </w:rPr>
        <w:t xml:space="preserve">در دو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مخالفان سیاسی حکومت به انحاء گوناگون توسط ساواک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بسیاری از این قتلها در درگیریهای نظامی بود، اما تعداد کسانی نیز که پس از دستگیری، جان خود را زیر شکنجه از دست دادند قابل‌توجه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در درگیریهای خیابانی و نیز زیر شکنجه به قتل می‌رسیدند، اعضای گروههای چریکی و مسلح بودند که از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رودررویی نظامی خود با حکومت شتاب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دستگیر شده این گروهها را که گاه در</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درگیریهای خیابانی مجروح شده بودند تحت شدیدترین شکنجه‌ها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طول سالهای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نفر از اعضای گروههای چریکی و مسلح را به انحاء گوناگون به قتل رساند و در این میان از سرنوشت تعداد قابل‌توجهی از مخالفان که در داخل و یا خارج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رسیدند، هیچ‌گاه نشانی به دست نیامد و ساواک هرگونه اطلاعی درباره آنان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تعداد قتلهایی هم که اسناد و مدارک مستند و </w:t>
      </w:r>
    </w:p>
    <w:p>
      <w:pPr>
        <w:pStyle w:val="BookText"/>
        <w:rPr/>
      </w:pPr>
      <w:r>
        <w:rPr>
          <w:rFonts w:ascii="IRNazanin" w:hAnsi="IRNazanin" w:eastAsia="IRNazanin"/>
          <w:color w:val="111111"/>
          <w:sz w:val="28"/>
          <w:sz w:val="28"/>
          <w:szCs w:val="28"/>
          <w:rtl w:val="true"/>
          <w:lang w:bidi="fa-IR"/>
        </w:rPr>
        <w:t>قابل‌وثوقی در باره آنان وجود دارد، قابل‌توجه است</w:t>
      </w:r>
      <w:r>
        <w:rPr>
          <w:rFonts w:eastAsia="IRNazanin" w:cs="IRNazanin"/>
          <w:color w:val="111111"/>
          <w:sz w:val="28"/>
          <w:szCs w:val="28"/>
          <w:rtl w:val="true"/>
          <w:lang w:bidi="fa-IR"/>
        </w:rPr>
        <w:t>.</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 xml:space="preserve">در طول سالهای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دهها نفر از فعالان سیاسی مخالف حکومت پهلوی، به دنبال بازجویی با شدیدترین شکنجه‌های جسمی و روحی، در محاکم قضایی حکم اعدام گرفته و به جوخه‌های مرگ سپرده شدند</w:t>
      </w:r>
      <w:r>
        <w:rPr>
          <w:rFonts w:eastAsia="IRNazanin" w:cs="IRNazanin"/>
          <w:color w:val="111111"/>
          <w:sz w:val="28"/>
          <w:szCs w:val="28"/>
          <w:rtl w:val="true"/>
          <w:lang w:bidi="fa-IR"/>
        </w:rPr>
        <w:t>.</w:t>
      </w:r>
      <w:r>
        <w:rPr>
          <w:rStyle w:val="FootnoteAnchor"/>
          <w:rtl w:val="true"/>
        </w:rPr>
        <w:footnoteReference w:id="1841"/>
      </w:r>
      <w:r>
        <w:rPr>
          <w:rFonts w:ascii="IRNazanin" w:hAnsi="IRNazanin" w:eastAsia="IRNazanin"/>
          <w:color w:val="111111"/>
          <w:sz w:val="28"/>
          <w:sz w:val="28"/>
          <w:szCs w:val="28"/>
          <w:rtl w:val="true"/>
          <w:lang w:bidi="fa-IR"/>
        </w:rPr>
        <w:t xml:space="preserve">از جمله جنایات هولناک ساواک در طول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گلوله بستن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زندانیان سیاسی زندان 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تپه‌های مشرف به این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 کرد چنین القا کند که این واقعه به دنبال فرار مقتولین از زندان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و به دنبال افشاگریها و اعترافات برخی عوامل ساواک که خود در این جنایت از پیش تعیین شده دست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بهمن نادری‌پور معروف به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که این جنایت هولناک با تأیید و اصرار شخص شاه و هدایت نصیری رئیس وقت ساواک و کارگردانی پرویز ثابتی مدیر اداره کل سوم ساواک و مباشرت گروهی از شکنجه‌گران کمیته مشترک ضدخرابکاری و زندان اوین صورت گرفته است</w:t>
      </w:r>
      <w:r>
        <w:rPr>
          <w:rFonts w:eastAsia="IRNazanin" w:cs="IRNazanin"/>
          <w:color w:val="111111"/>
          <w:sz w:val="28"/>
          <w:szCs w:val="28"/>
          <w:rtl w:val="true"/>
          <w:lang w:bidi="fa-IR"/>
        </w:rPr>
        <w:t>.</w:t>
      </w:r>
      <w:r>
        <w:rPr>
          <w:rStyle w:val="FootnoteAnchor"/>
          <w:rtl w:val="true"/>
        </w:rPr>
        <w:footnoteReference w:id="1842"/>
      </w:r>
      <w:r>
        <w:rPr>
          <w:rFonts w:ascii="IRNazanin" w:hAnsi="IRNazanin" w:eastAsia="IRNazanin"/>
          <w:color w:val="111111"/>
          <w:sz w:val="28"/>
          <w:sz w:val="28"/>
          <w:szCs w:val="28"/>
          <w:rtl w:val="true"/>
          <w:lang w:bidi="fa-IR"/>
        </w:rPr>
        <w:t>آزارهای ساواک صرفاً شکنجه نبود، در این میان صدها نفر از مخالفان سیاسی حکومت در طول بیش از دو دهه فعالیت ساواک توسط این سازمان به انحاء گوناگون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از اواسط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طول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مقتولین شناخته شده و مجهول‌الهویه ساواک به صدها نفر بالغ می‌شد، با آغاز حرکتهای مردمی دوران انقلاب و طی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تعداد کسانی که در درگیریهای مسحلانه و تظاهرات خیابانی و نظایر آن به دست این سازمان به قتل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آمار دقیقی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دهها و صدها نفر گذشت</w:t>
      </w:r>
      <w:r>
        <w:rPr>
          <w:rFonts w:eastAsia="IRNazanin" w:cs="IRNazanin"/>
          <w:color w:val="111111"/>
          <w:sz w:val="28"/>
          <w:szCs w:val="28"/>
          <w:rtl w:val="true"/>
          <w:lang w:bidi="fa-IR"/>
        </w:rPr>
        <w:t>.</w:t>
      </w:r>
      <w:r>
        <w:rPr>
          <w:rStyle w:val="FootnoteAnchor"/>
          <w:rtl w:val="true"/>
        </w:rPr>
        <w:footnoteReference w:id="1843"/>
      </w:r>
      <w:r>
        <w:rPr>
          <w:rFonts w:ascii="IRNazanin" w:hAnsi="IRNazanin" w:eastAsia="IRNazanin"/>
          <w:color w:val="111111"/>
          <w:sz w:val="28"/>
          <w:sz w:val="28"/>
          <w:szCs w:val="28"/>
          <w:rtl w:val="true"/>
          <w:lang w:bidi="fa-IR"/>
        </w:rPr>
        <w:t>ساواک دهها نفر از</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سیاسی رژیم را زیر شکنجه به قتل می‌رساند و سپس در مکانهایی نامعلوم به خاک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پیروزی انقلاب اسلامی مدفن برخی از این شمار گسترده مدفون شدگان در مکانهای نامعلوم کشف و اطلاعاتی درباره هویت برخی قربانیان در گوشه و کنار کشور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مواردی به قتل رسیدگان زیر شکنجه، مشهورتر و شناخته شده‌تر از آن بودند که ساواک بتواند آنان را سربه نیست کند، با کمک پزشکانی از زندان، </w:t>
      </w:r>
    </w:p>
    <w:p>
      <w:pPr>
        <w:pStyle w:val="BookText"/>
        <w:rPr/>
      </w:pPr>
      <w:r>
        <w:rPr>
          <w:rFonts w:ascii="IRNazanin" w:hAnsi="IRNazanin" w:eastAsia="IRNazanin"/>
          <w:color w:val="111111"/>
          <w:sz w:val="28"/>
          <w:sz w:val="28"/>
          <w:szCs w:val="28"/>
          <w:rtl w:val="true"/>
          <w:lang w:bidi="fa-IR"/>
        </w:rPr>
        <w:t xml:space="preserve">برای مقتولین تحت شکنجه، گواهیهای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 و مثلاً بر اثر عارضه‌ای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می‌کرد</w:t>
      </w:r>
      <w:r>
        <w:rPr>
          <w:rFonts w:eastAsia="IRNazanin" w:cs="IRNazanin"/>
          <w:color w:val="111111"/>
          <w:sz w:val="28"/>
          <w:szCs w:val="28"/>
          <w:rtl w:val="true"/>
          <w:lang w:bidi="fa-IR"/>
        </w:rPr>
        <w:t>.</w:t>
      </w:r>
      <w:r>
        <w:rPr>
          <w:rStyle w:val="FootnoteAnchor"/>
          <w:rtl w:val="true"/>
        </w:rPr>
        <w:footnoteReference w:id="1844"/>
      </w:r>
    </w:p>
    <w:p>
      <w:pPr>
        <w:pStyle w:val="BookText"/>
        <w:rPr/>
      </w:pPr>
      <w:r>
        <w:rPr>
          <w:rFonts w:ascii="IRNazanin" w:hAnsi="IRNazanin" w:eastAsia="IRNazanin"/>
          <w:color w:val="111111"/>
          <w:sz w:val="28"/>
          <w:sz w:val="28"/>
          <w:szCs w:val="28"/>
          <w:rtl w:val="true"/>
          <w:lang w:bidi="fa-IR"/>
        </w:rPr>
        <w:t>از جمله اقدامات ساواک، دست‌داشتن در دهها قتل و ترور مشکوکی است که در کشور روی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قتل مشکوک مخالفان سیاسی و به‌ویژه چهره‌های شناخته شده و مشهور سیاسی، فرهنگی، روشنفکری و نظایر آن بیش از دیگران به ساواک نسبت داده می‌شد و ساواک نیز تلاش می‌کرد وانمود کند که در قتلها و یا مرگهای مشکوک نقشی ندارد</w:t>
      </w:r>
      <w:r>
        <w:rPr>
          <w:rFonts w:eastAsia="IRNazanin" w:cs="IRNazanin"/>
          <w:color w:val="111111"/>
          <w:sz w:val="28"/>
          <w:szCs w:val="28"/>
          <w:rtl w:val="true"/>
          <w:lang w:bidi="fa-IR"/>
        </w:rPr>
        <w:t>.</w:t>
      </w:r>
      <w:r>
        <w:rPr>
          <w:rStyle w:val="FootnoteAnchor"/>
          <w:rtl w:val="true"/>
        </w:rPr>
        <w:footnoteReference w:id="1845"/>
      </w:r>
      <w:r>
        <w:rPr>
          <w:rFonts w:ascii="IRNazanin" w:hAnsi="IRNazanin" w:eastAsia="IRNazanin"/>
          <w:color w:val="111111"/>
          <w:sz w:val="28"/>
          <w:sz w:val="28"/>
          <w:szCs w:val="28"/>
          <w:rtl w:val="true"/>
          <w:lang w:bidi="fa-IR"/>
        </w:rPr>
        <w:t xml:space="preserve">از جمله کسانی که مرگ مشکوک او به ساواک نسبت داده شد جهان پهلوان غلامرضا تختی قهرمان کشتی بود که جسد او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آتلانتیک تهران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سند موثقی از دست داشتن ساواک در قتل احتمالی تختی به دست نیامد، با این احوال مخالفان سیاسی و مردم در همان دوره، ساواک را عامل قتل وی دانستند؛ به‌ویژه این‌که غلامرضا تختی با برخی گروههای سیاسی مخالف نظیر جبهه ملی نیز سابقه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وجود داشت که نشان می‌داد حکومت از اشتهار و خوشنامی او در بین مردم رضایت ندارد</w:t>
      </w:r>
      <w:r>
        <w:rPr>
          <w:rFonts w:eastAsia="IRNazanin" w:cs="IRNazanin"/>
          <w:color w:val="111111"/>
          <w:sz w:val="28"/>
          <w:szCs w:val="28"/>
          <w:rtl w:val="true"/>
          <w:lang w:bidi="fa-IR"/>
        </w:rPr>
        <w:t>.</w:t>
      </w:r>
      <w:r>
        <w:rPr>
          <w:rStyle w:val="FootnoteAnchor"/>
          <w:rtl w:val="true"/>
        </w:rPr>
        <w:footnoteReference w:id="1846"/>
      </w:r>
      <w:r>
        <w:rPr>
          <w:rFonts w:ascii="IRNazanin" w:hAnsi="IRNazanin" w:eastAsia="IRNazanin"/>
          <w:color w:val="111111"/>
          <w:sz w:val="28"/>
          <w:sz w:val="28"/>
          <w:szCs w:val="28"/>
          <w:rtl w:val="true"/>
          <w:lang w:bidi="fa-IR"/>
        </w:rPr>
        <w:t>از دیگر کسانی که مرگ مشکوک او از سوی مخالفان سیاسی در ردیف قتلهای مخفیانه ساواک ثبت شد، جلال آل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آل‌احمد در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پیشینه‌ای طولانی داشت و مخالفت خوانیهای او با حکومت و انتقاداتی که در نوشته ها و آثارش از ساواک و روش ناپسند حکومت در ایران می‌کرد، 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ساواک برای جلوگیری از مخالفت جلال آل‌احمد، مشکلات عدیده‌ای برای او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نزدیکان جلال آل‌احمد بر این باورند که ساواک همواره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طرحهایی برای قتل و از میان برداشتن او در سر می‌پرورانید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مشکوک جلال آل‌احمد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اسالم گیلان، شایعاتی درباره نقش ساواک در قتل او در افکار عمومی انتشار یافت و تلاشهای ساواک برای پاک کردن دامن خود از قتل وی اثر نداشت</w:t>
      </w:r>
      <w:r>
        <w:rPr>
          <w:rFonts w:eastAsia="IRNazanin" w:cs="IRNazanin"/>
          <w:color w:val="111111"/>
          <w:sz w:val="28"/>
          <w:szCs w:val="28"/>
          <w:rtl w:val="true"/>
          <w:lang w:bidi="fa-IR"/>
        </w:rPr>
        <w:t>.</w:t>
      </w:r>
      <w:r>
        <w:rPr>
          <w:rStyle w:val="FootnoteAnchor"/>
          <w:rtl w:val="true"/>
        </w:rPr>
        <w:footnoteReference w:id="1847"/>
      </w:r>
      <w:r>
        <w:rPr>
          <w:rFonts w:ascii="IRNazanin" w:hAnsi="IRNazanin" w:eastAsia="IRNazanin"/>
          <w:color w:val="111111"/>
          <w:sz w:val="28"/>
          <w:sz w:val="28"/>
          <w:szCs w:val="28"/>
          <w:rtl w:val="true"/>
          <w:lang w:bidi="fa-IR"/>
        </w:rPr>
        <w:t xml:space="preserve">دکتر علی شریعتی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شواهد و قراین </w:t>
      </w:r>
    </w:p>
    <w:p>
      <w:pPr>
        <w:pStyle w:val="BookText"/>
        <w:rPr/>
      </w:pPr>
      <w:r>
        <w:rPr>
          <w:rFonts w:ascii="IRNazanin" w:hAnsi="IRNazanin" w:eastAsia="IRNazanin"/>
          <w:color w:val="111111"/>
          <w:sz w:val="28"/>
          <w:sz w:val="28"/>
          <w:szCs w:val="28"/>
          <w:rtl w:val="true"/>
          <w:lang w:bidi="fa-IR"/>
        </w:rPr>
        <w:t xml:space="preserve">موجود نشان می‌داد که دکتر شریعتی به مرگ طبیعی و بر اثر سکته قلبی درگذشته است، اما بلافاصله با اعلام مرگ او، شایع شد که ساواک در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مرگ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نقش داشته و تلاشهای ساواک برای جلوگیری از گسترش این شایعه، به جایی نرسید</w:t>
      </w:r>
      <w:r>
        <w:rPr>
          <w:rFonts w:eastAsia="IRNazanin" w:cs="IRNazanin"/>
          <w:color w:val="111111"/>
          <w:sz w:val="28"/>
          <w:szCs w:val="28"/>
          <w:rtl w:val="true"/>
          <w:lang w:bidi="fa-IR"/>
        </w:rPr>
        <w:t>.</w:t>
      </w:r>
      <w:r>
        <w:rPr>
          <w:rStyle w:val="FootnoteAnchor"/>
          <w:rtl w:val="true"/>
        </w:rPr>
        <w:footnoteReference w:id="1848"/>
      </w:r>
      <w:r>
        <w:rPr>
          <w:rFonts w:ascii="IRNazanin" w:hAnsi="IRNazanin" w:eastAsia="IRNazanin"/>
          <w:color w:val="111111"/>
          <w:sz w:val="28"/>
          <w:sz w:val="28"/>
          <w:szCs w:val="28"/>
          <w:rtl w:val="true"/>
          <w:lang w:bidi="fa-IR"/>
        </w:rPr>
        <w:t xml:space="preserve">از دیگر کسانی که مرگ مشکوک او به ساواک نسبت داده شد، سیدمصطفی خمینی فرزند امام خمینی بود که در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دست داشتن ساواک در مرگ او، به نقطه عطفی در گسترش تحرکات دوران انقلاب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هیچ‌گاه نقش احتمالی ساواک در قتل سیدمصطفی خمینی آشکار نشد و سندی آن را تأیید نکرد، اما در آن مقطع حساس، مخالفان حکومت از این واقعه بهره‌برداری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کسانی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عده‌ای ناشناس در پارک 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گلوله بسته شد و به طرز فجیعی به قتل رسید و مرگ او به ساواک نسبت داده شد، احمد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رئیس سازمان برنامه و بودجه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استبداد حکومتی در ایران انتقاد کرد و مدتها در زندان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کوتاهی پس از آزادی از زندان، در پارک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نیز به ساواک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احمد آرامش، در روز روشن صورت گرفت و حکومت نیز تلاشی برای یافتن عاملین آن نکرد</w:t>
      </w:r>
      <w:r>
        <w:rPr>
          <w:rFonts w:eastAsia="IRNazanin" w:cs="IRNazanin"/>
          <w:color w:val="111111"/>
          <w:sz w:val="28"/>
          <w:szCs w:val="28"/>
          <w:rtl w:val="true"/>
          <w:lang w:bidi="fa-IR"/>
        </w:rPr>
        <w:t>.</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مرگ و قتل مشکوک برخی رجال، شخصیتها و افراد وابسته و یا وفادار به حکومت نیز در آن دوره به ساواک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شایعات گاه چنان گسترده بود که حتی قتل برخی از افرادی که چگونگی مرگشان هیچ ابهامی نداشت به ساواک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سپهبد محمدعلی خادمی رئیس هواپیمایی ملی، از کارگزاران رژیم پهلوی بود</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موضوع خودکشی وی از سوی محافل سیاسی مردود ارزیابی شده و قتل او به ساواک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سپهبد خادمی به دلیل برخی اطلاعاتش درباره شیوع گسترده فساد مالی در میان اعضای خاندان سلطنت، توسط ساواک سر به نیست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 پالانچیان و مجیدمختار از دیگر وابستگان به دربار بودند که گفته می‌شد ساواک در سقوط هواپیمای آنان، که از مازندران راهی تهران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bookmarkStart w:id="662" w:name="pg4768_58980"/>
    </w:p>
    <w:p>
      <w:pPr>
        <w:pStyle w:val="BookText"/>
        <w:rPr/>
      </w:pPr>
      <w:bookmarkEnd w:id="662"/>
      <w:r>
        <w:rPr>
          <w:rFonts w:ascii="IRNazanin" w:hAnsi="IRNazanin" w:eastAsia="IRNazanin"/>
          <w:color w:val="111111"/>
          <w:sz w:val="28"/>
          <w:sz w:val="28"/>
          <w:szCs w:val="28"/>
          <w:rtl w:val="true"/>
          <w:lang w:bidi="fa-IR"/>
        </w:rPr>
        <w:t>درباره صحت و سقم این شایعه هیچ سندی به دست نیامد؛ اما همان موقع نیز شایع شد که ساواک به دستور اشرف پهلوی به این جنایت دست زده است</w:t>
      </w:r>
      <w:r>
        <w:rPr>
          <w:rFonts w:eastAsia="IRNazanin" w:cs="IRNazanin"/>
          <w:color w:val="111111"/>
          <w:sz w:val="28"/>
          <w:szCs w:val="28"/>
          <w:rtl w:val="true"/>
          <w:lang w:bidi="fa-IR"/>
        </w:rPr>
        <w:t>.</w:t>
      </w:r>
      <w:r>
        <w:rPr>
          <w:rStyle w:val="FootnoteAnchor"/>
          <w:rtl w:val="true"/>
        </w:rPr>
        <w:footnoteReference w:id="1850"/>
      </w:r>
    </w:p>
    <w:p>
      <w:pPr>
        <w:pStyle w:val="Heading3"/>
        <w:numPr>
          <w:ilvl w:val="2"/>
          <w:numId w:val="1"/>
        </w:numPr>
        <w:rPr/>
      </w:pPr>
      <w:bookmarkStart w:id="663" w:name="__RefHeading___Toc1859042_2035185390"/>
      <w:bookmarkStart w:id="664" w:name="_Toc224"/>
      <w:bookmarkEnd w:id="663"/>
      <w:r>
        <w:rPr>
          <w:rtl w:val="true"/>
        </w:rPr>
        <w:t>ساواک و حقوق بشر</w:t>
      </w:r>
      <w:bookmarkEnd w:id="664"/>
    </w:p>
    <w:p>
      <w:pPr>
        <w:pStyle w:val="BookText"/>
        <w:rPr/>
      </w:pPr>
      <w:r>
        <w:rPr>
          <w:rFonts w:ascii="IRNazanin" w:hAnsi="IRNazanin" w:eastAsia="IRNazanin"/>
          <w:color w:val="111111"/>
          <w:sz w:val="28"/>
          <w:sz w:val="28"/>
          <w:szCs w:val="28"/>
          <w:rtl w:val="true"/>
          <w:lang w:bidi="fa-IR"/>
        </w:rPr>
        <w:t>نام ساواک در محافل سیاسی و اجتماعی مخالف رژیم پهلوی در داخل و خارج کشور و نیز اذهان عمومی مردم جهان با نقض حقوق بشر عجین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مجامع حقوق بشر، ساواک را در صدر سازمانهایی قرار دادند که در زیر پا نهادن حقوق فردی، اجتماعی و سیاسی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851"/>
      </w:r>
      <w:r>
        <w:rPr>
          <w:rFonts w:ascii="IRNazanin" w:hAnsi="IRNazanin" w:eastAsia="IRNazanin"/>
          <w:color w:val="111111"/>
          <w:sz w:val="28"/>
          <w:sz w:val="28"/>
          <w:szCs w:val="28"/>
          <w:rtl w:val="true"/>
          <w:lang w:bidi="fa-IR"/>
        </w:rPr>
        <w:t>مجامع، گروهها و سازمانهای مختلف طرفدار حقوق بشر به رغم تمام اقداماتی که رژیم پهلوی انجام می‌داد، در تمام سالهای حاکمیت ساواک، گزارشات بسیاری درباره نقض صریح و وحشتناک حقوق بشر به دست ساواک، تهیه و در اختیار محافل سیاسی و اجتماعی و نیز سازمانهای مرجع بین‌المللی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تهیه و ارسال گزارشات پیاپی و مداوم از تشکیل دادگاههای فرمایشی و ناعادلانه‌ای بود که تحت سلطه ساواک، ابتدایی‌ترین حقوق متهمان و مخالفان سیاسی رژیم پهلوی را نادیده گرفته و بر اساس پرونده‌سازیهای ساواک رأی به محکومیت قربانیان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حقوقدانان بسیاری از کشورهای خارجی به طور مکرر از موارد نقض حقوق بشر در دستگاه قضایی و دادگاههای فرمایشی رژیم پهلوی انتقاد کرده و افکار عمومی مردم جهان را با گوشه‌هایی از فجایع جاری در ایران آشنا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موضع‌گیری حکومتها درباره نقض شدید حقوق بشر توسط ساواک آشکارا متأثر از دسته‌بندیهای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ایدئولوژیکی حاکم برنظام دو قطبی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بلوک شرق</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نقض غیرانسانی حقوق بشر در کشورهای متبوع خود، همواره منتقد نقض حقوق بشر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کشورهای سرمایه‌داری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اروپای غربی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قابل‌اعتنایی با سیاستهای ساواک و حکومت پهلوی نداشتند و منافع آنان در ایران و خاورمیانه بر هر امر دیگری ارجحیت داشت</w:t>
      </w:r>
      <w:r>
        <w:rPr>
          <w:rFonts w:eastAsia="IRNazanin" w:cs="IRNazanin"/>
          <w:color w:val="111111"/>
          <w:sz w:val="28"/>
          <w:szCs w:val="28"/>
          <w:rtl w:val="true"/>
          <w:lang w:bidi="fa-IR"/>
        </w:rPr>
        <w:t>.</w:t>
      </w:r>
      <w:r>
        <w:rPr>
          <w:rStyle w:val="FootnoteAnchor"/>
          <w:rtl w:val="true"/>
        </w:rPr>
        <w:footnoteReference w:id="1852"/>
      </w:r>
      <w:r>
        <w:rPr>
          <w:rFonts w:ascii="IRNazanin" w:hAnsi="IRNazanin" w:eastAsia="IRNazanin"/>
          <w:color w:val="111111"/>
          <w:sz w:val="28"/>
          <w:sz w:val="28"/>
          <w:szCs w:val="28"/>
          <w:rtl w:val="true"/>
          <w:lang w:bidi="fa-IR"/>
        </w:rPr>
        <w:t xml:space="preserve">رژیم پهلوی نیز همواره منکر نقض حقوق بشر در ایران بود و گزارشات و اخبار را افسانه ارزیابی می‌کرد و در محافل بین‌المللی تلاش می‌کرد خود را </w:t>
      </w:r>
    </w:p>
    <w:p>
      <w:pPr>
        <w:pStyle w:val="BookText"/>
        <w:rPr/>
      </w:pPr>
      <w:r>
        <w:rPr>
          <w:rFonts w:ascii="IRNazanin" w:hAnsi="IRNazanin" w:eastAsia="IRNazanin"/>
          <w:color w:val="111111"/>
          <w:sz w:val="28"/>
          <w:sz w:val="28"/>
          <w:szCs w:val="28"/>
          <w:rtl w:val="true"/>
          <w:lang w:bidi="fa-IR"/>
        </w:rPr>
        <w:t>مدافع حقوق بشر،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حکومت پهلوی برای تبری جستن از اتهام نقض حقوق بشر برگزاری کنفرانس بین‌المللی حقوق بشر در تهران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افراد و محافل شرکت کننده در این کنفرانس بدون توجه به فجایعی که در ایران رواج داشت، پس از پایان کنفرانس و بدون توجه به وضعیت نابسامان حقوق بشر در ایران، قطعنامه‌ای صادر کردند</w:t>
      </w:r>
      <w:r>
        <w:rPr>
          <w:rFonts w:eastAsia="IRNazanin" w:cs="IRNazanin"/>
          <w:color w:val="111111"/>
          <w:sz w:val="28"/>
          <w:szCs w:val="28"/>
          <w:rtl w:val="true"/>
          <w:lang w:bidi="fa-IR"/>
        </w:rPr>
        <w:t>.</w:t>
      </w:r>
      <w:r>
        <w:rPr>
          <w:rStyle w:val="FootnoteAnchor"/>
          <w:rtl w:val="true"/>
        </w:rPr>
        <w:footnoteReference w:id="1853"/>
      </w:r>
      <w:r>
        <w:rPr>
          <w:rFonts w:ascii="IRNazanin" w:hAnsi="IRNazanin" w:eastAsia="IRNazanin"/>
          <w:color w:val="111111"/>
          <w:sz w:val="28"/>
          <w:sz w:val="28"/>
          <w:szCs w:val="28"/>
          <w:rtl w:val="true"/>
          <w:lang w:bidi="fa-IR"/>
        </w:rPr>
        <w:t>ساواک هر از گاه برای زهرچشم گرفتن از برخی سازمانها و گروههای حقوق بشری که در تهران دفاتری داشتند، حملاتی ترتیب داده و ضمن ضرب و شتم برخی اعضای فعال آن، خساراتی نیز به محل فعالیت آنان وارد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اقدامات در مقاطعی که این سازمانها گزارشاتی درباره نقض حقوق بشر ساواک منتشر می‌کردند، از شدت بیشتری برخوردار می‌شد</w:t>
      </w:r>
      <w:r>
        <w:rPr>
          <w:rFonts w:eastAsia="IRNazanin" w:cs="IRNazanin"/>
          <w:color w:val="111111"/>
          <w:sz w:val="28"/>
          <w:szCs w:val="28"/>
          <w:rtl w:val="true"/>
          <w:lang w:bidi="fa-IR"/>
        </w:rPr>
        <w:t>.</w:t>
      </w:r>
      <w:r>
        <w:rPr>
          <w:rStyle w:val="FootnoteAnchor"/>
          <w:rtl w:val="true"/>
        </w:rPr>
        <w:footnoteReference w:id="1854"/>
      </w:r>
      <w:r>
        <w:rPr>
          <w:rFonts w:ascii="IRNazanin" w:hAnsi="IRNazanin" w:eastAsia="IRNazanin"/>
          <w:color w:val="111111"/>
          <w:sz w:val="28"/>
          <w:sz w:val="28"/>
          <w:szCs w:val="28"/>
          <w:rtl w:val="true"/>
          <w:lang w:bidi="fa-IR"/>
        </w:rPr>
        <w:t xml:space="preserve">در این میان، شاه که نگران ترسیم چهره‌ای خشن از ساواک در سطح جهانی بود و از گزارشات متعدد محافل حقوق بشری درباره نقض صریح حقوق انسانی در ایران عصبانی بود، تلاش می‌کرد برخی اقدامات اصلاحی حکومت و نیز پیشینه فرهنگی و تاریخی ایران را در ازمنه گذشته به عنوان شاهدی بر رعایت حقوق بشر در ایران بنمایاند؛ چنان‌که از مسائلی نظیر اعلامیه جهانی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 هخامنشی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بهره‌برداریهای سیاسی و تبلیغاتی وسیعی می‌کرد و نیز برنامه‌های انقلاب سفید خود را عامل پیشبرد توسعه، آزادی و دموکراسی در ایران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با تأسیس کمیته ایرانی دفاع از حقوق بشر به دستور شاه 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اشرف پهلوی بر آن، تلاش می‌کرد چنین بنمایاند که حکومت پهلوی پاسدار حقوق بشر در داخل و نیز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طریق سفارتخانه‌ها و نمایندگیهای سیاسی و فرهنگی ایران در خارج کشور تلاش می‌کرد اقدامات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قبال مخالفان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همواره از سازمانها و مجامع حقوق بشری بین‌المللی و جهانی که از ساواک به دلیل نقض حقوق بشر انتقاد می‌کردند، خشمگین و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صلح نوبل به سازمان عفو بین‌الملل اهدا شد، شاه از این اقدام، که به طور مستقیم و غیرمستقیم ناظر به تلاش این سازمان در انتقاد از عملکرد سوء رژیم پهلوی و ساواک در نقض صریح و آشکار حقوق انسانی مردم ایران بود، ابراز نگرانی کرده و از برخی سفیران و نمایندگیهای سیاسی ایران در خارج از کشور خواست در قبال این تصمیم </w:t>
      </w:r>
    </w:p>
    <w:p>
      <w:pPr>
        <w:pStyle w:val="BookText"/>
        <w:rPr/>
      </w:pPr>
      <w:r>
        <w:rPr>
          <w:rFonts w:ascii="IRNazanin" w:hAnsi="IRNazanin" w:eastAsia="IRNazanin"/>
          <w:color w:val="111111"/>
          <w:sz w:val="28"/>
          <w:sz w:val="28"/>
          <w:szCs w:val="28"/>
          <w:rtl w:val="true"/>
          <w:lang w:bidi="fa-IR"/>
        </w:rPr>
        <w:t>اهداکنندگان جایزه صلح نوبل، موضع‌گیری کنند</w:t>
      </w:r>
      <w:r>
        <w:rPr>
          <w:rFonts w:eastAsia="IRNazanin" w:cs="IRNazanin"/>
          <w:color w:val="111111"/>
          <w:sz w:val="28"/>
          <w:szCs w:val="28"/>
          <w:rtl w:val="true"/>
          <w:lang w:bidi="fa-IR"/>
        </w:rPr>
        <w:t>.</w:t>
      </w:r>
      <w:r>
        <w:rPr>
          <w:rStyle w:val="FootnoteAnchor"/>
          <w:rtl w:val="true"/>
        </w:rPr>
        <w:footnoteReference w:id="1855"/>
      </w: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مأمورانی از ساواک با مجامع و سازمانهای حقوق بشر تماس گرفته و تلاش می‌کردند آنان را از اعتراض به نقض گسترده حقوق بشر در ایران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ساواک به درون برخی از این مجامع نفوذ کرده و از طریق آنان درباره فعالیت مخالفان سیاسی رژیم پهلوی در داخل و خارج از کشور و نیز دیگر مسائل مورد علاقه، اطلاعات لازم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همچنین ترتیبی اتخاذ می‌کرد تا برخی از نشریات و روزنامه‌های خارجی، مقالاتی درباره رعایت حقوق بشر و احترام به آزادیهای سیاسی، اجتماعی و فردی در ایران منتشر کنند</w:t>
      </w:r>
      <w:r>
        <w:rPr>
          <w:rFonts w:eastAsia="IRNazanin" w:cs="IRNazanin"/>
          <w:color w:val="111111"/>
          <w:sz w:val="28"/>
          <w:szCs w:val="28"/>
          <w:rtl w:val="true"/>
          <w:lang w:bidi="fa-IR"/>
        </w:rPr>
        <w:t>.</w:t>
      </w:r>
      <w:r>
        <w:rPr>
          <w:rStyle w:val="FootnoteAnchor"/>
          <w:rtl w:val="true"/>
        </w:rPr>
        <w:footnoteReference w:id="1856"/>
      </w:r>
      <w:r>
        <w:rPr>
          <w:rFonts w:ascii="IRNazanin" w:hAnsi="IRNazanin" w:eastAsia="IRNazanin"/>
          <w:color w:val="111111"/>
          <w:sz w:val="28"/>
          <w:sz w:val="28"/>
          <w:szCs w:val="28"/>
          <w:rtl w:val="true"/>
          <w:lang w:bidi="fa-IR"/>
        </w:rPr>
        <w:t>با این احوال کارنامه ساواک در نقض صریح و دائمی حقوق انسانی مردم ایران سیاه‌تر از آن بود که با پرده‌پوشیها و اقدامات توجیهی و نظایر آن تبرئه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مجامع، سازمانها و گروههای مدافع حقوق بشر، از وضعیت اسف‌بار نقض صریح حقوق مردم ایران، به انحاء گوناگون انتقاد کرده و هر از گاه رژیم پهلوی و به‌ویژه ساواک را به دلیل بدرفتاری و شکنجه زندانیان و متهمان سیاسی مورد نکوهش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جهان، از جمله سازمان ملل متحد و سایر مجامع جهانی، برای پایان دادن به این تراژدی غم انگیز، تحت فشار افکار عمومی مردم جهان قرار داشتند</w:t>
      </w:r>
      <w:r>
        <w:rPr>
          <w:rFonts w:eastAsia="IRNazanin" w:cs="IRNazanin"/>
          <w:color w:val="111111"/>
          <w:sz w:val="28"/>
          <w:szCs w:val="28"/>
          <w:rtl w:val="true"/>
          <w:lang w:bidi="fa-IR"/>
        </w:rPr>
        <w:t>.</w:t>
      </w:r>
      <w:r>
        <w:rPr>
          <w:rStyle w:val="FootnoteAnchor"/>
          <w:rtl w:val="true"/>
        </w:rPr>
        <w:footnoteReference w:id="1857"/>
      </w:r>
      <w:r>
        <w:rPr>
          <w:rFonts w:ascii="IRNazanin" w:hAnsi="IRNazanin" w:eastAsia="IRNazanin"/>
          <w:color w:val="111111"/>
          <w:sz w:val="28"/>
          <w:sz w:val="28"/>
          <w:szCs w:val="28"/>
          <w:rtl w:val="true"/>
          <w:lang w:bidi="fa-IR"/>
        </w:rPr>
        <w:t>در برخی مقاطع که اعتراضات جهانی بر ضد فجایع ساواک درباره مخالفان سیاسی حکومت شدت می‌گرفت و نیز هنگام مسافرتهای خارجی شاه، ساواک به طور موقت اعمال فشار بر مخالفان را تا حدودی کاهش می‌داد</w:t>
      </w:r>
      <w:r>
        <w:rPr>
          <w:rFonts w:eastAsia="IRNazanin" w:cs="IRNazanin"/>
          <w:color w:val="111111"/>
          <w:sz w:val="28"/>
          <w:szCs w:val="28"/>
          <w:rtl w:val="true"/>
          <w:lang w:bidi="fa-IR"/>
        </w:rPr>
        <w:t>.</w:t>
      </w:r>
      <w:r>
        <w:rPr>
          <w:rStyle w:val="FootnoteAnchor"/>
          <w:rtl w:val="true"/>
        </w:rPr>
        <w:footnoteReference w:id="1858"/>
      </w:r>
      <w:r>
        <w:rPr>
          <w:rFonts w:ascii="IRNazanin" w:hAnsi="IRNazanin" w:eastAsia="IRNazanin"/>
          <w:color w:val="111111"/>
          <w:sz w:val="28"/>
          <w:sz w:val="28"/>
          <w:szCs w:val="28"/>
          <w:rtl w:val="true"/>
          <w:lang w:bidi="fa-IR"/>
        </w:rPr>
        <w:t>در آستانه بازدید گروههای مدافع حقوق بشر از زندانهای کشور، ساواک</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ترتیبی می‌داد تا زندانها و بندهایی که قرار بود مورد بازدید قرار گیرند زیباسازی شده و تسهیلات رفاهی، بهداشتی و نظایر آن فراهم آید</w:t>
      </w:r>
      <w:r>
        <w:rPr>
          <w:rFonts w:eastAsia="IRNazanin" w:cs="IRNazanin"/>
          <w:color w:val="111111"/>
          <w:sz w:val="28"/>
          <w:szCs w:val="28"/>
          <w:rtl w:val="true"/>
          <w:lang w:bidi="fa-IR"/>
        </w:rPr>
        <w:t>.</w:t>
      </w:r>
      <w:r>
        <w:rPr>
          <w:rStyle w:val="FootnoteAnchor"/>
          <w:rtl w:val="true"/>
        </w:rPr>
        <w:footnoteReference w:id="1859"/>
      </w:r>
      <w:r>
        <w:rPr>
          <w:rFonts w:ascii="IRNazanin" w:hAnsi="IRNazanin" w:eastAsia="IRNazanin"/>
          <w:color w:val="111111"/>
          <w:sz w:val="28"/>
          <w:sz w:val="28"/>
          <w:szCs w:val="28"/>
          <w:rtl w:val="true"/>
          <w:lang w:bidi="fa-IR"/>
        </w:rPr>
        <w:t xml:space="preserve">ساواک همچنین زندانیانی را که شکنجه‌های مرگبار را تحمل کرده و آثار ضرب و شتم و جراحت در بدنشان وجود داشت از بندهای موردبازدید گروههای حقوق بشری به مکانهای دیگر منتقل کرده و تلاش می‌کرد تا زندانیانی که با این افراد ملاقات می‌کنند سخنی در انتقاد از ساواک و بدرفتاری این سازمان با </w:t>
      </w:r>
    </w:p>
    <w:p>
      <w:pPr>
        <w:pStyle w:val="BookText"/>
        <w:rPr/>
      </w:pPr>
      <w:r>
        <w:rPr>
          <w:rFonts w:ascii="IRNazanin" w:hAnsi="IRNazanin" w:eastAsia="IRNazanin"/>
          <w:color w:val="111111"/>
          <w:sz w:val="28"/>
          <w:sz w:val="28"/>
          <w:szCs w:val="28"/>
          <w:rtl w:val="true"/>
          <w:lang w:bidi="fa-IR"/>
        </w:rPr>
        <w:t>زندانیان بر زبان نیاورند</w:t>
      </w:r>
      <w:r>
        <w:rPr>
          <w:rFonts w:eastAsia="IRNazanin" w:cs="IRNazanin"/>
          <w:color w:val="111111"/>
          <w:sz w:val="28"/>
          <w:szCs w:val="28"/>
          <w:rtl w:val="true"/>
          <w:lang w:bidi="fa-IR"/>
        </w:rPr>
        <w:t>.</w:t>
      </w:r>
      <w:r>
        <w:rPr>
          <w:rStyle w:val="FootnoteAnchor"/>
          <w:rtl w:val="true"/>
        </w:rPr>
        <w:footnoteReference w:id="1860"/>
      </w:r>
      <w:r>
        <w:rPr>
          <w:rFonts w:ascii="IRNazanin" w:hAnsi="IRNazanin" w:eastAsia="IRNazanin"/>
          <w:color w:val="111111"/>
          <w:sz w:val="28"/>
          <w:sz w:val="28"/>
          <w:szCs w:val="28"/>
          <w:rtl w:val="true"/>
          <w:lang w:bidi="fa-IR"/>
        </w:rPr>
        <w:t>ساواک زندانیان را تهدید می‌کرد که اگر از ساواک انتقاد کنند شکنجه‌های بیشتری را متحمل خواهند شد</w:t>
      </w:r>
      <w:r>
        <w:rPr>
          <w:rFonts w:eastAsia="IRNazanin" w:cs="IRNazanin"/>
          <w:color w:val="111111"/>
          <w:sz w:val="28"/>
          <w:szCs w:val="28"/>
          <w:rtl w:val="true"/>
          <w:lang w:bidi="fa-IR"/>
        </w:rPr>
        <w:t>.</w:t>
      </w:r>
      <w:r>
        <w:rPr>
          <w:rStyle w:val="FootnoteAnchor"/>
          <w:rtl w:val="true"/>
        </w:rPr>
        <w:footnoteReference w:id="1861"/>
      </w:r>
      <w:r>
        <w:rPr>
          <w:rFonts w:ascii="IRNazanin" w:hAnsi="IRNazanin" w:eastAsia="IRNazanin"/>
          <w:color w:val="111111"/>
          <w:sz w:val="28"/>
          <w:sz w:val="28"/>
          <w:szCs w:val="28"/>
          <w:rtl w:val="true"/>
          <w:lang w:bidi="fa-IR"/>
        </w:rPr>
        <w:t>ساواک همچنین برای کاهش فشار و انتقادات مجامع و سازمانهای مدافع حقوق بشر، هر از گاه برخی از زندانیان سیاسی را آزاد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به‌ویژه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شتاب گرفت</w:t>
      </w:r>
      <w:r>
        <w:rPr>
          <w:rFonts w:eastAsia="IRNazanin" w:cs="IRNazanin"/>
          <w:color w:val="111111"/>
          <w:sz w:val="28"/>
          <w:szCs w:val="28"/>
          <w:rtl w:val="true"/>
          <w:lang w:bidi="fa-IR"/>
        </w:rPr>
        <w:t>.</w:t>
      </w:r>
      <w:r>
        <w:rPr>
          <w:rStyle w:val="FootnoteAnchor"/>
          <w:rtl w:val="true"/>
        </w:rPr>
        <w:footnoteReference w:id="1862"/>
      </w:r>
      <w:r>
        <w:rPr>
          <w:rFonts w:ascii="IRNazanin" w:hAnsi="IRNazanin" w:eastAsia="IRNazanin"/>
          <w:color w:val="111111"/>
          <w:sz w:val="28"/>
          <w:sz w:val="28"/>
          <w:szCs w:val="28"/>
          <w:rtl w:val="true"/>
          <w:lang w:bidi="fa-IR"/>
        </w:rPr>
        <w:t xml:space="preserve">هم‌زمان با گسترش مخالفتهای سیاسی طی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گروهها و مجامع و افراد مدافع حقوق بشر از زندانها و بازداشتگاههای تحت سلطه ساواک افزایش یافت؛ در همان حال ساواک نیز به ناچار تا حدودی از فشار بر زندانیان سیاسی کاست</w:t>
      </w:r>
      <w:r>
        <w:rPr>
          <w:rFonts w:eastAsia="IRNazanin" w:cs="IRNazanin"/>
          <w:color w:val="111111"/>
          <w:sz w:val="28"/>
          <w:szCs w:val="28"/>
          <w:rtl w:val="true"/>
          <w:lang w:bidi="fa-IR"/>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هم‌زمان با اوج‌گیری حرکتهای مردمی در دوران پیروزی انقلاب اسلامی و در حالی‌که حکومت پهلوی واپسین ماههای عمر خود را پشت سر می‌گذاشت، دسته‌های متعددی از خانواده و بستگان زندانیان و شکنجه‌دیدگان سیاسی در شهرهای مختلف تظاهرات و اجتماعاتی در اعتراض به جنایات ساواک به راه انداخته و خواستار دستگیری و مجازات عوامل سرکوبگر و شکنجه‌گران ساواک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بسیاری از تجمع‌کنندگان تصریح می‌کردند که عزیزانشان طی سالهای گذشته توسط ساواک دستگیر و راهی زندان شده و تاکنون هیچ اطلاعی از سرنوشت آنان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آخرین دسته‌های زندانیان سیاسی از زندانها و بازداشتگاههای تحت سلطه ساواک، آشکار شد که تعداد کسانی که توسط ساواک دستگیر و زیر شکنجه به قتل رسیده و در مکانهای نامعلوم و مجهولی دفن شده‌اند، قابل‌توجهند</w:t>
      </w:r>
      <w:r>
        <w:rPr>
          <w:rFonts w:eastAsia="IRNazanin" w:cs="IRNazanin"/>
          <w:color w:val="111111"/>
          <w:sz w:val="28"/>
          <w:szCs w:val="28"/>
          <w:rtl w:val="true"/>
          <w:lang w:bidi="fa-IR"/>
        </w:rPr>
        <w:t>.</w:t>
      </w:r>
      <w:r>
        <w:rPr>
          <w:rStyle w:val="FootnoteAnchor"/>
          <w:rtl w:val="true"/>
        </w:rPr>
        <w:footnoteReference w:id="1864"/>
      </w:r>
      <w:r>
        <w:rPr>
          <w:rFonts w:ascii="IRNazanin" w:hAnsi="IRNazanin" w:eastAsia="IRNazanin"/>
          <w:color w:val="111111"/>
          <w:sz w:val="28"/>
          <w:sz w:val="28"/>
          <w:szCs w:val="28"/>
          <w:rtl w:val="true"/>
          <w:lang w:bidi="fa-IR"/>
        </w:rPr>
        <w:t>همزمان با طرح انحلال ساواک در آستانه پیروزی انقلاب اسلامی</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مدارک برجای مانده از ساواک درباره جنایات این سازمان در زندانها و نیز خارج از زندان، منتشر شد و با استقبال افکار عمومی روبرو گردید</w:t>
      </w:r>
      <w:r>
        <w:rPr>
          <w:rFonts w:eastAsia="IRNazanin" w:cs="IRNazanin"/>
          <w:color w:val="111111"/>
          <w:sz w:val="28"/>
          <w:szCs w:val="28"/>
          <w:rtl w:val="true"/>
          <w:lang w:bidi="fa-IR"/>
        </w:rPr>
        <w:t xml:space="preserve">.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5" w:name="pg4768_58994"/>
      <w:bookmarkStart w:id="666" w:name="pg4768_58994"/>
      <w:bookmarkEnd w:id="666"/>
    </w:p>
    <w:p>
      <w:pPr>
        <w:pStyle w:val="Heading2"/>
        <w:numPr>
          <w:ilvl w:val="1"/>
          <w:numId w:val="1"/>
        </w:numPr>
        <w:rPr/>
      </w:pPr>
      <w:bookmarkStart w:id="667" w:name="pg4768_58994"/>
      <w:bookmarkStart w:id="668" w:name="__RefHeading___Toc1859044_2035185390"/>
      <w:bookmarkStart w:id="669" w:name="_Toc225"/>
      <w:bookmarkEnd w:id="667"/>
      <w:bookmarkEnd w:id="668"/>
      <w:r>
        <w:rPr>
          <w:rtl w:val="true"/>
        </w:rPr>
        <w:t>فصل بیست و یک</w:t>
      </w:r>
      <w:r>
        <w:rPr>
          <w:rtl w:val="true"/>
        </w:rPr>
        <w:t xml:space="preserve">: </w:t>
      </w:r>
      <w:r>
        <w:rPr>
          <w:rtl w:val="true"/>
        </w:rPr>
        <w:t>ساواک و انقلاب اسلامی</w:t>
      </w:r>
      <w:bookmarkEnd w:id="669"/>
    </w:p>
    <w:p>
      <w:pPr>
        <w:pStyle w:val="Heading3"/>
        <w:numPr>
          <w:ilvl w:val="2"/>
          <w:numId w:val="1"/>
        </w:numPr>
        <w:rPr/>
      </w:pPr>
      <w:bookmarkStart w:id="670" w:name="__RefHeading___Toc1859046_2035185390"/>
      <w:bookmarkStart w:id="671" w:name="_Toc226"/>
      <w:bookmarkEnd w:id="670"/>
      <w:r>
        <w:rPr>
          <w:rtl w:val="true"/>
        </w:rPr>
        <w:t>اشاره</w:t>
      </w:r>
      <w:bookmarkEnd w:id="671"/>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اعلام فضای باز سیاسی، که برخی آثار و نشانه‌های آن از اواخر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سیاسی، اجتماعی و فرهنگی کشور دیده می‌شد، ساواک در برابر مخالفان و منتقدان نرمش قابل اعتنایی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حکومت می‌دانست که با ادامه فضای باز سیاسی، مخالفان و منتقدان به تدریج کنترل اوضاع را در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این دوره به عنوان بازوی اجرایی شاه و حکومت، با در پیش گرفتن سیاست یک گام به پس و دو گام به پیش، خشونت و سرکوب پیشین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سر و صداتر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امر نشان می‌داد که ساواک از فشار بر زندانیان کاسته و اعمال شکنجه‌های روحی و جسمی بر متهمان و مخالفان سیاسی در زندانها تعدیل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نگران کنترل اوضاع کشور در مدت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گسترش مخالفتها و انتقادات سیاسی در کشور و ناتوانی حاکمیت برای برخورد با آن، به رغم آنچه ظاهر امر نشان می‌داد ساواک بر سرکوب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نعمت‌الله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مسئولان بلندپایه این سازمان نظیر پرویز ثابتی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اداره کل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سرکوب آخرین راه کنترل اوضاع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طول ماههای منتهی به زمستان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شاهد سرکوب ساواک در عرصه سیاسی و اجتماعی کشور هستیم</w:t>
      </w:r>
      <w:r>
        <w:rPr>
          <w:rFonts w:eastAsia="IRNazanin" w:cs="IRNazanin"/>
          <w:color w:val="111111"/>
          <w:sz w:val="28"/>
          <w:szCs w:val="28"/>
          <w:rtl w:val="true"/>
          <w:lang w:bidi="fa-IR"/>
        </w:rPr>
        <w:t>.</w:t>
      </w:r>
      <w:r>
        <w:rPr>
          <w:rStyle w:val="FootnoteAnchor"/>
          <w:rtl w:val="true"/>
        </w:rPr>
        <w:footnoteReference w:id="1865"/>
      </w:r>
      <w:r>
        <w:rPr>
          <w:rFonts w:ascii="IRNazanin" w:hAnsi="IRNazanin" w:eastAsia="IRNazanin"/>
          <w:color w:val="111111"/>
          <w:sz w:val="28"/>
          <w:sz w:val="28"/>
          <w:szCs w:val="28"/>
          <w:rtl w:val="true"/>
          <w:lang w:bidi="fa-IR"/>
        </w:rPr>
        <w:t>حکومت بر این باور بود که اوضاع سیاسی و اجتماعی کشور را در دست دارد، اما چنانکه تصور می‌شد تحولات سیاسی و اجتماعی کشور به دلخواه حکومت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رستاخیز در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پر سر و صدا در تهران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و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صفحات میانی روزنامه اطلاعات، به نقطه عطفی در گسترش حرکت سیاسی مخالفان حکومت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نام مستعار احمد رشیدی مطلق به چاپ رسید؛ بعدها نیز معلوم شد که نویسنده واقعی آن فرهاد نیکوخواه از اعضای پیشین حزب توده و مشاور دربار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مقاله در کشور انعکاس یافت و موجبات واکنش تند طرفداران امام خمینی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قم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ساواک و سایر نیروهای امنیتی و انتظامی، با معترضین درگیر شدند و گروهی از تظاهرکنندگان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قابل‌توجهی نیز دستگیر، محاکمه، زندانی و یا تبعید شدند و در این ماجرا ساواک نقش اصلی داشت</w:t>
      </w:r>
      <w:r>
        <w:rPr>
          <w:rFonts w:eastAsia="IRNazanin" w:cs="IRNazanin"/>
          <w:color w:val="111111"/>
          <w:sz w:val="28"/>
          <w:szCs w:val="28"/>
          <w:rtl w:val="true"/>
          <w:lang w:bidi="fa-IR"/>
        </w:rPr>
        <w:t>.</w:t>
      </w:r>
      <w:r>
        <w:rPr>
          <w:rStyle w:val="FootnoteAnchor"/>
          <w:rtl w:val="true"/>
        </w:rPr>
        <w:footnoteReference w:id="1866"/>
      </w:r>
      <w:r>
        <w:rPr>
          <w:rFonts w:ascii="IRNazanin" w:hAnsi="IRNazanin" w:eastAsia="IRNazanin"/>
          <w:color w:val="111111"/>
          <w:sz w:val="28"/>
          <w:sz w:val="28"/>
          <w:szCs w:val="28"/>
          <w:rtl w:val="true"/>
          <w:lang w:bidi="fa-IR"/>
        </w:rPr>
        <w:t>برخی کارشناسان ساواک درج این مقاله را اقدام نادرستی ارزیابی کرده و با اشاره به محبوبیتی که امام خمینی در بین مردم داشت آن را گامی در مسیر گسترش بحران سیاسی در کشور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قم که گزارشهای بسیاری درباره چگونگی گسترش بحران و ناآرامیهای سیاسی در قم به ساواک تهران ارسال می‌کرد، ضمن اشاره به برخورد شدید ساواک با تظاهرکنندگان، نسبت به ادامه انتشار مقالات و نوشته‌هایی از این دست و تبعات سوئی که می‌توانست برای حکومت پهلوی در پی داشته باشد، هشدار داد</w:t>
      </w:r>
      <w:r>
        <w:rPr>
          <w:rFonts w:eastAsia="IRNazanin" w:cs="IRNazanin"/>
          <w:color w:val="111111"/>
          <w:sz w:val="28"/>
          <w:szCs w:val="28"/>
          <w:rtl w:val="true"/>
          <w:lang w:bidi="fa-IR"/>
        </w:rPr>
        <w:t>.</w:t>
      </w:r>
      <w:r>
        <w:rPr>
          <w:rStyle w:val="FootnoteAnchor"/>
          <w:rtl w:val="true"/>
        </w:rPr>
        <w:footnoteReference w:id="1867"/>
      </w:r>
      <w:r>
        <w:rPr>
          <w:rFonts w:ascii="IRNazanin" w:hAnsi="IRNazanin" w:eastAsia="IRNazanin"/>
          <w:color w:val="111111"/>
          <w:sz w:val="28"/>
          <w:sz w:val="28"/>
          <w:szCs w:val="28"/>
          <w:rtl w:val="true"/>
          <w:lang w:bidi="fa-IR"/>
        </w:rPr>
        <w:t>با این وجود برخی منابع نشان می‌دهد که فرهاد نیکخواه اطلاعات لازم را برای تدوین این مقاله از ساواک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مقاله به دستور شخص شاه تهیه و به چاپ سپرده شده بود، با این احوال ساواک نیز در فراهم شدن موجبات انتشار آن نقش داشت</w:t>
      </w:r>
      <w:r>
        <w:rPr>
          <w:rFonts w:eastAsia="IRNazanin" w:cs="IRNazanin"/>
          <w:color w:val="111111"/>
          <w:sz w:val="28"/>
          <w:szCs w:val="28"/>
          <w:rtl w:val="true"/>
          <w:lang w:bidi="fa-IR"/>
        </w:rPr>
        <w:t>.</w:t>
      </w:r>
      <w:r>
        <w:rPr>
          <w:rStyle w:val="FootnoteAnchor"/>
          <w:rtl w:val="true"/>
        </w:rPr>
        <w:footnoteReference w:id="1868"/>
      </w:r>
      <w:r>
        <w:rPr>
          <w:rFonts w:ascii="IRNazanin" w:hAnsi="IRNazanin" w:eastAsia="IRNazanin"/>
          <w:color w:val="111111"/>
          <w:sz w:val="28"/>
          <w:sz w:val="28"/>
          <w:szCs w:val="28"/>
          <w:rtl w:val="true"/>
          <w:lang w:bidi="fa-IR"/>
        </w:rPr>
        <w:t xml:space="preserve">این در حالی بود که جمشید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مقاله رشیدی مطلق را توطئه مشترک هویدا و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خود ارزیابی می کند که تلاش داشتند نخست‌وزیری او را با بحران روبرو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گزارش ساواک مبنی بر تبعات سوء سیاسی مرگ مشکوک آیت‌الله سید مصطفی خمینی در نجف برای حکومت پهلوی، شاه دستور تدوین و چاپ این مقاله را داد</w:t>
      </w:r>
      <w:r>
        <w:rPr>
          <w:rFonts w:eastAsia="IRNazanin" w:cs="IRNazanin"/>
          <w:color w:val="111111"/>
          <w:sz w:val="28"/>
          <w:szCs w:val="28"/>
          <w:rtl w:val="true"/>
          <w:lang w:bidi="fa-IR"/>
        </w:rPr>
        <w:t>.</w:t>
      </w:r>
      <w:r>
        <w:rPr>
          <w:rStyle w:val="FootnoteAnchor"/>
          <w:rtl w:val="true"/>
        </w:rPr>
        <w:footnoteReference w:id="1869"/>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روزنامه </w:t>
      </w:r>
    </w:p>
    <w:p>
      <w:pPr>
        <w:pStyle w:val="BookText"/>
        <w:rPr/>
      </w:pPr>
      <w:r>
        <w:rPr>
          <w:rFonts w:ascii="IRNazanin" w:hAnsi="IRNazanin" w:eastAsia="IRNazanin"/>
          <w:color w:val="111111"/>
          <w:sz w:val="28"/>
          <w:sz w:val="28"/>
          <w:szCs w:val="28"/>
          <w:rtl w:val="true"/>
          <w:lang w:bidi="fa-IR"/>
        </w:rPr>
        <w:t xml:space="preserve">اطلاعات طی مطلبی به طور تلویحی اشاره کرد که مقاله رشیدی مطلق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فشار ساواک و وزارت اطلاعات و جهانگردی چاپ کرده است</w:t>
      </w:r>
      <w:r>
        <w:rPr>
          <w:rFonts w:eastAsia="IRNazanin" w:cs="IRNazanin"/>
          <w:color w:val="111111"/>
          <w:sz w:val="28"/>
          <w:szCs w:val="28"/>
          <w:rtl w:val="true"/>
          <w:lang w:bidi="fa-IR"/>
        </w:rPr>
        <w:t>.</w:t>
      </w:r>
      <w:r>
        <w:rPr>
          <w:rStyle w:val="FootnoteAnchor"/>
          <w:rtl w:val="true"/>
        </w:rPr>
        <w:footnoteReference w:id="1870"/>
      </w:r>
      <w:r>
        <w:rPr>
          <w:rFonts w:ascii="IRNazanin" w:hAnsi="IRNazanin" w:eastAsia="IRNazanin"/>
          <w:color w:val="111111"/>
          <w:sz w:val="28"/>
          <w:sz w:val="28"/>
          <w:szCs w:val="28"/>
          <w:rtl w:val="true"/>
          <w:lang w:bidi="fa-IR"/>
        </w:rPr>
        <w:t>به دنبال مخالفت های محافل سیاسی و مذهبی در قم، تهران و سایر شهرها، ساواک با توسل به محافل روحانی چون آیت‌الله شریعتمداری، درصدد برآمد بحران پیشامده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کمک برخی مراجع دولتی نظیر حزب رستاخیز، طرحهایی برای مقابله با ناآرامیهای سیاسی و اجتماعی به مورد اجرا گذاشته شد</w:t>
      </w:r>
      <w:r>
        <w:rPr>
          <w:rFonts w:eastAsia="IRNazanin" w:cs="IRNazanin"/>
          <w:color w:val="111111"/>
          <w:sz w:val="28"/>
          <w:szCs w:val="28"/>
          <w:rtl w:val="true"/>
          <w:lang w:bidi="fa-IR"/>
        </w:rPr>
        <w:t>.</w:t>
      </w:r>
      <w:r>
        <w:rPr>
          <w:rStyle w:val="FootnoteAnchor"/>
          <w:rtl w:val="true"/>
        </w:rPr>
        <w:footnoteReference w:id="1871"/>
      </w:r>
      <w:r>
        <w:rPr>
          <w:rFonts w:ascii="IRNazanin" w:hAnsi="IRNazanin" w:eastAsia="IRNazanin"/>
          <w:color w:val="111111"/>
          <w:sz w:val="28"/>
          <w:sz w:val="28"/>
          <w:szCs w:val="28"/>
          <w:rtl w:val="true"/>
          <w:lang w:bidi="fa-IR"/>
        </w:rPr>
        <w:t>البته تحولات موجود نشان می‌داد که به تدریج کنترل اوضاع از دست حکومت پهلوی و به‌ویژه ساواک خارج شده است</w:t>
      </w:r>
      <w:r>
        <w:rPr>
          <w:rFonts w:eastAsia="IRNazanin" w:cs="IRNazanin"/>
          <w:color w:val="111111"/>
          <w:sz w:val="28"/>
          <w:szCs w:val="28"/>
          <w:rtl w:val="true"/>
          <w:lang w:bidi="fa-IR"/>
        </w:rPr>
        <w:t>.</w:t>
      </w:r>
      <w:r>
        <w:rPr>
          <w:rStyle w:val="FootnoteAnchor"/>
          <w:rtl w:val="true"/>
        </w:rPr>
        <w:footnoteReference w:id="1872"/>
      </w:r>
      <w:r>
        <w:rPr>
          <w:rFonts w:ascii="IRNazanin" w:hAnsi="IRNazanin" w:eastAsia="IRNazanin"/>
          <w:color w:val="111111"/>
          <w:sz w:val="28"/>
          <w:sz w:val="28"/>
          <w:szCs w:val="28"/>
          <w:rtl w:val="true"/>
          <w:lang w:bidi="fa-IR"/>
        </w:rPr>
        <w:t>دولت جمشید آموزگار با بحران گسترده و حل ناشدنی مواجه شد</w:t>
      </w:r>
      <w:r>
        <w:rPr>
          <w:rFonts w:eastAsia="IRNazanin" w:cs="IRNazanin"/>
          <w:color w:val="111111"/>
          <w:sz w:val="28"/>
          <w:szCs w:val="28"/>
          <w:rtl w:val="true"/>
          <w:lang w:bidi="fa-IR"/>
        </w:rPr>
        <w:t>.</w:t>
      </w:r>
      <w:r>
        <w:rPr>
          <w:rStyle w:val="FootnoteAnchor"/>
          <w:rtl w:val="true"/>
        </w:rPr>
        <w:footnoteReference w:id="1873"/>
      </w:r>
      <w:r>
        <w:rPr>
          <w:rFonts w:ascii="IRNazanin" w:hAnsi="IRNazanin" w:eastAsia="IRNazanin"/>
          <w:color w:val="111111"/>
          <w:sz w:val="28"/>
          <w:sz w:val="28"/>
          <w:szCs w:val="28"/>
          <w:rtl w:val="true"/>
          <w:lang w:bidi="fa-IR"/>
        </w:rPr>
        <w:t xml:space="preserve">با این احوال، متعاقب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شاه به ساواک دستور داد در سرکوب مخالفان تردیدی به خود راه ندهد و از هر راه ممکن از گسترش ناآرامیها جلوگیری کند</w:t>
      </w:r>
      <w:r>
        <w:rPr>
          <w:rFonts w:eastAsia="IRNazanin" w:cs="IRNazanin"/>
          <w:color w:val="111111"/>
          <w:sz w:val="28"/>
          <w:szCs w:val="28"/>
          <w:rtl w:val="true"/>
          <w:lang w:bidi="fa-IR"/>
        </w:rPr>
        <w:t>.</w:t>
      </w:r>
      <w:r>
        <w:rPr>
          <w:rStyle w:val="FootnoteAnchor"/>
          <w:rtl w:val="true"/>
        </w:rPr>
        <w:footnoteReference w:id="1874"/>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چنانکه ساواک نیز پیش بینی می‌کرد، ناآرامیها در حادثه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نشد و در فضای ملتهب آن روز، در چهلمین روز شهیدان آن واقعه، مردم تبریز تظاهرات گسترده‌ای بر پا کرده و با ساواک و نیروهای انتظامی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موضوع برگزاری مراسم چهلم شهیدان در جریان تظاهرات شهرهای مختلف، زنجیره‌وار بر دامنه اعتراضات افزود</w:t>
      </w:r>
      <w:r>
        <w:rPr>
          <w:rFonts w:eastAsia="IRNazanin" w:cs="IRNazanin"/>
          <w:color w:val="111111"/>
          <w:sz w:val="28"/>
          <w:szCs w:val="28"/>
          <w:rtl w:val="true"/>
          <w:lang w:bidi="fa-IR"/>
        </w:rPr>
        <w:t>.</w:t>
      </w:r>
      <w:r>
        <w:rPr>
          <w:rStyle w:val="FootnoteAnchor"/>
          <w:rtl w:val="true"/>
        </w:rPr>
        <w:footnoteReference w:id="1875"/>
      </w:r>
      <w:r>
        <w:rPr>
          <w:rFonts w:ascii="IRNazanin" w:hAnsi="IRNazanin" w:eastAsia="IRNazanin"/>
          <w:color w:val="111111"/>
          <w:sz w:val="28"/>
          <w:sz w:val="28"/>
          <w:szCs w:val="28"/>
          <w:rtl w:val="true"/>
          <w:lang w:bidi="fa-IR"/>
        </w:rPr>
        <w:t xml:space="preserve">در واقعه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ساواک نقش قابل‌توجهی در سرکوب مخالفتها داشته و بسیاری از تظاهرکنندگان را دستگیر کرد</w:t>
      </w:r>
      <w:r>
        <w:rPr>
          <w:rFonts w:eastAsia="IRNazanin" w:cs="IRNazanin"/>
          <w:color w:val="111111"/>
          <w:sz w:val="28"/>
          <w:szCs w:val="28"/>
          <w:rtl w:val="true"/>
          <w:lang w:bidi="fa-IR"/>
        </w:rPr>
        <w:t>.</w:t>
      </w:r>
      <w:r>
        <w:rPr>
          <w:rStyle w:val="FootnoteAnchor"/>
          <w:rtl w:val="true"/>
        </w:rPr>
        <w:footnoteReference w:id="1876"/>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ساواک و نیروهای انتظامی را در مواجهه با ناآرامیها آشکار کرد</w:t>
      </w:r>
      <w:r>
        <w:rPr>
          <w:rFonts w:eastAsia="IRNazanin" w:cs="IRNazanin"/>
          <w:color w:val="111111"/>
          <w:sz w:val="28"/>
          <w:szCs w:val="28"/>
          <w:rtl w:val="true"/>
          <w:lang w:bidi="fa-IR"/>
        </w:rPr>
        <w:t>.</w:t>
      </w:r>
      <w:r>
        <w:rPr>
          <w:rStyle w:val="FootnoteAnchor"/>
          <w:rtl w:val="true"/>
        </w:rPr>
        <w:footnoteReference w:id="1877"/>
      </w:r>
      <w:r>
        <w:rPr>
          <w:rFonts w:ascii="IRNazanin" w:hAnsi="IRNazanin" w:eastAsia="IRNazanin"/>
          <w:color w:val="111111"/>
          <w:sz w:val="28"/>
          <w:sz w:val="28"/>
          <w:szCs w:val="28"/>
          <w:rtl w:val="true"/>
          <w:lang w:bidi="fa-IR"/>
        </w:rPr>
        <w:t xml:space="preserve">چند روز پس از این واقعه نیز، برخی از مهمترین رؤسا و مسئولان ساواک در استان آذربایجان شرقی و سایر نقاط کشور از سمتهای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برکنار شدند و برخی دیگر تنزل مقام و درجه یافتند</w:t>
      </w:r>
      <w:r>
        <w:rPr>
          <w:rFonts w:eastAsia="IRNazanin" w:cs="IRNazanin"/>
          <w:color w:val="111111"/>
          <w:sz w:val="28"/>
          <w:szCs w:val="28"/>
          <w:rtl w:val="true"/>
          <w:lang w:bidi="fa-IR"/>
        </w:rPr>
        <w:t>.</w:t>
      </w:r>
      <w:r>
        <w:rPr>
          <w:rStyle w:val="FootnoteAnchor"/>
          <w:rtl w:val="true"/>
        </w:rPr>
        <w:footnoteReference w:id="1878"/>
      </w:r>
      <w:r>
        <w:rPr>
          <w:rFonts w:ascii="IRNazanin" w:hAnsi="IRNazanin" w:eastAsia="IRNazanin"/>
          <w:color w:val="111111"/>
          <w:sz w:val="28"/>
          <w:sz w:val="28"/>
          <w:szCs w:val="28"/>
          <w:rtl w:val="true"/>
          <w:lang w:bidi="fa-IR"/>
        </w:rPr>
        <w:t>برای پیشگیری از تکرار رخدادهای مشابه در سایر شهرها، ساواک مذاکرات مفصلی با آیت‌الله شریعتمداری و برخی دیگر از روحانیون موافق حکومت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شریعتمداری برای برخورد منطقی‌تر با تظاهرات و مخالفتها رهنمودهایی به ساواک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وی برای کاستن از التهابات سیاسی آذربایجان و سایر نقاط کشور، اعلامیه‌هایی صادر کرده و مردم را به آرامش و پرهیز از خشونت دعوت کرد</w:t>
      </w:r>
      <w:r>
        <w:rPr>
          <w:rFonts w:eastAsia="IRNazanin" w:cs="IRNazanin"/>
          <w:color w:val="111111"/>
          <w:sz w:val="28"/>
          <w:szCs w:val="28"/>
          <w:rtl w:val="true"/>
          <w:lang w:bidi="fa-IR"/>
        </w:rPr>
        <w:t>.</w:t>
      </w:r>
      <w:r>
        <w:rPr>
          <w:rStyle w:val="FootnoteAnchor"/>
          <w:rtl w:val="true"/>
        </w:rPr>
        <w:footnoteReference w:id="1879"/>
      </w:r>
      <w:r>
        <w:rPr>
          <w:rFonts w:ascii="IRNazanin" w:hAnsi="IRNazanin" w:eastAsia="IRNazanin"/>
          <w:color w:val="111111"/>
          <w:sz w:val="28"/>
          <w:sz w:val="28"/>
          <w:szCs w:val="28"/>
          <w:rtl w:val="true"/>
          <w:lang w:bidi="fa-IR"/>
        </w:rPr>
        <w:t>اما اقداماتی از این دست نتوانست در گسترش مخالفتها وقفه‌ای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پی واقعه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طی بخشنامه شدیداللحنی خطاب به شعب خود در شهرها و استانهای مختلف، بر ضرورت سرکوب قهرآمیز مخالفتهای سیاسی تأکید کرده و وظیفه این سازمان را در برخورد با ناآرامیها خطیر و حساس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بخشنامه موج جدیدی از خشونت و سرکوب در کشور آغاز شد</w:t>
      </w:r>
      <w:r>
        <w:rPr>
          <w:rFonts w:eastAsia="IRNazanin" w:cs="IRNazanin"/>
          <w:color w:val="111111"/>
          <w:sz w:val="28"/>
          <w:szCs w:val="28"/>
          <w:rtl w:val="true"/>
          <w:lang w:bidi="fa-IR"/>
        </w:rPr>
        <w:t>.</w:t>
      </w:r>
      <w:r>
        <w:rPr>
          <w:rStyle w:val="FootnoteAnchor"/>
          <w:rtl w:val="true"/>
        </w:rPr>
        <w:footnoteReference w:id="1880"/>
      </w:r>
      <w:r>
        <w:rPr>
          <w:rFonts w:ascii="IRNazanin" w:hAnsi="IRNazanin" w:eastAsia="IRNazanin"/>
          <w:color w:val="111111"/>
          <w:sz w:val="28"/>
          <w:sz w:val="28"/>
          <w:szCs w:val="28"/>
          <w:rtl w:val="true"/>
          <w:lang w:bidi="fa-IR"/>
        </w:rPr>
        <w:t xml:space="preserve">کسانی که در واقعه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شرکت کرده بودند، تحت تعقیب ساواک قرار گرفتند</w:t>
      </w:r>
      <w:r>
        <w:rPr>
          <w:rFonts w:eastAsia="IRNazanin" w:cs="IRNazanin"/>
          <w:color w:val="111111"/>
          <w:sz w:val="28"/>
          <w:szCs w:val="28"/>
          <w:rtl w:val="true"/>
          <w:lang w:bidi="fa-IR"/>
        </w:rPr>
        <w:t>.</w:t>
      </w:r>
      <w:r>
        <w:rPr>
          <w:rStyle w:val="FootnoteAnchor"/>
          <w:rtl w:val="true"/>
        </w:rPr>
        <w:footnoteReference w:id="1881"/>
      </w:r>
      <w:r>
        <w:rPr>
          <w:rFonts w:ascii="IRNazanin" w:hAnsi="IRNazanin" w:eastAsia="IRNazanin"/>
          <w:color w:val="111111"/>
          <w:sz w:val="28"/>
          <w:sz w:val="28"/>
          <w:szCs w:val="28"/>
          <w:rtl w:val="true"/>
          <w:lang w:bidi="fa-IR"/>
        </w:rPr>
        <w:t>پس از واقعه تبریز، به دستور شاه، هیئتی مرکب از نمایندگان ساواک و سایر مراجع حکومتی پیگیر دلایل بروز این واقعه شدند که نتیجه کار این هیئت پس از مدتی منتشر شد</w:t>
      </w:r>
      <w:r>
        <w:rPr>
          <w:rFonts w:eastAsia="IRNazanin" w:cs="IRNazanin"/>
          <w:color w:val="111111"/>
          <w:sz w:val="28"/>
          <w:szCs w:val="28"/>
          <w:rtl w:val="true"/>
          <w:lang w:bidi="fa-IR"/>
        </w:rPr>
        <w:t>.</w:t>
      </w:r>
      <w:r>
        <w:rPr>
          <w:rStyle w:val="FootnoteAnchor"/>
          <w:rtl w:val="true"/>
        </w:rPr>
        <w:footnoteReference w:id="1882"/>
      </w:r>
      <w:r>
        <w:rPr>
          <w:rFonts w:ascii="IRNazanin" w:hAnsi="IRNazanin" w:eastAsia="IRNazanin"/>
          <w:color w:val="111111"/>
          <w:sz w:val="28"/>
          <w:sz w:val="28"/>
          <w:szCs w:val="28"/>
          <w:rtl w:val="true"/>
          <w:lang w:bidi="fa-IR"/>
        </w:rPr>
        <w:t>به رغم تظاهر شاه به ادامه سیاست فضای باز در کشور، هم‌زمان با گسترش ناآرامیهای سیاسی، ساواک نیز به سیاست سرکوب خود در قبال مخالفان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محافل حکومتی، به‌ویژه بعضی از نمایندگان مجلس شورای ملی درباره اقدامات ساواک انتقاداتی می‌کردند، تا چنین القا شود که حکومت انتقاد از کاستیها و خلافکاریها را تحمل می کند</w:t>
      </w:r>
      <w:r>
        <w:rPr>
          <w:rFonts w:eastAsia="IRNazanin" w:cs="IRNazanin"/>
          <w:color w:val="111111"/>
          <w:sz w:val="28"/>
          <w:szCs w:val="28"/>
          <w:rtl w:val="true"/>
          <w:lang w:bidi="fa-IR"/>
        </w:rPr>
        <w:t>.</w:t>
      </w:r>
      <w:r>
        <w:rPr>
          <w:rStyle w:val="FootnoteAnchor"/>
          <w:rtl w:val="true"/>
        </w:rPr>
        <w:footnoteReference w:id="1883"/>
      </w:r>
      <w:r>
        <w:rPr>
          <w:rFonts w:ascii="IRNazanin" w:hAnsi="IRNazanin" w:eastAsia="IRNazanin"/>
          <w:color w:val="111111"/>
          <w:sz w:val="28"/>
          <w:sz w:val="28"/>
          <w:szCs w:val="28"/>
          <w:rtl w:val="true"/>
          <w:lang w:bidi="fa-IR"/>
        </w:rPr>
        <w:t>برخی مراجع نظیر دفتر ویژه اطلاعات توصیه می‌کردند برای جلوگیری از گسترش بحران، حکومت به برخی اقدامات ایذایی و عوامفریبانه متوسل شود و با در پیش گرفتن سیاستهای علی‌الظاهر مسالمت‌آمیز، به ایجاد اختلاف و تشتت در صفوف مخالفان مبادرت کند</w:t>
      </w:r>
      <w:r>
        <w:rPr>
          <w:rFonts w:eastAsia="IRNazanin" w:cs="IRNazanin"/>
          <w:color w:val="111111"/>
          <w:sz w:val="28"/>
          <w:szCs w:val="28"/>
          <w:rtl w:val="true"/>
          <w:lang w:bidi="fa-IR"/>
        </w:rPr>
        <w:t>.</w:t>
      </w:r>
      <w:r>
        <w:rPr>
          <w:rStyle w:val="FootnoteAnchor"/>
          <w:rtl w:val="true"/>
        </w:rPr>
        <w:footnoteReference w:id="1884"/>
      </w:r>
      <w:r>
        <w:rPr>
          <w:rFonts w:ascii="IRNazanin" w:hAnsi="IRNazanin" w:eastAsia="IRNazanin"/>
          <w:color w:val="111111"/>
          <w:sz w:val="28"/>
          <w:sz w:val="28"/>
          <w:szCs w:val="28"/>
          <w:rtl w:val="true"/>
          <w:lang w:bidi="fa-IR"/>
        </w:rPr>
        <w:t xml:space="preserve">به نظر می‌رسید رؤسا و مدیران ارشد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چنان‌که باید، برای سرکوب مخالفان، کارآمد نیستند؛ بر این اساس ارتشبد نعمت‌الله نصیری از ریاست ساواک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سپهبد ناصر مقدم، که 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اداره کل سوم ساواک قرار داشت و به نظر می‌رسید برای مواجهه با بحران از آمادگی بیشتری برخوردار است، جایگزین نصیری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انتصاب مقدم به ریاست ساواک، علاوه بر ادامه سرکوب، طرح در پیش گرفتن مشی مسالمت‌آمیز و آسیب‌شناسانه در برخورد با مخالفان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به ضرورت تماس با مخالفان میانه‌رو حکومت در بین احزاب و گروههای سیاسی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دوره نخست‌وزیری جمشید آموزگار، بارها جلسات مشترکی بین فرماندهان نظامی و امنیتی و هیئت دولت برگزار شد و طی آن راهکارها و چگونگی برخورد با مخالفان حکومت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هشدار می‌داد تا آنجا که ممکن است از کشتار و قتل تظاهرکنندگان اجتناب شده و در مقابل، طی برنامه‌ای حساب شده و در زمان‌بندی چند ماهه، عمده‌ترین مخالفان سیاسی حکومت در مناطق مختلف کشور دستگیر و راهی زندان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طی جلسه‌ای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راههای مقابله با بحران سیاسی تشکیل شده بود، سیاست ادامه کشتار مخالفان را عامل مهم در گسترش بیشتر ناآرامیها ارزیابی کرد و با تأکید بر ضرورت ایجاد اختلاف بین مخالفان سیاسی و مذهبی حکومت، تعطیلی و بستن تدریجی مراکز تجمع، تبلیغ و آمد و رفت مخالفان و به حداقل رسانیدن روابط، تماسها و هماهنگیهای میان مخالفان را از مهمترین راهکارهای مهار بحران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همچنین به هیئت دولت هشدار داد سیاست فضای باز سیاسی موردنظر شاه را با احتیاط بیشتری دنبال کرده و نشریات و روزنامه‌های مختلف را از درج مطالب تحریک‌آمیز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مقدم معتقد بود بخشی از انرژی، وقت و امکانات حکومت در کشور لزوماً باید صرف برخورد خشن با مخالفان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شاه انتظار داشت حزب رستاخیز و ساواک به اقدامات مشترکی بر ضد مخالفان حکومت دست زنند، مقدم بر این اعتقاد بود که حزب رستاخیز توان برخورد با مخالفان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این باور بود که مخالفان حکومت متشکل‌تر شده و به تبع آن برخورد انسجام یافته و کارآمد با آنها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به نقش علما و روحانیون در رهبری فکری، سیاسی انقلابیون نیز تأکید داشت</w:t>
      </w:r>
      <w:r>
        <w:rPr>
          <w:rFonts w:eastAsia="IRNazanin" w:cs="IRNazanin"/>
          <w:color w:val="111111"/>
          <w:sz w:val="28"/>
          <w:szCs w:val="28"/>
          <w:rtl w:val="true"/>
          <w:lang w:bidi="fa-IR"/>
        </w:rPr>
        <w:t>.</w:t>
      </w:r>
      <w:r>
        <w:rPr>
          <w:rStyle w:val="FootnoteAnchor"/>
          <w:rtl w:val="true"/>
        </w:rPr>
        <w:footnoteReference w:id="1885"/>
      </w:r>
      <w:bookmarkStart w:id="672" w:name="pg4768_59011"/>
    </w:p>
    <w:p>
      <w:pPr>
        <w:pStyle w:val="BookText"/>
        <w:rPr/>
      </w:pPr>
      <w:bookmarkEnd w:id="672"/>
      <w:r>
        <w:rPr>
          <w:rFonts w:ascii="IRNazanin" w:hAnsi="IRNazanin" w:eastAsia="IRNazanin"/>
          <w:color w:val="111111"/>
          <w:sz w:val="28"/>
          <w:sz w:val="28"/>
          <w:szCs w:val="28"/>
          <w:rtl w:val="true"/>
          <w:lang w:bidi="fa-IR"/>
        </w:rPr>
        <w:t xml:space="preserve">از حوادث تأسف‌بار روزهای پایانی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استعفای جمشید آموزگار از نخست‌وزیری انجامید، آتش‌سوزی سینما رکس آبادان و کشته شدن صدها نفر از کسانی بود که مشغول تماشای فیلم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آتش گرفتن سینما رکس آبادان، انگشت اتهام به سرعت به سوی ساواک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دست داشتن ساواک در این فاجعه به سرعت در کشور انتشار یافت و در محافل سیاسی، اجتماعی و رسانه‌های گروهی، نشریات و روزنامه‌های داخلی و خارجی انعکاس وسیعی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گزارشات، ساواک کماکان متهم درجه اول این فاجعه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گروههای سیاسی و مذهبی در اعلامیه‌ها، بیانیه‌ها و سخنرانیهای خود با تقبیح این اقدام، ساواک را عامل اصلی این جنایت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خمینی طی پیامی خطاب به مردم آبادان، فاجعه سینما رکس را به عوامل رژیم پهلوی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شریعتمداری هم بدون اشاره به منشأ بروز این فاجعه، آتش‌سوزی سینما رکس را با جنایات نازیها و فاشیستها در جریان جنگ جهانی دوم مقایسه کرد</w:t>
      </w:r>
      <w:r>
        <w:rPr>
          <w:rFonts w:eastAsia="IRNazanin" w:cs="IRNazanin"/>
          <w:color w:val="111111"/>
          <w:sz w:val="28"/>
          <w:szCs w:val="28"/>
          <w:rtl w:val="true"/>
          <w:lang w:bidi="fa-IR"/>
        </w:rPr>
        <w:t>.</w:t>
      </w:r>
      <w:r>
        <w:rPr>
          <w:rStyle w:val="FootnoteAnchor"/>
          <w:rtl w:val="true"/>
        </w:rPr>
        <w:footnoteReference w:id="1886"/>
      </w:r>
      <w:r>
        <w:rPr>
          <w:rFonts w:ascii="IRNazanin" w:hAnsi="IRNazanin" w:eastAsia="IRNazanin"/>
          <w:color w:val="111111"/>
          <w:sz w:val="28"/>
          <w:sz w:val="28"/>
          <w:szCs w:val="28"/>
          <w:rtl w:val="true"/>
          <w:lang w:bidi="fa-IR"/>
        </w:rPr>
        <w:t>علاوه بر ساواک که تلاش می‌کرد دست داشتن در این جنایت را تکذیب کند، شاه نیز در مصاحبه‌ای، دست داشتن ساواک را در آتش‌سوزی سینما رکس یک دروغ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در تضعیف بیشتر موقعیت حکومت پهلوی و عوامل سرکوب آن اثر بسیاری بر جای گذاشت و شکاف بین حکومت و مردم را بسیار عمیق‌تر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فاجعه آتش‌سوزی سینما رکس آبادان بدون اینکه به نتیجه متقن و روشنی برسد کماکان باز بود تا پس از پیروزی انقلاب اسلامی دهها نفر در این رابطه دستگیر و تحت محاکمه قرار گرفته و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اعدام محکوم شدند</w:t>
      </w:r>
      <w:r>
        <w:rPr>
          <w:rFonts w:eastAsia="IRNazanin" w:cs="IRNazanin"/>
          <w:color w:val="111111"/>
          <w:sz w:val="28"/>
          <w:szCs w:val="28"/>
          <w:rtl w:val="true"/>
          <w:lang w:bidi="fa-IR"/>
        </w:rPr>
        <w:t>.</w:t>
      </w:r>
      <w:r>
        <w:rPr>
          <w:rStyle w:val="FootnoteAnchor"/>
          <w:rtl w:val="true"/>
        </w:rPr>
        <w:footnoteReference w:id="1887"/>
      </w:r>
    </w:p>
    <w:p>
      <w:pPr>
        <w:pStyle w:val="Heading3"/>
        <w:numPr>
          <w:ilvl w:val="2"/>
          <w:numId w:val="1"/>
        </w:numPr>
        <w:rPr/>
      </w:pPr>
      <w:bookmarkStart w:id="673" w:name="__RefHeading___Toc1859048_2035185390"/>
      <w:bookmarkStart w:id="674" w:name="_Toc227"/>
      <w:bookmarkEnd w:id="673"/>
      <w:r>
        <w:rPr>
          <w:rtl w:val="true"/>
        </w:rPr>
        <w:t>سیاست چماق و هویج</w:t>
      </w:r>
      <w:bookmarkEnd w:id="674"/>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اشاره شد که نصیری تا روزهای آخر ریاست ساواک همواره حامی سرکوب شدید مخالفان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ایده خود را بارها در ملاقات با مسئولان حکومت در میان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می‌شد با برکناری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بدنام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حرکت مردمی تخفیف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رئیس جدید ساواک نیز به زودی نشان داد که برخورد قهرآمیز مخالفان را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سرلوحه عمل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شاه نیز با تمام ادعایی که درباره سیاست فضای باز داشت، طرفدار برخورد شدید و قهرآمیز با تظاهرکنندگان بود</w:t>
      </w:r>
      <w:r>
        <w:rPr>
          <w:rFonts w:eastAsia="IRNazanin" w:cs="IRNazanin"/>
          <w:color w:val="111111"/>
          <w:sz w:val="28"/>
          <w:szCs w:val="28"/>
          <w:rtl w:val="true"/>
          <w:lang w:bidi="fa-IR"/>
        </w:rPr>
        <w:t>.</w:t>
      </w:r>
      <w:r>
        <w:rPr>
          <w:rStyle w:val="FootnoteAnchor"/>
          <w:rtl w:val="true"/>
        </w:rPr>
        <w:footnoteReference w:id="1888"/>
      </w:r>
      <w:r>
        <w:rPr>
          <w:rFonts w:ascii="IRNazanin" w:hAnsi="IRNazanin" w:eastAsia="IRNazanin"/>
          <w:color w:val="111111"/>
          <w:sz w:val="28"/>
          <w:sz w:val="28"/>
          <w:szCs w:val="28"/>
          <w:rtl w:val="true"/>
          <w:lang w:bidi="fa-IR"/>
        </w:rPr>
        <w:t>حکومت، از برکناری نصیری و جایگزینی مقدم که شایع بود فردی اصلاح‌طلب است، هدف دیگری نیز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درصدد بود القا کند که مجموعه حکومت به روش دموکراتیک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حکومت تلاش می‌کرد با این اقدام از اشتهار ساواک به سرکوبگری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رژیم قصد دارد با ریاست مقدم بر ساواک، تغییر و تحولاتی اساسی در ساختار مدیریتی و چارچوب تشکیلاتی و مجموعه فعالیتهای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شایع بود با برکناری نصیری از ساواک، شاه قصد دارد سرکوب ساواک را در سالیان طولانی گذشته صرفاً اقداماتی خودسرانه جلوه داده و مجموعه رژیم پهلوی را از اتهام خشونت مستثنی کند و چنین القا شود که شاه از همان آغاز هم موافق روشهای سرکوب ساواک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مقدم رئیس جدید ساواک در نخستین روزهای تصدی‌اش در نامه‌ای خطاب به مدیریت اداره کل سوم، بر ضرورت تجدیدنظر در روشهای ساواک و لزوم ارائه چهره‌ای انسانی‌تر از این سازمان در نزد افکار عمومی مردم ایران و جهان سخن به میان می‌آورد؛ با این حال تأکید می‌کند که ساواک به سان قبل در سرکوب مخالفان سیاسی حکومت هیچ تردیدی به خود راه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مقدم با نصیری از منظر مخالفان سیاسی، عقب‌نشینی آشکار حکومت و شاه در برابر حرکتها تلقی شد</w:t>
      </w:r>
      <w:r>
        <w:rPr>
          <w:rFonts w:eastAsia="IRNazanin" w:cs="IRNazanin"/>
          <w:color w:val="111111"/>
          <w:sz w:val="28"/>
          <w:szCs w:val="28"/>
          <w:rtl w:val="true"/>
          <w:lang w:bidi="fa-IR"/>
        </w:rPr>
        <w:t>.</w:t>
      </w:r>
      <w:r>
        <w:rPr>
          <w:rStyle w:val="FootnoteAnchor"/>
          <w:rtl w:val="true"/>
        </w:rPr>
        <w:footnoteReference w:id="1889"/>
      </w:r>
      <w:r>
        <w:rPr>
          <w:rFonts w:ascii="IRNazanin" w:hAnsi="IRNazanin" w:eastAsia="IRNazanin"/>
          <w:color w:val="111111"/>
          <w:sz w:val="28"/>
          <w:sz w:val="28"/>
          <w:szCs w:val="28"/>
          <w:rtl w:val="true"/>
          <w:lang w:bidi="fa-IR"/>
        </w:rPr>
        <w:t>برکناری نصیری از ریاست ساواک و جایگزینی مقدم به جای او از سوی برخی محافل سیاسی و اجتماعی مورد استقبال قرار گرفت و حتی برخی از محافل طرفدار سلطنت و حکومت آن را اقدامی عقلانی و درست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شخص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برکناری نصیری از ریاست ساواک نقش قابل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نشریات و رسانه‌های گروهی داخلی و خارجی نیز انعکاس یافت</w:t>
      </w:r>
      <w:r>
        <w:rPr>
          <w:rFonts w:eastAsia="IRNazanin" w:cs="IRNazanin"/>
          <w:color w:val="111111"/>
          <w:sz w:val="28"/>
          <w:szCs w:val="28"/>
          <w:rtl w:val="true"/>
          <w:lang w:bidi="fa-IR"/>
        </w:rPr>
        <w:t>.</w:t>
      </w:r>
      <w:r>
        <w:rPr>
          <w:rStyle w:val="FootnoteAnchor"/>
          <w:rtl w:val="true"/>
        </w:rPr>
        <w:footnoteReference w:id="1890"/>
      </w:r>
      <w:r>
        <w:rPr>
          <w:rFonts w:ascii="IRNazanin" w:hAnsi="IRNazanin" w:eastAsia="IRNazanin"/>
          <w:color w:val="111111"/>
          <w:sz w:val="28"/>
          <w:sz w:val="28"/>
          <w:szCs w:val="28"/>
          <w:rtl w:val="true"/>
          <w:lang w:bidi="fa-IR"/>
        </w:rPr>
        <w:t>البته علیرغم همه تلاشها و اعمال سیاست هویج و چماق مقدم و تعدیلی که به ظاهر می‌خواست در روشهای ساواک ایجاد کند، چاره‌ای از مشکلات فزاینده حکومت نگشود</w:t>
      </w:r>
      <w:r>
        <w:rPr>
          <w:rFonts w:eastAsia="IRNazanin" w:cs="IRNazanin"/>
          <w:color w:val="111111"/>
          <w:sz w:val="28"/>
          <w:szCs w:val="28"/>
          <w:rtl w:val="true"/>
          <w:lang w:bidi="fa-IR"/>
        </w:rPr>
        <w:t>.</w:t>
      </w:r>
      <w:r>
        <w:rPr>
          <w:rStyle w:val="FootnoteAnchor"/>
          <w:rtl w:val="true"/>
        </w:rPr>
        <w:footnoteReference w:id="1891"/>
      </w:r>
      <w:r>
        <w:rPr>
          <w:rFonts w:ascii="IRNazanin" w:hAnsi="IRNazanin" w:eastAsia="IRNazanin"/>
          <w:color w:val="111111"/>
          <w:sz w:val="28"/>
          <w:sz w:val="28"/>
          <w:szCs w:val="28"/>
          <w:rtl w:val="true"/>
          <w:lang w:bidi="fa-IR"/>
        </w:rPr>
        <w:t xml:space="preserve">با انتصاب مقدم به ریاست </w:t>
      </w:r>
    </w:p>
    <w:p>
      <w:pPr>
        <w:pStyle w:val="BookText"/>
        <w:rPr/>
      </w:pPr>
      <w:r>
        <w:rPr>
          <w:rFonts w:ascii="IRNazanin" w:hAnsi="IRNazanin" w:eastAsia="IRNazanin"/>
          <w:color w:val="111111"/>
          <w:sz w:val="28"/>
          <w:sz w:val="28"/>
          <w:szCs w:val="28"/>
          <w:rtl w:val="true"/>
          <w:lang w:bidi="fa-IR"/>
        </w:rPr>
        <w:t>ساواک، مذاکرات و ملاقاتهای او با شاه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مقدم حتی درباره ضرورت تغییر کابینه‌های مختلف، مشاوره‌هایی به شاه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مقدم رابط شاه با رجال، شخصیتها و گروههای سیاسی و اجتماعی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 برخی افراد که شاه در ماههای پایانی حکومت پهلوی، به نخست‌وزیری آنان ابراز تمایل کرده بود، ملاقاتهایی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به شاه توصیه کرد شریف امامی را در رأس کابینه، جایگزین آموزگار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طرحهای شریف امامی با ناکامی روبرو شد، باز هم مقدم در نخست‌وزیری ازهاری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مذاکراتش با برخی چهره‌های سیاسی برای پذیرش پست نخست‌وزیری به جایی نرسید، برای نجات شاه، شاپور بختیار را آماده پذیرش نخست‌وزیری کرد</w:t>
      </w:r>
      <w:r>
        <w:rPr>
          <w:rFonts w:eastAsia="IRNazanin" w:cs="IRNazanin"/>
          <w:color w:val="111111"/>
          <w:sz w:val="28"/>
          <w:szCs w:val="28"/>
          <w:rtl w:val="true"/>
          <w:lang w:bidi="fa-IR"/>
        </w:rPr>
        <w:t>.</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در دوره اوج‌گیری حرکتهای مردمی در ماههای پیروزی انقلاب اسلامی، بین ساواک و نیروهای انتظامی و مسئولان حکومتی نشستهای توجیهی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علاوه بر ستاد ساواک در تهران، شعب و نمایندگیها و مقرهای این سازمان در دیگر استانها و شهرها نیز ضمن هماهنگ کردن فعالیتهای خود با مراکز ساواک در تهران، با دستگاههای انتظامی و شورای تأمین استانها و شهرستانها روابط نزدیکی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درباره چگونگی برخورد با مخالفان روزافزون حکومت تصمیمات لازم اتخاذ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تلاش می‌کرد برای سرکوب کارآمد تظاهرکنندگان و مخالفان، بین ساواک و سایر نیروها هماهنگی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زمان می‌گذشت، ناهماهنگیها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پایانی حکومت پهلوی نیز، در بسیاری از شهرهای بحران‌زده کشور، هماهنگی در سرکوب و برخورد با مخالفان به حداقل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نیروهای امنیتی، انتظامی و ساواک به گونه‌ای نه چندان انسجام یافته در برابر مخالفان موضع‌گیری می کردند</w:t>
      </w:r>
      <w:r>
        <w:rPr>
          <w:rFonts w:eastAsia="IRNazanin" w:cs="IRNazanin"/>
          <w:color w:val="111111"/>
          <w:sz w:val="28"/>
          <w:szCs w:val="28"/>
          <w:rtl w:val="true"/>
          <w:lang w:bidi="fa-IR"/>
        </w:rPr>
        <w:t>.</w:t>
      </w:r>
      <w:r>
        <w:rPr>
          <w:rStyle w:val="FootnoteAnchor"/>
          <w:rtl w:val="true"/>
        </w:rPr>
        <w:footnoteReference w:id="1893"/>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زودی آشکار شد که ساواک بیشترین نقش را در سرکوب و کشتار مخالفان دارد، به‌ویژه در شهرها و مناطقی که دامنه تظاهرات فزاینده بود، اقدامات ساواک نمود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جریان بسیاری از کشتارهای گسترده در شهرهای کوچک و بزرگ، بیشترین اتهامات متوجه نیروهای ساواک بود که بی‌محابا، به قتل‌عام تظاهرکنندگان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 سرکوب غیرانسانی مخالفان، که از دوران ریاست نصیری بر ساواک آغاز شده بود، در دوران ریاست مقدم هم ادامه یافت</w:t>
      </w:r>
      <w:r>
        <w:rPr>
          <w:rFonts w:eastAsia="IRNazanin" w:cs="IRNazanin"/>
          <w:color w:val="111111"/>
          <w:sz w:val="28"/>
          <w:szCs w:val="28"/>
          <w:rtl w:val="true"/>
          <w:lang w:bidi="fa-IR"/>
        </w:rPr>
        <w:t>.</w:t>
      </w:r>
      <w:r>
        <w:rPr>
          <w:rStyle w:val="FootnoteAnchor"/>
          <w:rtl w:val="true"/>
        </w:rPr>
        <w:footnoteReference w:id="1894"/>
      </w:r>
      <w:r>
        <w:rPr>
          <w:rFonts w:ascii="IRNazanin" w:hAnsi="IRNazanin" w:eastAsia="IRNazanin"/>
          <w:color w:val="111111"/>
          <w:sz w:val="28"/>
          <w:sz w:val="28"/>
          <w:szCs w:val="28"/>
          <w:rtl w:val="true"/>
          <w:lang w:bidi="fa-IR"/>
        </w:rPr>
        <w:t>ساواک علاوه بر این که در کشتار و قتل عام تظاهرکنندگان نقش مهمی داشت، در اقدامات پیشگیرانه نیز پیشگام سایر نیروها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می‌کرد در تمام دوایر، سازمانها، وزارتخانه‌ها و مراکز حکومتی و دولتی فضای اختناق بیشتر حاکم شود و چنان بنمایاند که نیروهای این سازمان بر مجموعه رفتار و عملکرد کارکنان و کارمندان دولتی و حکومتی اشراف کامل دارند؛ در همان حال تلاش می‌کرد سران و سازمان‌دهندگان تظاهرات و ناآرامیها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مُصر بود سازمان‌دهندگان و رهبران تشکلهای مخالف را دستگیر کرده و در محاکم قضایی محکومیتهای سنگینی برای آنان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آن بود تا بسیاری از روحانیون را که در گسترش مخالفتها نقش قابل توجهی دارند، دستگیر و یا به مناطق دور افتاده تبعید کند</w:t>
      </w:r>
      <w:r>
        <w:rPr>
          <w:rFonts w:eastAsia="IRNazanin" w:cs="IRNazanin"/>
          <w:color w:val="111111"/>
          <w:sz w:val="28"/>
          <w:szCs w:val="28"/>
          <w:rtl w:val="true"/>
          <w:lang w:bidi="fa-IR"/>
        </w:rPr>
        <w:t>.</w:t>
      </w:r>
      <w:r>
        <w:rPr>
          <w:rStyle w:val="FootnoteAnchor"/>
          <w:rtl w:val="true"/>
        </w:rPr>
        <w:footnoteReference w:id="1895"/>
      </w:r>
      <w:r>
        <w:rPr>
          <w:rFonts w:ascii="IRNazanin" w:hAnsi="IRNazanin" w:eastAsia="IRNazanin"/>
          <w:color w:val="111111"/>
          <w:sz w:val="28"/>
          <w:sz w:val="28"/>
          <w:szCs w:val="28"/>
          <w:rtl w:val="true"/>
          <w:lang w:bidi="fa-IR"/>
        </w:rPr>
        <w:t>به رغم تمام تمهیدات امنیتی و پلیسی ساواک و سایر نیروهای حکومتی، دامنه مخالفتها و تظاهرات ضدحکومتی همواره روزافزون بود و مردم ایستادگی و مقاومت جانانه و تحسین‌برانگیزی در برابر ساواک به نمایش می‌گذاشتند</w:t>
      </w:r>
      <w:r>
        <w:rPr>
          <w:rFonts w:eastAsia="IRNazanin" w:cs="IRNazanin"/>
          <w:color w:val="111111"/>
          <w:sz w:val="28"/>
          <w:szCs w:val="28"/>
          <w:rtl w:val="true"/>
          <w:lang w:bidi="fa-IR"/>
        </w:rPr>
        <w:t>.</w:t>
      </w:r>
      <w:r>
        <w:rPr>
          <w:rStyle w:val="FootnoteAnchor"/>
          <w:rtl w:val="true"/>
        </w:rPr>
        <w:footnoteReference w:id="1896"/>
      </w:r>
      <w:r>
        <w:rPr>
          <w:rFonts w:ascii="IRNazanin" w:hAnsi="IRNazanin" w:eastAsia="IRNazanin"/>
          <w:color w:val="111111"/>
          <w:sz w:val="28"/>
          <w:sz w:val="28"/>
          <w:szCs w:val="28"/>
          <w:rtl w:val="true"/>
          <w:lang w:bidi="fa-IR"/>
        </w:rPr>
        <w:t>همزمان با گسترش سرکوب ساواک، خبرگزاریها و رسانه‌های مختلف جهان از کشتارهای روزافزونی خبر می‌دادند که همه روزه در شهرها و مناطق مختلف کشور توسط ساواک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مهمترین درگیریهای منجر به قتل‌عام گسترده مخالفان در شهرهای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قم، تهران، تبریز، مشهد، اصفهان، شیراز، کرمان و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نقش درجه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اقداماتی پیشگیرانه، به منازل و محل کار و رفت و آمد سازمان‌دهندگان و رهبران گروههای مختلف سیاسی و اجتماعی مخالف حکومت، که در گسترش ناآرامیها نقش داشتند، حمله کرده و آنان را دستگیر می‌کرد و یا به شدت مورد ضرب و شتم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ایجاد رعب و وحشت، در تلاش بود کنترل اوضاع را به دست گیرد؛ اما این اقدامات به ندرت به نتایج قابل‌اعتنایی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ساواک به علما و روحانیون سرشناس و سایر سازمان‌دهندگان تظاهرات مخالف حکومت در شهرهای مختلف هشدار می‌داد و آنان را از ادامه مخالفت با حکومت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مخالفتها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فزاینده بود و به تبع آن عجز و ناتوانی ساواک و سایر مراجع حکومتی و نظامی در برابر مخالفان بیش از پیش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تمام تابستان و سپس ماههای منتهی به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ادامه داشت</w:t>
      </w:r>
      <w:r>
        <w:rPr>
          <w:rFonts w:eastAsia="IRNazanin" w:cs="IRNazanin"/>
          <w:color w:val="111111"/>
          <w:sz w:val="28"/>
          <w:szCs w:val="28"/>
          <w:rtl w:val="true"/>
          <w:lang w:bidi="fa-IR"/>
        </w:rPr>
        <w:t>.</w:t>
      </w:r>
      <w:r>
        <w:rPr>
          <w:rStyle w:val="FootnoteAnchor"/>
          <w:rtl w:val="true"/>
        </w:rPr>
        <w:footnoteReference w:id="1897"/>
      </w:r>
      <w:r>
        <w:rPr>
          <w:rFonts w:ascii="IRNazanin" w:hAnsi="IRNazanin" w:eastAsia="IRNazanin"/>
          <w:color w:val="111111"/>
          <w:sz w:val="28"/>
          <w:sz w:val="28"/>
          <w:szCs w:val="28"/>
          <w:rtl w:val="true"/>
          <w:lang w:bidi="fa-IR"/>
        </w:rPr>
        <w:t xml:space="preserve">مخالفت آشکار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از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فراگیر تبدیل شد و به تدریج گروه وفاداران به رژیم پهلوی به سرعت در اقلیت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ماههای عمر حکومت پهلوی، ساواک و سایر نهادهای حکومتی نظیر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فرماندهی و امیران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وفاداران به رژیم پهلوی بودند</w:t>
      </w:r>
      <w:r>
        <w:rPr>
          <w:rFonts w:eastAsia="IRNazanin" w:cs="IRNazanin"/>
          <w:color w:val="111111"/>
          <w:sz w:val="28"/>
          <w:szCs w:val="28"/>
          <w:rtl w:val="true"/>
          <w:lang w:bidi="fa-IR"/>
        </w:rPr>
        <w:t>.</w:t>
      </w:r>
      <w:r>
        <w:rPr>
          <w:rStyle w:val="FootnoteAnchor"/>
          <w:rtl w:val="true"/>
        </w:rPr>
        <w:footnoteReference w:id="1898"/>
      </w:r>
      <w:r>
        <w:rPr>
          <w:rFonts w:ascii="IRNazanin" w:hAnsi="IRNazanin" w:eastAsia="IRNazanin"/>
          <w:color w:val="111111"/>
          <w:sz w:val="28"/>
          <w:sz w:val="28"/>
          <w:szCs w:val="28"/>
          <w:rtl w:val="true"/>
          <w:lang w:bidi="fa-IR"/>
        </w:rPr>
        <w:t>با این احوال، ساواک کماکان به رفتار خشن و غیرانسانی خود با مخالفان ادامه می‌داد و حتی نسبت به مجروحان و مصدومان تظاهرات و درگیریها نیز اغماض نمی‌کرد</w:t>
      </w:r>
      <w:r>
        <w:rPr>
          <w:rFonts w:eastAsia="IRNazanin" w:cs="IRNazanin"/>
          <w:color w:val="111111"/>
          <w:sz w:val="28"/>
          <w:szCs w:val="28"/>
          <w:rtl w:val="true"/>
          <w:lang w:bidi="fa-IR"/>
        </w:rPr>
        <w:t>.</w:t>
      </w:r>
      <w:r>
        <w:rPr>
          <w:rStyle w:val="FootnoteAnchor"/>
          <w:rtl w:val="true"/>
        </w:rPr>
        <w:footnoteReference w:id="1899"/>
      </w:r>
      <w:r>
        <w:rPr>
          <w:rFonts w:ascii="IRNazanin" w:hAnsi="IRNazanin" w:eastAsia="IRNazanin"/>
          <w:color w:val="111111"/>
          <w:sz w:val="28"/>
          <w:sz w:val="28"/>
          <w:szCs w:val="28"/>
          <w:rtl w:val="true"/>
          <w:lang w:bidi="fa-IR"/>
        </w:rPr>
        <w:t>ساواک نگران رویگردانی نیروهای نظامی و انتظامی از حکومت و پیوستن آنان به مخالفان و انقلابیون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مدام بر تعداد کسانی که خدمت در ارتش و نیروهای نظامی را ترک کرده و به مخالفان می‌پیوستند،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تماسهای تلفنی خود، فرماندهان نیروهای انتظامی و ارتش و نیز رجال و کارگزاران حکومتی و دولتی را به مقاومت در برابر مخالفان وامی‌داشت و هشدار می‌دهد که اگر در برخورد با مخالفان قصور ورزند با مجازاتها و عواقب سنگینی روبرو خواهند شد</w:t>
      </w:r>
      <w:r>
        <w:rPr>
          <w:rFonts w:eastAsia="IRNazanin" w:cs="IRNazanin"/>
          <w:color w:val="111111"/>
          <w:sz w:val="28"/>
          <w:szCs w:val="28"/>
          <w:rtl w:val="true"/>
          <w:lang w:bidi="fa-IR"/>
        </w:rPr>
        <w:t>.</w:t>
      </w:r>
      <w:r>
        <w:rPr>
          <w:rStyle w:val="FootnoteAnchor"/>
          <w:rtl w:val="true"/>
        </w:rPr>
        <w:footnoteReference w:id="1900"/>
      </w:r>
      <w:r>
        <w:rPr>
          <w:rFonts w:ascii="IRNazanin" w:hAnsi="IRNazanin" w:eastAsia="IRNazanin"/>
          <w:color w:val="111111"/>
          <w:sz w:val="28"/>
          <w:sz w:val="28"/>
          <w:szCs w:val="28"/>
          <w:rtl w:val="true"/>
          <w:lang w:bidi="fa-IR"/>
        </w:rPr>
        <w:t>در این دوره ساواک کماکان به حملات دیوانه‌وار و غیرانسانی خود به مخالفان پرشمار حکومت در کشور ادامه داد و بر شمار قربانیان دوران انقلاب افزود</w:t>
      </w:r>
      <w:r>
        <w:rPr>
          <w:rStyle w:val="FootnoteAnchor"/>
          <w:rtl w:val="true"/>
        </w:rPr>
        <w:footnoteReference w:id="1901"/>
      </w:r>
      <w:r>
        <w:rPr>
          <w:rFonts w:ascii="IRNazanin" w:hAnsi="IRNazanin" w:eastAsia="IRNazanin"/>
          <w:color w:val="111111"/>
          <w:sz w:val="28"/>
          <w:sz w:val="28"/>
          <w:szCs w:val="28"/>
          <w:rtl w:val="true"/>
          <w:lang w:bidi="fa-IR"/>
        </w:rPr>
        <w:t>و برای سرکوب و قلع و قمع بی‌رحمانه طرفداران امام خمینی دستور اکید صادر کرد</w:t>
      </w:r>
      <w:r>
        <w:rPr>
          <w:rFonts w:eastAsia="IRNazanin" w:cs="IRNazanin"/>
          <w:color w:val="111111"/>
          <w:sz w:val="28"/>
          <w:szCs w:val="28"/>
          <w:rtl w:val="true"/>
          <w:lang w:bidi="fa-IR"/>
        </w:rPr>
        <w:t>.</w:t>
      </w:r>
      <w:r>
        <w:rPr>
          <w:rStyle w:val="FootnoteAnchor"/>
          <w:rtl w:val="true"/>
        </w:rPr>
        <w:footnoteReference w:id="1902"/>
      </w: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دامنه درگیریها به حدی گسترش یافت که گاه تعداد قربانیان ساواک از چند صد نفر در روز فراتر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گاه حملات خود را به صفوف مخالفان و تظاهرکنندگان، توسط افراد خود و در پوشش برخی صنوف و گروههای اجتماعی به اصطلاح طرفدار شاه و حکومت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گروههای سازماندهی شده‌ای در هیئت کارگران و کشاورزان که </w:t>
      </w:r>
      <w:bookmarkStart w:id="675" w:name="pg4768_59025"/>
    </w:p>
    <w:p>
      <w:pPr>
        <w:pStyle w:val="BookText"/>
        <w:rPr/>
      </w:pPr>
      <w:bookmarkEnd w:id="675"/>
      <w:r>
        <w:rPr>
          <w:rFonts w:ascii="IRNazanin" w:hAnsi="IRNazanin" w:eastAsia="IRNazanin"/>
          <w:color w:val="111111"/>
          <w:sz w:val="28"/>
          <w:sz w:val="28"/>
          <w:szCs w:val="28"/>
          <w:rtl w:val="true"/>
          <w:lang w:bidi="fa-IR"/>
        </w:rPr>
        <w:t>به انواع اسلحه‌های سرد و گرم و سایر آلات ضرب و جرح نظیر زنجیر، پنجه بوکس و چماق مجهز بودند، با هدایت ساواک و به عنوان دفاع از نظام شاهنشاهی پهلوی و قانون اساسی، به مخالفان حکومت حمله می‌کردند</w:t>
      </w:r>
      <w:r>
        <w:rPr>
          <w:rFonts w:eastAsia="IRNazanin" w:cs="IRNazanin"/>
          <w:color w:val="111111"/>
          <w:sz w:val="28"/>
          <w:szCs w:val="28"/>
          <w:rtl w:val="true"/>
          <w:lang w:bidi="fa-IR"/>
        </w:rPr>
        <w:t>.</w:t>
      </w:r>
      <w:r>
        <w:rPr>
          <w:rStyle w:val="FootnoteAnchor"/>
          <w:rtl w:val="true"/>
        </w:rPr>
        <w:footnoteReference w:id="1903"/>
      </w:r>
    </w:p>
    <w:p>
      <w:pPr>
        <w:pStyle w:val="Heading3"/>
        <w:numPr>
          <w:ilvl w:val="2"/>
          <w:numId w:val="1"/>
        </w:numPr>
        <w:rPr/>
      </w:pPr>
      <w:bookmarkStart w:id="676" w:name="__RefHeading___Toc1859050_2035185390"/>
      <w:bookmarkStart w:id="677" w:name="_Toc228"/>
      <w:bookmarkEnd w:id="676"/>
      <w:r>
        <w:rPr>
          <w:rtl w:val="true"/>
        </w:rPr>
        <w:t>دستگیری مخالفان</w:t>
      </w:r>
      <w:bookmarkEnd w:id="677"/>
    </w:p>
    <w:p>
      <w:pPr>
        <w:pStyle w:val="BookText"/>
        <w:rPr/>
      </w:pPr>
      <w:r>
        <w:rPr>
          <w:rFonts w:ascii="IRNazanin" w:hAnsi="IRNazanin" w:eastAsia="IRNazanin"/>
          <w:color w:val="111111"/>
          <w:sz w:val="28"/>
          <w:sz w:val="28"/>
          <w:szCs w:val="28"/>
          <w:rtl w:val="true"/>
          <w:lang w:bidi="fa-IR"/>
        </w:rPr>
        <w:t>از جمله طرحهای ساواک برای مهار انقلاب و کاهش ناآرامیها، شناسایی و دستگیری گروه قابل توجهی از افراد شاخص گروهها، احزاب و سازمانهای مخالف حکومت بود که در مدیریت، سازماندهی و هدایت تظاهرات و گسترش ناآرامیها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اواسط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آغاز دوران ریاست مقدم بر ساواک، این طرح مورد توجه قرار گرفت و مقرر گردید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مؤثر در جریان تحولات سیاسی و اجتماعی جاری کشور دستگیر شوند تا به تدریج از دامنه تظاهرات و ناآرامیها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در آن دوره مورد توجه شاه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در اواخر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نخست‌وزیری ارتشبد غلامرضا ازهاری، طرح دستگیری گسترده رهبران و سازمان‌دهندگان تظاهرات مورد توجه جدی ساواک قرار گرفت و فهرستی از اشخاص و مشخصات و آدرس آنان همراه با چگونگی دستگیریشان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نیز این طرح امکان عملی نیافت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بار در دوره نخست‌وزیری شاپور بختیار و پس از خروج شاه از کشور، که اعلام شد امام خمینی به زودی راهی ایران خواهد شد، بار دیگر طرح همزمان دستگیری متعدد و گسترده مخالفان سیاسی و مذهبی حکومت و انجام یک کودتای نظامی در کشور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با فراگیر شدن دامنه تظاهرات و ناآرامیهای سیاسی در کشور و فقدان هر روزنه امید به نجات رژیم رو به زوال پهلوی، این طرحها، پیش از اجرا محکوم به شکست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گفتن است در اجرای این طرحها برای ساواک نقش درجه اول پیش‌بینی شده بود</w:t>
      </w:r>
      <w:r>
        <w:rPr>
          <w:rFonts w:eastAsia="IRNazanin" w:cs="IRNazanin"/>
          <w:color w:val="111111"/>
          <w:sz w:val="28"/>
          <w:szCs w:val="28"/>
          <w:rtl w:val="true"/>
          <w:lang w:bidi="fa-IR"/>
        </w:rPr>
        <w:t>.</w:t>
      </w:r>
      <w:r>
        <w:rPr>
          <w:rStyle w:val="FootnoteAnchor"/>
          <w:rtl w:val="true"/>
        </w:rPr>
        <w:footnoteReference w:id="1904"/>
      </w:r>
      <w:bookmarkStart w:id="678" w:name="pg4768_59027"/>
    </w:p>
    <w:p>
      <w:pPr>
        <w:pStyle w:val="Heading3"/>
        <w:numPr>
          <w:ilvl w:val="2"/>
          <w:numId w:val="1"/>
        </w:numPr>
        <w:rPr/>
      </w:pPr>
      <w:bookmarkStart w:id="679" w:name="__RefHeading___Toc1859052_2035185390"/>
      <w:bookmarkStart w:id="680" w:name="_Toc229"/>
      <w:bookmarkEnd w:id="678"/>
      <w:bookmarkEnd w:id="679"/>
      <w:r>
        <w:rPr>
          <w:rtl w:val="true"/>
        </w:rPr>
        <w:t>بمب‌گذاری و ایجاد هراس</w:t>
      </w:r>
      <w:bookmarkEnd w:id="680"/>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ساواک، بمب‌گذاری در محل کار و منزل برخی از رهبران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از این دست که به‌ویژه در ماههای نخست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 عمدتاً تلفات جانی دربر نداشت و بیشتر با برجای گذاشتن خسارات مالی، مخالفان را تهدید می کرد که اگر به مخالفت با حکومت ادامه دهند، با عواقب وخیمی روبرو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ساواک هیچ‌گاه مستقیماً مسئولیت این اقدامات را برعهده نگرفت، ولی همگان می‌دانستند این بمب‌گذاریها که گروهی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آن را پذیرفتند، تحت هدایت و کارگردانی ساواک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همچنین هر از گاه به منزل و محل کار برخی مخالفان سیاسی حمله می‌کرد و آنان و همراهانشان را مورد ضرب و شتم قرار داده و با وارد آوردن خساراتی، محل را ترک می‌کرد</w:t>
      </w:r>
      <w:r>
        <w:rPr>
          <w:rFonts w:eastAsia="IRNazanin" w:cs="IRNazanin"/>
          <w:color w:val="111111"/>
          <w:sz w:val="28"/>
          <w:szCs w:val="28"/>
          <w:rtl w:val="true"/>
          <w:lang w:bidi="fa-IR"/>
        </w:rPr>
        <w:t>.</w:t>
      </w:r>
      <w:r>
        <w:rPr>
          <w:rStyle w:val="FootnoteAnchor"/>
          <w:rtl w:val="true"/>
        </w:rPr>
        <w:footnoteReference w:id="1905"/>
      </w:r>
      <w:r>
        <w:rPr>
          <w:rFonts w:ascii="IRNazanin" w:hAnsi="IRNazanin" w:eastAsia="IRNazanin"/>
          <w:color w:val="111111"/>
          <w:sz w:val="28"/>
          <w:sz w:val="28"/>
          <w:szCs w:val="28"/>
          <w:rtl w:val="true"/>
          <w:lang w:bidi="fa-IR"/>
        </w:rPr>
        <w:t>این حملات که عمدتاً در شب صورت می‌گرفت علاوه بر ضرب و شتم مخالفان و خانواده و نزدیکان آنان، خسارات مالی قابل توجهی به بار می‌آورد و در مواردی با دستگیری آنان و ضبط و مصادره اموالشان همراه بود</w:t>
      </w:r>
      <w:r>
        <w:rPr>
          <w:rFonts w:eastAsia="IRNazanin" w:cs="IRNazanin"/>
          <w:color w:val="111111"/>
          <w:sz w:val="28"/>
          <w:szCs w:val="28"/>
          <w:rtl w:val="true"/>
          <w:lang w:bidi="fa-IR"/>
        </w:rPr>
        <w:t>.</w:t>
      </w:r>
      <w:r>
        <w:rPr>
          <w:rStyle w:val="FootnoteAnchor"/>
          <w:rtl w:val="true"/>
        </w:rPr>
        <w:footnoteReference w:id="1906"/>
      </w:r>
      <w:r>
        <w:rPr>
          <w:rFonts w:ascii="IRNazanin" w:hAnsi="IRNazanin" w:eastAsia="IRNazanin"/>
          <w:color w:val="111111"/>
          <w:sz w:val="28"/>
          <w:sz w:val="28"/>
          <w:szCs w:val="28"/>
          <w:rtl w:val="true"/>
          <w:lang w:bidi="fa-IR"/>
        </w:rPr>
        <w:t>علاوه بر اینها، ساواک بسیاری از مخالفان سرشناس حکومت را نیز از طریق تلفن تهدید به قتل می‌کرد و شایعاتی پخش می‌کرد تا القا کند که با به خطر افتادن موقعیت رژیم پهلوی، مخالفان، امنیت اجتماعی، سیاسی و فردی مردم را سلب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در طول ناآرامیهای دوران انقلاب توسط ساواک به انحاء گوناگون به بازداشت و قتل تهدید شدند از هزاران نفر فراتر می‌رود</w:t>
      </w:r>
      <w:r>
        <w:rPr>
          <w:rFonts w:eastAsia="IRNazanin" w:cs="IRNazanin"/>
          <w:color w:val="111111"/>
          <w:sz w:val="28"/>
          <w:szCs w:val="28"/>
          <w:rtl w:val="true"/>
          <w:lang w:bidi="fa-IR"/>
        </w:rPr>
        <w:t>.</w:t>
      </w:r>
      <w:r>
        <w:rPr>
          <w:rStyle w:val="FootnoteAnchor"/>
          <w:rtl w:val="true"/>
        </w:rPr>
        <w:footnoteReference w:id="1907"/>
      </w:r>
      <w:r>
        <w:rPr>
          <w:rFonts w:ascii="IRNazanin" w:hAnsi="IRNazanin" w:eastAsia="IRNazanin"/>
          <w:color w:val="111111"/>
          <w:sz w:val="28"/>
          <w:sz w:val="28"/>
          <w:szCs w:val="28"/>
          <w:rtl w:val="true"/>
          <w:lang w:bidi="fa-IR"/>
        </w:rPr>
        <w:t>ساواک محل کار و زندگی تعدادی از مخالفان سیاسی حکومت را به آتش کشید و یا به وسیله عوامل خود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ساواک علاوه بر تخریب اموال، منازل و محل کار مخالفان، در آتش‌سوزی، غارت و تخریب برخی مراکز و ساختمانهای دولتی دست دارد، تا در بین مردم ترس و واهمه ایجاد کرده، مخالفان حکومت را افرادی سودجو و مخرب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ساواک برای ترغیب دولت برای بهره‌گیری بیشتر از خشونت و سرکوب مخالفان، به طور پنهانی در تخریب و آتش‌سوزیها نقش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می‌شد ساواک برای تحت فشار قرار دادن شاه و تغییر دولت شریف امامی و روی کار آمدن ازهاری نظامی که سرکوب خشن‌تری خواهد داشت، آتش‌سوزیهای مهیبی به راه انداخته و به تخریب‌گریهای متعددی دست زد؛ تا جایی که شریف امامی در جلسات رسمی دولت صراحتاً از نقش ساواک در تخریب و آتش‌سوزیهای تصنعی و عمدی در مراکز دولتی و حکومتی، نیز منزل و محل کار مردم سخن به میان آورد</w:t>
      </w:r>
      <w:r>
        <w:rPr>
          <w:rFonts w:eastAsia="IRNazanin" w:cs="IRNazanin"/>
          <w:color w:val="111111"/>
          <w:sz w:val="28"/>
          <w:szCs w:val="28"/>
          <w:rtl w:val="true"/>
          <w:lang w:bidi="fa-IR"/>
        </w:rPr>
        <w:t>.</w:t>
      </w:r>
      <w:r>
        <w:rPr>
          <w:rStyle w:val="FootnoteAnchor"/>
          <w:rtl w:val="true"/>
        </w:rPr>
        <w:footnoteReference w:id="1908"/>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اقدامات ساواک، تلاش برای منحرف کردن افکار عمومی از مسیر تحولات جاری کشور به سوی جریانات سیاسی بی‌اثر منفور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ساواک شایع می‌کرد سرنخ تمام تحولات کشور در اختیار حزب توده و طرفداران شوروی و گروههای چپ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بر آن بود تا موجبات رعب و وحشت و یأس و سرخوردگی و نومیدی مردم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گاه اعلامیه‌ها و بیانیه‌های جعلی تندی نیز با نام حزب توده و سایر گروههای چپ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می‌کرد موضع انقلابی گروههای مذهبی و مسلمان را که در تحولات انقلاب نقش تعیین‌کننده‌ای داشتند، در بین مردم بی‌اعتبار سازد و چنین القا کند که علما و روحانیون و نیز امام خمینی و طرفداران او در کشور نقش قابل اعتنایی در ناآرامیها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همواره تبلیغ می‌کرد که مخالفان سیاسی حکومت گروهی تروریست و خرابکار هستند و هرگاه خطری متوجه رژیم پهلوی شده و آنان قدرت را در دست گیرند، تبعات هولناکی برای مردم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نقش قابل توجهی در کشتارها و قتل‌عامهای دوران انقلاب داشت، برای جلوگیری از بهره‌برداریهای سیاسی از موضوع قربانیان و شهیدان دوران انقلاب، مراقبت شدیدی بر قبرستانها و محل دفن شهیدان اعمال می کرد</w:t>
      </w:r>
      <w:r>
        <w:rPr>
          <w:rFonts w:eastAsia="IRNazanin" w:cs="IRNazanin"/>
          <w:color w:val="111111"/>
          <w:sz w:val="28"/>
          <w:szCs w:val="28"/>
          <w:rtl w:val="true"/>
          <w:lang w:bidi="fa-IR"/>
        </w:rPr>
        <w:t>.</w:t>
      </w:r>
      <w:r>
        <w:rPr>
          <w:rStyle w:val="FootnoteAnchor"/>
          <w:rtl w:val="true"/>
        </w:rPr>
        <w:footnoteReference w:id="1909"/>
      </w:r>
      <w:r>
        <w:rPr>
          <w:rFonts w:ascii="IRNazanin" w:hAnsi="IRNazanin" w:eastAsia="IRNazanin"/>
          <w:color w:val="111111"/>
          <w:sz w:val="28"/>
          <w:sz w:val="28"/>
          <w:szCs w:val="28"/>
          <w:rtl w:val="true"/>
          <w:lang w:bidi="fa-IR"/>
        </w:rPr>
        <w:t>در مواردی ساواک انتقادات تصنعی و هدایت شده‌ای از بخشهای مختلف حکومت و دولت به راه می‌انداخت و تصور می‌کرد خواهد توانست از گسترش مخالفتها بکاهد؛ در این مسیر نیروهایی از ساواک در معابر عمومی و محل تجمع و رفت و آمد مردم جمع می‌شدند و گاهی نیز مأموران آن به عنوان منتقد در رسانه‌های گروهی از برخی عوامل و مسئولان حکومتی و دولتی انتقاداتی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شگردها و طرحهای ساواک، اعزام مأموران نفوذی در صف مخالفان و تظاهرکنندگان و طرح شعارهای انحرافی و تعدیل کننده بود که در تمام دوران </w:t>
      </w:r>
      <w:bookmarkStart w:id="681" w:name="pg4768_59035"/>
    </w:p>
    <w:p>
      <w:pPr>
        <w:pStyle w:val="BookText"/>
        <w:rPr/>
      </w:pPr>
      <w:bookmarkEnd w:id="681"/>
      <w:r>
        <w:rPr>
          <w:rFonts w:ascii="IRNazanin" w:hAnsi="IRNazanin" w:eastAsia="IRNazanin"/>
          <w:color w:val="111111"/>
          <w:sz w:val="28"/>
          <w:sz w:val="28"/>
          <w:szCs w:val="28"/>
          <w:rtl w:val="true"/>
          <w:lang w:bidi="fa-IR"/>
        </w:rPr>
        <w:t>انقلاب با نوساناتی ادامه داشت</w:t>
      </w:r>
      <w:r>
        <w:rPr>
          <w:rFonts w:eastAsia="IRNazanin" w:cs="IRNazanin"/>
          <w:color w:val="111111"/>
          <w:sz w:val="28"/>
          <w:szCs w:val="28"/>
          <w:rtl w:val="true"/>
          <w:lang w:bidi="fa-IR"/>
        </w:rPr>
        <w:t>.</w:t>
      </w:r>
      <w:r>
        <w:rPr>
          <w:rStyle w:val="FootnoteAnchor"/>
          <w:rtl w:val="true"/>
        </w:rPr>
        <w:footnoteReference w:id="1910"/>
      </w:r>
      <w:r>
        <w:rPr>
          <w:rFonts w:ascii="IRNazanin" w:hAnsi="IRNazanin" w:eastAsia="IRNazanin"/>
          <w:color w:val="111111"/>
          <w:sz w:val="28"/>
          <w:sz w:val="28"/>
          <w:szCs w:val="28"/>
          <w:rtl w:val="true"/>
          <w:lang w:bidi="fa-IR"/>
        </w:rPr>
        <w:t>ساواک همواره مسئله نفوذ سیاسی، فکری و مذهبی امام خمینی را در بین سربازان، افسران، درجه‌داران و سایر نیروهای نظامی و انتظامی، با نگرانی و دقت تمام دنبال می‌کرد و نیروی قابل اعتنایی صرف جلوگیری از گرایش نظامیان به انقلاب و به‌ویژه پدیده فرار روزافزون سربازان وظیفه می‌کرد</w:t>
      </w:r>
      <w:r>
        <w:rPr>
          <w:rFonts w:eastAsia="IRNazanin" w:cs="IRNazanin"/>
          <w:color w:val="111111"/>
          <w:sz w:val="28"/>
          <w:szCs w:val="28"/>
          <w:rtl w:val="true"/>
          <w:lang w:bidi="fa-IR"/>
        </w:rPr>
        <w:t>.</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از دیگر اقدامات ساواک جلوگیری از انعکاس وسیع خبر ناآرامیها در مطبوعات و رسانه‌ها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برخی مدیران و دست‌اندرکاران مطبوعات را احضار می‌کرد و تذکرات و هشدارهایی 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به‌ویژه در ماههای پایانی حکومت پهلوی نفوذ و سلطه ساواک بر مطبوعات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آرام کردن فضای بحرانی کشور در دوره نخست‌وزیری ازهاری، نصیری رئیس پیشین و منفور ساواک را از سفارت ایران در پاکستان فراخواند و بازداشت کرد؛ تعداد دیگری از سران رژیم نیز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اقداماتی از این دست هیچ‌گاه از سوی مخالفان جدی گرفته نشد</w:t>
      </w:r>
      <w:r>
        <w:rPr>
          <w:rFonts w:eastAsia="IRNazanin" w:cs="IRNazanin"/>
          <w:color w:val="111111"/>
          <w:sz w:val="28"/>
          <w:szCs w:val="28"/>
          <w:rtl w:val="true"/>
          <w:lang w:bidi="fa-IR"/>
        </w:rPr>
        <w:t>.</w:t>
      </w:r>
      <w:r>
        <w:rPr>
          <w:rStyle w:val="FootnoteAnchor"/>
          <w:rtl w:val="true"/>
        </w:rPr>
        <w:footnoteReference w:id="1912"/>
      </w:r>
    </w:p>
    <w:p>
      <w:pPr>
        <w:pStyle w:val="Heading3"/>
        <w:numPr>
          <w:ilvl w:val="2"/>
          <w:numId w:val="1"/>
        </w:numPr>
        <w:rPr/>
      </w:pPr>
      <w:bookmarkStart w:id="682" w:name="__RefHeading___Toc1859054_2035185390"/>
      <w:bookmarkStart w:id="683" w:name="_Toc230"/>
      <w:bookmarkEnd w:id="682"/>
      <w:r>
        <w:rPr>
          <w:rtl w:val="true"/>
        </w:rPr>
        <w:t>نفرت از ساواک</w:t>
      </w:r>
      <w:bookmarkEnd w:id="683"/>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حرکتهای مردمی در دوران انقلاب، که با سرکوب بیشتر ساواک همراه بود، تنفر عمومی نسبت به این سازمان بیش از پیش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آشکار شدن ناتوانی حکومت و ساواک در کنترل اوضاع اجتماعی و سیاسی کشور و افزایش روزافزون تظاهرات مردمی نیز، مردم امکان بیشتری برای ابراز مخالفت و اعلام انزجار از ساواک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ساواک و ساواکی در صدر عبارات تنفربرانگیز دوران انقلاب قرار گرفت و به تبع آن ساواکیها و افرادی که با این سازمان همکاری داشتند، در معرض انتقاد، نکوهش و گاه حمله و ضرب و جرح،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نیروهای ساواک و کسانی که در پوششهای مختلف با این سازمان همکاری می کردند، در دوره انقلاب، تمهیدات امنیتی و حفاظتی قابل‌توجهی برای در امان ماندن از حملات مردم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افرادی به اتهام وابستگی و یا همکاری با ساواک تحت تعقیب قرار گرفته و مورد ضرب و شتم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خشمگین که سالها شاهد ستمکاری و جنایات ساواک بودند، اینک فرصتی برای انتقامجویی یافته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اوج‌گیری اعتراضات مردمی و از میان رفتن تدریجی رعب و وحشت پیشین، اینک موجباتی فراهم آورده بود تا مردم، خشم فروخورده سالیان گذشته را با تعقیب اعضا و وابستگان ساواک، به‌ویژه، از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انقلابیون در برابر رژیم پهلوی موقعیتی برتر یافتند،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بروز احساسات و هیجانات بر ضد ساواک و ساواکیها نمود آشکارتری یافت</w:t>
      </w:r>
      <w:r>
        <w:rPr>
          <w:rFonts w:eastAsia="IRNazanin" w:cs="IRNazanin"/>
          <w:color w:val="111111"/>
          <w:sz w:val="28"/>
          <w:szCs w:val="28"/>
          <w:rtl w:val="true"/>
          <w:lang w:bidi="fa-IR"/>
        </w:rPr>
        <w:t>.</w:t>
      </w:r>
      <w:r>
        <w:rPr>
          <w:rStyle w:val="FootnoteAnchor"/>
          <w:rtl w:val="true"/>
        </w:rPr>
        <w:footnoteReference w:id="1913"/>
      </w:r>
      <w:r>
        <w:rPr>
          <w:rFonts w:ascii="IRNazanin" w:hAnsi="IRNazanin" w:eastAsia="IRNazanin"/>
          <w:color w:val="111111"/>
          <w:sz w:val="28"/>
          <w:sz w:val="28"/>
          <w:szCs w:val="28"/>
          <w:rtl w:val="true"/>
          <w:lang w:bidi="fa-IR"/>
        </w:rPr>
        <w:t>در این میان علاوه بر ساواکیها، برخی مراکز، مقرها و محل تجمع ساواک در شهرها مورد حمله انقلابیون قرار گرفت و بعضاً آتش گرفته و تخریب شد</w:t>
      </w:r>
      <w:r>
        <w:rPr>
          <w:rFonts w:eastAsia="IRNazanin" w:cs="IRNazanin"/>
          <w:color w:val="111111"/>
          <w:sz w:val="28"/>
          <w:szCs w:val="28"/>
          <w:rtl w:val="true"/>
          <w:lang w:bidi="fa-IR"/>
        </w:rPr>
        <w:t>.</w:t>
      </w:r>
      <w:r>
        <w:rPr>
          <w:rStyle w:val="FootnoteAnchor"/>
          <w:rtl w:val="true"/>
        </w:rPr>
        <w:footnoteReference w:id="1914"/>
      </w:r>
      <w:r>
        <w:rPr>
          <w:rFonts w:ascii="IRNazanin" w:hAnsi="IRNazanin" w:eastAsia="IRNazanin"/>
          <w:color w:val="111111"/>
          <w:sz w:val="28"/>
          <w:sz w:val="28"/>
          <w:szCs w:val="28"/>
          <w:rtl w:val="true"/>
          <w:lang w:bidi="fa-IR"/>
        </w:rPr>
        <w:t>در برخی از شهرها نیروهای ساواک به دست انقلابیون و تظاهرکنندگان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حالی که مردم توسط ساواک و سایر نیروهای حکومتی قتل‌عام می‌شدند، تظاهرکنندگان که کینه و خشم عمیقی از ساواک داشتند، در هر فرصت ممکن به نیروهای ساواک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می‌کرد از این حوادث بهره‌برداری تبلیغاتی کرده و مخالفان حکومت را افراد جانی و اخلال‌گر معرفی کرده و مظلوم‌نمایی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جان و مال نیروهایش تهدید می‌شد، از آنان می‌خواست بیش از پیش موارد حفاظتی و امنیتی را رعایت کنند و برای کاستن از وحشت و ترس به آنها روحیه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برای حراست از مقرهای خود تمهیدات قابل‌توجهی اندیشیده بود</w:t>
      </w:r>
      <w:r>
        <w:rPr>
          <w:rFonts w:eastAsia="IRNazanin" w:cs="IRNazanin"/>
          <w:color w:val="111111"/>
          <w:sz w:val="28"/>
          <w:szCs w:val="28"/>
          <w:rtl w:val="true"/>
          <w:lang w:bidi="fa-IR"/>
        </w:rPr>
        <w:t>.</w:t>
      </w:r>
      <w:r>
        <w:rPr>
          <w:rStyle w:val="FootnoteAnchor"/>
          <w:rtl w:val="true"/>
        </w:rPr>
        <w:footnoteReference w:id="1915"/>
      </w:r>
      <w:r>
        <w:rPr>
          <w:rFonts w:ascii="IRNazanin" w:hAnsi="IRNazanin" w:eastAsia="IRNazanin"/>
          <w:color w:val="111111"/>
          <w:sz w:val="28"/>
          <w:sz w:val="28"/>
          <w:szCs w:val="28"/>
          <w:rtl w:val="true"/>
          <w:lang w:bidi="fa-IR"/>
        </w:rPr>
        <w:t>با این احوال تنها پس از پیروزی انقلاب اسلامی ساواک سر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تصویب قانون انحلال ساواک در آخرین روزهای عمر حکومت پهلوی، برخی مراکز مهم ساواک در تهران و سایر شهرها، در زمره آخرین سنگرهای دفاع از رژیم رو به زوال پهلوی، در برابر انقلابیون ایستادگی می‌کردند</w:t>
      </w:r>
      <w:r>
        <w:rPr>
          <w:rFonts w:eastAsia="IRNazanin" w:cs="IRNazanin"/>
          <w:color w:val="111111"/>
          <w:sz w:val="28"/>
          <w:szCs w:val="28"/>
          <w:rtl w:val="true"/>
          <w:lang w:bidi="fa-IR"/>
        </w:rPr>
        <w:t>.</w:t>
      </w:r>
      <w:r>
        <w:rPr>
          <w:rStyle w:val="FootnoteAnchor"/>
          <w:rtl w:val="true"/>
        </w:rPr>
        <w:footnoteReference w:id="1916"/>
      </w:r>
      <w:r>
        <w:rPr>
          <w:rFonts w:ascii="IRNazanin" w:hAnsi="IRNazanin" w:eastAsia="IRNazanin"/>
          <w:color w:val="111111"/>
          <w:sz w:val="28"/>
          <w:sz w:val="28"/>
          <w:szCs w:val="28"/>
          <w:rtl w:val="true"/>
          <w:lang w:bidi="fa-IR"/>
        </w:rPr>
        <w:t>گفته می‌شد بسیاری از اسناد مهم ساواک، طبق دستورالعملهای تعیین شده پیشاپیش معدوم و از میان رفته است</w:t>
      </w:r>
      <w:r>
        <w:rPr>
          <w:rFonts w:eastAsia="IRNazanin" w:cs="IRNazanin"/>
          <w:color w:val="111111"/>
          <w:sz w:val="28"/>
          <w:szCs w:val="28"/>
          <w:rtl w:val="true"/>
          <w:lang w:bidi="fa-IR"/>
        </w:rPr>
        <w:t>.</w:t>
      </w:r>
      <w:r>
        <w:rPr>
          <w:rStyle w:val="FootnoteAnchor"/>
          <w:rtl w:val="true"/>
        </w:rPr>
        <w:footnoteReference w:id="1917"/>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ماههای پایانی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سیاستهای ساواک، نشریات و روزنامه‌ها به تدریج از حکومت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ساواک بر مطبوعات سیری نزولی یافت و چنان‌که از اسناد و گزارشات ساواک برمی‌آید، نشریاتی چون </w:t>
      </w:r>
      <w:bookmarkStart w:id="684" w:name="pg4768_59039"/>
    </w:p>
    <w:p>
      <w:pPr>
        <w:pStyle w:val="BookText"/>
        <w:rPr/>
      </w:pPr>
      <w:bookmarkEnd w:id="684"/>
      <w:r>
        <w:rPr>
          <w:rFonts w:ascii="IRNazanin" w:hAnsi="IRNazanin" w:eastAsia="IRNazanin"/>
          <w:color w:val="111111"/>
          <w:sz w:val="28"/>
          <w:sz w:val="28"/>
          <w:szCs w:val="28"/>
          <w:rtl w:val="true"/>
          <w:lang w:bidi="fa-IR"/>
        </w:rPr>
        <w:t>کیهان و اطلاعات بر دامنه انتقاد و مخالفت با حکومت افزودند</w:t>
      </w:r>
      <w:r>
        <w:rPr>
          <w:rFonts w:eastAsia="IRNazanin" w:cs="IRNazanin"/>
          <w:color w:val="111111"/>
          <w:sz w:val="28"/>
          <w:szCs w:val="28"/>
          <w:rtl w:val="true"/>
          <w:lang w:bidi="fa-IR"/>
        </w:rPr>
        <w:t>.</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برخلاف نشریات و روزنامه‌ها، رادیو و تلویزیون ایران تا آخرین روز حکومت پهلوی در سلطه ساواک بود و به رغم برخی انتقادات مستقیم و غیرمستقیمی که در برنامه‌های رادیو و تلویزیونی از عملکرد سوء حکومت صورت می‌گرفت و احیاناً گوشه‌هایی از تظاهرات در رادیو و تلویزیون، مجالی برای انعکاس می‌یافتند، ساواک تا سقوط نهایی حکومت این رسانه را در کنترل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علاوه بر رادیو و تلویزیون، نشریات و روزنامه‌های داخلی، اخبار و گزارشات رسانه‌ها و نشریات خارجی درباره تحولات ایران را نیز به دقت پیگیری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اخبار و گزارشات رادیوهای مهم جهانی و منطقه‌ای، توسط مأموران ساواک کنترل می‌شد</w:t>
      </w:r>
      <w:r>
        <w:rPr>
          <w:rFonts w:eastAsia="IRNazanin" w:cs="IRNazanin"/>
          <w:color w:val="111111"/>
          <w:sz w:val="28"/>
          <w:szCs w:val="28"/>
          <w:rtl w:val="true"/>
          <w:lang w:bidi="fa-IR"/>
        </w:rPr>
        <w:t>.</w:t>
      </w:r>
    </w:p>
    <w:p>
      <w:pPr>
        <w:pStyle w:val="Heading3"/>
        <w:numPr>
          <w:ilvl w:val="2"/>
          <w:numId w:val="1"/>
        </w:numPr>
        <w:rPr/>
      </w:pPr>
      <w:bookmarkStart w:id="685" w:name="__RefHeading___Toc1859056_2035185390"/>
      <w:bookmarkStart w:id="686" w:name="_Toc231"/>
      <w:bookmarkEnd w:id="685"/>
      <w:r>
        <w:rPr>
          <w:rtl w:val="true"/>
        </w:rPr>
        <w:t>آسیب‌شناسی و برنامه‌ریزی</w:t>
      </w:r>
      <w:bookmarkEnd w:id="686"/>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طرحهای بلندمدت و انسجام یافته‌ای برای برخورد با شرایط بحرانی پیش‌بینی نکرده بود و با آغاز حرکتهای مردمی در دوران پیروزی انقلاب اسلامی، دچار سردرگمی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کوشید با ارائه راه‌حلهایی، موجبات فروکش کردن ناملایمات اجتماعی و سیاسی را فراهم آورده و چاره‌اندیشی‌هایی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به دنبال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سپس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ساواک به این نتیجه رسید که تبعیت مردم از روحانیون و نیز نارضایتی آنان از سوء عملکرد دوایر و دستگاههای دولتی و حکومتی عامل بروز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شعب خود دستور داد ضمن بررسی مشکلات و نارضایتیهای عمومی حوزه فعالیت خود، دلایل و ریشه‌های بروز بحران را شناسایی و تجزیه و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مأموران خود هشدار می‌داد که از روحانیون مخالف حکومت مراقبت کنند و علت گرایش مردم را به سوی آنان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جزوه‌ای که با هدف ریشه‌یابی روند و چگونگی شکل‌گیری و گسترش بحران سیاسی تهیه کرده بود، به تحولات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این سازمان در سرکوب مخالفان سیاسی حکومت در دهه‌های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گزارش تحلیلی اعتراف می کند که ریشه بسیاری از نارضایتیها را در کشور باید در موارد زیر جستجو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عدالت اجتماعی و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عظیم طبقاتی در کشور،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ناکارآمدی و عدم تحقق برنامه‌های پر سر و صدای انقلاب سفید،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و بی اعتقادی رجال و کارگران حکومتی و دولتی به طرحهای انقلاب سفید و اساساً بی توجهی و بی اعتقادی به برنامه‌های اصلاحی حکومت،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گسترده اداری،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گسترده اقتصادی و مالی، گسترش دزدی و ارتشا، گسترش تبعیض و بی‌عدالتی در سطوح مختلف اداری و مدیریتی، بی‌توجهی به مردم در دوایر دولتی و حکومتی،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ناهماهنگی و ناکارآمدی دوایر حکومتی و دولتی،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فزاینده اقتصادی،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نامتعارف و تبعیض‌آمیز ثروت عمومی و افزایش تجمل‌پرستی در میان اقلیت ثروتمند و گسترش فقر عمومی در سطوح میانی و پایین‌دست جامعه،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برنامه‌های نوسازی و توسعه در بخش کشاورزی و عدم توجه حکومت به روستائیان،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نامتوازن شهرها،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حکومت به حل مشکلات عدیده جوانان،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کارگزاران حکومت به خواستهای مردم و بی‌اعتمادی مردم نسبت به مجموعه حکومت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استادان دانشگاهها و نیز معلمین و آموزگاران مدارس در انتقاد از حکومت در ایران و نیز گرایش طبیعی دانشجویان و دانش آموزان و طیف وسیعی از فرهنگیان و دانش‌آموختگان کشور به ایدئولوژیهای سیاسی و مذهبی مخالف رژیم پهلوی</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در برخی ارزیابیهای خود، تلاش می‌کرد تحولات سیاسی دوران انقلاب را به گروههایی چون حزب توده پیوند زند و وانمود سازد که گروههای مسلمان نقش درجه چندمی در انقلاب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ساواک، احتمالاً برای یافتن دستاویزی در سرکوب مخالفان، بر نقش محوری گروههای مسلح در دوران انقلاب تأکید می‌کرد و چنین القا می‌کرد که گروههای خرابکار و تروریست عامل اصلی بحران سیاسی آن دوره هستند</w:t>
      </w:r>
      <w:r>
        <w:rPr>
          <w:rFonts w:eastAsia="IRNazanin" w:cs="IRNazanin"/>
          <w:color w:val="111111"/>
          <w:sz w:val="28"/>
          <w:szCs w:val="28"/>
          <w:rtl w:val="true"/>
          <w:lang w:bidi="fa-IR"/>
        </w:rPr>
        <w:t>.</w:t>
      </w:r>
      <w:r>
        <w:rPr>
          <w:rStyle w:val="FootnoteAnchor"/>
          <w:rtl w:val="true"/>
        </w:rPr>
        <w:footnoteReference w:id="1919"/>
      </w:r>
      <w:r>
        <w:rPr>
          <w:rFonts w:ascii="IRNazanin" w:hAnsi="IRNazanin" w:eastAsia="IRNazanin"/>
          <w:color w:val="111111"/>
          <w:sz w:val="28"/>
          <w:sz w:val="28"/>
          <w:szCs w:val="28"/>
          <w:rtl w:val="true"/>
          <w:lang w:bidi="fa-IR"/>
        </w:rPr>
        <w:t>ساواک برای غلبه بر بحران سیاسی، همگام با برخورد قهرآمیز با مخالفان، موارد زیر را نیز توصیه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فعالیت حزب رستاخیز، حکومت چنین بنمایاند که خود پرچمدار تشکیل و فعالیت حزب و یا احزاب ملی شده و این حزب یا تشکلهای جدید به مظاهر و ارزشهای فرهنِگی، سیاسی، مذهبی، اعتقادی،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دیده احترام می نگرند،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برای فائق آمدن بر مشکلات، گروهی از جامعه‌شناسان و متفکرین را به خدمت بگیرد،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تفکیک گروههای مختلف به مخالف، ناراضی و منتقد حکومت، برای ایجاد تضاد و اختلاف بین این گروهها </w:t>
      </w:r>
    </w:p>
    <w:p>
      <w:pPr>
        <w:pStyle w:val="BookText"/>
        <w:rPr/>
      </w:pPr>
      <w:r>
        <w:rPr>
          <w:rFonts w:ascii="IRNazanin" w:hAnsi="IRNazanin" w:eastAsia="IRNazanin"/>
          <w:color w:val="111111"/>
          <w:sz w:val="28"/>
          <w:sz w:val="28"/>
          <w:szCs w:val="28"/>
          <w:rtl w:val="true"/>
          <w:lang w:bidi="fa-IR"/>
        </w:rPr>
        <w:t xml:space="preserve">برنامه‌ریزی کرده و از گروههای ناراضی متمایل به حکومت حمایت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طرحهایی برای جذب گروههای مختلف سیاسی و اجتماعی به حکومت اجرا کرده و حمایت از رژیم پهلوی را در سطوح مختلف تبلیغ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وجود افراد فاسد، مغرض و منحرف پاکسازی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سریعتر در حل مشکلات دانشگاه و دانشگاهیان بکوشد و بر مجموعه دانشگاه کنترل بیشتری اعمال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رسیدگی به مشکلات و خواستهای کارکنان، کارگران و کارمندان دولت به سرعت چاره‌اندیشی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دست و پاگیر اداری بر سر راه رونق تجارت و بازرگانی در عرصه داخلی وخارجی را از میان بردارد،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مایحتاج عمومی به سرعت دست به کار شود و برای به حداقل رساندن تورم تلاش کند؛ و همچنین برای کاهش قیمت مسکن و ساخت خانه‌های انبوه و ارزان قیمت سرمایه‌گذاری 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اقتصاد کشاورزی و روستایی تدابیر جدی و عملی اتخاذ 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نیازها و مشکلات مالی و معیشتی نیروهای انتظامی و نظامی چاره‌اندیشی کند،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پدیده فساد، مبارزه‌ای جدی، پیگیر و واقعی شروع کند،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و حمایت از علما و روحانیون مخالف امام خمینی از هیچ تلاشی فروگذار نکرده و در ایجاد اختلاف میان علما و روحانیون هیچ‌گونه تردیدی به خود راه ندهد،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مخالفان حکومت امتیازات بدون ما به ازایی ندهد و تلاش کند بیشترین امتیازات در اختیار ناراضیان و منتقدین متمایل به حکومت قرار گرفته و موضع آنان را در برابر مخالفان آشتی‌ناپذیر حکومت تقویت کند،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زندانیان سیاسی با تدبیر و برنامه‌ریزی ویژه‌ای صورت گرفته و از آزادی شتاب‌زده و سریع آنها جلوگیری شود و تلاش شود صرفاً در ازای به دست آوردن امتیازاتی از مخالفان، زندانیان آزاد شوند،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تلاش کند اعطای هر امتیازی به مخالفان از موضع قدرت صورت گرفته و چنین وانمود نشود که حکومت و دولت به دلیل ضعف و ناچاری تن به درخواست مخالفان داده است</w:t>
      </w:r>
      <w:r>
        <w:rPr>
          <w:rFonts w:eastAsia="IRNazanin" w:cs="IRNazanin"/>
          <w:color w:val="111111"/>
          <w:sz w:val="28"/>
          <w:szCs w:val="28"/>
          <w:rtl w:val="true"/>
          <w:lang w:bidi="fa-IR"/>
        </w:rPr>
        <w:t>.</w:t>
      </w:r>
      <w:r>
        <w:rPr>
          <w:rStyle w:val="FootnoteAnchor"/>
          <w:rtl w:val="true"/>
        </w:rPr>
        <w:footnoteReference w:id="1920"/>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در گزارش محرمانه‌ای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روند شکل‌گیری مخالفتهای سیاسی با رژیم پهلوی تهیه کرد، با بررسی نقش گروههای سیاسی، اجتماعی و مذهبی مختلف در تحولات جاری کشور، نهایتاً بر این نکته پای فشرد که امام خمینی از همان آغاز </w:t>
      </w:r>
    </w:p>
    <w:p>
      <w:pPr>
        <w:pStyle w:val="BookText"/>
        <w:rPr/>
      </w:pPr>
      <w:r>
        <w:rPr>
          <w:rFonts w:ascii="IRNazanin" w:hAnsi="IRNazanin" w:eastAsia="IRNazanin"/>
          <w:color w:val="111111"/>
          <w:sz w:val="28"/>
          <w:sz w:val="28"/>
          <w:szCs w:val="28"/>
          <w:rtl w:val="true"/>
          <w:lang w:bidi="fa-IR"/>
        </w:rPr>
        <w:t>حرکت مردم نقش تعیین‌کننده در هدایت و رهبری تحولات جاری کشور داشته و تمام تلاشهای ساواک برای پیشگیری از نقش ایشان کمتر با موفقیت قرین شده است</w:t>
      </w:r>
      <w:r>
        <w:rPr>
          <w:rFonts w:eastAsia="IRNazanin" w:cs="IRNazanin"/>
          <w:color w:val="111111"/>
          <w:sz w:val="28"/>
          <w:szCs w:val="28"/>
          <w:rtl w:val="true"/>
          <w:lang w:bidi="fa-IR"/>
        </w:rPr>
        <w:t>.</w:t>
      </w:r>
      <w:r>
        <w:rPr>
          <w:rStyle w:val="FootnoteAnchor"/>
          <w:rtl w:val="true"/>
        </w:rPr>
        <w:footnoteReference w:id="1921"/>
      </w:r>
      <w:r>
        <w:rPr>
          <w:rFonts w:ascii="IRNazanin" w:hAnsi="IRNazanin" w:eastAsia="IRNazanin"/>
          <w:color w:val="111111"/>
          <w:sz w:val="28"/>
          <w:sz w:val="28"/>
          <w:szCs w:val="28"/>
          <w:rtl w:val="true"/>
          <w:lang w:bidi="fa-IR"/>
        </w:rPr>
        <w:t>ساواک با اشاره به گروههای سیاسی و اجتماعی مختلفی که در جریان ناآرامیهای دوران انقلاب مشارکت دارند، تصریح می کند که سرنخ تمام تحولات و ناآرامیها در اختیار امام خمینی و روحانیون تحت هدایت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تهران در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روند حوادث کشور اعلام کرد که تقریباً تمام گروهها، احزاب و دستجات سیاسی فعال ناگزیر از امام خمینی و ایده‌های انقلابی او پیروی می کنند و هدف نهایی مخالفان به سقوط کشانیدن رژیم پهلوی و برقراری حکومتی اسلامی به رهبری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چهارم ساواک توصیه کرد که این سازمان برای کسب حیثیت خود باید به اقدامات زیر متوسل شود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و نشستهای مشترکی با دستگاههای دولتی و حکومتی برگزار کرده و طی مصاحبه‌های تلویزیونی وظایف قانونی ساواک را برای اذهان عمومی تشریح کند و به مردم بقبولاند که ساواک برخلاف تبلیغات و اخبار موجود، سازمانی سرکوبگر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و گفت و گوهایی با ارباب جراید و روزنامه‌ها ترتیب داده و آنان را ترغیب کند تا مطالبی در حمایت و طرفداری از ساواک بنویسند و از تخریب بیشتر این سازمان در نزد افکار عمومی خودداری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طرحهای تبلیغی و رسانه‌ای مؤثری برای معرفی نقش سازنده این سازمان در ایجاد امنیت داخلی اجرا کند و بر نقش این سازمان در ایجاد امنیت و حفظ استقلال کشور تأکید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برنامه‌های تبلیغی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طریق روزنامه ها و مطبوعات، مردم را به ایجاد ارتباط و تماس دوستانه و نزدیک با ساواک تشویق کرده و چنین القا کند که ساواک جز سعادت و نیک‌بختی مردم آرزوی دیگری ندارد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کمیته‌ای برای ارزیابی فعالیت و اقدامات ساواک و آسیب‌شناسی رفتار و عملکرد این سازمان در برابر مردم تشکیل دهد،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روشهای بازجویی و اعتراف‌گیری از متهمان و مخالفان سیاسی تجدیدنظر کرده و از بازجویان تحصیل‌کرده و آموزش دیده استفاده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حیطه وظایف و شیوه عمل اداره کل سوم ساواک تجدیدنظر 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ساواکیان بدنام و تبه کار و تمام کسانی که به دلیل انتساب به ساواک و همکاری با آن موجبات بدنامی سازمان </w:t>
      </w:r>
    </w:p>
    <w:p>
      <w:pPr>
        <w:pStyle w:val="BookText"/>
        <w:rPr/>
      </w:pPr>
      <w:r>
        <w:rPr>
          <w:rFonts w:ascii="IRNazanin" w:hAnsi="IRNazanin" w:eastAsia="IRNazanin"/>
          <w:color w:val="111111"/>
          <w:sz w:val="28"/>
          <w:sz w:val="28"/>
          <w:szCs w:val="28"/>
          <w:rtl w:val="true"/>
          <w:lang w:bidi="fa-IR"/>
        </w:rPr>
        <w:t>را فراهم آورده‌اند، اخراج شوند</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 xml:space="preserve">اداره کل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ساواک از بحران گرفتار آمده که در نوک حمله مخالفان قرار داشت، پیشنهاداتی به شرح زیر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انحراف افکار عمومی از موضوع خلافکاریها و جنایات ساواک، نام این سازمان تغییر یابد،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برنامه‌های تبلیغاتی و اطلاع‌رسانی، حیطه وظایف و عمل ساواک بر حسب مقررات و قوانین تصویب شده توضیح و تشریح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اعاده حیثیت ساواک اقدامات مؤثری صورت گرفته و به‌ویژه جنایات، سرکوبگریها و تمام اقدامات غیرانسانی که توسط مخالفان به ساواک نسبت داده می‌شود، تکذیب شده و چنین القا شود که نیروهای ساواک انسانهایی شریف، فداکار و وطن‌پرست بوده و جز تعالی و پیشرفت کشور هدفی دنبال نکرده‌اند،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شناسایی برخی اقدامات مثبت خود در حفظ امنیت کشور، پاره‌ای از اسناد درباره جاسوسیها و خیانتهای گروههای سیاسی نظیر کمونیستها را افشا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خود را درباره اقدامات این سازمان بر ضد نفوذ کمونیسم و دستگاه اطلاعاتی شوروی و سایر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مخالف کشور را منتشر کرده و در معرض قضاوت عمومی قرار دهد،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همکاری منابع اطلاعاتی و نفوذیها با این سازمان، ساواک تمهیدات امنیتی و اصول شدید مخفی‌کاری را رعایت کرده و با دادن وعده‌های مختلف، این منابع اطلاعاتی را به ضرورت ادامه همکاری با ساواک دلگرم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منابع اطلاعاتی را که اینک در صدد قطع همکاری برآمده و بر آن شده‌اند اسراری از ساواک را افشا کنند، به انحاء گوناگون تحت فشار و تهدید قرار دهد،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استخدام و به کارگیری منابع اطلاعاتی جدید که وفاداری بیشتری به حکومت و آن سازمان دارند، گامهای اساسی بردارد و با جلب اعتماد و اطمینان آنان در افزایش قابل‌توجه حقوق و مزایای دریافتی آنان بکوشد و به آنان چنین القا شود که منتقدان رفتار سوء ساواک، مخالفان پیشرفت و توسعه کشورند و مصالح عموم مردم را تشخیص نمی دهند،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ساواک برای دفاع از عملکرد این سازمان، از هیچ اقدام تبلیغاتی در سطح روزنامه‌ها و نشریات و نیز رسانه‌های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نورزد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گزارشات منظمی به صورت بولتنهای نوبه‌ای محرمانه تهیه و در اختیار مسئولان </w:t>
      </w:r>
      <w:bookmarkStart w:id="687" w:name="pg4768_59055"/>
    </w:p>
    <w:p>
      <w:pPr>
        <w:pStyle w:val="BookText"/>
        <w:rPr/>
      </w:pPr>
      <w:bookmarkEnd w:id="687"/>
      <w:r>
        <w:rPr>
          <w:rFonts w:ascii="IRNazanin" w:hAnsi="IRNazanin" w:eastAsia="IRNazanin"/>
          <w:color w:val="111111"/>
          <w:sz w:val="28"/>
          <w:sz w:val="28"/>
          <w:szCs w:val="28"/>
          <w:rtl w:val="true"/>
          <w:lang w:bidi="fa-IR"/>
        </w:rPr>
        <w:t>در دولت و حکومت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تهیه گزارشات محرمانه، تا واپسین روزهای حکومت پهلوی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گزارشات به‌ویژه پس از بازگشت امام خمینی به کشور، اقدامات و تلاشهای دولت بختیار را برای جلوگیری از سقوط قطعی رژیم پهلوی مهم ارزیابی کرده و چنین وانمود می‌کرد که به زودی در ایران، بحران گسترش خواهد یافت و امام خمینی در فاصله زمانی نه چندان طولانی با چالشهایی جدی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محرمانه ساواک درباره تحولات سیاسی، اجتماعی جاری کشور تا ساعات پایانی حکومت پهلوی هم کماکان ادامه داشت</w:t>
      </w:r>
      <w:r>
        <w:rPr>
          <w:rFonts w:eastAsia="IRNazanin" w:cs="IRNazanin"/>
          <w:color w:val="111111"/>
          <w:sz w:val="28"/>
          <w:szCs w:val="28"/>
          <w:rtl w:val="true"/>
          <w:lang w:bidi="fa-IR"/>
        </w:rPr>
        <w:t>.</w:t>
      </w:r>
      <w:r>
        <w:rPr>
          <w:rStyle w:val="FootnoteAnchor"/>
          <w:rtl w:val="true"/>
        </w:rPr>
        <w:footnoteReference w:id="1923"/>
      </w:r>
    </w:p>
    <w:p>
      <w:pPr>
        <w:pStyle w:val="Heading3"/>
        <w:numPr>
          <w:ilvl w:val="2"/>
          <w:numId w:val="1"/>
        </w:numPr>
        <w:rPr/>
      </w:pPr>
      <w:bookmarkStart w:id="688" w:name="__RefHeading___Toc1859058_2035185390"/>
      <w:bookmarkStart w:id="689" w:name="_Toc232"/>
      <w:bookmarkEnd w:id="688"/>
      <w:r>
        <w:rPr>
          <w:rtl w:val="true"/>
        </w:rPr>
        <w:t>چماقداران ساواک</w:t>
      </w:r>
      <w:bookmarkEnd w:id="689"/>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ساواک در برخورد با مخالفان حکومت در دوره انقلاب، استفاده از گروههای سازمان یافته در پوششهای مختلف و به ظاهر طرفدار شاه و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وسایلی چون چوب و چماق، پنجه بوکس و چاقو مجهز بوده و به انقلابیون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 که از اواسط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 در اوایل، عمدتاً برخی از سرشناس‌ترین چهره‌های سیاسی، فرهنگی و مذهبی مخالف حکومت را مورد ضرب و شتم قرار داده و با سردادن شعارهایی در حمایت از رژیم پهلوی صحنه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ماههای نخست فعالیت، تعداد افراد هریک از این دسته‌های معروف به چماقداران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ساواک بر تعداد این گروهها افزود و تعداد بیشتری با مجهز شدن به انواع سلاحهای سرد، به مقابله با مخالفان و تظاهرکنندگان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که ماهیتشان برای تظاهرکنندگان شناخته شده بود، تا واپسین روزهای عمر رژیم پهلوی در بسیاری از شهرهای کشور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ضمن حمله به تظاهر کنندگان، شعارهایی در حمایت از رژیم پهلوی و شخص شاه سر می‌دادند و در همان حال از رهبران انقلاب انتقاد کرده و تصاویر آنان را پاره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چماقدار توسط واحدهای نظامی، انتظامی و امنیتی حمایت می‌شدند و به طور توأمان به صف تظاهرکنندگان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برخی از سرکوبهای مشهور و خونین ساواک، گروههای چماقدار نقش برجسته‌ای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گروههای چماقدار در برخی شهرها مرتکب اقداماتی چون قتل، تجاوز و سرقت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تعدادی از مخالفان را با چاقو، کارد، زنجیر، پنجه بوکس، چوب و چماق مجروح کرده و تعدادی نیز در این درگیریها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شهرها به مغازه‌ها و منازلی که تصاویر امام خمینی نصب شده بود حمله کرده و آن را غارت می‌کردند و اتومبیلهای انقلابیون را آتش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چماقداران راه را بر مردم می‌بستند و آنها را وادار می‌کردند که عکسی از شاه را در جلو اتومبیل خود نصب کنند و یا اقدام و حرکتی در حمایت از شخص شاه و رژیم پهلوی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خودداری مردم از نصب عکس شاه به شیشه اتومبیلهایشان، چماقداران آنها را مورد ضرب و شتم قرار داده و خساراتی به وسایل نقلیه آنان وارد می‌ساختند</w:t>
      </w:r>
      <w:r>
        <w:rPr>
          <w:rFonts w:eastAsia="IRNazanin" w:cs="IRNazanin"/>
          <w:color w:val="111111"/>
          <w:sz w:val="28"/>
          <w:szCs w:val="28"/>
          <w:rtl w:val="true"/>
          <w:lang w:bidi="fa-IR"/>
        </w:rPr>
        <w:t>.</w:t>
      </w:r>
      <w:r>
        <w:rPr>
          <w:rStyle w:val="FootnoteAnchor"/>
          <w:rtl w:val="true"/>
        </w:rPr>
        <w:footnoteReference w:id="1924"/>
      </w:r>
      <w:r>
        <w:rPr>
          <w:rFonts w:ascii="IRNazanin" w:hAnsi="IRNazanin" w:eastAsia="IRNazanin"/>
          <w:color w:val="111111"/>
          <w:sz w:val="28"/>
          <w:sz w:val="28"/>
          <w:szCs w:val="28"/>
          <w:rtl w:val="true"/>
          <w:lang w:bidi="fa-IR"/>
        </w:rPr>
        <w:t>از مهمترین تشکلهای حکومتی که در تجهیز و به راه انداختن چماقداران نقش داشت،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مأیوسانه می‌کوشید از طریق این حزب به اصطلاح فراگیر، افرادی را بر ضد مخالفان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گروهها و کمیته‌های موسوم به انتقام و اقدام در بسیاری از شهرها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حزب رستاخیز تلاش می‌کرد چنین وانمود سازد که راه افتادن چنین گروههایی در حمایت از شاه و رژیم پهلوی، حرکتی خودجوش و مردمی است، اما مردم می‌دانستند که اینان نظیر گروههای چماقدار پیشین، توسط ساواک تجهیز، سازماندهی و راه‌اندازی می‌شوند</w:t>
      </w:r>
      <w:r>
        <w:rPr>
          <w:rFonts w:eastAsia="IRNazanin" w:cs="IRNazanin"/>
          <w:color w:val="111111"/>
          <w:sz w:val="28"/>
          <w:szCs w:val="28"/>
          <w:rtl w:val="true"/>
          <w:lang w:bidi="fa-IR"/>
        </w:rPr>
        <w:t>.</w:t>
      </w:r>
      <w:r>
        <w:rPr>
          <w:rStyle w:val="FootnoteAnchor"/>
          <w:rtl w:val="true"/>
        </w:rPr>
        <w:footnoteReference w:id="1925"/>
      </w:r>
      <w:r>
        <w:rPr>
          <w:rFonts w:ascii="IRNazanin" w:hAnsi="IRNazanin" w:eastAsia="IRNazanin"/>
          <w:color w:val="111111"/>
          <w:sz w:val="28"/>
          <w:sz w:val="28"/>
          <w:szCs w:val="28"/>
          <w:rtl w:val="true"/>
          <w:lang w:bidi="fa-IR"/>
        </w:rPr>
        <w:t>از دیگر گروههای چماقداری که با کمیته‌های اقدام و انتقام قرابت بسیاری داشت، گروههای موسوم به نیروی پایداری بود که با همکاری مشترک ساواک و حزب رستاخیز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چماقدار، علاوه بر حمله به تظاهرکنندگان و مخالفان، رهبران سازمان‌دهندگان و فعالان شناخته شده‌تر را تهدید می‌کردند؛ گاه آنان را ربوده و به شدت مورد ضرب و شتم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صدها نفر از اعضای کمیته‌های انتقام و نیز چماقداران ساواک در ساعاتی از شبانه‌روز کنترل برخی محلات را به دست می‌گرفتند و با مخالفان و تظاهرکنندگان زد و خوردهای خشن و خونینی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بمب‌گذاری در منازل و محل کار برخی مخالفان سرشناس حکومت و به راه انداختن آتش‌سوزی و تخریب اماکن عمومی و نیز منازل، مغازه‌ها و محل کسب و کار مردم از دیگر اقدامات کمیته‌های انتقام و سایر چماقداران ساواک بود</w:t>
      </w:r>
      <w:r>
        <w:rPr>
          <w:rFonts w:eastAsia="IRNazanin" w:cs="IRNazanin"/>
          <w:color w:val="111111"/>
          <w:sz w:val="28"/>
          <w:szCs w:val="28"/>
          <w:rtl w:val="true"/>
          <w:lang w:bidi="fa-IR"/>
        </w:rPr>
        <w:t>.</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از دیگر اقدامات ساواک، برگزاری گاه و بیگاه تظاهرات و راهپیمایی به نفع شاه و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نمایشها به‌ویژه به دنبال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روندی منظم یافت و به تبع گسترش ناآرامیها، تظاهرات و راهپیمایهای گسترده‌ای با همکاری حزب رستاخیز و ساواک به نفع حکومت پهلوی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این تظاهرات، شرکت کنندگان اطلاعاتی درباره چند و چون راهپیماییهای تصنعی ساواک نداشتند و چه بسا موجبات تمسخر و مضحکه بیشتر حکومت و ساواک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تظاهرات نمایشی و فاقد وجاهت عمومی توسط ساواک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برگزاری این راهپیماییها ساواک تلاش می‌کرد از وجود روحانیون سرشناس و طرفدار و حامی حکومت نیز بهره گیرد</w:t>
      </w:r>
      <w:r>
        <w:rPr>
          <w:rFonts w:eastAsia="IRNazanin" w:cs="IRNazanin"/>
          <w:color w:val="111111"/>
          <w:sz w:val="28"/>
          <w:szCs w:val="28"/>
          <w:rtl w:val="true"/>
          <w:lang w:bidi="fa-IR"/>
        </w:rPr>
        <w:t>.</w:t>
      </w:r>
      <w:r>
        <w:rPr>
          <w:rStyle w:val="FootnoteAnchor"/>
          <w:rtl w:val="true"/>
        </w:rPr>
        <w:footnoteReference w:id="1927"/>
      </w:r>
      <w:r>
        <w:rPr>
          <w:rFonts w:ascii="IRNazanin" w:hAnsi="IRNazanin" w:eastAsia="IRNazanin"/>
          <w:color w:val="111111"/>
          <w:sz w:val="28"/>
          <w:sz w:val="28"/>
          <w:szCs w:val="28"/>
          <w:rtl w:val="true"/>
          <w:lang w:bidi="fa-IR"/>
        </w:rPr>
        <w:t>برخی از شعارهایی که ساواک توصیه می‌کرد تظاهرکنندگان طرفدار شاه، سر دهند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ضامن استقلال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خواهان اجرای کامل قانون اساسی هستیم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سریع فاسدان را خواهانیم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استقلال و تمامیت کشور دفاع خواهیم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 علیه استبداد و ظلم و ستم قیام کردیم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 از خانه‌ات دفاع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امنیت و آسایش می‌خواهیم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 فریب تبلیغ جهان‌وطنان را نمی‌خورد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حافظ دین و کشور خود هستیم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 به ایران بیاندیش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 خانه‌ات را آباد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بحال بیدار دلانی که روی از فتنه و فساد برمی‌تابند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تفاهم شرط اصلی زندگی و بقا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 به وحدت ملی بیاندیش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و تمامیت ایران هدف هر ایرانی پاک سرشتی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دولت قانونی شاپور بختیار حمایت می‌نمائیم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ایران نباشد تن من مباد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ویرانگران مال و خانه مردم، مسلمان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در برابر دشمنان قانون اساسی خیانت به ایران است</w:t>
      </w:r>
      <w:r>
        <w:rPr>
          <w:rFonts w:eastAsia="IRNazanin" w:cs="IRNazanin"/>
          <w:color w:val="111111"/>
          <w:sz w:val="28"/>
          <w:szCs w:val="28"/>
          <w:rtl w:val="true"/>
          <w:lang w:bidi="fa-IR"/>
        </w:rPr>
        <w:t>.</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 xml:space="preserve">در دوره نخست‌وزیری ازهاری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تظاهرات و راهپیماییهایی از این دست افزایش یافت؛ با رو‌ی کار آمدن دولت بختیار، ساواک برای برگزاری تظاهرات و راهپیمایی در دفاع از رژیم پهلوی و به اصطلاح قانون اساسی مشروطیت افرادی را به خیابانها می‌کشاند و این نمایشات را تظاهرات ملی قلمداد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ساواک در دوره انقلاب، پخش شایعات و اخبار جعلی و بی‌اساس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عاشورا و تاسوعا که مخالفان در تدارک برگزاری تظاهرات گسترده‌ای بودند، ساواک در اعلامیه هایی بین مردم شایع کرد که بسیاری از مردم از نحوه برگزاری مراسم عاشورای حسینی در تهران و سایر شهرها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واحدهای مختلف خود در تهران و حومه دستورداده بود چنین شایع کنند که ناآرامیهای سیاسی و انقلابی به زودی پایان یافته و در زمانی نه چندان طولانی، اوضاع به حال سابق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همچنین شایع</w:t>
      </w:r>
    </w:p>
    <w:p>
      <w:pPr>
        <w:pStyle w:val="BookText"/>
        <w:rPr/>
      </w:pPr>
      <w:r>
        <w:rPr>
          <w:rFonts w:ascii="IRNazanin" w:hAnsi="IRNazanin" w:eastAsia="IRNazanin"/>
          <w:color w:val="111111"/>
          <w:sz w:val="28"/>
          <w:sz w:val="28"/>
          <w:szCs w:val="28"/>
          <w:rtl w:val="true"/>
          <w:lang w:bidi="fa-IR"/>
        </w:rPr>
        <w:t>کرده بود که در ناآرامیهای سیاسی جاری کشور، کمونیستها نقش درجه اول دارند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برگزاری مراسم عزاداری روزهای تاسوعا و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چنین شایع کرد که کمونیستها قصد دارند در جریان برگزاری مراسم، بسیاری از روحانیون و علمای سرشناس و نیز سایر مخالفان سیاسی و مذهبی حکومت را ترور کرده و به قتل برسانند و سپس تقصیر آن را به گردن دولت و حکومت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ساواک، به راه انداختن گاه و بیگاه اعتصابات کارگری در کارخانجات و کارگاههای تولیدی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اعتصابات، تلاش می‌شد وانمود شود که خواسته مخالفان و منتقدین حکومت، مطالبات مالی و مسائلی نظیر افزایش حقوق و دستمزد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شگردها به‌ویژه در دوران نخست‌وزیری شریف امامی بیش از پیش به کار گرفته شد</w:t>
      </w:r>
      <w:r>
        <w:rPr>
          <w:rFonts w:eastAsia="IRNazanin" w:cs="IRNazanin"/>
          <w:color w:val="111111"/>
          <w:sz w:val="28"/>
          <w:szCs w:val="28"/>
          <w:rtl w:val="true"/>
          <w:lang w:bidi="fa-IR"/>
        </w:rPr>
        <w:t>.</w:t>
      </w:r>
      <w:r>
        <w:rPr>
          <w:rStyle w:val="FootnoteAnchor"/>
          <w:rtl w:val="true"/>
        </w:rPr>
        <w:footnoteReference w:id="1929"/>
      </w:r>
      <w:r>
        <w:rPr>
          <w:rFonts w:ascii="IRNazanin" w:hAnsi="IRNazanin" w:eastAsia="IRNazanin"/>
          <w:color w:val="111111"/>
          <w:sz w:val="28"/>
          <w:sz w:val="28"/>
          <w:szCs w:val="28"/>
          <w:rtl w:val="true"/>
          <w:lang w:bidi="fa-IR"/>
        </w:rPr>
        <w:t xml:space="preserve">از دیگر اقدامات تحت حمایت </w:t>
      </w:r>
      <w:bookmarkStart w:id="690" w:name="pg4768_59067"/>
    </w:p>
    <w:p>
      <w:pPr>
        <w:pStyle w:val="BookText"/>
        <w:rPr/>
      </w:pPr>
      <w:bookmarkEnd w:id="690"/>
      <w:r>
        <w:rPr>
          <w:rFonts w:ascii="IRNazanin" w:hAnsi="IRNazanin" w:eastAsia="IRNazanin"/>
          <w:color w:val="111111"/>
          <w:sz w:val="28"/>
          <w:sz w:val="28"/>
          <w:szCs w:val="28"/>
          <w:rtl w:val="true"/>
          <w:lang w:bidi="fa-IR"/>
        </w:rPr>
        <w:t>ساواک در دوره انقلاب که با هدف مهار حرکت مردم صورت می‌گرفت، انتقادات و اعتراضات برخی محافل سیاسی و اداری وابسته به حکومت از کاستیها، مشکلات، نارساییها و فساد حاکم بر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سخنرانیهای گاه و بیگاه برخی نمایندگان مجلس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ملی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بسیار تند بود و طی آن حملات شدیدی متوجه دستگاهها و دوایر مختلف دولتی و حکومتی و حتی ساواک می‌شد، از مهمترین این طرحهای نمایشی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ساواک، بهره‌گیری از وجود اراذل و اوباش، چاقوکشان و به اصطلاح افراد لات و گردنکش در برخی درگیریهای خونین با انقلابیون و تظاهرکنندگان مخالف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همان سالهای نخست تأسیس و فعالیت با برخی از مهمترین چاقوکشان و گردنکشان طرفدار حکومت در شهرهای مختلف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چهره‌های گردنکش، شعبان جعفری معروف به شعبان بی‌مخ بود</w:t>
      </w:r>
      <w:r>
        <w:rPr>
          <w:rFonts w:eastAsia="IRNazanin" w:cs="IRNazanin"/>
          <w:color w:val="111111"/>
          <w:sz w:val="28"/>
          <w:szCs w:val="28"/>
          <w:rtl w:val="true"/>
          <w:lang w:bidi="fa-IR"/>
        </w:rPr>
        <w:t>.</w:t>
      </w:r>
      <w:r>
        <w:rPr>
          <w:rStyle w:val="FootnoteAnchor"/>
          <w:rtl w:val="true"/>
        </w:rPr>
        <w:footnoteReference w:id="1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درگذشت</w:t>
      </w:r>
      <w:r>
        <w:rPr>
          <w:rFonts w:eastAsia="IRNazanin" w:cs="IRNazanin"/>
          <w:color w:val="111111"/>
          <w:sz w:val="28"/>
          <w:szCs w:val="28"/>
          <w:rtl w:val="true"/>
          <w:lang w:bidi="fa-IR"/>
        </w:rPr>
        <w:t>).</w:t>
      </w:r>
    </w:p>
    <w:p>
      <w:pPr>
        <w:pStyle w:val="Heading3"/>
        <w:numPr>
          <w:ilvl w:val="2"/>
          <w:numId w:val="1"/>
        </w:numPr>
        <w:rPr/>
      </w:pPr>
      <w:bookmarkStart w:id="691" w:name="__RefHeading___Toc1859060_2035185390"/>
      <w:bookmarkStart w:id="692" w:name="_Toc233"/>
      <w:bookmarkEnd w:id="691"/>
      <w:r>
        <w:rPr>
          <w:rtl w:val="true"/>
        </w:rPr>
        <w:t>نخست وزیری شریف‌امامی</w:t>
      </w:r>
      <w:bookmarkEnd w:id="692"/>
    </w:p>
    <w:p>
      <w:pPr>
        <w:pStyle w:val="BookText"/>
        <w:rPr/>
      </w:pPr>
      <w:r>
        <w:rPr>
          <w:rFonts w:ascii="IRNazanin" w:hAnsi="IRNazanin" w:eastAsia="IRNazanin"/>
          <w:color w:val="111111"/>
          <w:sz w:val="28"/>
          <w:sz w:val="28"/>
          <w:szCs w:val="28"/>
          <w:rtl w:val="true"/>
          <w:lang w:bidi="fa-IR"/>
        </w:rPr>
        <w:t xml:space="preserve">در حالی که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با برگزاری مراسم بزرگداشت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تلاش می‌کرد وانمود کند رژیم از موقعیت مستحکمی برخوردار است، آتش سوزی</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 رکس آبادان، که به زودی شایع شد ساواک در آن دست دارد، دولت جمشید آموزگار را با بحران جدی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ناصر مقدم رئیس وقت ساواک در ملاقاتی با شاه خاطرنشان کرد که با توجه به مجموعه شرایط، عمر نخست‌وزیری جمشید آموزگار به سر آمده و او دیگر برای حل مشکلات حکومت توانی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توصیه مقدم و برخی محافل سیاسی داخلی و خارجی، جعفر شریف‌امامی را مأمور تشکیل کابینه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مقدم پیشاپیش در این باره با افرادی چون آیت‌الله شریعتمداری نیز مشورت کرده و به این نتیجه رسیده بود که حضور فردی با شعارهای مسالمت‌جویانه‌تر، که در عین حال بتواند با محافلی از مخالفان میانه‌رو حکومت نیز ارتباطاتی داشته باشد و وعده‌هایی برای نجات حکومت از بحران ارائه دهد، بیش از هر گزینه دیگری برای اشغال پست نخست‌وزیری مطلوب خواهد بود؛ تعداد </w:t>
      </w:r>
    </w:p>
    <w:p>
      <w:pPr>
        <w:pStyle w:val="BookText"/>
        <w:rPr/>
      </w:pPr>
      <w:r>
        <w:rPr>
          <w:rFonts w:ascii="IRNazanin" w:hAnsi="IRNazanin" w:eastAsia="IRNazanin"/>
          <w:color w:val="111111"/>
          <w:sz w:val="28"/>
          <w:sz w:val="28"/>
          <w:szCs w:val="28"/>
          <w:rtl w:val="true"/>
          <w:lang w:bidi="fa-IR"/>
        </w:rPr>
        <w:t>قابل توجهی از افراد کابینه جعفر شریف امامی را اعضای ساواک تشکیل می‌دادند</w:t>
      </w:r>
      <w:r>
        <w:rPr>
          <w:rFonts w:eastAsia="IRNazanin" w:cs="IRNazanin"/>
          <w:color w:val="111111"/>
          <w:sz w:val="28"/>
          <w:szCs w:val="28"/>
          <w:rtl w:val="true"/>
          <w:lang w:bidi="fa-IR"/>
        </w:rPr>
        <w:t>.</w:t>
      </w:r>
      <w:r>
        <w:rPr>
          <w:rStyle w:val="FootnoteAnchor"/>
          <w:rtl w:val="true"/>
        </w:rPr>
        <w:footnoteReference w:id="1931"/>
      </w:r>
      <w:r>
        <w:rPr>
          <w:rFonts w:ascii="IRNazanin" w:hAnsi="IRNazanin" w:eastAsia="IRNazanin"/>
          <w:color w:val="111111"/>
          <w:sz w:val="28"/>
          <w:sz w:val="28"/>
          <w:szCs w:val="28"/>
          <w:rtl w:val="true"/>
          <w:lang w:bidi="fa-IR"/>
        </w:rPr>
        <w:t>شریف امامی بسیاری از طرحهای دولت را با همکاری و رایزنی مقدم برنامه‌ریزی می‌کرد</w:t>
      </w:r>
      <w:r>
        <w:rPr>
          <w:rFonts w:eastAsia="IRNazanin" w:cs="IRNazanin"/>
          <w:color w:val="111111"/>
          <w:sz w:val="28"/>
          <w:szCs w:val="28"/>
          <w:rtl w:val="true"/>
          <w:lang w:bidi="fa-IR"/>
        </w:rPr>
        <w:t>.</w:t>
      </w:r>
      <w:r>
        <w:rPr>
          <w:rStyle w:val="FootnoteAnchor"/>
          <w:rtl w:val="true"/>
        </w:rPr>
        <w:footnoteReference w:id="1932"/>
      </w:r>
      <w:r>
        <w:rPr>
          <w:rFonts w:ascii="IRNazanin" w:hAnsi="IRNazanin" w:eastAsia="IRNazanin"/>
          <w:color w:val="111111"/>
          <w:sz w:val="28"/>
          <w:sz w:val="28"/>
          <w:szCs w:val="28"/>
          <w:rtl w:val="true"/>
          <w:lang w:bidi="fa-IR"/>
        </w:rPr>
        <w:t>هیئت دولت شریف امامی برای مهار بحران، نشستهای مشترک متعددی با فرماندهان نظامی داشت که در اغلب این جلسات ناصر مقدم نیز حضور داشت و راهکارهای او درباره چگونگی مواجهه با مشکلات مبتلابه دولت و حکومت، بین اعضای کابینه و فرماندهان نظامی با استقبال روبرو می‌شد</w:t>
      </w:r>
      <w:r>
        <w:rPr>
          <w:rFonts w:eastAsia="IRNazanin" w:cs="IRNazanin"/>
          <w:color w:val="111111"/>
          <w:sz w:val="28"/>
          <w:szCs w:val="28"/>
          <w:rtl w:val="true"/>
          <w:lang w:bidi="fa-IR"/>
        </w:rPr>
        <w:t>.</w:t>
      </w:r>
      <w:r>
        <w:rPr>
          <w:rStyle w:val="FootnoteAnchor"/>
          <w:rtl w:val="true"/>
        </w:rPr>
        <w:footnoteReference w:id="1933"/>
      </w:r>
      <w:r>
        <w:rPr>
          <w:rFonts w:ascii="IRNazanin" w:hAnsi="IRNazanin" w:eastAsia="IRNazanin"/>
          <w:color w:val="111111"/>
          <w:sz w:val="28"/>
          <w:sz w:val="28"/>
          <w:szCs w:val="28"/>
          <w:rtl w:val="true"/>
          <w:lang w:bidi="fa-IR"/>
        </w:rPr>
        <w:t>مقدم تلاش کرد تا بلکه آیت‌الله شریعتمداری در ملاءعام مخالفت خود را با امام خمینی اعلام کند، اما وی که از قدرت و اعتبار امام در بین مردم اطلاع داشت و از تبعات سوء خواسته ساواک نگران بود، تقاضای مقدم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مذاکرات و گفت و گوهای طولانی و متعدد خود اظهار امیدواری می کرد که به روش دیگری، از روش امام خمینی در مبارزه با رژیم پهلوی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ساواک برای مذاکره با شریعتمداری از رابطی به نام هدایت اسلامی‌نیا بهره می‌برد که با سفارت امریکا در تهران و نیز سایر گروههای میانه‌رو مخالف حکومت نیز روابط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 خواستار پیاده شدن اصول قانون اساسی مشروطیت و قدرت‌یابی دوباره مجلس شورای ملی به عنوان مهمترین رکن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هر از گاه به دلیل قتل‌عامهایی که در تظاهرات صورت می‌گرفت، دولتهای وقت را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ساواک در این دوره، آزادی</w:t>
      </w:r>
    </w:p>
    <w:p>
      <w:pPr>
        <w:pStyle w:val="BookText"/>
        <w:rPr/>
      </w:pPr>
      <w:r>
        <w:rPr>
          <w:rFonts w:ascii="IRNazanin" w:hAnsi="IRNazanin" w:eastAsia="IRNazanin"/>
          <w:color w:val="111111"/>
          <w:sz w:val="28"/>
          <w:sz w:val="28"/>
          <w:szCs w:val="28"/>
          <w:rtl w:val="true"/>
          <w:lang w:bidi="fa-IR"/>
        </w:rPr>
        <w:t>تدریجی دهها نفر از علما و روحانیون بود و به غلط چنین تصور می‌شد که با آزادی این افراد، از دامنه نارضایتیها در بین علما و روحانیون کاسته خواهد شد</w:t>
      </w:r>
      <w:r>
        <w:rPr>
          <w:rFonts w:eastAsia="IRNazanin" w:cs="IRNazanin"/>
          <w:color w:val="111111"/>
          <w:sz w:val="28"/>
          <w:szCs w:val="28"/>
          <w:rtl w:val="true"/>
          <w:lang w:bidi="fa-IR"/>
        </w:rPr>
        <w:t>.</w:t>
      </w:r>
      <w:r>
        <w:rPr>
          <w:rStyle w:val="FootnoteAnchor"/>
          <w:rtl w:val="true"/>
        </w:rPr>
        <w:footnoteReference w:id="1934"/>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پیشنهادات مقدم به دولت شریف امامی و نیز شخص شاه، طرح حساب شده آزادی شماری از زندانیان سیاسی در مناسبتهای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ساواک در روزهای چهارم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روزهای تولد شاه و روز بین‌المللی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قابل توجهی از زندانیان آزاد شدند و حکومت درباره این اقدامات، تبلیغات پر سر و صدایی به راه انداخت</w:t>
      </w:r>
      <w:r>
        <w:rPr>
          <w:rFonts w:eastAsia="IRNazanin" w:cs="IRNazanin"/>
          <w:color w:val="111111"/>
          <w:sz w:val="28"/>
          <w:szCs w:val="28"/>
          <w:rtl w:val="true"/>
          <w:lang w:bidi="fa-IR"/>
        </w:rPr>
        <w:t>.</w:t>
      </w:r>
      <w:r>
        <w:rPr>
          <w:rStyle w:val="FootnoteAnchor"/>
          <w:rtl w:val="true"/>
        </w:rPr>
        <w:footnoteReference w:id="1935"/>
      </w:r>
      <w:r>
        <w:rPr>
          <w:rFonts w:ascii="IRNazanin" w:hAnsi="IRNazanin" w:eastAsia="IRNazanin"/>
          <w:color w:val="111111"/>
          <w:sz w:val="28"/>
          <w:sz w:val="28"/>
          <w:szCs w:val="28"/>
          <w:rtl w:val="true"/>
          <w:lang w:bidi="fa-IR"/>
        </w:rPr>
        <w:t xml:space="preserve">از دیگر اقدامات ساواک در این دوره تلاش برای ارائه چهره‌ای مدافع </w:t>
      </w:r>
    </w:p>
    <w:p>
      <w:pPr>
        <w:pStyle w:val="BookText"/>
        <w:rPr/>
      </w:pPr>
      <w:r>
        <w:rPr>
          <w:rFonts w:ascii="IRNazanin" w:hAnsi="IRNazanin" w:eastAsia="IRNazanin"/>
          <w:color w:val="111111"/>
          <w:sz w:val="28"/>
          <w:sz w:val="28"/>
          <w:szCs w:val="28"/>
          <w:rtl w:val="true"/>
          <w:lang w:bidi="fa-IR"/>
        </w:rPr>
        <w:t>و حامی اصول و ارزشهای دینی و مذهبی از دولت شریف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شریف‌امامی تقویم رسمی کشور را از تاریخ مجعول شاهنشاهی به تاریخ هجری شمسی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می‌کرد با تشبث به برخی شعائر و ارزشهای اسلامی و مذهبی، بین علما و روحانیون اختلاف‌افکنی کند و چنین القا کند که اقدامات و موضعگیریهای امام خمینی و روحانیون و علمای پیرو او با اصول و ارزشهای اسلامی و دینی مغایرت دارد و بسیاری از علما و روحانیون، مخالف دیدگاههای سیاسی، اجتماعی و مذهبی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اقدامات دولت شریف‌امامی که ناصر مقدم رئیس ساواک در آن نقش مهمی داشت، اعلام حکومت نظامی در تهران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دیگر در شامگاه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فاجعه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رقم خورد و به نقطه عطفی در گسترش مخالفتهای عمومی با حکومت پهلوی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و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گسترده‌ای در تهران و سایر شهرها روی داد و ساواک از روند حوادث و تبعات ادامه آن احساس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ناصر مقدم پس از تظاهرات روز عید فطر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شاه رفت و با اشاره به ناآرامیهای جاری کشور و ابراز نگرانی از تبعات سوئی که می‌توانست برای ارکان حاکمیت به بار آورد، موافقت شاه را برای برقراری حکومت نظامی در تهران و برخی شهرها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شامگاه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شورای امنیت ملی دولت شریف امامی تشکیل شد و طی مذاکراتی به کارگردانی مقدم، نهایتاً به ضرورت برقراری حکومت نظامی در تهران و </w:t>
      </w:r>
      <w:r>
        <w:rPr>
          <w:rFonts w:eastAsia="IRNazanin" w:cs="IRNazanin"/>
          <w:color w:val="111111"/>
          <w:sz w:val="28"/>
          <w:szCs w:val="28"/>
          <w:lang w:bidi="fa-IR"/>
        </w:rPr>
        <w:t>11</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دیگر رأی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با ذکر اخبار و شایعاتی درباره آغاز موج جدید ناآرامیها در تهران و سایر شهرها، حاضران در جلسه را متقاعد کرد که چاره‌ای جز موافقت با طرح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شاه نیز موافقتش را با آن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حکومت نظامی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حاضران در جلسه استدلال کردند که در ساعات محدود باقیمانده تا 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آغاز برقراری حکومت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امکان آگاهی از این تصمیم جدید دولت را نخواهند داشت، اما مقدم با اصرار بر ضرورت برقراری سریع حکومت نظامی تصریح کرد که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دولت را به طور مکرر به اطلاع مردم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که پیش‌بینی می‌شد، مردم نتوانستند در جریان تصمیم دولت قرار بگیرند</w:t>
      </w:r>
      <w:r>
        <w:rPr>
          <w:rFonts w:eastAsia="IRNazanin" w:cs="IRNazanin"/>
          <w:color w:val="111111"/>
          <w:sz w:val="28"/>
          <w:szCs w:val="28"/>
          <w:rtl w:val="true"/>
          <w:lang w:bidi="fa-IR"/>
        </w:rPr>
        <w:t>.</w:t>
      </w:r>
      <w:r>
        <w:rPr>
          <w:rStyle w:val="FootnoteAnchor"/>
          <w:rtl w:val="true"/>
        </w:rPr>
        <w:footnoteReference w:id="1936"/>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نقاط تهران و سایر شهرها بسیاری از مردم به خیابانها ریخته و بدون توجه به اخطارهایی که درباره برقراری مقررات حکومت نظامی داده می‌شد، بر ضد رژیم به تظاهرات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اصلی تظاهرکنندگان تهرانی در میدان ژاله قرار داشت که نیروهای انتظامی و ساواک بی‌محابا به روی مردم بسیاری که در این میدان و خیابانهای اطراف گرد آمده بودند، آتش گشوده و شمار زیادی مجروح و تعداد کثیری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علاوه بر شهادت و جراحت صدها نفر از تظاهرکنندگان توسط ساواک، خسارات مالی و اقتصادی قابل توجهی به منازل، مغازه ها و اتومبیلهای مردم وارد شد و آتش‌سوزیهای عمدی بسیاری در بخشهای مختلف شهر به راه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شهرهای کشور نیز ساواک و سایر نیروهای نظامی و امنیتی بر روی تظاهرکنندگانی که حکومت نظامی را نادیده گرفته و به خیابانها ریخته بودند، آتش گشود و تعداد کثیری را شهید و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اتهامات مربوط به فاجعه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ساواک شد</w:t>
      </w:r>
      <w:r>
        <w:rPr>
          <w:rFonts w:eastAsia="IRNazanin" w:cs="IRNazanin"/>
          <w:color w:val="111111"/>
          <w:sz w:val="28"/>
          <w:szCs w:val="28"/>
          <w:rtl w:val="true"/>
          <w:lang w:bidi="fa-IR"/>
        </w:rPr>
        <w:t>.</w:t>
      </w:r>
      <w:r>
        <w:rPr>
          <w:rStyle w:val="FootnoteAnchor"/>
          <w:rtl w:val="true"/>
        </w:rPr>
        <w:footnoteReference w:id="1937"/>
      </w:r>
      <w:r>
        <w:rPr>
          <w:rFonts w:ascii="IRNazanin" w:hAnsi="IRNazanin" w:eastAsia="IRNazanin"/>
          <w:color w:val="111111"/>
          <w:sz w:val="28"/>
          <w:sz w:val="28"/>
          <w:szCs w:val="28"/>
          <w:rtl w:val="true"/>
          <w:lang w:bidi="fa-IR"/>
        </w:rPr>
        <w:t xml:space="preserve">تبعات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برای رژیم پهلوی گران تمام شد؛ از آن پس ناآرامیها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شریف‌امامی نخست‌وزیر وقت برای آرام کردن فضای بحرانی کشور، طی نطقی از واقعه میدان ژاله ابراز تأسف کرد و کشته‌شدگان و جان باختگان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مورد تکریم قرار داده و به مردم به دلیل این فاجعه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شریف امامی از سوی ساواک تهران، که در آن نقش محوری داشت، مورد اعتراض واقع شد</w:t>
      </w:r>
    </w:p>
    <w:p>
      <w:pPr>
        <w:pStyle w:val="BookText"/>
        <w:rPr/>
      </w:pPr>
      <w:r>
        <w:rPr>
          <w:rFonts w:ascii="IRNazanin" w:hAnsi="IRNazanin" w:eastAsia="IRNazanin"/>
          <w:color w:val="111111"/>
          <w:sz w:val="28"/>
          <w:sz w:val="28"/>
          <w:szCs w:val="28"/>
          <w:rtl w:val="true"/>
          <w:lang w:bidi="fa-IR"/>
        </w:rPr>
        <w:t xml:space="preserve">و پرنیان‌فر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خطاب به مقدم، به این موضع‌گیری نخست‌وزیر انتقاد کرده و اضافه کرد که اگر سخن شریف‌امامی در ادای احترام به کشته‌شدگان و شهدای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مورد تأیید مجموعه حکومت بوده باشد، پس در این میان نیروهای امنیتی و انتظامی که به دستور حکومت در آن روز مرتکب این کشتار شدند، در چه جایگاهی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پرنیان‌فر هشدار داد که سخنان نخست‌وزیر اثرات و تبعات سوئی در تضعیف روحیه نیروهای ساواک و دیگر نیروهای نظامی و انتظامی بر جای خواهد گذاشت</w:t>
      </w:r>
      <w:r>
        <w:rPr>
          <w:rFonts w:eastAsia="IRNazanin" w:cs="IRNazanin"/>
          <w:color w:val="111111"/>
          <w:sz w:val="28"/>
          <w:szCs w:val="28"/>
          <w:rtl w:val="true"/>
          <w:lang w:bidi="fa-IR"/>
        </w:rPr>
        <w:t>.</w:t>
      </w:r>
      <w:r>
        <w:rPr>
          <w:rStyle w:val="FootnoteAnchor"/>
          <w:rtl w:val="true"/>
        </w:rPr>
        <w:footnoteReference w:id="1938"/>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شایع شد که علاوه بر ساواک و نیروهای نظامی، واحدهایی از سربازان </w:t>
      </w:r>
    </w:p>
    <w:p>
      <w:pPr>
        <w:pStyle w:val="BookText"/>
        <w:rPr/>
      </w:pPr>
      <w:r>
        <w:rPr>
          <w:rFonts w:ascii="IRNazanin" w:hAnsi="IRNazanin" w:eastAsia="IRNazanin"/>
          <w:color w:val="111111"/>
          <w:sz w:val="28"/>
          <w:sz w:val="28"/>
          <w:szCs w:val="28"/>
          <w:rtl w:val="true"/>
          <w:lang w:bidi="fa-IR"/>
        </w:rPr>
        <w:t xml:space="preserve">اسرائیلی نیز در جریان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داشته‌اند</w:t>
      </w:r>
      <w:r>
        <w:rPr>
          <w:rFonts w:eastAsia="IRNazanin" w:cs="IRNazanin"/>
          <w:color w:val="111111"/>
          <w:sz w:val="28"/>
          <w:szCs w:val="28"/>
          <w:rtl w:val="true"/>
          <w:lang w:bidi="fa-IR"/>
        </w:rPr>
        <w:t>.</w:t>
      </w:r>
      <w:r>
        <w:rPr>
          <w:rStyle w:val="FootnoteAnchor"/>
          <w:rtl w:val="true"/>
        </w:rPr>
        <w:footnoteReference w:id="1939"/>
      </w:r>
      <w:r>
        <w:rPr>
          <w:rFonts w:ascii="IRNazanin" w:hAnsi="IRNazanin" w:eastAsia="IRNazanin"/>
          <w:color w:val="111111"/>
          <w:sz w:val="28"/>
          <w:sz w:val="28"/>
          <w:szCs w:val="28"/>
          <w:rtl w:val="true"/>
          <w:lang w:bidi="fa-IR"/>
        </w:rPr>
        <w:t xml:space="preserve">روز پس از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شورای امنیت ملی دولت شریف‌امامی با حضور مقدم، بار دیگر تشکیل جلسه داد و درباره واقعه به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به دلیل گسترش دامنه بحران در نقاط مختلف کشور، به طور ضمنی ضرورت ادامه سیاست سرکوب مورد توجه حاضران در جلسه قرار گرفت و در تعداد دیگری از شهرهای کشور نیز مقررات حکومت نظامی برقرار شد</w:t>
      </w:r>
      <w:r>
        <w:rPr>
          <w:rFonts w:eastAsia="IRNazanin" w:cs="IRNazanin"/>
          <w:color w:val="111111"/>
          <w:sz w:val="28"/>
          <w:szCs w:val="28"/>
          <w:rtl w:val="true"/>
          <w:lang w:bidi="fa-IR"/>
        </w:rPr>
        <w:t>.</w:t>
      </w:r>
      <w:r>
        <w:rPr>
          <w:rStyle w:val="FootnoteAnchor"/>
          <w:rtl w:val="true"/>
        </w:rPr>
        <w:footnoteReference w:id="1940"/>
      </w:r>
      <w:r>
        <w:rPr>
          <w:rFonts w:ascii="IRNazanin" w:hAnsi="IRNazanin" w:eastAsia="IRNazanin"/>
          <w:color w:val="111111"/>
          <w:sz w:val="28"/>
          <w:sz w:val="28"/>
          <w:szCs w:val="28"/>
          <w:rtl w:val="true"/>
          <w:lang w:bidi="fa-IR"/>
        </w:rPr>
        <w:t xml:space="preserve">پس از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رئیس‌جمهور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تماسی، به شاه اطمینان داد که از روش قهرآمیز و قاطع او در برخورد با مخالفان حمایت می کند</w:t>
      </w:r>
      <w:r>
        <w:rPr>
          <w:rFonts w:eastAsia="IRNazanin" w:cs="IRNazanin"/>
          <w:color w:val="111111"/>
          <w:sz w:val="28"/>
          <w:szCs w:val="28"/>
          <w:rtl w:val="true"/>
          <w:lang w:bidi="fa-IR"/>
        </w:rPr>
        <w:t>.</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 xml:space="preserve">به دنبال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مخالفان رژیم با صدور اعلامیه، بیانیه و ارائه سخنرانی مراتب انزجار خود را از حکومت پهلوی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آیت‌الله شریعتمداری نیز طی اعلامیه‌ای که مردم را به آرامش دعوت می کرد، نیروهای حکومتی را به دلیل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اعلامیه آیت‌الله شریعتمداری توسط ساواک بهره‌برداری شده و متن آن در شمارگان بسیار پخش شد</w:t>
      </w:r>
      <w:r>
        <w:rPr>
          <w:rFonts w:eastAsia="IRNazanin" w:cs="IRNazanin"/>
          <w:color w:val="111111"/>
          <w:sz w:val="28"/>
          <w:szCs w:val="28"/>
          <w:rtl w:val="true"/>
          <w:lang w:bidi="fa-IR"/>
        </w:rPr>
        <w:t>.</w:t>
      </w:r>
      <w:r>
        <w:rPr>
          <w:rStyle w:val="FootnoteAnchor"/>
          <w:rtl w:val="true"/>
        </w:rPr>
        <w:footnoteReference w:id="1942"/>
      </w:r>
      <w:r>
        <w:rPr>
          <w:rFonts w:ascii="IRNazanin" w:hAnsi="IRNazanin" w:eastAsia="IRNazanin"/>
          <w:color w:val="111111"/>
          <w:sz w:val="28"/>
          <w:sz w:val="28"/>
          <w:szCs w:val="28"/>
          <w:rtl w:val="true"/>
          <w:lang w:bidi="fa-IR"/>
        </w:rPr>
        <w:t xml:space="preserve">پس از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مقدم در یکی از جلسات شورای امنیت ملی دولت شریف امامی از وضعیت وخیم و ناکارآمد دستگاههای تبلیغاتی و رسانه‌ای حکومت انتقاد کرده و بر این نکته تأکید کرد که رادیو و تلویزیون از</w:t>
      </w:r>
    </w:p>
    <w:p>
      <w:pPr>
        <w:pStyle w:val="BookText"/>
        <w:rPr/>
      </w:pPr>
      <w:r>
        <w:rPr>
          <w:rFonts w:ascii="IRNazanin" w:hAnsi="IRNazanin" w:eastAsia="IRNazanin"/>
          <w:color w:val="111111"/>
          <w:sz w:val="28"/>
          <w:sz w:val="28"/>
          <w:szCs w:val="28"/>
          <w:rtl w:val="true"/>
          <w:lang w:bidi="fa-IR"/>
        </w:rPr>
        <w:t>برآوردن خواستها و نیازهای تبلیغاتی حکومت و نقشی که ضرورتاً این دستگاه باید در برابر مخالفان اتخاذ کند،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همچنین از وزارت اطلاعات و جهانگردی دولت شریف امامی هم انتقاد کرد که در کنترل و هدایت نشریات و روزنامه‌ها ناتوان بوده و اجازه می‌دهد روزنامه‌ها چنا‌ن‌که دلخواه مخالفان حکومت است به انعکاس اخبار، حوادث و رخدادهای جاری کشور مبادرت کنند و حکومت را با مشکلات مضاعفی روبرو سازند</w:t>
      </w:r>
      <w:r>
        <w:rPr>
          <w:rFonts w:eastAsia="IRNazanin" w:cs="IRNazanin"/>
          <w:color w:val="111111"/>
          <w:sz w:val="28"/>
          <w:szCs w:val="28"/>
          <w:rtl w:val="true"/>
          <w:lang w:bidi="fa-IR"/>
        </w:rPr>
        <w:t>.</w:t>
      </w:r>
      <w:r>
        <w:rPr>
          <w:rStyle w:val="FootnoteAnchor"/>
          <w:rtl w:val="true"/>
        </w:rPr>
        <w:footnoteReference w:id="1943"/>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به نظر می‌رسید به رغم جایگزینی مقدم در ریاست ساواک، تحولات محسوسی در روش برخورد ساواک با مردم به وجود نیامده و این سازمان کماکان به دلیل سوء رفتارش پذیرای بیشترین انتقادات و اعتراضات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دولت شریف امامی </w:t>
      </w:r>
    </w:p>
    <w:p>
      <w:pPr>
        <w:pStyle w:val="BookText"/>
        <w:rPr/>
      </w:pPr>
      <w:r>
        <w:rPr>
          <w:rFonts w:ascii="IRNazanin" w:hAnsi="IRNazanin" w:eastAsia="IRNazanin"/>
          <w:color w:val="111111"/>
          <w:sz w:val="28"/>
          <w:sz w:val="28"/>
          <w:szCs w:val="28"/>
          <w:rtl w:val="true"/>
          <w:lang w:bidi="fa-IR"/>
        </w:rPr>
        <w:t>وعده‌هایی مبنی بر ایجاد تحول در ساختار تشکیلاتی و حذف نیروهای سرکوبگر و بدنام این سازمان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به تدریج در محافل سیاسی و اجتماعی شایع شد که به زودی تعدادی از نیروهای بدنام ساواک از این سازمان اخراج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ناصر مقدم فهرستی از چند ده نفر از افراد بدنام‌تر این سازمان را برای اخراج از ساواک در اختیار شاه و دولت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این افراد پرویز ثابتی مدیرکل بدنام و بی‌رحم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پرویز ثابتی نهایتاً در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دامنه تغییر و تحول در ساواک در آن دوره چندان قابل اعتنا نبود و سرعت تحولات سیاسی و اجتماعی بسیار پرشتاب‌تر از آن بود که دولت و نیز ریاست ساواک، امکان، فرصت و نیز مجال جدی برای ایجاد تغییر و تحولات ساختاری در این سازمان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مسائلی چون لزوم تصفیه ساواک از عناصر بدنام و ناباب و سرکوبگر و ایجاد تحولاتی در ساختار و تشکیلات آن، بیش از پیش موجبات تضعیف روحیه نیروهای این سازمان را فراهم آورد و همزمان با آن، تهدیدات و خطرات بالفعلی که همه روزه از سوی مخالفان، متوجه نیروهای ساواک می‌شد، مشکلات روحی و روانی این نیروها را مضاعف می‌ساخت</w:t>
      </w:r>
      <w:r>
        <w:rPr>
          <w:rFonts w:eastAsia="IRNazanin" w:cs="IRNazanin"/>
          <w:color w:val="111111"/>
          <w:sz w:val="28"/>
          <w:szCs w:val="28"/>
          <w:rtl w:val="true"/>
          <w:lang w:bidi="fa-IR"/>
        </w:rPr>
        <w:t>.</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به تدریج آشکار شد که اقدامات دولت شریف امامی که تلفیقی از طرحهای به اصطلاح مسالمت‌آمیز و آشتی‌جویانه و نیز سرکوب بود، علاوه بر این‌که نتیجه مطلوبی برای رژیم به بار نیاورد، بر دامنه بحران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شریف امامی کارنامه نومید‌کننده‌ای برای حکومت</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و چاره‌ای جز تغییر آن با کابینه‌ای دیگر به ذهن تصمیم‌گیران حکومت و به‌ویژه ناصر مقدم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 زمینه‌سازیهای پیشین ساواک، شاه متقاعد شد که جز برکناری شریف امامی از نخست‌وزیری و روی کار آمدن فردی نظامی، که سرکوب بیشتر مخالفان را پی‌گیرد، چاره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از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جنایات خود در تهران و سایر شهرها افزود و با ایجاد درگیریهای خونین با تظاهرکنندگان و آتش زدنها و تخریبهای عمدی در سطح وسیعی از شهر تهران، بیش از پیش موجبات نگرانی شاه را از عواقب سوء ادامه نخست‌وزیری جعفر شریف‌امامی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نیز مقدم در ملاقاتی با شاه موجبات انتصاب ارتشبد غلامرضا ازهاری را به نخست‌وزیری فراهم آورد</w:t>
      </w:r>
      <w:r>
        <w:rPr>
          <w:rFonts w:eastAsia="IRNazanin" w:cs="IRNazanin"/>
          <w:color w:val="111111"/>
          <w:sz w:val="28"/>
          <w:szCs w:val="28"/>
          <w:rtl w:val="true"/>
          <w:lang w:bidi="fa-IR"/>
        </w:rPr>
        <w:t>.</w:t>
      </w:r>
      <w:r>
        <w:rPr>
          <w:rStyle w:val="FootnoteAnchor"/>
          <w:rtl w:val="true"/>
        </w:rPr>
        <w:footnoteReference w:id="1945"/>
      </w:r>
      <w:bookmarkStart w:id="693" w:name="pg4768_59086"/>
    </w:p>
    <w:p>
      <w:pPr>
        <w:pStyle w:val="Heading3"/>
        <w:numPr>
          <w:ilvl w:val="2"/>
          <w:numId w:val="1"/>
        </w:numPr>
        <w:rPr/>
      </w:pPr>
      <w:bookmarkStart w:id="694" w:name="__RefHeading___Toc1859062_2035185390"/>
      <w:bookmarkStart w:id="695" w:name="_Toc234"/>
      <w:bookmarkEnd w:id="693"/>
      <w:bookmarkEnd w:id="694"/>
      <w:r>
        <w:rPr>
          <w:rtl w:val="true"/>
        </w:rPr>
        <w:t>نخست‌وزیری ازهاری</w:t>
      </w:r>
      <w:bookmarkEnd w:id="695"/>
    </w:p>
    <w:p>
      <w:pPr>
        <w:pStyle w:val="BookText"/>
        <w:rPr/>
      </w:pPr>
      <w:r>
        <w:rPr>
          <w:rFonts w:ascii="IRNazanin" w:hAnsi="IRNazanin" w:eastAsia="IRNazanin"/>
          <w:color w:val="111111"/>
          <w:sz w:val="28"/>
          <w:sz w:val="28"/>
          <w:szCs w:val="28"/>
          <w:rtl w:val="true"/>
          <w:lang w:bidi="fa-IR"/>
        </w:rPr>
        <w:t xml:space="preserve">به دنبال ملاقاتهای مقدم با شاه، رئیس ساواک به شریف امامی هشدار می‌داد که چاره‌ای جز کناره‌گیری ندارد و نهایتاً هم چنان‌که خواست ساواک بود، شریف‌امامی به دیدار شاه رفت و از نخست‌وزیری استعفا داد تا ارتشبد غلامرضا ازهاری در نیمه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شرایط اوج‌گیری حرکتهای مردمی، زمام امور را در دست گیرد</w:t>
      </w:r>
      <w:r>
        <w:rPr>
          <w:rFonts w:eastAsia="IRNazanin" w:cs="IRNazanin"/>
          <w:color w:val="111111"/>
          <w:sz w:val="28"/>
          <w:szCs w:val="28"/>
          <w:rtl w:val="true"/>
          <w:lang w:bidi="fa-IR"/>
        </w:rPr>
        <w:t>.</w:t>
      </w:r>
      <w:r>
        <w:rPr>
          <w:rStyle w:val="FootnoteAnchor"/>
          <w:rtl w:val="true"/>
        </w:rPr>
        <w:footnoteReference w:id="1946"/>
      </w:r>
      <w:r>
        <w:rPr>
          <w:rFonts w:ascii="IRNazanin" w:hAnsi="IRNazanin" w:eastAsia="IRNazanin"/>
          <w:color w:val="111111"/>
          <w:sz w:val="28"/>
          <w:sz w:val="28"/>
          <w:szCs w:val="28"/>
          <w:rtl w:val="true"/>
          <w:lang w:bidi="fa-IR"/>
        </w:rPr>
        <w:t>به دنبال انتصاب ازهاری به نخست‌وزیری، ساواک طی بخشنامه‌ای خطاب به شعب و واحدهای مختلف خود با اشاره به بحران کشور، به نیروهایش دستور داد در سرکوب مخالفان و حمایت از دولت جدید از هیچ اقدامی فروگذار نکنند</w:t>
      </w:r>
      <w:r>
        <w:rPr>
          <w:rFonts w:eastAsia="IRNazanin" w:cs="IRNazanin"/>
          <w:color w:val="111111"/>
          <w:sz w:val="28"/>
          <w:szCs w:val="28"/>
          <w:rtl w:val="true"/>
          <w:lang w:bidi="fa-IR"/>
        </w:rPr>
        <w:t>.</w:t>
      </w:r>
      <w:r>
        <w:rPr>
          <w:rStyle w:val="FootnoteAnchor"/>
          <w:rtl w:val="true"/>
        </w:rPr>
        <w:footnoteReference w:id="1947"/>
      </w:r>
      <w:r>
        <w:rPr>
          <w:rFonts w:ascii="IRNazanin" w:hAnsi="IRNazanin" w:eastAsia="IRNazanin"/>
          <w:color w:val="111111"/>
          <w:sz w:val="28"/>
          <w:sz w:val="28"/>
          <w:szCs w:val="28"/>
          <w:rtl w:val="true"/>
          <w:lang w:bidi="fa-IR"/>
        </w:rPr>
        <w:t>با انتصاب ازهاری، اعتراضات گسترش یافت و به تبع آن ساواک بیش از پیش به خشونت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وقایع نخستین روز نخست‌وزیری ازهاری، اقدام شاه در ارسال پیام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انقلاب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گفته می‌شد ساواک در وادار ساختن شاه به صدور این پیام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سرعت متن پیام شاه را تکثیر کرده و برای بسیاری از علما و روحانیون در سراسر کشور ارسال کرد</w:t>
      </w:r>
      <w:r>
        <w:rPr>
          <w:rFonts w:eastAsia="IRNazanin" w:cs="IRNazanin"/>
          <w:color w:val="111111"/>
          <w:sz w:val="28"/>
          <w:szCs w:val="28"/>
          <w:rtl w:val="true"/>
          <w:lang w:bidi="fa-IR"/>
        </w:rPr>
        <w:t>.</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با این وجود، واکنش سریع امام خمینی و فریب و خدعه خواندن این توبه نامه، موجب شد</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افکار عمومی نسبت به آن بی‌توجهی نشان داده و کماکان به مخالفتهای خود بر ضد حکومت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طرحهای دولت ازهاری که ساواک نیز در آن نقش محوری داشت، لزوم برقراری حکومت نظامی در بسیاری از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که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هیئت وزیران تشکیل شد، ناصر مقدم نیز کارگردان جلسه بود</w:t>
      </w:r>
      <w:r>
        <w:rPr>
          <w:rFonts w:eastAsia="IRNazanin" w:cs="IRNazanin"/>
          <w:color w:val="111111"/>
          <w:sz w:val="28"/>
          <w:szCs w:val="28"/>
          <w:rtl w:val="true"/>
          <w:lang w:bidi="fa-IR"/>
        </w:rPr>
        <w:t>.</w:t>
      </w:r>
      <w:r>
        <w:rPr>
          <w:rStyle w:val="FootnoteAnchor"/>
          <w:rtl w:val="true"/>
        </w:rPr>
        <w:footnoteReference w:id="1949"/>
      </w:r>
      <w:r>
        <w:rPr>
          <w:rFonts w:ascii="IRNazanin" w:hAnsi="IRNazanin" w:eastAsia="IRNazanin"/>
          <w:color w:val="111111"/>
          <w:sz w:val="28"/>
          <w:sz w:val="28"/>
          <w:szCs w:val="28"/>
          <w:rtl w:val="true"/>
          <w:lang w:bidi="fa-IR"/>
        </w:rPr>
        <w:t>از دیگر اقدامات دولت ازهاری برای آرام کردن فضای بحرانی کشور، دستگیری تعدادی از رجال و کارگزاران درجه اول حکومت در دومین روز نخست‌وزیری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دنبال رایزنیها و مشورتهای شاه با مقدم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معتقد بود با دستگیری این رجال و معرفی آنان به عنوان عاملین و مسببین اصلی بروز انحراف، حکومت گام جدی برای مهار بحران برخواهد داشت و با محاکمه و مجازات این گروه، رژیم از خطر سقوط حتمی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دنبال این تصمیم و به دستور مقدم،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نخست‌وزیر و وزیر دربار پیشین، ارتشبد نعمت‌الله نصیری و دوازده نفر دیگر از کارگزاران و وزیران کابینه‌های سابق دستگیر و زندانی شدند</w:t>
      </w:r>
      <w:r>
        <w:rPr>
          <w:rFonts w:eastAsia="IRNazanin" w:cs="IRNazanin"/>
          <w:color w:val="111111"/>
          <w:sz w:val="28"/>
          <w:szCs w:val="28"/>
          <w:rtl w:val="true"/>
          <w:lang w:bidi="fa-IR"/>
        </w:rPr>
        <w:t>.</w:t>
      </w:r>
      <w:r>
        <w:rPr>
          <w:rStyle w:val="FootnoteAnchor"/>
          <w:rtl w:val="true"/>
        </w:rPr>
        <w:footnoteReference w:id="1950"/>
      </w:r>
      <w:r>
        <w:rPr>
          <w:rFonts w:ascii="IRNazanin" w:hAnsi="IRNazanin" w:eastAsia="IRNazanin"/>
          <w:color w:val="111111"/>
          <w:sz w:val="28"/>
          <w:sz w:val="28"/>
          <w:szCs w:val="28"/>
          <w:rtl w:val="true"/>
          <w:lang w:bidi="fa-IR"/>
        </w:rPr>
        <w:t>تقریباً تمامی این افراد به همراه گروه دیگری که بعداً دستگیر شدند، تا هنگام پیروزی انقلاب اسلامی در زندان بودند و پس از آن بسیاری از آنان محاکمه شده و مجازاتهای مختلفی برای آنان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دستگیری رجال درجه اولی چون هویدا و نصیری، که به هدف آرام کردن فضای کشور صورت گرفت، پیامد مثبت قابل اعتنایی برای رژیم نداشت و همزمان با گسترش سرکوب، مخالفان ساواک متشکل‌تر و انسجام‌یافته‌تر از قبل، به سوی هدف نهایی که سقوط رژیم بود، پیش رفتند</w:t>
      </w:r>
      <w:r>
        <w:rPr>
          <w:rFonts w:eastAsia="IRNazanin" w:cs="IRNazanin"/>
          <w:color w:val="111111"/>
          <w:sz w:val="28"/>
          <w:szCs w:val="28"/>
          <w:rtl w:val="true"/>
          <w:lang w:bidi="fa-IR"/>
        </w:rPr>
        <w:t>.</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در دوره نخست‌وزیری ازهاری، جلسات مشورتی متعددی با حضور هیئت‌وزیران و فرماندهان نظامی و انتظامی تشکیل شد که ضمن بررسی اوضاع و احوال کشور، درباره لزوم انجام برخی اقدامات برای آرام کردن فضای بحرانی، راهکارهایی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و مدیریت این جلسات نیز، مقدم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ازهاری و مجموعه تصمیم‌گیرندگان آن، به زودی در برابر ناآرامیها دچار ناتوانی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مذاکرات هیئت وزیران دولت ازهاری نشان می دهد که راه‌حلی برای مهار بحران، پیش روی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طرحهای دولت ازهاری تشکیل کمیته بحران متشکل از برخی وزیران کابینه، فرماندهان نظامی و ناصر</w:t>
      </w:r>
    </w:p>
    <w:p>
      <w:pPr>
        <w:pStyle w:val="BookText"/>
        <w:rPr/>
      </w:pPr>
      <w:r>
        <w:rPr>
          <w:rFonts w:ascii="IRNazanin" w:hAnsi="IRNazanin" w:eastAsia="IRNazanin"/>
          <w:color w:val="111111"/>
          <w:sz w:val="28"/>
          <w:sz w:val="28"/>
          <w:szCs w:val="28"/>
          <w:rtl w:val="true"/>
          <w:lang w:bidi="fa-IR"/>
        </w:rPr>
        <w:t>مقدم بود که نتیجه‌ای درخور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انتقادات گسترده‌ای که از مدتها قبل درباره عملکرد ساواک مطرح بود و اقدامات شریف امامی که ارکان آن را متزلزل کرده بود، تا حد زیادی از کارآمدی این سازمان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ساواک به رغم آن‌که هنوز وفادارترین نیروی حکومت به شمار می‌رفت، دیگر آن قدرت و جبروت گذشته را از دست داده بود</w:t>
      </w:r>
      <w:r>
        <w:rPr>
          <w:rFonts w:eastAsia="IRNazanin" w:cs="IRNazanin"/>
          <w:color w:val="111111"/>
          <w:sz w:val="28"/>
          <w:szCs w:val="28"/>
          <w:rtl w:val="true"/>
          <w:lang w:bidi="fa-IR"/>
        </w:rPr>
        <w:t>.</w:t>
      </w:r>
      <w:r>
        <w:rPr>
          <w:rStyle w:val="FootnoteAnchor"/>
          <w:rtl w:val="true"/>
        </w:rPr>
        <w:footnoteReference w:id="1952"/>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 ساواک در این دوره برای آرام کردن فضای کشور، اجرای طرح اطعام در محلات پرجمعیت و فقیرنشین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کمک برخی وعاظ و روحانیون موافق حکومت تلاش می‌کرد از اجرای این گونه طرحها به نفع حکومت بهره‌برداری سیاسی و </w:t>
      </w:r>
    </w:p>
    <w:p>
      <w:pPr>
        <w:pStyle w:val="BookText"/>
        <w:rPr/>
      </w:pPr>
      <w:r>
        <w:rPr>
          <w:rFonts w:ascii="IRNazanin" w:hAnsi="IRNazanin" w:eastAsia="IRNazanin"/>
          <w:color w:val="111111"/>
          <w:sz w:val="28"/>
          <w:sz w:val="28"/>
          <w:szCs w:val="28"/>
          <w:rtl w:val="true"/>
          <w:lang w:bidi="fa-IR"/>
        </w:rPr>
        <w:t>تبلیغاتی کند</w:t>
      </w:r>
      <w:r>
        <w:rPr>
          <w:rFonts w:eastAsia="IRNazanin" w:cs="IRNazanin"/>
          <w:color w:val="111111"/>
          <w:sz w:val="28"/>
          <w:szCs w:val="28"/>
          <w:rtl w:val="true"/>
          <w:lang w:bidi="fa-IR"/>
        </w:rPr>
        <w:t>.</w:t>
      </w:r>
      <w:r>
        <w:rPr>
          <w:rStyle w:val="FootnoteAnchor"/>
          <w:rtl w:val="true"/>
        </w:rPr>
        <w:footnoteReference w:id="1953"/>
      </w:r>
      <w:r>
        <w:rPr>
          <w:rFonts w:ascii="IRNazanin" w:hAnsi="IRNazanin" w:eastAsia="IRNazanin"/>
          <w:color w:val="111111"/>
          <w:sz w:val="28"/>
          <w:sz w:val="28"/>
          <w:szCs w:val="28"/>
          <w:rtl w:val="true"/>
          <w:lang w:bidi="fa-IR"/>
        </w:rPr>
        <w:t xml:space="preserve">مقدم طی نامه‌ای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ازهاری نوشت با اشاره به شواهد و قراین اعلام کرد که در روزهای محرم و صفر، مخالفتهای سیاسی، اجتماعی در کشور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پیشنهاد کرد برای مقابله با مخالفان تمهیدات زیر به کار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تبلیغاتی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تحت کنترل و مراقبت قرار گرفته و از نفوذ هرگونه عنصر و عامل ضدحکومتی در بخشهای مختلف آن جلوگیری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سینه‌زنی و نوحه‌خوانی در شهرهای مختلف کشور توسط دولت و حکومت برگزار شده و از این‌گونه مراسم هدایت شده بهره‌برداری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حساس و حیاتی تهران و سایر شهرها مراقبت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تأسیسات آب و برق حراست شود و از قطع احتمالی آب و برق در سطح شهرها، که می‌تواند موجبات نارضایتی بیش از پیش مردم را فراهم آورد، جلوگیری گردد،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تأسیسات نفتی مراقبت شود و از بروز ناامنی، بی‌نظمی و کم‌کاری و احیاناً اعتصابات کارگری در آن نواحی، جلوگیری شود،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دسته‌های عزادار در خیابانها که می‌تواند موجبات تجمع گسترده مردم و بروز ناآرامیها را فراهم آورد، جلوگیری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برگزاری مراسم عزاداری در مساجد، تکایا و مکانهای بسیار بزرگ که می‌تواند جمعیت زیادی در خود جای دهد، جلوگیری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جمعیتهای عزادار پس از پایان مراسم از مساجد و تکایا متفرق شوند،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سخنرانی و وعظ علما، روحانیون و وعاظ ممنوع‌المنبر،</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مجالس عزاداری، سخنان و رفتار تحریک‌آمیز سیاسی انجام می دهند، سریعاً دستگیر شوند،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امنیتی در اکیپها و گروههای چندین نفره برای کنترل آسان‌تر اوضاع، حضور دایم داشته باشند،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اجتماعات و گردهماییهای خیابانی جلوگیری شده و مقررات حکومت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اعلام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اجرا شود،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اعلامیه‌های هشدار دهنده در شهرهای مختلف از سوی مراجع حکومتی و انتظامی صادر شود،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تبلیغاتی، هشدارآمیز و اثرگذار از طریق رادیو و تلویزیون پخش 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توقف و پارک کردن اتومبیلها در خیابانها در روزهای برگزاری مراسم سوگواری ممانعت شود،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 و شد دوچرخه، موتورسیکلت، وانت‌بار و اتومبیلهای بارکش در </w:t>
      </w:r>
      <w:bookmarkStart w:id="696" w:name="pg4768_59095"/>
    </w:p>
    <w:p>
      <w:pPr>
        <w:pStyle w:val="BookText"/>
        <w:rPr/>
      </w:pPr>
      <w:bookmarkEnd w:id="696"/>
      <w:r>
        <w:rPr>
          <w:rFonts w:ascii="IRNazanin" w:hAnsi="IRNazanin" w:eastAsia="IRNazanin"/>
          <w:color w:val="111111"/>
          <w:sz w:val="28"/>
          <w:sz w:val="28"/>
          <w:szCs w:val="28"/>
          <w:rtl w:val="true"/>
          <w:lang w:bidi="fa-IR"/>
        </w:rPr>
        <w:t xml:space="preserve">روزهای برگزاری مراسم عزاداری جلوگیری شود،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و سوختی مردم کشور، تأمین شود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احتمال حملات مسلحانه و چریکی گروههای مخالف حکومت در شهرهای مختلف کشور، مراقبت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محرکین سیاسی مخالف حکومت در مراکز تجمع و حضور مردم سریعاً دستگیر شوند و از متولیان، بانیان و مسئولان مساجد و تکایا و دیگر محلهای برگزاری سوگواری و نیز وعاظ و سخنرانان برای اجتناب از مخالفت با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اخذ شود</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ساواک همچنین هر از گاه درباره راههای جلوگیری از گسترش بحران در مناطق سنی‌نشین و نیز در میان اقلیتهای قومی و نظایر آن هشدارهایی به مقامات دولتی و حکومتی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هشدار و گزارشاتی از این دست، به دلایل و عواملی اشاره می کرد که موجبات گسترش نارضایتیهای عمومی در مناطق دارای اقلیت قومی و مذهبی را فراهم آورده و سپس درباره راههای به حداقل رسانیدن مخالفتها راهکارهایی ارائه می داد</w:t>
      </w:r>
      <w:r>
        <w:rPr>
          <w:rFonts w:eastAsia="IRNazanin" w:cs="IRNazanin"/>
          <w:color w:val="111111"/>
          <w:sz w:val="28"/>
          <w:szCs w:val="28"/>
          <w:rtl w:val="true"/>
          <w:lang w:bidi="fa-IR"/>
        </w:rPr>
        <w:t>.</w:t>
      </w:r>
      <w:r>
        <w:rPr>
          <w:rStyle w:val="FootnoteAnchor"/>
          <w:rtl w:val="true"/>
        </w:rPr>
        <w:footnoteReference w:id="1955"/>
      </w:r>
    </w:p>
    <w:p>
      <w:pPr>
        <w:pStyle w:val="Heading3"/>
        <w:numPr>
          <w:ilvl w:val="2"/>
          <w:numId w:val="1"/>
        </w:numPr>
        <w:rPr/>
      </w:pPr>
      <w:bookmarkStart w:id="697" w:name="__RefHeading___Toc1859064_2035185390"/>
      <w:bookmarkStart w:id="698" w:name="_Toc235"/>
      <w:bookmarkEnd w:id="697"/>
      <w:r>
        <w:rPr>
          <w:rtl w:val="true"/>
        </w:rPr>
        <w:t>میانه‌روها</w:t>
      </w:r>
      <w:bookmarkEnd w:id="698"/>
    </w:p>
    <w:p>
      <w:pPr>
        <w:pStyle w:val="BookText"/>
        <w:rPr/>
      </w:pPr>
      <w:r>
        <w:rPr>
          <w:rFonts w:ascii="IRNazanin" w:hAnsi="IRNazanin" w:eastAsia="IRNazanin"/>
          <w:color w:val="111111"/>
          <w:sz w:val="28"/>
          <w:sz w:val="28"/>
          <w:szCs w:val="28"/>
          <w:rtl w:val="true"/>
          <w:lang w:bidi="fa-IR"/>
        </w:rPr>
        <w:t xml:space="preserve">از جمله طرحها و اقدامات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پس از انتصاب مقدم به ریاست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ناآرامیها با تشبث به میانه‌روهای منتقد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می‌کرد چنین بنمایاند که مخالفان آشتی ناپذیر و جریان برانداز رژیم، اقلیتی غیرقابل اعتنا هستند و در این میان کسانی</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صرفاً منتقد حکومت بوده و خواهان انجام برخی اصلاحات در بدنه حاکمیت هستند و از قانون اساسی مشروطیت حمایت می‌کنند، در اکثریت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امیدوار بود این گروهها با ایجاد اختلاف در صفوف مخالفان، موجبات نجات رژیم را از سقوط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 و روحانیون و جناح مذهبی، ساواک به یاری افرادی چون آیت‌الله شریعتمداری امید فراوانی بسته بود و در مقاطع مختلف هم برای پیشبرد اهداف و مقاصد خود و حکومت از وی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حزب توده، سایر گروههای چپ، گروههای چریکی و کسانی که طرفدار مبارزه چریکی و مسلحانه با رژیم بودند، امام خمینی و تمام کسانی که از دیدگاههای ایشان پیروی می‌کردند، در صدر مخالفان آشتی ناپذیر حکومت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امیدوار </w:t>
      </w:r>
    </w:p>
    <w:p>
      <w:pPr>
        <w:pStyle w:val="BookText"/>
        <w:rPr/>
      </w:pPr>
      <w:r>
        <w:rPr>
          <w:rFonts w:ascii="IRNazanin" w:hAnsi="IRNazanin" w:eastAsia="IRNazanin"/>
          <w:color w:val="111111"/>
          <w:sz w:val="28"/>
          <w:sz w:val="28"/>
          <w:szCs w:val="28"/>
          <w:rtl w:val="true"/>
          <w:lang w:bidi="fa-IR"/>
        </w:rPr>
        <w:t>بود افراد و محافل وابسته به جبهه ملی و نیز نهضت آزادی ایران را برای مهار ناآرامیها و جلوگیری از سقوط رژیم به خدمت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این باور بود که این احزاب و گروهها در مقایسه با دیگر مخالفان رژیم برای گفت و گو و مذاکراتی که می‌توانست به راه‌حل امیدوار‌کننده‌ای بیانجامد، آمادگی بیشتری دارند؛ بر همین اساس همواره بر ضرورت گفت و گو و رفتار مسالمت‌آمیز با مخالفان میانه‌رو حکومت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اعضا و طرفداران گروههایی نظیر نهضت آزادی نیز افراد و شخصیتهای سازش‌ناپذیری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دلایل بسیاری داشت که نشان می داد برخی از مهمترین چهره‌های جبهه ملی حاضر به گفت و گو و مذاکره با حکومت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البته از کمک همتایان امریکایی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 و نیز سفارت امریکا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بهره‌مند بود که با بسیاری از چهره‌های مشهور جبهه ملی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در گفت و گو با امریکاییها، دیدگاههای خود را درباره تحولات جاری ابراز می کردند</w:t>
      </w:r>
      <w:r>
        <w:rPr>
          <w:rFonts w:eastAsia="IRNazanin" w:cs="IRNazanin"/>
          <w:color w:val="111111"/>
          <w:sz w:val="28"/>
          <w:szCs w:val="28"/>
          <w:rtl w:val="true"/>
          <w:lang w:bidi="fa-IR"/>
        </w:rPr>
        <w:t>.</w:t>
      </w:r>
      <w:r>
        <w:rPr>
          <w:rStyle w:val="FootnoteAnchor"/>
          <w:rtl w:val="true"/>
        </w:rPr>
        <w:footnoteReference w:id="1956"/>
      </w:r>
      <w:r>
        <w:rPr>
          <w:rFonts w:ascii="IRNazanin" w:hAnsi="IRNazanin" w:eastAsia="IRNazanin"/>
          <w:color w:val="111111"/>
          <w:sz w:val="28"/>
          <w:sz w:val="28"/>
          <w:szCs w:val="28"/>
          <w:rtl w:val="true"/>
          <w:lang w:bidi="fa-IR"/>
        </w:rPr>
        <w:t>اسناد سفارت امریکا در تهران، از روابط برخی اعضا و چهره‌های شناخته شده جبهه ملی و نیز برخی هواداران و اعضای نهضت آزادی ایران با سفارت امریکا و مقامات آن کشور در تهران حکایت دارد که تقریباً در تمام دوران انقلاب ادامه داشت</w:t>
      </w:r>
      <w:r>
        <w:rPr>
          <w:rFonts w:eastAsia="IRNazanin" w:cs="IRNazanin"/>
          <w:color w:val="111111"/>
          <w:sz w:val="28"/>
          <w:szCs w:val="28"/>
          <w:rtl w:val="true"/>
          <w:lang w:bidi="fa-IR"/>
        </w:rPr>
        <w:t>.</w:t>
      </w:r>
      <w:r>
        <w:rPr>
          <w:rStyle w:val="FootnoteAnchor"/>
          <w:rtl w:val="true"/>
        </w:rPr>
        <w:footnoteReference w:id="1957"/>
      </w:r>
      <w:r>
        <w:rPr>
          <w:rFonts w:ascii="IRNazanin" w:hAnsi="IRNazanin" w:eastAsia="IRNazanin"/>
          <w:color w:val="111111"/>
          <w:sz w:val="28"/>
          <w:sz w:val="28"/>
          <w:szCs w:val="28"/>
          <w:rtl w:val="true"/>
          <w:lang w:bidi="fa-IR"/>
        </w:rPr>
        <w:t>سفارت امریکا و نیز مأموران سیا در تهران در دوران ناآرامیهای انقلاب تلاش داشتند به برخی اعضای نهضت آزادی ایران نزدیک شوند و امیدوار بودند از طریق این گروه، در جریان تحولات قرار گرفته و موقعیتهایی برای آینده</w:t>
      </w:r>
    </w:p>
    <w:p>
      <w:pPr>
        <w:pStyle w:val="BookText"/>
        <w:rPr/>
      </w:pPr>
      <w:r>
        <w:rPr>
          <w:rFonts w:ascii="IRNazanin" w:hAnsi="IRNazanin" w:eastAsia="IRNazanin"/>
          <w:color w:val="111111"/>
          <w:sz w:val="28"/>
          <w:sz w:val="28"/>
          <w:szCs w:val="28"/>
          <w:rtl w:val="true"/>
          <w:lang w:bidi="fa-IR"/>
        </w:rPr>
        <w:t>حضور خود در ایران دست و پا کنند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تماسهای سفارت امریکا در تهران با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و 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واپسین روزهای عمر رژیم پهلوی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شدن سقوط نهایی رژیم، دیگر مذاکرات و گفت و گوها بیشتر درباره وضعیت سیاسی آینده ایران پس از روی کار آمدن رژیم انقلابی جدید متمرکز شده بود</w:t>
      </w:r>
      <w:r>
        <w:rPr>
          <w:rFonts w:eastAsia="IRNazanin" w:cs="IRNazanin"/>
          <w:color w:val="111111"/>
          <w:sz w:val="28"/>
          <w:szCs w:val="28"/>
          <w:rtl w:val="true"/>
          <w:lang w:bidi="fa-IR"/>
        </w:rPr>
        <w:t>.</w:t>
      </w:r>
      <w:r>
        <w:rPr>
          <w:rStyle w:val="FootnoteAnchor"/>
          <w:rtl w:val="true"/>
        </w:rPr>
        <w:footnoteReference w:id="1958"/>
      </w:r>
      <w:r>
        <w:rPr>
          <w:rFonts w:ascii="IRNazanin" w:hAnsi="IRNazanin" w:eastAsia="IRNazanin"/>
          <w:color w:val="111111"/>
          <w:sz w:val="28"/>
          <w:sz w:val="28"/>
          <w:szCs w:val="28"/>
          <w:rtl w:val="true"/>
          <w:lang w:bidi="fa-IR"/>
        </w:rPr>
        <w:t>به دنبال خروج شاه از کشور، امام خمینی برای بازگشت به ایران اعلام آمادگی کردند و ملاقاتها و تماسهای مقدم با افراد جبهه ملی و نهضت آزادی ایران و سایر میانه‌رو‌ها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سفارت امریکا در تهران در جریان بسیاری از این </w:t>
      </w:r>
    </w:p>
    <w:p>
      <w:pPr>
        <w:pStyle w:val="BookText"/>
        <w:rPr/>
      </w:pPr>
      <w:r>
        <w:rPr>
          <w:rFonts w:ascii="IRNazanin" w:hAnsi="IRNazanin" w:eastAsia="IRNazanin"/>
          <w:color w:val="111111"/>
          <w:sz w:val="28"/>
          <w:sz w:val="28"/>
          <w:szCs w:val="28"/>
          <w:rtl w:val="true"/>
          <w:lang w:bidi="fa-IR"/>
        </w:rPr>
        <w:t>ملاقاتها و تصمیمات اتخاذ شده قرار داشت</w:t>
      </w:r>
      <w:r>
        <w:rPr>
          <w:rFonts w:eastAsia="IRNazanin" w:cs="IRNazanin"/>
          <w:color w:val="111111"/>
          <w:sz w:val="28"/>
          <w:szCs w:val="28"/>
          <w:rtl w:val="true"/>
          <w:lang w:bidi="fa-IR"/>
        </w:rPr>
        <w:t>.</w:t>
      </w:r>
      <w:r>
        <w:rPr>
          <w:rStyle w:val="FootnoteAnchor"/>
          <w:rtl w:val="true"/>
        </w:rPr>
        <w:footnoteReference w:id="1959"/>
      </w:r>
      <w:r>
        <w:rPr>
          <w:rFonts w:ascii="IRNazanin" w:hAnsi="IRNazanin" w:eastAsia="IRNazanin"/>
          <w:color w:val="111111"/>
          <w:sz w:val="28"/>
          <w:sz w:val="28"/>
          <w:szCs w:val="28"/>
          <w:rtl w:val="true"/>
          <w:lang w:bidi="fa-IR"/>
        </w:rPr>
        <w:t xml:space="preserve">در نیمه 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هنوز خواستهای اصلاح‌طلبانه جبهه ملی مسائلی نظیر لزوم انحلال فوری ساواک بود که در چارچوب حفظ نظام سیاسی موجود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امریکا در تهران نیز در گزارشات خود طی آذر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موضوع انحلال ساواک را از مهمترین خواستهای جبهه ملی برمی‌شمرد</w:t>
      </w:r>
      <w:r>
        <w:rPr>
          <w:rFonts w:eastAsia="IRNazanin" w:cs="IRNazanin"/>
          <w:color w:val="111111"/>
          <w:sz w:val="28"/>
          <w:szCs w:val="28"/>
          <w:rtl w:val="true"/>
          <w:lang w:bidi="fa-IR"/>
        </w:rPr>
        <w:t>.</w:t>
      </w:r>
      <w:r>
        <w:rPr>
          <w:rStyle w:val="FootnoteAnchor"/>
          <w:rtl w:val="true"/>
        </w:rPr>
        <w:footnoteReference w:id="1960"/>
      </w:r>
      <w:r>
        <w:rPr>
          <w:rFonts w:ascii="IRNazanin" w:hAnsi="IRNazanin" w:eastAsia="IRNazanin"/>
          <w:color w:val="111111"/>
          <w:sz w:val="28"/>
          <w:sz w:val="28"/>
          <w:szCs w:val="28"/>
          <w:rtl w:val="true"/>
          <w:lang w:bidi="fa-IR"/>
        </w:rPr>
        <w:t>جبهه ملی به‌ویژه در دوره انقلاب تلاش می کرد بین رفتار سیاسی خود با حکومت و رفتار امام خمینی اندکی فاصله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چندان رغبتی به پذیرفتن رهبری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بلامنازع امام خمینی نداشت</w:t>
      </w:r>
      <w:r>
        <w:rPr>
          <w:rFonts w:eastAsia="IRNazanin" w:cs="IRNazanin"/>
          <w:color w:val="111111"/>
          <w:sz w:val="28"/>
          <w:szCs w:val="28"/>
          <w:rtl w:val="true"/>
          <w:lang w:bidi="fa-IR"/>
        </w:rPr>
        <w:t>.</w:t>
      </w:r>
      <w:r>
        <w:rPr>
          <w:rStyle w:val="FootnoteAnchor"/>
          <w:rtl w:val="true"/>
        </w:rPr>
        <w:footnoteReference w:id="1961"/>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هنوز افرادی از جبهه ملی در گفت و گو با امریکاییان در داخل و خارج کشور، درباره موضعگیری خود در برابر شاه و مشکلاتی که ساواک برای آنان ایجاد می‌کرد پرس و جو و تعیین تکلیف می‌کردند</w:t>
      </w:r>
      <w:r>
        <w:rPr>
          <w:rStyle w:val="FootnoteAnchor"/>
          <w:rtl w:val="true"/>
        </w:rPr>
        <w:footnoteReference w:id="1962"/>
      </w:r>
      <w:r>
        <w:rPr>
          <w:rFonts w:ascii="IRNazanin" w:hAnsi="IRNazanin" w:eastAsia="IRNazanin"/>
          <w:color w:val="111111"/>
          <w:sz w:val="28"/>
          <w:sz w:val="28"/>
          <w:szCs w:val="28"/>
          <w:rtl w:val="true"/>
          <w:lang w:bidi="fa-IR"/>
        </w:rPr>
        <w:t>و موضع مشخصی درباره تحولات جاری کشور در پیش نگرفته و عمدتاً انفعالی رفتار می‌کردند</w:t>
      </w:r>
      <w:r>
        <w:rPr>
          <w:rFonts w:eastAsia="IRNazanin" w:cs="IRNazanin"/>
          <w:color w:val="111111"/>
          <w:sz w:val="28"/>
          <w:szCs w:val="28"/>
          <w:rtl w:val="true"/>
          <w:lang w:bidi="fa-IR"/>
        </w:rPr>
        <w:t>.</w:t>
      </w:r>
      <w:r>
        <w:rPr>
          <w:rStyle w:val="FootnoteAnchor"/>
          <w:rtl w:val="true"/>
        </w:rPr>
        <w:footnoteReference w:id="1963"/>
      </w:r>
      <w:r>
        <w:rPr>
          <w:rFonts w:ascii="IRNazanin" w:hAnsi="IRNazanin" w:eastAsia="IRNazanin"/>
          <w:color w:val="111111"/>
          <w:sz w:val="28"/>
          <w:sz w:val="28"/>
          <w:szCs w:val="28"/>
          <w:rtl w:val="true"/>
          <w:lang w:bidi="fa-IR"/>
        </w:rPr>
        <w:t>برخی اعضای سرشناس جبهه ملی، در واپسین ماههای عمر رژیم، در گفت و گو با برخی گروههای میانه‌رو و مرتبط با شاه و حکومت، نگرانی خود را از وضعیت بحرانی کشور ابراز داشته و از شاه تقاضا می‌کردند اجازه دهد گروههای میانه‌رو به اصطلاح اصلاح‌طلب، راهی برای مهار بحران بیابند</w:t>
      </w:r>
      <w:r>
        <w:rPr>
          <w:rFonts w:eastAsia="IRNazanin" w:cs="IRNazanin"/>
          <w:color w:val="111111"/>
          <w:sz w:val="28"/>
          <w:szCs w:val="28"/>
          <w:rtl w:val="true"/>
          <w:lang w:bidi="fa-IR"/>
        </w:rPr>
        <w:t>.</w:t>
      </w:r>
      <w:r>
        <w:rPr>
          <w:rStyle w:val="FootnoteAnchor"/>
          <w:rtl w:val="true"/>
        </w:rPr>
        <w:footnoteReference w:id="1964"/>
      </w:r>
      <w:r>
        <w:rPr>
          <w:rFonts w:ascii="IRNazanin" w:hAnsi="IRNazanin" w:eastAsia="IRNazanin"/>
          <w:color w:val="111111"/>
          <w:sz w:val="28"/>
          <w:sz w:val="28"/>
          <w:szCs w:val="28"/>
          <w:rtl w:val="true"/>
          <w:lang w:bidi="fa-IR"/>
        </w:rPr>
        <w:t>برخی از رهبران و اعضای برجسته جبهه ملی نیز تا واپسین روزهای عمر رژیم پهلوی</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تماس با مقدم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مقدم با متقاعد کردن شاه، بارها با رهبرانی از جبهه ملی تماس گرفت و خواستار مشارکت آنان در پروژه جلوگیری از سقوط نهایی رژیم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وابسته به جبهه ملی با وساطت مقدم با شاه نیز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مقدم برای ایجاد اختلاف بین جبهه ملی و گروههای میانه‌رو با امام خمینی تلاش می‌کرد</w:t>
      </w:r>
      <w:r>
        <w:rPr>
          <w:rFonts w:eastAsia="IRNazanin" w:cs="IRNazanin"/>
          <w:color w:val="111111"/>
          <w:sz w:val="28"/>
          <w:szCs w:val="28"/>
          <w:rtl w:val="true"/>
          <w:lang w:bidi="fa-IR"/>
        </w:rPr>
        <w:t>.</w:t>
      </w:r>
      <w:r>
        <w:rPr>
          <w:rStyle w:val="FootnoteAnchor"/>
          <w:rtl w:val="true"/>
        </w:rPr>
        <w:footnoteReference w:id="1965"/>
      </w:r>
      <w:r>
        <w:rPr>
          <w:rFonts w:ascii="IRNazanin" w:hAnsi="IRNazanin" w:eastAsia="IRNazanin"/>
          <w:color w:val="111111"/>
          <w:sz w:val="28"/>
          <w:sz w:val="28"/>
          <w:szCs w:val="28"/>
          <w:rtl w:val="true"/>
          <w:lang w:bidi="fa-IR"/>
        </w:rPr>
        <w:t xml:space="preserve">البته تلاش مقدم برای تماس و مذاکره با روحانیون مخالف و سازش‌ناپذیری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با وساطت افرادی از رهبران نهضت آزادی نیز به نتیجه نرسید و </w:t>
      </w:r>
    </w:p>
    <w:p>
      <w:pPr>
        <w:pStyle w:val="BookText"/>
        <w:rPr/>
      </w:pPr>
      <w:r>
        <w:rPr>
          <w:rFonts w:ascii="IRNazanin" w:hAnsi="IRNazanin" w:eastAsia="IRNazanin"/>
          <w:color w:val="111111"/>
          <w:sz w:val="28"/>
          <w:sz w:val="28"/>
          <w:szCs w:val="28"/>
          <w:rtl w:val="true"/>
          <w:lang w:bidi="fa-IR"/>
        </w:rPr>
        <w:t>علما و روحانیون مخالف حکومت حاضر به ملاقات و گفت و گو با مقدم نشدند</w:t>
      </w:r>
      <w:r>
        <w:rPr>
          <w:rFonts w:eastAsia="IRNazanin" w:cs="IRNazanin"/>
          <w:color w:val="111111"/>
          <w:sz w:val="28"/>
          <w:szCs w:val="28"/>
          <w:rtl w:val="true"/>
          <w:lang w:bidi="fa-IR"/>
        </w:rPr>
        <w:t>.</w:t>
      </w:r>
      <w:r>
        <w:rPr>
          <w:rStyle w:val="FootnoteAnchor"/>
          <w:rtl w:val="true"/>
        </w:rPr>
        <w:footnoteReference w:id="1966"/>
      </w:r>
    </w:p>
    <w:p>
      <w:pPr>
        <w:pStyle w:val="BookText"/>
        <w:rPr/>
      </w:pPr>
      <w:r>
        <w:rPr>
          <w:rFonts w:ascii="IRNazanin" w:hAnsi="IRNazanin" w:eastAsia="IRNazanin"/>
          <w:color w:val="111111"/>
          <w:sz w:val="28"/>
          <w:sz w:val="28"/>
          <w:szCs w:val="28"/>
          <w:rtl w:val="true"/>
          <w:lang w:bidi="fa-IR"/>
        </w:rPr>
        <w:t xml:space="preserve">در مقایسه با جبهه ملی، نهضت آزادی موضع انقلابی‌تری داشت و طی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 از گروه نخست در مقابل رژیم پهلوی ایستادگی کرده و طعم سرکوب ساواک را 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بیش از جبهه ملی در حمایت از مواضع انقلابی امام خمینی ثابت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برخی از اعضای بلندپایه نهضت آزادی ایران نیز در دوره ناآرامیهای انقلاب با مقدم و افراد و محافل دیگری در دولت و حکومت تماسهایی داشتند و با سفارت امریکا در تهران نیز مشکلات و خواستهای خود را در میان می نهادند</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پس از آن که آشکار شد ارتشبد ازهاری نیز از مهار بحران ناتوان است و از رجال و کارگزاران وابسته به حکومت فرد دیگری یارای پذیرفتن نخست‌وزیری نیست، طرح مذاکره با رجالی از جبهه ملی و یا نهضت آزادی ایران و نیز سایر افراد، مورد توجه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موافقت شاه، مقدم در زندان ملاقاتی با مهندس مهدی بازرگان کرد و به او وعده داد که از آن پس شاه به نظام مشروطه پایبند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بازرگان او را نومید ساخت و گفت که دیگر برای عملی شدن آرزوی شاه دیر شده است و او نمی‌تواند در این راستا گامی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کسانی که مقدم با او ملاقات کرد، دکتر کریم سنجابی از رهبران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دعوت مقدم را برای ملاقات با شاه پذیرفت و در گفت و گو با شاه، وعدة مساعدی برای پذیرش نخست‌وزیری داد، اما شروط او نیز، نظیر خروج شاه از</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مورد تأیید شاه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جبهه ملی در رابطه با این ملاقات اعلامیه‌ای صادر کرد و در صدد برآمد ارتباط جبهه ملی با شاه و رژیم پهلوی را تکذیب کرده و بر ارتباط خود با امام خمینی تأکید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مقدم، در روزهای پایانی نخست‌وزیری ازهاری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برجسته و رهبران جبهه ملی و نهضت آزادی ایران و سایر افراد و گروههای همسو تردید داشتند که نهایتاً کفه ترازوی تحولات سیاسی به سود رژیم پهلوی خواهد بود و یا 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برخی از مهمترین اعضای این احزاب و گروهها تصمیم‌گیری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یک سو برخی از آنان علاقه‌مند بودند با در اختیار گرفتن نخست‌وزیری و سایر پستهای مهم، شاه را در مجموعه حاکمیت تا سر حد پادشاهی </w:t>
      </w:r>
    </w:p>
    <w:p>
      <w:pPr>
        <w:pStyle w:val="BookText"/>
        <w:rPr/>
      </w:pPr>
      <w:r>
        <w:rPr>
          <w:rFonts w:ascii="IRNazanin" w:hAnsi="IRNazanin" w:eastAsia="IRNazanin"/>
          <w:color w:val="111111"/>
          <w:sz w:val="28"/>
          <w:sz w:val="28"/>
          <w:szCs w:val="28"/>
          <w:rtl w:val="true"/>
          <w:lang w:bidi="fa-IR"/>
        </w:rPr>
        <w:t>تشریفاتی در نظام مشروطه تنزل مقام بخشند، و از سوی دیگر تردید داشتند که با پذیرش این سمتها در آن شرایط بحرانی، بتوانند کنترل اوضاع را به دست گرفته و نظام دلخواه را در عرصه کشور مستقر سازند؛ به‌ویژه این‌که شواهد نشان از سقوط قریب‌الوقوع حکومت پهلوی می داد</w:t>
      </w:r>
      <w:r>
        <w:rPr>
          <w:rFonts w:eastAsia="IRNazanin" w:cs="IRNazanin"/>
          <w:color w:val="111111"/>
          <w:sz w:val="28"/>
          <w:szCs w:val="28"/>
          <w:rtl w:val="true"/>
          <w:lang w:bidi="fa-IR"/>
        </w:rPr>
        <w:t>.</w:t>
      </w:r>
      <w:r>
        <w:rPr>
          <w:rStyle w:val="FootnoteAnchor"/>
          <w:rtl w:val="true"/>
        </w:rPr>
        <w:footnoteReference w:id="1968"/>
      </w:r>
      <w:r>
        <w:rPr>
          <w:rFonts w:ascii="IRNazanin" w:hAnsi="IRNazanin" w:eastAsia="IRNazanin"/>
          <w:color w:val="111111"/>
          <w:sz w:val="28"/>
          <w:sz w:val="28"/>
          <w:szCs w:val="28"/>
          <w:rtl w:val="true"/>
          <w:lang w:bidi="fa-IR"/>
        </w:rPr>
        <w:t>از دیگر کسانی که پس از ملاقات سنجابی، به دیدار شاه رفت و درباره پذیرفتن مقام نخست‌وزیری با او مذاکراتی انجام داد، دکتر غلامحسین صدیقی بود که به همت مقدم پنج بار با شاه به گفت و 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نشان می دهد که صدیقی بیش از سنجابی برای پذیرش نخست‌وزیری اشتیاق نشان داد و در همان حال ضرورت انحلال ساواک را به شاه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شروط دیگر او از جمله به حداقل رسیدن نقش شاه در حاکمیت که شاه نپذیرفت، به استنکاف او از پذیرش این پست انجامید؛ ضمن این که اعضای جبهه ملی نیز در برابر او موضع مخالفی اتخاذ کرده و به او هشدار دادند از پذیرش پست نخست‌وزیری شاه که می‌تواند پیشینه سیاسی او را تحت‌الشعاع قرار دهد،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طرح نخست‌وزیری صدیقی منتفی نشده بود، مقدم طی بخشنامه‌ای از نیروهای تحت امرش خواست تا برای جلوگیری از هرگونه پیشامد غیرمنتظره برای صدیقی و خانواده و بستگان او، تدابیر امنیتی و پلیسی لازم اندیشیده شود</w:t>
      </w:r>
      <w:r>
        <w:rPr>
          <w:rFonts w:eastAsia="IRNazanin" w:cs="IRNazanin"/>
          <w:color w:val="111111"/>
          <w:sz w:val="28"/>
          <w:szCs w:val="28"/>
          <w:rtl w:val="true"/>
          <w:lang w:bidi="fa-IR"/>
        </w:rPr>
        <w:t>.</w:t>
      </w:r>
      <w:r>
        <w:rPr>
          <w:rStyle w:val="FootnoteAnchor"/>
          <w:rtl w:val="true"/>
        </w:rPr>
        <w:footnoteReference w:id="1969"/>
      </w:r>
      <w:r>
        <w:rPr>
          <w:rFonts w:ascii="IRNazanin" w:hAnsi="IRNazanin" w:eastAsia="IRNazanin"/>
          <w:color w:val="111111"/>
          <w:sz w:val="28"/>
          <w:sz w:val="28"/>
          <w:szCs w:val="28"/>
          <w:rtl w:val="true"/>
          <w:lang w:bidi="fa-IR"/>
        </w:rPr>
        <w:t>اما مذاکرات مقدم با شاپور بختیار، از رهبران جبهه ملی، برای پذیرش پست نخست‌وزیری با موفقیت قرین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 و مذاکرات برخی رهبران و اعضای برجسته نهضت آزادی ایران و جبهه ملی با مقدم و سایر مراجع حکومتی و</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در دوران نخست‌وزیری شاپور بختیار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خمینی اعلام کردند به زودی راهی ایران خواهند شد، این مذاکرات و گفت و گوها، که احتمالاً با سفارت امریکا در تهران نیز در میان نهاده می‌شد، بیش از پیش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درباره چگونگی برقراری تمهیدات لازم برای بازگشت امام خمینی به کشور و موضع‌گیری دولت بختیار در مقابل ایشان، گفت و گوهایی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موجود نشان می‌دهد که افراد و گروههای شرکت کننده در این گفت و گوها امیدوار بودند با بازگشت امام خمینی به کشور، از گسترش بیشتر بحران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اسناد سفارت امریکا نشان می‌دهد که گروههای مذاکره کننده و از جمله مقدم، امیدوار بودند امام خمینی چند روز پس از مراسم </w:t>
      </w:r>
    </w:p>
    <w:p>
      <w:pPr>
        <w:pStyle w:val="BookText"/>
        <w:rPr/>
      </w:pPr>
      <w:r>
        <w:rPr>
          <w:rFonts w:ascii="IRNazanin" w:hAnsi="IRNazanin" w:eastAsia="IRNazanin"/>
          <w:color w:val="111111"/>
          <w:sz w:val="28"/>
          <w:sz w:val="28"/>
          <w:szCs w:val="28"/>
          <w:rtl w:val="true"/>
          <w:lang w:bidi="fa-IR"/>
        </w:rPr>
        <w:t>استقبال ویژه‌ای، تهران را به قصد قم ترک کند و به تبع آن بختیار با تغییر چند وزیر و گماردن چهره های میانه‌رویی از انقلابیون به اصطلاح دولت وحدت ملی تشکیل دهد؛ اگر این طرح موفقیتی کسب نکرد، تلاش شود، نظام جدید انقلابی از کنترل گروهها و احزاب انقلابی میانه‌رو خارج نشود</w:t>
      </w:r>
      <w:r>
        <w:rPr>
          <w:rFonts w:eastAsia="IRNazanin" w:cs="IRNazanin"/>
          <w:color w:val="111111"/>
          <w:sz w:val="28"/>
          <w:szCs w:val="28"/>
          <w:rtl w:val="true"/>
          <w:lang w:bidi="fa-IR"/>
        </w:rPr>
        <w:t>.</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 xml:space="preserve">از جمله مهمترین کسانی که مقدم برای به خدمت گرفتنش در رأس کابینه ملاقاتهای متعددی با او داشت، علی امینی بود که از اوایل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حاکمیت سمتی نداشت و به دلیل سوءظن شاه به او، ساواک رفتار و ملاقاتهای او را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امینی پس از آن که تصریح کرد برای کنترل بحران بسیار دیر شده، اضافه کرد که هرگاه شاه کنترل ارتش و ساواک را برعهده او گذارد، حاضر به پذیرش نخست‌وزیری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از سوی شاه رد شد، با این وجود پس از آن که ازهاری هم از عهده مشکلات برنیامد، بار دیگر مقدم از سوی شاه مأمور مذاکره با علی امینی شد تا بلکه او را به پذیرفتن پست نخست‌وزیری متقاعد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امینی علاوه بر دو شرط پیشین، لزوم خروج سریع شاه از کشور و نیز تشکیل شورای سلطنت را پیش شرط خود برای پذیرش نخست‌وزیری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این شروط امینی را برای بار دوم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امینی بارها به دیدار شاه رفت و با مقدم نیز مذاکرات و رایزنیهای سیاسی متعددی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مشورت با امینی بود که موضوع مذاکره و تماس با افرادی از جبهه ملی و نهضت آزادی ایران برای قبول پست نخست‌وزیری مورد</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شاه قرار گرفت و به دنبال آن مقدم به عنوان رابط اصلی این ملاقاتها، گفت و گو و مذاکرات چند جانبه مکرر و مفصلی با رهبران جبهه ملی و نهضت آزادی ایران و نیز سفارت امریکا در تهران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مذاکرات و گفت و گوهای مقدم با امینی برای قبول پست نخست‌وزیری تا مدتها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از دوران زمامداری شریف امامی بی‌میل به قبول پست نخست‌وزیری نبود، دکتر مظفر بقایی کرمانی بود که حزب زحمتکشان او در تمام دوره انقلاب در پوشش حمایت از قانون اساسی و نظام مشروطه حکومت، از رژیم حمایت کرده و خواستار جلوگیری از سقوط نهایی نظام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هم به طور ضمنی از این‌گونه موضعگیریهای بقایی، که به ظاهر انتقاداتی هم متوجه حکومت و حتی </w:t>
      </w:r>
    </w:p>
    <w:p>
      <w:pPr>
        <w:pStyle w:val="BookText"/>
        <w:rPr/>
      </w:pPr>
      <w:r>
        <w:rPr>
          <w:rFonts w:ascii="IRNazanin" w:hAnsi="IRNazanin" w:eastAsia="IRNazanin"/>
          <w:color w:val="111111"/>
          <w:sz w:val="28"/>
          <w:sz w:val="28"/>
          <w:szCs w:val="28"/>
          <w:rtl w:val="true"/>
          <w:lang w:bidi="fa-IR"/>
        </w:rPr>
        <w:t>شاخص شاه می‌کرد، حمایت می‌نمود</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در آستانه نخست‌وزیری ازهاری و پس از آن، مدت کوتاهی نیز موضوع نخست‌وزیری ارتشبد غلامعلی اویسی مطرح شد و این موضوع در شورایی متشکل از فرماندهان نظامی و مقدم و برخی افراد دیگر مورد بررسی قرار گرفت که خیلی زود به دست فراموشی سپرده شد</w:t>
      </w:r>
      <w:r>
        <w:rPr>
          <w:rFonts w:eastAsia="IRNazanin" w:cs="IRNazanin"/>
          <w:color w:val="111111"/>
          <w:sz w:val="28"/>
          <w:szCs w:val="28"/>
          <w:rtl w:val="true"/>
          <w:lang w:bidi="fa-IR"/>
        </w:rPr>
        <w:t>.</w:t>
      </w:r>
      <w:r>
        <w:rPr>
          <w:rStyle w:val="FootnoteAnchor"/>
          <w:rtl w:val="true"/>
        </w:rPr>
        <w:footnoteReference w:id="1972"/>
      </w:r>
    </w:p>
    <w:p>
      <w:pPr>
        <w:pStyle w:val="BookText"/>
        <w:rPr/>
      </w:pPr>
      <w:r>
        <w:rPr>
          <w:rFonts w:ascii="IRNazanin" w:hAnsi="IRNazanin" w:eastAsia="IRNazanin"/>
          <w:color w:val="111111"/>
          <w:sz w:val="28"/>
          <w:sz w:val="28"/>
          <w:szCs w:val="28"/>
          <w:rtl w:val="true"/>
          <w:lang w:bidi="fa-IR"/>
        </w:rPr>
        <w:t>مقدم مذاکرات و ملاقاتهای مکرری با اجزای سفارت امریکا و نیز مأموران سیا در تهران داشت و درباره مسائل و مشکلات مختلف سیاسی و اجتماعی مبتلابه رژیم پهلوی با آنان به گفت و گو می‌نشست، تا بلکه با بهره‌گیری از اطلاعات و تجارب امریکاییان، برای مهار بحران راه‌حلی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اقدامات ساواک و نیز مجموعه حکومت در دوران انقلاب با مشاورت و یا حداقل اطلاع قبلی سفارت امریکا و نیز مأموران سیا در ایران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جابجایی دولتها و نیز موضع‌گیریها و برخوردهای حکومت در مقابل مخالفان و سیاستهایی که در مقاطع مختلف در قبال بحران اتخاذ می‌شد، معمولاً توسط ساواک و سایر مراجع، با محافل امریکایی در تهران در میان نهاده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مخالفتها و بحرانی شدن موقعیت رژیم، در گفت و گوهای مقدم با سفارت امریکا، درباره آینده حضور امریکا در ایران و خطرات احتمالی که منافع این کشور را در ایران تهدید می‌کرد، گفت و گوهای مفصلی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گفت و گوها، مقدم امریکاییان را نسبت به عواقب سویی که پس از سقوط احتمالی شاه در انتظار منافع آنها در ایران است، هشدار می داد و از</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می‌خواست در حمایت از رژیم پهلوی تردیدی به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ماههای پایانی عمر رژیم پهلوی، برخی مدیران ارشد سیا برای رایزنی و نیز آگاهی از اوضاع سیاسی و اجتماعی ایران وارد تهران شده و مذاکرات مفصلی با مقدم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دوره نخست‌وزیری شاپور بختیار بیش از پیش ادامه یافت و طرفین درباره راههای مهار بحران و جلوگیری از پیروزی نهایی انقلاب اسلامی به رهبری امام خمینی اظهارنظرهایی داشتند</w:t>
      </w:r>
      <w:r>
        <w:rPr>
          <w:rFonts w:eastAsia="IRNazanin" w:cs="IRNazanin"/>
          <w:color w:val="111111"/>
          <w:sz w:val="28"/>
          <w:szCs w:val="28"/>
          <w:rtl w:val="true"/>
          <w:lang w:bidi="fa-IR"/>
        </w:rPr>
        <w:t>.</w:t>
      </w:r>
      <w:r>
        <w:rPr>
          <w:rStyle w:val="FootnoteAnchor"/>
          <w:rtl w:val="true"/>
        </w:rPr>
        <w:footnoteReference w:id="1973"/>
      </w:r>
      <w:r>
        <w:rPr>
          <w:rFonts w:ascii="IRNazanin" w:hAnsi="IRNazanin" w:eastAsia="IRNazanin"/>
          <w:color w:val="111111"/>
          <w:sz w:val="28"/>
          <w:sz w:val="28"/>
          <w:szCs w:val="28"/>
          <w:rtl w:val="true"/>
          <w:lang w:bidi="fa-IR"/>
        </w:rPr>
        <w:t xml:space="preserve">با این احوال و برخلاف انتظاری که حکومت و ساواک از سیا و امریکاییها داشتند، سیا تا واپسین دوران عمر رژیم پهلوی به شناختی واقع‌بینانه از روند تحولات سیاسی و اجتماعی جاری در ایران دست </w:t>
      </w:r>
      <w:bookmarkStart w:id="699" w:name="pg4768_59116"/>
    </w:p>
    <w:p>
      <w:pPr>
        <w:pStyle w:val="BookText"/>
        <w:rPr/>
      </w:pPr>
      <w:bookmarkEnd w:id="699"/>
      <w:r>
        <w:rPr>
          <w:rFonts w:ascii="IRNazanin" w:hAnsi="IRNazanin" w:eastAsia="IRNazanin"/>
          <w:color w:val="111111"/>
          <w:sz w:val="28"/>
          <w:sz w:val="28"/>
          <w:szCs w:val="28"/>
          <w:rtl w:val="true"/>
          <w:lang w:bidi="fa-IR"/>
        </w:rPr>
        <w:t>نیافت و در پیش‌بینی حوادثی که می‌توانست و می‌رفت تا مجموعه رژیم پهلوی را با خطر سقوط مواجه کند، ناتوان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ژنرال هایزر در دوره نخست‌وزیری بختیار برای کنترل بحران وارد تهران شد و شایعه احتمال وقوع کودتایی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افتاد، مقدم در گفت و گوهای مقامات ایران با وی، نقش قابل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هایزر تصریح کرده که صرف حضور مقدم در جلسات شورای فرماندهان نظامی و رجال سیاسی، بیانگر اهمیت مذاکرات و تصمیمات اتخاذ شده بود</w:t>
      </w:r>
      <w:r>
        <w:rPr>
          <w:rFonts w:eastAsia="IRNazanin" w:cs="IRNazanin"/>
          <w:color w:val="111111"/>
          <w:sz w:val="28"/>
          <w:szCs w:val="28"/>
          <w:rtl w:val="true"/>
          <w:lang w:bidi="fa-IR"/>
        </w:rPr>
        <w:t>.</w:t>
      </w:r>
    </w:p>
    <w:p>
      <w:pPr>
        <w:pStyle w:val="Heading3"/>
        <w:numPr>
          <w:ilvl w:val="2"/>
          <w:numId w:val="1"/>
        </w:numPr>
        <w:rPr/>
      </w:pPr>
      <w:bookmarkStart w:id="700" w:name="__RefHeading___Toc1859066_2035185390"/>
      <w:bookmarkStart w:id="701" w:name="_Toc236"/>
      <w:bookmarkEnd w:id="700"/>
      <w:r>
        <w:rPr>
          <w:rtl w:val="true"/>
        </w:rPr>
        <w:t>امام خمینی</w:t>
      </w:r>
      <w:bookmarkEnd w:id="701"/>
    </w:p>
    <w:p>
      <w:pPr>
        <w:pStyle w:val="BookText"/>
        <w:rPr/>
      </w:pPr>
      <w:r>
        <w:rPr>
          <w:rFonts w:ascii="IRNazanin" w:hAnsi="IRNazanin" w:eastAsia="IRNazanin"/>
          <w:color w:val="111111"/>
          <w:sz w:val="28"/>
          <w:sz w:val="28"/>
          <w:szCs w:val="28"/>
          <w:rtl w:val="true"/>
          <w:lang w:bidi="fa-IR"/>
        </w:rPr>
        <w:t>در مباحث و فصول پیشین درباره برخوردهای ساواک با امام خمینی در مقاطع مختلف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تمهیدات، اعمال فشارها، سختگیریهای مشترک ساواک و سازمان امنیت عراق، امام خمینی تا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را از عراق رهبری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فشار ساواک و سازمان امنیت عراق عرصه را برایشان و طرفدارانشان تنگ کرد، ایشان تصمیم گرفتند عراق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خروج امام خمینی از عراق، مقدم رایزنیهایی با سازمان امنیت عراق و وزارت امور خارجه ایران و نیز شخص شاه و هیئت وزیران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 شریف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درباره چگونگی و راههای برخورد با امام در صورت خروج از عراق و مقصد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ایشان تصمیم گرفت عراق را به مقصد فرانسه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کارگزاران حکومت، به غلط، معتقد بودند دور شدن ایشان</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ایران، از گسترش بیشتر بحران جلوگیری خواهد کرد و حکومت در مهار ناآرامیها موفق خواهد شد</w:t>
      </w:r>
      <w:r>
        <w:rPr>
          <w:rFonts w:eastAsia="IRNazanin" w:cs="IRNazanin"/>
          <w:color w:val="111111"/>
          <w:sz w:val="28"/>
          <w:szCs w:val="28"/>
          <w:rtl w:val="true"/>
          <w:lang w:bidi="fa-IR"/>
        </w:rPr>
        <w:t>.</w:t>
      </w:r>
      <w:r>
        <w:rPr>
          <w:rStyle w:val="FootnoteAnchor"/>
          <w:rtl w:val="true"/>
        </w:rPr>
        <w:footnoteReference w:id="1974"/>
      </w:r>
      <w:r>
        <w:rPr>
          <w:rFonts w:ascii="IRNazanin" w:hAnsi="IRNazanin" w:eastAsia="IRNazanin"/>
          <w:color w:val="111111"/>
          <w:sz w:val="28"/>
          <w:sz w:val="28"/>
          <w:szCs w:val="28"/>
          <w:rtl w:val="true"/>
          <w:lang w:bidi="fa-IR"/>
        </w:rPr>
        <w:t>با نفوذ ساواک، برخی از روحانیون و علمای کشورهای اسلامی طی اعلامیه‌ها و بیانیه‌هایی حمایت خود را از رژیم پهلوی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روحانیون کشورهای منطقه با هدایت ساواک، نامه‌هایی برای روحانیون ایران مخابره کردند که در آن نسبت به عواقب سوئی که در پی سقوط رژیم پهلوی دامن‌گیر مردم و علمای ایران خواهد شد، هشدار می‌دادند</w:t>
      </w:r>
      <w:r>
        <w:rPr>
          <w:rFonts w:eastAsia="IRNazanin" w:cs="IRNazanin"/>
          <w:color w:val="111111"/>
          <w:sz w:val="28"/>
          <w:szCs w:val="28"/>
          <w:rtl w:val="true"/>
          <w:lang w:bidi="fa-IR"/>
        </w:rPr>
        <w:t>.</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در این میان، امام طی اعلامیه ها، بیانیه‌ها و سخنرانیهایی، مواضع سازش‌ناپذیری بر ضد رژیم پهلوی اتخاذ کرده و طرفداران خود را به ضرورت ادامه مبارزه با رژیم پهلوی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مقاطع مختلف، مردم را نسبت به تلاشهایی که ساواک برای ایجاد اختلاف در صفوف انقلابیون انجام می‌داد، هشدار داده و آنان را از هر عملی که بر اختلافات داخلی دامن بزند،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مخالفان رژیم پهلوی هشدار می‌داد که ساواک برای انحراف مسیر انقلاب و نیز دلسرد کردن مردم در میان صفوف تظاهرکنندگان نفوذ کرده و اختلاف‌افکنی می‌کند و نیز با به راه انداختن تظاهرات و راهپیماییهای انحرافی و هدایت شده، در صدد مهار ناآرامیهاست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مردم را هشدار می‌داد که در برابر اقدامات انحرافی، تحریک‌کننده و گول‌زننده ساواک هوشیار باشند</w:t>
      </w:r>
      <w:r>
        <w:rPr>
          <w:rFonts w:eastAsia="IRNazanin" w:cs="IRNazanin"/>
          <w:color w:val="111111"/>
          <w:sz w:val="28"/>
          <w:szCs w:val="28"/>
          <w:rtl w:val="true"/>
          <w:lang w:bidi="fa-IR"/>
        </w:rPr>
        <w:t>.</w:t>
      </w:r>
      <w:r>
        <w:rPr>
          <w:rStyle w:val="FootnoteAnchor"/>
          <w:rtl w:val="true"/>
        </w:rPr>
        <w:footnoteReference w:id="1976"/>
      </w:r>
      <w:r>
        <w:rPr>
          <w:rFonts w:ascii="IRNazanin" w:hAnsi="IRNazanin" w:eastAsia="IRNazanin"/>
          <w:color w:val="111111"/>
          <w:sz w:val="28"/>
          <w:sz w:val="28"/>
          <w:szCs w:val="28"/>
          <w:rtl w:val="true"/>
          <w:lang w:bidi="fa-IR"/>
        </w:rPr>
        <w:t xml:space="preserve">از آنجایی که از نیمه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گروههایی از انقلابیون و مخالفان رژیم پهلوی در شهرها و مناطق مختلف کشور افرادی را به اتهام وابستگی و ارتباط با ساواک مورد حمله قرار داده بودند، امام خمینی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اعلامیه‌ای با اشاره به اعلامیه‌های بدون امضایی که در شهرهای مختلف، اشخاصی را به ساواک منسوب کرده و تهدید به قتل می‌کردند، هشدار داد که این‌گونه اقدامات برخلاف نظر اسلام و خلاف شرع بوده و آن را توطئه‌ای برای شکست و ناکامی تحرکات انقلابی مردم ارزیابی کرده و از مردم خواست تا از این گونه اقدامات جلوگیری کنند و به خواسته این شب‌نامه‌ها و اعلامیه‌های بدون امضا توجهی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تحیت به عموم ملت ایران ایدهم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ایران می‌رسد که از توطئه‌ای خطرناک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اعلامیه‌هایی بدون امضاء در تهران و شهرستانها منتشر می‌شود و اشخاص بسیاری را به اسم ساواکی و یا عمال شاه تهدید به قتل می‌کنند و خانه‌هایی را با همین بهانه‌ها سوزانده و به زن و فرزندان آنان اهانت نموده و آزار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ایران اطلاع داده‌اند اعمالی برخلاف اسلام و انصاف بدون رعایت حقوق شرعی انجام می‌گیرد که شاهد بر آن است که دسته‌های ناپاکی در کار است که با هرج و مرج و ایجاد رعب و وحشت نهضت مقدس اسلامی را متهم نموده و خدای نکرده به شکست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محترم ایران باید بداند که دیانت </w:t>
      </w:r>
    </w:p>
    <w:p>
      <w:pPr>
        <w:pStyle w:val="BookText"/>
        <w:rPr/>
      </w:pPr>
      <w:r>
        <w:rPr>
          <w:rFonts w:ascii="IRNazanin" w:hAnsi="IRNazanin" w:eastAsia="IRNazanin"/>
          <w:color w:val="111111"/>
          <w:sz w:val="28"/>
          <w:sz w:val="28"/>
          <w:szCs w:val="28"/>
          <w:rtl w:val="true"/>
          <w:lang w:bidi="fa-IR"/>
        </w:rPr>
        <w:t>مقدس اسلام، جان و مال انسانها را محترم شمرده و تجاوز به آن را از محرمات عظیمه می‌داند و کسانی که دست به این نحو جنایات زده و موجب ارعاب مردم می‌شوند به نظر می‌رسد از جناحهای منحرفی باشند که می‌خواهند در پناه هرج و مرج، یا شاه را حفظ کنند و یا کشور را با ایجاد کودتای نظامی به تباهی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ایران در مبارزات به حق خود از این روشهای غیرانسانی استفاده نمی‌کنند و موظف شرعی هستند که به اعلامیه‌های مشتمل بر قتل و غارت و اعلامیه های بی‌امضاء به</w:t>
      </w:r>
    </w:p>
    <w:p>
      <w:pPr>
        <w:pStyle w:val="BookText"/>
        <w:rPr/>
      </w:pPr>
      <w:r>
        <w:rPr>
          <w:rFonts w:ascii="IRNazanin" w:hAnsi="IRNazanin" w:eastAsia="IRNazanin"/>
          <w:color w:val="111111"/>
          <w:sz w:val="28"/>
          <w:sz w:val="28"/>
          <w:szCs w:val="28"/>
          <w:rtl w:val="true"/>
          <w:lang w:bidi="fa-IR"/>
        </w:rPr>
        <w:t>هیچ‌وجه ترتیب اثر ندهند و از اشخاصی که می‌خواهند به خانه‌های مردم تجاوز کنند و آتش‌سوزی نمایند جلوگیری نمایند که به نظر می‌رسد توطئه‌ای در دست اجرا است که باید از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شریف در تهران و شهرستانها و قصبات به راهپیمایی و تظاهرات و اعتصابات خود ادامه دهند تا این ئوطئه با رفتن شاه خنثی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حضرات علمای اعلام ایران است که مردم را با اطلاعیه ها بیدار کنند و آنان را به وظایف شرعیه خود آگاه نمایند که مجازات اشخاص جنایتکار و مجرم بعد از اثبات جنایت با محاکم صالحه است، نه با اشخاص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قطع دست جنایتکاران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رحمه‌الله</w:t>
      </w:r>
    </w:p>
    <w:p>
      <w:pPr>
        <w:pStyle w:val="BookText"/>
        <w:rPr/>
      </w:pPr>
      <w:r>
        <w:rPr>
          <w:rFonts w:ascii="IRNazanin" w:hAnsi="IRNazanin" w:eastAsia="IRNazanin"/>
          <w:color w:val="111111"/>
          <w:sz w:val="28"/>
          <w:sz w:val="28"/>
          <w:szCs w:val="28"/>
          <w:rtl w:val="true"/>
          <w:lang w:bidi="fa-IR"/>
        </w:rPr>
        <w:t>روح‌الله الموسوی الخمینی</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ایشان در برابر اقدامات و طرحهایی که ساواک و حکومت برای مهار انقلاب اجرا می‌کرد، موضع‌گیری می‌نمود و ضمن ابراز مخالفت با اقدامات ایذایی ساواک و حکومت، مردم را نسبت به اهداف و مقاصدی که رژیم پهلوی از طرح و اجرای این‌گونه اقدامات دنبال می‌کرد، آگاه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ساواک درصدد برآمد با برگزاری برخی مراسم در اعیاد دینی و مذهبی نظیر اعیاد شعبانیه، افکار عمومی را به سوی حکومت جلب کند، امام خمینی به این</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ساواک واکنش نشان داده و طی اعلامیه‌ای، مردم را نسبت به توطئه‌ای که ساواک و حکومت در این برنامه دنبال می‌کردند، هشدار داد و شرکت در این جشنها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کشتار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ایشان طی اعلامیه مردم ایران را به ضرورت مبارزه با رژیم پهلوی دعوت کرد و هنگامی که شاه طی نطق معروف خود اعتراف کرد که صدای انقلاب مردم ایران را شنیده و اینک آماده است جبران مافات کند، امام خمینی آن را </w:t>
      </w:r>
    </w:p>
    <w:p>
      <w:pPr>
        <w:pStyle w:val="BookText"/>
        <w:rPr/>
      </w:pPr>
      <w:r>
        <w:rPr>
          <w:rFonts w:ascii="IRNazanin" w:hAnsi="IRNazanin" w:eastAsia="IRNazanin"/>
          <w:color w:val="111111"/>
          <w:sz w:val="28"/>
          <w:sz w:val="28"/>
          <w:szCs w:val="28"/>
          <w:rtl w:val="true"/>
          <w:lang w:bidi="fa-IR"/>
        </w:rPr>
        <w:t>خدعه و نیرنگ دانست و اضافه نمود که مردم بی‌توجه به این توبه فریبکارانه شاه، مخالفت با او را تا سقوط نهایی رژیم پهلوی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طی گفت و گویی با روزنامه هلندی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ولت کرانت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 که شاه با اعتراف به گناهانش باید محاکمه و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صدای انقلاب مردم ایران را شنیده است پس مقام سلطنت را ترک کرده و سرنوشت مردم را به دست خود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نیز که با توصیه افرادی نظیر مقدم، شاه در صدد برآمد برای آرام کردن فضای کشوری، نصیری رئیس سابق ساواک را دستگیر و روانه زندان کند، امام خمینی طی مصاحبه‌ای این اقدام را نیز خدعه‌ای دیگر از سوی حکومت ارزیابی کرده و تصریح نمود این دستگیریها شاه را که یک عمر به مردم ایران خیانت کرده است، تبرئه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افرادی نظیر نصیری را شریک جرم شاه خوانده و اظهار داشت که اگر رژیم پهلوی بخواهد او را محاکمه کند، ناگزیر شاه نیز باید تحت محاکمه قرار گرفته و به مجازات برسد</w:t>
      </w:r>
      <w:r>
        <w:rPr>
          <w:rFonts w:eastAsia="IRNazanin" w:cs="IRNazanin"/>
          <w:color w:val="111111"/>
          <w:sz w:val="28"/>
          <w:szCs w:val="28"/>
          <w:rtl w:val="true"/>
          <w:lang w:bidi="fa-IR"/>
        </w:rPr>
        <w:t>.</w:t>
      </w:r>
      <w:r>
        <w:rPr>
          <w:rStyle w:val="FootnoteAnchor"/>
          <w:rtl w:val="true"/>
        </w:rPr>
        <w:footnoteReference w:id="1978"/>
      </w:r>
      <w:r>
        <w:rPr>
          <w:rFonts w:ascii="IRNazanin" w:hAnsi="IRNazanin" w:eastAsia="IRNazanin"/>
          <w:color w:val="111111"/>
          <w:sz w:val="28"/>
          <w:sz w:val="28"/>
          <w:szCs w:val="28"/>
          <w:rtl w:val="true"/>
          <w:lang w:bidi="fa-IR"/>
        </w:rPr>
        <w:t>هنگامی نیز که بختیار در آخرین روزهای عمر رژیم پهلوی برای مهار بحران وعده داد به زودی لایحه انحلال ساواک را به مجلس ارائه خواهد داد و مجلسیان هم به سرعت درصدد عملی کردن این وعده برآمدند، امام خمینی بار دیگر هشدار داد که این‌گونه طرحها و اقدامات، توطئه‌ای برای انحراف مسیر تحرکات انقلابی مردم ایران است و مردم ایران راه خود را تا پیروزی نهایی ادامه خواهند داد</w:t>
      </w:r>
      <w:r>
        <w:rPr>
          <w:rFonts w:eastAsia="IRNazanin" w:cs="IRNazanin"/>
          <w:color w:val="111111"/>
          <w:sz w:val="28"/>
          <w:szCs w:val="28"/>
          <w:rtl w:val="true"/>
          <w:lang w:bidi="fa-IR"/>
        </w:rPr>
        <w:t>.</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 xml:space="preserve">برخلاف آنچه که رژیم پهلوی انتظار می‌کشید، با ورود امام خمینی به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و ناآرامیها گسترش یافت و مخالفان حکومت با سهولت بیشتری با ایشان ارتباط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نشریات و روزنامه‌ها نیز برای انعکاس خواستها، سخنان، اعلامیه‌ها و موضع‌گیریهای ضدحکومتی ایشان آمادگی و آزادی عمل بیشتری</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برای کنترل فعالیتهای امام خمینی و سایر مخالفان حکومت در فرانسه، با دستگاه اطلاعاتی و امنیتی فرانسه ارتباط نزدیک داشت؛ نمایندگانی از ساواک برای رایزنی با سازمان اطلاعات فرانسه وارد پاریس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رؤسا و مدیران برجسته سازمان اطلاعاتی فرانسه نیز برای ملاقات با مقدم، از تهران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همچنین برای تقویت موقعیت رژیم پهلوی در مطبوعات و رسانه‌های گروهی فرانسه، مبالغ قابل‌توجهی در اختیار مدیران، </w:t>
      </w:r>
    </w:p>
    <w:p>
      <w:pPr>
        <w:pStyle w:val="BookText"/>
        <w:rPr/>
      </w:pPr>
      <w:r>
        <w:rPr>
          <w:rFonts w:ascii="IRNazanin" w:hAnsi="IRNazanin" w:eastAsia="IRNazanin"/>
          <w:color w:val="111111"/>
          <w:sz w:val="28"/>
          <w:sz w:val="28"/>
          <w:szCs w:val="28"/>
          <w:rtl w:val="true"/>
          <w:lang w:bidi="fa-IR"/>
        </w:rPr>
        <w:t>سردبیران، نویسندگان و دیگر مسئولان این نشریات و روزنامه‌ها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میان کسانی که به ملاقات امام خمینی در نوفل لوشاتو می‌رفتند نفوذ کرده و گزارشات، اخبار و اطلاعاتی درباره موقعیت ایشان و فعالیتهایی که انجام می‌داد، برای ساواک تهران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مأمورانش در اروپا می خواست تحقیق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مرتبطین و کسانی که با امام خمینی دیدار و گفت و گوهای دائم و همیشگی دارند و به نفع ایشان فعالیت می‌کنند، چه کسانی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تاکنون با ایشان ملاقات کرده و یا بعداً به ملاقات ایشان خواهند رفت،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غیرایرانیانی که با ایشان ملاقات می‌کنند چه کسانی 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مقامات سیاسی و رسمی چه کسانی به ملاقات ایشان می‌روند و کدامیک از نشریات و خبرنگاران خارجی با ایشان ملاقات و مصاحبه می کنند،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ایشان و فرزندشان سید احمد خمینی، چه کسان دیگری نزد ایشان در نوفل لوشاتو سکونت دارند،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می‌تواند میان ربوده شدن امام موسی صدر و مسکن گزیدن امام خمینی در پاریس وجود داشته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تلفنهایی که اطرافیان ایشان با آن تماس می گیرند، تحت کنترل قرار گرفته و محتوای آن ثبت و ضبط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امام خمینی و همراهانشان تا چه مدت در فرانسه باقی خواهند ماند، و نهایتاً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 حرکت ایشان از فرانسه و مقصد بعدی ایشان به کجا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ساواک دستورالعملهای پیاپی و با هدف کنترل فعالیتهای امام خمینی و اطرافیان ایشان در فرانسه برای مأمورانش در این کشور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تلاش می‌کرد فرانسه موجبات اخراج امام و همراهانش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آن بود دولت و سرویس اطلاعاتی فرانسه متقاعد شوند که امام با کمونیستهای فرانسه و ایتالیا در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این سازمان پیشنهاداتی نیز مبنی بر ضرورت خروج ایشان از فرانسه به مقصد ایتالیا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امیدوار بود موجبات ترور و قتل ایشان در ایتالیا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سرویس اطلاعاتی فرانسه مذاکراتی هم درباره ضرورت اخراج امام خمینی به کشورهایی نظیر</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الجزایر، لیبی و سوریه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سرویس اطلاعاتی فرانسه گلایه‌مند بود که در ارائه اخبار مربوط به فعالیتها و رفت و آمدهای اطرافیان امام خمینی در پاریس، چنان‌که باید، دقت و سرعت عمل به خرج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تلاشهای ساواک، برخی مقامات بلندپایه سرویس اطلاعاتی فرانسه وارد تهران شده و در ملاقات با شاه قول دادند برای فعالیتهای ضد </w:t>
      </w:r>
    </w:p>
    <w:p>
      <w:pPr>
        <w:pStyle w:val="BookText"/>
        <w:rPr/>
      </w:pPr>
      <w:r>
        <w:rPr>
          <w:rFonts w:ascii="IRNazanin" w:hAnsi="IRNazanin" w:eastAsia="IRNazanin"/>
          <w:color w:val="111111"/>
          <w:sz w:val="28"/>
          <w:sz w:val="28"/>
          <w:szCs w:val="28"/>
          <w:rtl w:val="true"/>
          <w:lang w:bidi="fa-IR"/>
        </w:rPr>
        <w:t>حکومتی امام خمینی و طرفدارانشان در فرانسه محدودیتهایی ایجاد کنند</w:t>
      </w:r>
      <w:r>
        <w:rPr>
          <w:rFonts w:eastAsia="IRNazanin" w:cs="IRNazanin"/>
          <w:color w:val="111111"/>
          <w:sz w:val="28"/>
          <w:szCs w:val="28"/>
          <w:rtl w:val="true"/>
          <w:lang w:bidi="fa-IR"/>
        </w:rPr>
        <w:t>.</w:t>
      </w:r>
      <w:r>
        <w:rPr>
          <w:rStyle w:val="FootnoteAnchor"/>
          <w:rtl w:val="true"/>
        </w:rPr>
        <w:footnoteReference w:id="1980"/>
      </w:r>
      <w:r>
        <w:rPr>
          <w:rFonts w:ascii="IRNazanin" w:hAnsi="IRNazanin" w:eastAsia="IRNazanin"/>
          <w:color w:val="111111"/>
          <w:sz w:val="28"/>
          <w:sz w:val="28"/>
          <w:szCs w:val="28"/>
          <w:rtl w:val="true"/>
          <w:lang w:bidi="fa-IR"/>
        </w:rPr>
        <w:t>پس از عزیمت امام خمینی به پاریس، ساواک برای بدنام کردن و از اعتبار انداختن ایشان چنین شایع کرد که وی به سرزمین کفر پناهنده شده است و گویا برخی از روحانیون و علمای میانه‌رو و متمایل به حکومت هم از این توطئه ساواک برای بدنام کردن ایشان استقبال کردند</w:t>
      </w:r>
      <w:r>
        <w:rPr>
          <w:rFonts w:eastAsia="IRNazanin" w:cs="IRNazanin"/>
          <w:color w:val="111111"/>
          <w:sz w:val="28"/>
          <w:szCs w:val="28"/>
          <w:rtl w:val="true"/>
          <w:lang w:bidi="fa-IR"/>
        </w:rPr>
        <w:t>.</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اخباری هم وجود داشت که نشان می‌داد ساواک برای جلوگیری از انتشار تصویر و صدای امام خمینی از طریق رادیو و تلویزیونهای فرانسه و دیگر کشورهای جهان، در دستگاههای گیرنده و فرستنده محل اقامت ایشان در نوفل لوشاتو خرابکاریهایی می‌کرد</w:t>
      </w:r>
      <w:r>
        <w:rPr>
          <w:rFonts w:eastAsia="IRNazanin" w:cs="IRNazanin"/>
          <w:color w:val="111111"/>
          <w:sz w:val="28"/>
          <w:szCs w:val="28"/>
          <w:rtl w:val="true"/>
          <w:lang w:bidi="fa-IR"/>
        </w:rPr>
        <w:t>.</w:t>
      </w:r>
      <w:r>
        <w:rPr>
          <w:rStyle w:val="FootnoteAnchor"/>
          <w:rtl w:val="true"/>
        </w:rPr>
        <w:footnoteReference w:id="1982"/>
      </w:r>
      <w:r>
        <w:rPr>
          <w:rFonts w:ascii="IRNazanin" w:hAnsi="IRNazanin" w:eastAsia="IRNazanin"/>
          <w:color w:val="111111"/>
          <w:sz w:val="28"/>
          <w:sz w:val="28"/>
          <w:szCs w:val="28"/>
          <w:rtl w:val="true"/>
          <w:lang w:bidi="fa-IR"/>
        </w:rPr>
        <w:t xml:space="preserve">ساواک از نخستین روزهای حضور امام خمینی در پاریس، به مأموران خود در فرانسه دستور داده بود اسناد و مدارک موجود و قابل دسترس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پیشگیری از حمله احتمالی مخالفان به سفارت و نمایندگی ساواک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نیز وجود داشت که حاکی از تلاش برخی مأموران ساواک برای به قتل رساندن امام خمینی در فرانسه و یا ربودن ایشان بود؛ که در هر حال در آن شرایط سیاسی، اجتماعی و حاد و بحرانی که دامنگیر رژیم پهلوی بود، طرحهایی از این دست غیرعملی و به زیان رژیم تشخیص داده شد</w:t>
      </w:r>
      <w:r>
        <w:rPr>
          <w:rFonts w:eastAsia="IRNazanin" w:cs="IRNazanin"/>
          <w:color w:val="111111"/>
          <w:sz w:val="28"/>
          <w:szCs w:val="28"/>
          <w:rtl w:val="true"/>
          <w:lang w:bidi="fa-IR"/>
        </w:rPr>
        <w:t>.</w:t>
      </w:r>
      <w:r>
        <w:rPr>
          <w:rStyle w:val="FootnoteAnchor"/>
          <w:rtl w:val="true"/>
        </w:rPr>
        <w:footnoteReference w:id="1983"/>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سپهبد ناصر مقدم طی ملاقاتی با شاه، پیشنهاد کرد توسط پزشکی از نیروهای ساواک که در فرانسه اقامت دارد، امام خمینی با تزریق مواد سمی به قتل برسد، اما حاضران در جلسه، عواقب چنین اقدامی را برای رژیم پهلوی سخت خطرناک ارزیابی کردند و بدین ترتیب طرح مقدم مسکوت ماند</w:t>
      </w:r>
      <w:r>
        <w:rPr>
          <w:rFonts w:eastAsia="IRNazanin" w:cs="IRNazanin"/>
          <w:color w:val="111111"/>
          <w:sz w:val="28"/>
          <w:szCs w:val="28"/>
          <w:rtl w:val="true"/>
          <w:lang w:bidi="fa-IR"/>
        </w:rPr>
        <w:t>.</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ساواک به مراقبتهای خود از محل اقامت و فعالیتهای امام خمینی و اطرافیانش در</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نوفل‌لوشاتو ادامه داد و نیروهایی از آن در نزدیکی منزل ایشان در فرانسه خانه‌ای اجاره کرده و به طور دائم آمد و شدهای این منطقه را تحت کنترل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درباره روابط، ارتباطات و آمد و شدهای اطرافیان امام خمینی با مخالفان حکومت در داخل کشور نیز اطلاعات قابل‌توجهی در اختیار داشت و از طریق منابع نفوذی خود در میان مخالفان، به </w:t>
      </w:r>
      <w:bookmarkStart w:id="702" w:name="pg4768_59134"/>
    </w:p>
    <w:p>
      <w:pPr>
        <w:pStyle w:val="BookText"/>
        <w:rPr/>
      </w:pPr>
      <w:bookmarkEnd w:id="702"/>
      <w:r>
        <w:rPr>
          <w:rFonts w:ascii="IRNazanin" w:hAnsi="IRNazanin" w:eastAsia="IRNazanin"/>
          <w:color w:val="111111"/>
          <w:sz w:val="28"/>
          <w:sz w:val="28"/>
          <w:szCs w:val="28"/>
          <w:rtl w:val="true"/>
          <w:lang w:bidi="fa-IR"/>
        </w:rPr>
        <w:t>اطلاعات و اخبار فراوانی درباره مذاکرات، خواستها و محمولات و مراسله‌های پستی و نظایر آن دست می‌یافت</w:t>
      </w:r>
      <w:r>
        <w:rPr>
          <w:rFonts w:eastAsia="IRNazanin" w:cs="IRNazanin"/>
          <w:color w:val="111111"/>
          <w:sz w:val="28"/>
          <w:szCs w:val="28"/>
          <w:rtl w:val="true"/>
          <w:lang w:bidi="fa-IR"/>
        </w:rPr>
        <w:t>.</w:t>
      </w:r>
      <w:r>
        <w:rPr>
          <w:rStyle w:val="FootnoteAnchor"/>
          <w:rtl w:val="true"/>
        </w:rPr>
        <w:footnoteReference w:id="1985"/>
      </w:r>
      <w:r>
        <w:rPr>
          <w:rFonts w:ascii="IRNazanin" w:hAnsi="IRNazanin" w:eastAsia="IRNazanin"/>
          <w:color w:val="111111"/>
          <w:sz w:val="28"/>
          <w:sz w:val="28"/>
          <w:szCs w:val="28"/>
          <w:rtl w:val="true"/>
          <w:lang w:bidi="fa-IR"/>
        </w:rPr>
        <w:t>مراقبتهای ساواک بر ضد امام خمینی و اطرافیان ایشان در فرانسه تا هنگام حضورشان در این کشور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دنبال خروج شاه از کشور، امام برای بازگشت به ایران اعلام آمادگی کرد، مأموران ساواک در فرانسه درباره این موضوع گزارشات لحظه به لحظه‌ای به تهران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برای چگونگی برخورد با این موضوع، مذاکرات و گفت و گوهای مفصلی با دولت بختیار، فرماندهان نظامی، ژنرال هایزر، سفارت امریکا و نیز مأموران سیا در تهران و افراد و گروههایی از انقلابیون در ایران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مختلفی برای جلوگیری از ورود ایشان به ایران و یا برخورد با ایشان پس از ورود به ایران اندیشیده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چنین تصمیم گرفته شد که چاره‌ای جز فراهم آوردن تمهیدات لازم برای ورود مسالمت‌آمیز ایشان به کشور پیش روی مسئولان امر و مذاکره کنندگان وجود ندارد</w:t>
      </w:r>
      <w:r>
        <w:rPr>
          <w:rFonts w:eastAsia="IRNazanin" w:cs="IRNazanin"/>
          <w:color w:val="111111"/>
          <w:sz w:val="28"/>
          <w:szCs w:val="28"/>
          <w:rtl w:val="true"/>
          <w:lang w:bidi="fa-IR"/>
        </w:rPr>
        <w:t>.</w:t>
      </w:r>
      <w:r>
        <w:rPr>
          <w:rStyle w:val="FootnoteAnchor"/>
          <w:rtl w:val="true"/>
        </w:rPr>
        <w:footnoteReference w:id="1986"/>
      </w:r>
      <w:r>
        <w:rPr>
          <w:rFonts w:ascii="IRNazanin" w:hAnsi="IRNazanin" w:eastAsia="IRNazanin"/>
          <w:color w:val="111111"/>
          <w:sz w:val="28"/>
          <w:sz w:val="28"/>
          <w:szCs w:val="28"/>
          <w:rtl w:val="true"/>
          <w:lang w:bidi="fa-IR"/>
        </w:rPr>
        <w:t>با این احوال شایعه ترور امام خمینی و گروه قابل‌توجهی از طرفداران ایشان پس از ورود به کشور، تا مدتها در میان افکار عمومی دهان به دهان می‌گشت و این نگرانی وجود داشت که با شهادت ایشان رژیم پهلوی حرکت انقلابی مردم را سرکوب کند</w:t>
      </w:r>
      <w:r>
        <w:rPr>
          <w:rFonts w:eastAsia="IRNazanin" w:cs="IRNazanin"/>
          <w:color w:val="111111"/>
          <w:sz w:val="28"/>
          <w:szCs w:val="28"/>
          <w:rtl w:val="true"/>
          <w:lang w:bidi="fa-IR"/>
        </w:rPr>
        <w:t>.</w:t>
      </w:r>
      <w:r>
        <w:rPr>
          <w:rStyle w:val="FootnoteAnchor"/>
          <w:rtl w:val="true"/>
        </w:rPr>
        <w:footnoteReference w:id="1987"/>
      </w:r>
      <w:r>
        <w:rPr>
          <w:rFonts w:ascii="IRNazanin" w:hAnsi="IRNazanin" w:eastAsia="IRNazanin"/>
          <w:color w:val="111111"/>
          <w:sz w:val="28"/>
          <w:sz w:val="28"/>
          <w:szCs w:val="28"/>
          <w:rtl w:val="true"/>
          <w:lang w:bidi="fa-IR"/>
        </w:rPr>
        <w:t xml:space="preserve">اما امام خمینی به رغم نگرانیهای فراوانی که وجود داشت،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و ساواک نتوانست هیچ اقدامی انجام دهد</w:t>
      </w:r>
      <w:r>
        <w:rPr>
          <w:rFonts w:eastAsia="IRNazanin" w:cs="IRNazanin"/>
          <w:color w:val="111111"/>
          <w:sz w:val="28"/>
          <w:szCs w:val="28"/>
          <w:rtl w:val="true"/>
          <w:lang w:bidi="fa-IR"/>
        </w:rPr>
        <w:t>.</w:t>
      </w:r>
      <w:r>
        <w:rPr>
          <w:rStyle w:val="FootnoteAnchor"/>
          <w:rtl w:val="true"/>
        </w:rPr>
        <w:footnoteReference w:id="1988"/>
      </w:r>
    </w:p>
    <w:p>
      <w:pPr>
        <w:pStyle w:val="Heading3"/>
        <w:numPr>
          <w:ilvl w:val="2"/>
          <w:numId w:val="1"/>
        </w:numPr>
        <w:rPr/>
      </w:pPr>
      <w:bookmarkStart w:id="703" w:name="__RefHeading___Toc1859068_2035185390"/>
      <w:bookmarkStart w:id="704" w:name="_Toc237"/>
      <w:bookmarkEnd w:id="703"/>
      <w:r>
        <w:rPr>
          <w:rtl w:val="true"/>
        </w:rPr>
        <w:t>نخست‌وزیری شاپور بختیار</w:t>
      </w:r>
      <w:bookmarkEnd w:id="704"/>
    </w:p>
    <w:p>
      <w:pPr>
        <w:pStyle w:val="BookText"/>
        <w:rPr/>
      </w:pPr>
      <w:r>
        <w:rPr>
          <w:rFonts w:ascii="IRNazanin" w:hAnsi="IRNazanin" w:eastAsia="IRNazanin"/>
          <w:color w:val="111111"/>
          <w:sz w:val="28"/>
          <w:sz w:val="28"/>
          <w:szCs w:val="28"/>
          <w:rtl w:val="true"/>
          <w:lang w:bidi="fa-IR"/>
        </w:rPr>
        <w:t>ارتشبد غلامرضا ازهاری در پست نخست‌وزیری ناتوان‌تر از آنی عمل کرد که شاه، ساواک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مجموعه حکومت انتظار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مقدم مذاکرات بسیاری برای یافتن فرد جایگزین برای احراز این مقام آغاز کرد و چنان‌که در مباحث پیشین هم گفته شد کسی جز شاپور بختیار برای این سمت داوطلب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بر این بود که با انتصاب فردی از اعضای جبهه ملی به نخست‌وزیری، به تدریج زمینه مهار بحران فراهم آمده و در آینده‌ای نه چندان </w:t>
      </w:r>
    </w:p>
    <w:p>
      <w:pPr>
        <w:pStyle w:val="BookText"/>
        <w:rPr/>
      </w:pPr>
      <w:r>
        <w:rPr>
          <w:rFonts w:ascii="IRNazanin" w:hAnsi="IRNazanin" w:eastAsia="IRNazanin"/>
          <w:color w:val="111111"/>
          <w:sz w:val="28"/>
          <w:sz w:val="28"/>
          <w:szCs w:val="28"/>
          <w:rtl w:val="true"/>
          <w:lang w:bidi="fa-IR"/>
        </w:rPr>
        <w:t>دور گروههای میانه‌رو خواهند توانست مخالفان آشتی‌ناپذیر را منزوی کرده و مانع از سقوط نهایی رژیم پهلوی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عضو جاه‌طلب جبهه ملی، به رغم هشدارها و مخالفتهای هم مسلکان سیاسی‌اش در جبهه ملی پس از چند جلسه مذاکره و گفت و گو با مقدم و شاه و گذاردن برخی شروط، مأمور تشکیل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انتصاب او به این مقام، مقدم نقش برجسته‌ای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تنها واسطه او در ملاقاتهایش با شاه بود و پس از موافقت شاه، مقدم، بختیار را برای معرفی هر چه سریع‌تر اعضای کابینه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سایر اعضای جبهه ملی حاضر به پذیرش پست نخست‌وزیری نشدند، مقدم برای متقاعد کردن شاه به اعطای پست نخست‌وزیری به بختیار، مدتها با شاه مذاکره و گفت و گو کرد</w:t>
      </w:r>
      <w:r>
        <w:rPr>
          <w:rFonts w:eastAsia="IRNazanin" w:cs="IRNazanin"/>
          <w:color w:val="111111"/>
          <w:sz w:val="28"/>
          <w:szCs w:val="28"/>
          <w:rtl w:val="true"/>
          <w:lang w:bidi="fa-IR"/>
        </w:rPr>
        <w:t>.</w:t>
      </w:r>
      <w:r>
        <w:rPr>
          <w:rStyle w:val="FootnoteAnchor"/>
          <w:rtl w:val="true"/>
        </w:rPr>
        <w:footnoteReference w:id="1989"/>
      </w:r>
      <w:r>
        <w:rPr>
          <w:rFonts w:ascii="IRNazanin" w:hAnsi="IRNazanin" w:eastAsia="IRNazanin"/>
          <w:color w:val="111111"/>
          <w:sz w:val="28"/>
          <w:sz w:val="28"/>
          <w:szCs w:val="28"/>
          <w:rtl w:val="true"/>
          <w:lang w:bidi="fa-IR"/>
        </w:rPr>
        <w:t>در کابینه‌ای هم که بختیار به شاه معرفی کرد تعدادی از اعضای آن همکاران ساواک بودند</w:t>
      </w:r>
      <w:r>
        <w:rPr>
          <w:rFonts w:eastAsia="IRNazanin" w:cs="IRNazanin"/>
          <w:color w:val="111111"/>
          <w:sz w:val="28"/>
          <w:szCs w:val="28"/>
          <w:rtl w:val="true"/>
          <w:lang w:bidi="fa-IR"/>
        </w:rPr>
        <w:t>.</w:t>
      </w:r>
      <w:r>
        <w:rPr>
          <w:rStyle w:val="FootnoteAnchor"/>
          <w:rtl w:val="true"/>
        </w:rPr>
        <w:footnoteReference w:id="1990"/>
      </w:r>
      <w:r>
        <w:rPr>
          <w:rFonts w:ascii="IRNazanin" w:hAnsi="IRNazanin" w:eastAsia="IRNazanin"/>
          <w:color w:val="111111"/>
          <w:sz w:val="28"/>
          <w:sz w:val="28"/>
          <w:szCs w:val="28"/>
          <w:rtl w:val="true"/>
          <w:lang w:bidi="fa-IR"/>
        </w:rPr>
        <w:t>در همان حال بختیار در پی پذیرش نخست‌وزیری از جبهه ملی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نخست‌وزیری بختیار، امریکاییها به شاه هشدار دادند که برای جلوگیری از گسترش بیشتر بحران چاره‌ای جز خروج از کشور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بسیاری از وفاداران به شاه و سلطنت و از جمله مقدم تمایلی به خروج شاه از کشور نداشتند، اما همزمان با رأی اعتماد مجلس شورای ملی به دولت بختیار در روز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شاه برای همیشه ایران را ترک کرد و وارد قاهره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خروج شاه از کشور، ساواک برای جلوگیری از خروج او از هیچ ترفندی فروگذار نکرد و حتی شایعاتی در شهرهای مختلف پخش شد که گویی آیت‌الله سید عبدالله شیرازی خواب دیده که ائمه اطهار از موضوع خروج شاه از کشور رضایت ندارند و این اقدام شاه به زیان اسلام است؛ این شایعه البته خیلی زود به دست فراموشی سپرده شد و دفتر آیت الله شیرازی نیز این شایعه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شایعاتی هم مبنی بر این‌که به محض خروج شاه از کشور، ساواک و دیگر نیروهای امنیتی و نظامی سرکوب و قتل‌عام وسیع و</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گسترده مخالفان را در پیش خواهند گرفت،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 طرح امریکاییها مبنی بر خروج شاه از کشور موافق نبود و حتی به شاه هشدار داد به مجرد خروج او از کشور، امام خمینی پاریس را به قصد تهران ترک خواهد کرد</w:t>
      </w:r>
      <w:r>
        <w:rPr>
          <w:rFonts w:eastAsia="IRNazanin" w:cs="IRNazanin"/>
          <w:color w:val="111111"/>
          <w:sz w:val="28"/>
          <w:szCs w:val="28"/>
          <w:rtl w:val="true"/>
          <w:lang w:bidi="fa-IR"/>
        </w:rPr>
        <w:t>.</w:t>
      </w:r>
      <w:r>
        <w:rPr>
          <w:rStyle w:val="FootnoteAnchor"/>
          <w:rtl w:val="true"/>
        </w:rPr>
        <w:footnoteReference w:id="1991"/>
      </w:r>
      <w:r>
        <w:rPr>
          <w:rFonts w:ascii="IRNazanin" w:hAnsi="IRNazanin" w:eastAsia="IRNazanin"/>
          <w:color w:val="111111"/>
          <w:sz w:val="28"/>
          <w:sz w:val="28"/>
          <w:szCs w:val="28"/>
          <w:rtl w:val="true"/>
          <w:lang w:bidi="fa-IR"/>
        </w:rPr>
        <w:t xml:space="preserve">در آستانه آغاز به کار دولت بختیار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فرماندهان چندگانه ارتش و نیز مقدم، شورای فرماندهان ارتش </w:t>
      </w:r>
    </w:p>
    <w:p>
      <w:pPr>
        <w:pStyle w:val="BookText"/>
        <w:rPr/>
      </w:pPr>
      <w:r>
        <w:rPr>
          <w:rFonts w:ascii="IRNazanin" w:hAnsi="IRNazanin" w:eastAsia="IRNazanin"/>
          <w:color w:val="111111"/>
          <w:sz w:val="28"/>
          <w:sz w:val="28"/>
          <w:szCs w:val="28"/>
          <w:rtl w:val="true"/>
          <w:lang w:bidi="fa-IR"/>
        </w:rPr>
        <w:t xml:space="preserve">تشکیل شد و تا واپسین ساعات عمر رژیم پهلوی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برخورد با بحران سیاسی کشور بارها 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از جمله مهمترین و تأثیرگذارترین افراد شرکت کننده در این جلسات بود که اظهارات و پیشنهادات او بیش از دیگران مورد توجه حاضرین قرار می‌گرفت و در هر پیشنهادی که توسط شرکت‌کنندگان برای مقابله با انقلابیون داده می‌شد، برای ساواک نقش قابل توجهی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تأکید می‌کرد که برای پیشگیری از سقوط نهایی رژیم، چاره‌ای جز تقویت توان و موقعیت نیروهای مسلح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نگران گرایش تدریجی نیروهای نظامی به انقلابیون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اگر این روند ادامه یابد، در مدت زمانی کوتاه، رژیم تنها نیروی وفادار به خود را نیز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شورای فرماندهان ارتش و نیز مجموعه نیروهای نظامی و ارتش در دوران نخست‌وزیری بختیار مهم بود، چرا که شاه در آستانه خروج از کشور به فرماندهان ارتش گوشزد کرده بود که اعتماد چندانی به بختیار ندارد و اتکای او برای حفظ سلطنتش تنها به ارتش و نیروهای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طی این جلسات همواره به شرکت‌کنندگان هشدار می‌داد برای کنترل اوضاع و مهار دوباره بحران، فرصت چندانی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تردیدی نداشت که در فرصت اندک باقی مانده هم برای مقابله با مخالفان و انقلابیون چاره‌ای جز بهره‌گیری از خشونت‌وجود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فرماندهان عالی نظامی در شهرها و استانهای مختلف باید برای برخورد شدید و قاطعانه با مخالفان حکومت از اختیارات کامل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معتقد بود که نیروهای نظامی تنها باید هنگامی که با تظاهرات و ناآرامی مواجه شدند وارد عمل شوند و خودسرانه بر دامنه بحران نیافزایند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دامنه این مذاکرات عمدتاً در همان جلسات محدود می ماند و در عمل به ندرت برای اجرا مجال می‌یافت</w:t>
      </w:r>
      <w:r>
        <w:rPr>
          <w:rFonts w:eastAsia="IRNazanin" w:cs="IRNazanin"/>
          <w:color w:val="111111"/>
          <w:sz w:val="28"/>
          <w:szCs w:val="28"/>
          <w:rtl w:val="true"/>
          <w:lang w:bidi="fa-IR"/>
        </w:rPr>
        <w:t>.</w:t>
      </w:r>
      <w:r>
        <w:rPr>
          <w:rStyle w:val="FootnoteAnchor"/>
          <w:rtl w:val="true"/>
        </w:rPr>
        <w:footnoteReference w:id="1992"/>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در دوره نخست‌وزیری بختیار نیز مهمترین رابط حکومت با نهضت آزادی ایران و جبهه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درباره چگونگی مواجهه دولت با مجموعه تحولات جاری کشور پس از خروج شاه از کشور و سپس بازگشت امام خمینی به ایران و نیز اقداماتی که میانه‌روها می توانستند برای جلوگیری از گسترش ناآرامیها انجام دهند، با افرادی نظیر مهدی بازرگان مذاکراتی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نگرانیهای مقدم در واپسین روزهای عمر حکومت پهلوی، </w:t>
      </w:r>
    </w:p>
    <w:p>
      <w:pPr>
        <w:pStyle w:val="BookText"/>
        <w:rPr/>
      </w:pPr>
      <w:r>
        <w:rPr>
          <w:rFonts w:ascii="IRNazanin" w:hAnsi="IRNazanin" w:eastAsia="IRNazanin"/>
          <w:color w:val="111111"/>
          <w:sz w:val="28"/>
          <w:sz w:val="28"/>
          <w:szCs w:val="28"/>
          <w:rtl w:val="true"/>
          <w:lang w:bidi="fa-IR"/>
        </w:rPr>
        <w:t>نفوذ انقلابیون و مخالفان حکومت در نیروهای مسلح بود که مهمترین حامیان رژیم پهلوی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معتقد بود که در ماههای پایانی عمر حکومت حتی ساواک نیز از خطر نفوذ مخالفان در امان نیست و قراینی وجود داشت که نشان می‌داد افرادی نفوذی اطلاعات و اخبار محرمانه ساواک را به خارج از این سازمان درز می دهند</w:t>
      </w:r>
      <w:r>
        <w:rPr>
          <w:rFonts w:eastAsia="IRNazanin" w:cs="IRNazanin"/>
          <w:color w:val="111111"/>
          <w:sz w:val="28"/>
          <w:szCs w:val="28"/>
          <w:rtl w:val="true"/>
          <w:lang w:bidi="fa-IR"/>
        </w:rPr>
        <w:t>.</w:t>
      </w:r>
      <w:r>
        <w:rPr>
          <w:rStyle w:val="FootnoteAnchor"/>
          <w:rtl w:val="true"/>
        </w:rPr>
        <w:footnoteReference w:id="1993"/>
      </w:r>
      <w:r>
        <w:rPr>
          <w:rFonts w:ascii="IRNazanin" w:hAnsi="IRNazanin" w:eastAsia="IRNazanin"/>
          <w:color w:val="111111"/>
          <w:sz w:val="28"/>
          <w:sz w:val="28"/>
          <w:szCs w:val="28"/>
          <w:rtl w:val="true"/>
          <w:lang w:bidi="fa-IR"/>
        </w:rPr>
        <w:t>با این احوال و در شرایطی که در واپسین روزهای دوره نخست‌وزیری بختیار نیروهای ساواک با طرح انحلال این سازمان به شدت در ضعف و نومیدی به سر می‌بردند، مقدم هنوز در شورای فرماندهان ارتش و نیز هیئت دولت نقشی محوری و درجه اول داشت و در ایجاد رابطة دولت بختیار با افرادی از انقلابیون نقش کلیدی برعهده گرفته بود</w:t>
      </w:r>
      <w:r>
        <w:rPr>
          <w:rFonts w:eastAsia="IRNazanin" w:cs="IRNazanin"/>
          <w:color w:val="111111"/>
          <w:sz w:val="28"/>
          <w:szCs w:val="28"/>
          <w:rtl w:val="true"/>
          <w:lang w:bidi="fa-IR"/>
        </w:rPr>
        <w:t>.</w:t>
      </w:r>
      <w:r>
        <w:rPr>
          <w:rStyle w:val="FootnoteAnchor"/>
          <w:rtl w:val="true"/>
        </w:rPr>
        <w:footnoteReference w:id="1994"/>
      </w:r>
      <w:r>
        <w:rPr>
          <w:rFonts w:ascii="IRNazanin" w:hAnsi="IRNazanin" w:eastAsia="IRNazanin"/>
          <w:color w:val="111111"/>
          <w:sz w:val="28"/>
          <w:sz w:val="28"/>
          <w:szCs w:val="28"/>
          <w:rtl w:val="true"/>
          <w:lang w:bidi="fa-IR"/>
        </w:rPr>
        <w:t>مقدم تا واپسین ساعات عمر رژیم رابطه نزدیکش را هم با بختیار و هم افرادی از انقلابیون و مخالفان حکومت حفظ کرد و برای یافتن راه‌حلی در مسیر نجات رژیم پهلوی از سقوط نهایی تلاش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بختیار درباره انجام یک کودتای نظامی و دستگیری گسترده مخالفان و انقلابیون گفت و گو می کرد و امیدوار بود در آخرین ساعات باقی‌مانده راهی برای نجات حکومت بیابد</w:t>
      </w:r>
      <w:r>
        <w:rPr>
          <w:rFonts w:eastAsia="IRNazanin" w:cs="IRNazanin"/>
          <w:color w:val="111111"/>
          <w:sz w:val="28"/>
          <w:szCs w:val="28"/>
          <w:rtl w:val="true"/>
          <w:lang w:bidi="fa-IR"/>
        </w:rPr>
        <w:t>.</w:t>
      </w:r>
      <w:r>
        <w:rPr>
          <w:rStyle w:val="FootnoteAnchor"/>
          <w:rtl w:val="true"/>
        </w:rPr>
        <w:footnoteReference w:id="1995"/>
      </w:r>
      <w:r>
        <w:rPr>
          <w:rFonts w:ascii="IRNazanin" w:hAnsi="IRNazanin" w:eastAsia="IRNazanin"/>
          <w:color w:val="111111"/>
          <w:sz w:val="28"/>
          <w:sz w:val="28"/>
          <w:szCs w:val="28"/>
          <w:rtl w:val="true"/>
          <w:lang w:bidi="fa-IR"/>
        </w:rPr>
        <w:t>پیش از آن و در آستانه بازگشت امام خمینی به ایران، وی از جمله مهمترین اعضای تیم مذاکره کننده مشترک دولت بختیار و انقلابیون برای فراهم آوردن امکانات لازم برای استقبال از امام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مقطع هنوز تصور این بود که حتی بازگشت امام خمینی به کشور نیز نمی‌تواند به مفهوم پایان قطعی عمر رژیم پهلوی باشد و کسانی از دولت و حکومت و از جمله مقدم امیدوار بودند با بازگشت مسالمت‌آمیز امام خمینی به کشور و نقشی که ساواک و مجموعه حکومت بر عهده می‌گیرند، خود موجبی برای کاهش تدریجی بحران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توافقات طرفهای مذاکره کننده، برنامه‌ای درباره کیفیت</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از امام خمینی تنظیم شد که بخشی از انجام وظایف آن برعهده ساواک، نیروهای نظامی و دولت بختیار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این تمهیدات، با ورود امام خمینی به کشور، کنترل اوضاع از اختیار دولت و ساواک خارج شد و انقلابیون تقریباً یک سره بر اوضاع مسلط گردیدند و ساواک و مجموعه حکومت به سرعت منفعل شدند</w:t>
      </w:r>
      <w:r>
        <w:rPr>
          <w:rFonts w:eastAsia="IRNazanin" w:cs="IRNazanin"/>
          <w:color w:val="111111"/>
          <w:sz w:val="28"/>
          <w:szCs w:val="28"/>
          <w:rtl w:val="true"/>
          <w:lang w:bidi="fa-IR"/>
        </w:rPr>
        <w:t>.</w:t>
      </w:r>
      <w:r>
        <w:rPr>
          <w:rStyle w:val="FootnoteAnchor"/>
          <w:rtl w:val="true"/>
        </w:rPr>
        <w:footnoteReference w:id="1996"/>
      </w:r>
      <w:r>
        <w:rPr>
          <w:rFonts w:ascii="IRNazanin" w:hAnsi="IRNazanin" w:eastAsia="IRNazanin"/>
          <w:color w:val="111111"/>
          <w:sz w:val="28"/>
          <w:sz w:val="28"/>
          <w:szCs w:val="28"/>
          <w:rtl w:val="true"/>
          <w:lang w:bidi="fa-IR"/>
        </w:rPr>
        <w:t xml:space="preserve">بر همین اساس هنگامی که </w:t>
      </w:r>
    </w:p>
    <w:p>
      <w:pPr>
        <w:pStyle w:val="BookText"/>
        <w:rPr/>
      </w:pPr>
      <w:r>
        <w:rPr>
          <w:rFonts w:ascii="IRNazanin" w:hAnsi="IRNazanin" w:eastAsia="IRNazanin"/>
          <w:color w:val="111111"/>
          <w:sz w:val="28"/>
          <w:sz w:val="28"/>
          <w:szCs w:val="28"/>
          <w:rtl w:val="true"/>
          <w:lang w:bidi="fa-IR"/>
        </w:rPr>
        <w:t>آشکار شد دولت بختیار و نیروهای نظامی دیگر برای مقابله با مردم هیچ ابتکار عملی ندارند، به طور شتاب‌زده طرح انجام کودتایی نظامی و دستگیری گسترده انقلابیون مورد توجه فرماندهان ارتش، مقدم و نیز بختیار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محافلی در وزارت امور خارجه امریکا و سیا اعتقاد داشتند اقدامی نظیر کودتا احتمالاً اوضاع را به نفع سلطنت تغییر خواهد داد، اما چنان‌که تحولات بعدی نشان داد، اوضاع دولت، ارتش و دیگر وفاداران به حکومت بسیار وخیم‌تر از آن بود که بتواند با توسل به کودتا تغییر قابل اعتنایی در روند حوادث جاری کشور ایجاد کند</w:t>
      </w:r>
      <w:r>
        <w:rPr>
          <w:rFonts w:eastAsia="IRNazanin" w:cs="IRNazanin"/>
          <w:color w:val="111111"/>
          <w:sz w:val="28"/>
          <w:szCs w:val="28"/>
          <w:rtl w:val="true"/>
          <w:lang w:bidi="fa-IR"/>
        </w:rPr>
        <w:t>.</w:t>
      </w:r>
      <w:r>
        <w:rPr>
          <w:rStyle w:val="FootnoteAnchor"/>
          <w:rtl w:val="true"/>
        </w:rPr>
        <w:footnoteReference w:id="1997"/>
      </w:r>
      <w:r>
        <w:rPr>
          <w:rFonts w:ascii="IRNazanin" w:hAnsi="IRNazanin" w:eastAsia="IRNazanin"/>
          <w:color w:val="111111"/>
          <w:sz w:val="28"/>
          <w:sz w:val="28"/>
          <w:szCs w:val="28"/>
          <w:rtl w:val="true"/>
          <w:lang w:bidi="fa-IR"/>
        </w:rPr>
        <w:t xml:space="preserve">در این میان شورای فرماندهان نظامی و مهم‌تر از همه مقدم و بختیار، مذاکرات محرمانه‌ای نیز درباره ضرورت تماس با امام خمینی و فراهم کردن زمینه‌های تشکیل یک کابینه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انقلابیون انجام دادند؛ این موضوع پس از تشکیل دولت موقت به ریاست مهندس بازرگان جدی‌تر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انقلابیون و در رأس همه امام خمینی حاضر به مذاکره و سازش با دولت بختیار، که آن را غیرقانونی می‌دانست،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تظاهرات و ناآرامیها که با درگیریهای خونین و شدیدی نیز همراه بود،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بسیاری از پادگانها، مراکز نظامی، امنیتی و دولتی طی درگیریهایی به دست انقلابیون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اوضاع به طور کلی از کنترل دولت بختیار، نیروهای ارتش و ساواک که در زمره آخرین وفاداران به رژیم پهلوی محسوب می‌شدند،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رئیس ساواک، که دیگر عملاً وجود خارجی نداشت، در ادامه مذاکرات خود با انقلابیون و از جمله بازرگان به این نتیجه رسید که دولت بختیار چاره‌ای جز تسلیم قطعی در برابر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 تبع آن ضرورت اعلام بی‌طرفی ارتش در مذاکرات او با بازرگان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صبح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نیروهای مسلح با حضور مقدم و پس از چند ساعت مذاکره و گفت و گو و</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اطلاع از نتیجه مذاکرات مقدم با بازرگان ادامه مقاومت در برابر انقلابیون را بیهوده ارزیابی کرده و در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بی‌طرفی ارتش در اختلاف بین رژیم پهلوی و انقلابیون رأی داده و بدین ترتیب انقلاب اسلامی به پیروزی رسید</w:t>
      </w:r>
      <w:r>
        <w:rPr>
          <w:rFonts w:eastAsia="IRNazanin" w:cs="IRNazanin"/>
          <w:color w:val="111111"/>
          <w:sz w:val="28"/>
          <w:szCs w:val="28"/>
          <w:rtl w:val="true"/>
          <w:lang w:bidi="fa-IR"/>
        </w:rPr>
        <w:t>.</w:t>
      </w:r>
      <w:r>
        <w:rPr>
          <w:rStyle w:val="FootnoteAnchor"/>
          <w:rtl w:val="true"/>
        </w:rPr>
        <w:footnoteReference w:id="1998"/>
      </w:r>
      <w:bookmarkStart w:id="705" w:name="pg4768_59150"/>
    </w:p>
    <w:p>
      <w:pPr>
        <w:pStyle w:val="BookText"/>
        <w:rPr/>
      </w:pPr>
      <w:bookmarkEnd w:id="705"/>
      <w:r>
        <w:rPr>
          <w:rFonts w:ascii="IRNazanin" w:hAnsi="IRNazanin" w:eastAsia="IRNazanin"/>
          <w:color w:val="111111"/>
          <w:sz w:val="28"/>
          <w:sz w:val="28"/>
          <w:szCs w:val="28"/>
          <w:rtl w:val="true"/>
          <w:lang w:bidi="fa-IR"/>
        </w:rPr>
        <w:t>در برخی منابع گفته شده که بازرگان و برخی دیگر، طی ملاقات با مقدم از او می‌خواستند تا بختیار را متقاعد کند که از نخست‌وزیری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شواهد و مدارک نشان نمی‌دهند که مقدم در این باره اقدام جدی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خروج شاه از کشور تا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بختیار تحت فشار هم‌مسلکان سابق خود در جبهه ملی و نیز نهضت آزادی ایران بارها ترغیب شد تا از نخست‌وزیری کناره‌گیری کند، اما این مهم تا پایان عمر رژیم پهلوی نیز تحقق نیافت، حتی پس از اعلام بی‌طرفی ارتش و در بعد از ظهر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مقدم به همراه ارتشبد عباس قره‌باغی با بختیار ملاقات کردند، هنوز بختیار مردد از هر تصمیم قطعی مبنی بر بقا و یا کناره‌گیری از این سمت بود</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 xml:space="preserve">مقدم نیز که تصور نمی‌کرد سقوط پهلوی خطری متوجه او کند در ایران ماند و هر از گاه با برخی اعضای دولت موقت هم رفت و آمد داشت، اما در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مدتی بعد محاکمه و به جوخه اعدام سپرده شد</w:t>
      </w:r>
      <w:r>
        <w:rPr>
          <w:rFonts w:eastAsia="IRNazanin" w:cs="IRNazanin"/>
          <w:color w:val="111111"/>
          <w:sz w:val="28"/>
          <w:szCs w:val="28"/>
          <w:rtl w:val="true"/>
          <w:lang w:bidi="fa-IR"/>
        </w:rPr>
        <w:t>.</w:t>
      </w:r>
      <w:r>
        <w:rPr>
          <w:rStyle w:val="FootnoteAnchor"/>
          <w:rtl w:val="true"/>
        </w:rPr>
        <w:footnoteReference w:id="2000"/>
      </w:r>
    </w:p>
    <w:p>
      <w:pPr>
        <w:pStyle w:val="Heading3"/>
        <w:numPr>
          <w:ilvl w:val="2"/>
          <w:numId w:val="1"/>
        </w:numPr>
        <w:rPr/>
      </w:pPr>
      <w:bookmarkStart w:id="706" w:name="__RefHeading___Toc1859070_2035185390"/>
      <w:bookmarkStart w:id="707" w:name="_Toc238"/>
      <w:bookmarkEnd w:id="706"/>
      <w:r>
        <w:rPr>
          <w:rtl w:val="true"/>
        </w:rPr>
        <w:t>انحلال ساواک</w:t>
      </w:r>
      <w:bookmarkEnd w:id="707"/>
    </w:p>
    <w:p>
      <w:pPr>
        <w:pStyle w:val="BookText"/>
        <w:rPr/>
      </w:pPr>
      <w:r>
        <w:rPr>
          <w:rFonts w:ascii="IRNazanin" w:hAnsi="IRNazanin" w:eastAsia="IRNazanin"/>
          <w:color w:val="111111"/>
          <w:sz w:val="28"/>
          <w:sz w:val="28"/>
          <w:szCs w:val="28"/>
          <w:rtl w:val="true"/>
          <w:lang w:bidi="fa-IR"/>
        </w:rPr>
        <w:t>از همان نخستین ماههای آغاز ناآرامیها در دوره انقلاب، انتقاد از عملکرد سوء ساواک از مهمترین موضع‌گیریهای مخالفان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محافلی در دولت و حکومت نیز به تدریج بر این باور رسیدند که طرح انحلال ساواک خواهد توانست گسترش ناآرامیها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نخست‌وزیری شریف امامی در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انحلال ساواک در دستور کار دولت قرار گرفت و در این باره وعده‌هایی نیز به افکار عمومی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در آن مقطع، موضوع انحلال و یا تغییر و تحول در ساواک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اعتراضات به ساواک، همراه با عدم تلاش دولت و حکومت در حمایت صریح از ساواک، موجب تضعیف شدید روحیه بسیاری از ساواکیان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ازهاری درباره انحلال ساواک برنامه‌ای نداشت، اما ساواک و ساواکیان بیش از هر مرجع حکومتی دیگر مورد حمله، انتقاد و سرزنش مخالفان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آغاز نخست‌وزیری بختیار که صراحتاً از ارائه زود هنگام و سریع لایحه انحلال ساواک به مجلس شورای ملی خبر داد، ساواکیان بیش از پیش متزلزل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مقدم طی دستورالعملها و بخشنامه‌های متعددی خطاب به رؤسای ساواک تلاش می‌کرد چنین بنمایاند که موضوع انحلال ساواک، که طرح آن از سوی نخست‌وزیر وقت تهیه شد، تبعات سوئی متوجه کارمندان این سازمان نخواهد کرد و کارکنان ساواک نظیر دیگر کارمندان دولت از حقوق و مزایای دوران کار و اشتغال و سپس بازنشستگی و سایر مزایای زندگی کماکان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بخشنامه‌ها در شرایطی که بحران سیاسی هر روز گسترش می‌یافت، به ندرت توانست بر روحیه آسیب دیده ساواکیان مرهمی بگذارد</w:t>
      </w:r>
      <w:r>
        <w:rPr>
          <w:rFonts w:eastAsia="IRNazanin" w:cs="IRNazanin"/>
          <w:color w:val="111111"/>
          <w:sz w:val="28"/>
          <w:szCs w:val="28"/>
          <w:rtl w:val="true"/>
          <w:lang w:bidi="fa-IR"/>
        </w:rPr>
        <w:t>.</w:t>
      </w:r>
      <w:r>
        <w:rPr>
          <w:rStyle w:val="FootnoteAnchor"/>
          <w:rtl w:val="true"/>
        </w:rPr>
        <w:footnoteReference w:id="2001"/>
      </w:r>
      <w:r>
        <w:rPr>
          <w:rFonts w:ascii="IRNazanin" w:hAnsi="IRNazanin" w:eastAsia="IRNazanin"/>
          <w:color w:val="111111"/>
          <w:sz w:val="28"/>
          <w:sz w:val="28"/>
          <w:szCs w:val="28"/>
          <w:rtl w:val="true"/>
          <w:lang w:bidi="fa-IR"/>
        </w:rPr>
        <w:t>منابع موجود تأکید می‌کند که بسیاری از اعضا و همکاران ساواک پس از جدی‌تر شدن موضوع انحلال ساواک، در دوره نخست‌وزیری بختیار، آشکارا نسبت به آینده مبهم زندگی خود دچار بیم و هراس شده بودند</w:t>
      </w:r>
      <w:r>
        <w:rPr>
          <w:rFonts w:eastAsia="IRNazanin" w:cs="IRNazanin"/>
          <w:color w:val="111111"/>
          <w:sz w:val="28"/>
          <w:szCs w:val="28"/>
          <w:rtl w:val="true"/>
          <w:lang w:bidi="fa-IR"/>
        </w:rPr>
        <w:t>.</w:t>
      </w:r>
      <w:r>
        <w:rPr>
          <w:rStyle w:val="FootnoteAnchor"/>
          <w:rtl w:val="true"/>
        </w:rPr>
        <w:footnoteReference w:id="2002"/>
      </w:r>
      <w:r>
        <w:rPr>
          <w:rFonts w:ascii="IRNazanin" w:hAnsi="IRNazanin" w:eastAsia="IRNazanin"/>
          <w:color w:val="111111"/>
          <w:sz w:val="28"/>
          <w:sz w:val="28"/>
          <w:szCs w:val="28"/>
          <w:rtl w:val="true"/>
          <w:lang w:bidi="fa-IR"/>
        </w:rPr>
        <w:t>برخی چنین تحلیل می‌کردند که با مطرح شدن انحلال ساواک رژیم پهلوی یکی از مهمترین ارکان قدرت خود را از دست خواهد داد</w:t>
      </w:r>
      <w:r>
        <w:rPr>
          <w:rFonts w:eastAsia="IRNazanin" w:cs="IRNazanin"/>
          <w:color w:val="111111"/>
          <w:sz w:val="28"/>
          <w:szCs w:val="28"/>
          <w:rtl w:val="true"/>
          <w:lang w:bidi="fa-IR"/>
        </w:rPr>
        <w:t>.</w:t>
      </w:r>
      <w:r>
        <w:rPr>
          <w:rStyle w:val="FootnoteAnchor"/>
          <w:rtl w:val="true"/>
        </w:rPr>
        <w:footnoteReference w:id="2003"/>
      </w:r>
      <w:r>
        <w:rPr>
          <w:rFonts w:ascii="IRNazanin" w:hAnsi="IRNazanin" w:eastAsia="IRNazanin"/>
          <w:color w:val="111111"/>
          <w:sz w:val="28"/>
          <w:sz w:val="28"/>
          <w:szCs w:val="28"/>
          <w:rtl w:val="true"/>
          <w:lang w:bidi="fa-IR"/>
        </w:rPr>
        <w:t>با این احوال بختیار برای کسب اعتبار در بین مردم و نیز تحکیم موقعیت خود در نخست‌وزیری، به ضرورت و باید ساواک را منحل می‌کرد</w:t>
      </w:r>
      <w:r>
        <w:rPr>
          <w:rFonts w:eastAsia="IRNazanin" w:cs="IRNazanin"/>
          <w:color w:val="111111"/>
          <w:sz w:val="28"/>
          <w:szCs w:val="28"/>
          <w:rtl w:val="true"/>
          <w:lang w:bidi="fa-IR"/>
        </w:rPr>
        <w:t>.</w:t>
      </w:r>
      <w:r>
        <w:rPr>
          <w:rStyle w:val="FootnoteAnchor"/>
          <w:rtl w:val="true"/>
        </w:rPr>
        <w:footnoteReference w:id="2004"/>
      </w:r>
      <w:r>
        <w:rPr>
          <w:rFonts w:ascii="IRNazanin" w:hAnsi="IRNazanin" w:eastAsia="IRNazanin"/>
          <w:color w:val="111111"/>
          <w:sz w:val="28"/>
          <w:sz w:val="28"/>
          <w:szCs w:val="28"/>
          <w:rtl w:val="true"/>
          <w:lang w:bidi="fa-IR"/>
        </w:rPr>
        <w:t>او چنان‌که پیشاپیش وعده داده بود، انحلال ساواک را از مهمترین برنامه‌های دولت قرار داد</w:t>
      </w:r>
      <w:r>
        <w:rPr>
          <w:rFonts w:eastAsia="IRNazanin" w:cs="IRNazanin"/>
          <w:color w:val="111111"/>
          <w:sz w:val="28"/>
          <w:szCs w:val="28"/>
          <w:rtl w:val="true"/>
          <w:lang w:bidi="fa-IR"/>
        </w:rPr>
        <w:t>.</w:t>
      </w:r>
      <w:r>
        <w:rPr>
          <w:rStyle w:val="FootnoteAnchor"/>
          <w:rtl w:val="true"/>
        </w:rPr>
        <w:footnoteReference w:id="2005"/>
      </w:r>
      <w:r>
        <w:rPr>
          <w:rFonts w:ascii="IRNazanin" w:hAnsi="IRNazanin" w:eastAsia="IRNazanin"/>
          <w:color w:val="111111"/>
          <w:sz w:val="28"/>
          <w:sz w:val="28"/>
          <w:szCs w:val="28"/>
          <w:rtl w:val="true"/>
          <w:lang w:bidi="fa-IR"/>
        </w:rPr>
        <w:t>بختیار لایحه انحلال ساواک را به شرح زیر به مجلس شورای ملی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انحلال ساواک</w:t>
      </w:r>
    </w:p>
    <w:p>
      <w:pPr>
        <w:pStyle w:val="BookText"/>
        <w:rPr/>
      </w:pPr>
      <w:r>
        <w:rPr>
          <w:rFonts w:ascii="IRNazanin" w:hAnsi="IRNazanin" w:eastAsia="IRNazanin"/>
          <w:color w:val="111111"/>
          <w:sz w:val="28"/>
          <w:sz w:val="28"/>
          <w:szCs w:val="28"/>
          <w:rtl w:val="true"/>
          <w:lang w:bidi="fa-IR"/>
        </w:rPr>
        <w:t>لایحه انحلال سازمان اطلاعات و امنیت کشور</w:t>
      </w:r>
    </w:p>
    <w:p>
      <w:pPr>
        <w:pStyle w:val="BookText"/>
        <w:rPr/>
      </w:pPr>
      <w:r>
        <w:rPr>
          <w:rFonts w:ascii="IRNazanin" w:hAnsi="IRNazanin" w:eastAsia="IRNazanin"/>
          <w:color w:val="111111"/>
          <w:sz w:val="28"/>
          <w:sz w:val="28"/>
          <w:szCs w:val="28"/>
          <w:rtl w:val="true"/>
          <w:lang w:bidi="fa-IR"/>
        </w:rPr>
        <w:t xml:space="preserve">که به موجب قانون اسفند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و قانون اصلاحی آن، مصوب چهارم دی‌ماه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منحل و قوانین مربوطه ملغی می‌گردد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بودجه و اعتبارات و اسناد و اموال سازمان اطلاعات و امنیت کشور به نخست‌وزیری تحویل می‌گردد که به دستور نخست‌وزیر بر حسب اقتضاء، از کارمندان سازمان مذکور در سایر سازمانهای دولتی استفاده گردد و یا به خدمت آنان بر طبق قوانین و مقررات مربوطه با آن سازمان خاتمه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الغاء قانون مربوط به تشکیل سازمان اطلاعات و امنیت کشور، رسیدگی به کلیه جرایم ارتکابی کارمندان سازمان مذکور به وزارت دادگستری محول می‌گردد که بر حسب مورد، در مراجع قانونی مربوط، مورد تعقیب قرار گیرند و چنانچه طبق مقررات قانون قبلی، پرونده‌ای از این حیث در دادسراهای نظامی تشکیل شده باشد، در هر مرحله از رسیدگی که باشد، می‌بایستی با صدور قرار عدم صلاحیت به دادگستری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ظرف یک ماه از تاریخ تصویب این قانون، لایحه‌ای در مورد تأسیس و تشکیل مرکز اطلاعات ملی نوینی که منحصراً در خدمت استقلال و حفظ و امنیت داخلی و خارجی کشور باشد، تهیه و برای تصویب به مجلسین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تصویب این قانون، کلیه وظایف و تکالیف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حیثی که ضابط نظامی محسوبند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عهدة مأمورین نظامی و ژاندارمری و شهربانی واگذار و هرگونه وظیفه دیگری در زمینه جمع‌آوری اطلاعات که به عهده سازمان مذکور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تشخیص 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مراجع مملکتی محول می‌گردد</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بختیار بعدها طی مصاحبه‌ای تصریح کرد که با توجه به جنایات ساواک، او چاره‌ای جز انحلال این سازمان پیش روی خود نمی‌دید</w:t>
      </w:r>
      <w:r>
        <w:rPr>
          <w:rFonts w:eastAsia="IRNazanin" w:cs="IRNazanin"/>
          <w:color w:val="111111"/>
          <w:sz w:val="28"/>
          <w:szCs w:val="28"/>
          <w:rtl w:val="true"/>
          <w:lang w:bidi="fa-IR"/>
        </w:rPr>
        <w:t>.</w:t>
      </w:r>
      <w:r>
        <w:rPr>
          <w:rStyle w:val="FootnoteAnchor"/>
          <w:rtl w:val="true"/>
        </w:rPr>
        <w:footnoteReference w:id="2007"/>
      </w:r>
      <w:r>
        <w:rPr>
          <w:rFonts w:ascii="IRNazanin" w:hAnsi="IRNazanin" w:eastAsia="IRNazanin"/>
          <w:color w:val="111111"/>
          <w:sz w:val="28"/>
          <w:sz w:val="28"/>
          <w:szCs w:val="28"/>
          <w:rtl w:val="true"/>
          <w:lang w:bidi="fa-IR"/>
        </w:rPr>
        <w:t>بختیار وعده داد پس از انحلال ساواک مقدمات تشکیل سازمان دیگری برای عهده‌داری وظیفه اطلاعات و امنیت کشور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نمایندگان مجلس شورای ملی پس از مذاکراتی نه چندان طولانی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دولت را مبنی بر انحلال ساواک تصویب کردند و اعلام شد که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حاضر در مجلس به این لایحه رأی مثبت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ساواک پس از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و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پایان حکومت پهلوی، منحل و برچیده شد</w:t>
      </w:r>
      <w:r>
        <w:rPr>
          <w:rFonts w:eastAsia="IRNazanin" w:cs="IRNazanin"/>
          <w:color w:val="111111"/>
          <w:sz w:val="28"/>
          <w:szCs w:val="28"/>
          <w:rtl w:val="true"/>
          <w:lang w:bidi="fa-IR"/>
        </w:rPr>
        <w:t>.</w:t>
      </w:r>
      <w:r>
        <w:rPr>
          <w:rStyle w:val="FootnoteAnchor"/>
          <w:rtl w:val="true"/>
        </w:rPr>
        <w:footnoteReference w:id="2008"/>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ماههای پایانی حکومت پهلوی رجال، کارگزاران و وابستگانی از رژیم پهلوی با پیش‌بینی آینده ناخوشایندی که در انتظار رژیم بود، مبالغ هنگفتی به خارج از کشور منتقل می‌کردند؛ در این میان برخی رؤسا و مدیران رده بالای ساواک نیز مبالغ گزافی به خارج از کشور حواله کردند و مقدمات فرار خود، خانواده و بستگان نزدیکشان را فراهم آوردند</w:t>
      </w:r>
      <w:r>
        <w:rPr>
          <w:rFonts w:eastAsia="IRNazanin" w:cs="IRNazanin"/>
          <w:color w:val="111111"/>
          <w:sz w:val="28"/>
          <w:szCs w:val="28"/>
          <w:rtl w:val="true"/>
          <w:lang w:bidi="fa-IR"/>
        </w:rPr>
        <w:t>.</w:t>
      </w:r>
      <w:r>
        <w:rPr>
          <w:rStyle w:val="FootnoteAnchor"/>
          <w:rtl w:val="true"/>
        </w:rPr>
        <w:footnoteReference w:id="2009"/>
      </w:r>
      <w:r>
        <w:rPr>
          <w:rFonts w:ascii="IRNazanin" w:hAnsi="IRNazanin" w:eastAsia="IRNazanin"/>
          <w:color w:val="111111"/>
          <w:sz w:val="28"/>
          <w:sz w:val="28"/>
          <w:szCs w:val="28"/>
          <w:rtl w:val="true"/>
          <w:lang w:bidi="fa-IR"/>
        </w:rPr>
        <w:t xml:space="preserve">در </w:t>
      </w:r>
      <w:bookmarkStart w:id="708" w:name="pg4768_59159"/>
    </w:p>
    <w:p>
      <w:pPr>
        <w:pStyle w:val="BookText"/>
        <w:rPr/>
      </w:pPr>
      <w:bookmarkEnd w:id="708"/>
      <w:r>
        <w:rPr>
          <w:rFonts w:ascii="IRNazanin" w:hAnsi="IRNazanin" w:eastAsia="IRNazanin"/>
          <w:color w:val="111111"/>
          <w:sz w:val="28"/>
          <w:sz w:val="28"/>
          <w:szCs w:val="28"/>
          <w:rtl w:val="true"/>
          <w:lang w:bidi="fa-IR"/>
        </w:rPr>
        <w:t>همان حال هر از گاه گروهی از اعضا و همکاران ساواک طی اعلامیه‌ها، بیانیه‌ها و نامه‌های سرگشاده‌ای که برخی از آنها در مطبوعات نیز چاپ می‌شد، از جنایات و اقدامات غیرانسانی</w:t>
      </w:r>
    </w:p>
    <w:p>
      <w:pPr>
        <w:pStyle w:val="BookText"/>
        <w:rPr/>
      </w:pPr>
      <w:r>
        <w:rPr>
          <w:rFonts w:ascii="IRNazanin" w:hAnsi="IRNazanin" w:eastAsia="IRNazanin"/>
          <w:color w:val="111111"/>
          <w:sz w:val="28"/>
          <w:sz w:val="28"/>
          <w:szCs w:val="28"/>
          <w:rtl w:val="true"/>
          <w:lang w:bidi="fa-IR"/>
        </w:rPr>
        <w:t>ساواک در سالیان طولانی گذشته تبری می‌جستند</w:t>
      </w:r>
      <w:r>
        <w:rPr>
          <w:rFonts w:eastAsia="IRNazanin" w:cs="IRNazanin"/>
          <w:color w:val="111111"/>
          <w:sz w:val="28"/>
          <w:szCs w:val="28"/>
          <w:rtl w:val="true"/>
          <w:lang w:bidi="fa-IR"/>
        </w:rPr>
        <w:t>.</w:t>
      </w:r>
      <w:r>
        <w:rPr>
          <w:rStyle w:val="FootnoteAnchor"/>
          <w:rtl w:val="true"/>
        </w:rPr>
        <w:footnoteReference w:id="2010"/>
      </w:r>
      <w:r>
        <w:rPr>
          <w:rFonts w:ascii="IRNazanin" w:hAnsi="IRNazanin" w:eastAsia="IRNazanin"/>
          <w:color w:val="111111"/>
          <w:sz w:val="28"/>
          <w:sz w:val="28"/>
          <w:szCs w:val="28"/>
          <w:rtl w:val="true"/>
          <w:lang w:bidi="fa-IR"/>
        </w:rPr>
        <w:t>به رغم اعلام انحلال ساواک توسط دولت بختیار و نیز تأیید نهایی آن در مجلس شورای ملی، تا واپسین ساعات عمر رژیم پهلوی و پس از آن، مأموران و نیروهای این سازمان به فعالیت خود در مقابله با مخالفان حکومت ادامه می‌دادند و گزارشگران این سازمان اخبار و اطلاعاتی درباره رخدادها و تحولات جاری کشور تهیه می‌کردند</w:t>
      </w:r>
      <w:r>
        <w:rPr>
          <w:rFonts w:eastAsia="IRNazanin" w:cs="IRNazanin"/>
          <w:color w:val="111111"/>
          <w:sz w:val="28"/>
          <w:szCs w:val="28"/>
          <w:rtl w:val="true"/>
          <w:lang w:bidi="fa-IR"/>
        </w:rPr>
        <w:t>.</w:t>
      </w:r>
      <w:r>
        <w:rPr>
          <w:rStyle w:val="FootnoteAnchor"/>
          <w:rtl w:val="true"/>
        </w:rPr>
        <w:footnoteReference w:id="2011"/>
      </w:r>
      <w:r>
        <w:rPr>
          <w:rFonts w:ascii="IRNazanin" w:hAnsi="IRNazanin" w:eastAsia="IRNazanin"/>
          <w:color w:val="111111"/>
          <w:sz w:val="28"/>
          <w:sz w:val="28"/>
          <w:szCs w:val="28"/>
          <w:rtl w:val="true"/>
          <w:lang w:bidi="fa-IR"/>
        </w:rPr>
        <w:t xml:space="preserve">مراکز و مقرهای مهم ساواک نیز عمدتاً تا آخرین ساعات عمر رژیم پهلوی هنوز در برابر انقلابیون مقاومتهایی می‌کردند و در این میان مقر اصلی ساواک در سلطنت آباد تهران پس از چند ساعت درگیری،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انقلابیون درآمد</w:t>
      </w:r>
      <w:r>
        <w:rPr>
          <w:rFonts w:eastAsia="IRNazanin" w:cs="IRNazanin"/>
          <w:color w:val="111111"/>
          <w:sz w:val="28"/>
          <w:szCs w:val="28"/>
          <w:rtl w:val="true"/>
          <w:lang w:bidi="fa-IR"/>
        </w:rPr>
        <w:t>.</w:t>
      </w:r>
      <w:r>
        <w:rPr>
          <w:rStyle w:val="FootnoteAnchor"/>
          <w:rtl w:val="true"/>
        </w:rPr>
        <w:footnoteReference w:id="2012"/>
      </w:r>
    </w:p>
    <w:p>
      <w:pPr>
        <w:pStyle w:val="Heading3"/>
        <w:numPr>
          <w:ilvl w:val="2"/>
          <w:numId w:val="1"/>
        </w:numPr>
        <w:rPr/>
      </w:pPr>
      <w:bookmarkStart w:id="709" w:name="__RefHeading___Toc1859072_2035185390"/>
      <w:bookmarkStart w:id="710" w:name="_Toc239"/>
      <w:bookmarkEnd w:id="709"/>
      <w:r>
        <w:rPr>
          <w:rtl w:val="true"/>
        </w:rPr>
        <w:t>ساواک و سقوط پهلوی</w:t>
      </w:r>
      <w:bookmarkEnd w:id="710"/>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پس از ماهها ناآرامی رژیم پهلوی در سراشیبی سقوط قرار گرفته و انقلابیون نظام سیاسی دیگری را بر بنیانی نوین پی‌افکندند، پیرامون ریشه ها، روند و دلایل سقوط حکومت پهلوی اظهارنظر و تحلیل و ارزیابیهای فراوان و مفصلی توسط افراد، گروهها و محافل مختلف سیاسی، اجتماعی و مطبوعات ابراز شد که هر یک با آوردن برخی زوایای پیدا و پنهانی که مجموعه حکومت را شکل می‌داد و نیز عوامل مؤثری که به انحاء گوناگون در این مجموعه دخیل بودند، به ریشه‌یابی و واکاوی عوامل و دلایلی برآمدند که توانست به تدریج رژیم پهلوی را به نیستی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جمله مهمترین سازمانهای وابسته به حکومت بود که در بسیاری از منابع موجود و نیز آسیب‌شناسیهای ارائه شده، عملکرد آن در سالیان طولانی فعالیت، در ردیف نخستین عوامل سقوط پهلوی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بر این باور بودند که متوقف نشدن حیطه و حوزه فعالیت ساواک در چارچوبهای قانونی، هر چند در کوتاه‌مدت به ظاهردر تحکیم موقعیت رژیم پهلوی مفید بود، اما در درازمدت دامنه مخالفتهای عمومی را گسترش داد و نهایتاً خود به عامل مهمی در توسعه کمی و کیفی </w:t>
      </w:r>
    </w:p>
    <w:p>
      <w:pPr>
        <w:pStyle w:val="BookText"/>
        <w:rPr/>
      </w:pPr>
      <w:r>
        <w:rPr>
          <w:rFonts w:ascii="IRNazanin" w:hAnsi="IRNazanin" w:eastAsia="IRNazanin"/>
          <w:color w:val="111111"/>
          <w:sz w:val="28"/>
          <w:sz w:val="28"/>
          <w:szCs w:val="28"/>
          <w:rtl w:val="true"/>
          <w:lang w:bidi="fa-IR"/>
        </w:rPr>
        <w:t>مخالفتها و نارضایتیهای عمومی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تصریح کرده‌اند که اخبار، گزارشات و اطلاعاتی که ساواک درباره اوضاع اجتماعی و سیاسی کشور و موقعیت مخالفان، معارضان و</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حکومت تهیه کرده و در اختیار مسئولان امر قرار می‌داد، با واقعیت امر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گزارشات ارسالی ساواک پس از چند واسطه تأثیرگذار که می‌توانستند در محتوای آن دست برده و شمایی دلخواه از وضعیت سیاسی و اجتماعی کشور در اختیار مسئولان امر و به‌ویژه شخص شاه قرار دهند، به مقصد نهایی تسلیم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باورند که ساواک هیچ‌گاه به شناخت و ارزیابی درست و دقیقی از مجموعه تحولاتی که در کشور می‌گذشت، نرسید و گزارشات آسیب‌شناسانه و تحلیلی این سازمان که دست‌مایه اصلی مسئولان امر در حکومت و به‌ویژه شخص شاه برای بررسی و ارزیابی موقعیت حکومت در برابر مخالفان، معارضان و منتقدان و سایر عوامل خطرآفرین برای حکومت بود، عمدتاً بی‌پایه و فاقد حداقل چارچوبهای دقیق کارشناسانه بود</w:t>
      </w:r>
      <w:r>
        <w:rPr>
          <w:rFonts w:eastAsia="IRNazanin" w:cs="IRNazanin"/>
          <w:color w:val="111111"/>
          <w:sz w:val="28"/>
          <w:szCs w:val="28"/>
          <w:rtl w:val="true"/>
          <w:lang w:bidi="fa-IR"/>
        </w:rPr>
        <w:t>.</w:t>
      </w:r>
      <w:r>
        <w:rPr>
          <w:rStyle w:val="FootnoteAnchor"/>
          <w:rtl w:val="true"/>
        </w:rPr>
        <w:footnoteReference w:id="2013"/>
      </w:r>
      <w:r>
        <w:rPr>
          <w:rFonts w:ascii="IRNazanin" w:hAnsi="IRNazanin" w:eastAsia="IRNazanin"/>
          <w:color w:val="111111"/>
          <w:sz w:val="28"/>
          <w:sz w:val="28"/>
          <w:szCs w:val="28"/>
          <w:rtl w:val="true"/>
          <w:lang w:bidi="fa-IR"/>
        </w:rPr>
        <w:t>با این احوال برخی از نیروهای ساواک که سالیان طولانی در این سازمان فعالیت می‌کردند پس از پیروزی انقلاب اسلامی مدعی شدند که آنان برای شناخت علل و عوامل بسیاری که سبب‌ساز گسترش نارضایتیهای عمومی می‌شد، مطالعات قابل توجهی انجام داده و نتایج تحقیقات و فعالیتهای آسیب‌شناسانه خود را طی گزارشات مستند و مفصلی در اختیار رؤسای وقت ساواک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گزارشات به ندرت از سوی شاه مورد توجه قرار می‌گرفت و چه بسا موجبات خشم و آزردگی خاطر وی نیز فراهم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نیروهای ساواک تصریح کرده‌اند که شخص نصیری چند بار آنان را به دلیل تهیه این گزارشات فراخوانده و متذکر شده بود که شاه حاضر به شنیدن و خواندن اینگونه گزارشات نگران‌کننده نیست و از آنان خواسته بود بر اینگونه گزارش نویسیهای آسیب‌شناسانه و نگران‌کننده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علاقمند بود که سرویس اطلاعاتی او همواره گزارشات سرگرم‌کننده‌ای حاوی تمجید و تحسین از روش حکومت‌داری او ارائه دهد و چنین بنمایاند که گویی اتباع و رعایای 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خوشی و شادمانی به دعاگویی و ثنای او مشغول بوده و کشور به سرعت راه ترقی و تعالی را می‌پیماید</w:t>
      </w:r>
      <w:r>
        <w:rPr>
          <w:rFonts w:eastAsia="IRNazanin" w:cs="IRNazanin"/>
          <w:color w:val="111111"/>
          <w:sz w:val="28"/>
          <w:szCs w:val="28"/>
          <w:rtl w:val="true"/>
          <w:lang w:bidi="fa-IR"/>
        </w:rPr>
        <w:t>.</w:t>
      </w:r>
      <w:r>
        <w:rPr>
          <w:rStyle w:val="FootnoteAnchor"/>
          <w:rtl w:val="true"/>
        </w:rPr>
        <w:footnoteReference w:id="2014"/>
      </w:r>
      <w:r>
        <w:rPr>
          <w:rFonts w:ascii="IRNazanin" w:hAnsi="IRNazanin" w:eastAsia="IRNazanin"/>
          <w:color w:val="111111"/>
          <w:sz w:val="28"/>
          <w:sz w:val="28"/>
          <w:szCs w:val="28"/>
          <w:rtl w:val="true"/>
          <w:lang w:bidi="fa-IR"/>
        </w:rPr>
        <w:t xml:space="preserve">گفته می‌شد که شاه علاقمند بود دستگاه اطلاعاتی و امنیتی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گزارشات </w:t>
      </w:r>
    </w:p>
    <w:p>
      <w:pPr>
        <w:pStyle w:val="BookText"/>
        <w:rPr/>
      </w:pPr>
      <w:r>
        <w:rPr>
          <w:rFonts w:ascii="IRNazanin" w:hAnsi="IRNazanin" w:eastAsia="IRNazanin"/>
          <w:color w:val="111111"/>
          <w:sz w:val="28"/>
          <w:sz w:val="28"/>
          <w:szCs w:val="28"/>
          <w:rtl w:val="true"/>
          <w:lang w:bidi="fa-IR"/>
        </w:rPr>
        <w:t>محرمانه‌ای درباره زندگی شخصی و بی‌بند و باریها و فساد اخلاقی رجال، درباریان و نظایر آن را به او گزارش کند تا موجبات تفریح و شادمانی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ذائقه اطلاع‌خواهیهای شاه</w:t>
      </w:r>
    </w:p>
    <w:p>
      <w:pPr>
        <w:pStyle w:val="BookText"/>
        <w:rPr/>
      </w:pPr>
      <w:r>
        <w:rPr>
          <w:rFonts w:ascii="IRNazanin" w:hAnsi="IRNazanin" w:eastAsia="IRNazanin"/>
          <w:color w:val="111111"/>
          <w:sz w:val="28"/>
          <w:sz w:val="28"/>
          <w:szCs w:val="28"/>
          <w:rtl w:val="true"/>
          <w:lang w:bidi="fa-IR"/>
        </w:rPr>
        <w:t>از ساواک و دیگر مراجع امنیتی، از سوی مسئولان امر در ساواک و دفتر ویژه اطلاعات امری شناخته شده بود</w:t>
      </w:r>
      <w:r>
        <w:rPr>
          <w:rFonts w:eastAsia="IRNazanin" w:cs="IRNazanin"/>
          <w:color w:val="111111"/>
          <w:sz w:val="28"/>
          <w:szCs w:val="28"/>
          <w:rtl w:val="true"/>
          <w:lang w:bidi="fa-IR"/>
        </w:rPr>
        <w:t>.</w:t>
      </w:r>
      <w:r>
        <w:rPr>
          <w:rStyle w:val="FootnoteAnchor"/>
          <w:rtl w:val="true"/>
        </w:rPr>
        <w:footnoteReference w:id="2015"/>
      </w:r>
      <w:r>
        <w:rPr>
          <w:rFonts w:ascii="IRNazanin" w:hAnsi="IRNazanin" w:eastAsia="IRNazanin"/>
          <w:color w:val="111111"/>
          <w:sz w:val="28"/>
          <w:sz w:val="28"/>
          <w:szCs w:val="28"/>
          <w:rtl w:val="true"/>
          <w:lang w:bidi="fa-IR"/>
        </w:rPr>
        <w:t>در بسیاری موارد، ساواک ترجیح می داد یافته‌های خود را درباره اوضاع نابسامان سیاسی و اجتماعی کشور با فرح دیبا که گویی بیش از شاه آمادگی شنیدن و خواندن اخبار و گزارشاتی از این نوع را داشت، در میان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شاه حتی گزارشاتی که در آستانه انقلاب توسط موساد ارائه شده و طی آن او را نسبت به گسترش ناآرامیها در آینده‌ای نه چندان دور هشدار داده بود، نادیده گرفته و از طریق ساواک برای همتای اسرائیلی پیام فرستاده بود که ارسال این گونه اخبار ترسناک را که به زعم شاه شایعاتی بیش نمی‌توانست تلقی شود، متوقف کند</w:t>
      </w:r>
      <w:r>
        <w:rPr>
          <w:rFonts w:eastAsia="IRNazanin" w:cs="IRNazanin"/>
          <w:color w:val="111111"/>
          <w:sz w:val="28"/>
          <w:szCs w:val="28"/>
          <w:rtl w:val="true"/>
          <w:lang w:bidi="fa-IR"/>
        </w:rPr>
        <w:t>.</w:t>
      </w:r>
      <w:r>
        <w:rPr>
          <w:rStyle w:val="FootnoteAnchor"/>
          <w:rtl w:val="true"/>
        </w:rPr>
        <w:footnoteReference w:id="2016"/>
      </w:r>
      <w:r>
        <w:rPr>
          <w:rFonts w:ascii="IRNazanin" w:hAnsi="IRNazanin" w:eastAsia="IRNazanin"/>
          <w:color w:val="111111"/>
          <w:sz w:val="28"/>
          <w:sz w:val="28"/>
          <w:szCs w:val="28"/>
          <w:rtl w:val="true"/>
          <w:lang w:bidi="fa-IR"/>
        </w:rPr>
        <w:t>اما شاه مدت کوتاهی پس از سقوط سلطنتش طی مصاحبه‌ای تصریح کرد که ساواک به دلیل عدم درک صحیح از روند تحولاتی که موجبات گسترش مخالفتهای عمومی را فراهم آورده بود، نقش قابل‌توجهی در سقوط او داشت؛ شاه اضافه کرد که ساواک برای جلوگیری از سقوط نهایی حکومت او تلاش قابل‌اعتنایی نداشت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ساواک را متهم کرد که هیچ شناختی از مخالفان اصلی حکومت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چنین تصور می‌کرد که به نقش فعال روحانیون در عرصه تحولات سیاسی و اجتماعی کشور برای همیشه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ساواک را بی‌اطلاع و ناتوان از تحلیل و ارزیابی وزن و موقعیت اجتماعی و سیاسی مخالفانش معرفی کرده است</w:t>
      </w:r>
      <w:r>
        <w:rPr>
          <w:rFonts w:eastAsia="IRNazanin" w:cs="IRNazanin"/>
          <w:color w:val="111111"/>
          <w:sz w:val="28"/>
          <w:szCs w:val="28"/>
          <w:rtl w:val="true"/>
          <w:lang w:bidi="fa-IR"/>
        </w:rPr>
        <w:t>.</w:t>
      </w:r>
      <w:r>
        <w:rPr>
          <w:rStyle w:val="FootnoteAnchor"/>
          <w:rtl w:val="true"/>
        </w:rPr>
        <w:footnoteReference w:id="2017"/>
      </w:r>
      <w:r>
        <w:rPr>
          <w:rFonts w:ascii="IRNazanin" w:hAnsi="IRNazanin" w:eastAsia="IRNazanin"/>
          <w:color w:val="111111"/>
          <w:sz w:val="28"/>
          <w:sz w:val="28"/>
          <w:szCs w:val="28"/>
          <w:rtl w:val="true"/>
          <w:lang w:bidi="fa-IR"/>
        </w:rPr>
        <w:t>البته ساواک جرأت ارائه گزارشات دقیق از موقعیت سیاسی و اجتماعی رژیم پهلوی در مقابل مخالفان حکومت نداشت و به همین دلیل معمولاً گزارشاتی برای شاه ارسال می‌شد که موجبات شعف و شادمانی او فراهم آید</w:t>
      </w:r>
      <w:r>
        <w:rPr>
          <w:rFonts w:eastAsia="IRNazanin" w:cs="IRNazanin"/>
          <w:color w:val="111111"/>
          <w:sz w:val="28"/>
          <w:szCs w:val="28"/>
          <w:rtl w:val="true"/>
          <w:lang w:bidi="fa-IR"/>
        </w:rPr>
        <w:t>.</w:t>
      </w:r>
      <w:r>
        <w:rPr>
          <w:rStyle w:val="FootnoteAnchor"/>
          <w:rtl w:val="true"/>
        </w:rPr>
        <w:footnoteReference w:id="2018"/>
      </w:r>
      <w:r>
        <w:rPr>
          <w:rFonts w:ascii="IRNazanin" w:hAnsi="IRNazanin" w:eastAsia="IRNazanin"/>
          <w:color w:val="111111"/>
          <w:sz w:val="28"/>
          <w:sz w:val="28"/>
          <w:szCs w:val="28"/>
          <w:rtl w:val="true"/>
          <w:lang w:bidi="fa-IR"/>
        </w:rPr>
        <w:t xml:space="preserve">با این احوال بسیاری از منابع بر این باورند که به رغم ناخشنودی شاه از شنیدن و یا خواندن گزارشات مستند درباره مشکلات و بحرانهای سیاسی و اجتماعی دامنگیر حکومت، ساواک نیز از ارزیابی دقیق و به موقع خطرات بالقوه و بالفعلی که حکومت </w:t>
      </w:r>
    </w:p>
    <w:p>
      <w:pPr>
        <w:pStyle w:val="BookText"/>
        <w:rPr/>
      </w:pPr>
      <w:r>
        <w:rPr>
          <w:rFonts w:ascii="IRNazanin" w:hAnsi="IRNazanin" w:eastAsia="IRNazanin"/>
          <w:color w:val="111111"/>
          <w:sz w:val="28"/>
          <w:sz w:val="28"/>
          <w:szCs w:val="28"/>
          <w:rtl w:val="true"/>
          <w:lang w:bidi="fa-IR"/>
        </w:rPr>
        <w:t>را تهدید می‌کرد، ناتوان بود</w:t>
      </w:r>
      <w:r>
        <w:rPr>
          <w:rFonts w:eastAsia="IRNazanin" w:cs="IRNazanin"/>
          <w:color w:val="111111"/>
          <w:sz w:val="28"/>
          <w:szCs w:val="28"/>
          <w:rtl w:val="true"/>
          <w:lang w:bidi="fa-IR"/>
        </w:rPr>
        <w:t>.</w:t>
      </w:r>
      <w:r>
        <w:rPr>
          <w:rStyle w:val="FootnoteAnchor"/>
          <w:rtl w:val="true"/>
        </w:rPr>
        <w:footnoteReference w:id="2019"/>
      </w:r>
      <w:r>
        <w:rPr>
          <w:rFonts w:ascii="IRNazanin" w:hAnsi="IRNazanin" w:eastAsia="IRNazanin"/>
          <w:color w:val="111111"/>
          <w:sz w:val="28"/>
          <w:sz w:val="28"/>
          <w:szCs w:val="28"/>
          <w:rtl w:val="true"/>
          <w:lang w:bidi="fa-IR"/>
        </w:rPr>
        <w:t>در این میان به‌ویژه هنگامی که حرکت پرشتاب مردم در دوره انقلاب فرا رسید، رژیم غافلگیر شد و نه ساواک، نه شاه و نه سایر مراجع مسئول در حکومت</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برنامه‌ای برای مواجهه با آن نداشتند</w:t>
      </w:r>
      <w:r>
        <w:rPr>
          <w:rFonts w:eastAsia="IRNazanin" w:cs="IRNazanin"/>
          <w:color w:val="111111"/>
          <w:sz w:val="28"/>
          <w:szCs w:val="28"/>
          <w:rtl w:val="true"/>
          <w:lang w:bidi="fa-IR"/>
        </w:rPr>
        <w:t>.</w:t>
      </w:r>
      <w:r>
        <w:rPr>
          <w:rStyle w:val="FootnoteAnchor"/>
          <w:rtl w:val="true"/>
        </w:rPr>
        <w:footnoteReference w:id="2020"/>
      </w:r>
      <w:r>
        <w:rPr>
          <w:rFonts w:ascii="IRNazanin" w:hAnsi="IRNazanin" w:eastAsia="IRNazanin"/>
          <w:color w:val="111111"/>
          <w:sz w:val="28"/>
          <w:sz w:val="28"/>
          <w:szCs w:val="28"/>
          <w:rtl w:val="true"/>
          <w:lang w:bidi="fa-IR"/>
        </w:rPr>
        <w:t>به تبع اتهامات واهی که شاه طی سالیان طولانی به مخالفان خود داده و همه را صرفاً کمونیست، خائن و نظایر آن لقب می‌داد، ساواک نیز تحت‌تأثیر این ادبیات، در گزارشات آسیب‌شناسانه خود هم دیدگاههای شاه را درباره مخالفان سیاسی حکومت تکرار می کرد و به همین دلیل نه این سازمان و نه شاه و نه سایر مسئولان به درستی نقاط ثقل مخالفتها و تعارضات اجتماعی و سیاسی را درک نمی‌کردند</w:t>
      </w:r>
      <w:r>
        <w:rPr>
          <w:rFonts w:eastAsia="IRNazanin" w:cs="IRNazanin"/>
          <w:color w:val="111111"/>
          <w:sz w:val="28"/>
          <w:szCs w:val="28"/>
          <w:rtl w:val="true"/>
          <w:lang w:bidi="fa-IR"/>
        </w:rPr>
        <w:t>.</w:t>
      </w:r>
      <w:r>
        <w:rPr>
          <w:rStyle w:val="FootnoteAnchor"/>
          <w:rtl w:val="true"/>
        </w:rPr>
        <w:footnoteReference w:id="2021"/>
      </w:r>
      <w:r>
        <w:rPr>
          <w:rFonts w:ascii="IRNazanin" w:hAnsi="IRNazanin" w:eastAsia="IRNazanin"/>
          <w:color w:val="111111"/>
          <w:sz w:val="28"/>
          <w:sz w:val="28"/>
          <w:szCs w:val="28"/>
          <w:rtl w:val="true"/>
          <w:lang w:bidi="fa-IR"/>
        </w:rPr>
        <w:t>برخی عوامل ساواک هم پس از پیروزی انقلاب اسلامی اعتراف کردند که هم حکومت و هم دوستان و همپیمانان خارجی آن صرفاً خطر بالقوه و بالفعل کمونیستها و گروههای چپ را یادآور می‌شدند و توجهی به سایر کانونهای مخالفت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نیروهای ساواک ارتباط قابل‌توجهی با لایه‌های مختلف اجتماعی نداشتند و اصولاً تصور این که علما و روحانیون و اساساً دین و مذهب بُن‌مایه مخالفت با رژیم پهلوی قرار گیرد، در نزد ساواک و مجموعه حکومت امری قابل اعتنا نبود</w:t>
      </w:r>
      <w:r>
        <w:rPr>
          <w:rFonts w:eastAsia="IRNazanin" w:cs="IRNazanin"/>
          <w:color w:val="111111"/>
          <w:sz w:val="28"/>
          <w:szCs w:val="28"/>
          <w:rtl w:val="true"/>
          <w:lang w:bidi="fa-IR"/>
        </w:rPr>
        <w:t>.</w:t>
      </w:r>
      <w:r>
        <w:rPr>
          <w:rStyle w:val="FootnoteAnchor"/>
          <w:rtl w:val="true"/>
        </w:rPr>
        <w:footnoteReference w:id="2022"/>
      </w:r>
      <w:r>
        <w:rPr>
          <w:rFonts w:ascii="IRNazanin" w:hAnsi="IRNazanin" w:eastAsia="IRNazanin"/>
          <w:color w:val="111111"/>
          <w:sz w:val="28"/>
          <w:sz w:val="28"/>
          <w:szCs w:val="28"/>
          <w:rtl w:val="true"/>
          <w:lang w:bidi="fa-IR"/>
        </w:rPr>
        <w:t>دست‌اندرکاران و کارگزاران حکومت در خاطرات و نوشته‌های خود ساواک را متهم کرده‌اند که درک صحیحی از قدرت و نفوذ علما و روحانیون در میان مردم که نهایتاً در رأس راهبری و هدایت ناآرامیها قرار گرفتند، نداشت و اطلاعات و گزارشاتی که این سازمان درباره فعالیتهای سیاسی روحانیون و ارتباطشان با امام خمینی در خارج از کشور ارائه می‌داد، ناچیز و در عین حال بسیار سطحی و ناپخته می‌نمود</w:t>
      </w:r>
      <w:r>
        <w:rPr>
          <w:rFonts w:eastAsia="IRNazanin" w:cs="IRNazanin"/>
          <w:color w:val="111111"/>
          <w:sz w:val="28"/>
          <w:szCs w:val="28"/>
          <w:rtl w:val="true"/>
          <w:lang w:bidi="fa-IR"/>
        </w:rPr>
        <w:t>.</w:t>
      </w:r>
      <w:r>
        <w:rPr>
          <w:rStyle w:val="FootnoteAnchor"/>
          <w:rtl w:val="true"/>
        </w:rPr>
        <w:footnoteReference w:id="2023"/>
      </w:r>
      <w:r>
        <w:rPr>
          <w:rFonts w:ascii="IRNazanin" w:hAnsi="IRNazanin" w:eastAsia="IRNazanin"/>
          <w:color w:val="111111"/>
          <w:sz w:val="28"/>
          <w:sz w:val="28"/>
          <w:szCs w:val="28"/>
          <w:rtl w:val="true"/>
          <w:lang w:bidi="fa-IR"/>
        </w:rPr>
        <w:t xml:space="preserve">اسدالله علم وزیر دربار مورد اعتماد و نزدیک به شاه در خاطرات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هشدار می‌دهد که ساواک به عنوان مهمترین نیروی اطلاعاتی و امنیتی کشور اخبار و گزارشات دقیق و مستندی از وضعیت سیاسی، اجتماعی و اقتصادی حاکم بر کشور در اختیار شاه قرار نمی‌دهد و در همان حال شاه نیز ترجیح می‌دهد همان گزارشات نه چندان قابل‌اعتنای </w:t>
      </w:r>
    </w:p>
    <w:p>
      <w:pPr>
        <w:pStyle w:val="BookText"/>
        <w:rPr/>
      </w:pPr>
      <w:r>
        <w:rPr>
          <w:rFonts w:ascii="IRNazanin" w:hAnsi="IRNazanin" w:eastAsia="IRNazanin"/>
          <w:color w:val="111111"/>
          <w:sz w:val="28"/>
          <w:sz w:val="28"/>
          <w:szCs w:val="28"/>
          <w:rtl w:val="true"/>
          <w:lang w:bidi="fa-IR"/>
        </w:rPr>
        <w:t>ساواک را آئینه تمام‌نمای ممالک محروسه تحت حاکمیتش تلقی کند</w:t>
      </w:r>
      <w:r>
        <w:rPr>
          <w:rFonts w:eastAsia="IRNazanin" w:cs="IRNazanin"/>
          <w:color w:val="111111"/>
          <w:sz w:val="28"/>
          <w:szCs w:val="28"/>
          <w:rtl w:val="true"/>
          <w:lang w:bidi="fa-IR"/>
        </w:rPr>
        <w:t>.</w:t>
      </w:r>
      <w:r>
        <w:rPr>
          <w:rStyle w:val="FootnoteAnchor"/>
          <w:rtl w:val="true"/>
        </w:rPr>
        <w:footnoteReference w:id="2024"/>
      </w:r>
      <w:r>
        <w:rPr>
          <w:rFonts w:ascii="IRNazanin" w:hAnsi="IRNazanin" w:eastAsia="IRNazanin"/>
          <w:color w:val="111111"/>
          <w:sz w:val="28"/>
          <w:sz w:val="28"/>
          <w:szCs w:val="28"/>
          <w:rtl w:val="true"/>
          <w:lang w:bidi="fa-IR"/>
        </w:rPr>
        <w:t>حتی با آغاز دوران انقلاب هم هنوز ساواک نمی‌خواست و یا نمی‌توانست بپذیرد که منشأ حرکت مردم نه گروههای چپ و کمونیستی بلکه علما و روحانیون هستند؛ تا جایی که مأموران ساواک تلاش</w:t>
      </w:r>
    </w:p>
    <w:p>
      <w:pPr>
        <w:pStyle w:val="BookText"/>
        <w:rPr/>
      </w:pPr>
      <w:r>
        <w:rPr>
          <w:rFonts w:ascii="IRNazanin" w:hAnsi="IRNazanin" w:eastAsia="IRNazanin"/>
          <w:color w:val="111111"/>
          <w:sz w:val="28"/>
          <w:sz w:val="28"/>
          <w:szCs w:val="28"/>
          <w:rtl w:val="true"/>
          <w:lang w:bidi="fa-IR"/>
        </w:rPr>
        <w:t xml:space="preserve">می‌کردند حوادثی نظیر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سپس واقعه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را به کمونیستها و گروههای چپ نسبت دهند</w:t>
      </w:r>
      <w:r>
        <w:rPr>
          <w:rFonts w:eastAsia="IRNazanin" w:cs="IRNazanin"/>
          <w:color w:val="111111"/>
          <w:sz w:val="28"/>
          <w:szCs w:val="28"/>
          <w:rtl w:val="true"/>
          <w:lang w:bidi="fa-IR"/>
        </w:rPr>
        <w:t>.</w:t>
      </w:r>
      <w:r>
        <w:rPr>
          <w:rStyle w:val="FootnoteAnchor"/>
          <w:rtl w:val="true"/>
        </w:rPr>
        <w:footnoteReference w:id="2025"/>
      </w:r>
    </w:p>
    <w:p>
      <w:pPr>
        <w:pStyle w:val="BookText"/>
        <w:rPr/>
      </w:pPr>
      <w:r>
        <w:rPr>
          <w:rFonts w:ascii="IRNazanin" w:hAnsi="IRNazanin" w:eastAsia="IRNazanin"/>
          <w:color w:val="111111"/>
          <w:sz w:val="28"/>
          <w:sz w:val="28"/>
          <w:szCs w:val="28"/>
          <w:rtl w:val="true"/>
          <w:lang w:bidi="fa-IR"/>
        </w:rPr>
        <w:t>تحلیلگران حوادث و رخدادهای سیاسی، با بررسی کارنامه ساواک معتقدند که هم حکومت و هم حامیان خارجی آن در غرب، از همان آغاز سمت و سوی فعالیت ساواک را در مسیر مبارزه با کمونیسم و گروههای چپ متمرکز کرده و دشمن اصلی حکومت را حزب توده و گروههای طرفدار بلوک شرق و شوروی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بر این توهم پای فشرد و به تبع آن بخش عظیمی از مردم که در زمره مخالفان، معارضان و منتقدان حکومت قرار گرفتند در معرض نگاه آسیب‌شناسانه ساواک قرار نداشتند و ساواک به کانونهای اصلی مخالفت با رژیم پهلوی دست نیافت</w:t>
      </w:r>
      <w:r>
        <w:rPr>
          <w:rFonts w:eastAsia="IRNazanin" w:cs="IRNazanin"/>
          <w:color w:val="111111"/>
          <w:sz w:val="28"/>
          <w:szCs w:val="28"/>
          <w:rtl w:val="true"/>
          <w:lang w:bidi="fa-IR"/>
        </w:rPr>
        <w:t>.</w:t>
      </w:r>
      <w:r>
        <w:rPr>
          <w:rStyle w:val="FootnoteAnchor"/>
          <w:rtl w:val="true"/>
        </w:rPr>
        <w:footnoteReference w:id="2026"/>
      </w:r>
      <w:r>
        <w:rPr>
          <w:rFonts w:ascii="IRNazanin" w:hAnsi="IRNazanin" w:eastAsia="IRNazanin"/>
          <w:color w:val="111111"/>
          <w:sz w:val="28"/>
          <w:sz w:val="28"/>
          <w:szCs w:val="28"/>
          <w:rtl w:val="true"/>
          <w:lang w:bidi="fa-IR"/>
        </w:rPr>
        <w:t>بنابراین هر چند بخشی از ناکارآمدی ساواک به مسائل درونی این سازمان بازمی‌گشت اما بخش عمده مسائل و دلائلی که موجبات گسترش نارضایتیهای عمومی را فراهم آورد، در نظام سیاسی بیمار کشور ریشه داشت و اساساً رژیم استبدادی، حقوق فردی، سیاسی، اجتماعی و اقتصادی مردم را نقض می‌کرد و ناگزیر محکوم به شکست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مدیران ارشد ساواک در خاطرات خود به دلایل گسترش فساد و روشهای غیرانسانی که موجبات گسترش ناآرامیها را فراهم آورد،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منوچهر هاشمی مدیرکل اداره کل هشتم ساواک در بخشهایی از خاطرات خود با اعتراف و اشاره به فساد گسترده‌ای که در ساواک حاکم بود و عامل گسترش روزافزون مخالفتهای عمومی شد،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روند تکامل غالب سازمانهای اطلاعاتی، حتی در جوامع دارای دموکراسی، در جهت افزون‌طلبی در قدرت و اعمال اراده در همه شئون است، چه رسد به جوامعی که به اراده فرد یا افراد به خصوصی،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این سازمانها سریعاً رشد می‌کنند و خود</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حکومت و دستگاه رژیم نزدیک و سپس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p>
    <w:p>
      <w:pPr>
        <w:pStyle w:val="BookText"/>
        <w:rPr/>
      </w:pPr>
      <w:r>
        <w:rPr>
          <w:rFonts w:ascii="IRNazanin" w:hAnsi="IRNazanin" w:eastAsia="IRNazanin"/>
          <w:color w:val="111111"/>
          <w:sz w:val="28"/>
          <w:sz w:val="28"/>
          <w:szCs w:val="28"/>
          <w:rtl w:val="true"/>
          <w:lang w:bidi="fa-IR"/>
        </w:rPr>
        <w:t>دلایل خاص خودش را دارد که ساده‌ترین و روشن‌ترین و در عین حال قوی‌ترین آنها این‌که، در ذات غالب نظامهای استبدادی و دیکتاتوری فساد است، انحراف از اصول و عدول از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و زیاده‌طلبی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دیگران است و بالاخره مجموعه‌ای از آنچه به آن در عرف سیاسی انحطاط گفته می‌شود،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اطلاعاتی و امنیتی در این قبیل رژیمها اگر هموار کننده راه این انحرافات و آلودگیها نباشند، حداقل در جریان آنها قرار می‌گیرند و دقیقاً به این دلیل که چون خود عامل اجرای آن برنامه‌ها برای دیگران هستند، این حق برایشان به وجود می‌آید که چرا برای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عامل اجرا نباشند، به دلیل آگاهی از زیر و بم همه کارها در مورد همه افراد، از صدر تا ذیل مملکت و اطلاع از نقاط ضعف آنها، از این آتو برای بسط قدرت خود و تحمیل خود به حکومت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تا جایی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مورد جوامع آلوده به فساد اینکه، در این جوامع غالب نهادها و دستگاهها و مسئولین امور و حتی مطبوعات و احزاب،</w:t>
      </w:r>
    </w:p>
    <w:p>
      <w:pPr>
        <w:pStyle w:val="BookText"/>
        <w:rPr/>
      </w:pPr>
      <w:r>
        <w:rPr>
          <w:rFonts w:ascii="IRNazanin" w:hAnsi="IRNazanin" w:eastAsia="IRNazanin"/>
          <w:color w:val="111111"/>
          <w:sz w:val="28"/>
          <w:sz w:val="28"/>
          <w:szCs w:val="28"/>
          <w:rtl w:val="true"/>
          <w:lang w:bidi="fa-IR"/>
        </w:rPr>
        <w:t>حتی احزاب طراز نوین، که رسالت اصلاح و پیشرفت جامعه را دارند 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توقع داشت که سازمان اطلاعات برآمده از چنین جامعه‌ای از همه آلودگیها و انحرافات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این نکته‌ها هرگز این نبوده که ساواک آلودگیهایی از این نوع داشت و این ادعا هم نباید باشد که از همه انحرافات و عدول از اول مبرا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جرئت و قوت می‌توان گفت که کژیها و کاستیهای ساواک در مقایسه با بسیاری از سازمانهای مشابه، در حداقل میزان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ساواک از جهاتی قابل انتقاد باشد، که هست، مربوط به عملکرد کل سیستم بود که در این باره گفتنی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علیرغم تصمیمات اولیه، که باید همه کادر سازمان، مثل کشورهای پیشرفته از بین غیرنظامیان انتخاب و با گذراندن دوره‌های آموزشی لازم به تدریج جایگزین نظامیان در همه رده‌ها بشوند، مشاغل و سمتهای آن تقریباً در بست در دست نظامیان باقی ماند و خود سازمان هم مانند ارتش و سایر واحدهای انتظامی، عملاً تحت فرماندهی کل قوا قرار گرفت و نتیجه اینکه عملکرد آن، از چهارچوب تصمیم و تصویب ملی خارج ماند و با آن،</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رفتار شد که با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قانوناً از ا رکان نخست‌وزیری بود و رئیس آن سمت معاونت نخست‌وزیر را داشت و علی‌القاعده، فعالیتها و عملکردهای آن باید در چهارچوب نهاد نخست‌وزیری صورت می‌گرفت و تصمیمات، که آن هم باید آزادانه و متناسب با شرایط و اوضاع و احوال و در چهارچوب استراتژی یک </w:t>
      </w:r>
    </w:p>
    <w:p>
      <w:pPr>
        <w:pStyle w:val="BookText"/>
        <w:rPr/>
      </w:pPr>
      <w:r>
        <w:rPr>
          <w:rFonts w:ascii="IRNazanin" w:hAnsi="IRNazanin" w:eastAsia="IRNazanin"/>
          <w:color w:val="111111"/>
          <w:sz w:val="28"/>
          <w:sz w:val="28"/>
          <w:szCs w:val="28"/>
          <w:rtl w:val="true"/>
          <w:lang w:bidi="fa-IR"/>
        </w:rPr>
        <w:t>سیاست ملی اتخاذ می‌شد و از کانال عادی آن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از بالای سر نخست‌وزیری می‌گذشت و حاصل کار این می‌شد که تمام زحمات شبانه‌روزی مأموران و اعضای آن که گاه تا پای جان می کوشیدند و کم هم نبودند کسانی که در راه انجام وظیفه جانشان را از دست دادند، نتیجه معکوس می‌داد و خدمات آنها که کلاً در جهت مصالح ملی بود، بر ضد ملت و ملیت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غالب امور کشوری چنین وضعی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دیپلماسی، معاملات خارجی، انتخابات، احزاب و غیره و غیره، همه خارج از تصویب ملی بودند و به قول آن مرحوم همه چیز مربوط به سیستم می‌شد، چگونه است که عملکرد ساواک، فقط از این بابت قابل انتقاد است و دیگر سازمانها نه؟ جواب این‌که اولاً عملکرد آنها هم کاملاً قابل انتقاد</w:t>
      </w:r>
    </w:p>
    <w:p>
      <w:pPr>
        <w:pStyle w:val="BookText"/>
        <w:rPr/>
      </w:pPr>
      <w:r>
        <w:rPr>
          <w:rFonts w:ascii="IRNazanin" w:hAnsi="IRNazanin" w:eastAsia="IRNazanin"/>
          <w:color w:val="111111"/>
          <w:sz w:val="28"/>
          <w:sz w:val="28"/>
          <w:szCs w:val="28"/>
          <w:rtl w:val="true"/>
          <w:lang w:bidi="fa-IR"/>
        </w:rPr>
        <w:t>است و نتایجش هم قابل بحث و تحلیل، ثانیاً بحث درباره آنها در حوزه این یادداشتها نیست، ثانیاً اهمیت امر در مورد ساواک و آثاری که بر آن مترتب بود، این سازمان را شاخص‌تر از دیگر نهادها می‌کرد و بار انتقاد از آن سنگین‌تر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دیگر در این رابطه اینکه، ساواک به جای اینکه از خود یک تصویر می ارائه بدهد، آن‌چنان که وظایف و نقش آن ایجاب می نمود، و در انجام آن وظایف هم کارهای درخشانی انجام داده بود، از خود یک چهره مخوف و وحشت‌آور، آنهم در رویارویی با ملت، نشان می‌داد، و به این عمل خود افتخار هم می کرد و می‌کوشید تا به آن شهرت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عملاً تا این حد نبود، ولی شهرت می‌داد که هست، و این موجب شده بود که وزیر، معاون خود را خبرچین ساواک تصور بکند، مدیرکل منشی‌اش را، امیر ارتش راننده‌اش را و سفیر، دبیرش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سیستمی در یک سازمان اطلاعاتی این می‌شد که افراد فرصت‌طلب و نفع‌جو، هر چقدر تعدادشان هم کم، می‌توانستند برای افراد از صدر تا ذیل پرونده‌سازی بکنند و آب را گل‌آلود و در نتیجه اشخاص و افراد در همه سمتها و مشاغل به همدیگر بدبین و</w:t>
      </w:r>
    </w:p>
    <w:p>
      <w:pPr>
        <w:pStyle w:val="BookText"/>
        <w:rPr/>
      </w:pPr>
      <w:r>
        <w:rPr>
          <w:rFonts w:ascii="IRNazanin" w:hAnsi="IRNazanin" w:eastAsia="IRNazanin"/>
          <w:color w:val="111111"/>
          <w:sz w:val="28"/>
          <w:sz w:val="28"/>
          <w:szCs w:val="28"/>
          <w:rtl w:val="true"/>
          <w:lang w:bidi="fa-IR"/>
        </w:rPr>
        <w:t>همه را یکجا به دستگاه و رژیم بدبین‌تر بکنند، در برابر، رژیم و دستگاه را به همه افراد، به خصوص وطن‌پرست‌ترین آنها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یکی از مهمترین وظایف ساواک که کشف کژیها و کاستیها و علل و اسباب نارضایتیهای مردم در صنوف مختلف و نهایتاً رفع آنها و ایجاد تفاهم و نزدیکی بین دولتها و ملت بود، نقش بر آب می‌شد و زحمات دهها کارشناس و تحلیلگر و صدها گزارشگر به هدر می‌رفت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 قابل ذکر از عملکرد ناصحیح ساواک، قرار گرفتن پاره‌ای از مقامات آن در </w:t>
      </w:r>
    </w:p>
    <w:p>
      <w:pPr>
        <w:pStyle w:val="BookText"/>
        <w:rPr/>
      </w:pPr>
      <w:r>
        <w:rPr>
          <w:rFonts w:ascii="IRNazanin" w:hAnsi="IRNazanin" w:eastAsia="IRNazanin"/>
          <w:color w:val="111111"/>
          <w:sz w:val="28"/>
          <w:sz w:val="28"/>
          <w:szCs w:val="28"/>
          <w:rtl w:val="true"/>
          <w:lang w:bidi="fa-IR"/>
        </w:rPr>
        <w:t>خدمت منافع افراد صاحب قدرت و موقعیت بود که از این رهگذر هم موجب ناحق شدن بسیاری از حقها و حق شدن بسیاری از ناحقها گردید و اسباب بدنامی بناحق این سازمان را، که به درستی بیش از هر سازمان دیگر، در خنثی کردن توطئه‌ها و دسیسه های ضدملی و ضدایرانی داخلی و خارجی کوشیده بود، فراهم آورد</w:t>
      </w:r>
      <w:r>
        <w:rPr>
          <w:rFonts w:eastAsia="IRNazanin" w:cs="IRNazanin"/>
          <w:color w:val="111111"/>
          <w:sz w:val="28"/>
          <w:szCs w:val="28"/>
          <w:rtl w:val="true"/>
          <w:lang w:bidi="fa-IR"/>
        </w:rPr>
        <w:t>...</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منوچهر هاشمی ساواک را سرزنش می‌کند که هیچ گاه درباره خطری که از ناحیه روحانیون و علما موجودیت رژیم را تهدید می‌کرد به مطالعه و بررسی فراگیر و کارشناسانه نپرداخت و به گونه‌ای توهم‌آمیز بر این تصور کودکانه باقی ماند که این گروهها فاقد هرگونه امکان رویارویی جدی با حکومت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پژمان از مدیران ساواک که مدتی هم</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نمایندگی ساواک را در عراق رهبری می کرد، بر این باور است که اساساً ساواک هیچ‌گاه به شناختی منطقی، دقیق و عمیق از سمت و سوی اصلی مخالفتها با رژیم پهلوی نرسید و به تبع نظام حکومتی مستبد که تصور می‌کرد مخالفان اندک حکومت هم عمدتاً کمونیست بوده و هیچ پیوندی بین آنان با جامعه ایرانی وجود ندارد، بی مهابا به سرکوب خود ادامه داد و هنگامی که ناآرامیهای دوران انقلاب آغاز شد، این سازمان نظیر دیگر بخشهای حکومت غافلگیر و سردرگم بود</w:t>
      </w:r>
      <w:r>
        <w:rPr>
          <w:rFonts w:eastAsia="IRNazanin" w:cs="IRNazanin"/>
          <w:color w:val="111111"/>
          <w:sz w:val="28"/>
          <w:szCs w:val="28"/>
          <w:rtl w:val="true"/>
          <w:lang w:bidi="fa-IR"/>
        </w:rPr>
        <w:t>.</w:t>
      </w:r>
      <w:r>
        <w:rPr>
          <w:rStyle w:val="FootnoteAnchor"/>
          <w:rtl w:val="true"/>
        </w:rPr>
        <w:footnoteReference w:id="2028"/>
      </w:r>
      <w:r>
        <w:rPr>
          <w:rFonts w:ascii="IRNazanin" w:hAnsi="IRNazanin" w:eastAsia="IRNazanin"/>
          <w:color w:val="111111"/>
          <w:sz w:val="28"/>
          <w:sz w:val="28"/>
          <w:szCs w:val="28"/>
          <w:rtl w:val="true"/>
          <w:lang w:bidi="fa-IR"/>
        </w:rPr>
        <w:t xml:space="preserve">امیر طاهری سردبیر پیشین روزنامه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می کند که ساواک نظیر دیگر ارکان حاکمیت، بر خلاف آنچه ظاهر امر نشان می‌داد، سازمانی ناکارآمد، سطحی‌نگر و فاقد هرگونه پتانسیل لازم برای برخورد با حوادث و رخدادهای عظیم و غیرقابل پیش بینی بود و بسیاری از مدیران و کارکنان آن بی‌سواد، کم‌تجربه و فاقد صلاحیت لازم برای فعالیت در سازمانی با عنوان و وظایف اطلاعاتی و امنیتی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فساد گسترده اداری، مالی و اقتصادی حاکم بر مجموعه ساواک مانع از هرگونه فعالیت عمیق و کارشناسانه این سازمان در زمینه شناخت، ارزیابی و از میان برداشتن منطقی، دقیق و بنیادی مخالفتها و نارضایتیها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تصریح می کند که شخص شاه نیز در ناکارآمدی و انحراف این سازمان از جاده صواب فعالیت نقش قابل توجهی ایفا می کرد</w:t>
      </w:r>
      <w:r>
        <w:rPr>
          <w:rFonts w:eastAsia="IRNazanin" w:cs="IRNazanin"/>
          <w:color w:val="111111"/>
          <w:sz w:val="28"/>
          <w:szCs w:val="28"/>
          <w:rtl w:val="true"/>
          <w:lang w:bidi="fa-IR"/>
        </w:rPr>
        <w:t>.</w:t>
      </w:r>
      <w:r>
        <w:rPr>
          <w:rStyle w:val="FootnoteAnchor"/>
          <w:rtl w:val="true"/>
        </w:rPr>
        <w:footnoteReference w:id="2029"/>
      </w:r>
      <w:r>
        <w:rPr>
          <w:rFonts w:ascii="IRNazanin" w:hAnsi="IRNazanin" w:eastAsia="IRNazanin"/>
          <w:color w:val="111111"/>
          <w:sz w:val="28"/>
          <w:sz w:val="28"/>
          <w:szCs w:val="28"/>
          <w:rtl w:val="true"/>
          <w:lang w:bidi="fa-IR"/>
        </w:rPr>
        <w:t xml:space="preserve">بسیاری از منابع تصریح کرده‌اند که بخش قابل‌توجهی از مردمی که بعدها به صف مخالفان و منتقدان رژیم پهلوی پیوستند، پیشاپیش تحت فشار ساواک قرار </w:t>
      </w:r>
    </w:p>
    <w:p>
      <w:pPr>
        <w:pStyle w:val="BookText"/>
        <w:rPr/>
      </w:pPr>
      <w:r>
        <w:rPr>
          <w:rFonts w:ascii="IRNazanin" w:hAnsi="IRNazanin" w:eastAsia="IRNazanin"/>
          <w:color w:val="111111"/>
          <w:sz w:val="28"/>
          <w:sz w:val="28"/>
          <w:szCs w:val="28"/>
          <w:rtl w:val="true"/>
          <w:lang w:bidi="fa-IR"/>
        </w:rPr>
        <w:t>گرفته بودند و ساواک در رأس مراجع حکومتی ناراضی‌ساز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اقدامات ساواک که به ظاهر به هدف تأمین امنیت و برقراری نظم و در راستای تحکیم موقعیت رژیم پهلوی صورت می گرفت، خود مهمترین عامل گسترش ناامنی، نارضایتی و بی‌اعتبار ساختن موقعیت حکومت در بین مردم بود</w:t>
      </w:r>
      <w:r>
        <w:rPr>
          <w:rFonts w:eastAsia="IRNazanin" w:cs="IRNazanin"/>
          <w:color w:val="111111"/>
          <w:sz w:val="28"/>
          <w:szCs w:val="28"/>
          <w:rtl w:val="true"/>
          <w:lang w:bidi="fa-IR"/>
        </w:rPr>
        <w:t>.</w:t>
      </w:r>
      <w:r>
        <w:rPr>
          <w:rStyle w:val="FootnoteAnchor"/>
          <w:rtl w:val="true"/>
        </w:rPr>
        <w:footnoteReference w:id="2030"/>
      </w:r>
      <w:r>
        <w:rPr>
          <w:rFonts w:ascii="IRNazanin" w:hAnsi="IRNazanin" w:eastAsia="IRNazanin"/>
          <w:color w:val="111111"/>
          <w:sz w:val="28"/>
          <w:sz w:val="28"/>
          <w:szCs w:val="28"/>
          <w:rtl w:val="true"/>
          <w:lang w:bidi="fa-IR"/>
        </w:rPr>
        <w:t>بسیاری از رؤسا و مدیران ارشد ساواک در مقاطع مختلف دچار فساد و آلودگیهای مالی و اقتصادی بوده و در این روند با مدیران، رجال و صاحبان نفوذ و قدرت در سایر مراجع حکومتی و دولتی، کارخانجات و بخش خصوصی در تعامل نزدیک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بسیاری از اقدامات فاسد در بخشهای مختلف حکومت از سوی ساواک نادیده</w:t>
      </w:r>
    </w:p>
    <w:p>
      <w:pPr>
        <w:pStyle w:val="BookText"/>
        <w:rPr/>
      </w:pPr>
      <w:r>
        <w:rPr>
          <w:rFonts w:ascii="IRNazanin" w:hAnsi="IRNazanin" w:eastAsia="IRNazanin"/>
          <w:color w:val="111111"/>
          <w:sz w:val="28"/>
          <w:sz w:val="28"/>
          <w:szCs w:val="28"/>
          <w:rtl w:val="true"/>
          <w:lang w:bidi="fa-IR"/>
        </w:rPr>
        <w:t>گرفته می‌شد و ساواک در تضییع حقوق مردم توجیه‌گر و پشتیبان می‌شد</w:t>
      </w:r>
      <w:r>
        <w:rPr>
          <w:rFonts w:eastAsia="IRNazanin" w:cs="IRNazanin"/>
          <w:color w:val="111111"/>
          <w:sz w:val="28"/>
          <w:szCs w:val="28"/>
          <w:rtl w:val="true"/>
          <w:lang w:bidi="fa-IR"/>
        </w:rPr>
        <w:t>.</w:t>
      </w:r>
      <w:r>
        <w:rPr>
          <w:rStyle w:val="FootnoteAnchor"/>
          <w:rtl w:val="true"/>
        </w:rPr>
        <w:footnoteReference w:id="2031"/>
      </w:r>
      <w:r>
        <w:rPr>
          <w:rFonts w:ascii="IRNazanin" w:hAnsi="IRNazanin" w:eastAsia="IRNazanin"/>
          <w:color w:val="111111"/>
          <w:sz w:val="28"/>
          <w:sz w:val="28"/>
          <w:szCs w:val="28"/>
          <w:rtl w:val="true"/>
          <w:lang w:bidi="fa-IR"/>
        </w:rPr>
        <w:t>آنتونی پارسونز آخرین سفیر بریتانیا در دوران پهلوی به گوشه‌هایی از عملکرد سوء ساواک که موجبات گسترش نارضایتیها و مخالفتهای عمومی را فراهم می‌آورد،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باید از ساواک نام برد که مطبوعات غرب در اواسط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 از آن ساخته بودند و گزارشهای مربوط به عملیات این سازمان یکی از مشغولیات اصلی جمعیتها و سازمانهای طرفدار حقوق بشر در اروپا و امریکا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ساواک به همان بدی و زشتی که آن را تصویر می‌کردند بود؟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این واقعیت را هم پذیرفت که سازمانهای امنیتی یا پلیس مخفی در بسیاری از کشورهای دیگر، به خصوص ممالک دیکتاتوری جهان سوم کم و بیش مرتکب همان فجایعی که به ساواک نسبت می‌دادند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 ژنرال نعمت الله نصیری مرد زیرک و کاردانی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کم‌اطلاع و کند‌ذهن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خاطر وفاداری به شاه و جلب اعتماد وی هنگامی‌که فرمانده گارد سلطنتی بود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خدمات نصیری که موجب ترقی او شد این بود که مأموریت ابلاغ فرمان عزل دکتر مصدق را از مقام نخست‌وزیری به عهده گرفت، هر چند در انجام این مأموریت</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نشد و در این جریان دستگیر و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بی عاطفه و سنگدل بود و به هر کاری برای حفظ رژیم دست می‌زد، هر چند کارهای او سرانجام نتیجه معکوس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دورانی که نصیری ریاست آن را به عهده داشت به جای طرح نقشه‌های دقیق و اساسی برای مبارزه با خرابکاری و فعالیتهای </w:t>
      </w:r>
    </w:p>
    <w:p>
      <w:pPr>
        <w:pStyle w:val="BookText"/>
        <w:rPr/>
      </w:pPr>
      <w:r>
        <w:rPr>
          <w:rFonts w:ascii="IRNazanin" w:hAnsi="IRNazanin" w:eastAsia="IRNazanin"/>
          <w:color w:val="111111"/>
          <w:sz w:val="28"/>
          <w:sz w:val="28"/>
          <w:szCs w:val="28"/>
          <w:rtl w:val="true"/>
          <w:lang w:bidi="fa-IR"/>
        </w:rPr>
        <w:t>ضدرژیم، به یک رشته اعمال خشونت‌آمیز و وحشیانه و ایجاد مزاحمتهای بی‌مورد و نابجا برای طبقات مختلف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ساواک مبتنی بر ارعاب بود، بازداشتهای جمعی برای ساواک یک کار عادی به شمار می‌آمد و این تصور در اذهان عمومی نقش بسته بود که ساواک در تمام شئون زندگی مردم، از سازمانهای دولتی و دانشگاهها گرفته تا مؤسسات خصوصی و کارخانه‌ها و احزاب سیاسی و سازمانهای دانشجویی در خارج از کشور نفوذ کرده و در همه‌جا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بعید به نظر می‌رسید و ساواک دارای چنان امکانات وسیعی نبود که در همه جا حضور داشته باشد، ولی ساواک خود به این شایعه دامن می‌زد تا رعب و وحشت بیشتری در مردم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من، که البته بیشتر مبتنی بر حدس و گمان است، زیرا اطلاعات دقیقی در این مورد در دست نداشتم این</w:t>
      </w:r>
    </w:p>
    <w:p>
      <w:pPr>
        <w:pStyle w:val="BookText"/>
        <w:rPr/>
      </w:pPr>
      <w:r>
        <w:rPr>
          <w:rFonts w:ascii="IRNazanin" w:hAnsi="IRNazanin" w:eastAsia="IRNazanin"/>
          <w:color w:val="111111"/>
          <w:sz w:val="28"/>
          <w:sz w:val="28"/>
          <w:szCs w:val="28"/>
          <w:rtl w:val="true"/>
          <w:lang w:bidi="fa-IR"/>
        </w:rPr>
        <w:t>بود که ساواک قسمت اعظم فعالیت خود را متوجه کمونیستها و گروههای دست‌چپی و دانشجویان کرده و در عین حال مراقب دیپلماتهای خارجی، حتی دیپلماتهای کشورهای دوست و متحد ایران از جمله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و خنده‌آوری که من از آن اطلاع یافتم این بود که کیوسک سیگارفروشی جنب سفارت انگلیس یک تلفن بی سیم در اختیار داشت که قطعاً برای سفارش سیگار از آن استفاده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حیرت‌آور بود این بود که اگر ساواک نارضائی و مخالفت با رژیم را آن قدر وسیع می‌دانست که چنین تدابیری را ضروری تشخیص می داد چرا به فکر یک چاره اساسی برای کاستن از این نارضائیهای نمی افتاد و به علاوه برای اعمال کنترل و مراقبت چه نیازی به آن همه وحشی‌گری و خشونت بود؟ نفرت از اعمال ساواک بیشتر در میان طبقة تحصیل‌کرده و دانشجویان دانشگاهها مشهود بود و حتی در بازدیدهای سفرای خارجی از دانشگاهها با همه پیش‌بینیها و تدابیری که اعمال می‌شد نفرت و عدم رضایت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بار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با شاه در میان گذاشتم، پاسخ شاه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کمی از دانشجویان با الهام گرفته از خارج درصدد ایجاد تشنج هستند</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با قاطعیت با آنها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این جواب کوتاه و تغییر موضوع صحبت به طور غیرمستقیم به من فهماند که در کاری که به من مربوط نیست مداخله نکنم و من هم دیگر موضوع را تعقیب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گفتگو من گمان می کردم که شاه خود از واقعیت امر آگاه است و وسعت نارضائی در دانشگاهها را می‌داند، ولی پس از صحبتی که با او داشتم این سئوال در ذهن من نقش بست که آیا شاه خود به آنچه می‌گوید معتقد است یا این‌که گزارش نصیری را </w:t>
      </w:r>
    </w:p>
    <w:p>
      <w:pPr>
        <w:pStyle w:val="BookText"/>
        <w:rPr/>
      </w:pPr>
      <w:r>
        <w:rPr>
          <w:rFonts w:ascii="IRNazanin" w:hAnsi="IRNazanin" w:eastAsia="IRNazanin"/>
          <w:color w:val="111111"/>
          <w:sz w:val="28"/>
          <w:sz w:val="28"/>
          <w:szCs w:val="28"/>
          <w:rtl w:val="true"/>
          <w:lang w:bidi="fa-IR"/>
        </w:rPr>
        <w:t>بازگو می‌کند؟ و اگر نصیری چنین گزارشی به شاه داده است آیا خود او هم این موضوع را باور دارد؟</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افکار عمومی مردم نیز به درستی معتقد بود که اقدامات جنایتکارانه، غیرانسانی و تبه‌کارانه ساواک طی سالیان طولانی گذشته موجبات گسترش نارضایتیها و مخالفتهای تدریجی و مداوم مردم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انقلابیون در تمام دوران، آشکارا شاهد نقش بی‌بدیل و انکارناپذیر ساواک در سرکوب، قتل، کشتار و برخورد قهرآمیز با مخالفان حکومت بودند</w:t>
      </w:r>
      <w:r>
        <w:rPr>
          <w:rFonts w:eastAsia="IRNazanin" w:cs="IRNazanin"/>
          <w:color w:val="111111"/>
          <w:sz w:val="28"/>
          <w:szCs w:val="28"/>
          <w:rtl w:val="true"/>
          <w:lang w:bidi="fa-IR"/>
        </w:rPr>
        <w:t>.</w:t>
      </w:r>
      <w:r>
        <w:rPr>
          <w:rStyle w:val="FootnoteAnchor"/>
          <w:rtl w:val="true"/>
        </w:rPr>
        <w:footnoteReference w:id="2033"/>
      </w:r>
      <w:r>
        <w:rPr>
          <w:rFonts w:ascii="IRNazanin" w:hAnsi="IRNazanin" w:eastAsia="IRNazanin"/>
          <w:color w:val="111111"/>
          <w:sz w:val="28"/>
          <w:sz w:val="28"/>
          <w:szCs w:val="28"/>
          <w:rtl w:val="true"/>
          <w:lang w:bidi="fa-IR"/>
        </w:rPr>
        <w:t xml:space="preserve">زوایایی از نفرت و خشم مردم از عملکرد سوء ساواک در شعارهای انقلابیون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که نشان می‌دهد مخالفان سیاسی بین روش غیرانسانی حکومت با عملکرد سوء ساواک رابطه مستقیمی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به نمونه‌های جالب توجهی از خواسته‌ها، شعارها و دیوار نوشته‌های انقلابیون بر ضد ساواک اشاره می‌کنیم</w:t>
      </w:r>
      <w:r>
        <w:rPr>
          <w:rFonts w:eastAsia="IRNazanin" w:cs="IRNazanin"/>
          <w:color w:val="111111"/>
          <w:sz w:val="28"/>
          <w:szCs w:val="28"/>
          <w:rtl w:val="true"/>
          <w:lang w:bidi="fa-IR"/>
        </w:rPr>
        <w:t>:</w:t>
      </w:r>
      <w:r>
        <w:rPr>
          <w:rStyle w:val="FootnoteAnchor"/>
          <w:rtl w:val="true"/>
        </w:rPr>
        <w:footnoteReference w:id="2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 ساواک امشب است، گریه طفلان ساواک امشب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 در بدر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بی‌پدر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 بی‌شوهر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بی‌پدر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بدر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امنیت را منحل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آتیش کار ساواکه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ساواکیها کارتون تمومه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همه‌تون تخم حرومه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مظهر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باید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ساواکی ای مرد بی‌شرف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گذشته زجان در ره علف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تویی این تویی پاسدار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آزادگان دوستدار 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تو را به دست همیشه یک چماق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تو را زهر دو دست چلاق</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ساواکی پیوندتان مبارک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خانه ساواکیه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وطن‌فروشی همینه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شاه ساواک هم گور به گور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 اطلاعیه کار خود ساواک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 اطلاعیه حیله جدید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نکن خون آشام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نکن ساواکی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ترسی، چه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پدر ساواکی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همکار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درود بر تو که جان میلیونها نسل آینده را از خاندان ننگین پهلوی و ستمکاران و شکنجه‌گران ساواک نجات داده‌ای، درود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ساواک بیست، حالا شده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ناز‌ی‌آباد صفر حالا شده بیست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حافظ منافع امپریالیسم غارتگر امریکاست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ستون فقرات شاه و امپریالیسم نابود باید گردد نه بازسازی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ساواکی بی‌پدر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یتیم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ساواکیها حیا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را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در بدر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 بی‌پدر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وطن فروش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 خودفروش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شیشه کار ساواک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سینما رکس آبادان را نصیری و ثابتی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 و ساواکیها در لباس بی‌حجاب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سفید نخرید کار ساواک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خواهان برچیده شدن تسلط ساواک و رستاخیز و حسابرسی به تمام جنایتهای رژیم و عمال خائن و شکنجه‌گران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تفرقه‌اندازان و ساواکی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شاه، مرگ بر بختیار، مرگ بر ساواک، مرگ بر ارتشیهایی که خون برادران خود را بریزند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سانسورچی ساواک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ساواکی چماق به 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ساواکی و پلیس مزدور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 و ساواکش، قاتلان حرفه‌ای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ساواک و شاه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مستشاران نظامی و عوامل ساواک را از ارتش بیرون می کنیم و بنای ارتش مردمی می‌ریزیم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جدید ساواک، کمونیسم</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ساواکی</w:t>
      </w:r>
      <w:r>
        <w:rPr>
          <w:rFonts w:eastAsia="IRNazanin" w:cs="IRNazanin"/>
          <w:color w:val="111111"/>
          <w:sz w:val="28"/>
          <w:szCs w:val="28"/>
          <w:rtl w:val="true"/>
          <w:lang w:bidi="fa-IR"/>
        </w:rPr>
        <w:t xml:space="preserve">» </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4768_59202"/>
      <w:bookmarkStart w:id="712" w:name="pg4768_59202"/>
      <w:bookmarkEnd w:id="712"/>
    </w:p>
    <w:p>
      <w:pPr>
        <w:pStyle w:val="Heading2"/>
        <w:numPr>
          <w:ilvl w:val="1"/>
          <w:numId w:val="1"/>
        </w:numPr>
        <w:rPr/>
      </w:pPr>
      <w:bookmarkStart w:id="713" w:name="pg4768_59202"/>
      <w:bookmarkStart w:id="714" w:name="__RefHeading___Toc1859074_2035185390"/>
      <w:bookmarkStart w:id="715" w:name="_Toc240"/>
      <w:bookmarkEnd w:id="713"/>
      <w:bookmarkEnd w:id="714"/>
      <w:r>
        <w:rPr>
          <w:rtl w:val="true"/>
        </w:rPr>
        <w:t>فصل بیست و دو</w:t>
      </w:r>
      <w:r>
        <w:rPr>
          <w:rtl w:val="true"/>
        </w:rPr>
        <w:t xml:space="preserve">: </w:t>
      </w:r>
      <w:r>
        <w:rPr>
          <w:rtl w:val="true"/>
        </w:rPr>
        <w:t>ساواک و ساواکیان پس از پیروزی انقلاب اسلامی</w:t>
      </w:r>
      <w:bookmarkEnd w:id="715"/>
    </w:p>
    <w:p>
      <w:pPr>
        <w:pStyle w:val="Heading3"/>
        <w:numPr>
          <w:ilvl w:val="2"/>
          <w:numId w:val="1"/>
        </w:numPr>
        <w:rPr/>
      </w:pPr>
      <w:bookmarkStart w:id="716" w:name="__RefHeading___Toc1859076_2035185390"/>
      <w:bookmarkStart w:id="717" w:name="_Toc241"/>
      <w:bookmarkEnd w:id="716"/>
      <w:r>
        <w:rPr>
          <w:rtl w:val="true"/>
        </w:rPr>
        <w:t>ساواک و ساواکیان در بامداد انقلاب</w:t>
      </w:r>
      <w:bookmarkEnd w:id="717"/>
    </w:p>
    <w:p>
      <w:pPr>
        <w:pStyle w:val="BookText"/>
        <w:rPr/>
      </w:pPr>
      <w:r>
        <w:rPr>
          <w:rFonts w:ascii="IRNazanin" w:hAnsi="IRNazanin" w:eastAsia="IRNazanin"/>
          <w:color w:val="111111"/>
          <w:sz w:val="28"/>
          <w:sz w:val="28"/>
          <w:szCs w:val="28"/>
          <w:rtl w:val="true"/>
          <w:lang w:bidi="fa-IR"/>
        </w:rPr>
        <w:t xml:space="preserve">هر چند طی روزهای پایانی عمر رژیم پهلوی مجلس رو به زوال شورای ملی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دولت بختیار مبنی بر انحلال ساواک را تصویب کرد، اما هنوز عناصری از ساواک در تهران و سایر شهرها در برابر انقلاب مقاومتهایی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واپسین روزهای عمر رژیم، حملات انقلابیون به مراکز، ساختمانها و مقرهای ساواک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سقوط مقر اصلی ساواک در منطقه سلطنت‌آباد تهران و نیز تصرف کمیته مشترک ضدخرابکاری در حوالی میدان توپخانه تهران که سالها مرکز شکنجه‌های ساواک بود، بیش از سایر مراکز در افکار عمومی مردم و رسانه‌ها انعکاس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مقرهای ساواک پس از درگیریهای خونین به تسخیر انقلابیون درمی‌آمد و برخی اعضا و عوامل ساواک دستگیر می‌شدند و اعلام خبر تصرف این مراکز با شادی توأم می‌شد؛ به‌ویژه این‌که سالیانی طولانی نام ساواک با شکنجه، قتل و مسائلی از این دست مرادف بود</w:t>
      </w:r>
      <w:r>
        <w:rPr>
          <w:rFonts w:eastAsia="IRNazanin" w:cs="IRNazanin"/>
          <w:color w:val="111111"/>
          <w:sz w:val="28"/>
          <w:szCs w:val="28"/>
          <w:rtl w:val="true"/>
          <w:lang w:bidi="fa-IR"/>
        </w:rPr>
        <w:t>.</w:t>
      </w:r>
      <w:r>
        <w:rPr>
          <w:rStyle w:val="FootnoteAnchor"/>
          <w:rtl w:val="true"/>
        </w:rPr>
        <w:footnoteReference w:id="2035"/>
      </w:r>
      <w:r>
        <w:rPr>
          <w:rFonts w:ascii="IRNazanin" w:hAnsi="IRNazanin" w:eastAsia="IRNazanin"/>
          <w:color w:val="111111"/>
          <w:sz w:val="28"/>
          <w:sz w:val="28"/>
          <w:szCs w:val="28"/>
          <w:rtl w:val="true"/>
          <w:lang w:bidi="fa-IR"/>
        </w:rPr>
        <w:t>از جمله روزنامه کیهان خبر تصرف کمیته مشترک ضدخرابکاری به دست انقلابیون را به شرح زیر به اطلاع عموم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ضدخرابکاری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عملیاتی مأموران ساواک که طی سالهای اخیر بزرگ‌ترین شکنجه‌گاه جوانان ایران بوده است، دیروز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 یک نبرد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تصرف مردم درآمد و گروهی از کارکنان آن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انقلابی در یورش خود به کمیته مشترک شهربانی و ساواک حمله کردند و در سلولهای </w:t>
      </w:r>
    </w:p>
    <w:p>
      <w:pPr>
        <w:pStyle w:val="BookText"/>
        <w:rPr/>
      </w:pPr>
      <w:r>
        <w:rPr>
          <w:rFonts w:ascii="IRNazanin" w:hAnsi="IRNazanin" w:eastAsia="IRNazanin"/>
          <w:color w:val="111111"/>
          <w:sz w:val="28"/>
          <w:sz w:val="28"/>
          <w:szCs w:val="28"/>
          <w:rtl w:val="true"/>
          <w:lang w:bidi="fa-IR"/>
        </w:rPr>
        <w:t>نمور و اتاقهای وحشتناک کمیته مقدار زیادی عکس از جنازه زندانیان سیاسی که در زیر شکنجه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ابزارهای شکنجه هم در این حمله به دست نیروهای انقلابی افتاد</w:t>
      </w:r>
      <w:r>
        <w:rPr>
          <w:rFonts w:eastAsia="IRNazanin" w:cs="IRNazanin"/>
          <w:color w:val="111111"/>
          <w:sz w:val="28"/>
          <w:szCs w:val="28"/>
          <w:rtl w:val="true"/>
          <w:lang w:bidi="fa-IR"/>
        </w:rPr>
        <w:t>...</w:t>
      </w:r>
      <w:r>
        <w:rPr>
          <w:rStyle w:val="FootnoteAnchor"/>
          <w:rtl w:val="true"/>
        </w:rPr>
        <w:footnoteReference w:id="2036"/>
      </w:r>
    </w:p>
    <w:p>
      <w:pPr>
        <w:pStyle w:val="BookText"/>
        <w:rPr/>
      </w:pPr>
      <w:r>
        <w:rPr>
          <w:rFonts w:ascii="IRNazanin" w:hAnsi="IRNazanin" w:eastAsia="IRNazanin"/>
          <w:color w:val="111111"/>
          <w:sz w:val="28"/>
          <w:sz w:val="28"/>
          <w:szCs w:val="28"/>
          <w:rtl w:val="true"/>
          <w:lang w:bidi="fa-IR"/>
        </w:rPr>
        <w:t>به دنبال اعلام تصرف کمیته مشترک ضدخرابکاری، بسیاری از مردم برای بازدید از این شکنجه‌گاه مخوف هجوم بردند</w:t>
      </w:r>
      <w:r>
        <w:rPr>
          <w:rFonts w:eastAsia="IRNazanin" w:cs="IRNazanin"/>
          <w:color w:val="111111"/>
          <w:sz w:val="28"/>
          <w:szCs w:val="28"/>
          <w:rtl w:val="true"/>
          <w:lang w:bidi="fa-IR"/>
        </w:rPr>
        <w:t>.</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اخبار و گزارشات موجود نشان می‌داد که تعدادی از عوامل و اعضای ساواک در تهران و سایر شهرها در واپسین روزهای حکومت پهلوی در درگیری با انقلابیون به قتل رسیده و یا دستگیر و راهی زندان شدند</w:t>
      </w:r>
      <w:r>
        <w:rPr>
          <w:rFonts w:eastAsia="IRNazanin" w:cs="IRNazanin"/>
          <w:color w:val="111111"/>
          <w:sz w:val="28"/>
          <w:szCs w:val="28"/>
          <w:rtl w:val="true"/>
          <w:lang w:bidi="fa-IR"/>
        </w:rPr>
        <w:t>.</w:t>
      </w:r>
      <w:r>
        <w:rPr>
          <w:rStyle w:val="FootnoteAnchor"/>
          <w:rtl w:val="true"/>
        </w:rPr>
        <w:footnoteReference w:id="2038"/>
      </w:r>
      <w:r>
        <w:rPr>
          <w:rFonts w:ascii="IRNazanin" w:hAnsi="IRNazanin" w:eastAsia="IRNazanin"/>
          <w:color w:val="111111"/>
          <w:sz w:val="28"/>
          <w:sz w:val="28"/>
          <w:szCs w:val="28"/>
          <w:rtl w:val="true"/>
          <w:lang w:bidi="fa-IR"/>
        </w:rPr>
        <w:t>انقلابیون و رهبران جمهوری اسلامی ایران علاقمند به شناسایی، دستگیری و پاکسازی عناصر وابسته به ساواک از ارکان حاکمیت و دولت بودند و از خطراتی که ساواکیان می‌توانستند با هماهنگی سایر گروههای ضدانقلاب برای نظام اسلامی به وجود بیاورند، آگاه بودند، اما در این میان احزاب و گروههایی نظیر سازمان مجاهدین خلق، چریکهای فدایی خلق، کمونیستها و عناصری از وابستگان به حزب توده خود را به افشای نام و مشخصات اعضا و عناصر وابسته به ساواک و نیز آشکار شدن اسناد و مدارک محرمانه و سرّی ساواک مشتاق‌تر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تحلیل می‌کردند که تلاش گروههای چپ و کمونیستی برای افشای سریع نام اعضا و همکاران ساواک طرحی از پیش تعیین شده از سوی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سفارت شوروی در تهران برای دستیابی سریع و آسان به مراکز، منابع اطلاعاتی و اقدامات ساواک در سالیان گذشته بر ضد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و سایر</w:t>
      </w:r>
    </w:p>
    <w:p>
      <w:pPr>
        <w:pStyle w:val="BookText"/>
        <w:rPr/>
      </w:pPr>
      <w:r>
        <w:rPr>
          <w:rFonts w:ascii="IRNazanin" w:hAnsi="IRNazanin" w:eastAsia="IRNazanin"/>
          <w:color w:val="111111"/>
          <w:sz w:val="28"/>
          <w:sz w:val="28"/>
          <w:szCs w:val="28"/>
          <w:rtl w:val="true"/>
          <w:lang w:bidi="fa-IR"/>
        </w:rPr>
        <w:t>مناطق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محافل وابسته به شوروی قصد داشتند با شناسایی سریع ارتباطات و اقدامات و طرحهای ساواک، بر مجموعه منابع اطلاعاتی، امنیتی و ضدجاسوسی در ایران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 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موسوم به اتحادیه کمونیستهای ایران کتابی حاوی فهرست نام و مشخصات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منتشر کرد که آنها را به عضویت در ساواک و یا همکاری با آن منتسب کرده بود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به مقتضای وضعیت انقلابی، احزاب و گروههای مختلفی با ارائه راه‌حلهایی خواستار رسیدگی به وضعیت ساواک و ساواکیان بودند، تا مدتها مردم به دنبال </w:t>
      </w:r>
      <w:bookmarkStart w:id="718" w:name="pg4768_59208"/>
    </w:p>
    <w:p>
      <w:pPr>
        <w:pStyle w:val="BookText"/>
        <w:rPr/>
      </w:pPr>
      <w:bookmarkEnd w:id="718"/>
      <w:r>
        <w:rPr>
          <w:rFonts w:ascii="IRNazanin" w:hAnsi="IRNazanin" w:eastAsia="IRNazanin"/>
          <w:color w:val="111111"/>
          <w:sz w:val="28"/>
          <w:sz w:val="28"/>
          <w:szCs w:val="28"/>
          <w:rtl w:val="true"/>
          <w:lang w:bidi="fa-IR"/>
        </w:rPr>
        <w:t>شناسایی و دستگیری اعضا و عناصر وابسته به ساواک بوده و در این میان دادگاههای انقلاب اعضای درشت ساواک را محاکمه و به تناسب جرایمشان مجازاتهایی 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ماه اول پیروزی انقلاب اسلامی تعدادی از اعضای برجسته ساواک دستگیر، محاکمه و به جوخه اعدام سپرده شدند</w:t>
      </w:r>
      <w:r>
        <w:rPr>
          <w:rFonts w:eastAsia="IRNazanin" w:cs="IRNazanin"/>
          <w:color w:val="111111"/>
          <w:sz w:val="28"/>
          <w:szCs w:val="28"/>
          <w:rtl w:val="true"/>
          <w:lang w:bidi="fa-IR"/>
        </w:rPr>
        <w:t>.</w:t>
      </w:r>
      <w:r>
        <w:rPr>
          <w:rStyle w:val="FootnoteAnchor"/>
          <w:rtl w:val="true"/>
        </w:rPr>
        <w:footnoteReference w:id="2039"/>
      </w:r>
    </w:p>
    <w:p>
      <w:pPr>
        <w:pStyle w:val="BookText"/>
        <w:rPr/>
      </w:pPr>
      <w:r>
        <w:rPr>
          <w:rFonts w:ascii="IRNazanin" w:hAnsi="IRNazanin" w:eastAsia="IRNazanin"/>
          <w:color w:val="111111"/>
          <w:sz w:val="28"/>
          <w:sz w:val="28"/>
          <w:szCs w:val="28"/>
          <w:rtl w:val="true"/>
          <w:lang w:bidi="fa-IR"/>
        </w:rPr>
        <w:t>در این میان هر از گاه افرادی که از سوی برخی محافل، گروهها و افراد به عضویت و یا همکاری با ساواک متهم می‌شدند، طی اعلامیه‌ها و یادداشتهایی در نشریات و روزنامه‌ها، از وابستگی، همکاری و عضویت خود در ساواک تبری می‌جستند</w:t>
      </w:r>
      <w:r>
        <w:rPr>
          <w:rFonts w:eastAsia="IRNazanin" w:cs="IRNazanin"/>
          <w:color w:val="111111"/>
          <w:sz w:val="28"/>
          <w:szCs w:val="28"/>
          <w:rtl w:val="true"/>
          <w:lang w:bidi="fa-IR"/>
        </w:rPr>
        <w:t>.</w:t>
      </w:r>
      <w:r>
        <w:rPr>
          <w:rStyle w:val="FootnoteAnchor"/>
          <w:rtl w:val="true"/>
        </w:rPr>
        <w:footnoteReference w:id="2040"/>
      </w:r>
      <w:r>
        <w:rPr>
          <w:rFonts w:ascii="IRNazanin" w:hAnsi="IRNazanin" w:eastAsia="IRNazanin"/>
          <w:color w:val="111111"/>
          <w:sz w:val="28"/>
          <w:sz w:val="28"/>
          <w:szCs w:val="28"/>
          <w:rtl w:val="true"/>
          <w:lang w:bidi="fa-IR"/>
        </w:rPr>
        <w:t>همچنین مدت کوتاهی پس از پیروزی انقلاب، افرادی از مستخدمین و اعضای ساواک در تجمعی در مقابل ساختمان نخست‌وزیری، ضمن تبری جستن از جنایات و اقدامات غیرانسانی ساواک خواستار روشن شدن وضعیت استخدامی و آینده کاری و شغلی خود شدند</w:t>
      </w:r>
      <w:r>
        <w:rPr>
          <w:rFonts w:eastAsia="IRNazanin" w:cs="IRNazanin"/>
          <w:color w:val="111111"/>
          <w:sz w:val="28"/>
          <w:szCs w:val="28"/>
          <w:rtl w:val="true"/>
          <w:lang w:bidi="fa-IR"/>
        </w:rPr>
        <w:t>.</w:t>
      </w:r>
      <w:r>
        <w:rPr>
          <w:rStyle w:val="FootnoteAnchor"/>
          <w:rtl w:val="true"/>
        </w:rPr>
        <w:footnoteReference w:id="2041"/>
      </w:r>
    </w:p>
    <w:p>
      <w:pPr>
        <w:pStyle w:val="BookText"/>
        <w:rPr/>
      </w:pPr>
      <w:r>
        <w:rPr>
          <w:rFonts w:ascii="IRNazanin" w:hAnsi="IRNazanin" w:eastAsia="IRNazanin"/>
          <w:color w:val="111111"/>
          <w:sz w:val="28"/>
          <w:sz w:val="28"/>
          <w:szCs w:val="28"/>
          <w:rtl w:val="true"/>
          <w:lang w:bidi="fa-IR"/>
        </w:rPr>
        <w:t>از جمله پدیده‌هایی که مدت کوتاهی پس از پیروزی انقلاب اسلامی رخ نمود، شیوع گسترده اتهام افراد و شخصیتهای مختلف به وابستگی، عضویت و همکاری با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قراینی وجود دارد که نشان می‌دهد در بسیاری از موارد این اتهامها بی‌پایه و اساس بود</w:t>
      </w:r>
      <w:r>
        <w:rPr>
          <w:rFonts w:eastAsia="IRNazanin" w:cs="IRNazanin"/>
          <w:color w:val="111111"/>
          <w:sz w:val="28"/>
          <w:szCs w:val="28"/>
          <w:rtl w:val="true"/>
          <w:lang w:bidi="fa-IR"/>
        </w:rPr>
        <w:t>.</w:t>
      </w:r>
    </w:p>
    <w:p>
      <w:pPr>
        <w:pStyle w:val="Heading3"/>
        <w:numPr>
          <w:ilvl w:val="2"/>
          <w:numId w:val="1"/>
        </w:numPr>
        <w:rPr/>
      </w:pPr>
      <w:bookmarkStart w:id="719" w:name="__RefHeading___Toc1859078_2035185390"/>
      <w:bookmarkStart w:id="720" w:name="_Toc242"/>
      <w:bookmarkEnd w:id="719"/>
      <w:r>
        <w:rPr>
          <w:rtl w:val="true"/>
        </w:rPr>
        <w:t>پاکسازی</w:t>
      </w:r>
      <w:bookmarkEnd w:id="720"/>
    </w:p>
    <w:p>
      <w:pPr>
        <w:pStyle w:val="BookText"/>
        <w:rPr/>
      </w:pPr>
      <w:r>
        <w:rPr>
          <w:rFonts w:ascii="IRNazanin" w:hAnsi="IRNazanin" w:eastAsia="IRNazanin"/>
          <w:color w:val="111111"/>
          <w:sz w:val="28"/>
          <w:sz w:val="28"/>
          <w:szCs w:val="28"/>
          <w:rtl w:val="true"/>
          <w:lang w:bidi="fa-IR"/>
        </w:rPr>
        <w:t>از همان نخستین روزهای پس از پیروزی انقلاب اسلامی تلاشهایی برای پاکسازی و</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تصفیه وزارت‌خانه‌ها، دوایر دولتی و حکومتی، دانشگاهها، مؤسسات، کارخانجات تولیدی، رادیو و تلویزیون و سایر مراکز از عناصر و عوامل وابسته به ضدانقلاب و به‌ویژه ساواک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دوایر دولتی و حکومتی و وزارتخانه ها و مؤسسات، افراد وابسته و یا عضو ساواک عمدتاً توسط کارکنان و کارمندان شناخته شده و پیشاپیش تعیین تکلیف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میان دولت موقت بازرگان که عمدتاً در برخورد با مشکلات و مسائل پیش رو، سیاست میانه‌رویی دنبال می کرد، با سایر بخشهای حاکمیت و مردم که خواستار برخورد قاطع‌تری با </w:t>
      </w:r>
    </w:p>
    <w:p>
      <w:pPr>
        <w:pStyle w:val="BookText"/>
        <w:rPr/>
      </w:pPr>
      <w:r>
        <w:rPr>
          <w:rFonts w:ascii="IRNazanin" w:hAnsi="IRNazanin" w:eastAsia="IRNazanin"/>
          <w:color w:val="111111"/>
          <w:sz w:val="28"/>
          <w:sz w:val="28"/>
          <w:szCs w:val="28"/>
          <w:rtl w:val="true"/>
          <w:lang w:bidi="fa-IR"/>
        </w:rPr>
        <w:t>ضدانقلابیون و عوامل رژیم سابق و ساواکیان بودند، اختلاف‌نظرهایی وجود داشت</w:t>
      </w:r>
      <w:r>
        <w:rPr>
          <w:rFonts w:eastAsia="IRNazanin" w:cs="IRNazanin"/>
          <w:color w:val="111111"/>
          <w:sz w:val="28"/>
          <w:szCs w:val="28"/>
          <w:rtl w:val="true"/>
          <w:lang w:bidi="fa-IR"/>
        </w:rPr>
        <w:t>.</w:t>
      </w:r>
      <w:r>
        <w:rPr>
          <w:rStyle w:val="FootnoteAnchor"/>
          <w:rtl w:val="true"/>
        </w:rPr>
        <w:footnoteReference w:id="2042"/>
      </w:r>
    </w:p>
    <w:p>
      <w:pPr>
        <w:pStyle w:val="BookText"/>
        <w:rPr/>
      </w:pPr>
      <w:r>
        <w:rPr>
          <w:rFonts w:ascii="IRNazanin" w:hAnsi="IRNazanin" w:eastAsia="IRNazanin"/>
          <w:color w:val="111111"/>
          <w:sz w:val="28"/>
          <w:sz w:val="28"/>
          <w:szCs w:val="28"/>
          <w:rtl w:val="true"/>
          <w:lang w:bidi="fa-IR"/>
        </w:rPr>
        <w:t>با این حال حتی گروههای میانه‌رو نیز نمی‌توانستند خواست مردم را نادیده بگیرند و به همین دلیل موضوع پاکسازی مجموعه حاکمیت را از عناصر و عوامل وابسته و عضو ساواک امری ضروری دانسته و در اجرای آن تردیدی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مراکزی که موضوع ضرورت پاکسازی و تصفیه عناصر و عوامل ساواک را به سرعت مورد توجه قرار داد، رادیو و تلویزیون بود</w:t>
      </w:r>
      <w:r>
        <w:rPr>
          <w:rFonts w:eastAsia="IRNazanin" w:cs="IRNazanin"/>
          <w:color w:val="111111"/>
          <w:sz w:val="28"/>
          <w:szCs w:val="28"/>
          <w:rtl w:val="true"/>
          <w:lang w:bidi="fa-IR"/>
        </w:rPr>
        <w:t>.</w:t>
      </w:r>
      <w:r>
        <w:rPr>
          <w:rStyle w:val="FootnoteAnchor"/>
          <w:rtl w:val="true"/>
        </w:rPr>
        <w:footnoteReference w:id="2043"/>
      </w:r>
      <w:r>
        <w:rPr>
          <w:rFonts w:ascii="IRNazanin" w:hAnsi="IRNazanin" w:eastAsia="IRNazanin"/>
          <w:color w:val="111111"/>
          <w:sz w:val="28"/>
          <w:sz w:val="28"/>
          <w:szCs w:val="28"/>
          <w:rtl w:val="true"/>
          <w:lang w:bidi="fa-IR"/>
        </w:rPr>
        <w:t>در حالی که مهمترین چهره‌های وابسته به ساواک در رادیو و تلویزیون پیشاپیش این سازمان را ترک کرده و یا از کشور گریخته بودند و تعداد قابل توجهی نیز از سوی کارکنان این سازمان شناسایی و معرفی شده بودند، مدیریت جدید رادیو و تلویزیون در اعلامیه های مکرری به کارکنان و کارمندان وابسته به ساواک، که هنوز در این سازمان مشغول به کار بودند، هشدار می‌داد که در اولین فرصت خود را به مراجع مسئول معرفی کنند</w:t>
      </w:r>
      <w:r>
        <w:rPr>
          <w:rFonts w:eastAsia="IRNazanin" w:cs="IRNazanin"/>
          <w:color w:val="111111"/>
          <w:sz w:val="28"/>
          <w:szCs w:val="28"/>
          <w:rtl w:val="true"/>
          <w:lang w:bidi="fa-IR"/>
        </w:rPr>
        <w:t>.</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از دیگر مراکزی که طرح پاکسازی و تصفیه آن از اعضا و وابستگان ساواک مورد توجه قرار گرفت، دانشگاهها و مراکز آموزش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اتخاذ شده از سوی شورای رؤسای جدید دانشگاههای کشور را برای پاکسازی دانشگاهها از افراد وابسته به ساواک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نیز از مراکزی بود که مسئولان آن به سرعت به پاکسازی عناصر ساواک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چند ماه اول پیروزی انقلاب اسلامی، بخشی از انرژی، وقت و</w:t>
      </w:r>
    </w:p>
    <w:p>
      <w:pPr>
        <w:pStyle w:val="BookText"/>
        <w:rPr/>
      </w:pPr>
      <w:r>
        <w:rPr>
          <w:rFonts w:ascii="IRNazanin" w:hAnsi="IRNazanin" w:eastAsia="IRNazanin"/>
          <w:color w:val="111111"/>
          <w:sz w:val="28"/>
          <w:sz w:val="28"/>
          <w:szCs w:val="28"/>
          <w:rtl w:val="true"/>
          <w:lang w:bidi="fa-IR"/>
        </w:rPr>
        <w:t>امکانات مطبوعات صرف پاکسازی و تصفیه نشریات و روزنامه‌ها از عناصر و عوامل وابسته به ساواک شد</w:t>
      </w:r>
      <w:r>
        <w:rPr>
          <w:rFonts w:eastAsia="IRNazanin" w:cs="IRNazanin"/>
          <w:color w:val="111111"/>
          <w:sz w:val="28"/>
          <w:szCs w:val="28"/>
          <w:rtl w:val="true"/>
          <w:lang w:bidi="fa-IR"/>
        </w:rPr>
        <w:t>.</w:t>
      </w:r>
      <w:r>
        <w:rPr>
          <w:rStyle w:val="FootnoteAnchor"/>
          <w:rtl w:val="true"/>
        </w:rPr>
        <w:footnoteReference w:id="2045"/>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قضایی، دادگاهها و نیز کانون وکلای دادگستری نیز به تدریج از عوامل و اعضای ساواک پاکسازی شدند</w:t>
      </w:r>
      <w:r>
        <w:rPr>
          <w:rFonts w:eastAsia="IRNazanin" w:cs="IRNazanin"/>
          <w:color w:val="111111"/>
          <w:sz w:val="28"/>
          <w:szCs w:val="28"/>
          <w:rtl w:val="true"/>
          <w:lang w:bidi="fa-IR"/>
        </w:rPr>
        <w:t>.</w:t>
      </w:r>
      <w:r>
        <w:rPr>
          <w:rStyle w:val="FootnoteAnchor"/>
          <w:rtl w:val="true"/>
        </w:rPr>
        <w:footnoteReference w:id="2046"/>
      </w:r>
      <w:r>
        <w:rPr>
          <w:rFonts w:ascii="IRNazanin" w:hAnsi="IRNazanin" w:eastAsia="IRNazanin"/>
          <w:color w:val="111111"/>
          <w:sz w:val="28"/>
          <w:sz w:val="28"/>
          <w:szCs w:val="28"/>
          <w:rtl w:val="true"/>
          <w:lang w:bidi="fa-IR"/>
        </w:rPr>
        <w:t xml:space="preserve">وزارت امور خارجه نیز که در دوران طولانی گذشته صدها نفر از اعضا و وابستگان ساواک را در خود جای داده بود، بیش از سایر دوایر دولتی مشمول </w:t>
      </w:r>
    </w:p>
    <w:p>
      <w:pPr>
        <w:pStyle w:val="BookText"/>
        <w:rPr/>
      </w:pPr>
      <w:r>
        <w:rPr>
          <w:rFonts w:ascii="IRNazanin" w:hAnsi="IRNazanin" w:eastAsia="IRNazanin"/>
          <w:color w:val="111111"/>
          <w:sz w:val="28"/>
          <w:sz w:val="28"/>
          <w:szCs w:val="28"/>
          <w:rtl w:val="true"/>
          <w:lang w:bidi="fa-IR"/>
        </w:rPr>
        <w:t>پاکسازی و تصفیه شد</w:t>
      </w:r>
      <w:r>
        <w:rPr>
          <w:rFonts w:eastAsia="IRNazanin" w:cs="IRNazanin"/>
          <w:color w:val="111111"/>
          <w:sz w:val="28"/>
          <w:szCs w:val="28"/>
          <w:rtl w:val="true"/>
          <w:lang w:bidi="fa-IR"/>
        </w:rPr>
        <w:t>.</w:t>
      </w:r>
      <w:r>
        <w:rPr>
          <w:rStyle w:val="FootnoteAnchor"/>
          <w:rtl w:val="true"/>
        </w:rPr>
        <w:footnoteReference w:id="2047"/>
      </w:r>
      <w:r>
        <w:rPr>
          <w:rFonts w:ascii="IRNazanin" w:hAnsi="IRNazanin" w:eastAsia="IRNazanin"/>
          <w:color w:val="111111"/>
          <w:sz w:val="28"/>
          <w:sz w:val="28"/>
          <w:szCs w:val="28"/>
          <w:rtl w:val="true"/>
          <w:lang w:bidi="fa-IR"/>
        </w:rPr>
        <w:t>در نیروهای نظامی و انتظامی هم پاکسازی و تصفیه‌های گسترده‌ای صورت گرفت</w:t>
      </w:r>
      <w:r>
        <w:rPr>
          <w:rFonts w:eastAsia="IRNazanin" w:cs="IRNazanin"/>
          <w:color w:val="111111"/>
          <w:sz w:val="28"/>
          <w:szCs w:val="28"/>
          <w:rtl w:val="true"/>
          <w:lang w:bidi="fa-IR"/>
        </w:rPr>
        <w:t>.</w:t>
      </w:r>
      <w:r>
        <w:rPr>
          <w:rStyle w:val="FootnoteAnchor"/>
          <w:rtl w:val="true"/>
        </w:rPr>
        <w:footnoteReference w:id="2048"/>
      </w:r>
    </w:p>
    <w:p>
      <w:pPr>
        <w:pStyle w:val="BookText"/>
        <w:rPr/>
      </w:pPr>
      <w:r>
        <w:rPr>
          <w:rFonts w:ascii="IRNazanin" w:hAnsi="IRNazanin" w:eastAsia="IRNazanin"/>
          <w:color w:val="111111"/>
          <w:sz w:val="28"/>
          <w:sz w:val="28"/>
          <w:szCs w:val="28"/>
          <w:rtl w:val="true"/>
          <w:lang w:bidi="fa-IR"/>
        </w:rPr>
        <w:t>از دیگر مسائلی که نظام انقلابی مدتها با آن مواجه بود، خطر نفوذ اعضا و وابستگان ساواک و سایر عوامل ضدانقلاب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قراینی هم وجود داشت که نشان می‌داد عناصری از ساواک در برخی نهادها و ارگانهای جدیدالتأسیس نفوذ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 طی سخنرانیهایی، هر از گاه از خطر نفوذ ساواکیهای سابق در ارکان حاکمیت و نهادهای انقلاب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انقلاب اسلامی نیز طی اطلاعیه‌ای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نفوذی خواست تا در اولین فرصت خود را به سپاه پاسداران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امریکا در تهران نیز بر پایه برخی گزارشات تصریح می‌کرد که اعضا و یا وابستگان ساواک هنوز در برخی از دوایر دولتی و حکومتی و ارگانهای تازه‌تأسیس انقلابی حضور دارند و تلاش می کنند خود را با وضعیت جدید وفق دهند</w:t>
      </w:r>
      <w:r>
        <w:rPr>
          <w:rFonts w:eastAsia="IRNazanin" w:cs="IRNazanin"/>
          <w:color w:val="111111"/>
          <w:sz w:val="28"/>
          <w:szCs w:val="28"/>
          <w:rtl w:val="true"/>
          <w:lang w:bidi="fa-IR"/>
        </w:rPr>
        <w:t>.</w:t>
      </w:r>
      <w:r>
        <w:rPr>
          <w:rStyle w:val="FootnoteAnchor"/>
          <w:rtl w:val="true"/>
        </w:rPr>
        <w:footnoteReference w:id="2049"/>
      </w:r>
    </w:p>
    <w:p>
      <w:pPr>
        <w:pStyle w:val="BookText"/>
        <w:rPr/>
      </w:pPr>
      <w:r>
        <w:rPr>
          <w:rFonts w:ascii="IRNazanin" w:hAnsi="IRNazanin" w:eastAsia="IRNazanin"/>
          <w:color w:val="111111"/>
          <w:sz w:val="28"/>
          <w:sz w:val="28"/>
          <w:szCs w:val="28"/>
          <w:rtl w:val="true"/>
          <w:lang w:bidi="fa-IR"/>
        </w:rPr>
        <w:t>برخی از رهبران انقلاب و مسئولان امر نیز طی اظهاراتی از نفوذ عوامل وابسته ساواک و رژیم پهلوی در بخشهایی از حکومت و دولت نظیر نخست‌وزیری، کمیته‌های انقلاب اسلامی، دادستانی و غیره سخن به میان می‌آوردند و تصریح می‌کردند که فقدان تشکیلات انسجام یافته در آغازین ماههای پس از پیروزی انقلاب اسلامی که با برخی آسان‌گیریها و تسامح‌های دولت موقت و سپس دوران ریاست جمهوری بنی‌صدر نیز توأم شده بود، موجبات این رخنه و نفوذها را فراهم آورده است</w:t>
      </w:r>
      <w:r>
        <w:rPr>
          <w:rFonts w:eastAsia="IRNazanin" w:cs="IRNazanin"/>
          <w:color w:val="111111"/>
          <w:sz w:val="28"/>
          <w:szCs w:val="28"/>
          <w:rtl w:val="true"/>
          <w:lang w:bidi="fa-IR"/>
        </w:rPr>
        <w:t>.</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در حالی که موضوع نفوذ عوامل ساواک در دستگاههای دولتی و ارگانها و نهادهای جدیدالتأسیس تا مدتها در رسانه‌ها منعکس می‌شد، مسئولان امر نیز از تلاش خود برای پاکسازی حوزه های مسئولیت خود از عناصر و وابستگان به ساواک و رژیم سابق سخن به میان می‌آوردند و حدود دو سال پس از پیروزی انقلاب اسلامی، بخش اعظمی از عوامل نفوذی ساواک شناسایی و تصفیه شدند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سقوط رژیم پهلوی بسیاری از شعب و نمایندگیهای ساواک در داخل و خارج </w:t>
      </w:r>
    </w:p>
    <w:p>
      <w:pPr>
        <w:pStyle w:val="BookText"/>
        <w:rPr/>
      </w:pPr>
      <w:r>
        <w:rPr>
          <w:rFonts w:ascii="IRNazanin" w:hAnsi="IRNazanin" w:eastAsia="IRNazanin"/>
          <w:color w:val="111111"/>
          <w:sz w:val="28"/>
          <w:sz w:val="28"/>
          <w:szCs w:val="28"/>
          <w:rtl w:val="true"/>
          <w:lang w:bidi="fa-IR"/>
        </w:rPr>
        <w:t>کشور اسناد محرمانه و حساس را معدوم کرده و از میان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 ماه پس از پیروزی انقلاب اسلامی، انقلابیون به دفترچه‌های رمزی دست یافتند و کشف رمز کردند که حاوی اسامی و مشخصات نفوذیها، خبرچینان، جاسوسان و عوامل ساواک در پوششهای مختلف در دوایر و وزارتخانه‌ها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اخبار و گزارشات موجود نشان می‌داد که از همان روزهای نخست پس از پیروزی انقلاب اسلامی، تلاشهای بسیاری برای ربودن اسناد بر جای مانده از ساواک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مراکز ساواک که بخش قابل‌توجهی از پرونده‌های محرمانه آن ربوده شده و دیگر اثری از آن به دست نیامد، شعبه ساواک در تبریز و آذربایجان بود</w:t>
      </w:r>
      <w:r>
        <w:rPr>
          <w:rFonts w:eastAsia="IRNazanin" w:cs="IRNazanin"/>
          <w:color w:val="111111"/>
          <w:sz w:val="28"/>
          <w:szCs w:val="28"/>
          <w:rtl w:val="true"/>
          <w:lang w:bidi="fa-IR"/>
        </w:rPr>
        <w:t>.</w:t>
      </w:r>
      <w:r>
        <w:rPr>
          <w:rStyle w:val="FootnoteAnchor"/>
          <w:rtl w:val="true"/>
        </w:rPr>
        <w:footnoteReference w:id="2051"/>
      </w:r>
    </w:p>
    <w:p>
      <w:pPr>
        <w:pStyle w:val="BookText"/>
        <w:rPr/>
      </w:pPr>
      <w:r>
        <w:rPr>
          <w:rFonts w:ascii="IRNazanin" w:hAnsi="IRNazanin" w:eastAsia="IRNazanin"/>
          <w:color w:val="111111"/>
          <w:sz w:val="28"/>
          <w:sz w:val="28"/>
          <w:szCs w:val="28"/>
          <w:rtl w:val="true"/>
          <w:lang w:bidi="fa-IR"/>
        </w:rPr>
        <w:t>بدین ترتیب تا مدتها پس از پیروزی انقلاب اسلامی، به دلیل فقدان دولتی کارآمد، افراد و گروههایی در پوششهای مختلف اسناد و مدارک بسیار حساس و قابل استنادی را که می توانست بر ضد برخی گروههای به ظاهر انقلابی به کار گرفته شود، ربودند و یا معدوم کردند</w:t>
      </w:r>
      <w:r>
        <w:rPr>
          <w:rFonts w:eastAsia="IRNazanin" w:cs="IRNazanin"/>
          <w:color w:val="111111"/>
          <w:sz w:val="28"/>
          <w:szCs w:val="28"/>
          <w:rtl w:val="true"/>
          <w:lang w:bidi="fa-IR"/>
        </w:rPr>
        <w:t>.</w:t>
      </w:r>
      <w:r>
        <w:rPr>
          <w:rStyle w:val="FootnoteAnchor"/>
          <w:rtl w:val="true"/>
        </w:rPr>
        <w:footnoteReference w:id="2052"/>
      </w:r>
      <w:r>
        <w:rPr>
          <w:rFonts w:ascii="IRNazanin" w:hAnsi="IRNazanin" w:eastAsia="IRNazanin"/>
          <w:color w:val="111111"/>
          <w:sz w:val="28"/>
          <w:sz w:val="28"/>
          <w:szCs w:val="28"/>
          <w:rtl w:val="true"/>
          <w:lang w:bidi="fa-IR"/>
        </w:rPr>
        <w:t xml:space="preserve">مهندس بازرگان بعدها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 در دو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را انقلابیونی متظاهر ارزیابی می کند که جز برای رسیدن به قدرت و حکومت اندیشه دیگری در سر نداشتند و همانان بودند که در سرآغاز پیروزی انقلاب اسلامی به غارت پادگانها و مقرهای ساواک و غیره پرداخته و اسناد و مدارک و غنایم بسیاری به یغما بردند</w:t>
      </w:r>
      <w:r>
        <w:rPr>
          <w:rFonts w:eastAsia="IRNazanin" w:cs="IRNazanin"/>
          <w:color w:val="111111"/>
          <w:sz w:val="28"/>
          <w:szCs w:val="28"/>
          <w:rtl w:val="true"/>
          <w:lang w:bidi="fa-IR"/>
        </w:rPr>
        <w:t>.</w:t>
      </w:r>
      <w:r>
        <w:rPr>
          <w:rStyle w:val="FootnoteAnchor"/>
          <w:rtl w:val="true"/>
        </w:rPr>
        <w:footnoteReference w:id="2053"/>
      </w:r>
    </w:p>
    <w:p>
      <w:pPr>
        <w:pStyle w:val="BookText"/>
        <w:rPr/>
      </w:pPr>
      <w:r>
        <w:rPr>
          <w:rFonts w:ascii="IRNazanin" w:hAnsi="IRNazanin" w:eastAsia="IRNazanin"/>
          <w:color w:val="111111"/>
          <w:sz w:val="28"/>
          <w:sz w:val="28"/>
          <w:szCs w:val="28"/>
          <w:rtl w:val="true"/>
          <w:lang w:bidi="fa-IR"/>
        </w:rPr>
        <w:t>سازمان مجاهدین خلق از جمله گروههایی بود که از همان آغازین روزهای پیروزی انقلاب و طی اعلامیه ها و بیانیه های مختلف از ضرورت برخورد قاطع با عوامل و اعضای ساواک سخن به میان می‌آورد و به دولت موقت هشدار می داد که در برخورد با این افراد تعلل</w:t>
      </w:r>
    </w:p>
    <w:p>
      <w:pPr>
        <w:pStyle w:val="BookText"/>
        <w:rPr/>
      </w:pPr>
      <w:r>
        <w:rPr>
          <w:rFonts w:ascii="IRNazanin" w:hAnsi="IRNazanin" w:eastAsia="IRNazanin"/>
          <w:color w:val="111111"/>
          <w:sz w:val="28"/>
          <w:sz w:val="28"/>
          <w:szCs w:val="28"/>
          <w:rtl w:val="true"/>
          <w:lang w:bidi="fa-IR"/>
        </w:rPr>
        <w:t xml:space="preserve">از خود نشان می دهد و در حالی که عضوی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جاسوسی برای سفارت شوروی و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تهران دستگیر شده بود، این سازمان طی تلگرامی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جرم به مهندس بازرگان و شورای انقلاب و وزیر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دولت انقلابی در دستگیری عضو خود را توطئه‌ای از سوی عوامل سیا و ساواک ارزیابی کرد</w:t>
      </w:r>
      <w:r>
        <w:rPr>
          <w:rFonts w:eastAsia="IRNazanin" w:cs="IRNazanin"/>
          <w:color w:val="111111"/>
          <w:sz w:val="28"/>
          <w:szCs w:val="28"/>
          <w:rtl w:val="true"/>
          <w:lang w:bidi="fa-IR"/>
        </w:rPr>
        <w:t>.</w:t>
      </w:r>
      <w:r>
        <w:rPr>
          <w:rStyle w:val="FootnoteAnchor"/>
          <w:rtl w:val="true"/>
        </w:rPr>
        <w:footnoteReference w:id="2054"/>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اخبار و شایعاتی که در دوره نخست‌وزیری مهندس مهدی بازرگان در بین مردم </w:t>
      </w:r>
    </w:p>
    <w:p>
      <w:pPr>
        <w:pStyle w:val="BookText"/>
        <w:rPr/>
      </w:pPr>
      <w:r>
        <w:rPr>
          <w:rFonts w:ascii="IRNazanin" w:hAnsi="IRNazanin" w:eastAsia="IRNazanin"/>
          <w:color w:val="111111"/>
          <w:sz w:val="28"/>
          <w:sz w:val="28"/>
          <w:szCs w:val="28"/>
          <w:rtl w:val="true"/>
          <w:lang w:bidi="fa-IR"/>
        </w:rPr>
        <w:t xml:space="preserve">بر سر زبانها افتاد موضوع تلاش دولت برای تجدید ساختار و سازمان ساواک در تشکیلاتی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برخی از اعضای دولت بازرگان نیز مصاحبه‌هایی شد تا صحت و سقم آن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حسین فردوست در خاطرات خود تصریح کرده که از آغازین روزهای پس از پیروزی انقلاب، برخی از مقامات دولت جدید با او تماس گرفته و درباره تشکیل سازمانی نظیر ساواک با او رایزنیهایی کرده بودند و او سپهبد ناصر مقدم آخرین رئیس ساواک را برای تصدی سازمان جدید معرفی کرده بود</w:t>
      </w:r>
      <w:r>
        <w:rPr>
          <w:rFonts w:eastAsia="IRNazanin" w:cs="IRNazanin"/>
          <w:color w:val="111111"/>
          <w:sz w:val="28"/>
          <w:szCs w:val="28"/>
          <w:rtl w:val="true"/>
          <w:lang w:bidi="fa-IR"/>
        </w:rPr>
        <w:t>.</w:t>
      </w:r>
      <w:r>
        <w:rPr>
          <w:rStyle w:val="FootnoteAnchor"/>
          <w:rtl w:val="true"/>
        </w:rPr>
        <w:footnoteReference w:id="2055"/>
      </w:r>
      <w:r>
        <w:rPr>
          <w:rFonts w:ascii="IRNazanin" w:hAnsi="IRNazanin" w:eastAsia="IRNazanin"/>
          <w:color w:val="111111"/>
          <w:sz w:val="28"/>
          <w:sz w:val="28"/>
          <w:szCs w:val="28"/>
          <w:rtl w:val="true"/>
          <w:lang w:bidi="fa-IR"/>
        </w:rPr>
        <w:t xml:space="preserve">در اسناد سفارت امریکا در تهران نیز به گزارشی از جاسوسان این سفارت اشاره شده که در جریان تلاش دولت بازرگان برای تشکیل دستگاه اطلاعاتی و امنیتی جدیدی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مشورت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ابراهیم یزدی از اعضای کابینه بازرگان اخبار مربوط به ارتباط بازرگان با سپهبد ناصر مقدم پس از پیروزی انقلاب اسلامی را رد می‌کند و تصریح می‌کند که برخلاف شایعات موجود بازرگان هیچ وعده‌ای مبنی بر انتصاب مقدم به ریاست سازمان اطلاعاتی و امنیتی جدید به او نداده است</w:t>
      </w:r>
      <w:r>
        <w:rPr>
          <w:rFonts w:eastAsia="IRNazanin" w:cs="IRNazanin"/>
          <w:color w:val="111111"/>
          <w:sz w:val="28"/>
          <w:szCs w:val="28"/>
          <w:rtl w:val="true"/>
          <w:lang w:bidi="fa-IR"/>
        </w:rPr>
        <w:t>.</w:t>
      </w:r>
      <w:r>
        <w:rPr>
          <w:rStyle w:val="FootnoteAnchor"/>
          <w:rtl w:val="true"/>
        </w:rPr>
        <w:footnoteReference w:id="2056"/>
      </w:r>
      <w:r>
        <w:rPr>
          <w:rFonts w:ascii="IRNazanin" w:hAnsi="IRNazanin" w:eastAsia="IRNazanin"/>
          <w:color w:val="111111"/>
          <w:sz w:val="28"/>
          <w:sz w:val="28"/>
          <w:szCs w:val="28"/>
          <w:rtl w:val="true"/>
          <w:lang w:bidi="fa-IR"/>
        </w:rPr>
        <w:t>با این احوال شواهد و قراین موجود نشان می‌دهد که علاوه بر بازرگان، سایر تصمیم‌گیرندگان انقلاب نیز مدت کوتاهی پس از پیروزی انقلاب بر ضرورت تأسیس سازمان اطلاعاتی و امنیتی جدیدی که مسائل ضداطلاعاتی و ضدجاسوسی را پی گیرد، واقف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سخنان مهندس مهدی بازرگان هم به طور ضمنی از تلاش دولت موقت تحت مدیریت وی برای بهره‌گیری از تجارب و همکاری بعضی از اعضای اداره کل هشتم ساواک در امر ضدجاسوسی و مراقبت از جاسوسان و مأموران اطلاعاتی و امنیتی کشورهای خارجی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نخستین پس از پیروزی انقلاب</w:t>
      </w:r>
    </w:p>
    <w:p>
      <w:pPr>
        <w:pStyle w:val="BookText"/>
        <w:rPr/>
      </w:pPr>
      <w:r>
        <w:rPr>
          <w:rFonts w:ascii="IRNazanin" w:hAnsi="IRNazanin" w:eastAsia="IRNazanin"/>
          <w:color w:val="111111"/>
          <w:sz w:val="28"/>
          <w:sz w:val="28"/>
          <w:szCs w:val="28"/>
          <w:rtl w:val="true"/>
          <w:lang w:bidi="fa-IR"/>
        </w:rPr>
        <w:t>اسلامی اشاراتی شده است</w:t>
      </w:r>
      <w:r>
        <w:rPr>
          <w:rFonts w:eastAsia="IRNazanin" w:cs="IRNazanin"/>
          <w:color w:val="111111"/>
          <w:sz w:val="28"/>
          <w:szCs w:val="28"/>
          <w:rtl w:val="true"/>
          <w:lang w:bidi="fa-IR"/>
        </w:rPr>
        <w:t>.</w:t>
      </w:r>
      <w:r>
        <w:rPr>
          <w:rStyle w:val="FootnoteAnchor"/>
          <w:rtl w:val="true"/>
        </w:rPr>
        <w:footnoteReference w:id="2057"/>
      </w:r>
      <w:r>
        <w:rPr>
          <w:rFonts w:ascii="IRNazanin" w:hAnsi="IRNazanin" w:eastAsia="IRNazanin"/>
          <w:color w:val="111111"/>
          <w:sz w:val="28"/>
          <w:sz w:val="28"/>
          <w:szCs w:val="28"/>
          <w:rtl w:val="true"/>
          <w:lang w:bidi="fa-IR"/>
        </w:rPr>
        <w:t xml:space="preserve">سالها بعد سعید حجاریان در مصاحبه‌ای با روزنامه شرق تصریح کرد که در دولت موقت بازرگان اداره کل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فعالیتش را تجدید کرد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شایعات مربوط به تجدید ساختار ساواک در سازمانی جدید و تحت عناوینی نظیر ساواما تا مدتها در محافل سیاسی، اجتماعی و مطبوعاتی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مبصر در خاطرات </w:t>
      </w:r>
      <w:bookmarkStart w:id="721" w:name="pg4768_59222"/>
    </w:p>
    <w:p>
      <w:pPr>
        <w:pStyle w:val="BookText"/>
        <w:rPr/>
      </w:pPr>
      <w:bookmarkEnd w:id="721"/>
      <w:r>
        <w:rPr>
          <w:rFonts w:ascii="IRNazanin" w:hAnsi="IRNazanin" w:eastAsia="IRNazanin"/>
          <w:color w:val="111111"/>
          <w:sz w:val="28"/>
          <w:sz w:val="28"/>
          <w:szCs w:val="28"/>
          <w:rtl w:val="true"/>
          <w:lang w:bidi="fa-IR"/>
        </w:rPr>
        <w:t>خود، ارتشبد حسین فردوست را طراح تشکیلات ساواما معرفی می‌کند که مقرر بود با تمهیدات و امکاناتی که دولت موقت در اختیار او می‌گذارد و با بهره‌گیری از تجارب و همکاری اداره کل هشتم ساواک، این تشکیلات جدید را سازماندهی کند</w:t>
      </w:r>
      <w:r>
        <w:rPr>
          <w:rFonts w:eastAsia="IRNazanin" w:cs="IRNazanin"/>
          <w:color w:val="111111"/>
          <w:sz w:val="28"/>
          <w:szCs w:val="28"/>
          <w:rtl w:val="true"/>
          <w:lang w:bidi="fa-IR"/>
        </w:rPr>
        <w:t>.</w:t>
      </w:r>
      <w:r>
        <w:rPr>
          <w:rStyle w:val="FootnoteAnchor"/>
          <w:rtl w:val="true"/>
        </w:rPr>
        <w:footnoteReference w:id="2058"/>
      </w:r>
      <w:r>
        <w:rPr>
          <w:rFonts w:ascii="IRNazanin" w:hAnsi="IRNazanin" w:eastAsia="IRNazanin"/>
          <w:color w:val="111111"/>
          <w:sz w:val="28"/>
          <w:sz w:val="28"/>
          <w:szCs w:val="28"/>
          <w:rtl w:val="true"/>
          <w:lang w:bidi="fa-IR"/>
        </w:rPr>
        <w:t>برخی گروههای سیاسی مخالف دولت بازرگان هم در اعلامیه‌ها، نوشته ها و موضع‌گیریهای خود این دولت را به تلاش برای تجدید ساختار و فعالیت ساواک متهم کرده‌اند</w:t>
      </w:r>
      <w:r>
        <w:rPr>
          <w:rFonts w:eastAsia="IRNazanin" w:cs="IRNazanin"/>
          <w:color w:val="111111"/>
          <w:sz w:val="28"/>
          <w:szCs w:val="28"/>
          <w:rtl w:val="true"/>
          <w:lang w:bidi="fa-IR"/>
        </w:rPr>
        <w:t>.</w:t>
      </w:r>
      <w:r>
        <w:rPr>
          <w:rStyle w:val="FootnoteAnchor"/>
          <w:rtl w:val="true"/>
        </w:rPr>
        <w:footnoteReference w:id="2059"/>
      </w:r>
      <w:r>
        <w:rPr>
          <w:rFonts w:ascii="IRNazanin" w:hAnsi="IRNazanin" w:eastAsia="IRNazanin"/>
          <w:color w:val="111111"/>
          <w:sz w:val="28"/>
          <w:sz w:val="28"/>
          <w:szCs w:val="28"/>
          <w:rtl w:val="true"/>
          <w:lang w:bidi="fa-IR"/>
        </w:rPr>
        <w:t>افکار عمومی کشور و نیز بسیاری از گروههای سیاسی و اجتماعی شایعات مربوط به طرح تجدید ساختار و فعالیت ساواک را با نگرانی دنبال می‌کردند و در این راستا حملات و انتقادات بسیاری نیز متوجه دولت موقت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تجدید ساختار بخشهایی از ساواک و نیز بهره‌گیری از تجارب و همکاری اعضای آن در تشکیل سازمان اطلاعاتی و امنیتی جدید در تمام دوران نخست‌وزیری بازرگان و سپس زمان ریاست جمهوری بنی‌صدر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پیروزی انقلاب اسلامی در بخشهای مختلفی چون نخست‌وزیری، سپاه پاسداران انقلاب اسلامی، کمیته‌های انقلاب اسلامی و دادستانی انقلاب، دوایری به منظور پی‌گیری مسائل اطلاعاتی، امنیتی و ضدجاسوسی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موضوع مربوط به تجدید ساختار و فعالیت ساواک در قالب سازمانی با عنوان جدید از حد شایعات و اخبار بی‌اساسی که در محافل مختلف سیاسی، اجتماعی و مطبوعاتی وجود داشت، فراتر نرفت و نیروهای مسئول در نظام جدید، به‌ویژه از اوایل دوران ریاست جمهوری شهید محمدعلی رجایی، طرح تشکیل سازمان اطلاعاتی و امنیتی جدیدی را پی افکندند که پس از مدتها به تأسیس نهایی وزارت اطلاعات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w:t>
      </w:r>
    </w:p>
    <w:p>
      <w:pPr>
        <w:pStyle w:val="Heading3"/>
        <w:numPr>
          <w:ilvl w:val="2"/>
          <w:numId w:val="1"/>
        </w:numPr>
        <w:rPr/>
      </w:pPr>
      <w:bookmarkStart w:id="722" w:name="__RefHeading___Toc1859080_2035185390"/>
      <w:bookmarkStart w:id="723" w:name="_Toc243"/>
      <w:bookmarkEnd w:id="722"/>
      <w:r>
        <w:rPr>
          <w:rtl w:val="true"/>
        </w:rPr>
        <w:t>تعقیب و محاکمه</w:t>
      </w:r>
      <w:bookmarkEnd w:id="723"/>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نهادهایی که تقریباً بلافاصله پس از پیروزی انقلاب اسلامی شکل گرفت، دادگاههای انقلاب و محاکم شرع بود که برای محاکمه وابستگان به رژیم پهلوی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 این نهادها دستگیری، بازجویی و محاکمه اعضا و عوامل وابسته به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کمیته‌های انقلاب اسلامی که حتی زودتر از محاکم انقلاب در شهرها و مناطق </w:t>
      </w:r>
    </w:p>
    <w:p>
      <w:pPr>
        <w:pStyle w:val="BookText"/>
        <w:rPr/>
      </w:pPr>
      <w:r>
        <w:rPr>
          <w:rFonts w:ascii="IRNazanin" w:hAnsi="IRNazanin" w:eastAsia="IRNazanin"/>
          <w:color w:val="111111"/>
          <w:sz w:val="28"/>
          <w:sz w:val="28"/>
          <w:szCs w:val="28"/>
          <w:rtl w:val="true"/>
          <w:lang w:bidi="fa-IR"/>
        </w:rPr>
        <w:t>مختلف کشور تشکیل شدند، در دستگیری و تسلیم متهمان و اعضای ساواک به دادگاههای انقلاب نقش قابل توجهی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محوله به کمیته‌های انقلاب اسلامی شناسایی، دستگیری و تسلیم اعضای ساواک و وابستگان به این سازمان به محاکم قضایی و دادگاههای انقلاب بود و به رغم انتقادات برخی بخشهای دولت موقت، این نهاد در آن مقطع حساس و پرخطر آغازین روزهای پس از پیروزی انقلاب اسلامی، نقش مهمی در استقرار و تثبیت موقعیت نظام اسلامی ایفا کرد</w:t>
      </w:r>
      <w:r>
        <w:rPr>
          <w:rFonts w:eastAsia="IRNazanin" w:cs="IRNazanin"/>
          <w:color w:val="111111"/>
          <w:sz w:val="28"/>
          <w:szCs w:val="28"/>
          <w:rtl w:val="true"/>
          <w:lang w:bidi="fa-IR"/>
        </w:rPr>
        <w:t>.</w:t>
      </w:r>
      <w:r>
        <w:rPr>
          <w:rStyle w:val="FootnoteAnchor"/>
          <w:rtl w:val="true"/>
        </w:rPr>
        <w:footnoteReference w:id="2060"/>
      </w:r>
      <w:r>
        <w:rPr>
          <w:rFonts w:ascii="IRNazanin" w:hAnsi="IRNazanin" w:eastAsia="IRNazanin"/>
          <w:color w:val="111111"/>
          <w:sz w:val="28"/>
          <w:sz w:val="28"/>
          <w:szCs w:val="28"/>
          <w:rtl w:val="true"/>
          <w:lang w:bidi="fa-IR"/>
        </w:rPr>
        <w:t xml:space="preserve">از دیگر نهادهای جدیدالتأسیس که در شناسایی و دستگیری و مقابله با عوامل ساواک و ضدانقلاب نقش قابل توجهی داشت، بسیج مستضعفین بود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موجودیت کرد و به عنوان بازوی مردمی سپاه پاسداران انقلاب اسلامی، در شناسایی، دستگیری و نیز برخورد و مقابله با اعضای ساواک و ضدانقلابیون نقش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مدارکی که پس از پیروزی انقلاب اسلامی برای شناسایی و محاکمه اعضای شاخص ساواک از آن بهره گرفته شد، اسناد و مدارک بر جای مانده از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 شرع و دادگاههای انقلاب با استناد به این اسناد، پرونده‌های متهمان و وابستگان به رژیم سابق را تکمیل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اسناد بر جای مانده از ساواک ارتباط برخی اعضای نهضت آزادی ایران و جبهه ملی را که پس از پیروزی انقلاب اسلامی دستگیر و محاکمه شدند، با این سازمان مشخص کرد</w:t>
      </w:r>
      <w:r>
        <w:rPr>
          <w:rFonts w:eastAsia="IRNazanin" w:cs="IRNazanin"/>
          <w:color w:val="111111"/>
          <w:sz w:val="28"/>
          <w:szCs w:val="28"/>
          <w:rtl w:val="true"/>
          <w:lang w:bidi="fa-IR"/>
        </w:rPr>
        <w:t>.</w:t>
      </w: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مجامع و سازمانهای جهانی و بین‌المللی را که نسبت به اجرای برخی احکام درباره اعضا و وابستگان ساواک انتقاد می‌کردند، مردود دانسته و می‌فرمودند که چرا در دوران رژیم پهلوی و در قبال جنایات، شکنجه‌ها، قتلها و اقدامات غیرانسانی و ناروایی که</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انجام می‌داد، هیچ اعتراض و انتقادی روا نمی دانستند، اما اکنون با اعدام چند نفر از شکنجه‌گران به اعتراض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عین حال، نهادهای انقلابی نظیر کمیته‌های انقلاب اسلامی، سپاه پاسداران انقلاب اسلامی و محاکم انقلاب و شرع را هشدار می‌داد که در برخورد با مخالفان نظام جمهوری اسلامی از جاده صواب منحرف نشوند</w:t>
      </w:r>
      <w:r>
        <w:rPr>
          <w:rFonts w:eastAsia="IRNazanin" w:cs="IRNazanin"/>
          <w:color w:val="111111"/>
          <w:sz w:val="28"/>
          <w:szCs w:val="28"/>
          <w:rtl w:val="true"/>
          <w:lang w:bidi="fa-IR"/>
        </w:rPr>
        <w:t>.</w:t>
      </w:r>
      <w:r>
        <w:rPr>
          <w:rStyle w:val="FootnoteAnchor"/>
          <w:rtl w:val="true"/>
        </w:rPr>
        <w:footnoteReference w:id="2062"/>
      </w:r>
      <w:r>
        <w:rPr>
          <w:rFonts w:ascii="IRNazanin" w:hAnsi="IRNazanin" w:eastAsia="IRNazanin"/>
          <w:color w:val="111111"/>
          <w:sz w:val="28"/>
          <w:sz w:val="28"/>
          <w:szCs w:val="28"/>
          <w:rtl w:val="true"/>
          <w:lang w:bidi="fa-IR"/>
        </w:rPr>
        <w:t xml:space="preserve">ایشان طی بیاناتی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کردند که اگر فردی در نظام جمهوری اسلامی </w:t>
      </w:r>
    </w:p>
    <w:p>
      <w:pPr>
        <w:pStyle w:val="BookText"/>
        <w:rPr/>
      </w:pPr>
      <w:r>
        <w:rPr>
          <w:rFonts w:ascii="IRNazanin" w:hAnsi="IRNazanin" w:eastAsia="IRNazanin"/>
          <w:color w:val="111111"/>
          <w:sz w:val="28"/>
          <w:sz w:val="28"/>
          <w:szCs w:val="28"/>
          <w:rtl w:val="true"/>
          <w:lang w:bidi="fa-IR"/>
        </w:rPr>
        <w:t xml:space="preserve">برخلاف مصالح و خواسته اسلام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ساواکی بدتر است</w:t>
      </w:r>
      <w:r>
        <w:rPr>
          <w:rFonts w:eastAsia="IRNazanin" w:cs="IRNazanin"/>
          <w:color w:val="111111"/>
          <w:sz w:val="28"/>
          <w:szCs w:val="28"/>
          <w:rtl w:val="true"/>
          <w:lang w:bidi="fa-IR"/>
        </w:rPr>
        <w:t>.»</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در این اوضاع و احوال، مردم خواستار برخورد شدید و قاطع دادگاهها و محاکم شرع و انقلاب با اعضا و وابستگان ساواک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مادران کسانی که در دوران پهلوی توسط ساواک مورد آزار قرار گرفته و یا به شهادت رسیده بودند، طی نامه‌ای از امام خمینی خواستار مجازات عوامل ساواک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آیت‌الله ما کینه توز و انتقام‌جو نیستیم اما خواستاریم که عدالت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که نسبت به عناصر و اعضای سازمان مخوف ساواک تعللی به خرج داده می‌شود دچار نگرانی و دلهره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با کمال وقاحت جهت دریافت حقوق ومزایا و تعیین تکلیف خویش به نخست‌وزیری مراجعه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تجمع ساواکیها در مقابل ساختمان 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مادران خواستاریم کلیه عناصر و افراد ساواک در گوشه و کنار این مرز و بوم دستگیر و به دادگاههای انقلابی سپرده شوند</w:t>
      </w:r>
      <w:r>
        <w:rPr>
          <w:rFonts w:eastAsia="IRNazanin" w:cs="IRNazanin"/>
          <w:color w:val="111111"/>
          <w:sz w:val="28"/>
          <w:szCs w:val="28"/>
          <w:rtl w:val="true"/>
          <w:lang w:bidi="fa-IR"/>
        </w:rPr>
        <w:t>.»</w:t>
      </w:r>
      <w:r>
        <w:rPr>
          <w:rStyle w:val="FootnoteAnchor"/>
          <w:rtl w:val="true"/>
        </w:rPr>
        <w:footnoteReference w:id="2064"/>
      </w:r>
    </w:p>
    <w:p>
      <w:pPr>
        <w:pStyle w:val="BookText"/>
        <w:rPr/>
      </w:pPr>
      <w:r>
        <w:rPr>
          <w:rFonts w:ascii="IRNazanin" w:hAnsi="IRNazanin" w:eastAsia="IRNazanin"/>
          <w:color w:val="111111"/>
          <w:sz w:val="28"/>
          <w:sz w:val="28"/>
          <w:szCs w:val="28"/>
          <w:rtl w:val="true"/>
          <w:lang w:bidi="fa-IR"/>
        </w:rPr>
        <w:t xml:space="preserve">امام خمینی نیز طی فرمانی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اعلام عفو عمومی کرد، اما افراد جانی و</w:t>
      </w:r>
    </w:p>
    <w:p>
      <w:pPr>
        <w:pStyle w:val="BookText"/>
        <w:rPr/>
      </w:pPr>
      <w:r>
        <w:rPr>
          <w:rFonts w:ascii="IRNazanin" w:hAnsi="IRNazanin" w:eastAsia="IRNazanin"/>
          <w:color w:val="111111"/>
          <w:sz w:val="28"/>
          <w:sz w:val="28"/>
          <w:szCs w:val="28"/>
          <w:rtl w:val="true"/>
          <w:lang w:bidi="fa-IR"/>
        </w:rPr>
        <w:t>تبه‌کار را از قاعده عفو عمومی مستثنی ساخت</w:t>
      </w:r>
      <w:r>
        <w:rPr>
          <w:rFonts w:eastAsia="IRNazanin" w:cs="IRNazanin"/>
          <w:color w:val="111111"/>
          <w:sz w:val="28"/>
          <w:szCs w:val="28"/>
          <w:rtl w:val="true"/>
          <w:lang w:bidi="fa-IR"/>
        </w:rPr>
        <w:t>.</w:t>
      </w:r>
      <w:r>
        <w:rPr>
          <w:rStyle w:val="FootnoteAnchor"/>
          <w:rtl w:val="true"/>
        </w:rPr>
        <w:footnoteReference w:id="2065"/>
      </w:r>
    </w:p>
    <w:p>
      <w:pPr>
        <w:pStyle w:val="BookText"/>
        <w:rPr/>
      </w:pPr>
      <w:r>
        <w:rPr>
          <w:rFonts w:ascii="IRNazanin" w:hAnsi="IRNazanin" w:eastAsia="IRNazanin"/>
          <w:color w:val="111111"/>
          <w:sz w:val="28"/>
          <w:sz w:val="28"/>
          <w:szCs w:val="28"/>
          <w:rtl w:val="true"/>
          <w:lang w:bidi="fa-IR"/>
        </w:rPr>
        <w:t>روزنامه‌ها و نشریات آن دوره مملو از اخبار و گزارشات مربوط به تعقیب اعضای ساواک و دستگیری بسیاری از عوامل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برخی از مهمترین چهره‌های ساواک در تهران و سایر شهرها به انحاء گوناگون تلاش می کردند از چنگ انقلابیون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گزارشات موجود حاکی از دستگیری برخی از همین افراد در آستانه خروج از مرزهای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بسیاری از اعضای فعال و رده بالای ساواک که جرم آنان در شکنجه، قتل و سایر اقدامات خلاف محرز شده بود، در روزنامه‌های آن دوره درج می‌شد</w:t>
      </w:r>
      <w:r>
        <w:rPr>
          <w:rFonts w:eastAsia="IRNazanin" w:cs="IRNazanin"/>
          <w:color w:val="111111"/>
          <w:sz w:val="28"/>
          <w:szCs w:val="28"/>
          <w:rtl w:val="true"/>
          <w:lang w:bidi="fa-IR"/>
        </w:rPr>
        <w:t>.</w:t>
      </w:r>
      <w:r>
        <w:rPr>
          <w:rStyle w:val="FootnoteAnchor"/>
          <w:rtl w:val="true"/>
        </w:rPr>
        <w:footnoteReference w:id="2066"/>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بسیاری از چهره‌های شکنجه‌گر و شناخته شده ساواک که از همان نخستین روزهای پس از انقلاب در گوشه و کنار کشور زندگی مخفیانه‌ای داشتند، تحت تعقیب دادگاههای انقلاب،کمیته‌ها و سایر مراجع مسئول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از گاه اسامی و مشخصاتی در روزنامه‌ها و نشریات منتشر شده و از مردم می‌خواستند چنانچه از این افراد اطلاعاتی در </w:t>
      </w:r>
    </w:p>
    <w:p>
      <w:pPr>
        <w:pStyle w:val="BookText"/>
        <w:rPr/>
      </w:pPr>
      <w:r>
        <w:rPr>
          <w:rFonts w:ascii="IRNazanin" w:hAnsi="IRNazanin" w:eastAsia="IRNazanin"/>
          <w:color w:val="111111"/>
          <w:sz w:val="28"/>
          <w:sz w:val="28"/>
          <w:szCs w:val="28"/>
          <w:rtl w:val="true"/>
          <w:lang w:bidi="fa-IR"/>
        </w:rPr>
        <w:t>دست دارند، در اختیار دادگاهها و دادسراهای مربوطه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کیهان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نقل از دادستان انقلاب استان مرکز چنین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دادستان انقلاب اسلامی مرکز صورت اسامی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متهمین دادسرای انقلاب اسلامی را انتشار داد تا چنان‌که کسانی اطلاعاتی و یا شکایاتی علیه آنها دارند با مدارک کافی به دفتر این دادسرا ارسال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هوشنگ سلیمی تهرانی رئیس ساواک اهواز، اردبیل، استان آذربایجان و بوشهر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روح‌الله معبر بازجوی ساواک اهواز به‌ویژه دانشجویان دادگاه بندر شاپور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سلیمی تهرانی بازجو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امیرصمصام‌پور معاون ساواک رشت و</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پرنیانی رئیس ساواک کرج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صادقی یگانه بازجوی متخصص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ذوالفقاری عضو اکیپ کمکی کمیته مشترک به اصطلاح خرابکاری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اظهری بازجوی ساواک رضائیه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احمدی رئیس ساواک اراک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امیرافشارنیا رئیس زندانهای اوین و قزل‌قلعه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باصرنیا رئیس ساواک قم، بازجو و شکنجه‌گر و دستگیر کننده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ولی‌الله غیاثی جزو تیم گشتی اوین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حاجی فرجی جزو تیم گشتی و دستگیری اوین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نادریان معروف به محسن سگ‌سبیل</w:t>
      </w:r>
      <w:r>
        <w:rPr>
          <w:rFonts w:eastAsia="IRNazanin" w:cs="IRNazanin"/>
          <w:color w:val="111111"/>
          <w:sz w:val="28"/>
          <w:szCs w:val="28"/>
          <w:rtl w:val="true"/>
          <w:lang w:bidi="fa-IR"/>
        </w:rPr>
        <w:t>.»</w:t>
      </w:r>
      <w:r>
        <w:rPr>
          <w:rStyle w:val="FootnoteAnchor"/>
          <w:rtl w:val="true"/>
        </w:rPr>
        <w:footnoteReference w:id="2067"/>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فهرست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نفره‌ای منتشر کرد که در پوششهای مختلف سیاسی، دیپلماتیک، دانشجویی و غیره برای ساواک در خارج از کشور کار می‌کردند و بانک مرکزی همه ماهه حقوق و دستمزد آنان را از حساب ویژه ساواک ارسال می‌کرد</w:t>
      </w:r>
      <w:r>
        <w:rPr>
          <w:rFonts w:eastAsia="IRNazanin" w:cs="IRNazanin"/>
          <w:color w:val="111111"/>
          <w:sz w:val="28"/>
          <w:szCs w:val="28"/>
          <w:rtl w:val="true"/>
          <w:lang w:bidi="fa-IR"/>
        </w:rPr>
        <w:t>.</w:t>
      </w:r>
      <w:r>
        <w:rPr>
          <w:rStyle w:val="FootnoteAnchor"/>
          <w:rtl w:val="true"/>
        </w:rPr>
        <w:footnoteReference w:id="2068"/>
      </w:r>
      <w:r>
        <w:rPr>
          <w:rFonts w:ascii="IRNazanin" w:hAnsi="IRNazanin" w:eastAsia="IRNazanin"/>
          <w:color w:val="111111"/>
          <w:sz w:val="28"/>
          <w:sz w:val="28"/>
          <w:szCs w:val="28"/>
          <w:rtl w:val="true"/>
          <w:lang w:bidi="fa-IR"/>
        </w:rPr>
        <w:t>اخبار و گزارشات موجود حاکی از آن بود که مدت کوتاهی پس از پیروزی انقلاب اسلامی مردم خشمگین در شهرهای مختلف اعضای برجسته و در عین حال بدنام و جنایتکار ساواک را دستگیر و گاه به طرز فجیعی به قتل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روزنامه کیهان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فجیع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 و نیز رئیس ساواک رشت توسط مردم خشمگین این شهر خبر داد</w:t>
      </w:r>
      <w:r>
        <w:rPr>
          <w:rFonts w:eastAsia="IRNazanin" w:cs="IRNazanin"/>
          <w:color w:val="111111"/>
          <w:sz w:val="28"/>
          <w:szCs w:val="28"/>
          <w:rtl w:val="true"/>
          <w:lang w:bidi="fa-IR"/>
        </w:rPr>
        <w:t>.</w:t>
      </w:r>
      <w:r>
        <w:rPr>
          <w:rStyle w:val="FootnoteAnchor"/>
          <w:rtl w:val="true"/>
        </w:rPr>
        <w:footnoteReference w:id="2069"/>
      </w:r>
      <w:r>
        <w:rPr>
          <w:rFonts w:ascii="IRNazanin" w:hAnsi="IRNazanin" w:eastAsia="IRNazanin"/>
          <w:color w:val="111111"/>
          <w:sz w:val="28"/>
          <w:sz w:val="28"/>
          <w:szCs w:val="28"/>
          <w:rtl w:val="true"/>
          <w:lang w:bidi="fa-IR"/>
        </w:rPr>
        <w:t>برخی از مهمترین چهره‌های ساواک نیز قبل از دستگیری، خودکشی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و در عین حال جنایتکارترین ساواکیانی که قبل از دستگیری خودکشی کرد، </w:t>
      </w:r>
    </w:p>
    <w:p>
      <w:pPr>
        <w:pStyle w:val="BookText"/>
        <w:rPr/>
      </w:pPr>
      <w:r>
        <w:rPr>
          <w:rFonts w:ascii="IRNazanin" w:hAnsi="IRNazanin" w:eastAsia="IRNazanin"/>
          <w:color w:val="111111"/>
          <w:sz w:val="28"/>
          <w:sz w:val="28"/>
          <w:szCs w:val="28"/>
          <w:rtl w:val="true"/>
          <w:lang w:bidi="fa-IR"/>
        </w:rPr>
        <w:t>محمدعلی شعبانی معروف به حسینی بازجوی کمیته مشترک ضدخرابکاری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حدود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آن که با اسلحه کمری خودکشی کرد،</w:t>
      </w:r>
    </w:p>
    <w:p>
      <w:pPr>
        <w:pStyle w:val="BookText"/>
        <w:rPr/>
      </w:pPr>
      <w:r>
        <w:rPr>
          <w:rFonts w:ascii="IRNazanin" w:hAnsi="IRNazanin" w:eastAsia="IRNazanin"/>
          <w:color w:val="111111"/>
          <w:sz w:val="28"/>
          <w:sz w:val="28"/>
          <w:szCs w:val="28"/>
          <w:rtl w:val="true"/>
          <w:lang w:bidi="fa-IR"/>
        </w:rPr>
        <w:t xml:space="preserve">زنده بود و نهایتاً در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Style w:val="FootnoteAnchor"/>
          <w:rtl w:val="true"/>
        </w:rPr>
        <w:footnoteReference w:id="2070"/>
      </w:r>
      <w:r>
        <w:rPr>
          <w:rFonts w:ascii="IRNazanin" w:hAnsi="IRNazanin" w:eastAsia="IRNazanin"/>
          <w:color w:val="111111"/>
          <w:sz w:val="28"/>
          <w:sz w:val="28"/>
          <w:szCs w:val="28"/>
          <w:rtl w:val="true"/>
          <w:lang w:bidi="fa-IR"/>
        </w:rPr>
        <w:t>تعداد قابل توجهی از ساواکیان و وابستگان آن سازمان نیز که شناسایی، دستگیر و در زندان به سر می‌بردند، از زندانها و از دست مأ‌مورین فرار کرده و بعضاً پس از مدتی از کشور گریختند</w:t>
      </w:r>
      <w:r>
        <w:rPr>
          <w:rFonts w:eastAsia="IRNazanin" w:cs="IRNazanin"/>
          <w:color w:val="111111"/>
          <w:sz w:val="28"/>
          <w:szCs w:val="28"/>
          <w:rtl w:val="true"/>
          <w:lang w:bidi="fa-IR"/>
        </w:rPr>
        <w:t>.</w:t>
      </w:r>
      <w:r>
        <w:rPr>
          <w:rStyle w:val="FootnoteAnchor"/>
          <w:rtl w:val="true"/>
        </w:rPr>
        <w:footnoteReference w:id="2071"/>
      </w:r>
      <w:r>
        <w:rPr>
          <w:rFonts w:ascii="IRNazanin" w:hAnsi="IRNazanin" w:eastAsia="IRNazanin"/>
          <w:color w:val="111111"/>
          <w:sz w:val="28"/>
          <w:sz w:val="28"/>
          <w:szCs w:val="28"/>
          <w:rtl w:val="true"/>
          <w:lang w:bidi="fa-IR"/>
        </w:rPr>
        <w:t>اموال و داراییهای منقول و غیرمنقول بسیاری از اعضا و وابستگان ساواک نیز در شهرهای مختلف با رأی محاکم قضایی مصادره شد؛ البته تعداد قابل‌توجهی از ساواکیان ماهها پیش از پیروزی انقلاب اسلامی و با پیش‌بینی روند تحولاتی که آشکارا سقوط نهایی حکومت پهلوی را هدف گرفته بود، بخش اعظمی از داراییها و اموال و وجوه نقدی خود را ازکشور خارج کرده و خود نیز به خارج از کشور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تمام قاطعیتی که قضات و محاکم شرع و انقلاب در محاکمه و صدور مجازات برای مقامات، مدیران، شکنجه‌گران و جانیان ساواک از خود نشان می‌دادند، مواردی هم وجود داشت که برخی چهره های ساواک پس از آن که با استناد به مدارک موجود ثابت می کردند که در آن شرایط از انجام برخی اقدامات ناگزیر بوده‌اند ، از مجازاتهای سنگین نظیر اعدام، نجات یافتند</w:t>
      </w:r>
      <w:r>
        <w:rPr>
          <w:rFonts w:eastAsia="IRNazanin" w:cs="IRNazanin"/>
          <w:color w:val="111111"/>
          <w:sz w:val="28"/>
          <w:szCs w:val="28"/>
          <w:rtl w:val="true"/>
          <w:lang w:bidi="fa-IR"/>
        </w:rPr>
        <w:t>.</w:t>
      </w:r>
      <w:r>
        <w:rPr>
          <w:rStyle w:val="FootnoteAnchor"/>
          <w:rtl w:val="true"/>
        </w:rPr>
        <w:footnoteReference w:id="2072"/>
      </w:r>
      <w:r>
        <w:rPr>
          <w:rFonts w:ascii="IRNazanin" w:hAnsi="IRNazanin" w:eastAsia="IRNazanin"/>
          <w:color w:val="111111"/>
          <w:sz w:val="28"/>
          <w:sz w:val="28"/>
          <w:szCs w:val="28"/>
          <w:rtl w:val="true"/>
          <w:lang w:bidi="fa-IR"/>
        </w:rPr>
        <w:t>با این احوال در چند ماه اول انقلاب هر از گاه روزنامه‌ها گزارشات مفصلی از روند محاکمه، صدور و اجرای احکام چهره‌های مشهور ساواک چاپ و منتشر می‌کردند؛ به‌ویژه جریان محاکمه چهره‌هایی از ساواک که به اعدام محکوم می‌شدند، در صدر اخبار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انقلاب درباره برخی از چهره‌های ساواک که پیش از دستگیری، از کشور خارج شده بودند و یا هنوز دستگیر نشده و در داخل کشور زندگی مخفی داشتند، احکام غیابی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اعضای اداره کل سوم ساواک که اتهام آنان شکنجه و قتل مردم بود، به اعدام محکوم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مهیج‌ترین محاکماتی که در ماههای نخست پیروزی انقلاب برگزار شد، دادگاه آرش و تهرانی بود، که از بی‌رحم‌ترین شکنجه‌گران ساواک بودند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طی سخنانی در خارج از کشور، از قاطعیتی که دادگاههای انقلاب در محاکمه، صدور و اجرای سریع احکام برای محکومان نشان می‌دادند،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اظهار تأسف از اعدام </w:t>
      </w:r>
      <w:bookmarkStart w:id="724" w:name="pg4768_59238"/>
    </w:p>
    <w:p>
      <w:pPr>
        <w:pStyle w:val="BookText"/>
        <w:rPr/>
      </w:pPr>
      <w:bookmarkEnd w:id="724"/>
      <w:r>
        <w:rPr>
          <w:rFonts w:ascii="IRNazanin" w:hAnsi="IRNazanin" w:eastAsia="IRNazanin"/>
          <w:color w:val="111111"/>
          <w:sz w:val="28"/>
          <w:sz w:val="28"/>
          <w:szCs w:val="28"/>
          <w:rtl w:val="true"/>
          <w:lang w:bidi="fa-IR"/>
        </w:rPr>
        <w:t>سریع برخی از رؤسا و اعضای برجسته ساواک، مجامع حقوق بشری و عفو بین‌المللی و نظایر</w:t>
      </w:r>
    </w:p>
    <w:p>
      <w:pPr>
        <w:pStyle w:val="BookText"/>
        <w:rPr/>
      </w:pPr>
      <w:r>
        <w:rPr>
          <w:rFonts w:ascii="IRNazanin" w:hAnsi="IRNazanin" w:eastAsia="IRNazanin"/>
          <w:color w:val="111111"/>
          <w:sz w:val="28"/>
          <w:sz w:val="28"/>
          <w:szCs w:val="28"/>
          <w:rtl w:val="true"/>
          <w:lang w:bidi="fa-IR"/>
        </w:rPr>
        <w:t>آنها را به باد انتقاد می‌گرفت</w:t>
      </w:r>
      <w:r>
        <w:rPr>
          <w:rFonts w:eastAsia="IRNazanin" w:cs="IRNazanin"/>
          <w:color w:val="111111"/>
          <w:sz w:val="28"/>
          <w:szCs w:val="28"/>
          <w:rtl w:val="true"/>
          <w:lang w:bidi="fa-IR"/>
        </w:rPr>
        <w:t>.</w:t>
      </w:r>
      <w:r>
        <w:rPr>
          <w:rStyle w:val="FootnoteAnchor"/>
          <w:rtl w:val="true"/>
        </w:rPr>
        <w:footnoteReference w:id="2073"/>
      </w:r>
      <w:r>
        <w:rPr>
          <w:rFonts w:ascii="IRNazanin" w:hAnsi="IRNazanin" w:eastAsia="IRNazanin"/>
          <w:color w:val="111111"/>
          <w:sz w:val="28"/>
          <w:sz w:val="28"/>
          <w:szCs w:val="28"/>
          <w:rtl w:val="true"/>
          <w:lang w:bidi="fa-IR"/>
        </w:rPr>
        <w:t>در همان حال برخی اعضای ساواک که ادعا می کردند در دوران فعالیت خود در ساواک مرتکب خلافی نشده‌اند، با برگزاری گردهماییهایی در برابر ساختمان نخست‌وزیری نسبت به دستگیری و زندانی شدن همکاران سابق خود در ساواک اعتراض می کردند و خواستار آزادی هر چه سریع‌تر آنان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برخی از افراد جانی و تبه‌کار ساواک در درون همین معترضین و تشکیل‌دهندگان میتینگهای اعتراضی، شناسایی شده و دستگیر می‌شدند</w:t>
      </w:r>
      <w:r>
        <w:rPr>
          <w:rFonts w:eastAsia="IRNazanin" w:cs="IRNazanin"/>
          <w:color w:val="111111"/>
          <w:sz w:val="28"/>
          <w:szCs w:val="28"/>
          <w:rtl w:val="true"/>
          <w:lang w:bidi="fa-IR"/>
        </w:rPr>
        <w:t>.</w:t>
      </w:r>
      <w:r>
        <w:rPr>
          <w:rStyle w:val="FootnoteAnchor"/>
          <w:rtl w:val="true"/>
        </w:rPr>
        <w:footnoteReference w:id="2074"/>
      </w:r>
    </w:p>
    <w:p>
      <w:pPr>
        <w:pStyle w:val="Heading3"/>
        <w:numPr>
          <w:ilvl w:val="2"/>
          <w:numId w:val="1"/>
        </w:numPr>
        <w:rPr/>
      </w:pPr>
      <w:bookmarkStart w:id="725" w:name="__RefHeading___Toc1859082_2035185390"/>
      <w:bookmarkStart w:id="726" w:name="_Toc244"/>
      <w:bookmarkEnd w:id="725"/>
      <w:r>
        <w:rPr>
          <w:rtl w:val="true"/>
        </w:rPr>
        <w:t>همکاری با سیا</w:t>
      </w:r>
      <w:bookmarkEnd w:id="726"/>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انقلاب، سفارت امریکا در تهران و نیز مأموران سیا در ایران تحولات سیاسی و اجتماعی کشور را با دقت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ماههای حکومت پهلوی آشکار شده بود که امید چندانی به نجات شاه نیست، به همین دلیل، سفارت و مأموران سیا، برای حفظ منافع خود در نظام سیاسی جدیدی که پیش‌بینی می‌شد در آینده‌ای نه چندان دور قدرت را در دست گیرد، با برخی افراد میانه‌رو وارد 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انتصاب بازرگان به سمت نخست‌وزیر موقت انقلابی، امریکا برای کنار آمدن با حکومت اسلامی امیدوار شد و به دنبال آن تماسهایی در سطح نمایندگان دولت و افرادی از سفارت امریکا در تهران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سفارت امریکا و نیز مأموران سیا در ایران به رغم انتقاداتی که از سوی انقلابیون متوجه آنان بود، با افراد و گروههایی از ضدانقلاب و اعضا و وابستگان ساواک در ارتباط بودند و تلاش می‌کردند قبل از آن که دادگاهها و محاکم انقلابی ساواکیان و عناصر وابسته به رژیم سابق را محاکمه و به مجازات برسانند، به آنان پناه داده و با جعل اسناد و تهیه گذرنامه‌های مستعار موجبات فرار آنان را از کشور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امریکا در ایران، ضمن حمایت از مخالفان داخلی نظام جمهوری اسلامی و حرکت خزنده‌ای برای نفوذ در انقلاب و گسترش رابطه با دولت موقت، برای تضعیف دستاوردهای انقلاب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امریکا در تهران کانونی برای فعالیت و آمد و شد جاسوسان، خبرچینان و مخالفان نظام جمهوری اسلامی شده بود و </w:t>
      </w:r>
    </w:p>
    <w:p>
      <w:pPr>
        <w:pStyle w:val="BookText"/>
        <w:rPr/>
      </w:pPr>
      <w:r>
        <w:rPr>
          <w:rFonts w:ascii="IRNazanin" w:hAnsi="IRNazanin" w:eastAsia="IRNazanin"/>
          <w:color w:val="111111"/>
          <w:sz w:val="28"/>
          <w:sz w:val="28"/>
          <w:szCs w:val="28"/>
          <w:rtl w:val="true"/>
          <w:lang w:bidi="fa-IR"/>
        </w:rPr>
        <w:t>ناآرامیها را در گوشه و کنار کشور و تحرکات ساواکیان سابق و ضدانقلاب را هماهنگ</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Style w:val="FootnoteAnchor"/>
          <w:rtl w:val="true"/>
        </w:rPr>
        <w:footnoteReference w:id="2075"/>
      </w:r>
      <w:r>
        <w:rPr>
          <w:rFonts w:ascii="IRNazanin" w:hAnsi="IRNazanin" w:eastAsia="IRNazanin"/>
          <w:color w:val="111111"/>
          <w:sz w:val="28"/>
          <w:sz w:val="28"/>
          <w:szCs w:val="28"/>
          <w:rtl w:val="true"/>
          <w:lang w:bidi="fa-IR"/>
        </w:rPr>
        <w:t>بسیاری از اعضای برجسته ساواک که از کشور گریخته بودند با مقامات امریکا و نیز سیا ارتباط داشتند و درباره اقداماتی که می‌توانست بر ضد نظام جمهوری اسلامی صورت گیرد، رایزنی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رؤسا و رهبران بلندپایه و میانی ساواک که پس از پیروزی انقلاب در کشور مانده بودند، با مقامات سفارت امریکا و نیز سیا در ایران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موجود نشان می‌دهد که اعضا و عناصر وابسته به ساواک به‌ویژه در خارج از ایران با مأموران موساد نیز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همچنین برخی از مهمترین و کارآمدترین جاسوسان و خبرچینان ساواک را در داخل و خارج کشور که هنوز هویتشان برای نظام اسلامی آشکار نشده بود،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در پوششهای مختلفی در داخل و خارج کشور فعالیت می‌کردند، می‌توانستند آزادانه به ایران مسافرت کنند و بیش از هر نیروی دیگری در خدمت اهداف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امریکا و سیا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برخی چهره های ناشناخته اما مهم ساواک در داخل و خارج کشور، فعالیتهایی بر ضد نظام جمهوری اسلامی سازمان می‌دادند و امیدوار بودند از طریق سفارت امریکا و نیز مأموران سیا در ایران اقدامات خود را به سرانجام رسانند</w:t>
      </w:r>
      <w:r>
        <w:rPr>
          <w:rFonts w:eastAsia="IRNazanin" w:cs="IRNazanin"/>
          <w:color w:val="111111"/>
          <w:sz w:val="28"/>
          <w:szCs w:val="28"/>
          <w:rtl w:val="true"/>
          <w:lang w:bidi="fa-IR"/>
        </w:rPr>
        <w:t>.</w:t>
      </w:r>
      <w:r>
        <w:rPr>
          <w:rStyle w:val="FootnoteAnchor"/>
          <w:rtl w:val="true"/>
        </w:rPr>
        <w:footnoteReference w:id="2076"/>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می‌شد تحرکاتی از این دست به منظور تقویت موقعیت میانه‌روها در مقابل دشمنان و مخالفان سازش ناپذیر امریکا، به رهبری امام خمینی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هم وجود داشت که نشان می‌داد این محافل با هماهنگی سفارت امریکا با برخی گروههای افراطی نظیر گروه تروریستی فرقان که طرح ترور رهبران اصلی انقلاب را داشتند، همکاری می‌کنند</w:t>
      </w:r>
      <w:r>
        <w:rPr>
          <w:rFonts w:eastAsia="IRNazanin" w:cs="IRNazanin"/>
          <w:color w:val="111111"/>
          <w:sz w:val="28"/>
          <w:szCs w:val="28"/>
          <w:rtl w:val="true"/>
          <w:lang w:bidi="fa-IR"/>
        </w:rPr>
        <w:t>.</w:t>
      </w:r>
      <w:r>
        <w:rPr>
          <w:rStyle w:val="FootnoteAnchor"/>
          <w:rtl w:val="true"/>
        </w:rPr>
        <w:footnoteReference w:id="2077"/>
      </w:r>
      <w:r>
        <w:rPr>
          <w:rFonts w:ascii="IRNazanin" w:hAnsi="IRNazanin" w:eastAsia="IRNazanin"/>
          <w:color w:val="111111"/>
          <w:sz w:val="28"/>
          <w:sz w:val="28"/>
          <w:szCs w:val="28"/>
          <w:rtl w:val="true"/>
          <w:lang w:bidi="fa-IR"/>
        </w:rPr>
        <w:t>در نخستین ماههای پس از پیروزی، انقلاب اسلامی در برخی مراکز و مناطق کشور اغتشاشات و درگیریهایی وجود داشت که مقامات حکومت اسلامی بر این باور بودند که مأموران سیا و عناصر وابسته به ساواک در این آشوبها دخالت دارند</w:t>
      </w:r>
      <w:r>
        <w:rPr>
          <w:rFonts w:eastAsia="IRNazanin" w:cs="IRNazanin"/>
          <w:color w:val="111111"/>
          <w:sz w:val="28"/>
          <w:szCs w:val="28"/>
          <w:rtl w:val="true"/>
          <w:lang w:bidi="fa-IR"/>
        </w:rPr>
        <w:t>.</w:t>
      </w:r>
      <w:r>
        <w:rPr>
          <w:rStyle w:val="FootnoteAnchor"/>
          <w:rtl w:val="true"/>
        </w:rPr>
        <w:footnoteReference w:id="2078"/>
      </w:r>
      <w:r>
        <w:rPr>
          <w:rFonts w:ascii="IRNazanin" w:hAnsi="IRNazanin" w:eastAsia="IRNazanin"/>
          <w:color w:val="111111"/>
          <w:sz w:val="28"/>
          <w:sz w:val="28"/>
          <w:szCs w:val="28"/>
          <w:rtl w:val="true"/>
          <w:lang w:bidi="fa-IR"/>
        </w:rPr>
        <w:t xml:space="preserve">برخی قراین نیز حاکی از تلاش مشترک سیا و اعضای پیشین ساواک برای نفوذ در سیستم امنیتی و اطلاعاتی نظام </w:t>
      </w:r>
    </w:p>
    <w:p>
      <w:pPr>
        <w:pStyle w:val="BookText"/>
        <w:rPr/>
      </w:pPr>
      <w:r>
        <w:rPr>
          <w:rFonts w:ascii="IRNazanin" w:hAnsi="IRNazanin" w:eastAsia="IRNazanin"/>
          <w:color w:val="111111"/>
          <w:sz w:val="28"/>
          <w:sz w:val="28"/>
          <w:szCs w:val="28"/>
          <w:rtl w:val="true"/>
          <w:lang w:bidi="fa-IR"/>
        </w:rPr>
        <w:t>نوپای اسلامی از همان ماههای نخست پس از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w:t>
      </w:r>
    </w:p>
    <w:p>
      <w:pPr>
        <w:pStyle w:val="BookText"/>
        <w:rPr/>
      </w:pPr>
      <w:r>
        <w:rPr>
          <w:rFonts w:ascii="IRNazanin" w:hAnsi="IRNazanin" w:eastAsia="IRNazanin"/>
          <w:color w:val="111111"/>
          <w:sz w:val="28"/>
          <w:sz w:val="28"/>
          <w:szCs w:val="28"/>
          <w:rtl w:val="true"/>
          <w:lang w:bidi="fa-IR"/>
        </w:rPr>
        <w:t xml:space="preserve">امر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منسجم و یکپارچه‌ای در ایران وجود نداشت و هر یک از نهادهای جدیدالتأسیس و نیز دولت، دادستانی و غیره گروههایی برای امور اطلاعاتی و امنیتی خود به کار گرفته بودند، اما به نظر می‌رسید عواملی از جاسوسان و عناصر وابسته و مرتبط با سیا و نیز ساواکیها تلاش می‌کردند به انحاء گوناگون به درون نظام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رژیم انقلابی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نبود که بخش اعظمی از مردم و نیز رهبران انقلاب از همان نخستین روزهای پس از پیروزی به جد نگران دخالتهای پیدا و پنهان سیا و امریکا در ایران بوده و دولت موقت را به دلیل مدارا با امریکا شماتت کرده و خواستار پایان دادن هرچه سریع‌تر به رابطه با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طرح نهایی مشترک سیا، ساواک، سفارت امریکا و نیز میانه‌روهایی نظیر شریعتمداری، جلوگیری از تسلط انقلابیون سازش‌ناپذیر به رهبری امام خمینی بر ارکان حاکمیت نظام جدید و سپردن حکومت به گروههای میانه‌رو نظیر شریعتمداری و نیز برخی گروهها و احزاب مانند جبهه ملی و نهضت آزادی ایران بود که مشی آشتی‌جویانه‌ای در قبال منافع و خواستهای امریکا در ایران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نظر می‌رسید عوامل سیا و ساواک امید بسیاری به موفقیتهای میانه‌روها و از جمله آیت‌الله شریعتمداری و نیز حزب خلق مسلمان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مهدی بازرگان به نخست‌وزیری از مهمترین امیدهای امریکابرای کنار آمدن با نظام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تصرف سفارت امریکا در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 مخالفت شدید دولت بازرگان مواجه شد، نشان داد عمر دولت بازرگان و حاکمیت میانه‌روها در ایران به سرآمده و تلاشهای امریکا برای حضور دوباره در ایران به شکست انجامیده است</w:t>
      </w:r>
      <w:r>
        <w:rPr>
          <w:rFonts w:eastAsia="IRNazanin" w:cs="IRNazanin"/>
          <w:color w:val="111111"/>
          <w:sz w:val="28"/>
          <w:szCs w:val="28"/>
          <w:rtl w:val="true"/>
          <w:lang w:bidi="fa-IR"/>
        </w:rPr>
        <w:t>.</w:t>
      </w: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 xml:space="preserve">سپاه پاسداران انقلاب اسلامی هم روز پس از شکست طرح امریکا برای آزادی گروگانها، در بیانیه‌ای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اشاره به طرحهای امریکا و عوامل داخلی آنها برای ضربه زدن به نظام جمهوری اسلامی، تصریح کرد که بسیاری از ساواکیهای سابق همراه با گروهی از ضدانقلابیون در داخل و خارج کشور، امریکا و سیا را در عملی ساختن این طرح شکست خورده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قابل توجهی از اعضا و وابستگان ساواک نیز، همزمان با انجام عملیات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مرزهای غربی ایران آماده انجام اقدامات</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خرابکارانه و تخریبی بر ضد نظام جمهوری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در داخل کشور نیز، همزمان </w:t>
      </w:r>
    </w:p>
    <w:p>
      <w:pPr>
        <w:pStyle w:val="BookText"/>
        <w:rPr/>
      </w:pPr>
      <w:r>
        <w:rPr>
          <w:rFonts w:ascii="IRNazanin" w:hAnsi="IRNazanin" w:eastAsia="IRNazanin"/>
          <w:color w:val="111111"/>
          <w:sz w:val="28"/>
          <w:sz w:val="28"/>
          <w:szCs w:val="28"/>
          <w:rtl w:val="true"/>
          <w:lang w:bidi="fa-IR"/>
        </w:rPr>
        <w:t>با این حمله، اقدامات خرابکارانه دیگری به وقوع پیوست که عوامل ساواک و ضدانقلابیون در آن نقش برجسته‌ای داشتند</w:t>
      </w:r>
      <w:r>
        <w:rPr>
          <w:rFonts w:eastAsia="IRNazanin" w:cs="IRNazanin"/>
          <w:color w:val="111111"/>
          <w:sz w:val="28"/>
          <w:szCs w:val="28"/>
          <w:rtl w:val="true"/>
          <w:lang w:bidi="fa-IR"/>
        </w:rPr>
        <w:t>.</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منصور رفیع‌زاده نماینده پیشین ساواک در امریکا نیز در خاطراتش تصریح می‌کند که مأموران سیا در آستانه حمله به ایران با او در امریکا تماس گرفته و گفته‌اند که در این عملیات از کمکهای برخی عوامل و عناصر وابسته به ساواک و از جمله منوچهر قربانی‌فر برخوردار هستند</w:t>
      </w:r>
      <w:r>
        <w:rPr>
          <w:rFonts w:eastAsia="IRNazanin" w:cs="IRNazanin"/>
          <w:color w:val="111111"/>
          <w:sz w:val="28"/>
          <w:szCs w:val="28"/>
          <w:rtl w:val="true"/>
          <w:lang w:bidi="fa-IR"/>
        </w:rPr>
        <w:t>.</w:t>
      </w:r>
      <w:r>
        <w:rPr>
          <w:rStyle w:val="FootnoteAnchor"/>
          <w:rtl w:val="true"/>
        </w:rPr>
        <w:footnoteReference w:id="2081"/>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حمله به ایران برای آزاد کردن گروگانها با شکست مواجه شد، امریکا دست به کار طرحهای دیگری شد و در حالی که شبکه گسترده‌ای از اعضای ساواک و وابستگان به رژیم سابق با همدستی برخی گروههای سیاسی مخالف نظام به نا‌آرامیها و آشوبهای قومی، سیاسی و غیره دامن می‌زدند، سازمان سیا با همکاری موساد و ساواک و سایر ضدانقلابیون و نیز برخی گروهها و افراد مخالف نظیر شاپور بختیار در حال آماده کردن یک طرح کودتای نظامی در ایران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طرح، مقرر بود افرادی از نظامیان، رجال و عوامل سیاسی، امنیتی، اطلاعاتی و لشکری وابسته به رژیم سابق با هماهنگی و هدایت سیا و با بهره‌گیری از چندین فروند هواپیمای جنگی از پایگاه هوایی شهید نوژه همدان به تهران حمله کرده و با بمباران مراکزی چون محل زندگی امام خمینی در جماران و نیز برخی پادگانها و مراکز نظامی در تهران، صدا و سیمای جمهوری اسلامی را اشغال کرده و به عمر نظام نوپای جمهوری اسلامی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این توطئه که با دستگیری بسیاری از عوامل و دست‌اندرکاران کودتا همراه بود، بار دیگر از خطری که می‌رفت نظام انقلابی را تهدید کند،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موجود نشان می‌دهد که کودتای نوژه مدتها قبل از سوی مأموران سیا و با همکاری عوامل موساد و برخی چهره‌های مشهور ساواک در داخل و خارج کشور، عوامل نظامی، لشکری و کشوری وابسته به رژیم سابق و برخی گروههای سیاسی معارض حکومت اسلامی در دست بررسی بود و مقدمات و تمهیدات </w:t>
      </w:r>
    </w:p>
    <w:p>
      <w:pPr>
        <w:pStyle w:val="BookText"/>
        <w:rPr/>
      </w:pPr>
      <w:r>
        <w:rPr>
          <w:rFonts w:ascii="IRNazanin" w:hAnsi="IRNazanin" w:eastAsia="IRNazanin"/>
          <w:color w:val="111111"/>
          <w:sz w:val="28"/>
          <w:sz w:val="28"/>
          <w:szCs w:val="28"/>
          <w:rtl w:val="true"/>
          <w:lang w:bidi="fa-IR"/>
        </w:rPr>
        <w:t>لازم برای اجرای آن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ثابتی که از مدتها قبل در خارج کشور به سر</w:t>
      </w:r>
    </w:p>
    <w:p>
      <w:pPr>
        <w:pStyle w:val="BookText"/>
        <w:rPr/>
      </w:pPr>
      <w:r>
        <w:rPr>
          <w:rFonts w:ascii="IRNazanin" w:hAnsi="IRNazanin" w:eastAsia="IRNazanin"/>
          <w:color w:val="111111"/>
          <w:sz w:val="28"/>
          <w:sz w:val="28"/>
          <w:szCs w:val="28"/>
          <w:rtl w:val="true"/>
          <w:lang w:bidi="fa-IR"/>
        </w:rPr>
        <w:t>می‌برد، از جمله مهمترین چهره‌های ساواک بود که برای موفقیت کودتای نوژه به کمک فراخوانده شده بودند و سایر عناصر و اعضای کم‌تر شناخته شده و دستگیر نشده ساواک نیز که هنوز در داخل کشور به سر می‌بردند، برای یاری کودتاگران بسیج شده بودند؛ عناصر ساواک در داخل کشور، مهمترین نیروهای تشکیل دهنده شاخه نظامی کودتای نوژه بودند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شکست کودتای نوژه، امریکا توطئه دیگری برای به سقوط کشانیدن نظام اسلامی آغاز کرد و با اشاره ایالات متحده، رژیم بعثی عراق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تحمیلی که حدود هشت سال به طول انجامید، برخی اعضا و عناصر وابسته به ساواک و ضدانقلاب همکاری تنگاتنگی با رژیم بعثی عراق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کسب خبر و اطلاعات و اخبار محرمانه و مهم درباره مراکز حساس نظامی، امنیتی، اقتصادی، سیاسی و غیره در ایران به عوامل ساواک و رژیم سابق در داخل و خارج کشور اتکا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حوادث دوره جنگ تحمیلی عراق علیه ایران، واقعه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شواهد نشان می‌داد برخی از اعضا و عوامل ساواک در رأس همه، منوچهر قربانی‌فر در این ماجرا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امریکا امیدوار بود با وساطت و هماهنگی سیا، موساد و عوامل سابق ساواک، در ازای فروش برخی تجهیزات نظامی به دولت ایران، از نفوذ این کشور برای آزادی گروگانهای امریکایی در لبنان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مقدمات سفر مخفیانه هیئتی امریکایی به رهبری مک فارلین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فراهم شد که عضوی از موساد نیز در پوشش فردی امریکایی این هیئت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مسافرت این هیئت به تهران و ملاقاتی که با برخی از اعضای بلندپایه دولت و حکومت ایران و از جمله حجت‌الاسلام علی‌اکبر هاشمی رفسنجانی صورت گرفت، این طرح به دنبال افشاگریهای به موقع هاشمی رفسنجانی با شکست روبرو شد</w:t>
      </w:r>
      <w:r>
        <w:rPr>
          <w:rFonts w:eastAsia="IRNazanin" w:cs="IRNazanin"/>
          <w:color w:val="111111"/>
          <w:sz w:val="28"/>
          <w:szCs w:val="28"/>
          <w:rtl w:val="true"/>
          <w:lang w:bidi="fa-IR"/>
        </w:rPr>
        <w:t>.</w:t>
      </w:r>
      <w:r>
        <w:rPr>
          <w:rStyle w:val="FootnoteAnchor"/>
          <w:rtl w:val="true"/>
        </w:rPr>
        <w:footnoteReference w:id="2082"/>
      </w:r>
      <w:r>
        <w:rPr>
          <w:rFonts w:ascii="IRNazanin" w:hAnsi="IRNazanin" w:eastAsia="IRNazanin"/>
          <w:color w:val="111111"/>
          <w:sz w:val="28"/>
          <w:sz w:val="28"/>
          <w:szCs w:val="28"/>
          <w:rtl w:val="true"/>
          <w:lang w:bidi="fa-IR"/>
        </w:rPr>
        <w:t xml:space="preserve">روند تأثیرگذاری اعضا و عوامل وابسته به ساواک و رژیم سابق، که از یاری و مشارکت برخی گروههای سیاسی مخالف نظام جمهوری اسلامی نیز برخوردار بودند، از اواخر دهة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رو به کاهش نهاد و به تدریج نام و یاد ساواک و ساواکیان به حافظه تاریخ سپرده شد</w:t>
      </w:r>
      <w:r>
        <w:rPr>
          <w:rFonts w:eastAsia="IRNazanin" w:cs="IRNazanin"/>
          <w:color w:val="111111"/>
          <w:sz w:val="28"/>
          <w:szCs w:val="28"/>
          <w:rtl w:val="true"/>
          <w:lang w:bidi="fa-IR"/>
        </w:rPr>
        <w:t xml:space="preserve">. </w:t>
      </w:r>
      <w:bookmarkStart w:id="727" w:name="pg4768_59253"/>
    </w:p>
    <w:p>
      <w:pPr>
        <w:pStyle w:val="Heading3"/>
        <w:numPr>
          <w:ilvl w:val="2"/>
          <w:numId w:val="1"/>
        </w:numPr>
        <w:rPr/>
      </w:pPr>
      <w:bookmarkStart w:id="728" w:name="__RefHeading___Toc1859084_2035185390"/>
      <w:bookmarkStart w:id="729" w:name="_Toc245"/>
      <w:bookmarkEnd w:id="727"/>
      <w:bookmarkEnd w:id="728"/>
      <w:r>
        <w:rPr>
          <w:rtl w:val="true"/>
        </w:rPr>
        <w:t>در صف ضدانقلاب</w:t>
      </w:r>
      <w:bookmarkEnd w:id="729"/>
    </w:p>
    <w:p>
      <w:pPr>
        <w:pStyle w:val="BookText"/>
        <w:rPr/>
      </w:pPr>
      <w:r>
        <w:rPr>
          <w:rFonts w:ascii="IRNazanin" w:hAnsi="IRNazanin" w:eastAsia="IRNazanin"/>
          <w:color w:val="111111"/>
          <w:sz w:val="28"/>
          <w:sz w:val="28"/>
          <w:szCs w:val="28"/>
          <w:rtl w:val="true"/>
          <w:lang w:bidi="fa-IR"/>
        </w:rPr>
        <w:t>از همان نخستین روزهای پس از پیروزی انقلاب اسلامی، رهبران نظام اسلامی شواهد و قراین آشکاری در دست داشتند که نشان می‌داد اعضا و عوامل ساواک با هماهنگی سایر عوامل رژیم سابق و نیز برخی گروههای سیاسی معارض، توطئه را آغاز کرده و به‌ویژه به دلیل شناخت قابل‌توجهی که از کشور دارند، در بسیاری از موارد هدایت عوامل ضدانقلاب را برعهده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طی سخنرانیها و پیامهای مکرر خود مردم را به ضرورت هوشیاری در برابر اقدامات خرابکارانه و توطئه های عوامل و اعضای ساواک و سایر عناصر وابسته به رژیم سابق هشدار داده و تصریح می کردند که در شرایط پیروزی انقلاب، دشمنان نظام جمهوری اسلامی، عوامل وابسته به ساواک و سایر نیروهای خود را برای ایجاد اختلاف و چند دستگی و نیز اقدامات خرابکارانه بسیج کرده‌اند</w:t>
      </w:r>
      <w:r>
        <w:rPr>
          <w:rFonts w:eastAsia="IRNazanin" w:cs="IRNazanin"/>
          <w:color w:val="111111"/>
          <w:sz w:val="28"/>
          <w:szCs w:val="28"/>
          <w:rtl w:val="true"/>
          <w:lang w:bidi="fa-IR"/>
        </w:rPr>
        <w:t>.</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عوامل وابسته به ساواک برای ناامن کردن کشور و مقابله با نظام اسلامی در برخی شهرها به مدارس دخترانه حمله کرده و تعدادی از دانش‌آموزان و معلمان را به قتل رساندند و تعدادی را نیز مجروح و مضروب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ساواکیان امیدوار بودند با ایجاد رعب و وحشت نظام جدید را متزلزل کنند</w:t>
      </w:r>
      <w:r>
        <w:rPr>
          <w:rFonts w:eastAsia="IRNazanin" w:cs="IRNazanin"/>
          <w:color w:val="111111"/>
          <w:sz w:val="28"/>
          <w:szCs w:val="28"/>
          <w:rtl w:val="true"/>
          <w:lang w:bidi="fa-IR"/>
        </w:rPr>
        <w:t>.</w:t>
      </w:r>
      <w:r>
        <w:rPr>
          <w:rStyle w:val="FootnoteAnchor"/>
          <w:rtl w:val="true"/>
        </w:rPr>
        <w:footnoteReference w:id="2084"/>
      </w:r>
      <w:r>
        <w:rPr>
          <w:rFonts w:ascii="IRNazanin" w:hAnsi="IRNazanin" w:eastAsia="IRNazanin"/>
          <w:color w:val="111111"/>
          <w:sz w:val="28"/>
          <w:sz w:val="28"/>
          <w:szCs w:val="28"/>
          <w:rtl w:val="true"/>
          <w:lang w:bidi="fa-IR"/>
        </w:rPr>
        <w:t>اخبار کشور حاکی از متشکل شدن ساواکیهای سابق در گروههای چندین نفری برای ضربه زدن به نظام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انقلاب نیز به مردم هشدار می‌دادند که اعضا و عوامل وابسته به ساواک به انواع اسلحه‌های سرد و گرم مسلحند و منتظر فرصت برای درگیر شدن با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برخی استانها ناآرامیهایی به وقوع می‌پیوست و مسئولان تصریح می‌کردند که در سازماندهی این ناآرامیها، ساواکیهای سابق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اعضای سابق ساواک در صف ناراضیان و مخالفان انقلاب وارد شده و برای ضربه زدن به نظام اسلامی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اقداماتی که در طول دوران یک ساله پس از پیروزی انقلاب اسلامی، عناصر و عوامل وابسته به ساواک در سازماندهی، هدایت و اجرای آن مشارکت داشتند،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آشوب و کشتار مستمر در کلیه مناطق کردستان مانند مهاباد، سنندج، سقز، سردشت، بانه، پاوه، کامیاران،</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اورامانات، سلماس، نقده 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اغتشاش و هرج و مرج و قتل در گنبد، تبریز، تهران، زاهدان، بندر لنگه، قم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شخصیتهای اسلامی و افراد مبارز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ترور مداوم پاسداران در هر نقطه از کشور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متناوب جنگلها و مراتع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صندوقهای رأی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خرمنها و تخریب زمینهای زراعتی و باغستانها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کردن آب رودخانه‌ها برای از بین بردن ماهیها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آتش زدن مغازه ها و خانه‌های مردم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اموال مردم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مراکز دولتی بنام تحصن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در جریان کار مراکز تولیدی و کارخانه 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راهزنی و سرقت اموال و گوسفندان مردم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بی‌رویه گاوها و گوسفندان شیرده یا حامله بره‌های شیری و صید حیوانات و پرندگان وحشی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شدید سلاح</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پول، طلا، اجناس قیمتی و اسناد سیاسی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اسکناس، گذرنامه و مهر به نام کمیته امام و نظایر آن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مراکز عمومی و خصوصی از جمله راه‌آهن، لوله‌های نفت، دکلهای مخابراتی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دیماه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روزنامه‌ها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انفجار به وقوع پیوسته یا ماده انفجاری کشف و از کار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بی‌نظمی در روستاها و تشدید اختلافات خانوادگی و قبیله‌ای در میان روستائیان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بانکها، از باب نمونه از تاریخ </w:t>
      </w:r>
      <w:r>
        <w:rPr>
          <w:rFonts w:eastAsia="IRNazanin" w:cs="IRNazanin"/>
          <w:color w:val="111111"/>
          <w:sz w:val="28"/>
          <w:szCs w:val="28"/>
          <w:lang w:bidi="fa-IR"/>
        </w:rPr>
        <w:t>20/8/58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4/11/58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موجودی بانکها یا قلمهایی از قبیل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سرقت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شعارها و کانالهای انحرافی، جو کاذب درست کردن، بالا بردن توقعات غیرعملی در مردم و دامن زدن به اختلافات قشرها و گروههای گوناگون</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پراکنی، تهمت و ایجاد جو بدبینی نسبت به انقلاب اسلامی و شخصیتهای اسلامی یا ملی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احزاب و گروههای قارچ‌گونه که بیشتر آنها مقاصد توطئه‌آمیز داشته و تعداد آنها در حدود صد گروه رسیده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2085"/>
      </w:r>
    </w:p>
    <w:p>
      <w:pPr>
        <w:pStyle w:val="BookText"/>
        <w:rPr/>
      </w:pPr>
      <w:r>
        <w:rPr>
          <w:rFonts w:ascii="IRNazanin" w:hAnsi="IRNazanin" w:eastAsia="IRNazanin"/>
          <w:color w:val="111111"/>
          <w:sz w:val="28"/>
          <w:sz w:val="28"/>
          <w:szCs w:val="28"/>
          <w:rtl w:val="true"/>
          <w:lang w:bidi="fa-IR"/>
        </w:rPr>
        <w:t>عوامل ساواک با پاسداران و نیروهای وفادار به نظام جمهوری اسلامی درگیر می‌شدند که معمولاً تلفات جانی 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انقلابیون در شهرهای مختلف طی نخستین ماههای پس از پیروزی انقلاب، توسط ساواکیان تهدید به مرگ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برخی مسئولان و وفاداران به انقلاب نیز در درگیریهای نظامی و یا طی عملیات تروریستی که توسط عوامل ساواک طراحی و اجرا می‌شد، به شهادت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کشور، ساواکیهای سابق در دسته‌های چندین نفری به گروههای گشت و مقر و محل استقرار نیروهای سپاه پاسداران انقلاب اسلامی و کمیته‌های انقلاب اسلامی حمله می‌کردند که طی آن تلفاتی به طرفین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ساختمانها و دوایر دولتی و حکومتی نیز از حملات تروریستی و بمب‌گذاریها و دیگر اقدامات تخریبی عوامل ساواک و ضدانقلاب مصون نبود</w:t>
      </w:r>
      <w:r>
        <w:rPr>
          <w:rFonts w:eastAsia="IRNazanin" w:cs="IRNazanin"/>
          <w:color w:val="111111"/>
          <w:sz w:val="28"/>
          <w:szCs w:val="28"/>
          <w:rtl w:val="true"/>
          <w:lang w:bidi="fa-IR"/>
        </w:rPr>
        <w:t>.</w:t>
      </w:r>
      <w:r>
        <w:rPr>
          <w:rStyle w:val="FootnoteAnchor"/>
          <w:rtl w:val="true"/>
        </w:rPr>
        <w:footnoteReference w:id="2086"/>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احوال هرچه زمان می‌گذشت نیروهای انقلاب در تقابل با ضدانقلابیون و ساواکیها حالت تهاجمی به خود می‌گرفتند و برای برخورد با مخالفان از برنامه‌ریزی و امکانات بیشتری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تا مدتها عوامل ساواک برای انقلاب نوپا تهدیدی جدی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روز برگزاری رفراندوم تعیین نوع نظام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وابسته به ساواک در شهرهای مختلف، انقلابیون را به حملات تروریستی و غافلگیرانه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به دنبال پیروزی انقلاب صدها هزار اسلحه از پادگانها و مراکز نظامی خارج شده که بخش قابل توجهی از آن به چنگ ضدانقلابیون و زخم‌خوردگان از جریان انقلاب، نظیر ساواکیها افتاده و به تبع آن گروههای مختلفی از ضدانقلاب و ساواکیهای سابق فرصتی دوباره برای درگیری با انقلابیون و وفاداران به انقلاب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ترور افرادی نظیر آیت‌الله مرتضی مطهری و سرلشکر محمدولی قرنی با هدایت و برنامه‌ریزیهای عوامل ساواک صورت گرفته و گروههایی نظیر گروه فرقان آلت دست ساواکیهای سابق و عوامل وابسته به رژیم گذشته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همزمان با گسترش ناآرامیها در برخی استانهای کشور، مسئولان دولتی شواهدی در اختیار</w:t>
      </w:r>
    </w:p>
    <w:p>
      <w:pPr>
        <w:pStyle w:val="BookText"/>
        <w:rPr/>
      </w:pPr>
      <w:r>
        <w:rPr>
          <w:rFonts w:ascii="IRNazanin" w:hAnsi="IRNazanin" w:eastAsia="IRNazanin"/>
          <w:color w:val="111111"/>
          <w:sz w:val="28"/>
          <w:sz w:val="28"/>
          <w:szCs w:val="28"/>
          <w:rtl w:val="true"/>
          <w:lang w:bidi="fa-IR"/>
        </w:rPr>
        <w:t>داشتند که حاکی از حضور و نفوذ اعضا و عوامل وابسته به ساواک در میان ضدانقلابیون و اغتشاشگران در گوشه و کنار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پی وقوع ناآرامیها در استان خوزستان، دولت تصریح کرد که عوامل ساواک و سایر عناصر وابسته به رژیم سابق در رأس بر هم زنندگان نظم و شورشیان قرار داشته و نیز در جریان ناآرامیهای گنبد کاووس و ترکمن صحرا نیز اعضا و وابستگان به ساواک و رژیم سابق نقش قابل‌توجهی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نقش ساواکیهای سابق در ناآرامیها و اغتشاشات کردستان نمود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موقعیت خاص کردستان، پس از پیروزی انقلاب اسلامی، بسیاری از عوامل و عناصر وابسته به ساواک و رژیم سابق به آن ناحیه گریخته و آماده بودند در صف برخی گروههای سیاسی که در سلک مخالفان و معارضان نظام جمهوری اسلامی ایران قرار گرفته بودند، با وفاداران به نظام انقلابی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نیروهای وفادار به انقلاب با عوامل وابسته به ساواک و رژیم سابق در کردستان از همان نخستین ماههای پس از پیروزی انقلاب اسلامی آغاز شده و از شدت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دلیل همجواری کردستان با عراق، ضدانقلابیون و عناصر وابسته به ساواک با سهولت و امکانات بیشتری با انقلابیون رو در رو شده و در شرایط مقتضی و تحت فشار انقلابیون، کشور را به مقصد عراق، که همکاری نزدیکی با ضدانقلابیون داشت،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شواهدی هم وجود داشت که حاکی از حضور تعیین کننده عوامل و مأموران سیا و موساد در صف ضدانقلابیون کردستان و برخی مناطق کشور بود</w:t>
      </w:r>
      <w:r>
        <w:rPr>
          <w:rFonts w:eastAsia="IRNazanin" w:cs="IRNazanin"/>
          <w:color w:val="111111"/>
          <w:sz w:val="28"/>
          <w:szCs w:val="28"/>
          <w:rtl w:val="true"/>
          <w:lang w:bidi="fa-IR"/>
        </w:rPr>
        <w:t>.</w:t>
      </w:r>
      <w:r>
        <w:rPr>
          <w:rStyle w:val="FootnoteAnchor"/>
          <w:rtl w:val="true"/>
        </w:rPr>
        <w:footnoteReference w:id="2087"/>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قابل توجهی از ساواکیهای سابق از کشور خارج شده و در کشورهای مختلف اروپایی، امریکا و خاورمیانه ساکن شده بودند و گروه قابل توجهی از این افراد نیز آماده پیوستن به اردوگاه ضدانقلاب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سلطنت‌طلب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اخباری در نشریات و خبرگزاریهای داخلی و خارجی منتشر می‌شد که حاکی از تلاش ساواکیان فراری برای تشکیل هسته‌های مقاومت طرفدار سلطنت ساقط شده پهلوی برای مقابله با نظام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عناصری از ساواک گروهی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طرفدار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ساواک به هنگام </w:t>
      </w:r>
    </w:p>
    <w:p>
      <w:pPr>
        <w:pStyle w:val="BookText"/>
        <w:rPr/>
      </w:pPr>
      <w:r>
        <w:rPr>
          <w:rFonts w:ascii="IRNazanin" w:hAnsi="IRNazanin" w:eastAsia="IRNazanin"/>
          <w:color w:val="111111"/>
          <w:sz w:val="28"/>
          <w:sz w:val="28"/>
          <w:szCs w:val="28"/>
          <w:rtl w:val="true"/>
          <w:lang w:bidi="fa-IR"/>
        </w:rPr>
        <w:t>حضور شاه در کشورهای مختلف جهان با او ملاقات کرده و درباره یافتن راههایی برای</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نظام اسلامی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موجود نشان می‌دهد که شاه نیز تا حدودی به این باور رسیده بود که اعضای ساواک و سایر سلطنت‌طلبان توان لازم برای ضربه زدن به نظام جدید ایران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وابستگان ساواک همگام با سایر ضدانقلابیون طرفدار سلطنت، مدتها با وعده نبرد با نظام جمهوری اسلامی از کمکهای مالی خاندان سلطنت برخوردار بودند و شمار قابل‌توجهی از آنان به هدف متشکل کردن ضدانقلابیون طرفدار رژیم سابق، در کشورهای مختلف اروپایی، امریکا و خاورمیانه در آمد و شد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عراق پذیرای اکثر عناصر و عوامل وابسته به ساواک و رژیم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امریکا در تهران تا واپسین هنگام فعالیت رسمی در ایران با بسیاری از افراد و گروههای سیاسی مخالف نظام جمهوری اسلامی در داخل و خارج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گزارشات سفارت از مذاکرات، گفت و گوها و نشستهای متعددی سخن به میان آمده که بین چهره‌های مشهور ساواک و وابستگان رژیم سابق در کشورهای اروپایی، برای یافتن راههای مقابله با نظام نوپای جمهوری اسلامی در جریان بود</w:t>
      </w:r>
      <w:r>
        <w:rPr>
          <w:rFonts w:eastAsia="IRNazanin" w:cs="IRNazanin"/>
          <w:color w:val="111111"/>
          <w:sz w:val="28"/>
          <w:szCs w:val="28"/>
          <w:rtl w:val="true"/>
          <w:lang w:bidi="fa-IR"/>
        </w:rPr>
        <w:t>.</w:t>
      </w:r>
      <w:r>
        <w:rPr>
          <w:rStyle w:val="FootnoteAnchor"/>
          <w:rtl w:val="true"/>
        </w:rPr>
        <w:footnoteReference w:id="2088"/>
      </w:r>
      <w:r>
        <w:rPr>
          <w:rFonts w:ascii="IRNazanin" w:hAnsi="IRNazanin" w:eastAsia="IRNazanin"/>
          <w:color w:val="111111"/>
          <w:sz w:val="28"/>
          <w:sz w:val="28"/>
          <w:szCs w:val="28"/>
          <w:rtl w:val="true"/>
          <w:lang w:bidi="fa-IR"/>
        </w:rPr>
        <w:t xml:space="preserve">در همان نخستین ماههای پس از سقوط رژیم پهلوی، برخی نشریات خارجی تنها شمار ساواکیهایی را که در گروههایی متشکل و با کمک امریکا به قاهره وارد شده بودند تا بر ضد نظام اسلامی وارد عمل شوند،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این افراد قصد دارند با هدایت شاه و شاپور بختیار و نیز حمایتهای سیا و موساد و احیاناً حکومت وقت مصر، فعالیتهایی بر ضد نظام جمهوری اسلامی سازماندهی کنند</w:t>
      </w:r>
      <w:r>
        <w:rPr>
          <w:rFonts w:eastAsia="IRNazanin" w:cs="IRNazanin"/>
          <w:color w:val="111111"/>
          <w:sz w:val="28"/>
          <w:szCs w:val="28"/>
          <w:rtl w:val="true"/>
          <w:lang w:bidi="fa-IR"/>
        </w:rPr>
        <w:t>.</w:t>
      </w:r>
      <w:r>
        <w:rPr>
          <w:rStyle w:val="FootnoteAnchor"/>
          <w:rtl w:val="true"/>
        </w:rPr>
        <w:footnoteReference w:id="2089"/>
      </w:r>
      <w:r>
        <w:rPr>
          <w:rFonts w:ascii="IRNazanin" w:hAnsi="IRNazanin" w:eastAsia="IRNazanin"/>
          <w:color w:val="111111"/>
          <w:sz w:val="28"/>
          <w:sz w:val="28"/>
          <w:szCs w:val="28"/>
          <w:rtl w:val="true"/>
          <w:lang w:bidi="fa-IR"/>
        </w:rPr>
        <w:t>پاریس از مهمترین مناطق اروپا به شمار می‌رفت که پذیرای شمار زیادی از اعضا و عوامل وابسته به ساواک و گروههای مختلف ضدانقلاب طرفدار سلطنت بود</w:t>
      </w:r>
      <w:r>
        <w:rPr>
          <w:rFonts w:eastAsia="IRNazanin" w:cs="IRNazanin"/>
          <w:color w:val="111111"/>
          <w:sz w:val="28"/>
          <w:szCs w:val="28"/>
          <w:rtl w:val="true"/>
          <w:lang w:bidi="fa-IR"/>
        </w:rPr>
        <w:t>.</w:t>
      </w:r>
      <w:r>
        <w:rPr>
          <w:rStyle w:val="FootnoteAnchor"/>
          <w:rtl w:val="true"/>
        </w:rPr>
        <w:footnoteReference w:id="2090"/>
      </w:r>
      <w:r>
        <w:rPr>
          <w:rFonts w:ascii="IRNazanin" w:hAnsi="IRNazanin" w:eastAsia="IRNazanin"/>
          <w:color w:val="111111"/>
          <w:sz w:val="28"/>
          <w:sz w:val="28"/>
          <w:szCs w:val="28"/>
          <w:rtl w:val="true"/>
          <w:lang w:bidi="fa-IR"/>
        </w:rPr>
        <w:t>همزمان با آغاز تحرکات ساواکیهای سابق در خارج کشور، هر از گاه اخبار و شایعاتی هم درباره وجود هماهنگی بین آنان با همکاران سابقشان در شهرهای مختلف ایران و طرحهای مختلفی که برای مقابله با نظام جمهوری اسلامی در دست اقدام داشتند، در بین افکار عمومی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گفته می‌شد اعضا و عوامل ساواک در صدد راه‌اندازی برخی ایستگاههای رادیویی و تلویزیونی</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نقاطی از داخل و خارج ایران و پخش برنامه‌هایی بر ضد نظام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می‌گذشت ساواکیها و سایر عوامل ضدانقلاب مأیوس از هر اقدام نظامی و رو در رو، عمدتاً به برنامه‌ها و طرحهای تبلیغاتی، رسانه‌ای و نظایر آن گرایش یافتند؛</w:t>
      </w:r>
      <w:r>
        <w:rPr>
          <w:rStyle w:val="FootnoteAnchor"/>
          <w:rtl w:val="true"/>
        </w:rPr>
        <w:footnoteReference w:id="2091"/>
      </w:r>
      <w:r>
        <w:rPr>
          <w:rFonts w:ascii="IRNazanin" w:hAnsi="IRNazanin" w:eastAsia="IRNazanin"/>
          <w:color w:val="111111"/>
          <w:sz w:val="28"/>
          <w:sz w:val="28"/>
          <w:szCs w:val="28"/>
          <w:rtl w:val="true"/>
          <w:lang w:bidi="fa-IR"/>
        </w:rPr>
        <w:t>این روند هنوز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عوامل وابسته به ساواک، علاوه بر همکاری با ایرانیان معارض و مخالف نظام اسلامی، با برخی کشورها و سرویسهای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جاسوسی بیگانه نیز بر ضد ایران متحد شده و در یک صف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جنگ تحمیلی عراق علیه ایران نیز اعضا و عوامل ساواک به حمایت از رژیم متجاوز عراق برخاستند</w:t>
      </w:r>
      <w:r>
        <w:rPr>
          <w:rFonts w:eastAsia="IRNazanin" w:cs="IRNazanin"/>
          <w:color w:val="111111"/>
          <w:sz w:val="28"/>
          <w:szCs w:val="28"/>
          <w:rtl w:val="true"/>
          <w:lang w:bidi="fa-IR"/>
        </w:rPr>
        <w:t>.</w:t>
      </w:r>
      <w:r>
        <w:rPr>
          <w:rStyle w:val="FootnoteAnchor"/>
          <w:rtl w:val="true"/>
        </w:rPr>
        <w:footnoteReference w:id="2092"/>
      </w:r>
      <w:r>
        <w:rPr>
          <w:rFonts w:ascii="IRNazanin" w:hAnsi="IRNazanin" w:eastAsia="IRNazanin"/>
          <w:color w:val="111111"/>
          <w:sz w:val="28"/>
          <w:sz w:val="28"/>
          <w:szCs w:val="28"/>
          <w:rtl w:val="true"/>
          <w:lang w:bidi="fa-IR"/>
        </w:rPr>
        <w:t>به دنبال تحکیم و تثبیت موقعیت و جایگاه نظام جمهوری اسلامی در عرصه‌های مختلف داخلی و بین‌المللی، اعضا و عوامل ساواک نیز در داخل و خارج کشور به تدریج از تأثیرگذاری در عرصه‌های سیاسی و اجتماعی جامعه ایرانی ناامید شده، منزوی و حذف شدند و به تاریخ پیوستند</w:t>
      </w:r>
      <w:r>
        <w:rPr>
          <w:rFonts w:eastAsia="IRNazanin" w:cs="IRNazanin"/>
          <w:color w:val="111111"/>
          <w:sz w:val="28"/>
          <w:szCs w:val="28"/>
          <w:rtl w:val="true"/>
          <w:lang w:bidi="fa-IR"/>
        </w:rPr>
        <w:t xml:space="preserve">. </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0" w:name="pg4768_59272"/>
      <w:bookmarkStart w:id="731" w:name="pg4768_59272"/>
      <w:bookmarkEnd w:id="731"/>
    </w:p>
    <w:p>
      <w:pPr>
        <w:pStyle w:val="Heading2"/>
        <w:numPr>
          <w:ilvl w:val="1"/>
          <w:numId w:val="1"/>
        </w:numPr>
        <w:rPr/>
      </w:pPr>
      <w:bookmarkStart w:id="732" w:name="pg4768_59272"/>
      <w:bookmarkStart w:id="733" w:name="__RefHeading___Toc1859086_2035185390"/>
      <w:bookmarkStart w:id="734" w:name="_Toc246"/>
      <w:bookmarkEnd w:id="732"/>
      <w:bookmarkEnd w:id="733"/>
      <w:r>
        <w:rPr>
          <w:rtl w:val="true"/>
        </w:rPr>
        <w:t>منابع و مآخذ</w:t>
      </w:r>
      <w:bookmarkEnd w:id="7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آبادیان، حسین، زندگینامه سیاسی دکتر مظفر بقایی، چاپ اول، تهران، مؤسسه مطالعات و پژوهشهای سیاسی،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آبراهامیان، یرواند، ایران بین دو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جامعه‌شناسی سیاسی ایران معاصر، ترجمه احمد گل‌محمدی و محمد ابراهیم فتاحی، چاپ اولِ، تهران، نشر 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احمد، پیکار من با اهریمن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خسرو آرامش، چاپ اول، تهران، انتشارات فردوسی و مجید،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سیاسی احمد آرامش، به کوشش غلامحسین میرزا صالح، چاپ اول، تهران، نشر نی،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آریانپور، آذر، پشت دیوارهای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کاخ تا زندان، چاپ سوم، تهران، نشر آتیه،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آزمایشات حفاظتی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بی‌نا،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آل‌احمد، جلال، سه مقاله دیگر، چاپ چهارم، تهران، رواق،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غرب‌زدگی، به کوشش شمس آل احمد، چاپ اول، تهران، فردوس،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جلال آل‌احمد، دو جلد در یک مجلد، به کوشش مصطفی زمانی‌نیا، چاپ دوم، تهران، پاسارگاد،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های جلال آل‌احمد، جلد اول، به کوشش علی دهباشی، چاپ دوم، تهران، بزرگمهر،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آل‌احمد، شمس، از چشم برادر، چاپ اول، قم، کتاب سعدی،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بی‌نا،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تشریح اطلاعیه تعیین مواضع سازمان مجاهدین خلق ایران در برابر جریان اپورتونیستی چاپ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آموزشهایی درباره سازمان، جلد سوم، چاپ اول، تهران، سازمان مجاهدین خلق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آموزگار، جهانگیر، فراز و فرود دودمان پهلوی، ترجمه اردشیر لطفعلیان، چاپ اول، تهران، مکز ترجمه و نشر کتاب،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آوری، پیتر، تاریخ معاصر ایران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اصلاحات ارضی، جلد سوم، ترجمه محمد رفیعی مهرآبادی، چاپ اول، تهران، مؤسسه مطبوعاتی عطایی،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آیت‌الله‌العظمی سیدمحمد هادی میلانی به روایت اسناد ساواک، جلد دوم،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العظمی سید محمدهادی میلانی به روایت اسناد ساواک، جلد سوم،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حاج آقا حسین خادمی به روایت اسناد ساواک،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شیخ جواد فومنی حائری به روایت اسناد ساواک،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شیخ مهدی ربانی املشی به روایت اسناد ساواک،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 مرتضی پسندیده به روایت اسناد ساواک،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محمود طالقانی به روایت اسناد ساواک، بخش اول،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اباذری، عبدالرحیم، امام موسی صدر امید محرومان، چاپ اول، تهران، جوانه رشد،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اپوزیسیون قلابی در مقابل اپوزیسیون انقلابی، بی‌جا، بی‌نا،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احمد، خاطرات احمد احمد، به کوشش محسن کاظمی، چاپ دوم، تهران، حوزه هنری تبلیغات اسلامی،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احمدزاده، مسعود، مبارزه مسلحانه هم استراتژیک هم تاکتیک، تهران، نشر ستیغ،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 عبدالرحمان، ساواک و دستگاه اطلاعاتی اسرائیل، چاپ اول، تهران، مؤسسه </w:t>
      </w:r>
    </w:p>
    <w:p>
      <w:pPr>
        <w:pStyle w:val="BookText"/>
        <w:rPr/>
      </w:pPr>
      <w:r>
        <w:rPr>
          <w:rFonts w:ascii="IRNazanin" w:hAnsi="IRNazanin" w:eastAsia="IRNazanin"/>
          <w:color w:val="111111"/>
          <w:sz w:val="28"/>
          <w:sz w:val="28"/>
          <w:szCs w:val="28"/>
          <w:rtl w:val="true"/>
          <w:lang w:bidi="fa-IR"/>
        </w:rPr>
        <w:t xml:space="preserve">مطالعات و پژوهشهای سیاسی،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خاطرات فقیه اخلاقی آیت الله علی احمدی میانجی، به کوشش عبدالرحیم اباذری، چاپ اول،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اختریان، محمد، نقش امیرعباس هویدا در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چاپ اول، تهران، علمی،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ارتشبد بهرام آریانا به روایت اسناد ساواک،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اردشیر زاهدی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اردلان، امان‌الله، خاطرات حاج عز‌الممالک اردلان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دوران شش پادشاه، به کوشش باقر عاقلی، چاپ اول، تهران، نشر نامک،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ازآزادی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جنبش اسلامی، جلد دوم، قسمت اول، تهران، ابوذر،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ازغندی، علیرضا، روابط خارجی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دست‌نشانده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نشر قومس،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اساسنامه شورای امنیت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دبیرخانه شورای امنیت ملی، مصوبه آبان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شهید مرتضی مطهری به روایت اسناد ساواک، چاپ اول، تهران، مرکز بررسی اسناد تاریخی،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علامه محمدتقی جعفری تبریزی به روایت اسناد ساواک،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استمپل،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درون انقلاب ایران، ترجمه منوچهر شجاعی، چاپ اول، تهران، رسا و نگارش،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فعالیتهای ضدایرانی در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کوتاه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دشمنان ایران و گروههای مختلفی که به وجود آوردند، تهران، بی‌نا،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اسکندری، ایرج، خاطرات ایرج اسکندری، چاپ اول، تهران، مؤسسه مطالعات و پژوهشهای سیاسی،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غلامرضا، غروب خورشید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زندگینامه و آثار و مبارزات مرحوم </w:t>
      </w:r>
    </w:p>
    <w:p>
      <w:pPr>
        <w:pStyle w:val="BookText"/>
        <w:rPr/>
      </w:pPr>
      <w:r>
        <w:rPr>
          <w:rFonts w:ascii="IRNazanin" w:hAnsi="IRNazanin" w:eastAsia="IRNazanin"/>
          <w:color w:val="111111"/>
          <w:sz w:val="28"/>
          <w:sz w:val="28"/>
          <w:szCs w:val="28"/>
          <w:rtl w:val="true"/>
          <w:lang w:bidi="fa-IR"/>
        </w:rPr>
        <w:t xml:space="preserve">حضرت آیت‌الله العظمی آقای خویی، چاپ اول، قم و تهران، دارالکتب 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امیر، تاریخ سینمای ایران از تولد تا بلوغ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بلوغ تا تبلور</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نشر گسترده،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جلد اول، چاپ اول، تهران، مرکز اسناد انقلاب اسلامی و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جلد دوم، چاپ اول، تهران، مرکز اسناد انقلاب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انقلاب اسلامی، جلد سوم، چاپ اول، تهران، مرکز اسناد انقلاب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جلد چهارم، چاپ اول، تهران، مرکز اسناد انقلاب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جلد پنجم، چاپ اول، تهران، مرکز اسناد انقلاب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فراماسونری در ایران، جلد اول، چاپ اول، تهران، مؤسسه مطالعات و پژوهشهای سیاسی،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فراماسونری در ایران، جلد دوم، چاپ اول، تهران، مؤسسه مطالعات و پژوهشهای سیاسی،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نهضت آزادی ایران، جلد دوم، چاپ اول، تهران، نهضت آزادی ایران،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نهضت آزادی ایران، جلد سوم، چاپ اول، تهران، نهضت آزادی ایران،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نهضت آزادی ایران، جلد نهم، دفتر اول، چاپ اول، تهران، نهضت آزادی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نهضت آزادی ایران، جلد نهم، دفتر دوم، چاپ اول، تهران، نهضت آزادی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نهضت آزادی ایران، جلد نهم، دفتر سوم، چاپ اول، تهران، نهضت آزادی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نهضت آزادی ایران، جلد یازدهم، چاپ اول، تهران، نهضت آزادی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 اعلامیه‌های حزب توده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اسفند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اول، چاپ اول، تهران، حزب توده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انتخابات مجلس شورای ملی در دوره پهلوی اول، چاپ اول، تهران، وزارت فرهنگ و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اسنادی از انجمن حجتیه، بی‌جا، بی‌نا،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تاریخچه رادیو در ایران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جنبش دانشجویی در ایران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جلد، چاپ اول، تهران،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صنعت جهانگردی در ایران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جلد، چاپ اول، تهران،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موسیقی، تئاتر و سینما در ایران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و جلد سوم، چاپ اول، تهران،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اسنادی از همکاری شریعتمداری با رژیم شاه،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اشپولر، برتولد، تاریخ مغول در ایران، ترجمه محمود میرآفتاب، چاپ دوم، تهران، انتشارات 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ضدجاسوسی منابع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ساواک،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ساواک،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اعترافات سران حزب توده ایران، جلد اول، چاپ اول، تهران، مؤسسه فرهنگی انتشاراتی نگره،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 انقلابی عباس شهریاری مرد هزار چهره به وسیله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تهران، چمن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اعلامیه‌ها و بیانیه‌های سازمان چریکهای فدایی خلق ایران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تهران، سازمان چریکهای فدایی خلق،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افتخارزاده، یحیی، نظمیه در دوره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سرلشکر بازنشسته پلیس یحیی افتخارزاده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اشکان،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افراسیابی، بهرام، ایران و تاریخ، چاپ دوم، تهران، نشر علم،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افشار، امیراصلان، سروها 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روزهای شاه در تهران به تقریر امیر اصلان افشار آخرین رئیس تشریفات دربار سلطنتی، به کوشش محمود ستایش، چاپ اول، تهران، البرز،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امپریالیسم، جلد دوم، چاپ اول، تهران، دانشجویان مسلمان پیرو خط امام،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الموتی، ضیاءالدین، فصولی از تاریخ مبارزات سیاسی و اجتماعی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جنبشهای چپ، چاپ </w:t>
      </w:r>
    </w:p>
    <w:p>
      <w:pPr>
        <w:pStyle w:val="BookText"/>
        <w:rPr/>
      </w:pPr>
      <w:r>
        <w:rPr>
          <w:rFonts w:ascii="IRNazanin" w:hAnsi="IRNazanin" w:eastAsia="IRNazanin"/>
          <w:color w:val="111111"/>
          <w:sz w:val="28"/>
          <w:sz w:val="28"/>
          <w:szCs w:val="28"/>
          <w:rtl w:val="true"/>
          <w:lang w:bidi="fa-IR"/>
        </w:rPr>
        <w:t xml:space="preserve">اول، تهران، چاپخش،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الموتی، مصطفی، ایران در عصر پهلوی، جلد چهارم، چاپ اول، لندن، پکا،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ایران در عصر پهلوی، جلد پنجم، چاپ اول، لندن، پکا، بهمن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ایران در عصر پهلوی، جلد نهم، چاپ اول، لندن، پکا، تیر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ایران در عصر پهلوی، جلد دهم، چاپ اول، لندن پکا، مهر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ایران در عصر پهلوی، جلد یازدهم، چاپ اول، لندن، پکا، اسفند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ایران در عصر پهلوی، جلد دوازدهم، چاپ اول، لندن، پکا، خرداد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ایران در عصر پهلوی، جلد سیزدهم، چاپ اول، لندن، پکا، شهریور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ایران در عصر پهلوی، جلد پانزدهم، چاپ اول، لندن، پکا، بهمن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الویری، مرتضی، خاطرات مرتضی الویری، چاپ اول، تهران، حوزه هنری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صدر به روایت اسناد ساواک، بخش اول و بخش دوم،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امیرانتظام، عباس، آن سوی اتهام، خاطرات عباس امیرانتظام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چاپ دوم، تهران، 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سوی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محاکمات و دفاعیات عباس امیرانتظام در دادگاه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چاپ دوم، تهران، 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خسروی، بابک و محسن حیدریان، مهاجرت سوسیالیستی و سرنوشت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حزب کمونیست ایران، فرقه دموکرات کردستان، حزب توده ایران، سازمان فدائیان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پیام امروز،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علایی، شمس‌الدین، در راه انقلاب و دشواریهای مأموریت من در فرانسه، چاپ اول، تهران، دهخدا،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مجاهدان و شهیدان راه آزادی، چاپ اول، تهران، دهخدا،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فیض، الف، خاطرات و ماجراهای وکیل دربار، کانادا، تورنتو،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تاریخ دو هزار و پانصد ساله پلیس ایران، چاپ اول، تهران،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خاطرات علی امینی، به کوشش یعقوب توکلی، چاپ اول، تهران، دفتر ادبیات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حجتیه نسلی مأیوس از حرکت و انقلاب، چاپ اول، تهران، راه مجاهد،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لاری، محمدابراهیم، نظارت بر مطبوعات در حقوق ایران، چاپ اول، تهران، سروش،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جلد اول، چاپ اول، تهران، مرکز بررسی اسناد تاریخی،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جلد سوم،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جلد چهارم،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جلد پنجم،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جلد هفتم،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جلد هشتم، چاپ اول، تهران، مرکز بررسی اسناد تاریخی، </w:t>
      </w:r>
      <w:r>
        <w:rPr>
          <w:rFonts w:eastAsia="IRNazanin" w:cs="IRNazanin"/>
          <w:color w:val="111111"/>
          <w:sz w:val="28"/>
          <w:szCs w:val="28"/>
          <w:lang w:bidi="fa-IR"/>
        </w:rPr>
        <w:t>13801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جلد نهم،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خاطره از دوران زعامت آیت‌الله العظمی بروجردی تا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چاپ اول، تهران،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در گیلان با استفاده از مدارک و اسناد ساواک و شهربانی گیلان،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صحنه یک فاجعه بزرگ، سازمان درفش کاویانی، آذر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 ناصر، بحران دموکراسی در ایران و دوازده مقاله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مقاله‌های نشر </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مرکز نشر دانشگاهی،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ایرنبرگر، هارولد، درباره ساواک به مثابه یکی از ابزارهای سلطه امپریالیسم و ارتجاع، چاپ اول، بی‌جا، جمعیت آزادی،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ساواک یا دوست شکنجه‌گر غرب،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چاپ اول، تهران، نشر آزادی،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مهدی، انقلاب ایران در دو حرکت، چاپ پنجم، تهران، مهندس مهدی بازرگان،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خاطرات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خدمت و مقاومت، جلد اول، به کوشش غلامرضا نجاتی، چاپ اول، تهران، رسا،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یادداشتهای روزانه مهندس مهدی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دوران زندان؛ جوانی و سفر حج، چاپ اول، تهران، قلم،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باستانی پاریزی، محمد‌ابراهیم، اژدهای هفت‌سر، چاپ سوم، دنیای کتاب،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عزت‌الله، از وانان تا 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خاطرات عزت‌الله باقری و نگاهی دیگر به تفکر چپ در گفتگویی با کامبیز لاچینی، جلد اول، چاپ هفتم، تهران، حنا،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جلد اول، چاپ اول، تهران، حوزه هنری،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جلد دوم، چاپ اول، تهران، حوزه هنری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جلد سوم، چاپ اول، تهران، حوزه هنری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جلد چهارم، چاپ اول، تهران، حوزه هنری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جلد پنجم، چاپ اول، تهران، حوزه هنری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جلد هشتم، چاپ اول، تهران، حوزه هنری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جلد نهم، چاپ اول، تهران، حوزه هنری تبلیغات اسلامی، </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عمادالدین، بررسی انقلاب ایران، جلد اول، چاپ اول، قم، نشر تفکر،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تحریر تاریخ شفاهی 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برنامه داستان انقلاب از 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نشر تفکر،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جنبش دانشجویی ایران از آغاز تا انقلاب اسلامی، جلد اول، چاپ اول، تهران، جامعه ایرانیان،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شناخت حزب قاعدین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انجمن 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تهران، نشر دانش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بختیار، شاپور، خاطرات شاپور بختیار، به کوشش حبیب لاجوردی، چاپ سوم، امریکا، دانشگاه هاروارد،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 و هفت روز پس از سی و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گفتگو با دکتر شاپور بختیار درباره دوران زمامداریش، چاپ اول، پاریس، رادیو پیک ایران،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مبانی اندیشه‌های سیاسی و برنامه‌های اجرایی شاپور بختیار،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بذرافشان، مرتضی، شهید هاشمی‌نژاد فریاد فضیلت، چاپ اول، تهران، مرکز چاپ و نشر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براتی، اکبر، خاطرات اکبر براتی، چاپ اول، تهران، حوزه هنری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کشورهای همجوار و مسائل مهم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ساواک،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مستندی از مواضع گروهها در قبال انقلاب اسلامی، چاپ دوم، تهران،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برژینسکی، زبیگنیو، قدرت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برژینسکی مشاور امنیت ملی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مرضیه ساقیان، چاپ اول، تهران، وزارت امور خارجه،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برکشلی، فریدون، نفت و سیاست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دیدگاههای گروه ریامونت ژانویه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چاپ اول، تهران، قومس،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 دال، سون، گزارش نظمیه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عبدالرضا بهادری، چاپ اول، تهران، دستان،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علوی، مجتبی، پنجاه و سه نفر،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بزم اهریمن، جلد اول،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 اهریمن، جلد دوم،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 اهریمن، جلد سوم،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 اهریمن، جلد چهارم،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بقایی کرمانی، مظفر، شناخت حقیقت در پیشگاه تاریخ، چاپ اول، کرمان، پارم چاپ کرمان،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 یان و بنی موریس، جنگهای نهانی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ناگفته دستگاه جاسوسی اسرائیل، ترجمه جمشید زنگنه، چاپ اول، تهران،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هاشمی ریشه‌های انحراف، جلد اول، چاپ اول، اصفهان، اداره کل اطلاعات استان اصفهان،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بنکدار، حسین، تجربه و مبارزه،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بولتن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اهم رویدادهای تروریستی بین‌المللی از اول اکتبر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تهران،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بوندارفسکی،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تاریخ توسعه‌طلبی امریکا در ایران، چاپ اول، تهران، حزب توده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بهروز، مازیار، شورشیان آرمانخواه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ناکامی چپ در ایران، ترجمه مهدی پرتوی، چاپ اول، تهران، ققنوس،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بهزادی، علی، شبه خاطرات، جلد دوم، چاپ اول، تهران، زرین،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بهنود، مسعود، از سیدضیاء تا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ایران از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چاپ ششم، تهران، جاویدان،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بازرگان، چاپ اول، تهران، نشر علم،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کشته‌گان بر سر قدرت، چاپ اول، تهران، نشر علم،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 حماسه آفرینان دوازدهم محرم، بی‌جا، دوازدهم محرم،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بیگدلی، علی، ترورهای سیاسی در تاریخ معاصر ایران، دو جلد، چاپ اول، تهران، سروش،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شیر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بدفرجام ایران و امریکا، ترجمه فروزنده برلیان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ابوترابیان و عبدالرضا هوشنگ مهدوی، چاپ اول، تهران، فاخته،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ویلیام راجر لوئیس، مصدق؛ نفت؛ ناسیونالیسم ایرانی، ترجمه عبدالرضا هوشنگ مهدوی، چاپ اول، تهران، نشر نو،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پاره‌ای از اسناد ساواک، چاپ اول، فرانکفورت، کنفدراسیون جهانی محصلین و دانشجویان ایرانی، دسامبر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پاکباز، ح، در آینه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روزنامه‌های اطلاعات و کیهان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پاکروان، فاطمه، خاطرات فاطمه پاکروان، همسر سرلشکر حسن پاکروان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ارتش، رئیس ساواک، وزیر اطلاعات و سفیر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اسماعیل اسلامی، چاپ اول، تهران، مهراندیش،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پرونده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زندگی و اسناد منوچهر آزمون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مختار حدیدی و جلال فرهمند، چاپ اول، تهران، مؤسسه مطالعات تاریخ معاصر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پژمان، عیسی، اثر انگشت ساواک، پاریس، ژن،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پسندیده، مرتضی، خاطرات آیت‌الله پسندیده، به کوشش محمدجواد مرادی‌نیا، چاپ اول، تهران، نشر حدیث،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پهلوی، اشرف، چهره‌هایی در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اشرف پهلوی به قلم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ناگفته‌هایی از خاندان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سعید قانعی، چاپ اول، تهران، امیر مستعان،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اشرف پهلوی، با مقدمه محمود طلوعی، چاپ اول، تهران، نشر علم،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پهلوی، محمدرضا، پاسخ به تاریخ، به کوشش شهریار ماکان، چاپ اول، تهران، شهرآب،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پهلوی به روایت اسناد، جلد سوم، به کوشش فرهاد رستمی پویا، چاپ اول، تهران، مؤسسه مطالعات تاریخ معاصر ایران،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پیگو لوسکایا،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تاریخ ایران از دوران باستان تا پایان سده هجدهم میلادی، ترجمه کریم کشاورز، چاپ چهارم، تهران، پیام،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 محمد، ماهیت و عملکرد امپریالیسم امریکا در ایران، چاپ اول، تهران، رسا،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چنبش مسلحانه بر زندانها، بی‌جا، تکثیر از طرف اعضای کنفدراسیون جهانی، محصلین و دانشجویان ایرانی،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آموزشی بیانیه اپورتونیستهای چپ‌نما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آموزشهایی درباره سازمان، جلد دوم، چاپ اول، تهران، سازمان مجاهدین خلق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یوسف، روابط ایران و امریکا، چاپ اول، تهران، مؤسسه چاپ و نشر عروج،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خونین، چاپ اول، تهران، 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اعلامیه‌های سازمان چریکهای فدایی خلق ایران، بی‌جا، سازمان چریکهای فدایی خلق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تفضلی، جهانگیر، خاطرات جهانگیر تفضلی، به کوشش یعقوب توکلی، چاپ اول، تهران، دفتر ادبیات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تقی‌پور، محمدتقی، استراتژی پیرامونی اسرائیل، چاپ اول، چاپ دوم، تهران، مؤسسه مطالعات و پژوهشهای سیاسی،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تکمیل همایون، ناصر، تحولات قشون در تاریخ معاصر ایران، چاپ اول، تهران، دفتر پژوهش‌های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خانبابا، نگاهی از درون به جنبش چپ ایران، به کوشش حمید شوکت و غلامرضا نجاتی، چاپ اول، تهران، شرکت سهامی انتشار،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جاسوسی امریکا در ایران و منطقه، بی‌جا، سازمان توده انقلابی دانشجویان و دانش‌آموزان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مبارزات روحانیون ایران،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جبهه ملی به روایت اسناد ساواک، جلد اول،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جزنی، بیژن، تاریخ سی ساله ایران، جلد دوم، چاپ اول، تهران، بی‌نا،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 آموزگار به روایت اسناد ساواک، چاپ اول، تهران، مرکز بررسی اسناد تاریخی،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جمشیدی، اسماعیل، گوهر مراد و مرگ خودخواسته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زندگی و گفتگوها و خاطرات، چاپ اول، تهران، نشر علم،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آل‌احمد به روایت اسناد ساواک،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جمع‌آوری پنهانی مستقیم و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بی‌نا،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جنتی، علی، خاطرات علی جنتی، به کوشش سعید فخرزاده، چاپ اول، تهران، مرکز اسناد </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جوانرودی، یونس، تسخیر کیهان، چاپ اول، تهران، حاشیه،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 در ایران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دموکرات کردستان، جلد اول،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 در ایران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سرخ، جلد سوم،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چپ در ایران به روایت اسناد ساواک؛ رضا روستا، جلد پنجم،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 در ایران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افسران حزب توده، جلد ششم،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 در ایران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خلق، جلد هشتم،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شرکت در مجلس فرمایشی خبرگان فریب توده‌هاست؟، تهران، سازمان چریکهای فدایی خلق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در خارج از کشور متشکل شویم و مبارزه کنیم، بی‌جا، سازمان درفش کاویانی، آذر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چمران، مصطفی، شانزده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حماسه مقاومت دانشگاه و سه قطره خون یاران دانشجو، تهران، نهضت آزادی ایران، آذر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ماه در دادسرا و دادگاههای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بازپرسان و قضات سابق دادسرای انقلاب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مهدی، خاطرات دکتر مهدی حائری یزدی استاد فلسفه و فرزند بنیانگذار حوزه علمیه قم، به کوشش حبیب لاجوردی، چاپ اول، تهران، کتاب نادر،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سیدجوادی، علی‌اصغر، دفترهای سیاسی جنبش؛ 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جلد اول، چاپ اول، تهران، جنبش،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ها، چاپ دوم، تهران، مدرس،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حاج سید علی اکبر ابوترابی به روایت اسناد ساواک،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محمدتقی فلسفی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حججی، سجاد، خاطرات حجت‌الاسلام والمسلمین سیدسجاد حججی، به کوشش عبدالرحیم اباذری، چاپ اول، تهران،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ایران نوین به روایت اسناد ساواک، جلد اول،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ایران نوین به روایت اسناد ساواک، جلد دوم، چاپ اول، تهران، مرکز بررسی اسناد تاریخی،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ایران نوین به روایت اسناد ساواک، جلد چهارم، چاپ اول، تهران، مرکز بررسی اسناد تاریخی،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جاسوسان و اهداف شوروی در ایران، چاپ اول، بی‌جا، دفتر نمایندگی سازمان تبلیغات اسلامی در سازمان صنایع ملی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حسنین هیکل، محمد، ایران؛ روایتی که ناگفته ماند، ترجمه حمید احمدی، چاپ چهارم، تهران، الهام،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روح‌الله، بیست سال تکاپوی اسلام شیعی در ایران،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محمود، داستانهایی از عصر رضاشاه، چاپ دوم، تهران، قلم،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خسرو گلسرخی،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یک پایداری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زندگی انقلابی مجاهد شهید فاطمه امینی، تهران، سازمان مجاهدین خلق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محمد، فساد و اختناق در ایران، چاپ اول، تهران، مؤسسه اطلاعات،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یزدی، عباس، خاطرات آیت الله خاتم یزدی،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پراکنده رجال پهلوی، به کوشش حسن طباطبایی، چاپ اول، تهران، نشر آبی،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و مبارزات شهید محلاتی، به کوشش سیدحمید روحانی، چاپ اول، تهران، 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خاطرات و حکایتها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و حکایت از زبان رهبر معظم انقلاب اسلامی، جلد اول، چاپ دوم، تهران، مؤسسه فرهنگی قدر ولایت،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خاطرات و حکایتها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و حکایت از زبان رهبر معظم انقلاب اسلامی همراه با زندگینامه کامل معظم‌له، جلد دوم، چاپ اول، تهران، مؤسسه فرهنگی قدر ولایت،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خامه‌ای، انور، خاطرات روزنامه نگار، به کوشش محمدعلی شهرستانی، چاپ اول، تهران، دیگر،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خدابخشی، حاجی رضا، انقلاب اسلامی و لرستان، چاپ اول، قم، دارالنشر اسلام،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دادیان، اردشیر، تاریخ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آریاییها و مادها، مجموعه اول و دوم در یک مجلد، چاپ اول، تهران، اصالت تنشیر،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خدایی، بهمن، همه پرسیهای رژیم شاه،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خزعلی، ابوالقاسم، خاطرات آیت‌الله ابوالقاسم خزعلی، به کوشش حمید کرمی پور، چاپ اول، تهران،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محرمانه کشف حجاب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سازمان اسناد ملی ایران،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خطیبی، حسین، رنج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فرهنگی و اجتماعی دکتر حسین خطیبی نوری، به کوشش مرتضی رسولی‌پور، چاپ اول، تهران، نشر نوگل،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مقالات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جلد دوم، چاپ اول، تهران، کتابخانه دانشکده اطلاعات،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خلجی، عباس، اصلاحات امریکایی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خلخالی، صادق، خاطرات آیت‌الله خلخالی اولین حاکم شرع دادگاههای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چاپ پنجم، تهران، نشر سایه،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ملکی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در ایران،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خلیلی، اکبر، گام به گام با انقلاب، جلد اول، چاپ دوم، تهران، حوزه هنری تبلیغات اسلامی، </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اندیشه امام خمینی در کلام و پیام حضرت حجت‌الاسلام والمسلمین حاج سیداحمد خمینی، چاپ اول،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صحیفه نور، پانزده جلد، چاپ اول، تهران،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فلسطین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موضوعی، دفتر چهارم، چاپ اول، تهران،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پیامها، مصاحبه‌ها و سخنرانیهای امام خمینی از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جلد اول، چاپ اول، تهران، قلم، 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داریوش همایون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دخالتهای امریکا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پژوهش مؤسسه فرهنگی بزرگ اندیشه، چاپ اول، تهران، جهان کتاب،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 از واپسین سالهای حکومت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جلال فرهمند، چاپ اول، تهران، مؤسسه مطالعات تاریخ معاصر ایران،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ریشه‌های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عبدالوهاب فراتی، چاپ اول، تهران، مجموعه ریشه‌ها،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جنایات ساواک،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ساواک، چاپ اول، بی‌جا، کنفدراسیون جهانی محصلین و دانشجویان ایرانی،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ویتنام ایران،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علی‌اصغر، خاطرات حجت‌الاسلام سید علی‌اصغر دستغیب، چاپ اول،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کار رمز کننده مکالمات تلفنی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منوچهر اقبال به روایت اسناد ساواک،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دلانوا، کریستین، ساواک، ترجمه عبدالحسین نیک‌گهر، چاپ اول،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دلدم، اسکندر، انقلاب به روایت انقلاب‌سازان، چاپ اول، تهران، مؤسسه مطبوعاتی عطایی، </w:t>
      </w:r>
    </w:p>
    <w:p>
      <w:pPr>
        <w:pStyle w:val="BookText"/>
        <w:rPr/>
      </w:pP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اسرار جاسوسی امریکا در ایران، چاپ اول، تهران، مؤسسه مطبوعاتی عطایی،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اسرار زندان 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در بازیهای آسیایی، اعترافات جلاد توانگری، فعالیت ساواک علیه اقلیتهای نژادی، آرش، پرتاب گوجه فرنگی به صورت شاه سابق، اختلاف بختیار با شاه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 بهروز،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زندگی پرماجرای رضاشاه، جلد دوم، چاپ اول، تهران، بی‌نا،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امام خمینی در آئینه خاطره‌ها، چاپ اول، تهران، نشر مطهر،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خاطرات علی دوانی، چاپ اول، تهران، رهنمون،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نهضت روحانیون ایران،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بی‌جا، بنیاد فرهنگی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دهقانی، اشرف، حماسه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اشرف دهقانی سخن می‌گوید، تهران، اتحاد،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دهنوی، محمد،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اسناد، چاپ اول، تهران، رسا،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دیاکونف،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اشکانیان، ترجمه کریم کشاورز، چاپ دوم، تهران، پیام،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ستیزی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بیست ساله‌ها، جلد اول،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 حسین، عبدالرحیم، ادبیات سیاسی ایران در عصر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تا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چهارم، چاپ اول، تهران، نشر علم،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تاریخ جنبش کمونیستی در ایران، ترجمه محمد رفیعی مهرآبادی، چاپ اول، تهران، مؤسسه مطبوعاتی عطایی،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خدمتگزار تخت طاووسی، ترجمه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چاپ اول، تهران، مؤسسه اطلاعات،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راسخ افشار، علی، جبهه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 و مقالات دکتر علی راسخ افشار از جبهه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 نسل دوم جبهه ملی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راهپیماییهای دوران انقلاب از تاریخ </w:t>
      </w:r>
      <w:r>
        <w:rPr>
          <w:rFonts w:eastAsia="IRNazanin" w:cs="IRNazanin"/>
          <w:color w:val="111111"/>
          <w:sz w:val="28"/>
          <w:szCs w:val="28"/>
          <w:lang w:bidi="fa-IR"/>
        </w:rPr>
        <w:t>13/6/1357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22/11/1357</w:t>
      </w:r>
      <w:r>
        <w:rPr>
          <w:rFonts w:ascii="IRNazanin" w:hAnsi="IRNazanin" w:eastAsia="IRNazanin"/>
          <w:color w:val="111111"/>
          <w:sz w:val="28"/>
          <w:sz w:val="28"/>
          <w:szCs w:val="28"/>
          <w:rtl w:val="true"/>
          <w:lang w:bidi="fa-IR"/>
        </w:rPr>
        <w:t>، چاپ اول، تهران، وزارت ارشاد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رئیسی، نصرالله، مسائل مبرم انقلاب، چاپ اول، تهران، پکا،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رزمجو، علی‌اکبر، حزب پان‌ایرانیست، چاپ اول،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ترور و اختناق،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مسعود، هاشمی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ایران از انقلاب تا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علی اکبر هاشمی رفسنجانی، چاپ دوم، تهران، همشهری،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رفیع‌زاده، منصور،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منصور رفیع‌زاده، ترجمه اصغر گرشاسبی، چاپ اول، تهران، اهل قلم،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روبین، باری، جنگ قدرتها در ایران، ترجمه محمود مشرقی، چاپ اول، تهران، آشتیانی،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ایران و عراق به روایت اسناد ساواک، جلد اول،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حمید، شریعتمداری در دادگاه تاریخ، چاپ سوم، قم، دفتر اسناد انقلاب اسلامی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نهضت امام خمینی، جلد اول، چاپ یازدهم، تهران، راه امام،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نهضت امام خمینی، جلد دوم، چاپ اول، تهران، واحد فرهنگی بنیاد شهید،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نهضت امام خمینی، جلد سوم، چاپ دوم، تهران، مرکز اسناد انقلاب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فخر، اهرمها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شاه و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عملکردهای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چاپ اول، تهران، نشر بلیغ،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مبارز آیت‌الله سید ابوالقاسم کاشانی به روایت اسناد ساواک، دو جلد،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روحانیت و پانزده خرداد، امریکا و کانادا، انجمن اسلامی دانشجویان امریکا و کانادا،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روحبخش، رحیم، نقش بازار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روزشمار انقلاب اسلامی، جلد اول، چاپ اول، تهران، حوزه هنری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روزشمار انقلاب اسلامی، جلد دوم، چاپ اول، تهران، حوزه هنری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روزشمار انقلاب اسلامی، جلد پنجم، چاپ اول، تهران، حوزه هنری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روزشمار انقلاب اسلامی، جلد ششم، چاپ اول، تهران، حوزه هنری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روزشمار انقلاب اسلامی، جلد هفتم، چاپ اول، تهران، حوزه هنری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تدریس، تهران، دانشکده ساواک،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زاهدی، اردشیر، اردشیر زاهدی و اشاراتی به رازهای ناگفته، به کوشش عبدالرضا هوشنگ مهدوی، چاپ دوم، تهران، نشر پیکان،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اردشیر زاهدی، چاپ اول، تهران، مؤسسه مطبوعاتی عطایی،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زربخت، ناصر، گذر از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یک توده‌ای در مهاجرت، چاپ اول، تهران، آتیه،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زرکار، یوسف، خاطرات یک چریک در زندان، چاپ سوم، بی‌جا، نگاه،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زرنگ، محمد، تحول نظام قضایی ایران از مشروطه تا سقوط رضاشاه، جلد اول،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تحول نظام قضایی ایران از سقوط رضاشاه تا تشکیل دادگاههای عمومی و انقلاب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کوب، عبدالحسین، تاریخ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قبل از اسلام، جلد اول، چاپ سوم، تهران،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مردم ایران از پایان ساسانیان تا پایان آل‌بویه، چاپ اول، تهران،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زرینی، حسین، گروه ابوذر،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دربار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پهلوی،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شهید آیت‌الله سعیدی، چاپ اول، قم، دفتر تبلیغات اسلامی قم، واحد یادبودها،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مجاهد شهید مجید شریف‌واقفی، بی جا، سازمان مجاهدین خلق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زونیس، ماروین، شکست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شخصیت شاه، ترجمع عباس مخبر، چاپ اول، </w:t>
      </w:r>
    </w:p>
    <w:p>
      <w:pPr>
        <w:pStyle w:val="BookText"/>
        <w:rPr/>
      </w:pPr>
      <w:r>
        <w:rPr>
          <w:rFonts w:ascii="IRNazanin" w:hAnsi="IRNazanin" w:eastAsia="IRNazanin"/>
          <w:color w:val="111111"/>
          <w:sz w:val="28"/>
          <w:sz w:val="28"/>
          <w:szCs w:val="28"/>
          <w:rtl w:val="true"/>
          <w:lang w:bidi="fa-IR"/>
        </w:rPr>
        <w:t xml:space="preserve">تهران، طرح نو،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زیباکلام، صادق، مقدمه‌ای بر انقلاب اسلامی، چاپ اول، تهران، روزنه،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ساجدی، احمد، سازمانهای جاسوسی دنیا، چاپ هفتم، تهران، وزارت فرهنگ و ارشاد اسلامی و محراب قلم،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جاسوسی بیگانه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جهان کتاب،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یهودی و صهیونیستی در ایران، چاپ اول، تهران، مؤسسه مطالعات و پژوهشهای سیاسی،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سالینجر، پیتر، امریکا در بند، چاپ اول، تهران، کتابسرا،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سولیوان، ویلیام، مأ‌موریت در ایران، ترجمه محمود مشرقی، چاپ اول، تهران، هفته،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آنتونی پارسونز، خاطرات دو سفیر، ترجمه محمود طلوعی، چاپ اول، تهران، نشر علم،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عامل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جهان کتاب،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ساواک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بولتنهای نوبه‌ای ساواک، دفتر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دفتر ادبیات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ساواک و کارگران،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سپهبد تیمور بختیار به روایت اسناد ساواک، دو جلد،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ستایش، محمود، کشتار نویسندگان در ایران از صوراسرافیل تا پوینده و مختاری، چاپ اول، تهران، نشر البرز،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ستوده، امیررضا، پا به پای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ناگفته‌ها از زندگی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چاپ اول، تهران، نشر پنجره،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سحابی، عزت‌الله و دیگران، تداوم حیات سیاسی در اختناق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 نهضت مقاومت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وحید میرزاده، چاپ اول، تهران، سلک،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سردار سرافراز شهید حجت الاسلام سیدعلی اندرزگو به روایت اسناد ساواک،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سرکوب مبارزات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جهان کتاب،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وزیری، منوچهر، جستجو در گذشته، چاپ اول، تهران، زریاب،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خسرو، اللهیار صالح، زندگینامه، جلد اول، چاپ اول، تهران، نشر طلایه،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سفری، محمدعلی، قلم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ترور منصور، جلد دوم، چاپ اول، تهران، نشر نامک،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قلم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هویدا تا شریف امامی، جلد سوم، چاپ اول، تهران، نشر نامک،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قلم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رژیم شاهنشاهی در واپسین روزها، جلد چهارم، چاپ اول، تهران، نشر نامک و پروین،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پهلوی و نیروهای مذهبی به روایت تاریخ کمبریج، ترجمه عباس مخبر، ویراستار مرتضی اسدی، چاپ اول،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مجتبی، خط سازش، جلد اول، چاپ دوم، تهران، حوزه هنری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سماکار، عباس، من یک شورشی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زندان، چاپ اول، تهران، مهراندیش،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سنجر، ابراهیم، نفوذ امریکا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سیاست خارجی امریکا و روابط با ایران، چاپ اول، تهران، انتشارات مؤلف،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بیانیه از سازمان مجاهدین خلق درباره اعدام انقلابی رئیس کمیته مشترک ساواک و شهربانی سرتیپ جنایتکار رضا زندی‌پور و اجرای حکم انقلابی اعدام مستشار امریکایی و عمل ناموفق اعدام دیپلمات امریکایی،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و سازمان حزب توده از آغاز تا فروپاشی، جلد اول، چاپ اول، تهران، مؤسسه مطالعات و پژوهشهای سیاسی،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سیفی فمی تفرشی، مرتضی، پلیس خفیه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رخدادهای سیاسی و تاریخچه شهربانی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ققنوس،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و نظمیه در دوره قاجاریه، چاپ اول، تهران، یساولی،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شاکری، رمضانعلی، انقلاب اسلامی و مردم مشهد از آغاز تا استقرار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مقدمه و متن کامل قانون اساسی جمهوری اسلامی ایران، چاپ دوم، مشهد، بی‌نا،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مظفر</w:t>
      </w:r>
    </w:p>
    <w:p>
      <w:pPr>
        <w:pStyle w:val="BookText"/>
        <w:rPr/>
      </w:pPr>
      <w:r>
        <w:rPr>
          <w:rFonts w:ascii="IRNazanin" w:hAnsi="IRNazanin" w:eastAsia="IRNazanin"/>
          <w:color w:val="111111"/>
          <w:sz w:val="28"/>
          <w:sz w:val="28"/>
          <w:szCs w:val="28"/>
          <w:rtl w:val="true"/>
          <w:lang w:bidi="fa-IR"/>
        </w:rPr>
        <w:t>، مردی برای تمام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و سلطنت محمدرضا شاه پهلوی، چاپ اول، تهران، مؤسسه مطالعات و پژوهشهای سیاسی،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شجونی، جعفر، خاطرات حجت‌الاسلام جعفر شجونی، به کوشش علیرضا اسماعیلی،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امامی، جعفر، خاطرات جعفر شریف امامی، به کوشش حبیب لاجوردی، چاپ اول، تهران، سخن،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شریف‌پور، رضا، مسجد و انقلاب اسلامی، چاپ اول،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واقف، وقتی که مارکسیستها تاریخ می‌نویسند، دفتر اول، تهران، نشر جنگل، آبان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به روایت اسناد ساواک، سه جلد،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علی‌اصغر، ایران در دوره سلطنت قاجار، چاپ ششم، تهران، مدبر،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شولزینگر، 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دیپلماسی امریکا در قرن بیستم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رفیعی مهرآبادی، چاپ اول، تهران، دفتر مطالعات سیاسی و بین‌المللی،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شوکت، حمید، کنفدراسیون جهانی محصلین و دانشجویان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انشعاب، چاپ اول، تهران، عطایی،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شوکراس، ویلیام، آخرین سفر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یک متحد امریکا، ترجمه عبدالرضا هوشنگ مهدوی، چاپ دوم، تهران، البرز،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شولسکی، آبرام، نبرد بی‌صدا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دنیای اطلاعات، به کوشش و ترجمه معاونت پژوهشی دانشکده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 دانشکده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شهابی، هوشنگ و خوان لینز، نظامهای سلطانی، ترجمه منوچهر صبوری، چاپ اول، تهران، نشر شیرازه،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شهرام، محمدتقی، یادداشتهایی 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محمدتقی شهرام، بی‌جا، گروهی از زندانیان سیاسی رژیم شاه،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آیت‌الله حاج شیخ محمد صدوقی به روایت اسناد ساواک،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آیت‌الله دکتر سید محمد حسینی بهشتی به روایت اسناد ساواک،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آیت‌الله سید اسدالله مدنی به روایت اسناد ساواک،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آیت‌الله سید عبدالحسین دستغیب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آیت‌الله سید محمدرضا سعیدی به روایت اسناد ساواک، چاپ اول، تهران، مرکز بررسی اسناد تاریخی،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آیت‌الله سید محمدعلی قاضی طباطبایی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شهیدان حجج اسلام سید نورالدین و سید فخرالدین رحیمی به روایت اسناد ساواک،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چاپ اول، تهران،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حاج مهدی عراقی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حجت‌الاسلام سید عبدالکریم هاشمی‌نژاد به روایت اسناد ساواک،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حجت الاسلام محمدعلی حیدری به روایت اسناد ساواک،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شهیدزاده، حسین، ره‌آورد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خاطره‌ها؛ همراه با نقدهای مقطعی ازوضع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دیپلماسی ایران در سالهای پیش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دکترحسین شهیدزاده سفیر پیشین ایران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نشر البرز،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سرافراز دکتر مصطفی چمران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سیداسدالله لاجوردی به روایت اسناد ساواک،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طیب حاج رضایی به روایت اسناد ساواک، چاپ اول، تهران، مرکز بررسی اسناد </w:t>
      </w:r>
    </w:p>
    <w:p>
      <w:pPr>
        <w:pStyle w:val="BookText"/>
        <w:rPr/>
      </w:pP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محمدعلی رجایی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فرشی، فرهاد، تحلیلی بر نقش سیاسی عالمان شیعی در پیدایش انقلاب اسلامی، چاپ دوم، تهران، مرکز اسناد انقلاب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شیرخانی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چاپ اول،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ساواک، جلد اول، چاپ اول تهران، سازمان مجاهدین خلق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صارمی شهاب، اصغر، احزاب دولتی و نقش آنها در تاریخ معاصر ایران، چاپ اول،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صدیقی، وحیدالزمان، انقلاب اسلامی ایران از نگاه دیگران، ترجمه و تصحیح مجید رویین‌تن، چاپ اول، تهران، اطلاعات،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صمیمی، مینو، پشت پرده تخت طاووس، ترجمه حسین ابوترابیان، چاپ دوم، تهران، اطلاعات،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جلسات دولتهای ازهاری و بختیار، چاپ اول، تهران، مرکز اسناد ریاست جمهوری،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صیاد شیرازی، علی، خاطرات امیرشهید سپهبد صیاد شیرازی، چاپ سوم، تهران،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ضداطلاعات،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ضدخرابکاری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ساواک،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ظریفی، ابوالحسن، سازمان دانشجویان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دیگر به پیشینه مبارزات دانشجویی در ایران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نشر شیرازه،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طارم سری، مسعود و دیگران،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خارجی و روابط با ایران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دفتر مطالعات سیاسی و بین‌المللی،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طالبی دارابی، ابراهیم، جایگاه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اسلامی، چاپ اول،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طالع، هوشنگ، تجاوز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 و پیامدهای تجاوز نظامی عراق به ایران، پاریس، آرمانخواه،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امیر، ما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پری اسکندری با امیرطاهری،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رجبعلی، خاطرات رجبعلی طاهری، چاپ اول، تهران، حوزه هنری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خرم‌آبادی، حسن، خاطرات آیت الله طاهری خرم‌آبادی، به کوشش محمدرضا احمدی، جلد اول، چاپ اول،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روابط ایران و غرب، چاپ اول، تهران، بی‌نا،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احسان و دیگران، پنجاه سال تبه‌کاری و خیانت سلسله پهلوی،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مختلف اجتماع،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ساواک،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طوفانیان، حسن، خاطرات ارتشبد حسن طوفانیان، به کوشش ضیاء صدقی، چاپ اول، تهران، نشر زیبا،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سقوط سلطنت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جستارهایی از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ویراستار بر خاطرات ارتشبد سابق حسین فردوست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چاپ دوم، تهران، مؤسسه مطالعات و پژوهشهای سیاسی،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عبادی، شیرین، تاریخچه و اسناد حقوق بشر در ایران، چاپ اول، تهران، روشنگران،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عبدالعظیم ولیان به روایت اسناد ساواک،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خدایی، محمدمهدی، خاطرات محمدمهدی عبد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تاریخچه فدائیان اسلام، به کوشش سیدمهدی حسینی، چاپ اول، تهران،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جلال، خاطرات دکتر جلال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در صحنه قضایی؛ سیاسی و دیپلماسی ایران و جهان، دو جلد، به کوشش مجید تفرشی، چاپ اول، تهران، رسا،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مهدی، ناگفته‌ها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شهید حاج مهدی عراقی، به کوشش محمود مقدسی و دیگران، چاپ اول، تهران، رسا،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عرفان‌منش،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جلد اول، چاپ اول، تهران، حوزه هنری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جلد دوم، چاپ اول، تهران، حوزه هنری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اسدالله، یادداشتهای علم، جلد اول، به کوشش علینقی عالیخانی، چاپ اول، تهران،</w:t>
      </w:r>
    </w:p>
    <w:p>
      <w:pPr>
        <w:pStyle w:val="BookText"/>
        <w:rPr/>
      </w:pPr>
      <w:r>
        <w:rPr>
          <w:rFonts w:ascii="IRNazanin" w:hAnsi="IRNazanin" w:eastAsia="IRNazanin"/>
          <w:color w:val="111111"/>
          <w:sz w:val="28"/>
          <w:sz w:val="28"/>
          <w:szCs w:val="28"/>
          <w:rtl w:val="true"/>
          <w:lang w:bidi="fa-IR"/>
        </w:rPr>
        <w:t xml:space="preserve">کتابسرا،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یادداشتهای علم، جلد دوم، به کوشش علینقی عالیخانی، چاپ اول، تهران، کتابسرا،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یادداشتهای علم، جلد سوم، به کوشش علینقی عالیخانی، چاپ اول، تهران، کتابسرا،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مصطفی، نفت؛ قدرت و اصول، ترجمه غلامحسین صالحیار، تهران،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امینی به روایت اسناد ساواک، جلد سوم، بخش اول،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امینی به روایت اسناد ساواک، جلد سوم، بخش دوم،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انقلاب اسلامی و ریشه‌های آن، چاپ اول، تهران، نشر کتاب سیاسی،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حجت الاسلام والمسلمین عمید زنجانی، به کوشش محمدعلی حاجی‌بیگی کندری، چاپ اول، تهران،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عمیدی نوری، ابوالحسن، یادداشتهای یک روزنامه‌نگار، جلد اول، به کوشش مختار حدیدی و جلال فرهمند، چاپ اول، تهران، مؤسسه مطالعات تاریخ معاصر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عمویی، محمدعلی، دُرد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محمدعلی عمویی</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چاپ اول، تهران، آنزان،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غائله چهاردهم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سقوط ضد انقلاب، چاپ اول، تهران، شورای عالی قضایی دادگستری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هادی، خاطرات هادی غفاری، چاپ اول، تهران، حوزه هنری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انقلاب و ضدانقلاب، چاپ اول، تهران، رسا،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زوایای تاریک، چاپ اول، تهران، حدیث،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فاروقی، احمد و ژان لوروریه، ایران بر ضد شاه، ترجمه مهدی نراقی، چاپ اول، تهران،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 عباس، زندگی و مرگ جهان پهلوان تختی در آینه اسناد، چاپ اول، تهران، جهان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شعبان جعفری در آینه اسناد، چاپ اول، تهران، جهان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فانوس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سینمای ایران از آغاز تا پیروزی انقلاب اسلامی به روایت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چاپ اول، تهران، کویر،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تاریخ انقلاب به روایت اسناد ساواک و امریکا، چاپ اول، تهران، بی‌نا،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 ریچارد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تاریخ ایران از فروپاشی دولت ساسانیان تا آمدن سلجوقیان، جلد چهارم، ترجمه حسن انوشه، چاپ دوم، تهران، 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فردوست، حسین، ظهور و سقوط سلطنت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ارتشبد سابق حسین فردوست، جلد اول، چاپ سوم، تهران، مؤسسه اطلاعات،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فردوسی‌پور، اسماعیل، همگام 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تا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حجت الاسلام والمسلمین اسماعیل فردوسی‌پور یار و همراه حضرت امام 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فردوس، مجتمع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خمینی،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فرمانفرمائیان، ستاره و دانامانکر، دختر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اردشیر روشنگر و اصغر اندرودی، چاپ اول، تهران، نشر البرزْ،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فرمانفرمائیان، منوچهر و رخسان فرمانفرمائیان، خون و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یک شاهزاده ایرانی، ترجمه مهدی حقیقت‌خواه، چاپ اول، تهران، ققنوس،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لغات و اصطلاحات اطلاعاتی و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دانشکده اطلاعات،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فعالیتهای سیاسی دانشجویان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جلد، چاپ اول، تهران، اداره کل آرشیو و اسناد و موزه مرکز اسناد ریاست جمهوری،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فلاح‌نژاد، علی، مناسبات ایران و اسرائیل در دوره پهلوی دوم،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خاطرات و مبارزات حجت الاسلام فلسفی، چاپ اول، تهران، 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فوران، جان، مقاومت 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تحولات اجتماعی ایران از صفویه تا سالهای پس از انقلاب اسلامی، ترجمه احمد تدین، چاپ اول، تهران، رسا،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فولادزاده، عبدالامیر، شاهنشاهی پهلوی در ایران، سه جلد، قم، کانون نشر اندیشه‌های ا </w:t>
      </w:r>
    </w:p>
    <w:p>
      <w:pPr>
        <w:pStyle w:val="BookText"/>
        <w:rPr/>
      </w:pPr>
      <w:r>
        <w:rPr>
          <w:rFonts w:ascii="IRNazanin" w:hAnsi="IRNazanin" w:eastAsia="IRNazanin"/>
          <w:color w:val="111111"/>
          <w:sz w:val="28"/>
          <w:sz w:val="28"/>
          <w:szCs w:val="28"/>
          <w:rtl w:val="true"/>
          <w:lang w:bidi="fa-IR"/>
        </w:rPr>
        <w:t xml:space="preserve">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فیروزکوهی،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آن سوی دیوار، چاپ اول، تهران، مؤلف،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قائم‌مقامی، جهانگیر، تاریخ ژاندارمری ایران از قدیم ترین ایام تا عصر حاضر، چاپ اول، تهران، ژاندارمری کل کشور،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طهمورث، نهضت امام خمینی و مطبوعات رژیم شاه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مطبوعاتی، چاپ اول، تهران، نشر آبی،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 خاطره از صد رویداد، چاپ اول، تهران، اصالت تنشیر،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مطبوعات ایران در قرن بیستم، چاپ اول، تهران، نشر قصه،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مرتضی، دیپلماسی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جستاری در روابط ایران و اسرائیل در عصر پهلوی با مروری بر پیشینه تاریخی یهودیان ایران، چاپ اول، تهران، طبرستان،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قره‌باغی، عباس، اعترافات 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ارتشبد عباس قره‌باغی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نشر نی،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سوم،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چهارم،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 ابوالحسن، ساواک با من چه کرد؟ بی‌جا، شهدا،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کاپوشینسکی، ریشارد، شاهنشاه، ترجمه ولی‌الله ابراهیمی، چاپ اول، تهران، نیک‌پندار،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کاتم، ریچارد، ناسیونالیسم در ایران، ترجمه احمد تدین، چاپ اول، تهران، کویر،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کیان، از سپیده تا شام، چاپ اول، تهران، نشر آبی،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تضاد 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تاریخ و سیاست در ایران، ترجمه علیرضا طیب، چاپ </w:t>
      </w:r>
    </w:p>
    <w:p>
      <w:pPr>
        <w:pStyle w:val="BookText"/>
        <w:rPr/>
      </w:pPr>
      <w:r>
        <w:rPr>
          <w:rFonts w:ascii="IRNazanin" w:hAnsi="IRNazanin" w:eastAsia="IRNazanin"/>
          <w:color w:val="111111"/>
          <w:sz w:val="28"/>
          <w:sz w:val="28"/>
          <w:szCs w:val="28"/>
          <w:rtl w:val="true"/>
          <w:lang w:bidi="fa-IR"/>
        </w:rPr>
        <w:t xml:space="preserve">اول، تهران، نشر 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نویسندگان به روایت اسناد ساواک، چاپ اول، تهران، مرکز بررسی اسناد تاریخی،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ریشه‌های انقلاب ایران، ترجمه عبدالرحیم گواهی، چاپ اول، تهران، قلم،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جمیله، رویارویی انقلاب اسلامی ایران و امریکا، چاپ اول، تهران، مؤسسه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کرباسچی، غلامرضا، تاریخ شفاهی انقلاب اسلامی، جلد اول، چاپ اول،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شفاهی انقلاب اسلامی، جلد دوم،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روزشمار روابط ایران و امریکا، چاپ اول، تهران، بقعه،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کردستان تا قیام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شرایط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چاپ اول، تهران، گروه عکاسی دانشجویان دانشگاه صنعتی،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توطئه‌های ابرقدرتها و موضع نبروهای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اتحاد مبارزه در راه ایجاد حزب طبقه کارگر، شهریور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ناتانیل، ایران و قضیه ایران، جلد اول، ترجمه غلامعلی وحید مازندرانی، چاپ اول، تهران، بنگاه ترجمه و نشر کتاب،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کرمی‌پور، حمید، جامعه تعلیمات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حاج شیخ عباسعلی زنجانی و نقش ایشان در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کرونین، استفانی، ارتش و حکومت پهلوی،ترجمه غلامرضا علی‌بابایی، چاپ اول، تهران، خجسته،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کریستین،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 ایران در زمان ساسانیان، ترجمه رشید یاسمی، چاپ هشتم، تهران، دنیای کتاب،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کریمیان، علیرضا، جنبش دانشجویی در ایران،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کسری، نیلوفر، زنان ذی‌نفوذ در خاندان پهلوی، چاپ دوم، تهران، نشر نامک،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کشکولی، ایرج، نگاهی از درون به جنبش چپ ایران، به کوشش حمید شوکت، چاپ اول، تهران، اختران،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ضد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بی‌نا،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کمالوند، فریده، یادهای ماندگار، خاطرات من و همسرم دکتر هوشنگ اعظمی لرستانی، چاپ اول، تهران، اشاره،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کودتای نوژه، چاپ دوم، تهران، مؤسسه مطالعات و پژوهشهای سیاسی،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کوزیچکین، ولادیمیر،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ولادیمیر کوزیچکین، ترجمه اسماعیل زند و حسین ابوترابیان، چاپ اول، تهران، نشر نو،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کوهستانی‌نژاد، مسعود، اسناد دادگاهها و هیئتهای منصفه مطبوعاتی از انقلاب مشروطه تا انقلاب اسلامی، چاپ اول، تهران، مرکز مطالعات و تحقیقات رسانه‌ها،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 ب، ارتش تاریکی، چاپ اول، تهران، مرکز ترجمه و نشر کتاب،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کیانوری، نورالدین، خاطرات نورالدین کیانوری، چاپ اول، تهران، اطلاعات،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گازیورووسکی،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سیاست خارجی امریکا 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حکومت سلطه‌پذیر در ایران، ترجمه جمشید زنگنه و مقدمه غلامرضا نجاتی، چاپ اول، تهران، 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خانم دلافو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ورون حقوقدان فرانسوی از مشاهدات خود در ایران، بی‌جا،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کوتاه درباره جمعه سیاه، چاپ اول، تهران،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گلابدره‌ای، محمود، لحظه‌های انقلاب، چاپ اول، تهران، سروش،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گلبن، محمد و یوسف شریفی، محاکمه محاکمه‌گران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عاملان کشتار مدرس، ارانی، فرخی یزدی، سردار اسعد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نشر نقره،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شنود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کارنامه سازمان مجاهدین انقلاب اسلامی، چاپ اول، تهران، کلیدر،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گلشائیان، عباسقلی، گذشته‌ها و اندیشه‌های زندگی یا خاطرات من، دو جلد، چاپ اول، تهران، انیشتن،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گیرشمن، رومن، ایران از آغاز تا اسلام، ترجمه محمد معین، چاپ نهم، تهران، شرکت انتشاراتی علمی و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لاجوردی، حبیب، اتحادیه‌های کارگری و خودکامگی در ایران، ترجمه ضیاء صدقی، چاپ اول، تهران، نشر نو،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جمشید، دوقلوی میرپنج، چاپ اول، تهران، نشر علم،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لدین، مایکل، شاه و کارتر، ترجمه مهدی افشار، چاپ اول، تهران، دنیای کتاب،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ویلیام لوئیس، هزیمت یا شکست رسوای امریکا، ترجمه احمد سمیعی گیلانی، چاپ اول، تهران، نشر ناشر،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لطفیان، سعیده، ارتش و انقلاب اسلامی، چاپ اول،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لمبتون،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سیری در تاریخ ایران بعد از اسلام، ترجمه یعقوب آژند، چاپ اول،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لنگرودی، شمس، تاریخ تحلیلی شعر نو</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جلد دوم، چاپ اول، تهران، نشر مرکز،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وقایع انقلاب ایران، بی‌جا،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سوءقصد به شاه در کاخ مرمر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مازندی، یوسف، ایران ابرقدرت قرن، به کوشش عبدالرضا هوشنگ مهدوی و خسرو معتضد، چاپ اول، تهران، البرز،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گرفتار یک جنگ واقعی روانی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مذاکرات فرماندهان نظامی در تاریخهای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30/5/1357</w:t>
      </w:r>
      <w:r>
        <w:rPr>
          <w:rFonts w:ascii="IRNazanin" w:hAnsi="IRNazanin" w:eastAsia="IRNazanin"/>
          <w:color w:val="111111"/>
          <w:sz w:val="28"/>
          <w:sz w:val="28"/>
          <w:szCs w:val="28"/>
          <w:rtl w:val="true"/>
          <w:lang w:bidi="fa-IR"/>
        </w:rPr>
        <w:t xml:space="preserve">، چاپ اول، تهران، 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مسلحانه و اپورتونیستها، جلد اول، بی‌جا، چریکهای فدایی خلق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مبصر، محسن،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خاطرات ارتشبد سابق حسین فردوست و گزیده‌هایی از یادمانده‌های نویسنده، به کوشش افشین مبصر، امریکا، نشر کتاب،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متین، افشین، کنفدراسیون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جنبش دانشجویی ایران در خارج از کشور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ارسطو آذری، چاپ اول، تهران، نشر شیرازه،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برف آب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شورای فرماندهان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نشر نی،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اسناد لانه جاسوسی امریکا، جلد اول، چاپ اول، تهران، مرکز نشر اسناد لانه جاسوسی امریکا،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بخش اول، چاپ اول، تهران، مرکز نشر اسناد لانه جاسوسی امریکا، </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بخش دوم، چاپ اول، تهران، مرکز نشر اسناد لانه جاسوسی امریکا،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چاپ اول، تهران، مرکز نشر اسناد لانه جاسوسی امریکا،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اعلامیه ها و موضع‌گیریهای سیاسی مجاهدین خلق ایران، دو جلد، چاپ اول، تهران، سازمان مجاهدین خلق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بیانیه ها و اطلاعیه‌ها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مواضع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سازمان مجاهدین انقلاب اسلامی در برابر مسائل روز، جلد اول، چاپ اول، تهران، سازمان مجاهدین انقلاب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بیانیه‌های دفتر سیاسی سپاه پاسداران انقلاب اسلامی،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چاپ اول، تهران، سپاه پاسداران انقلاب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و مصوبات دوره نوزدهم قانونگذاری مجلس شورای ملی، جلد اول، چاپ اول، تهران، مجلس شورای ملی،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کنگره شهید آیت‌الله سید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 کنگره شهید آیت الله سیدمصطفی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همایش اسناد و تاریخ معاصر، سه جلد، چاپ اول، تهران، مرکز بررسی اسناد تاریخی، آذر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مکاتبات؛ اسناد؛ خاطرات و آثار فیروز میرزا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منصوره اتحادیه و سیروس سعدوندیان، چاپ اول، تهران، نشر تاریخ ایران،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مجیدی، عبدالمجید، خاطرات عبدالمجید مجیدی وزیر مشاور و رئیس سازمان برنامه و بودجه</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به کوشش حبیب لاجوردی، چاپ اول، تهران، گام نو،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محتشمی، علی‌اکبر، خاطرات حجت‌الاسلام والمسلمین سید علی اکبر محتشمی، چاپ اول، تهران، حوزه هنری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محدودسازی مذهب؛ روحانیت و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بیست ساله ها، جلد چهارم،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جلال‌الدین، تاریخ سیاسی معاصر ایران، جلد اول و جلد دوم، چاپ سوم، قم، دفتر انتشارات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 یونس، از مشروطه تا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ادوار مجلس قانونگذاری در دوران مشروطیت، سه جلد، چاپ اول، تهران، اوحدی،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انصاری، احمدعلی، من و خاندان پهلوی، به کوشش محمد برقعی و حسین سرفراز، چاپ پنجم، تهران، پیکان،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خمینی، علی اکبر، خاطرات آیت‌الله علی‌اکبر مسعودی خمینی، به کوشش جواد امامی،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 مرتضی، گوشه‌هایی از خاطرات من در پنجاه سال اخیر، چاپ اول، تهران، نشر گندم،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مصدق، غلامحسین، در کنار پدرم مصدق، به کوشش غلامرضا نجاتی، چاپ سوم، تهران، رسا،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مصور رحمانی، غلامرضا، کهنه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و نظامی، جلد اول، چاپ اول، تهران، رسا،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کهنه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نظامی و اقتصادی، جلد سوم، چاپ اول، تهران، شرکت سهامی انتشار،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سیاسی، کتاب اول، چاپ اول، تهران، مؤسسه مطالعات و پژوهشهای سیاسی،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سیاسی، کتاب دوم، چاپ اول، تهران، مؤسسه مطالعات و پژوهشهای سیاسی،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امید ایران به روایت اسناد ساواک، چاپ اول، تهران، </w:t>
      </w:r>
    </w:p>
    <w:p>
      <w:pPr>
        <w:pStyle w:val="BookText"/>
        <w:rPr/>
      </w:pPr>
      <w:r>
        <w:rPr>
          <w:rFonts w:ascii="IRNazanin" w:hAnsi="IRNazanin" w:eastAsia="IRNazanin"/>
          <w:color w:val="111111"/>
          <w:sz w:val="28"/>
          <w:sz w:val="28"/>
          <w:szCs w:val="28"/>
          <w:rtl w:val="true"/>
          <w:lang w:bidi="fa-IR"/>
        </w:rPr>
        <w:t xml:space="preserve">مرکز بررسی اسناد تاریخی،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تهران مصور به روایت اسناد ساواک،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خواندنیها به روایت اسناد ساواک،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رنگین کمان‌نو به روایت اسناد ساواک، چاپ اول، تهران،</w:t>
      </w:r>
    </w:p>
    <w:p>
      <w:pPr>
        <w:pStyle w:val="BookText"/>
        <w:rPr/>
      </w:pPr>
      <w:r>
        <w:rPr>
          <w:rFonts w:ascii="IRNazanin" w:hAnsi="IRNazanin" w:eastAsia="IRNazanin"/>
          <w:color w:val="111111"/>
          <w:sz w:val="28"/>
          <w:sz w:val="28"/>
          <w:szCs w:val="28"/>
          <w:rtl w:val="true"/>
          <w:lang w:bidi="fa-IR"/>
        </w:rPr>
        <w:t xml:space="preserve">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سپید و سیاه به روایت اسناد ساواک، چاپ اول، تهران، مرکز بررسی اسناد تاریخی،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آیندگان به روایت اسناد ساواک، چاپ اول، تهران، مرکز بررسی اسناد تاریخی،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رئیس‌جمهور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گفتگو درباره اولین انتخابات ریاست جمهوری ایران دی‌ماه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چاپ اول، تهران، کویر،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معبادی، حمید، چالشهای ایران و امریکا بعد از پیروزی انقلاب اسلامی ایران،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معتمدنژاد، کاظم، روزنامه‌نگاری با فصلی جدید، تهران، سپهر،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مقاومت همه جانبه، چاپ اول، بی‌جا، سازمان مجاهدین خلق ایران، خردادماه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کاظم، خشونت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تاریخ معاصر ایران همراه با شرح حال شهید حاج صادق امانی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محدث و برگزیده،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مقررات داخلی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 تهران، ساواک،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مقصودی،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تحولات سیاسی اجتماعی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روزنه،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حسین، تاریخ بیست ساله ایران، جلد پنجم، چاپ اول، تهران، ناشر،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بیست ساله ایران، جلد ششم، چاپ اول، تهران، ناشر،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سیاسی حسین مکی، چاپ اول، تهران، علمی،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 قهرمان آزادی، جلد اول، تهران، بنگاه ترجمه و نشر کتاب،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 قهرمان آزادی، جلد دوم، تهران، بنگاه ترجمه و نشر کتاب،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احمد کروبی به روایت اسناد ساواک،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منتصری، هوشنگ، در آن سوی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دکتر رضا رادمنش دبیرکل اسبق حزب توده، چاپ اول، تهران، نشر شیرازه،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جواد،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حاکمیت امریکا بر ایران، چاپ اول، تهران، بی‌نا،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جواد منصوری، چاپ اول، تهران، حوزه هنری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جلد اول، چاپ اول،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گروهها در زندان،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موحدی ساوجی، علی، خاطرات مرحوم حجت‌الاسلام موحدی ساوجی، به کوشش عباس پناهی،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 رابرت، توطئه در ایران، ترجمه محمدرضا ترابی، چاپ اول، لندن، انستیتو مطالعه منازعات،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بجنوردی، کاظم، مسی به رنگ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و خاطرات سیدکاظم موسوی بجنوردی، به کوشش علی‌اکبر رنجبر کرمانی، چاپ اول، تهران، 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موسوی‌زاده، جهانگیر،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برابر تاریخ، دو جلد، چاپ اول، تهران، کتابسرا،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عبادی، علی‌اصغر، شهرداران تهران از عصر ناصری تا دولت خاتمی، چاپ اول، قم، نشر خرم،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عبدالرضا هوشنگ، سیاست خارجی ایران در دوره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چاپ اول، تهران، نشر البرز،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مهدی‌زاده محلاتی، فضل‌الله، خاطرات و مبارزات شهید محلاتی، چاپ اول، تهران، 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 رسول، بررسی مختصر احزاب بورژوازی لیبرالی در مقابله با جنبش کارگری و انقلابی ایران، چاپ دوم، تهران، پیک ایران،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مهرابی، مسعود، تاریخ سینمای ایران از آغاز تا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چاپ پنجم، تهران، فیلم،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میثمی، لطف‌الله، از نهضت آزادی تا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لطف‌الله میثمی، جلد اول، چاپ اول، تهران، نشر صمدیه،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حسین، تشکیلات فراماسونری در ایران با اسامی و اسناد منتشر نشده، چاپ اول، تهران، علمی،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میرترابی، سعید، رژیم شاه و سازمانهای حقوق بشر، چاپ اول، تهران،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ناصر، اراده و سرنوشت، جلد دوم، تهران، نویسنده،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میرطاوسی، شجاع‌الدین، یادواره شهدای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محمدعلی 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اسنادی از بازجوییهای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چاپ ا ول، تهران،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میرعابدینی، حسین، صد سال داستان‌نویسی ایران، دو جلد در یک مجلد، چاپ اول، تهران، نشر چشمه،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ناطق نوری، علی‌اکبر، خاطرات حجت‌الاسلام والمسلمین ناطق نوری، به کوشش مرتضی میردار، چاپ اول، تهران،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سومین سالگرد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فارسی برای ایرانیان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ارشاد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نجات‌حسینی، محسن، برفراز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محسن نجات‌حسینی عضو سابق سازمان مجاهدین خلق ایران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نشر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نجاتی، غلامرضا، تاریخ سیاسی بیست و پنج ساله ایران از کودتا تا انقلاب، دو جلد، چاپ اول، تهران، 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نجاری‌راد، تقی، ساواک و نقش آن در تحولات داخلی رژیم شاه، چاپ اول،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همکاری ساواک و موساد، چاپ اول، تهران،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احسان، آن حکایتها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و نقد هرمزکی با احسان نراقی، چاپ اول، تهران، جامعه ایرانیان،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کاخ شاه تا زندان اوین، ترجمه سعید آذری، چاپ اول، تهران، رسا،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خشت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با احسان نراقی، به کوشش ابراهیم نبوی، چاپ چهارم، تهران، جامعه ایرانیان،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نظری به تحقیقات اجتماعی در ایران، چاپ اول، تهران، سخن،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نکو روح، محمود، نهضت خداپرستان سوسیالیست، چاپ اول، تهران، چاپخش،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نقش مطبوعات وابسته در روند انقلاب اسلامی ایران، جلد اول، چاپ اول، تهران،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کوتاه بر جریان یک ساله انقلاب،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نوذری، عزت‌الله، تاریخ احزاب سیاسی در ایران از مجلس دوم مشروطیت تا مجلس ششم </w:t>
      </w:r>
    </w:p>
    <w:p>
      <w:pPr>
        <w:pStyle w:val="BookText"/>
        <w:rPr/>
      </w:pPr>
      <w:r>
        <w:rPr>
          <w:rFonts w:ascii="IRNazanin" w:hAnsi="IRNazanin" w:eastAsia="IRNazanin"/>
          <w:color w:val="111111"/>
          <w:sz w:val="28"/>
          <w:sz w:val="28"/>
          <w:szCs w:val="28"/>
          <w:rtl w:val="true"/>
          <w:lang w:bidi="fa-IR"/>
        </w:rPr>
        <w:t xml:space="preserve">انقلاب اسلامی، چاپ اول، شیراز، نشر نوید شیراز،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نوربخش،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یادواره نهضت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انقلاب 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جلد، چاپ دوم، تهران، دفتر نشر فرهنگ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نیکبخت، رحیم، جنبش دانشجویی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اسناد و 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بی‌جا، سوره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صمد اسماعیل‌زاده، زندگی و مبارزات شهید آیت‌الله قاضی طباطبایی، چاپ اول،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کارگزاران فرهنگ و سیاست، جلد دوم، چاپ اول، تهران، مؤسسه کیهان،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کارگزاران فرهنگ و سیاست، جلد دهم، چاپ اول، تهران، مؤسسه کیهان، </w:t>
      </w:r>
      <w:r>
        <w:rPr>
          <w:rFonts w:eastAsia="IRNazanin" w:cs="IRNazanin"/>
          <w:color w:val="111111"/>
          <w:sz w:val="28"/>
          <w:szCs w:val="28"/>
          <w:lang w:bidi="fa-IR"/>
        </w:rPr>
        <w:t>13810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حسن، ایران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سیاستهای امریکا در ایران، چاپ دوم، تهران، 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والدهایم، کورت، کاخ شیشه‌ای سیاست، ترجمه عبدالرحمن صدریه، چاپ اول، تهران، اطلاعات،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وایز، دیوید و تاماس راس،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نامرئی، جلد اول، ترجمه عبدالله گله داری، چاپ اول، تهران،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ورقا، ماشاءالله، در سایه بیم و امید، چاپ اول، تهران، بازتاب نگار،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وزیری، شاهرخ، نفت و قدرت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قنات تا 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مرتضی ثاقب‌فر، چاپ اول، تهران، عطایی،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 سایروس و زبیگنیو برژینسکی، توطئه در ایران، ترجمه محمود مشرقی، چاپ اول، تهران، هفته،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منوچهر،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 کارنامه ساواک، چاپ اول، لندن، ارس،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علی اکبر، عبور از بحران؛ کارنامه و خاطرات هاشمی رفسنجانی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یاسر هاشمی، چاپ اول، تهران، دفتر نشر معارف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هالیدی، فرد، دیکتاتوی و توسعه سرمایه داری در ایران، ترجمه فضل‌الله نیک‌آیین، چاپ اول، تهران، امیرکبیر،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مأموریت مخفی هایزر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ژنرال هایزر، ترجمه محمدحسین عادلی، چاپ اول، تهران، رسا،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هلمز، سینتیا، خاطرات همسر سفیر، ترجمه اسماعیل زند، چاپ اول، تهران، البرز،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هویدا، فریدون، سقوط شاه، ترجمه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چاپ دوم، تهران، اطلاعات،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یادداشتهایی از شکنجه‌گاه زندان 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شکست‌ناپذیر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نهضت آزادی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خلیل ملکی، به کوشش امیر پیشداد و همایون کاتوزیان، چاپ اول، تهران، شرکت سهامی انتشار،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یادنامه شهدای جنبش مسلحانه در لرستان، بی‌جا، سازمان چریکهای فدایی خلق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یاوری، امیر، درباره بعضی از مسائل حزب توده ایران، پاریس، بی‌نا، مارس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ابراهیم، آخرین تلاشها در آخرین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ناگفته پیرامون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قلم،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محمد، خاطرات آیت الله محمد یزدی، چاپ اول، 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گفتگوی استثنایی با یک درمانده استثنایی یا حکومت باج و شلاق،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اشکوری، حسن، در تکاپوی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زندگی؛ آثار و افکار مهندس مهدی بازرگان، جلد اول، قسمت نخست، چاپ اول، تهران، قلم،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نشریات ادواری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نامه،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اول خرداد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اول مرداد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مکتب مبارزه،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زمستان و بهار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داخلی،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بالاخره روشنایی است، سال اول،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اول،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چشم‌انداز ایران،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 در مسیر انقلاب، دوره یکم،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یکم،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سال سوم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سوم،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ش </w:t>
      </w:r>
      <w:r>
        <w:rPr>
          <w:rFonts w:eastAsia="IRNazanin" w:cs="IRNazanin"/>
          <w:color w:val="111111"/>
          <w:sz w:val="28"/>
          <w:szCs w:val="28"/>
          <w:lang w:bidi="fa-IR"/>
        </w:rPr>
        <w:t>10614</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10616</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10619</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10620</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10632</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10635</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10636</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10637</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10640</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10641</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10642</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10643</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10644</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10645</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10653</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10656</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10657</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10660</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10663</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10664</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10665</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10667</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10668</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10669</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10670</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10671</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10672</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10673</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10678</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10679</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10676</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10677</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10680</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10682</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10683</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10686</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10687</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10690</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10695</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10696</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10698</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10699</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10701</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10702</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10705</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10708</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10709</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10710</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10711</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10712</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10713</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10714</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10715</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10721</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10726</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10730</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10732</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10733</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10734</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10735</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10736</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10737</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10738</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10739</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10740</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10741</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10742</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10743</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10748</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10749</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10750</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10752</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10753</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10754</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10757</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10759</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10760</w:t>
      </w:r>
      <w:r>
        <w:rPr>
          <w:rFonts w:ascii="IRNazanin" w:hAnsi="IRNazanin" w:eastAsia="IRNazanin"/>
          <w:color w:val="111111"/>
          <w:sz w:val="28"/>
          <w:sz w:val="28"/>
          <w:szCs w:val="28"/>
          <w:rtl w:val="true"/>
          <w:lang w:bidi="fa-IR"/>
        </w:rPr>
        <w:t xml:space="preserve">، چهاشنبه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10763</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سازمان دانشجویان ایرانی شهر فرانکفورت،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ضمیمه خبرنامه جبهه ملی ایران،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عمل،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تاریخ و فرهنگ معاصر،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تخصصی تاریخ معاصر ایران، سال اول،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مطالعات تاریخی، سال اول، ش اول،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سوم،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جمعه، سال اول،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خلق،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از نگاه دیگران،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دسامبر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ژانویه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تئوریک، اردیبهشت </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شورای ملی، دوره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اسناد مؤسسه مطالعات و پژوهشهای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اسناد مؤسسه مطالعات تاریخ معاصر ایران</w:t>
      </w:r>
      <w:r>
        <w:rPr>
          <w:rFonts w:eastAsia="IRNazanin" w:cs="IRNazanin"/>
          <w:color w:val="111111"/>
          <w:sz w:val="28"/>
          <w:szCs w:val="28"/>
          <w:rtl w:val="true"/>
          <w:lang w:bidi="fa-IR"/>
        </w:rPr>
        <w:t xml:space="preserve">. </w:t>
      </w:r>
      <w:bookmarkStart w:id="735" w:name="pg4768_59397"/>
    </w:p>
    <w:p>
      <w:pPr>
        <w:pStyle w:val="Heading2"/>
        <w:numPr>
          <w:ilvl w:val="1"/>
          <w:numId w:val="1"/>
        </w:numPr>
        <w:rPr/>
      </w:pPr>
      <w:bookmarkStart w:id="736" w:name="__RefHeading___Toc1859088_2035185390"/>
      <w:bookmarkStart w:id="737" w:name="_Toc247"/>
      <w:bookmarkEnd w:id="735"/>
      <w:bookmarkEnd w:id="736"/>
      <w:r>
        <w:rPr>
          <w:rtl w:val="true"/>
        </w:rPr>
        <w:t>ضمایم</w:t>
      </w:r>
      <w:bookmarkEnd w:id="737"/>
    </w:p>
    <w:p>
      <w:pPr>
        <w:pStyle w:val="Heading3"/>
        <w:numPr>
          <w:ilvl w:val="2"/>
          <w:numId w:val="1"/>
        </w:numPr>
        <w:rPr/>
      </w:pPr>
      <w:bookmarkStart w:id="738" w:name="__RefHeading___Toc1859090_2035185390"/>
      <w:bookmarkStart w:id="739" w:name="_Toc248"/>
      <w:bookmarkEnd w:id="738"/>
      <w:r>
        <w:rPr>
          <w:rtl w:val="true"/>
        </w:rPr>
        <w:t>زندگی‌نامه ها</w:t>
      </w:r>
      <w:bookmarkEnd w:id="739"/>
    </w:p>
    <w:p>
      <w:pPr>
        <w:pStyle w:val="BookText"/>
        <w:rPr/>
      </w:pPr>
      <w:r>
        <w:rPr>
          <w:rFonts w:ascii="IRNazanin" w:hAnsi="IRNazanin" w:eastAsia="IRNazanin"/>
          <w:color w:val="111111"/>
          <w:sz w:val="28"/>
          <w:sz w:val="28"/>
          <w:szCs w:val="28"/>
          <w:rtl w:val="true"/>
          <w:lang w:bidi="fa-IR"/>
        </w:rPr>
        <w:t>زندگی‌نامه‌ها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تیمور بختیار</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رئیس ساواک سپهبد تیمور بختیار فرزند ایلخان فتحعلی خان سردار معظم بختیاری، او فرزند ایلخان لطفعلی‌خان امیر مفخم بختیاری، در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دّزک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شهرکرد در استان چهار محال و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بزگترین فرزند خانواده بود و تحصیلات مقدماتی و متوسطه را در اصفهان به پایان رسانید و از دبیرستان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پدربزرگش در سالهای نخست قدرت‌یابی رضاخان در سرکوب شورشهای مناطق جنوب و جنوب غربی کشور به او کمک کردند و در سلک خدمتگزاران رضاخان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سردار اسعد بختیاری از سران ایل بختیاری، نزد رضاشاه مقام و اعتباری ارجمند کسب کرد و سالها از محارم و نزدیکان او به شمار می‌رفت، تا اینکه در آبان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مغضوب رضاشاه شده و فروردین سال بعد به دست پزشک احمدی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دستگیری سردار اسعد بختیاری، رضاشاه ورود جوانان بختیاری را به خدمت نظام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بختیار جوان، به رغم علاقه وافری که به ورود به ارتش داشت، به ناچار برای ادامه تحصیل در رشته نظام عازم لبنان شد و در مدرسه نظام بیروت 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بختیار پس از پایان تحصیلات در بیروت، برای تکمیل دانش نظامی راهی فرانسه شد و به ترتیب در مدارس پیاده‌نظام سنت‌سیر و سواره نظام سمور به تحصیل پرداخته و در حالی‌که درباره جنگهای پارتیزانی نیز آموزشهایی فراگرفته بود، در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ستوان دومی فارغ‌التحصیل شده 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برخلاف بسیاری از سران بختیاری که مغضوب رضاشاه بودند، پدر و جدّ تیمور هنوز در نزد حکومت ارج و قربی داشتند و آنچه تیمور پس از مدت کوتاهی،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ستوان دومی به خدمت ارتش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w:t>
      </w:r>
    </w:p>
    <w:p>
      <w:pPr>
        <w:pStyle w:val="BookText"/>
        <w:rPr/>
      </w:pPr>
      <w:r>
        <w:rPr>
          <w:rFonts w:ascii="IRNazanin" w:hAnsi="IRNazanin" w:eastAsia="IRNazanin"/>
          <w:color w:val="111111"/>
          <w:sz w:val="28"/>
          <w:sz w:val="28"/>
          <w:szCs w:val="28"/>
          <w:rtl w:val="true"/>
          <w:lang w:bidi="fa-IR"/>
        </w:rPr>
        <w:t xml:space="preserve">بختیار در پنج سال پایانی حکومت رضاشاه در سمتهای مختلف نظامی، امنیتی و اطلاعاتی تا اواسط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از فروردین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 سوار بود، پس از حدود دو سال به واحد جمازه سوار در بلوچستان منتقل شد و به دنبال سقوط رضاشاه به اصفهان اعزام گردید و طی حدود چهار سال حضور به مأموریتهای نظامی در کردستان و لرستان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یکم،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و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بحران آذربایجان و نقشی که در سرکوب ارتش فرقه دموکرات آذربایجان داشت، نام او بر سر زبانها افتاد و به درجه سرهنگی و اخذ نشان افتخار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 دوم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بعدبختیار در واحدهای نظامی مختلفی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رکن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 سوم آذربایجان بود؛ در اول مهر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دوم از هنگ چهارم لشکر چهار کردستان بود؛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شعبه یک رکن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مهر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جنگ بود، در اول مهر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هنگ سوار فاتح بود؛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هنگ سوار شاپور بود؛ در آبان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لشکر یک گارد بود،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سوم کوهستانی مرکز بود،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مستقل کرمانشاه بود و به طور همزمان،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نظامی استان چهار محال و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اقدامات بختیار در دوره نخست‌وزیری مصدق، سرکوب شورش ابوالقاسم خان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بختیار به حمایت از مصدق به مقابله با خویشاوندش برخاسته بود که این اقدام مورد توجه نخست‌وزیر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که به دنبال واقعه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سیدضیاء‌الدین طباطبایی تحت تعقیب قرار داشت در منزل پدر بختیار در دزّک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در ماههای آخر دولت مصدق بر تیپ زرهی کرمانشاه فرماندهی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طرفداران کودتا و دربار به توافق رسید و با نیروهای تحت امرش به سمت تهران حرکت کرد؛ اما قبل از رسیدن واحدهای او به تهران، کودتا به نتیجه رسیده بود و او به دستور دولت کودتا از میانه راه به کرمانشاه بازگشت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بختیار دوبار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او ایران بختیار از خویشاوندانش بود که از او سه فرزند به نامهای شاهرخ، حسین و نیلوفر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دوم او قدرت دارای دو فرزند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دو برادر کوچک‌تر به نامهای منوچهر و عبدالمجید داشت؛ اولی وارد خدمت نظام شده و تا مقام سرهنگی ارتقاء یافت، دومی نیز مدتی فرماندار کل بختیاری و سپس فرماندار </w:t>
      </w:r>
    </w:p>
    <w:p>
      <w:pPr>
        <w:pStyle w:val="BookText"/>
        <w:rPr/>
      </w:pPr>
      <w:r>
        <w:rPr>
          <w:rFonts w:ascii="IRNazanin" w:hAnsi="IRNazanin" w:eastAsia="IRNazanin"/>
          <w:color w:val="111111"/>
          <w:sz w:val="28"/>
          <w:sz w:val="28"/>
          <w:szCs w:val="28"/>
          <w:rtl w:val="true"/>
          <w:lang w:bidi="fa-IR"/>
        </w:rPr>
        <w:t xml:space="preserve">قزوین و کرمان شد و در 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نیز از حوزه انتخابیه بختیاری به نمایندگی مجلس شورای ملی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نظامی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به دنبال ناتوانی سرلشکر فرهاد دادستان در فرمانداری نظامی، تیمور بختیار از کرمانشاه فراخوانده شد و با ارتقاء به درجه سرتیپی و انتصاب به فرماندهی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مرکز، به طور توأمان فرماندار نظامی تهران شد و به سرعت قلع و قمع مخالفان رژیم پهلوی و دولت کودتا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بختیار در رأس فرماندار نظامی کشف شبکه نظامی حزب توده و دستگیری صدها تن از اعضای شبکه نظامی حزب توده بود که بسیاری از آنان به زندانهای طویل‌المدت محکوم شدند و دهها تن دیگر نیز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اقدامات بختیار در رأس فرمانداری نظامی دستگیری، شکنجه و پرونده‌سازی برای اعضای فعال و کادر رهبری جمعیت فدائیان اسلام بود که نهایتاً دادگاه نظامی تحت سلطه فرمانداری نظامی کادر رهبری جمعیت فدائیان اسلام را به اعدام محکوم کرد و این حکم در دی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بختیار قتل کریم پورشیرازی بود که گفته می‌شد در پادگان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به دستور بختیار بر بدن او نفت ریخته و آتش زدند و از آن هنگام بختیار به ذغال‌ساز معروف شد، هم او بود که به دستور و خواسته شاه، سپهبد زاهدی را تهدید کرد تا در کناره‌گیری از این پست تعلل نشان ندهد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بختیار اعمال غیرانسانی که در دوران پیشین جاری و ساری بود، در سازمان جدیدالتأسیس ساواک نیز اجرا کرد و نخستین تشکیلات و ساختار مدیریتی و اداری ساواک در دوران تقریباً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ریاست بختیار بر ساواک بر این سازمان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جاه‌طلبانه، سوءاستفاده‌ها و ارتباط با محافل داخلی و خارجی، شاه را از قدرتیابی بیشتر تیمور بختیار نگران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مسافرت بختیار به امریکا در بهمن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 پیامی از سوی شاه برای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بود، بر وحشت شاه از بختیار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در ملاقات بختیار با کندی موضوع گسترش سرسام‌آور فساد در هیئت حاکمه ایران و ناتوانی شاه در اداره مطلوب کشور مورد مذاکره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می‌شد که بختیار در ملاقات با امریکاییان، درباره تمایلات خود برای انتصاب به پست نخست‌وزیری و احیاناً انتقاد از مشکلات دامنگیر رژیم پهلوی نیز سخنانی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از این دست، پیش </w:t>
      </w:r>
    </w:p>
    <w:p>
      <w:pPr>
        <w:pStyle w:val="BookText"/>
        <w:rPr/>
      </w:pPr>
      <w:r>
        <w:rPr>
          <w:rFonts w:ascii="IRNazanin" w:hAnsi="IRNazanin" w:eastAsia="IRNazanin"/>
          <w:color w:val="111111"/>
          <w:sz w:val="28"/>
          <w:sz w:val="28"/>
          <w:szCs w:val="28"/>
          <w:rtl w:val="true"/>
          <w:lang w:bidi="fa-IR"/>
        </w:rPr>
        <w:t>از آنکه بختیار از سفر به تهران بازگردد، به اطلاع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بختیار مدت کوتاهی پس از ورود به کشور در اواخر 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ساواک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موضوع علاقمندی‌اش به اشغال پست نخست‌وزیری را فراموش نکرد و با انتصاب علی امینی به نخست‌وزیری در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اخبار و شایعاتی مبنی بر تلاش بختیار برای به دست آوردن مقام نخست‌وزیری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برکناری بختیار از ریاست ساواک، به دستور شاه، ساواک بر مجموعه رفتار و فعالیتهای بختیار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آزادانه و بدون محابا با محافل و نمایندگان سیاسی برخی کشورهای خارجی مقیم تهران ملاقاتهای پر سر و صدایی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و گزارشاتی به شاه می‌رسید که نشان می‌داد بختیار برای کسب وجهه اجتماعی خود در بین مردم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نشریات و روزنامه‌های پایتخت و شهرستانها نیز هنوز مطالبی تحسین‌آمیز و متملقانه درباره او می‌نوشتند و عکس او را چاپ می کردند و در مقابل از کمکهای مالی او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هنوز بر حسب عادت پیشین مهمانیهای مجلل و پر و سر و صدایی ترتیب می داد و در مجالس جشن و سرور در گوشه و کنار شهر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هنوز در کاخ زیبا و رؤیایی خود که در کنار کاخ سعدآباد ساخته بود زندگی اشرافی خود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شایعاتی وجود داشت که نشان می داد در وزارت دادگستری دولت امینی پرونده‌ای علیه بختیار تشکیل شده که عمدتاً سوءاستفاده‌های مالی او را در بر می‌گیرد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منافع طلاق ثریا از سوی شاه، از دلایل تنزل مقام و موقعیت تدریجی بختیار در نزد شاه و رژیم پهلوی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ترس شاه، از جاه‌طلبیهای بختیار عمده‌ترین دلیل برکناری او از ساواک و تبعیدش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گسترش تحریکات و مخالفتهای بختیار، علی امینی از شاه خواست با دستگیری و زندانی ساختن بختیار موافقت کند، شاه این خواسته امینی را رد کرد و تنها به نخست‌وزیر اجازه داد موجبات تبعید بختیار را از کشور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شاه بر آن بود تا با این ترفند هم نخست‌وزیر و هم بختیار را راضی نگه دارد، اما بختیار به سرعت دریافت که شاه به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موافقت با تبعید بختیار از ایران دلیل دیگری هم داشت و آن اخبار و گزارشاتی بود که محرمانه درباره تلاش بختیار برای انتصاب به ریاست ستاد ارتش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بختیار به گونه‌ای نه چندان محترمانه از کشور تبعید شد؛ در حالی‌که هنوز گذرنامه‌ای سیاسی داشت و افسری بلندپایه از ارتش شاهنشاهی ایران محسوب می‌شد و </w:t>
      </w:r>
    </w:p>
    <w:p>
      <w:pPr>
        <w:pStyle w:val="BookText"/>
        <w:rPr/>
      </w:pPr>
      <w:r>
        <w:rPr>
          <w:rFonts w:ascii="IRNazanin" w:hAnsi="IRNazanin" w:eastAsia="IRNazanin"/>
          <w:color w:val="111111"/>
          <w:sz w:val="28"/>
          <w:sz w:val="28"/>
          <w:szCs w:val="28"/>
          <w:rtl w:val="true"/>
          <w:lang w:bidi="fa-IR"/>
        </w:rPr>
        <w:t>حقوق و مزایای او نیز کماکان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تبعید ناخواسته بر تیمور بختیار که داعی انتصاب بر پست نخست‌وزیری و یا حداقل به دست آوردن پست ریاست ستاد ارتش را در سر می‌پرورانید، گران آ‌مد</w:t>
      </w:r>
      <w:r>
        <w:rPr>
          <w:rFonts w:eastAsia="IRNazanin" w:cs="IRNazanin"/>
          <w:color w:val="111111"/>
          <w:sz w:val="28"/>
          <w:szCs w:val="28"/>
          <w:rtl w:val="true"/>
          <w:lang w:bidi="fa-IR"/>
        </w:rPr>
        <w:t>.</w:t>
      </w:r>
      <w:r>
        <w:rPr>
          <w:rStyle w:val="FootnoteAnchor"/>
          <w:rtl w:val="true"/>
        </w:rPr>
        <w:footnoteReference w:id="2093"/>
      </w:r>
    </w:p>
    <w:p>
      <w:pPr>
        <w:pStyle w:val="BookText"/>
        <w:rPr/>
      </w:pPr>
      <w:r>
        <w:rPr>
          <w:rFonts w:ascii="IRNazanin" w:hAnsi="IRNazanin" w:eastAsia="IRNazanin"/>
          <w:color w:val="111111"/>
          <w:sz w:val="28"/>
          <w:sz w:val="28"/>
          <w:szCs w:val="28"/>
          <w:rtl w:val="true"/>
          <w:lang w:bidi="fa-IR"/>
        </w:rPr>
        <w:t>تیمور بختیار تهران را به مقصد رم ترک کرد و مدتی بعد عازم سوئیس و ژنو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از فعالیتهای بختیار در خارج کشور اخبار و گزارشاتی در اختیار داشت، در 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بازنشسته کرد و در همان حال اعلام شد که از آن پس او برای زندگی در خارج از کشور می‌تواند صرفاً از گذرنامه عادی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نیز مخالفت خود را با شاه و حکومت پهلوی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همواره نگران اقامت بختیار در کشورهای خاورمیانه نظیر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معتقد بود که ورود بختیار به کشورهای عربی منطقه کنترل او را دشوار خواهد کرد، به همین دلیل تا واپسین زمان حضور بختیار در سوئیس و اروپا و به رغم مخالفتهای علنی و آشکار او با رژیم پهلوی، کنسولگریهای حکومت ایران در اروپا کماکان و به آسانی اعتبار گذرنامه ایرانی او را تمدید می‌کردند</w:t>
      </w:r>
      <w:r>
        <w:rPr>
          <w:rFonts w:eastAsia="IRNazanin" w:cs="IRNazanin"/>
          <w:color w:val="111111"/>
          <w:sz w:val="28"/>
          <w:szCs w:val="28"/>
          <w:rtl w:val="true"/>
          <w:lang w:bidi="fa-IR"/>
        </w:rPr>
        <w:t>.</w:t>
      </w:r>
      <w:r>
        <w:rPr>
          <w:rStyle w:val="FootnoteAnchor"/>
          <w:rtl w:val="true"/>
        </w:rPr>
        <w:footnoteReference w:id="2094"/>
      </w:r>
      <w:r>
        <w:rPr>
          <w:rFonts w:ascii="IRNazanin" w:hAnsi="IRNazanin" w:eastAsia="IRNazanin"/>
          <w:color w:val="111111"/>
          <w:sz w:val="28"/>
          <w:sz w:val="28"/>
          <w:szCs w:val="28"/>
          <w:rtl w:val="true"/>
          <w:lang w:bidi="fa-IR"/>
        </w:rPr>
        <w:t>در دوره حضور بختیار در خارج کشور، شاه همواره نگران حمایت کشورهای شوروی، انگلیس و امریکا از مواضع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هنگام حضور در اروپا، لبنان و عراق تلاش کرد با علما و روحانیون مخالف رژیم پهلوی در داخل و خارج کشور، به‌ویژه امام خمینی رابطه ایجاد کند، اما ثمری در پی نداشت</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سفر شاه به آلمان غربی، پلیس این کشور اتومبیل بدون سرنشینی حامل دهها کیلو بمب کشف کرد که در این میان بختیار متهم شد که در این توطئه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گزارشات حاکی از آن بود که این توطئه ساختگی توسط ساواک و سفارت ایران در آلمان تدارک دیده شده بود تا بختیار و سایر مخالفان سیاسی حکومت پهلوی تحت تعقیب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واقعه دولت ایران از تمدید گذرنامه بختیار در اروپا خودداری کرد و پرونده‌ای علیه او در دستگاه قضایی ایران تشکیل شده و اموال و داراییهای قابل‌توجه بختیار در داخل مصادره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با اعضای برجسته حزب توده و گروهی از اعضای فعال جبهه ملی و نیز برخی نظامیان و غیره ارتباطاتی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فروردین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 را به مقصد لبنان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مدت کوتاهی پس از ورود به این </w:t>
      </w:r>
    </w:p>
    <w:p>
      <w:pPr>
        <w:pStyle w:val="BookText"/>
        <w:rPr/>
      </w:pPr>
      <w:r>
        <w:rPr>
          <w:rFonts w:ascii="IRNazanin" w:hAnsi="IRNazanin" w:eastAsia="IRNazanin"/>
          <w:color w:val="111111"/>
          <w:sz w:val="28"/>
          <w:sz w:val="28"/>
          <w:szCs w:val="28"/>
          <w:rtl w:val="true"/>
          <w:lang w:bidi="fa-IR"/>
        </w:rPr>
        <w:t xml:space="preserve">کشور، به دلیل همراه داشتن اسلحه و تجهیزات نظامی از سوی پلیس لبنان دستگیر 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زندان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تلاش کرد تا او را به کشور بازگرداند، اما این تلاشها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عبدالناصر رئیس‌جمهور مصر که روابطش با شاه تیره بود، ژنرال دوگل رئیس جمهور فرانسه و نیز سایر کشورهای عربی منطقه به حمایت از بختیار برخاسته و مانع از خروج او از لبنان و تسلیمش به حکومت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دوره محکومیت خود را در زندان گذراند و پس از این دوره نیز دولت لبنان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کرد از استرداد بختیار به حکومت ایران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پایان مدت اعتبار گذرنامه ایرانی بختیار، کشورهایی چون سوئیس، فرانسه و برخی کشورهای عربی برای اعطای گذرنامه و تابعیت سیاسی به او اعلام آمادگی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زمان ژنرال صالح مهدی عمّاش از سوی ژنرال احمد حسن البکر رئیس‌جمهور وقت عراق برای دیدار بختیار به ژنو رفته و پیام داد که دولت عراق با کمال افتخار به ژنرال بختیار گذرنامه سیاسی اعطا کرده و تا هر زمانی که او بخواهد در کشور عراق مورد پذیرایی قرار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که علاقمند بود در نزدیک مرزهای ایران باشد و گویا برای به راه انداختن جنگهای پارتیزانی بر ضد حکومت نیز طرحهایی داشت، دعوت دولت عراق را پذیرفت و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تشریفات بسیار وارد بغداد شد و درکاخ نوری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پیشین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دولت ایران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ضبط و مصادره کلیه اموال و داراییهای منقول و غیرمنقول بختیار را که شمار آن نیز بس گزاف می‌نمود، به مجلس سنا ارائه داد و مجلس سنا هم بلافاصله آن را تصویب کرد و برای تأیید نهایی به مجلس شورای ملی فرستاد که مجلس هم در اوایل تیر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تصمیم مجلس سنا رأی تأیید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منافع ارزش داراییها و اموال بختیار در ایران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ارزش ریالی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دادگاهی در تهران نیز تیمور بختیار را به اتهام خیانت به کشور به طور غیابی به اعدام محکوم کرد</w:t>
      </w:r>
      <w:r>
        <w:rPr>
          <w:rFonts w:eastAsia="IRNazanin" w:cs="IRNazanin"/>
          <w:color w:val="111111"/>
          <w:sz w:val="28"/>
          <w:szCs w:val="28"/>
          <w:rtl w:val="true"/>
          <w:lang w:bidi="fa-IR"/>
        </w:rPr>
        <w:t>.</w:t>
      </w:r>
      <w:r>
        <w:rPr>
          <w:rStyle w:val="FootnoteAnchor"/>
          <w:rtl w:val="true"/>
        </w:rPr>
        <w:footnoteReference w:id="2095"/>
      </w:r>
    </w:p>
    <w:p>
      <w:pPr>
        <w:pStyle w:val="BookText"/>
        <w:rPr/>
      </w:pPr>
      <w:r>
        <w:rPr>
          <w:rFonts w:ascii="IRNazanin" w:hAnsi="IRNazanin" w:eastAsia="IRNazanin"/>
          <w:color w:val="111111"/>
          <w:sz w:val="28"/>
          <w:sz w:val="28"/>
          <w:szCs w:val="28"/>
          <w:rtl w:val="true"/>
          <w:lang w:bidi="fa-IR"/>
        </w:rPr>
        <w:t xml:space="preserve">ساواک در فروردین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غیرمنقول بختیار را به شرح زیر فهرست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سعدآباد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دستگاه خانه شهری و یک دستگاه در</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پارس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ویلائی در رامسر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باغی در کلاک کرج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پپسی کولا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متر زمین نزدیک صاحبقرانیه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در منظریه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متر در مبارک‌آباد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جنت‌آباد جنب اراضی کن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امریه گلپایگان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کردکوی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چهاردانگ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دانگ در اردل چهار محال بختیاری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دانگ در اورکان چهار محال بختیاری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 از قریه دزّک و قلعه ممه‌کا چهار محال بختیاری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 از قریه کند فیضیه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 از قریه خاک آباد هریرود الیگودرز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اراضی لم یزرع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دیم‌کاری 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انارمزد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در گرگان به اصلاحات ارضی واگذار نموده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کارخانه قند اصفهان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گلشهر کرج</w:t>
      </w:r>
      <w:r>
        <w:rPr>
          <w:rFonts w:eastAsia="IRNazanin" w:cs="IRNazanin"/>
          <w:color w:val="111111"/>
          <w:sz w:val="28"/>
          <w:szCs w:val="28"/>
          <w:rtl w:val="true"/>
          <w:lang w:bidi="fa-IR"/>
        </w:rPr>
        <w:t>.</w:t>
      </w:r>
      <w:r>
        <w:rPr>
          <w:rStyle w:val="FootnoteAnchor"/>
          <w:rtl w:val="true"/>
        </w:rPr>
        <w:footnoteReference w:id="2096"/>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ورود بختیار به عراق گروه قابل‌توجهی از مخالفان سیاسی رژیم پهلوی وارد این کشور شدند تا با کمک بختیار، راهی نو برای مبارزه با رژیم پهلوی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نیز وعده هرگونه کمک مالی، پشتیبانی و غیره را به بختیار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می‌شد جلال طالبانی هم به بختیار وعده داده بود در مبارزه با شاه ایران حاضر است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مسلح خود را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مخالفان سیاسی حکومت نظیر حزب توده نیز در </w:t>
      </w:r>
    </w:p>
    <w:p>
      <w:pPr>
        <w:pStyle w:val="BookText"/>
        <w:rPr/>
      </w:pPr>
      <w:r>
        <w:rPr>
          <w:rFonts w:ascii="IRNazanin" w:hAnsi="IRNazanin" w:eastAsia="IRNazanin"/>
          <w:color w:val="111111"/>
          <w:sz w:val="28"/>
          <w:sz w:val="28"/>
          <w:szCs w:val="28"/>
          <w:rtl w:val="true"/>
          <w:lang w:bidi="fa-IR"/>
        </w:rPr>
        <w:t>عراق با بختیار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مخالفان دانشجویی، ارتشیهای معزول، افرادی از ایلات بختیاری و سایر عشایر کشور برای تماس و گفت و گو با بختیار راهی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ساواک نیز تعداد قابل‌توجهی از مأموران نفوذی خود را روانه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کسانی که به دیدار بختیار در عراق رفته و رابطه نزدیکی با بختیار برقرار کرد، عباسعلی شهریاری عامل نفوذی ساواک در حزب توده بود که علی‌الظاهر در به دام انداختن نهایی بختیار و قتل او درعراق نقش قابل‌توجهی ایفا داشت</w:t>
      </w:r>
      <w:r>
        <w:rPr>
          <w:rFonts w:eastAsia="IRNazanin" w:cs="IRNazanin"/>
          <w:color w:val="111111"/>
          <w:sz w:val="28"/>
          <w:szCs w:val="28"/>
          <w:rtl w:val="true"/>
          <w:lang w:bidi="fa-IR"/>
        </w:rPr>
        <w:t>.</w:t>
      </w:r>
      <w:r>
        <w:rPr>
          <w:rStyle w:val="FootnoteAnchor"/>
          <w:rtl w:val="true"/>
        </w:rPr>
        <w:footnoteReference w:id="2097"/>
      </w:r>
      <w:r>
        <w:rPr>
          <w:rFonts w:ascii="IRNazanin" w:hAnsi="IRNazanin" w:eastAsia="IRNazanin"/>
          <w:color w:val="111111"/>
          <w:sz w:val="28"/>
          <w:sz w:val="28"/>
          <w:szCs w:val="28"/>
          <w:rtl w:val="true"/>
          <w:lang w:bidi="fa-IR"/>
        </w:rPr>
        <w:t>از جمله طرحهای ساواک، تلاش برای ربودن بختیار از عراق و انتقال او به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آشکار شد ربودن و انتقال بختیار به ایران امکان ندارد، ساواک طرح قتل بختیار را مورد توجه قرار داد و مأموران متعددی راهی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افرادی که در دوره ریاست بختیار بر ساواک با او همکاری می‌کردند به عنوان مخالف رژیم پهلوی به بغداد اعزام شده و توانستند اعتماد او را به دست آورده و در سلک نزدیک‌ترین دوستان و محارم او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حکومت ایران با برخی افسران بلندپایه عراقی در ارتش و سازمان امنیت این کشور تماس داشتند و می‌خواستند کودتایی بر ضد رژیم عراق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کشف زودهنگام طرح کودتا در عراق، حکومت این کشور دهها نفر از افسران، نظامیان و سایر افراد را به عنوان مشارکت در این طرح دستگیر و پس از شکنجه به سرعت محاکمه و به جوخه اعدام سپرد و همزمان جنگ لفظی و تبلیغاتی بین ایران و عراق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حکومت عراق از بختیار به عنوان برگ برنده‌ای در مخاصمه با ایران بهره می‌برد، برای تأمین امنیت او تدابیر شدیدی به کار گرفت</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نفر از علی الظاهر نزدیکان بختیار که ساواک از مدتها قبل مأمور تماس و همکاری با او ساخته بود، در شکارگاهی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مرزهای غربی ایران، پس از آن که محافظان و همراهان عراقی بختیار را به بهانه‌هایی از او دور ساختند، او را با شلیک چند گلوله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قتل بختیار در عراق خبرهای متعدد و گاه متضادی نقل شده، اما تردیدی وجود ندارد که ساواک عامل قتل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تیمور بختیار در نشریات و رسانه‌های گروهی ایران انعکاس یافت و موجبات خشنودی شاه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نیز برای نمایش توانمندیهای خود بهره برد و سپهبد نعمت‌الله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p>
    <w:p>
      <w:pPr>
        <w:pStyle w:val="BookText"/>
        <w:rPr/>
      </w:pPr>
      <w:r>
        <w:rPr>
          <w:rFonts w:ascii="IRNazanin" w:hAnsi="IRNazanin" w:eastAsia="IRNazanin"/>
          <w:color w:val="111111"/>
          <w:sz w:val="28"/>
          <w:sz w:val="28"/>
          <w:szCs w:val="28"/>
          <w:rtl w:val="true"/>
          <w:lang w:bidi="fa-IR"/>
        </w:rPr>
        <w:t xml:space="preserve">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ارتشبدی ارتقاء یافت</w:t>
      </w:r>
      <w:r>
        <w:rPr>
          <w:rFonts w:eastAsia="IRNazanin" w:cs="IRNazanin"/>
          <w:color w:val="111111"/>
          <w:sz w:val="28"/>
          <w:szCs w:val="28"/>
          <w:rtl w:val="true"/>
          <w:lang w:bidi="fa-IR"/>
        </w:rPr>
        <w:t>.</w:t>
      </w:r>
      <w:r>
        <w:rPr>
          <w:rStyle w:val="FootnoteAnchor"/>
          <w:rtl w:val="true"/>
        </w:rPr>
        <w:footnoteReference w:id="20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حسن پاکروان</w:t>
      </w:r>
    </w:p>
    <w:p>
      <w:pPr>
        <w:pStyle w:val="BookText"/>
        <w:rPr/>
      </w:pPr>
      <w:r>
        <w:rPr>
          <w:rFonts w:ascii="IRNazanin" w:hAnsi="IRNazanin" w:eastAsia="IRNazanin"/>
          <w:color w:val="111111"/>
          <w:sz w:val="28"/>
          <w:sz w:val="28"/>
          <w:szCs w:val="28"/>
          <w:rtl w:val="true"/>
          <w:lang w:bidi="fa-IR"/>
        </w:rPr>
        <w:t xml:space="preserve">سرلشکر حسن پاکروان دومین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فتح‌الله پاکروان،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امینه پاکروان زنی تحصیل‌کرده بود، تابعیت فرانسوی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پاکروان از رجال دوران سلطنت رضاشاه بود و هم او بود که در دوران استانداریش در خراسان واقعه مسجد گوهرشاد اتفاق افتاد و صدها نفر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پاکروان پس از سقوط رضاشاه کماکان در حکومت باقی ماند، از جمله مدتی سفیر ایران در ایتالیا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پاکروان از همان دوران طفولیت و تحت مراقبتهای مادر، با فرهنگ و آداب فرانسوی و اروپایی رشد و نمو کرد و دوران تحصیلات ابتدایی و متوسطه را در بلژیک و مصر گذرانید و برای ادامه تحصیل در رشته نظام راهی فرانسه شده و در دانشکده نظامی فونتن بلو در رشته توپخانه ثبت‌نام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این دوره، تحصیلات نظامی‌اش را در مدرسه پواتیه ادامه داد و در حدود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شده و به ایران بازگشت و با درجه ستوان دومی در دانشکده افسری مشغول به کار شد</w:t>
      </w:r>
      <w:r>
        <w:rPr>
          <w:rFonts w:eastAsia="IRNazanin" w:cs="IRNazanin"/>
          <w:color w:val="111111"/>
          <w:sz w:val="28"/>
          <w:szCs w:val="28"/>
          <w:rtl w:val="true"/>
          <w:lang w:bidi="fa-IR"/>
        </w:rPr>
        <w:t>.</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 xml:space="preserve">حسن پاکروان در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فریفته فرزند جواد فریفته ازدواج کرد و از او صاحب چهار فرزند به نامهای سعیده، نفیسه، افسانه و کریم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 دارای سه خواهر و دو برادر</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نامهای فرنگیس، لیلی، مهرانگیز، منوچهر و خسرو بود</w:t>
      </w:r>
      <w:r>
        <w:rPr>
          <w:rFonts w:eastAsia="IRNazanin" w:cs="IRNazanin"/>
          <w:color w:val="111111"/>
          <w:sz w:val="28"/>
          <w:szCs w:val="28"/>
          <w:rtl w:val="true"/>
          <w:lang w:bidi="fa-IR"/>
        </w:rPr>
        <w:t>.</w:t>
      </w:r>
      <w:r>
        <w:rPr>
          <w:rStyle w:val="FootnoteAnchor"/>
          <w:rtl w:val="true"/>
        </w:rPr>
        <w:footnoteReference w:id="2100"/>
      </w:r>
      <w:r>
        <w:rPr>
          <w:rFonts w:ascii="IRNazanin" w:hAnsi="IRNazanin" w:eastAsia="IRNazanin"/>
          <w:color w:val="111111"/>
          <w:sz w:val="28"/>
          <w:sz w:val="28"/>
          <w:szCs w:val="28"/>
          <w:rtl w:val="true"/>
          <w:lang w:bidi="fa-IR"/>
        </w:rPr>
        <w:t>در آستانه عزل رضاشاه از سلطنت پاکروان مربی دانشکده افسری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ارتش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فرمانداری نظامی تهران قلع و قمع و سرکوب مخالفان سیاسی رژیم پهلوی را آغاز کرده بود،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نیز که حسن پاکروان در رأس آن قرار داشت، به عنوان مهمترین 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ضدجاسوسی ارتش در کشف و شناسایی بسیاری از اعضای سازمان نظامی حزب توده و نیز طرفداران و هواداران دیگر گروههای سیاسی مخالف حکومت نظیر جبهه ملی و دکتر مصدق نقش قابل توجهی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پاکروان مورد توجه و حمایت امریکا و مأموران سیا در ایران بود و شاه نیز در وفاداری او به حکومت 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بهار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ریاست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کنار گذاشته شد و به عنوان وابسته نظامی سفارت ایران به هندوستان رفت و تا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بود</w:t>
      </w:r>
      <w:r>
        <w:rPr>
          <w:rFonts w:eastAsia="IRNazanin" w:cs="IRNazanin"/>
          <w:color w:val="111111"/>
          <w:sz w:val="28"/>
          <w:szCs w:val="28"/>
          <w:rtl w:val="true"/>
          <w:lang w:bidi="fa-IR"/>
        </w:rPr>
        <w:t>.</w:t>
      </w:r>
      <w:r>
        <w:rPr>
          <w:rStyle w:val="FootnoteAnchor"/>
          <w:rtl w:val="true"/>
        </w:rPr>
        <w:footnoteReference w:id="2101"/>
      </w:r>
      <w:r>
        <w:rPr>
          <w:rFonts w:ascii="IRNazanin" w:hAnsi="IRNazanin" w:eastAsia="IRNazanin"/>
          <w:color w:val="111111"/>
          <w:sz w:val="28"/>
          <w:sz w:val="28"/>
          <w:szCs w:val="28"/>
          <w:rtl w:val="true"/>
          <w:lang w:bidi="fa-IR"/>
        </w:rPr>
        <w:t xml:space="preserve">پاکروان چند ماه پیش از تأسیس ساواک به کشور بازگشت و بار دیگر در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تدوین و تهیه پیش‌نویس قانون و مقرراتی که بعدها بنیان تأسیس و فعالیت ساواک قرار گرفت، نقش قابل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وآغاز به کار ساواک و از مهر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خدمت در این سازمان شد و چنان‌که از ابلاغیه تیمور بختیار برمی‌آید به عنوان معاون سازمان اطلاعات و امنیت کشور منصوب شد و این سمت را تا پایان دوران ریاست بختیار حفظ کرد</w:t>
      </w:r>
      <w:r>
        <w:rPr>
          <w:rFonts w:eastAsia="IRNazanin" w:cs="IRNazanin"/>
          <w:color w:val="111111"/>
          <w:sz w:val="28"/>
          <w:szCs w:val="28"/>
          <w:rtl w:val="true"/>
          <w:lang w:bidi="fa-IR"/>
        </w:rPr>
        <w:t>.</w:t>
      </w:r>
      <w:r>
        <w:rPr>
          <w:rStyle w:val="FootnoteAnchor"/>
          <w:rtl w:val="true"/>
        </w:rPr>
        <w:footnoteReference w:id="2102"/>
      </w:r>
      <w:r>
        <w:rPr>
          <w:rFonts w:ascii="IRNazanin" w:hAnsi="IRNazanin" w:eastAsia="IRNazanin"/>
          <w:color w:val="111111"/>
          <w:sz w:val="28"/>
          <w:sz w:val="28"/>
          <w:szCs w:val="28"/>
          <w:rtl w:val="true"/>
          <w:lang w:bidi="fa-IR"/>
        </w:rPr>
        <w:t>پاکروان در دوران طولانی معاونت خود در ساواک در سازماندهی و ایجاد تشکیلات و ساختار اداری و مدیریتی و اجرایی این سازمان نقش قابل‌توجهی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تیمور بختیار که افسری تندخو، قسی‌القلب و سرکوبگر و بی‌رحم بود، پاکروان اشتهاری به این صفات نداشت و در برخورد با مسائل و وظایف محوله مشی مسالمت‌آمیز و نرم‌خویانه‌ای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پاکروان بلافاصله پس از عزل تیمور بختیار به عنوان معاون نخست‌وزیر و رئیس سازمان اطلاعات و امنیت کشور منصوب شد و تا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 در تمام دوران نخست‌وزیری علی امینی، اسدالله علم و حسنعلی منصور عضوی از کابینه و رئیس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عملکرد او در برخورد با مخالفان حکومت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باید، مطلوب 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روش نعمت‌الله نصیری را در برخورد با مخالفان می‌پسندید که بر شهربانی کل کشور فرماندهی می‌کرد و در سرکوب مخالفان او در تهران، قم و سایر شهرها نقش تعیین‌کننده 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تبعید امام خمینی تعدادی از اعضای شاخه نظامی جمعیت هیئتهای مؤتلفه اسلامی حسنعلی منصور نخست‌وزیر وقت را در اول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مدتها قبل رضایت چندانی از پاکروان نداشت، پاکروان را از ریاست ساواک کنار گذاشت و به جای او سپهبد نعمت‌الله نصیری را در رأس این سازمان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قتل حسنعلی منصور، امیرعباس هویدا مأمور تشکیل کابینه شد و حسن پاکروان با عنوان وزیر وزیر اطلاعات و جهانگردی وارد کابینه شد و تا شهریور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در پاکستان شد و در مهر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که سفارت ایران در پاریس به او محول شد، پاکستان را به قصد فرانسه ترک کرد و تا 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کشور فراخوانده شد و در سازمان بازرسی شاهنشاهی، که تحت مدیریت حسین فردوست فعالیت می‌کرد، به کار گماشته شد و تا مهر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مشاور و سرپرست امور مالی وزارت دربار شد و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پس از پیروزی انقلاب اسلامی، در این مقام باقی بود</w:t>
      </w:r>
      <w:r>
        <w:rPr>
          <w:rFonts w:eastAsia="IRNazanin" w:cs="IRNazanin"/>
          <w:color w:val="111111"/>
          <w:sz w:val="28"/>
          <w:szCs w:val="28"/>
          <w:rtl w:val="true"/>
          <w:lang w:bidi="fa-IR"/>
        </w:rPr>
        <w:t>.</w:t>
      </w:r>
      <w:r>
        <w:rPr>
          <w:rStyle w:val="FootnoteAnchor"/>
          <w:rtl w:val="true"/>
        </w:rPr>
        <w:footnoteReference w:id="2103"/>
      </w:r>
      <w:r>
        <w:rPr>
          <w:rFonts w:ascii="IRNazanin" w:hAnsi="IRNazanin" w:eastAsia="IRNazanin"/>
          <w:color w:val="111111"/>
          <w:sz w:val="28"/>
          <w:sz w:val="28"/>
          <w:szCs w:val="28"/>
          <w:rtl w:val="true"/>
          <w:lang w:bidi="fa-IR"/>
        </w:rPr>
        <w:t>پاکروان در طول دوران فعالیت نظامی، امنیتی، سیاسی و اداری‌اش نشانهای متعددی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نشانهای متعدد داخلی،از دولتهای هلند، آلمان غربی، فرانسه، بلژیک، نروژ، اتیوپی و زئیر نشانهایی دریافت کرده است</w:t>
      </w:r>
      <w:r>
        <w:rPr>
          <w:rFonts w:eastAsia="IRNazanin" w:cs="IRNazanin"/>
          <w:color w:val="111111"/>
          <w:sz w:val="28"/>
          <w:szCs w:val="28"/>
          <w:rtl w:val="true"/>
          <w:lang w:bidi="fa-IR"/>
        </w:rPr>
        <w:t>.</w:t>
      </w:r>
      <w:r>
        <w:rPr>
          <w:rStyle w:val="FootnoteAnchor"/>
          <w:rtl w:val="true"/>
        </w:rPr>
        <w:footnoteReference w:id="2104"/>
      </w:r>
    </w:p>
    <w:p>
      <w:pPr>
        <w:pStyle w:val="BookText"/>
        <w:rPr/>
      </w:pPr>
      <w:r>
        <w:rPr>
          <w:rFonts w:ascii="IRNazanin" w:hAnsi="IRNazanin" w:eastAsia="IRNazanin"/>
          <w:color w:val="111111"/>
          <w:sz w:val="28"/>
          <w:sz w:val="28"/>
          <w:szCs w:val="28"/>
          <w:rtl w:val="true"/>
          <w:lang w:bidi="fa-IR"/>
        </w:rPr>
        <w:t>پاکروان فعالیتهای اقتصادی چندی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مشارکت همایون صنعتی شرکت مهندسین مشاور کامانا را که در بخش کشاورزی فعالیت می‌کرد،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 به بسیاری از کسانی که در روزهای بحرانی برای مشورت و رایزنی با شاه به ملاقات او می‌رفتند، توصیه می‌کرد به شاه هشدار دهند از کشور خارج نشود و بر این باور بود که با خروج شاه از کشور، رژیم پهلوی به سرعت از هم فروخواهد پاشید</w:t>
      </w:r>
      <w:r>
        <w:rPr>
          <w:rFonts w:eastAsia="IRNazanin" w:cs="IRNazanin"/>
          <w:color w:val="111111"/>
          <w:sz w:val="28"/>
          <w:szCs w:val="28"/>
          <w:rtl w:val="true"/>
          <w:lang w:bidi="fa-IR"/>
        </w:rPr>
        <w:t>.</w:t>
      </w:r>
      <w:r>
        <w:rPr>
          <w:rStyle w:val="FootnoteAnchor"/>
          <w:rtl w:val="true"/>
        </w:rPr>
        <w:footnoteReference w:id="2105"/>
      </w:r>
      <w:r>
        <w:rPr>
          <w:rFonts w:ascii="IRNazanin" w:hAnsi="IRNazanin" w:eastAsia="IRNazanin"/>
          <w:color w:val="111111"/>
          <w:sz w:val="28"/>
          <w:sz w:val="28"/>
          <w:szCs w:val="28"/>
          <w:rtl w:val="true"/>
          <w:lang w:bidi="fa-IR"/>
        </w:rPr>
        <w:t>در جریان دستگیری هویدا، شاه پیشاپیش با پاکروان هم مشورت کرده و علی‌الظاهر پاکروان نیز معتقد شده بود دستگیری هویدا خواهد توانست در گسترش بحران وقفه‌ای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 بعد از ظهر</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دستگیر شده و به کمیته انقلاب مستقر در کاشانک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مدرسه علوی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محاکمه و اعدامش در شامگاه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w:t>
      </w:r>
      <w:r>
        <w:rPr>
          <w:rFonts w:eastAsia="IRNazanin" w:cs="IRNazanin"/>
          <w:color w:val="111111"/>
          <w:sz w:val="28"/>
          <w:szCs w:val="28"/>
          <w:rtl w:val="true"/>
          <w:lang w:bidi="fa-IR"/>
        </w:rPr>
        <w:t>.</w:t>
      </w:r>
      <w:r>
        <w:rPr>
          <w:rStyle w:val="FootnoteAnchor"/>
          <w:rtl w:val="true"/>
        </w:rPr>
        <w:footnoteReference w:id="2106"/>
      </w:r>
      <w:r>
        <w:rPr>
          <w:rFonts w:ascii="IRNazanin" w:hAnsi="IRNazanin" w:eastAsia="IRNazanin"/>
          <w:color w:val="111111"/>
          <w:sz w:val="28"/>
          <w:sz w:val="28"/>
          <w:szCs w:val="28"/>
          <w:rtl w:val="true"/>
          <w:lang w:bidi="fa-IR"/>
        </w:rPr>
        <w:t>روز بعد از اعدام سرلشکر حسن پاکروان، روزنامه کیهان موارد اتهامی او را که از سوی دادگاه انقلاب به او تفهیم شده بود، به شرح زیر منتشر کرد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اتهام پاکروان در دادگاه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دوم دادگاه عدل اسلامی پس از </w:t>
      </w:r>
    </w:p>
    <w:p>
      <w:pPr>
        <w:pStyle w:val="BookText"/>
        <w:rPr/>
      </w:pPr>
      <w:r>
        <w:rPr>
          <w:rFonts w:ascii="IRNazanin" w:hAnsi="IRNazanin" w:eastAsia="IRNazanin"/>
          <w:color w:val="111111"/>
          <w:sz w:val="28"/>
          <w:sz w:val="28"/>
          <w:szCs w:val="28"/>
          <w:rtl w:val="true"/>
          <w:lang w:bidi="fa-IR"/>
        </w:rPr>
        <w:t>تلاوت آیاتی از کلام‌الله مجید سرلشکر حسن پاکروان را به شرح زیر تفهیم اتهام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پاکروان شما متهم هستید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فساد در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با خدا و رسول خدا و نایب امام 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کشتار مردم مسلمان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سبیل‌الله و راه تکامل و بهروزی ملت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مردم آزاده‌ای که بشریت محروم را به قسط و عدالت دعوت می‌کند،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تمام مقدسات مذهبی و ملی مردم،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دستور حمله به مدرسه فیضیه قم در سال چهل و دو،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فعال در حوادث خونبار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ورامین، اصفهان، قم، مشهد و شیراز،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رهبر عالیقدر مسلمانان جهان امام خمینی،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دستگیری و بازداشت</w:t>
      </w:r>
    </w:p>
    <w:p>
      <w:pPr>
        <w:pStyle w:val="BookText"/>
        <w:rPr/>
      </w:pPr>
      <w:r>
        <w:rPr>
          <w:rFonts w:ascii="IRNazanin" w:hAnsi="IRNazanin" w:eastAsia="IRNazanin"/>
          <w:color w:val="111111"/>
          <w:sz w:val="28"/>
          <w:sz w:val="28"/>
          <w:szCs w:val="28"/>
          <w:rtl w:val="true"/>
          <w:lang w:bidi="fa-IR"/>
        </w:rPr>
        <w:t xml:space="preserve">معظم‌اله </w:t>
      </w:r>
      <w:r>
        <w:rPr>
          <w:rFonts w:eastAsia="IRNazanin" w:cs="IRNazanin"/>
          <w:color w:val="111111"/>
          <w:sz w:val="28"/>
          <w:szCs w:val="28"/>
          <w:rtl w:val="true"/>
          <w:lang w:bidi="fa-IR"/>
        </w:rPr>
        <w:t>...</w:t>
      </w: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در سندی از ساواک و مدارج نظامی، مشاغل و مسئولیتهای وی را از هنگام استخدام در ارتش تا حضورش در ریاست ساواک درج کرده است</w:t>
      </w:r>
      <w:r>
        <w:rPr>
          <w:rFonts w:eastAsia="IRNazanin" w:cs="IRNazanin"/>
          <w:color w:val="111111"/>
          <w:sz w:val="28"/>
          <w:szCs w:val="28"/>
          <w:rtl w:val="true"/>
          <w:lang w:bidi="fa-IR"/>
        </w:rPr>
        <w:t>:</w:t>
      </w:r>
      <w:r>
        <w:rPr>
          <w:rStyle w:val="FootnoteAnchor"/>
          <w:rtl w:val="true"/>
        </w:rPr>
        <w:footnoteReference w:id="2108"/>
      </w:r>
    </w:p>
    <w:p>
      <w:pPr>
        <w:pStyle w:val="BookText"/>
        <w:rPr/>
      </w:pPr>
      <w:r>
        <w:rPr>
          <w:rFonts w:ascii="IRNazanin" w:hAnsi="IRNazanin" w:eastAsia="IRNazanin"/>
          <w:color w:val="111111"/>
          <w:sz w:val="28"/>
          <w:sz w:val="28"/>
          <w:szCs w:val="28"/>
          <w:rtl w:val="true"/>
          <w:lang w:bidi="fa-IR"/>
        </w:rPr>
        <w:t xml:space="preserve">اسم حسن فرزند فتح‌الله شهرت پاکروان شماره شناسنامه </w:t>
      </w:r>
      <w:r>
        <w:rPr>
          <w:rFonts w:eastAsia="IRNazanin" w:cs="IRNazanin"/>
          <w:color w:val="111111"/>
          <w:sz w:val="28"/>
          <w:szCs w:val="28"/>
          <w:lang w:bidi="fa-IR"/>
        </w:rPr>
        <w:t>45162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تهران متولد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ملیت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استخدام در</w:t>
      </w:r>
    </w:p>
    <w:p>
      <w:pPr>
        <w:pStyle w:val="BookText"/>
        <w:rPr/>
      </w:pPr>
      <w:r>
        <w:rPr>
          <w:rFonts w:ascii="IRNazanin" w:hAnsi="IRNazanin" w:eastAsia="IRNazanin"/>
          <w:color w:val="111111"/>
          <w:sz w:val="28"/>
          <w:sz w:val="28"/>
          <w:szCs w:val="28"/>
          <w:rtl w:val="true"/>
          <w:lang w:bidi="fa-IR"/>
        </w:rPr>
        <w:t>ارتش</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دانشکده افسری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توپخانه پواتیه در کشور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تکمیلی فن‌تن بلو در کشور فرانسه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 دوم</w:t>
      </w:r>
    </w:p>
    <w:p>
      <w:pPr>
        <w:pStyle w:val="BookText"/>
        <w:rPr/>
      </w:pPr>
      <w:r>
        <w:rPr>
          <w:rFonts w:ascii="IRNazanin" w:hAnsi="IRNazanin" w:eastAsia="IRNazanin"/>
          <w:color w:val="111111"/>
          <w:sz w:val="28"/>
          <w:sz w:val="28"/>
          <w:szCs w:val="28"/>
          <w:rtl w:val="true"/>
          <w:lang w:bidi="fa-IR"/>
        </w:rPr>
        <w:t>ستوان یکم</w:t>
      </w:r>
    </w:p>
    <w:p>
      <w:pPr>
        <w:pStyle w:val="BookText"/>
        <w:rPr/>
      </w:pPr>
      <w:r>
        <w:rPr>
          <w:rFonts w:ascii="IRNazanin" w:hAnsi="IRNazanin" w:eastAsia="IRNazanin"/>
          <w:color w:val="111111"/>
          <w:sz w:val="28"/>
          <w:sz w:val="28"/>
          <w:szCs w:val="28"/>
          <w:rtl w:val="true"/>
          <w:lang w:bidi="fa-IR"/>
        </w:rPr>
        <w:t>سروان</w:t>
      </w:r>
    </w:p>
    <w:p>
      <w:pPr>
        <w:pStyle w:val="BookText"/>
        <w:rPr/>
      </w:pPr>
      <w:r>
        <w:rPr>
          <w:rFonts w:ascii="IRNazanin" w:hAnsi="IRNazanin" w:eastAsia="IRNazanin"/>
          <w:color w:val="111111"/>
          <w:sz w:val="28"/>
          <w:sz w:val="28"/>
          <w:szCs w:val="28"/>
          <w:rtl w:val="true"/>
          <w:lang w:bidi="fa-IR"/>
        </w:rPr>
        <w:t>سرگرد</w:t>
      </w:r>
    </w:p>
    <w:p>
      <w:p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سرهنگ</w:t>
      </w:r>
    </w:p>
    <w:p>
      <w:pPr>
        <w:pStyle w:val="BookText"/>
        <w:rPr/>
      </w:pPr>
      <w:r>
        <w:rPr>
          <w:rFonts w:ascii="IRNazanin" w:hAnsi="IRNazanin" w:eastAsia="IRNazanin"/>
          <w:color w:val="111111"/>
          <w:sz w:val="28"/>
          <w:sz w:val="28"/>
          <w:szCs w:val="28"/>
          <w:rtl w:val="true"/>
          <w:lang w:bidi="fa-IR"/>
        </w:rPr>
        <w:t>سرتیپ</w:t>
      </w:r>
    </w:p>
    <w:p>
      <w:pPr>
        <w:pStyle w:val="BookText"/>
        <w:rPr/>
      </w:pPr>
      <w:r>
        <w:rPr>
          <w:rFonts w:ascii="IRNazanin" w:hAnsi="IRNazanin" w:eastAsia="IRNazanin"/>
          <w:color w:val="111111"/>
          <w:sz w:val="28"/>
          <w:sz w:val="28"/>
          <w:szCs w:val="28"/>
          <w:rtl w:val="true"/>
          <w:lang w:bidi="fa-IR"/>
        </w:rPr>
        <w:t>سرلشکر</w:t>
      </w:r>
    </w:p>
    <w:p>
      <w:pPr>
        <w:pStyle w:val="BookText"/>
        <w:rPr/>
      </w:pPr>
      <w:r>
        <w:rPr>
          <w:rFonts w:eastAsia="Times New Roman" w:cs="Times New Roman" w:ascii="Times New Roman" w:hAnsi="Times New Roman"/>
          <w:color w:val="111111"/>
          <w:sz w:val="28"/>
          <w:szCs w:val="28"/>
          <w:lang w:val="en-US" w:bidi="en-US"/>
        </w:rPr>
        <w:t>12/8/13</w:t>
      </w:r>
    </w:p>
    <w:p>
      <w:pPr>
        <w:pStyle w:val="BookText"/>
        <w:rPr/>
      </w:pPr>
      <w:r>
        <w:rPr>
          <w:rFonts w:eastAsia="Times New Roman" w:cs="Times New Roman" w:ascii="Times New Roman" w:hAnsi="Times New Roman"/>
          <w:color w:val="111111"/>
          <w:sz w:val="28"/>
          <w:szCs w:val="28"/>
          <w:lang w:val="en-US" w:bidi="en-US"/>
        </w:rPr>
        <w:t>15/1/1</w:t>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eastAsia="Times New Roman" w:cs="Times New Roman" w:ascii="Times New Roman" w:hAnsi="Times New Roman"/>
          <w:color w:val="111111"/>
          <w:sz w:val="28"/>
          <w:szCs w:val="28"/>
          <w:lang w:val="en-US" w:bidi="en-US"/>
        </w:rPr>
        <w:t>23/1/1</w:t>
      </w:r>
    </w:p>
    <w:p>
      <w:pPr>
        <w:pStyle w:val="BookText"/>
        <w:rPr/>
      </w:pPr>
      <w:r>
        <w:rPr>
          <w:rFonts w:eastAsia="Times New Roman" w:cs="Times New Roman" w:ascii="Times New Roman" w:hAnsi="Times New Roman"/>
          <w:color w:val="111111"/>
          <w:sz w:val="28"/>
          <w:szCs w:val="28"/>
          <w:lang w:val="en-US" w:bidi="en-US"/>
        </w:rPr>
        <w:t>26/1/1</w:t>
      </w:r>
    </w:p>
    <w:p>
      <w:pPr>
        <w:pStyle w:val="BookText"/>
        <w:rPr/>
      </w:pPr>
      <w:r>
        <w:rPr>
          <w:rFonts w:eastAsia="Times New Roman" w:cs="Times New Roman" w:ascii="Times New Roman" w:hAnsi="Times New Roman"/>
          <w:color w:val="111111"/>
          <w:sz w:val="28"/>
          <w:szCs w:val="28"/>
          <w:lang w:val="en-US" w:bidi="en-US"/>
        </w:rPr>
        <w:t>28/1/1</w:t>
      </w:r>
    </w:p>
    <w:p>
      <w:pPr>
        <w:pStyle w:val="BookText"/>
        <w:rPr/>
      </w:pPr>
      <w:r>
        <w:rPr>
          <w:rFonts w:eastAsia="Times New Roman" w:cs="Times New Roman" w:ascii="Times New Roman" w:hAnsi="Times New Roman"/>
          <w:color w:val="111111"/>
          <w:sz w:val="28"/>
          <w:szCs w:val="28"/>
          <w:lang w:val="en-US" w:bidi="en-US"/>
        </w:rPr>
        <w:t>35/7/1</w:t>
      </w:r>
    </w:p>
    <w:p>
      <w:pPr>
        <w:pStyle w:val="BookText"/>
        <w:rPr/>
      </w:pPr>
      <w:r>
        <w:rPr>
          <w:rFonts w:eastAsia="Times New Roman" w:cs="Times New Roman" w:ascii="Times New Roman" w:hAnsi="Times New Roman"/>
          <w:color w:val="111111"/>
          <w:sz w:val="28"/>
          <w:szCs w:val="28"/>
          <w:lang w:val="en-US" w:bidi="en-US"/>
        </w:rPr>
        <w:t>40/7/1</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2411</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3023</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3880</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5510</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6386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8331</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9687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مشاغل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13/8/12</w:t>
      </w:r>
    </w:p>
    <w:p>
      <w:pPr>
        <w:pStyle w:val="BookText"/>
        <w:rPr/>
      </w:pPr>
      <w:r>
        <w:rPr>
          <w:rFonts w:eastAsia="Times New Roman" w:cs="Times New Roman" w:ascii="Times New Roman" w:hAnsi="Times New Roman"/>
          <w:color w:val="111111"/>
          <w:sz w:val="28"/>
          <w:szCs w:val="28"/>
          <w:lang w:val="en-US" w:bidi="en-US"/>
        </w:rPr>
        <w:t>13/8/12</w:t>
      </w:r>
    </w:p>
    <w:p>
      <w:pPr>
        <w:pStyle w:val="BookText"/>
        <w:rPr/>
      </w:pPr>
      <w:r>
        <w:rPr>
          <w:rFonts w:eastAsia="Times New Roman" w:cs="Times New Roman" w:ascii="Times New Roman" w:hAnsi="Times New Roman"/>
          <w:color w:val="111111"/>
          <w:sz w:val="28"/>
          <w:szCs w:val="28"/>
          <w:lang w:val="en-US" w:bidi="en-US"/>
        </w:rPr>
        <w:t>5/6/13</w:t>
      </w:r>
    </w:p>
    <w:p>
      <w:pPr>
        <w:pStyle w:val="BookText"/>
        <w:rPr/>
      </w:pPr>
      <w:r>
        <w:rPr>
          <w:rFonts w:eastAsia="Times New Roman" w:cs="Times New Roman" w:ascii="Times New Roman" w:hAnsi="Times New Roman"/>
          <w:color w:val="111111"/>
          <w:sz w:val="28"/>
          <w:szCs w:val="28"/>
          <w:lang w:val="en-US" w:bidi="en-US"/>
        </w:rPr>
        <w:t>1/7/13</w:t>
      </w:r>
    </w:p>
    <w:p>
      <w:pPr>
        <w:pStyle w:val="BookText"/>
        <w:rPr/>
      </w:pPr>
      <w:r>
        <w:rPr>
          <w:rFonts w:eastAsia="Times New Roman" w:cs="Times New Roman" w:ascii="Times New Roman" w:hAnsi="Times New Roman"/>
          <w:color w:val="111111"/>
          <w:sz w:val="28"/>
          <w:szCs w:val="28"/>
          <w:lang w:val="en-US" w:bidi="en-US"/>
        </w:rPr>
        <w:t>1/7/15</w:t>
      </w:r>
    </w:p>
    <w:p>
      <w:pPr>
        <w:pStyle w:val="BookText"/>
        <w:rPr/>
      </w:pPr>
      <w:r>
        <w:rPr>
          <w:rFonts w:eastAsia="Times New Roman" w:cs="Times New Roman" w:ascii="Times New Roman" w:hAnsi="Times New Roman"/>
          <w:color w:val="111111"/>
          <w:sz w:val="28"/>
          <w:szCs w:val="28"/>
          <w:lang w:val="en-US" w:bidi="en-US"/>
        </w:rPr>
        <w:t>5/9/17</w:t>
      </w:r>
    </w:p>
    <w:p>
      <w:pPr>
        <w:pStyle w:val="BookText"/>
        <w:rPr/>
      </w:pPr>
      <w:r>
        <w:rPr>
          <w:rFonts w:eastAsia="Times New Roman" w:cs="Times New Roman" w:ascii="Times New Roman" w:hAnsi="Times New Roman"/>
          <w:color w:val="111111"/>
          <w:sz w:val="28"/>
          <w:szCs w:val="28"/>
          <w:lang w:val="en-US" w:bidi="en-US"/>
        </w:rPr>
        <w:t>2/7/18</w:t>
      </w:r>
    </w:p>
    <w:p>
      <w:pPr>
        <w:pStyle w:val="BookText"/>
        <w:rPr/>
      </w:pPr>
      <w:r>
        <w:rPr>
          <w:rFonts w:eastAsia="Times New Roman" w:cs="Times New Roman" w:ascii="Times New Roman" w:hAnsi="Times New Roman"/>
          <w:color w:val="111111"/>
          <w:sz w:val="28"/>
          <w:szCs w:val="28"/>
          <w:lang w:val="en-US" w:bidi="en-US"/>
        </w:rPr>
        <w:t>1/1/19</w:t>
      </w:r>
    </w:p>
    <w:p>
      <w:pPr>
        <w:pStyle w:val="BookText"/>
        <w:rPr/>
      </w:pPr>
      <w:r>
        <w:rPr>
          <w:rFonts w:eastAsia="Times New Roman" w:cs="Times New Roman" w:ascii="Times New Roman" w:hAnsi="Times New Roman"/>
          <w:color w:val="111111"/>
          <w:sz w:val="28"/>
          <w:szCs w:val="28"/>
          <w:lang w:val="en-US" w:bidi="en-US"/>
        </w:rPr>
        <w:t>15/9/20</w:t>
      </w:r>
    </w:p>
    <w:p>
      <w:pPr>
        <w:pStyle w:val="BookText"/>
        <w:rPr/>
      </w:pPr>
      <w:r>
        <w:rPr>
          <w:rFonts w:eastAsia="Times New Roman" w:cs="Times New Roman" w:ascii="Times New Roman" w:hAnsi="Times New Roman"/>
          <w:color w:val="111111"/>
          <w:sz w:val="28"/>
          <w:szCs w:val="28"/>
          <w:lang w:val="en-US" w:bidi="en-US"/>
        </w:rPr>
        <w:t>1/11/23</w:t>
      </w:r>
    </w:p>
    <w:p>
      <w:pPr>
        <w:pStyle w:val="BookText"/>
        <w:rPr/>
      </w:pPr>
      <w:r>
        <w:rPr>
          <w:rFonts w:eastAsia="Times New Roman" w:cs="Times New Roman" w:ascii="Times New Roman" w:hAnsi="Times New Roman"/>
          <w:color w:val="111111"/>
          <w:sz w:val="28"/>
          <w:szCs w:val="28"/>
          <w:lang w:val="en-US" w:bidi="en-US"/>
        </w:rPr>
        <w:t>26/12/23</w:t>
      </w:r>
    </w:p>
    <w:p>
      <w:pPr>
        <w:pStyle w:val="BookText"/>
        <w:rPr/>
      </w:pPr>
      <w:r>
        <w:rPr>
          <w:rFonts w:eastAsia="Times New Roman" w:cs="Times New Roman" w:ascii="Times New Roman" w:hAnsi="Times New Roman"/>
          <w:color w:val="111111"/>
          <w:sz w:val="28"/>
          <w:szCs w:val="28"/>
          <w:lang w:val="en-US" w:bidi="en-US"/>
        </w:rPr>
        <w:t>5/3/24</w:t>
      </w:r>
    </w:p>
    <w:p>
      <w:pPr>
        <w:pStyle w:val="BookText"/>
        <w:rPr/>
      </w:pPr>
      <w:r>
        <w:rPr>
          <w:rFonts w:eastAsia="Times New Roman" w:cs="Times New Roman" w:ascii="Times New Roman" w:hAnsi="Times New Roman"/>
          <w:color w:val="111111"/>
          <w:sz w:val="28"/>
          <w:szCs w:val="28"/>
          <w:lang w:val="en-US" w:bidi="en-US"/>
        </w:rPr>
        <w:t>5/3/24</w:t>
      </w:r>
    </w:p>
    <w:p>
      <w:pPr>
        <w:pStyle w:val="BookText"/>
        <w:rPr/>
      </w:pPr>
      <w:r>
        <w:rPr>
          <w:rFonts w:eastAsia="Times New Roman" w:cs="Times New Roman" w:ascii="Times New Roman" w:hAnsi="Times New Roman"/>
          <w:color w:val="111111"/>
          <w:sz w:val="28"/>
          <w:szCs w:val="28"/>
          <w:lang w:val="en-US" w:bidi="en-US"/>
        </w:rPr>
        <w:t>18/7/25</w:t>
      </w:r>
    </w:p>
    <w:p>
      <w:pPr>
        <w:pStyle w:val="BookText"/>
        <w:rPr/>
      </w:pPr>
      <w:r>
        <w:rPr>
          <w:rFonts w:eastAsia="Times New Roman" w:cs="Times New Roman" w:ascii="Times New Roman" w:hAnsi="Times New Roman"/>
          <w:color w:val="111111"/>
          <w:sz w:val="28"/>
          <w:szCs w:val="28"/>
          <w:lang w:val="en-US" w:bidi="en-US"/>
        </w:rPr>
        <w:t>10/6/28</w:t>
      </w:r>
    </w:p>
    <w:p>
      <w:pPr>
        <w:pStyle w:val="BookText"/>
        <w:rPr/>
      </w:pPr>
      <w:r>
        <w:rPr>
          <w:rFonts w:eastAsia="Times New Roman" w:cs="Times New Roman" w:ascii="Times New Roman" w:hAnsi="Times New Roman"/>
          <w:color w:val="111111"/>
          <w:sz w:val="28"/>
          <w:szCs w:val="28"/>
          <w:lang w:val="en-US" w:bidi="en-US"/>
        </w:rPr>
        <w:t>11/9/29</w:t>
      </w:r>
    </w:p>
    <w:p>
      <w:pPr>
        <w:pStyle w:val="BookText"/>
        <w:rPr/>
      </w:pPr>
      <w:r>
        <w:rPr>
          <w:rFonts w:eastAsia="Times New Roman" w:cs="Times New Roman" w:ascii="Times New Roman" w:hAnsi="Times New Roman"/>
          <w:color w:val="111111"/>
          <w:sz w:val="28"/>
          <w:szCs w:val="28"/>
          <w:lang w:val="en-US" w:bidi="en-US"/>
        </w:rPr>
        <w:t>27/1/30</w:t>
      </w:r>
    </w:p>
    <w:p>
      <w:pPr>
        <w:pStyle w:val="BookText"/>
        <w:rPr/>
      </w:pPr>
      <w:r>
        <w:rPr>
          <w:rFonts w:eastAsia="Times New Roman" w:cs="Times New Roman" w:ascii="Times New Roman" w:hAnsi="Times New Roman"/>
          <w:color w:val="111111"/>
          <w:sz w:val="28"/>
          <w:szCs w:val="28"/>
          <w:lang w:val="en-US" w:bidi="en-US"/>
        </w:rPr>
        <w:t>14/10/30</w:t>
      </w:r>
    </w:p>
    <w:p>
      <w:pPr>
        <w:pStyle w:val="BookText"/>
        <w:rPr/>
      </w:pPr>
      <w:r>
        <w:rPr>
          <w:rFonts w:eastAsia="Times New Roman" w:cs="Times New Roman" w:ascii="Times New Roman" w:hAnsi="Times New Roman"/>
          <w:color w:val="111111"/>
          <w:sz w:val="28"/>
          <w:szCs w:val="28"/>
          <w:lang w:val="en-US" w:bidi="en-US"/>
        </w:rPr>
        <w:t>18/1/32</w:t>
      </w:r>
    </w:p>
    <w:p>
      <w:pPr>
        <w:pStyle w:val="BookText"/>
        <w:rPr/>
      </w:pPr>
      <w:r>
        <w:rPr>
          <w:rFonts w:eastAsia="Times New Roman" w:cs="Times New Roman" w:ascii="Times New Roman" w:hAnsi="Times New Roman"/>
          <w:color w:val="111111"/>
          <w:sz w:val="28"/>
          <w:szCs w:val="28"/>
          <w:lang w:val="en-US" w:bidi="en-US"/>
        </w:rPr>
        <w:t>1/4/32</w:t>
      </w:r>
    </w:p>
    <w:p>
      <w:pPr>
        <w:pStyle w:val="BookText"/>
        <w:rPr/>
      </w:pPr>
      <w:r>
        <w:rPr>
          <w:rFonts w:eastAsia="Times New Roman" w:cs="Times New Roman" w:ascii="Times New Roman" w:hAnsi="Times New Roman"/>
          <w:color w:val="111111"/>
          <w:sz w:val="28"/>
          <w:szCs w:val="28"/>
          <w:lang w:val="en-US" w:bidi="en-US"/>
        </w:rPr>
        <w:t>1/7/32</w:t>
      </w:r>
    </w:p>
    <w:p>
      <w:pPr>
        <w:pStyle w:val="BookText"/>
        <w:rPr/>
      </w:pPr>
      <w:r>
        <w:rPr>
          <w:rFonts w:eastAsia="Times New Roman" w:cs="Times New Roman" w:ascii="Times New Roman" w:hAnsi="Times New Roman"/>
          <w:color w:val="111111"/>
          <w:sz w:val="28"/>
          <w:szCs w:val="28"/>
          <w:lang w:val="en-US" w:bidi="en-US"/>
        </w:rPr>
        <w:t>3/11/32</w:t>
      </w:r>
    </w:p>
    <w:p>
      <w:pPr>
        <w:pStyle w:val="BookText"/>
        <w:rPr/>
      </w:pPr>
      <w:r>
        <w:rPr>
          <w:rFonts w:eastAsia="Times New Roman" w:cs="Times New Roman" w:ascii="Times New Roman" w:hAnsi="Times New Roman"/>
          <w:color w:val="111111"/>
          <w:sz w:val="28"/>
          <w:szCs w:val="28"/>
          <w:lang w:val="en-US" w:bidi="en-US"/>
        </w:rPr>
        <w:t>14/11/32</w:t>
      </w:r>
    </w:p>
    <w:p>
      <w:pPr>
        <w:pStyle w:val="BookText"/>
        <w:rPr/>
      </w:pPr>
      <w:r>
        <w:rPr>
          <w:rFonts w:eastAsia="Times New Roman" w:cs="Times New Roman" w:ascii="Times New Roman" w:hAnsi="Times New Roman"/>
          <w:color w:val="111111"/>
          <w:sz w:val="28"/>
          <w:szCs w:val="28"/>
          <w:lang w:val="en-US" w:bidi="en-US"/>
        </w:rPr>
        <w:t>29/8/33</w:t>
      </w:r>
    </w:p>
    <w:p>
      <w:pPr>
        <w:pStyle w:val="BookText"/>
        <w:rPr/>
      </w:pPr>
      <w:r>
        <w:rPr>
          <w:rFonts w:eastAsia="Times New Roman" w:cs="Times New Roman" w:ascii="Times New Roman" w:hAnsi="Times New Roman"/>
          <w:color w:val="111111"/>
          <w:sz w:val="28"/>
          <w:szCs w:val="28"/>
          <w:lang w:val="en-US" w:bidi="en-US"/>
        </w:rPr>
        <w:t>27/8/35</w:t>
      </w:r>
    </w:p>
    <w:p>
      <w:pPr>
        <w:pStyle w:val="BookText"/>
        <w:rPr/>
      </w:pPr>
      <w:r>
        <w:rPr>
          <w:rFonts w:eastAsia="Times New Roman" w:cs="Times New Roman" w:ascii="Times New Roman" w:hAnsi="Times New Roman"/>
          <w:color w:val="111111"/>
          <w:sz w:val="28"/>
          <w:szCs w:val="28"/>
          <w:lang w:val="en-US" w:bidi="en-US"/>
        </w:rPr>
        <w:t>1/10/35</w:t>
      </w:r>
    </w:p>
    <w:p>
      <w:pPr>
        <w:pStyle w:val="BookText"/>
        <w:rPr/>
      </w:pPr>
      <w:r>
        <w:rPr>
          <w:rFonts w:eastAsia="Times New Roman" w:cs="Times New Roman" w:ascii="Times New Roman" w:hAnsi="Times New Roman"/>
          <w:color w:val="111111"/>
          <w:sz w:val="28"/>
          <w:szCs w:val="28"/>
          <w:lang w:val="en-US" w:bidi="en-US"/>
        </w:rPr>
        <w:t>1/7/41</w:t>
      </w:r>
    </w:p>
    <w:p>
      <w:pPr>
        <w:pStyle w:val="BookText"/>
        <w:rPr/>
      </w:pPr>
      <w:r>
        <w:rPr>
          <w:rFonts w:eastAsia="Times New Roman" w:cs="Times New Roman" w:ascii="Times New Roman" w:hAnsi="Times New Roman"/>
          <w:color w:val="111111"/>
          <w:sz w:val="28"/>
          <w:szCs w:val="28"/>
          <w:lang w:val="en-US" w:bidi="en-US"/>
        </w:rPr>
        <w:t>1/7/41</w:t>
      </w:r>
    </w:p>
    <w:p>
      <w:pPr>
        <w:pStyle w:val="BookText"/>
        <w:rPr/>
      </w:pPr>
      <w:r>
        <w:rPr>
          <w:rFonts w:eastAsia="Times New Roman" w:cs="Times New Roman" w:ascii="Times New Roman" w:hAnsi="Times New Roman"/>
          <w:color w:val="111111"/>
          <w:sz w:val="28"/>
          <w:szCs w:val="28"/>
          <w:lang w:val="en-US" w:bidi="en-US"/>
        </w:rPr>
        <w:t>12/3/42</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2025</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2547</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2841</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2953</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3281</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5426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4385</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4472</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4685</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5426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6627</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7198</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7315</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7646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7931</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7956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7956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7993</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8021</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8078</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8366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8366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10086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10086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10402</w:t>
      </w:r>
    </w:p>
    <w:p>
      <w:pPr>
        <w:pStyle w:val="BookText"/>
        <w:rPr/>
      </w:pPr>
      <w:r>
        <w:rPr>
          <w:rFonts w:ascii="IRNazanin" w:hAnsi="IRNazanin" w:eastAsia="IRNazanin"/>
          <w:color w:val="111111"/>
          <w:sz w:val="28"/>
          <w:sz w:val="28"/>
          <w:szCs w:val="28"/>
          <w:rtl w:val="true"/>
          <w:lang w:bidi="fa-IR"/>
        </w:rPr>
        <w:t>منتسب به تیپ توپخانه</w:t>
      </w:r>
    </w:p>
    <w:p>
      <w:pPr>
        <w:pStyle w:val="BookText"/>
        <w:rPr/>
      </w:pPr>
      <w:r>
        <w:rPr>
          <w:rFonts w:ascii="IRNazanin" w:hAnsi="IRNazanin" w:eastAsia="IRNazanin"/>
          <w:color w:val="111111"/>
          <w:sz w:val="28"/>
          <w:sz w:val="28"/>
          <w:szCs w:val="28"/>
          <w:rtl w:val="true"/>
          <w:lang w:bidi="fa-IR"/>
        </w:rPr>
        <w:t>کوهستانی</w:t>
      </w:r>
    </w:p>
    <w:p>
      <w:pPr>
        <w:pStyle w:val="BookText"/>
        <w:rPr/>
      </w:pPr>
      <w:r>
        <w:rPr>
          <w:rFonts w:ascii="IRNazanin" w:hAnsi="IRNazanin" w:eastAsia="IRNazanin"/>
          <w:color w:val="111111"/>
          <w:sz w:val="28"/>
          <w:sz w:val="28"/>
          <w:szCs w:val="28"/>
          <w:rtl w:val="true"/>
          <w:lang w:bidi="fa-IR"/>
        </w:rPr>
        <w:t>کفیل فرماندهی دسته</w:t>
      </w:r>
    </w:p>
    <w:p>
      <w:pPr>
        <w:pStyle w:val="BookText"/>
        <w:rPr/>
      </w:pPr>
      <w:r>
        <w:rPr>
          <w:rFonts w:ascii="IRNazanin" w:hAnsi="IRNazanin" w:eastAsia="IRNazanin"/>
          <w:color w:val="111111"/>
          <w:sz w:val="28"/>
          <w:sz w:val="28"/>
          <w:szCs w:val="28"/>
          <w:rtl w:val="true"/>
          <w:lang w:bidi="fa-IR"/>
        </w:rPr>
        <w:t xml:space="preserve">آتشبار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افسر معرفته‌الجو</w:t>
      </w:r>
    </w:p>
    <w:p>
      <w:pPr>
        <w:pStyle w:val="BookText"/>
        <w:rPr/>
      </w:pPr>
      <w:r>
        <w:rPr>
          <w:rFonts w:ascii="IRNazanin" w:hAnsi="IRNazanin" w:eastAsia="IRNazanin"/>
          <w:color w:val="111111"/>
          <w:sz w:val="28"/>
          <w:sz w:val="28"/>
          <w:szCs w:val="28"/>
          <w:rtl w:val="true"/>
          <w:lang w:bidi="fa-IR"/>
        </w:rPr>
        <w:t>آتشبارهای ضدهوایی</w:t>
      </w:r>
    </w:p>
    <w:p>
      <w:pPr>
        <w:pStyle w:val="BookText"/>
        <w:rPr/>
      </w:pPr>
      <w:r>
        <w:rPr>
          <w:rFonts w:ascii="IRNazanin" w:hAnsi="IRNazanin" w:eastAsia="IRNazanin"/>
          <w:color w:val="111111"/>
          <w:sz w:val="28"/>
          <w:sz w:val="28"/>
          <w:szCs w:val="28"/>
          <w:rtl w:val="true"/>
          <w:lang w:bidi="fa-IR"/>
        </w:rPr>
        <w:t>فرمانده دسته مستقل</w:t>
      </w:r>
    </w:p>
    <w:p>
      <w:pPr>
        <w:pStyle w:val="BookText"/>
        <w:rPr/>
      </w:pPr>
      <w:r>
        <w:rPr>
          <w:rFonts w:ascii="IRNazanin" w:hAnsi="IRNazanin" w:eastAsia="IRNazanin"/>
          <w:color w:val="111111"/>
          <w:sz w:val="28"/>
          <w:sz w:val="28"/>
          <w:szCs w:val="28"/>
          <w:rtl w:val="true"/>
          <w:lang w:bidi="fa-IR"/>
        </w:rPr>
        <w:t>توپخانه افسری احتیاط</w:t>
      </w:r>
    </w:p>
    <w:p>
      <w:pPr>
        <w:pStyle w:val="BookText"/>
        <w:rPr/>
      </w:pPr>
      <w:r>
        <w:rPr>
          <w:rFonts w:ascii="IRNazanin" w:hAnsi="IRNazanin" w:eastAsia="IRNazanin"/>
          <w:color w:val="111111"/>
          <w:sz w:val="28"/>
          <w:sz w:val="28"/>
          <w:szCs w:val="28"/>
          <w:rtl w:val="true"/>
          <w:lang w:bidi="fa-IR"/>
        </w:rPr>
        <w:t xml:space="preserve">فرمانده دسته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آتشبار ستوانی و احتیاط</w:t>
      </w:r>
    </w:p>
    <w:p>
      <w:pPr>
        <w:pStyle w:val="BookText"/>
        <w:rPr/>
      </w:pPr>
      <w:r>
        <w:rPr>
          <w:rFonts w:ascii="IRNazanin" w:hAnsi="IRNazanin" w:eastAsia="IRNazanin"/>
          <w:color w:val="111111"/>
          <w:sz w:val="28"/>
          <w:sz w:val="28"/>
          <w:szCs w:val="28"/>
          <w:rtl w:val="true"/>
          <w:lang w:bidi="fa-IR"/>
        </w:rPr>
        <w:t>فرمانده آتشبار</w:t>
      </w:r>
    </w:p>
    <w:p>
      <w:pPr>
        <w:pStyle w:val="BookText"/>
        <w:rPr/>
      </w:pPr>
      <w:r>
        <w:rPr>
          <w:rFonts w:ascii="IRNazanin" w:hAnsi="IRNazanin" w:eastAsia="IRNazanin"/>
          <w:color w:val="111111"/>
          <w:sz w:val="28"/>
          <w:sz w:val="28"/>
          <w:szCs w:val="28"/>
          <w:rtl w:val="true"/>
          <w:lang w:bidi="fa-IR"/>
        </w:rPr>
        <w:t>ستوانی دانشکده افسری</w:t>
      </w:r>
    </w:p>
    <w:p>
      <w:pPr>
        <w:pStyle w:val="BookText"/>
        <w:rPr/>
      </w:pPr>
      <w:r>
        <w:rPr>
          <w:rFonts w:ascii="IRNazanin" w:hAnsi="IRNazanin" w:eastAsia="IRNazanin"/>
          <w:color w:val="111111"/>
          <w:sz w:val="28"/>
          <w:sz w:val="28"/>
          <w:szCs w:val="28"/>
          <w:rtl w:val="true"/>
          <w:lang w:bidi="fa-IR"/>
        </w:rPr>
        <w:t>آجودان تیپ توپخانه</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فرمانده آتشبار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صحرائی</w:t>
      </w:r>
    </w:p>
    <w:p>
      <w:pPr>
        <w:pStyle w:val="BookText"/>
        <w:rPr/>
      </w:pPr>
      <w:r>
        <w:rPr>
          <w:rFonts w:ascii="IRNazanin" w:hAnsi="IRNazanin" w:eastAsia="IRNazanin"/>
          <w:color w:val="111111"/>
          <w:sz w:val="28"/>
          <w:sz w:val="28"/>
          <w:szCs w:val="28"/>
          <w:rtl w:val="true"/>
          <w:lang w:bidi="fa-IR"/>
        </w:rPr>
        <w:t xml:space="preserve">معاون 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w:t>
      </w:r>
    </w:p>
    <w:p>
      <w:pPr>
        <w:pStyle w:val="BookText"/>
        <w:rPr/>
      </w:pPr>
      <w:r>
        <w:rPr>
          <w:rFonts w:ascii="IRNazanin" w:hAnsi="IRNazanin" w:eastAsia="IRNazanin"/>
          <w:color w:val="111111"/>
          <w:sz w:val="28"/>
          <w:sz w:val="28"/>
          <w:szCs w:val="28"/>
          <w:rtl w:val="true"/>
          <w:lang w:bidi="fa-IR"/>
        </w:rPr>
        <w:t xml:space="preserve">رئیس شعبه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w:t>
      </w:r>
    </w:p>
    <w:p>
      <w:pPr>
        <w:pStyle w:val="BookText"/>
        <w:rPr/>
      </w:pPr>
      <w:r>
        <w:rPr>
          <w:rFonts w:ascii="IRNazanin" w:hAnsi="IRNazanin" w:eastAsia="IRNazanin"/>
          <w:color w:val="111111"/>
          <w:sz w:val="28"/>
          <w:sz w:val="28"/>
          <w:szCs w:val="28"/>
          <w:rtl w:val="true"/>
          <w:lang w:bidi="fa-IR"/>
        </w:rPr>
        <w:t xml:space="preserve">رئیس رکن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لشکر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جهت مأموریت به ستاد</w:t>
      </w:r>
    </w:p>
    <w:p>
      <w:pPr>
        <w:pStyle w:val="BookText"/>
        <w:rPr/>
      </w:pPr>
      <w:r>
        <w:rPr>
          <w:rFonts w:ascii="IRNazanin" w:hAnsi="IRNazanin" w:eastAsia="IRNazanin"/>
          <w:color w:val="111111"/>
          <w:sz w:val="28"/>
          <w:sz w:val="28"/>
          <w:szCs w:val="28"/>
          <w:rtl w:val="true"/>
          <w:lang w:bidi="fa-IR"/>
        </w:rPr>
        <w:t>ارتش منتسب</w:t>
      </w:r>
    </w:p>
    <w:p>
      <w:pPr>
        <w:pStyle w:val="BookText"/>
        <w:rPr/>
      </w:pPr>
      <w:r>
        <w:rPr>
          <w:rFonts w:ascii="IRNazanin" w:hAnsi="IRNazanin" w:eastAsia="IRNazanin"/>
          <w:color w:val="111111"/>
          <w:sz w:val="28"/>
          <w:sz w:val="28"/>
          <w:szCs w:val="28"/>
          <w:rtl w:val="true"/>
          <w:lang w:bidi="fa-IR"/>
        </w:rPr>
        <w:t xml:space="preserve">رئیس دفتر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p>
    <w:p>
      <w:pPr>
        <w:pStyle w:val="BookText"/>
        <w:rPr/>
      </w:pPr>
      <w:r>
        <w:rPr>
          <w:rFonts w:ascii="IRNazanin" w:hAnsi="IRNazanin" w:eastAsia="IRNazanin"/>
          <w:color w:val="111111"/>
          <w:sz w:val="28"/>
          <w:sz w:val="28"/>
          <w:szCs w:val="28"/>
          <w:rtl w:val="true"/>
          <w:lang w:bidi="fa-IR"/>
        </w:rPr>
        <w:t>خارجی و تشریفات</w:t>
      </w:r>
    </w:p>
    <w:p>
      <w:pPr>
        <w:pStyle w:val="BookText"/>
        <w:rPr/>
      </w:pPr>
      <w:r>
        <w:rPr>
          <w:rFonts w:ascii="IRNazanin" w:hAnsi="IRNazanin" w:eastAsia="IRNazanin"/>
          <w:color w:val="111111"/>
          <w:sz w:val="28"/>
          <w:sz w:val="28"/>
          <w:szCs w:val="28"/>
          <w:rtl w:val="true"/>
          <w:lang w:bidi="fa-IR"/>
        </w:rPr>
        <w:t xml:space="preserve">رئیس شعبه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w:t>
      </w:r>
    </w:p>
    <w:p>
      <w:pPr>
        <w:pStyle w:val="BookText"/>
        <w:rPr/>
      </w:pPr>
      <w:r>
        <w:rPr>
          <w:rFonts w:ascii="IRNazanin" w:hAnsi="IRNazanin" w:eastAsia="IRNazanin"/>
          <w:color w:val="111111"/>
          <w:sz w:val="28"/>
          <w:sz w:val="28"/>
          <w:szCs w:val="28"/>
          <w:rtl w:val="true"/>
          <w:lang w:bidi="fa-IR"/>
        </w:rPr>
        <w:t>وابسته نظامی ایران</w:t>
      </w:r>
    </w:p>
    <w:p>
      <w:pPr>
        <w:pStyle w:val="BookText"/>
        <w:rPr/>
      </w:pPr>
      <w:r>
        <w:rPr>
          <w:rFonts w:ascii="IRNazanin" w:hAnsi="IRNazanin" w:eastAsia="IRNazanin"/>
          <w:color w:val="111111"/>
          <w:sz w:val="28"/>
          <w:sz w:val="28"/>
          <w:szCs w:val="28"/>
          <w:rtl w:val="true"/>
          <w:lang w:bidi="fa-IR"/>
        </w:rPr>
        <w:t>در پاکستان</w:t>
      </w:r>
    </w:p>
    <w:p>
      <w:pPr>
        <w:pStyle w:val="BookText"/>
        <w:rPr/>
      </w:pPr>
      <w:r>
        <w:rPr>
          <w:rFonts w:ascii="IRNazanin" w:hAnsi="IRNazanin" w:eastAsia="IRNazanin"/>
          <w:color w:val="111111"/>
          <w:sz w:val="28"/>
          <w:sz w:val="28"/>
          <w:szCs w:val="28"/>
          <w:rtl w:val="true"/>
          <w:lang w:bidi="fa-IR"/>
        </w:rPr>
        <w:t>افسر وابسته به رکن</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رئیس رکن دوم ستاد</w:t>
      </w:r>
    </w:p>
    <w:p>
      <w:pPr>
        <w:pStyle w:val="BookText"/>
        <w:rPr/>
      </w:pPr>
      <w:r>
        <w:rPr>
          <w:rFonts w:ascii="IRNazanin" w:hAnsi="IRNazanin" w:eastAsia="IRNazanin"/>
          <w:color w:val="111111"/>
          <w:sz w:val="28"/>
          <w:sz w:val="28"/>
          <w:szCs w:val="28"/>
          <w:rtl w:val="true"/>
          <w:lang w:bidi="fa-IR"/>
        </w:rPr>
        <w:t>ارتش</w:t>
      </w:r>
    </w:p>
    <w:p>
      <w:pPr>
        <w:pStyle w:val="BookText"/>
        <w:rPr/>
      </w:pPr>
      <w:r>
        <w:rPr>
          <w:rFonts w:ascii="IRNazanin" w:hAnsi="IRNazanin" w:eastAsia="IRNazanin"/>
          <w:color w:val="111111"/>
          <w:sz w:val="28"/>
          <w:sz w:val="28"/>
          <w:szCs w:val="28"/>
          <w:rtl w:val="true"/>
          <w:lang w:bidi="fa-IR"/>
        </w:rPr>
        <w:t>ضمن عهده‌داری شغل</w:t>
      </w:r>
    </w:p>
    <w:p>
      <w:pPr>
        <w:pStyle w:val="BookText"/>
        <w:rPr/>
      </w:pPr>
      <w:r>
        <w:rPr>
          <w:rFonts w:ascii="IRNazanin" w:hAnsi="IRNazanin" w:eastAsia="IRNazanin"/>
          <w:color w:val="111111"/>
          <w:sz w:val="28"/>
          <w:sz w:val="28"/>
          <w:szCs w:val="28"/>
          <w:rtl w:val="true"/>
          <w:lang w:bidi="fa-IR"/>
        </w:rPr>
        <w:t>سازمان فرمانده دانشکده عالی اطلاعات</w:t>
      </w:r>
    </w:p>
    <w:p>
      <w:pPr>
        <w:pStyle w:val="BookText"/>
        <w:rPr/>
      </w:pPr>
      <w:r>
        <w:rPr>
          <w:rFonts w:ascii="IRNazanin" w:hAnsi="IRNazanin" w:eastAsia="IRNazanin"/>
          <w:color w:val="111111"/>
          <w:sz w:val="28"/>
          <w:sz w:val="28"/>
          <w:szCs w:val="28"/>
          <w:rtl w:val="true"/>
          <w:lang w:bidi="fa-IR"/>
        </w:rPr>
        <w:t>منتسب به وزارت دفاع</w:t>
      </w:r>
    </w:p>
    <w:p>
      <w:pPr>
        <w:pStyle w:val="BookText"/>
        <w:rPr/>
      </w:pP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معاون وابسته نظامی</w:t>
      </w:r>
    </w:p>
    <w:p>
      <w:pPr>
        <w:pStyle w:val="BookText"/>
        <w:rPr/>
      </w:pPr>
      <w:r>
        <w:rPr>
          <w:rFonts w:ascii="IRNazanin" w:hAnsi="IRNazanin" w:eastAsia="IRNazanin"/>
          <w:color w:val="111111"/>
          <w:sz w:val="28"/>
          <w:sz w:val="28"/>
          <w:szCs w:val="28"/>
          <w:rtl w:val="true"/>
          <w:lang w:bidi="fa-IR"/>
        </w:rPr>
        <w:t>ایران در فرانسه</w:t>
      </w:r>
    </w:p>
    <w:p>
      <w:pPr>
        <w:pStyle w:val="BookText"/>
        <w:rPr/>
      </w:pPr>
      <w:r>
        <w:rPr>
          <w:rFonts w:ascii="IRNazanin" w:hAnsi="IRNazanin" w:eastAsia="IRNazanin"/>
          <w:color w:val="111111"/>
          <w:sz w:val="28"/>
          <w:sz w:val="28"/>
          <w:szCs w:val="28"/>
          <w:rtl w:val="true"/>
          <w:lang w:bidi="fa-IR"/>
        </w:rPr>
        <w:t>رئیس رکن دوم ستاد</w:t>
      </w:r>
    </w:p>
    <w:p>
      <w:pPr>
        <w:pStyle w:val="BookText"/>
        <w:rPr/>
      </w:pPr>
      <w:r>
        <w:rPr>
          <w:rFonts w:ascii="IRNazanin" w:hAnsi="IRNazanin" w:eastAsia="IRNazanin"/>
          <w:color w:val="111111"/>
          <w:sz w:val="28"/>
          <w:sz w:val="28"/>
          <w:szCs w:val="28"/>
          <w:rtl w:val="true"/>
          <w:lang w:bidi="fa-IR"/>
        </w:rPr>
        <w:t>ارتش</w:t>
      </w:r>
    </w:p>
    <w:p>
      <w:pPr>
        <w:pStyle w:val="BookText"/>
        <w:rPr/>
      </w:pPr>
      <w:r>
        <w:rPr>
          <w:rFonts w:ascii="IRNazanin" w:hAnsi="IRNazanin" w:eastAsia="IRNazanin"/>
          <w:color w:val="111111"/>
          <w:sz w:val="28"/>
          <w:sz w:val="28"/>
          <w:szCs w:val="28"/>
          <w:rtl w:val="true"/>
          <w:lang w:bidi="fa-IR"/>
        </w:rPr>
        <w:t>منتسب به وزارت دفاع</w:t>
      </w:r>
    </w:p>
    <w:p>
      <w:pPr>
        <w:pStyle w:val="BookText"/>
        <w:rPr/>
      </w:pP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رئیس هیئت وابسته</w:t>
      </w:r>
    </w:p>
    <w:p>
      <w:pPr>
        <w:pStyle w:val="BookText"/>
        <w:rPr/>
      </w:pPr>
      <w:r>
        <w:rPr>
          <w:rFonts w:ascii="IRNazanin" w:hAnsi="IRNazanin" w:eastAsia="IRNazanin"/>
          <w:color w:val="111111"/>
          <w:sz w:val="28"/>
          <w:sz w:val="28"/>
          <w:szCs w:val="28"/>
          <w:rtl w:val="true"/>
          <w:lang w:bidi="fa-IR"/>
        </w:rPr>
        <w:t xml:space="preserve">نظامی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هندوستان</w:t>
      </w:r>
    </w:p>
    <w:p>
      <w:pPr>
        <w:pStyle w:val="BookText"/>
        <w:rPr/>
      </w:pPr>
      <w:r>
        <w:rPr>
          <w:rFonts w:ascii="IRNazanin" w:hAnsi="IRNazanin" w:eastAsia="IRNazanin"/>
          <w:color w:val="111111"/>
          <w:sz w:val="28"/>
          <w:sz w:val="28"/>
          <w:szCs w:val="28"/>
          <w:rtl w:val="true"/>
          <w:lang w:bidi="fa-IR"/>
        </w:rPr>
        <w:t>ضمن عهده‌داری شغل</w:t>
      </w:r>
    </w:p>
    <w:p>
      <w:pPr>
        <w:pStyle w:val="BookText"/>
        <w:rPr/>
      </w:pPr>
      <w:r>
        <w:rPr>
          <w:rFonts w:ascii="IRNazanin" w:hAnsi="IRNazanin" w:eastAsia="IRNazanin"/>
          <w:color w:val="111111"/>
          <w:sz w:val="28"/>
          <w:sz w:val="28"/>
          <w:szCs w:val="28"/>
          <w:rtl w:val="true"/>
          <w:lang w:bidi="fa-IR"/>
        </w:rPr>
        <w:t>سازمانی وابستگی دریایی هوائی ایران در هندوستان</w:t>
      </w:r>
    </w:p>
    <w:p>
      <w:pPr>
        <w:pStyle w:val="BookText"/>
        <w:rPr/>
      </w:pPr>
      <w:r>
        <w:rPr>
          <w:rFonts w:ascii="IRNazanin" w:hAnsi="IRNazanin" w:eastAsia="IRNazanin"/>
          <w:color w:val="111111"/>
          <w:sz w:val="28"/>
          <w:sz w:val="28"/>
          <w:szCs w:val="28"/>
          <w:rtl w:val="true"/>
          <w:lang w:bidi="fa-IR"/>
        </w:rPr>
        <w:t>ضمن خدمت در رکن دوم</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ارتش منتسب </w:t>
      </w:r>
    </w:p>
    <w:p>
      <w:pPr>
        <w:pStyle w:val="BookText"/>
        <w:rPr/>
      </w:pPr>
      <w:r>
        <w:rPr>
          <w:rFonts w:eastAsia="Times New Roman" w:cs="Times New Roman" w:ascii="Times New Roman" w:hAnsi="Times New Roman"/>
          <w:color w:val="111111"/>
          <w:sz w:val="28"/>
          <w:szCs w:val="28"/>
          <w:lang w:val="en-US" w:bidi="en-US"/>
        </w:rPr>
        <w:t>41/7/1</w:t>
      </w:r>
    </w:p>
    <w:p>
      <w:pPr>
        <w:pStyle w:val="BookText"/>
        <w:rPr/>
      </w:pPr>
      <w:r>
        <w:rPr>
          <w:rFonts w:eastAsia="Times New Roman" w:cs="Times New Roman" w:ascii="Times New Roman" w:hAnsi="Times New Roman"/>
          <w:color w:val="111111"/>
          <w:sz w:val="28"/>
          <w:szCs w:val="28"/>
          <w:lang w:val="en-US" w:bidi="en-US"/>
        </w:rPr>
        <w:t>41/7/1</w:t>
      </w:r>
    </w:p>
    <w:p>
      <w:pPr>
        <w:pStyle w:val="BookText"/>
        <w:rPr/>
      </w:pPr>
      <w:r>
        <w:rPr>
          <w:rFonts w:eastAsia="Times New Roman" w:cs="Times New Roman" w:ascii="Times New Roman" w:hAnsi="Times New Roman"/>
          <w:color w:val="111111"/>
          <w:sz w:val="28"/>
          <w:szCs w:val="28"/>
          <w:lang w:val="en-US" w:bidi="en-US"/>
        </w:rPr>
        <w:t>42/3/12</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8366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10086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10086</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10402</w:t>
      </w:r>
    </w:p>
    <w:p>
      <w:pPr>
        <w:pStyle w:val="BookText"/>
        <w:rPr/>
      </w:pPr>
      <w:r>
        <w:rPr>
          <w:rFonts w:ascii="IRNazanin" w:hAnsi="IRNazanin" w:eastAsia="IRNazanin"/>
          <w:color w:val="111111"/>
          <w:sz w:val="28"/>
          <w:sz w:val="28"/>
          <w:szCs w:val="28"/>
          <w:rtl w:val="true"/>
          <w:lang w:bidi="fa-IR"/>
        </w:rPr>
        <w:t>مأمور سازمان اطلاعات و امنیت کشور</w:t>
      </w:r>
    </w:p>
    <w:p>
      <w:pPr>
        <w:pStyle w:val="BookText"/>
        <w:rPr/>
      </w:pPr>
      <w:r>
        <w:rPr>
          <w:rFonts w:ascii="IRNazanin" w:hAnsi="IRNazanin" w:eastAsia="IRNazanin"/>
          <w:color w:val="111111"/>
          <w:sz w:val="28"/>
          <w:sz w:val="28"/>
          <w:szCs w:val="28"/>
          <w:rtl w:val="true"/>
          <w:lang w:bidi="fa-IR"/>
        </w:rPr>
        <w:t>بازنشسته</w:t>
      </w:r>
    </w:p>
    <w:p>
      <w:pPr>
        <w:pStyle w:val="BookText"/>
        <w:rPr/>
      </w:pPr>
      <w:r>
        <w:rPr>
          <w:rFonts w:ascii="IRNazanin" w:hAnsi="IRNazanin" w:eastAsia="IRNazanin"/>
          <w:color w:val="111111"/>
          <w:sz w:val="28"/>
          <w:sz w:val="28"/>
          <w:szCs w:val="28"/>
          <w:rtl w:val="true"/>
          <w:lang w:bidi="fa-IR"/>
        </w:rPr>
        <w:t>به خدمت آماده ضمن انتساب به کارگزینی کل مأمور</w:t>
      </w:r>
    </w:p>
    <w:p>
      <w:pPr>
        <w:pStyle w:val="BookText"/>
        <w:rPr/>
      </w:pPr>
      <w:r>
        <w:rPr>
          <w:rFonts w:ascii="IRNazanin" w:hAnsi="IRNazanin" w:eastAsia="IRNazanin"/>
          <w:color w:val="111111"/>
          <w:sz w:val="28"/>
          <w:sz w:val="28"/>
          <w:szCs w:val="28"/>
          <w:rtl w:val="true"/>
          <w:lang w:bidi="fa-IR"/>
        </w:rPr>
        <w:t>ساواک</w:t>
      </w:r>
    </w:p>
    <w:p>
      <w:pPr>
        <w:pStyle w:val="BookText"/>
        <w:rPr/>
      </w:pPr>
      <w:r>
        <w:rPr>
          <w:rFonts w:ascii="IRNazanin" w:hAnsi="IRNazanin" w:eastAsia="IRNazanin"/>
          <w:color w:val="111111"/>
          <w:sz w:val="28"/>
          <w:sz w:val="28"/>
          <w:szCs w:val="28"/>
          <w:rtl w:val="true"/>
          <w:lang w:bidi="fa-IR"/>
        </w:rPr>
        <w:t>ضمن خدمت در ساواک منتسب به آجودانی کل</w:t>
      </w:r>
    </w:p>
    <w:p>
      <w:pPr>
        <w:pStyle w:val="BookText"/>
        <w:rPr/>
      </w:pPr>
      <w:r>
        <w:rPr>
          <w:rFonts w:ascii="IRNazanin" w:hAnsi="IRNazanin" w:eastAsia="IRNazanin"/>
          <w:color w:val="111111"/>
          <w:sz w:val="28"/>
          <w:sz w:val="28"/>
          <w:szCs w:val="28"/>
          <w:rtl w:val="true"/>
          <w:lang w:bidi="fa-IR"/>
        </w:rPr>
        <w:t>نیروهای مسلح</w:t>
      </w:r>
    </w:p>
    <w:p>
      <w:pPr>
        <w:pStyle w:val="BookText"/>
        <w:rPr/>
      </w:pPr>
      <w:r>
        <w:rPr>
          <w:rFonts w:ascii="IRNazanin" w:hAnsi="IRNazanin" w:eastAsia="IRNazanin"/>
          <w:color w:val="111111"/>
          <w:sz w:val="28"/>
          <w:sz w:val="28"/>
          <w:szCs w:val="28"/>
          <w:rtl w:val="true"/>
          <w:lang w:bidi="fa-IR"/>
        </w:rPr>
        <w:t>امتیازات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آجودانی اعلیحضرت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لیاقت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یکم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کوشش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افتخار درجه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لیاقت درجه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خدمت درجه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تاج درجه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لژیون دونور کشور فرانسه</w:t>
      </w:r>
    </w:p>
    <w:p>
      <w:pPr>
        <w:pStyle w:val="BookText"/>
        <w:rPr/>
      </w:pPr>
      <w:r>
        <w:rPr>
          <w:rFonts w:eastAsia="Times New Roman" w:cs="Times New Roman" w:ascii="Times New Roman" w:hAnsi="Times New Roman"/>
          <w:color w:val="111111"/>
          <w:sz w:val="28"/>
          <w:szCs w:val="28"/>
          <w:lang w:val="en-US" w:bidi="en-US"/>
        </w:rPr>
        <w:t>29/1/1</w:t>
      </w:r>
    </w:p>
    <w:p>
      <w:pPr>
        <w:pStyle w:val="BookText"/>
        <w:rPr/>
      </w:pPr>
      <w:r>
        <w:rPr>
          <w:rFonts w:eastAsia="Times New Roman" w:cs="Times New Roman" w:ascii="Times New Roman" w:hAnsi="Times New Roman"/>
          <w:color w:val="111111"/>
          <w:sz w:val="28"/>
          <w:szCs w:val="28"/>
          <w:lang w:val="en-US" w:bidi="en-US"/>
        </w:rPr>
        <w:t>30/7/5</w:t>
      </w:r>
    </w:p>
    <w:p>
      <w:pPr>
        <w:pStyle w:val="BookText"/>
        <w:rPr/>
      </w:pPr>
      <w:r>
        <w:rPr>
          <w:rFonts w:eastAsia="Times New Roman" w:cs="Times New Roman" w:ascii="Times New Roman" w:hAnsi="Times New Roman"/>
          <w:color w:val="111111"/>
          <w:sz w:val="28"/>
          <w:szCs w:val="28"/>
          <w:lang w:val="en-US" w:bidi="en-US"/>
        </w:rPr>
        <w:t>31/1/9</w:t>
      </w:r>
    </w:p>
    <w:p>
      <w:pPr>
        <w:pStyle w:val="BookText"/>
        <w:rPr/>
      </w:pPr>
      <w:r>
        <w:rPr>
          <w:rFonts w:eastAsia="Times New Roman" w:cs="Times New Roman" w:ascii="Times New Roman" w:hAnsi="Times New Roman"/>
          <w:color w:val="111111"/>
          <w:sz w:val="28"/>
          <w:szCs w:val="28"/>
          <w:lang w:val="en-US" w:bidi="en-US"/>
        </w:rPr>
        <w:t>33/8/4</w:t>
      </w:r>
    </w:p>
    <w:p>
      <w:pPr>
        <w:pStyle w:val="BookText"/>
        <w:rPr/>
      </w:pPr>
      <w:r>
        <w:rPr>
          <w:rFonts w:eastAsia="Times New Roman" w:cs="Times New Roman" w:ascii="Times New Roman" w:hAnsi="Times New Roman"/>
          <w:color w:val="111111"/>
          <w:sz w:val="28"/>
          <w:szCs w:val="28"/>
          <w:lang w:val="en-US" w:bidi="en-US"/>
        </w:rPr>
        <w:t>32/10/5</w:t>
      </w:r>
    </w:p>
    <w:p>
      <w:pPr>
        <w:pStyle w:val="BookText"/>
        <w:rPr/>
      </w:pPr>
      <w:r>
        <w:rPr>
          <w:rFonts w:eastAsia="Times New Roman" w:cs="Times New Roman" w:ascii="Times New Roman" w:hAnsi="Times New Roman"/>
          <w:color w:val="111111"/>
          <w:sz w:val="28"/>
          <w:szCs w:val="28"/>
          <w:lang w:val="en-US" w:bidi="en-US"/>
        </w:rPr>
        <w:t>34/1/16</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جدیت و فعالیت</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6868</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7511</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7975</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7985</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8105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ارتشبد نعمت الله نصیری</w:t>
      </w:r>
    </w:p>
    <w:p>
      <w:pPr>
        <w:pStyle w:val="BookText"/>
        <w:rPr/>
      </w:pPr>
      <w:r>
        <w:rPr>
          <w:rFonts w:ascii="IRNazanin" w:hAnsi="IRNazanin" w:eastAsia="IRNazanin"/>
          <w:color w:val="111111"/>
          <w:sz w:val="28"/>
          <w:sz w:val="28"/>
          <w:szCs w:val="28"/>
          <w:rtl w:val="true"/>
          <w:lang w:bidi="fa-IR"/>
        </w:rPr>
        <w:t xml:space="preserve">نعمت‌الله نصیری فرزند محمد در مرداد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سنگسر از توابع سمنان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تحصیلات ابتدایی را در سمنان سپری کرد و دوره متوسطه را در مدرسه نظام در</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گذرانید و در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رسته پیاده‌نظام وارد دانشکده افسری شد و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ستوان دومی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در دوره تحصیل در دانشکده افسری، هم‌دوره محمدرضا پهلوی و در آغاز به فرماندهی همان گروهانی منصوب شد که ولیعهد در آن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 سالهای بعد به عنوان فرمانده دسته مسلسل سنگین، فرمانده دسته و گروهان دانشکده افسری، معاون دانشکده تکمیلی، فرمانده گروهان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فرمانده گردان مستقل سیرجان، فرمانده گردان پیاده دانشکده افسری، فرمانده دوره تکمیلی و معلول رسته پیاده نظام دانشکده افسری، رئیس ستاد دژبان مراکز و فرمانده دانشکده پیاده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درجه ستوان یکمی به دانشکده افسری منتقل شد و به سمت فرمانده رسته یکم گروهان دوم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فرماندهی گروهان اول تهیه را در دانشکده افسری به </w:t>
      </w:r>
    </w:p>
    <w:p>
      <w:pPr>
        <w:pStyle w:val="BookText"/>
        <w:rPr/>
      </w:pPr>
      <w:r>
        <w:rPr>
          <w:rFonts w:ascii="IRNazanin" w:hAnsi="IRNazanin" w:eastAsia="IRNazanin"/>
          <w:color w:val="111111"/>
          <w:sz w:val="28"/>
          <w:sz w:val="28"/>
          <w:szCs w:val="28"/>
          <w:rtl w:val="true"/>
          <w:lang w:bidi="fa-IR"/>
        </w:rPr>
        <w:t>دست گرفت و پس از مدت کوتاهی به شعبه دروس منتقل شده و در دایره امتحانات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ارتقاء به درجه سرگردی به کرمان رفت و با درجه سرهنگ دومی فرمانده هنگ پیاده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نعمت‌الله نصیری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هنگ آموزشی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 جمعی لشکر یک به فرماندهی سرتیپ حسین منوچهری معتمد گرجی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ریاست ستاد آن را تیمور بختیار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که از عملکرد سرهنگ امیرقلی ضرغام فرمانده گارد سلطنتی رضایت نداشت، از سرهنگ دوم حسین فردوست، از دوستان دوران کودکیش و فرمانده گارد جاویدان، خواست تا فرد مناسبی برای فرماندهی گارد سلطنتی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سرهنگ نصیری را که وفادار به شخص شاه بود معرفی کرد، بدین ترتیب سرهنگ نعمت‌الله نصیری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گارد سلطنتی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نصیری به فرماندهی گارد سلطنتی منصوب شد، محمد مصدق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نصیری وفاداری بدون چون و چرایی از شاه و دربار داشت و در اختلاف بین دولت و دربار از دربار و شخص شاه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تنها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که از طرف شاه مأمور ابلاغ فرمان عزل مصدق انتصاب فضل‌الله زاهدی شد، نام او در محافل سیاسی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 شامگاه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سحرگاه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بر اساس طرحی پیش‌بینی شده، ابتدا فرمان انتصاب زاهدی را به نخست‌وزیری که به دست شاه امضاء شده بود، در مخفی‌گاهش در اختیاریه تهران به او رسانید و سپس در رأس گروهی از واحدهای نظامی تحت امرش روانه خانه مصدق شد تا فرمان عزل او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w:t>
      </w:r>
    </w:p>
    <w:p>
      <w:pPr>
        <w:pStyle w:val="BookText"/>
        <w:rPr/>
      </w:pPr>
      <w:r>
        <w:rPr>
          <w:rFonts w:ascii="IRNazanin" w:hAnsi="IRNazanin" w:eastAsia="IRNazanin"/>
          <w:color w:val="111111"/>
          <w:sz w:val="28"/>
          <w:sz w:val="28"/>
          <w:szCs w:val="28"/>
          <w:rtl w:val="true"/>
          <w:lang w:bidi="fa-IR"/>
        </w:rPr>
        <w:t>حال واحدهای دیگری از وفاداران به دربار و عوامل کودتا برخی وزیران دولت را دستگیر کرده و خود را مهیای اقدامات بعدی بر ضد مصدق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نصیری برای ملاقات حضوری با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نخستین ساعت بامداد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نخست‌وزیر رد شد و سرهنگ ممتاز رئیس گارد حفاظت منزل مصدق پاکت سر به مهر حاوی فرمان شاه را از نصیری گرفته و تسلیم نخست‌وزیر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پس از اطلاع از محتوای پاکت، ضمن یادداشتی موضوع دریافت فرمان شاه را تأیید کرد و در همان حال به سرهنگ ممتاز دستور داد نصیری و همراهانش را بازداشت کند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 و نیروهای نظامی تحت فرمانش روانه زندان شدند و در همان حال آشکار شد که کودتایی بر ضد دولت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کودتاگران در تهران و نیز شخص شاه در </w:t>
      </w:r>
    </w:p>
    <w:p>
      <w:pPr>
        <w:pStyle w:val="BookText"/>
        <w:rPr/>
      </w:pPr>
      <w:r>
        <w:rPr>
          <w:rFonts w:ascii="IRNazanin" w:hAnsi="IRNazanin" w:eastAsia="IRNazanin"/>
          <w:color w:val="111111"/>
          <w:sz w:val="28"/>
          <w:sz w:val="28"/>
          <w:szCs w:val="28"/>
          <w:rtl w:val="true"/>
          <w:lang w:bidi="fa-IR"/>
        </w:rPr>
        <w:t>کلاردشت با نگرانی به نتیجه مأموریت نصیری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رادیو بیانیه‌ای از سوی هیئت دولت قرائت کرد که نشان می‌داد، دولت، نصیری حامل فرمان شاه را مبنی بر عزل مصدق از نخست‌وزیری و انتصاب زاهدی به این مقام، دستگیر و روانه زندان کرده و کودتای در دست اقدامی را خنثی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شنیدن این خبر کلاردشت را به سوی رامسر و سپس بغداد و رم ایتالیا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آخرین روز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 و به دنبال آن بازداشت‌شدگان روزهای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از جمله سرهنگ نصیری فرمانده گارد سلطنتی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پس از کودتا مورد تفقد قرار گرفت و با ارتقاء به درجه سرتیپی در فرماندهی گارد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شد</w:t>
      </w:r>
      <w:r>
        <w:rPr>
          <w:rFonts w:eastAsia="IRNazanin" w:cs="IRNazanin"/>
          <w:color w:val="111111"/>
          <w:sz w:val="28"/>
          <w:szCs w:val="28"/>
          <w:rtl w:val="true"/>
          <w:lang w:bidi="fa-IR"/>
        </w:rPr>
        <w:t>.</w:t>
      </w:r>
      <w:r>
        <w:rPr>
          <w:rStyle w:val="FootnoteAnchor"/>
          <w:rtl w:val="true"/>
        </w:rPr>
        <w:footnoteReference w:id="2109"/>
      </w:r>
      <w:r>
        <w:rPr>
          <w:rFonts w:ascii="IRNazanin" w:hAnsi="IRNazanin" w:eastAsia="IRNazanin"/>
          <w:color w:val="111111"/>
          <w:sz w:val="28"/>
          <w:sz w:val="28"/>
          <w:szCs w:val="28"/>
          <w:rtl w:val="true"/>
          <w:lang w:bidi="fa-IR"/>
        </w:rPr>
        <w:t>نصیری دو 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دوره فرماندهی بر گارد شاهنشاهی با پروین خواجوی که مادری آلمانی داشت ازدواج کرد و پس از چند سال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گفته می‌شد شاه و فرح قصد داشته‌اند فریده 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نامزد زناشویی با نصیری کنند، او با دختر جوان سرهنگ خلوتی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از او دو فرزند ذکور یافت و این ازدواج تا پایان عمر نصیری دوام یافت و از ثروت و مکنت هنگفتی که نصیری به خارج از کشور منتقل کرده بود، زن و فرزندانش زندگی متمولانه‌ای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خلوتی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اعدام او دو 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نصیری خانواده و بستگان او نیز از مواهب بسیاری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نفوذ نصیری، سمنان از شهری دور افتاده، به مرکز</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آشنایان، دوستان و بستگان او در سنگسر و سمنان موقعیتهای مطلوب‌تری یافتند، به طوری که هژبر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 معروف سنگسری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حمایتهای نصیری، به موقعیت بلامنازعی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علاوه بر فرماندهی گارد شاهنشاهی، به سمت معاونت ژنرال آجودانی شاه منصوب شد و در آذر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شهربانی کل کشور رسید و تا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ریاست رسید، در این مقام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سپهبدی رسید و از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ریاست شهربانی کل کشور، فرماندار نظامی تهران و حومه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در دوره پهلوی دهها نشان داخلی و خارجی نیز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 دوران ریاست شهربانی با برخی تغییر و تحولات مدیریتی و اداری و گماردن افراد ناشایست در رأس دوایر مهم موجبات نارضایتی بسیاری از افسران و نظامیان شاغل در </w:t>
      </w:r>
    </w:p>
    <w:p>
      <w:pPr>
        <w:pStyle w:val="BookText"/>
        <w:rPr/>
      </w:pPr>
      <w:r>
        <w:rPr>
          <w:rFonts w:ascii="IRNazanin" w:hAnsi="IRNazanin" w:eastAsia="IRNazanin"/>
          <w:color w:val="111111"/>
          <w:sz w:val="28"/>
          <w:sz w:val="28"/>
          <w:szCs w:val="28"/>
          <w:rtl w:val="true"/>
          <w:lang w:bidi="fa-IR"/>
        </w:rPr>
        <w:t>شهربانی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نصیری بر شهربانی کل کشور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آغاز نهضت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در مقام فرماندهی شهربانی کل کشور، در سرکوب مخالفتها،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عملکرد ساواک به ریاست پاکروان در مقابله با مخالفان حکومت، رضایت شاه را فراهم نمی‌کرد، نصیری در ریاست شهربانی کل کشور مهره دلخواه شاه در سرکوب مخالفان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آستانه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نصیری علاوه بر ریاست شهربانی کل کشور، فرماندار نظامی تهران و حومه شد تا در سرکوب مخالفتها با فراغت بال و امکانات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در عین حال با ساواک و ژاندارمری نیز رقابت داشت و شاه از عملکرد او راضی بود، بر همین اساس نیز پس از ترور حسنعلی منصور، شاه، پاکروان را از ریاست ساواک برکنار و نعمت‌الله نصیری را به عنوان معاون نخست وزیر و رئیس ساواک معرفی کرد</w:t>
      </w:r>
      <w:r>
        <w:rPr>
          <w:rFonts w:eastAsia="IRNazanin" w:cs="IRNazanin"/>
          <w:color w:val="111111"/>
          <w:sz w:val="28"/>
          <w:szCs w:val="28"/>
          <w:rtl w:val="true"/>
          <w:lang w:bidi="fa-IR"/>
        </w:rPr>
        <w:t>.</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ساواک بخش اعظمی از اشتهارش را به به جنایتکاری مرهون دوران طولانی ریاست نصیری بر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نصیری در رأس ساواک قرار گرفت، عملکرد غیرانسانی این سازمان در دوران ریاست چهار و نیم ساله تیمور بختیار به تدریج به دست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حسین فردوست کماکان قائم‌مقام ساواک بود که به ندرت با نصیری دچار اختلاف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جز وفاداری مطلق به شاه نقش دیگری در</w:t>
      </w:r>
    </w:p>
    <w:p>
      <w:pPr>
        <w:pStyle w:val="BookText"/>
        <w:rPr/>
      </w:pPr>
      <w:r>
        <w:rPr>
          <w:rFonts w:ascii="IRNazanin" w:hAnsi="IRNazanin" w:eastAsia="IRNazanin"/>
          <w:color w:val="111111"/>
          <w:sz w:val="28"/>
          <w:sz w:val="28"/>
          <w:szCs w:val="28"/>
          <w:rtl w:val="true"/>
          <w:lang w:bidi="fa-IR"/>
        </w:rPr>
        <w:t>مدیریت، سازماندهی و تصمیم‌های مهم ساواک نداشت و اعتقاد تردیدناپذیر او در برخورد خشن با مخالفان از دلایل حضور طولانی‌اش در رأس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دوره ریاست نصیری منفورتر شد و او در برخورد با مخالفان هیچ مدارایی تجویز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مشترک ضدخرابکاری در آستانه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ریاست نصیری تأسیس شد و پرویز ثابتی مدیرکل اداره کل سوم ساواک که همانند نصیری از اهالی سنگسر سمنان و بهایی بود، جایگزین ناصر 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رخدادهای دوران ریاست نصیری بر ساواک قتل بختیار نخستین رئیس ساواک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این اقدام را به نام خود ثبت کرده و به پاداش آن به درجه ارتشبدی ارتقاء پیدا یافت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نصیری فساد مالی در سطح بسیار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نصیری جز </w:t>
      </w:r>
    </w:p>
    <w:p>
      <w:pPr>
        <w:pStyle w:val="BookText"/>
        <w:rPr/>
      </w:pPr>
      <w:r>
        <w:rPr>
          <w:rFonts w:ascii="IRNazanin" w:hAnsi="IRNazanin" w:eastAsia="IRNazanin"/>
          <w:color w:val="111111"/>
          <w:sz w:val="28"/>
          <w:sz w:val="28"/>
          <w:szCs w:val="28"/>
          <w:rtl w:val="true"/>
          <w:lang w:bidi="fa-IR"/>
        </w:rPr>
        <w:t>کسب مال و ثروت‌اندوزیهای نامشروع دل‌مشغولی قابل‌توجه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معاونین و مدیران ارشد ساواک نیز در کنار وظایف محوله، به تبعیت از نصیری به زد و بندهای اقتصادی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دفتر کارش را در ساواک آشکارا به مرکزی برای انجام معاملات بزرگ اقتصادی تبدیل کرده بود و داراییهای نقدی و غیرنقدی او از صدها میلیون تومان فراتر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با سوءاستفاده از مقام خود علناً از صاحبان ثروت و سرمایه و نیز مقامات سیاسی، اخاذی می‌کرد و در بسیاری از معاملات کلان اقتصادی، تجاری و نیز ساختمان‌سازیها و بورس معاملات زمین و مسکن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در سالهای پایانی حکومت پهلوی بخش اعظمی از داراییهای خود را به خارج از کشور منتقل کرد</w:t>
      </w:r>
      <w:r>
        <w:rPr>
          <w:rFonts w:eastAsia="IRNazanin" w:cs="IRNazanin"/>
          <w:color w:val="111111"/>
          <w:sz w:val="28"/>
          <w:szCs w:val="28"/>
          <w:rtl w:val="true"/>
          <w:lang w:bidi="fa-IR"/>
        </w:rPr>
        <w:t>.</w:t>
      </w:r>
      <w:r>
        <w:rPr>
          <w:rStyle w:val="FootnoteAnchor"/>
          <w:rtl w:val="true"/>
        </w:rPr>
        <w:footnoteReference w:id="2111"/>
      </w:r>
      <w:r>
        <w:rPr>
          <w:rFonts w:ascii="IRNazanin" w:hAnsi="IRNazanin" w:eastAsia="IRNazanin"/>
          <w:color w:val="111111"/>
          <w:sz w:val="28"/>
          <w:sz w:val="28"/>
          <w:szCs w:val="28"/>
          <w:rtl w:val="true"/>
          <w:lang w:bidi="fa-IR"/>
        </w:rPr>
        <w:t>اشرف پهلوی خواهر شاه از دوران جوانی با نصیری در ارتباط بود و اشرف نیز تا واپسین دوران ریاست نصیری بر ساواک از او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به رغم وفاداری مثال‌زدنی‌اش به شخص شاه، همواره نگران جایگاهش نزد شاه بود و از این که همکارانش در ساواک و سایر مراجع حکومت گزارشات سوئی از عملکردش در اختیار شاه قرار دهند، در نگرانی دائمی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نسبت به نگرش سازمان سیا از او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پس از آن که متوجه شد تلفنهای او توسط ساواک شنود می‌شود نگرانتر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بود که این شنودها فقط به دستور شخص شاه و توسط پرویز ثابتی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ثابتی را متهم می‌کرد که بر ضد او و برای هویدا و فرح جاسوسی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واپسین سالهای ریاستش بر ساواک</w:t>
      </w:r>
    </w:p>
    <w:p>
      <w:pPr>
        <w:pStyle w:val="BookText"/>
        <w:rPr/>
      </w:pPr>
      <w:r>
        <w:rPr>
          <w:rFonts w:ascii="IRNazanin" w:hAnsi="IRNazanin" w:eastAsia="IRNazanin"/>
          <w:color w:val="111111"/>
          <w:sz w:val="28"/>
          <w:sz w:val="28"/>
          <w:szCs w:val="28"/>
          <w:rtl w:val="true"/>
          <w:lang w:bidi="fa-IR"/>
        </w:rPr>
        <w:t>می‌گفت که قدرت طلبی، شاه را دیوانه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پیش‌بینی می‌کرد که در آینده‌ای نه چندان دور شاه او را زندانی و نهایتاً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تا واپسین ماههای عمر رژیم پهلوی در ریاست ساواک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گسترش حرکتهای مردمی، نصیری نتوانست بحران را مهار کند، و عملکرد غیرانسانی وی در ساواک خود موجب گسترش ناآرامیها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ناچار و به دنبال توصیه‌هایی در نیمه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را عزل و سپهبد ناصر مقدم را جایگزین او ساخت</w:t>
      </w:r>
      <w:r>
        <w:rPr>
          <w:rFonts w:eastAsia="IRNazanin" w:cs="IRNazanin"/>
          <w:color w:val="111111"/>
          <w:sz w:val="28"/>
          <w:szCs w:val="28"/>
          <w:rtl w:val="true"/>
          <w:lang w:bidi="fa-IR"/>
        </w:rPr>
        <w:t>.</w:t>
      </w:r>
      <w:r>
        <w:rPr>
          <w:rStyle w:val="FootnoteAnchor"/>
          <w:rtl w:val="true"/>
        </w:rPr>
        <w:footnoteReference w:id="2112"/>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 مدت کوتاهی پس از عزل از ریاست ساواک، سفیر ایران در اسلام آباد پاکستان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در دولت بر این باور رسیدند که برای جلوگیری از گسترش نارضایتیها چاره‌ای جز دستگیری، بازداشت، محاکمه و مجازات رجال و دولتمردان فاسد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بود که با این طرح، شاه و حکومت از گناهانی که به آنها نسبت داده می‌شد، تبرئه خواهند شد و مجازات گروهی از دولتمردان از دامنه مخالفتها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طرح نعمت‌الله نصیری از مهمترین سوژه‌هایی بود که دستگیری، بازداشت، محاکمه و مجازات او مورد توجه حکومت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دستگیری رجال فاسد و بدنام از آغاز نخست‌وزیری شریف امامی طرفداران بسیاری یافته بود و اینک شاه نیز تحت‌تأثیر مشاورینش آماده بود با قربانی کردن کارگزاران و رجال حکومتی و دولتی برای ادامه سلطنتش تضمین‌هایی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نصیری تنها چند ماه پس از انتصابش به سفارت ایران در پاکستان،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فراخوانده شد و از نخستین روز آغاز نخست‌وزیری ارتشبد غلامرضا ازهاری به همراه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دستگیری نصیری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جرمی هم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بر ضد نصیری تنظیم و در اختیار دادسرای تهران و دادسرای دیوان کیفر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حمله انقلابیون به زندانها و پادگانها، نصیری که به همراه گروهی از رجال و کارگزاران رژیم ساقط شده پهلوی در پادگان جمشیدیه زندانی بود، نظیر سایر زندانیان آزاد و تلاش می‌کرد خود را در بین جمعیت انبوهی که در اطراف پادگان در آمد و شد بودند، گم کرده و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سرعت شناسایی، دستگیر و پس از ضرب و شتم و</w:t>
      </w:r>
    </w:p>
    <w:p>
      <w:pPr>
        <w:pStyle w:val="BookText"/>
        <w:rPr/>
      </w:pPr>
      <w:r>
        <w:rPr>
          <w:rFonts w:ascii="IRNazanin" w:hAnsi="IRNazanin" w:eastAsia="IRNazanin"/>
          <w:color w:val="111111"/>
          <w:sz w:val="28"/>
          <w:sz w:val="28"/>
          <w:szCs w:val="28"/>
          <w:rtl w:val="true"/>
          <w:lang w:bidi="fa-IR"/>
        </w:rPr>
        <w:t>جراحاتی، در مدرسه رفاه تحویل نیروهای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به همراه چند نفر دیگر از فرماندهان نظامی محاکمه شد و در شامگاه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بام مدرسه رفاه به جوخه اعدام سپرده شد</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سپهبد ناصر مقدم</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مقدم، آخرین رئیس ساواک، فرزند یعقوب در سوم تیر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او در آغاز مقدم چهار گریل اصل بود که پس از مدتی به مقدم راد و نهایتاً به مقدم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ده سالگی تحت تکفل پدر زندگی کرد و از آن پس دایی‌اش حسین </w:t>
      </w:r>
    </w:p>
    <w:p>
      <w:pPr>
        <w:pStyle w:val="BookText"/>
        <w:rPr/>
      </w:pPr>
      <w:r>
        <w:rPr>
          <w:rFonts w:ascii="IRNazanin" w:hAnsi="IRNazanin" w:eastAsia="IRNazanin"/>
          <w:color w:val="111111"/>
          <w:sz w:val="28"/>
          <w:sz w:val="28"/>
          <w:szCs w:val="28"/>
          <w:rtl w:val="true"/>
          <w:lang w:bidi="fa-IR"/>
        </w:rPr>
        <w:t xml:space="preserve">مقدم عهده‌دار نگهداری او شد؛ تا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منزل دایی اش زندگی می‌کرد و از آن پس به منزل شخصی در زرگنده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تحصیلات ابتدایی را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ترتیب در دبستانهای کمالیه و علامه سپری کرد 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دبیرستان نظام شد و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شده و دیپلم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مقدم طی سالهای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افسری تحصیل کرده و با درجه ستوان دومی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دانشکده حقوق دانشگاه تهران لیسانس حقوق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مقدم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فرانک سلیمانی فرزند سلیمان ازدواج کرد و از او دارای سه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فرزند او خسرو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و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فروردین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و موقعیتهای مختلفی داشته است و در مراکز مختلفی مشغول به کار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اداره بازرسی ارتش، اداره موتوری ارتش، دانشکده افسری،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لشکر گارد شاهنشاهی، ستاد ارتش،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 وزارت دفاع، دادستانی ارتش، دانشگاه نظامی، اداره دادرسی ارتش، دانشگاه جنگ، دادرسی ارتش، کارگزینی ارتش، گارد شاهنشاهی و آجودانی نیروهای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ارتشبد حسین فردوست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ویژه اطلاعات را تأسیس کرد و در رأس آن قرار گرفت ناصر مقدم نیز، به این دفتر منتقل شد و در شامگاه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شاه که از عملکرد ساواک در برخورد با مخالفان ناراضی بود، به پیشنهاد فردوست سرتیپ مصطفی امجدی را از مدیرکلی اداره کل سوم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کرد و</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مقدم را جایگزین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حدود ده سال در رأس اداره کل سوم ساواک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اعظمی از فعالیتهای ساواک بر ضد مخالفان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ابتکارات و کارنامه ناصر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تشکیلاتی که در دوران مدیرکلی ناصر مقدم بر اداره کل سوم ساواک و با مشارکت شهربانی و ژاندارمری تأسیس شد، کمیته مشترک ضدخرابکاری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دوران طولانی خدمات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امنیتی‌اش دهها نشان افتخار دریافت کرده و شخص نصیری رئیس وقت ساواک نیز بارها از خدمات و عملکرد موفق مقدم در ریاست اداره کل سوم ساواک تشکر و قدردانی کرده است</w:t>
      </w:r>
      <w:r>
        <w:rPr>
          <w:rFonts w:eastAsia="IRNazanin" w:cs="IRNazanin"/>
          <w:color w:val="111111"/>
          <w:sz w:val="28"/>
          <w:szCs w:val="28"/>
          <w:rtl w:val="true"/>
          <w:lang w:bidi="fa-IR"/>
        </w:rPr>
        <w:t>.</w:t>
      </w:r>
      <w:r>
        <w:rPr>
          <w:rStyle w:val="FootnoteAnchor"/>
          <w:rtl w:val="true"/>
        </w:rPr>
        <w:footnoteReference w:id="2114"/>
      </w:r>
      <w:r>
        <w:rPr>
          <w:rFonts w:ascii="IRNazanin" w:hAnsi="IRNazanin" w:eastAsia="IRNazanin"/>
          <w:color w:val="111111"/>
          <w:sz w:val="28"/>
          <w:sz w:val="28"/>
          <w:szCs w:val="28"/>
          <w:rtl w:val="true"/>
          <w:lang w:bidi="fa-IR"/>
        </w:rPr>
        <w:t xml:space="preserve">هنگامی که مقدم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w:t>
      </w:r>
    </w:p>
    <w:p>
      <w:pPr>
        <w:pStyle w:val="BookText"/>
        <w:rPr/>
      </w:pPr>
      <w:r>
        <w:rPr>
          <w:rFonts w:ascii="IRNazanin" w:hAnsi="IRNazanin" w:eastAsia="IRNazanin"/>
          <w:color w:val="111111"/>
          <w:sz w:val="28"/>
          <w:sz w:val="28"/>
          <w:szCs w:val="28"/>
          <w:rtl w:val="true"/>
          <w:lang w:bidi="fa-IR"/>
        </w:rPr>
        <w:t xml:space="preserve">اداره کل سوم ساواک رسید، درجه سرهنگی داشت و از اول آبان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سرتیپی ارتقاء یافت و از اول آبان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درجه سرلشکری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مقدم در سوم آبان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آجودانی شاه منصوب شد و در همان حال کماکان بر اداره کل سوم ساواک مدیریت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قائم‌مقامی ساواک رسید، اما این سمت بیشتر از چند روز دوام نیافت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به خدمات سرلشکر ناصر مقدم در ساواک پایان داده شده و او ضمن حفظ آجودانی شاه، به ریاست اداره کل دوم اطلاعات و ضداطلاعات ارتش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مقدم هنگامی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ریاست ساواک را دریافت کرد،</w:t>
      </w:r>
      <w:r>
        <w:rPr>
          <w:rStyle w:val="FootnoteAnchor"/>
          <w:rtl w:val="true"/>
        </w:rPr>
        <w:footnoteReference w:id="2115"/>
      </w:r>
      <w:r>
        <w:rPr>
          <w:rFonts w:ascii="IRNazanin" w:hAnsi="IRNazanin" w:eastAsia="IRNazanin"/>
          <w:color w:val="111111"/>
          <w:sz w:val="28"/>
          <w:sz w:val="28"/>
          <w:szCs w:val="28"/>
          <w:rtl w:val="true"/>
          <w:lang w:bidi="fa-IR"/>
        </w:rPr>
        <w:t>به رغم تمام اقدامات و سیاستهایی که به کار برد نتوانست تغییری در روند حوادثی که آشکارا و به سرعت سقوط نهایی رژیم پهلوی را نشانه رفته بود، ایجاد کند</w:t>
      </w:r>
      <w:r>
        <w:rPr>
          <w:rFonts w:eastAsia="IRNazanin" w:cs="IRNazanin"/>
          <w:color w:val="111111"/>
          <w:sz w:val="28"/>
          <w:szCs w:val="28"/>
          <w:rtl w:val="true"/>
          <w:lang w:bidi="fa-IR"/>
        </w:rPr>
        <w:t>.</w:t>
      </w:r>
      <w:r>
        <w:rPr>
          <w:rStyle w:val="FootnoteAnchor"/>
          <w:rtl w:val="true"/>
        </w:rPr>
        <w:footnoteReference w:id="2116"/>
      </w:r>
      <w:r>
        <w:rPr>
          <w:rFonts w:ascii="IRNazanin" w:hAnsi="IRNazanin" w:eastAsia="IRNazanin"/>
          <w:color w:val="111111"/>
          <w:sz w:val="28"/>
          <w:sz w:val="28"/>
          <w:szCs w:val="28"/>
          <w:rtl w:val="true"/>
          <w:lang w:bidi="fa-IR"/>
        </w:rPr>
        <w:t xml:space="preserve">ناصر مقدم در دوره ریاست هشت‌ماهه‌اش بر ساواک، ارتباط نزدیکی با شاه داشت و هرچه از نیمه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تماسها، مذاکرات و گفت و گوهای او با شاه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تصور نمی‌کرد پس از پیروزی انقلاب آسیبی متوجه او شود و امیدوار بود دولت بازرگان شغلی نیز به او واگذار کند و از کشور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تحولات چنانکه او انتظار داشت پیش نرفت و پس از مدتی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درون زندان نیز کماکان امیدوار بود به زودی رهایی یافته و در نزد دولتمردان نظام اسلامی ارج و قربی بیابد و حتی وعده</w:t>
      </w:r>
    </w:p>
    <w:p>
      <w:pPr>
        <w:pStyle w:val="BookText"/>
        <w:rPr/>
      </w:pPr>
      <w:r>
        <w:rPr>
          <w:rFonts w:ascii="IRNazanin" w:hAnsi="IRNazanin" w:eastAsia="IRNazanin"/>
          <w:color w:val="111111"/>
          <w:sz w:val="28"/>
          <w:sz w:val="28"/>
          <w:szCs w:val="28"/>
          <w:rtl w:val="true"/>
          <w:lang w:bidi="fa-IR"/>
        </w:rPr>
        <w:t>می‌داد پس از آزادی موجبات رهایی سایر زندانیان وابسته به حکومت پهلوی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ناصر مقدم پس از محاکمه، به اعدام محکوم شد و در شامگاه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ده نفر دیگر از کارگزاران کشوری و لشکری رژیم پهلوی، که از جمله مهمترین آنها سرلشکر حسن پاکروان دومین رئیس ساواک بود، به جوخه اعدام سپرده شد</w:t>
      </w:r>
      <w:r>
        <w:rPr>
          <w:rFonts w:eastAsia="IRNazanin" w:cs="IRNazanin"/>
          <w:color w:val="111111"/>
          <w:sz w:val="28"/>
          <w:szCs w:val="28"/>
          <w:rtl w:val="true"/>
          <w:lang w:bidi="fa-IR"/>
        </w:rPr>
        <w:t>.</w:t>
      </w:r>
      <w:r>
        <w:rPr>
          <w:rStyle w:val="FootnoteAnchor"/>
          <w:rtl w:val="true"/>
        </w:rPr>
        <w:footnoteReference w:id="21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ارتشبد حسین فردوست</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فردوست فرزند سیف‌الله در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را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دبستان نظام به پایان رسانید و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تحصیلات متوسطه را </w:t>
      </w:r>
    </w:p>
    <w:p>
      <w:pPr>
        <w:pStyle w:val="BookText"/>
        <w:rPr/>
      </w:pPr>
      <w:r>
        <w:rPr>
          <w:rFonts w:ascii="IRNazanin" w:hAnsi="IRNazanin" w:eastAsia="IRNazanin"/>
          <w:color w:val="111111"/>
          <w:sz w:val="28"/>
          <w:sz w:val="28"/>
          <w:szCs w:val="28"/>
          <w:rtl w:val="true"/>
          <w:lang w:bidi="fa-IR"/>
        </w:rPr>
        <w:t>در آموزشگاه له‌روزه سوئیس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تحصیلات متوسطه در سوئیس با محمدرضا پهلوی هم‌درس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دانشکده حقوق دانشگاه تهران شد و در رشته حقوق قضایی کارشناسی گرفت و در سالهای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دکتری حقوق را در فرانسه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خدمات نظامی را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تا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که به دستور شاه و با هدایت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رأس دفتر ویژه اطلاعات قرار گرفت، در مشاغل زیر خدمت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فرمانده گروهان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پهلوی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کفیل فرمانده گروهان توپ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 پهلوی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منتسب به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مأمور به دفتر نظامی شاهنشاهی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مأمور کسب اطلاعات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رئیس دایره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شکایات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طی دوره تکمیلی</w:t>
      </w:r>
    </w:p>
    <w:p>
      <w:pPr>
        <w:pStyle w:val="BookText"/>
        <w:rPr/>
      </w:pPr>
      <w:r>
        <w:rPr>
          <w:rFonts w:ascii="IRNazanin" w:hAnsi="IRNazanin" w:eastAsia="IRNazanin"/>
          <w:color w:val="111111"/>
          <w:sz w:val="28"/>
          <w:sz w:val="28"/>
          <w:szCs w:val="28"/>
          <w:rtl w:val="true"/>
          <w:lang w:bidi="fa-IR"/>
        </w:rPr>
        <w:t>دانشکده افسری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پایان دوره تکمیلی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رئیس دایره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آجودانی دفتر نظامی شاهنشاهی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مربی رسته پیاده دانشکده افسری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فرمانده گردان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دانشکده افسری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فرمانده گردان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دانشکده افسری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معاون رسته پیاده دانشکده افسری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ضمن انتصاب به وزارت جنگ مأمور به اداره دادرسی ارتش</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کارمند دادگاه علی‌البدل تجدیدنظر دادرسی ارتش</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منتسب به وزارت جنگ جهت عزیمت به فرانسه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ضمن انتساب به وزارت جنگ مأ‌موریت مشاور حقوقی وزارت جنگ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کارمند دادگاه تجدیدنظر دادرسی ارتش</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افسر بازرسی رسته‌های مختلف دایره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نظامی شاهنشاهی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منتسب به دانشگاه جنگ طی دوره ستاد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استاد دانشکده عملیات</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آموزش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منتقل به گارد شاهنشاهی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رئیس دفتر ویژه اطلاعات گارد شاهنشاهی</w:t>
      </w:r>
      <w:r>
        <w:rPr>
          <w:rFonts w:eastAsia="IRNazanin" w:cs="IRNazanin"/>
          <w:color w:val="111111"/>
          <w:sz w:val="28"/>
          <w:szCs w:val="28"/>
          <w:rtl w:val="true"/>
          <w:lang w:bidi="fa-IR"/>
        </w:rPr>
        <w:t>.</w:t>
      </w:r>
      <w:r>
        <w:rPr>
          <w:rStyle w:val="FootnoteAnchor"/>
          <w:rtl w:val="true"/>
        </w:rPr>
        <w:footnoteReference w:id="2118"/>
      </w:r>
    </w:p>
    <w:p>
      <w:pPr>
        <w:pStyle w:val="BookText"/>
        <w:rPr/>
      </w:pPr>
      <w:r>
        <w:rPr>
          <w:rFonts w:ascii="IRNazanin" w:hAnsi="IRNazanin" w:eastAsia="IRNazanin"/>
          <w:color w:val="111111"/>
          <w:sz w:val="28"/>
          <w:sz w:val="28"/>
          <w:szCs w:val="28"/>
          <w:rtl w:val="true"/>
          <w:lang w:bidi="fa-IR"/>
        </w:rPr>
        <w:t xml:space="preserve">فردوست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ستوان دومی داشت،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ستوان یکمی ارتقاء یافت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شد؛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بود و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دومی گرفت و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سرتیپی ارتقاء یافت و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سپهبدی گرفت و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به زبانهای انگلیسی و فرانسه آشنایی داشت و اندکی نیز زبان آلمانی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ارتشبد فردوست طلا و تنها فرزندش شاهرخ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سالیان طولانی فعالیت دهها نشان افتخار داخلی و خارجی گرفته است</w:t>
      </w:r>
      <w:r>
        <w:rPr>
          <w:rFonts w:eastAsia="IRNazanin" w:cs="IRNazanin"/>
          <w:color w:val="111111"/>
          <w:sz w:val="28"/>
          <w:szCs w:val="28"/>
          <w:rtl w:val="true"/>
          <w:lang w:bidi="fa-IR"/>
        </w:rPr>
        <w:t>.</w:t>
      </w:r>
      <w:r>
        <w:rPr>
          <w:rStyle w:val="FootnoteAnchor"/>
          <w:rtl w:val="true"/>
        </w:rPr>
        <w:footnoteReference w:id="2119"/>
      </w:r>
      <w:r>
        <w:rPr>
          <w:rFonts w:ascii="IRNazanin" w:hAnsi="IRNazanin" w:eastAsia="IRNazanin"/>
          <w:color w:val="111111"/>
          <w:sz w:val="28"/>
          <w:sz w:val="28"/>
          <w:szCs w:val="28"/>
          <w:rtl w:val="true"/>
          <w:lang w:bidi="fa-IR"/>
        </w:rPr>
        <w:t xml:space="preserve">فردوست که از اوایل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گارد شاهنشاهی منتقل شده بود، در اول آبان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دفتر ویژه اطلاعات گارد شاهنشاهی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قائم‌مقام ساواک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فردوست از قائم‌مقامی ساواک کناره گرفت و به ریاست سازمان بازرسی شاهنشاهی منصوب شد و این سمت را همراه با ریاست دفتر ویژه اطلاعات تا پایان عمر رژیم پهلوی دارا بود</w:t>
      </w:r>
      <w:r>
        <w:rPr>
          <w:rFonts w:eastAsia="IRNazanin" w:cs="IRNazanin"/>
          <w:color w:val="111111"/>
          <w:sz w:val="28"/>
          <w:szCs w:val="28"/>
          <w:rtl w:val="true"/>
          <w:lang w:bidi="fa-IR"/>
        </w:rPr>
        <w:t>.</w:t>
      </w:r>
      <w:r>
        <w:rPr>
          <w:rStyle w:val="FootnoteAnchor"/>
          <w:rtl w:val="true"/>
        </w:rPr>
        <w:footnoteReference w:id="2120"/>
      </w:r>
      <w:r>
        <w:rPr>
          <w:rFonts w:ascii="IRNazanin" w:hAnsi="IRNazanin" w:eastAsia="IRNazanin"/>
          <w:color w:val="111111"/>
          <w:sz w:val="28"/>
          <w:sz w:val="28"/>
          <w:szCs w:val="28"/>
          <w:rtl w:val="true"/>
          <w:lang w:bidi="fa-IR"/>
        </w:rPr>
        <w:t>فردوست پس از سقوط رژیم پهلوی از کشور خارج نشد و پس از مدتی دستگیر و زندانی شد و در دوران بازداشت، سلسله یادداشتهایی برجای گذاشت که به همراه متن مصاحبه‌های تلویزیونی‌اش، تحت عنوان خاطرات ارتشبد سابق حسین فردوست بارها چاپ و منتشر شده و با اقبال گسترده علاقمندان به مطالعه تاریخ دوران سلطنت پهلوی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به دلیل ارتباط نزدیکش با شاه، ریاست طولانی‌اش بر دفتر ویژه اطلاعات و سازمان بازرسی شاهنشاهی و نیز قائم‌مقامی دیرپایش در ساواک، بیش از هر کس دیگری درباره زوایای پیدا و پنهان ساواک اطلاعات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فردوست نهایتاً 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 ثابتی</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ثابتی مشهورترین مدیر اداره کل سوم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حسین در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خانواده‌ای بهایی در بخش سنگسر از توابع شهرستان سمنان متولد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تحصیلات ابتدایی را در دبستانهای حسینیه و شاه‌پسند سنگسر گذراند و دوران متوسطه را در مدرسه فیروز بهرام تهران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دانشکده حقوق دانشگاه تهران در رشته قضایی مدرک کارشناسی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به استخدام ساواک درآمد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اداره یکم اداره کل سوم ساواک منصوب شد؛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دوم اداره کل سوم ساواک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ثابتی در اوج سرکوبهای ساواک 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ناصر مقدم رئیس اداره کل سوم ساواک شد و این سمت را تا واپسین ماههای عمر رژیم پهلوی عهده‌دار بود</w:t>
      </w:r>
      <w:r>
        <w:rPr>
          <w:rFonts w:eastAsia="IRNazanin" w:cs="IRNazanin"/>
          <w:color w:val="111111"/>
          <w:sz w:val="28"/>
          <w:szCs w:val="28"/>
          <w:rtl w:val="true"/>
          <w:lang w:bidi="fa-IR"/>
        </w:rPr>
        <w:t>.</w:t>
      </w:r>
      <w:r>
        <w:rPr>
          <w:rStyle w:val="FootnoteAnchor"/>
          <w:rtl w:val="true"/>
        </w:rPr>
        <w:footnoteReference w:id="2121"/>
      </w:r>
      <w:r>
        <w:rPr>
          <w:rFonts w:ascii="IRNazanin" w:hAnsi="IRNazanin" w:eastAsia="IRNazanin"/>
          <w:color w:val="111111"/>
          <w:sz w:val="28"/>
          <w:sz w:val="28"/>
          <w:szCs w:val="28"/>
          <w:rtl w:val="true"/>
          <w:lang w:bidi="fa-IR"/>
        </w:rPr>
        <w:t xml:space="preserve">پرویز ثابتی در بدو استخدام در ساواک که در بهمن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مدیرکل وقت اداره کل ششم ساواک، ضرابی، معرفی شده بود، درباره پیشینه خانوادگی و تحصیلی خود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تولد تا تاریخ مهرماه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سنگسر از بخشهای سمنان در محله‌ای به نام تپه‌سر سکونت داشته‌ام و از تاریخ مهر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گذراندن تحصیلات متوسطه به تهران آمدم و مدت سه سال در منزل شوهر خواهرم آقای محمدحسین رحمانیان سکونت داشته‌ام و از مهر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خانواده‌ام نیز به تهران آمدند و در همان منزل آقای رحمانیان سکونت گردیدند تا اسفندماه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اوایل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تهیه منزل ما نیز به آنجا عزیمت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صابر در آسیاب دولاب تهران به شغل آموزگاری از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شده‌ام و در ایام فراغت و دوران تحصیل</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پدرم در امور حشمداری و تجارت در تهران کمک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ابتدایی را در دبستان حسینیه و شاه‌پسند سنگسر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دبیرستان در فیروز فهرام و تهران از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دانشکده حقوق دانشگاه تهران از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تحصیل بوده‌ام و در خردادماه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به اخذ لیسانس در رشته قضایی از دانشکده حقوق شده‌ام و به زبان انگلیسی تسلط دارم و در امور قضایی و اداری و اقتصادی و سیاسی نیز تحصیل نموده و مطالعه دارم و دارای چهار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بدو تولد در یک خانواده بهایی می‌زیسته‌ام و پدر و مادرم بهایی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زمان بلوغ و بلکه از ابتدای تحصیلات دوره متوسطه مسلمان بوده و هستم و به علت کفیل خرج بودن از تاریخ </w:t>
      </w:r>
      <w:r>
        <w:rPr>
          <w:rFonts w:eastAsia="IRNazanin" w:cs="IRNazanin"/>
          <w:color w:val="111111"/>
          <w:sz w:val="28"/>
          <w:szCs w:val="28"/>
          <w:lang w:bidi="fa-IR"/>
        </w:rPr>
        <w:t>24/10/37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معاف شده‌ام و این برگ برای سالهای بعد نیز تمدید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پایان تحصیلات دانشکده حقوق راجع به کسانی که مجازات نمی‌شوند، یعنی صغار و مجانین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می‌شود بنده از اهالی سنگسر هستم و سنگسر یک منطقه عشایری و دارای مردمی شاهدوست و وطن‌پرست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اهالی سنگسر در</w:t>
      </w:r>
    </w:p>
    <w:p>
      <w:pPr>
        <w:pStyle w:val="BookText"/>
        <w:rPr/>
      </w:pPr>
      <w:r>
        <w:rPr>
          <w:rFonts w:ascii="IRNazanin" w:hAnsi="IRNazanin" w:eastAsia="IRNazanin"/>
          <w:color w:val="111111"/>
          <w:sz w:val="28"/>
          <w:sz w:val="28"/>
          <w:szCs w:val="28"/>
          <w:rtl w:val="true"/>
          <w:lang w:bidi="fa-IR"/>
        </w:rPr>
        <w:t xml:space="preserve">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دلیل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اولویت اینجانب نیز فردی شاهدوست و وطن‌پرست می‌باشم</w:t>
      </w:r>
      <w:r>
        <w:rPr>
          <w:rFonts w:eastAsia="IRNazanin" w:cs="IRNazanin"/>
          <w:color w:val="111111"/>
          <w:sz w:val="28"/>
          <w:szCs w:val="28"/>
          <w:rtl w:val="true"/>
          <w:lang w:bidi="fa-IR"/>
        </w:rPr>
        <w:t>.</w:t>
      </w:r>
      <w:r>
        <w:rPr>
          <w:rStyle w:val="FootnoteAnchor"/>
          <w:rtl w:val="true"/>
        </w:rPr>
        <w:footnoteReference w:id="2122"/>
      </w:r>
    </w:p>
    <w:p>
      <w:pPr>
        <w:pStyle w:val="BookText"/>
        <w:rPr/>
      </w:pPr>
      <w:r>
        <w:rPr>
          <w:rFonts w:ascii="IRNazanin" w:hAnsi="IRNazanin" w:eastAsia="IRNazanin"/>
          <w:color w:val="111111"/>
          <w:sz w:val="28"/>
          <w:sz w:val="28"/>
          <w:szCs w:val="28"/>
          <w:rtl w:val="true"/>
          <w:lang w:bidi="fa-IR"/>
        </w:rPr>
        <w:t>حسین فردوست ثابتی را فردی جاه‌طلب و متظاهر می‌داند که ساواک در دوران مدیریت او بر اداره کل سوم به نهایت بدنامی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ثابتی در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مقام امنیتی که هر از گاه طی برنامه‌هایی تلویزیونی از موفقیتهای ساواک در برخورد با مخالفان سیاسی و چریکی حکومت سخن به میان می‌آورد، به فردی شناخته شده و در عین حال رعب انگیز تبدیل شده بود</w:t>
      </w:r>
      <w:r>
        <w:rPr>
          <w:rFonts w:eastAsia="IRNazanin" w:cs="IRNazanin"/>
          <w:color w:val="111111"/>
          <w:sz w:val="28"/>
          <w:szCs w:val="28"/>
          <w:rtl w:val="true"/>
          <w:lang w:bidi="fa-IR"/>
        </w:rPr>
        <w:t>.</w:t>
      </w:r>
      <w:r>
        <w:rPr>
          <w:rStyle w:val="FootnoteAnchor"/>
          <w:rtl w:val="true"/>
        </w:rPr>
        <w:footnoteReference w:id="2123"/>
      </w:r>
      <w:r>
        <w:rPr>
          <w:rFonts w:ascii="IRNazanin" w:hAnsi="IRNazanin" w:eastAsia="IRNazanin"/>
          <w:color w:val="111111"/>
          <w:sz w:val="28"/>
          <w:sz w:val="28"/>
          <w:szCs w:val="28"/>
          <w:rtl w:val="true"/>
          <w:lang w:bidi="fa-IR"/>
        </w:rPr>
        <w:t>ثابتی با حسین فردوست و امیرعباس هویدا روابط نزدیکی داشت و اخبار و گزارشات منظمی از عملکرد و فعالیتهای اداره کل سوم ساواک در اختیار این دو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آغاز حرکتهای مردمی دوران انقلاب، ثابتی طرفدار سیاست سرکوب مخالفان بود و به شاه پیشنهاد کرد اجازه دهد تا ساواک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مخالفان شاخص سیاسی را دستگیر کند و به طور همزمان مخالفان را با شدت هر چه تمام‌تر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داده بود که با اجرای این سیاست به زودی ناآرامیها فروکش خواهد کرد</w:t>
      </w:r>
      <w:r>
        <w:rPr>
          <w:rFonts w:eastAsia="IRNazanin" w:cs="IRNazanin"/>
          <w:color w:val="111111"/>
          <w:sz w:val="28"/>
          <w:szCs w:val="28"/>
          <w:rtl w:val="true"/>
          <w:lang w:bidi="fa-IR"/>
        </w:rPr>
        <w:t>.</w:t>
      </w:r>
      <w:r>
        <w:rPr>
          <w:rStyle w:val="FootnoteAnchor"/>
          <w:rtl w:val="true"/>
        </w:rPr>
        <w:footnoteReference w:id="2124"/>
      </w:r>
    </w:p>
    <w:p>
      <w:pPr>
        <w:pStyle w:val="BookText"/>
        <w:rPr/>
      </w:pPr>
      <w:r>
        <w:rPr>
          <w:rFonts w:ascii="IRNazanin" w:hAnsi="IRNazanin" w:eastAsia="IRNazanin"/>
          <w:color w:val="111111"/>
          <w:sz w:val="28"/>
          <w:sz w:val="28"/>
          <w:szCs w:val="28"/>
          <w:rtl w:val="true"/>
          <w:lang w:bidi="fa-IR"/>
        </w:rPr>
        <w:t>از جمله حوادثی که در سالهای اقتدار پرویز ثابتی رخ داد قتل جوان بی‌گناهی در مغازه‌ای کفش‌فروشی در تهران توسط محافظ همسر ثابتی بود که به رغم جوّ رعب انگیز موجود، در بین مردم انعکاس یافت و تنفر از ساواک و ثابتی را مضاعف کرد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اقدامات ساواک با هدایت پرویز ثابتی، قتل گروه جزنی در تپه‌های مشرف به زندان اوین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شکنجه‌های مرگبار متهمان و مخالفان حکومت پهلوی با شدت هر چه تمام‌تر پی‌گرفته شد و کمیته مشترک ضدخرابکاری که از شعب تحت مدیریت و هدایت اداره کل سوم ساواک بود، همراه با زندان اوین و سایر شکنجه‌گاهها و خانه‌های امن ساواک در طول دوران مدیریت پرویز ثابتی بی‌رحمی، قساوت و سبعیت بسیاری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عزل نصیری، پرویز ثابتی نیز از سوی مقدم از مدیریت اداره کل سوم ساواک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نشریات خبر دادند که او همراه </w:t>
      </w:r>
    </w:p>
    <w:p>
      <w:pPr>
        <w:pStyle w:val="BookText"/>
        <w:rPr/>
      </w:pPr>
      <w:r>
        <w:rPr>
          <w:rFonts w:ascii="IRNazanin" w:hAnsi="IRNazanin" w:eastAsia="IRNazanin"/>
          <w:color w:val="111111"/>
          <w:sz w:val="28"/>
          <w:sz w:val="28"/>
          <w:szCs w:val="28"/>
          <w:rtl w:val="true"/>
          <w:lang w:bidi="fa-IR"/>
        </w:rPr>
        <w:t>فرزندان و همسرش تهران را به مقصد اروپا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منابع می‌گویند که</w:t>
      </w:r>
    </w:p>
    <w:p>
      <w:pPr>
        <w:pStyle w:val="BookText"/>
        <w:rPr/>
      </w:pPr>
      <w:r>
        <w:rPr>
          <w:rFonts w:ascii="IRNazanin" w:hAnsi="IRNazanin" w:eastAsia="IRNazanin"/>
          <w:color w:val="111111"/>
          <w:sz w:val="28"/>
          <w:sz w:val="28"/>
          <w:szCs w:val="28"/>
          <w:rtl w:val="true"/>
          <w:lang w:bidi="fa-IR"/>
        </w:rPr>
        <w:t>ثابتی تا روزهای آخر حکومت پهلوی هنوز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در خاطرات خود آورده که ثابتی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پیروزی انقلاب، در تهران با او تماس داشته و درباره ناآرامیها اطلاعاتی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گفته شده که ثابتی تنها چند روز پیش از سقوط نهایی رژیم پهلوی و با گذرنامه جعلی کشور را ترک کرده است</w:t>
      </w:r>
      <w:r>
        <w:rPr>
          <w:rFonts w:eastAsia="IRNazanin" w:cs="IRNazanin"/>
          <w:color w:val="111111"/>
          <w:sz w:val="28"/>
          <w:szCs w:val="28"/>
          <w:rtl w:val="true"/>
          <w:lang w:bidi="fa-IR"/>
        </w:rPr>
        <w:t>.</w:t>
      </w: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 xml:space="preserve">گفته می‌شد پرویز ثابتی مدت کوتاهی پس از ورود به اروپا به کشوری غیرعربی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پس از مدتی در امریکا مسکن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نخستین سالهای دهة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رسانه‌های مخالف جمهوری اسلامی اطلاع دادند که پرویز ثابتی در لس‌آنجلس امریکا اقامت داشته و اخیراً علیه نظام جمهوری اسلامی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ثابتی نیز نظیر بسیاری از رجال و کارگزاران کشوری و لشکری رژیم پهلوی میلیونها تومان وجه نقد از کشور خارج کرد و برخی از داراییهای غیرمنقول خود را نیز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منزل او در محله سیدخندان تهران تنها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کیهان در این باره چنین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پرویز ثابتی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منحله ساواک بعد از ظهر روز </w:t>
      </w:r>
      <w:r>
        <w:rPr>
          <w:rFonts w:eastAsia="IRNazanin" w:cs="IRNazanin"/>
          <w:color w:val="111111"/>
          <w:sz w:val="28"/>
          <w:szCs w:val="28"/>
          <w:lang w:bidi="fa-IR"/>
        </w:rPr>
        <w:t>6/3/58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پاسداران کمیته مسجد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سیدخندان به اتفاق نماینده دادستانی پس از صورت‌جلسه از کلیه اشیاء و لوازم خانه این دژخیم معروف مهر و 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سیدخندان، خیابان جلفا، کوچه چلچله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لوازم منزل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منحله وسایل گران‌قیمت و مطلای بسیاری وجود داشت</w:t>
      </w:r>
      <w:r>
        <w:rPr>
          <w:rFonts w:eastAsia="IRNazanin" w:cs="IRNazanin"/>
          <w:color w:val="111111"/>
          <w:sz w:val="28"/>
          <w:szCs w:val="28"/>
          <w:rtl w:val="true"/>
          <w:lang w:bidi="fa-IR"/>
        </w:rPr>
        <w:t>.»</w:t>
      </w:r>
      <w:r>
        <w:rPr>
          <w:rStyle w:val="FootnoteAnchor"/>
          <w:rtl w:val="true"/>
        </w:rPr>
        <w:footnoteReference w:id="21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سرتیپ حسن علوی‌کیا</w:t>
      </w:r>
    </w:p>
    <w:p>
      <w:pPr>
        <w:pStyle w:val="BookText"/>
        <w:rPr/>
      </w:pPr>
      <w:r>
        <w:rPr>
          <w:rFonts w:ascii="IRNazanin" w:hAnsi="IRNazanin" w:eastAsia="IRNazanin"/>
          <w:color w:val="111111"/>
          <w:sz w:val="28"/>
          <w:sz w:val="28"/>
          <w:szCs w:val="28"/>
          <w:rtl w:val="true"/>
          <w:lang w:bidi="fa-IR"/>
        </w:rPr>
        <w:t>سرتیپ حسن علوی کیا معاون اداری تیمور بختیار در ساواک و اولین قائم‌مقام ساواک در</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ریاست سرلشکر حسن پاکروان، فرزند ابوتراب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دوران ابتدایی و متوسطه را به ترتیب در همدان، اصفهان و مدرسه سن‌لویی تهران گذراند و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دانشکده افسری شد و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ستوان دومی فارغ‌التحصیل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اسناد و مدارک موجود نشان می‌دهد که علوی‌کیا در دوران رضاشاه و سپس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خوشنامی نبود و در اول خرداد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تصادف اتومبیل باعث مرگ سه نفر شده بود که پس از چند ماه مورد بخشودگی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گزارشات ساواک از سوءاستفاده‌های گسترده مالی و اخلاقی حسن علوی‌کیا در دوران معاونت و قائم‌مقامی او در ساواک سخن به میان آمده است</w:t>
      </w:r>
      <w:r>
        <w:rPr>
          <w:rFonts w:eastAsia="IRNazanin" w:cs="IRNazanin"/>
          <w:color w:val="111111"/>
          <w:sz w:val="28"/>
          <w:szCs w:val="28"/>
          <w:rtl w:val="true"/>
          <w:lang w:bidi="fa-IR"/>
        </w:rPr>
        <w:t>.</w:t>
      </w:r>
      <w:r>
        <w:rPr>
          <w:rStyle w:val="FootnoteAnchor"/>
          <w:rtl w:val="true"/>
        </w:rPr>
        <w:footnoteReference w:id="2127"/>
      </w:r>
      <w:r>
        <w:rPr>
          <w:rFonts w:ascii="IRNazanin" w:hAnsi="IRNazanin" w:eastAsia="IRNazanin"/>
          <w:color w:val="111111"/>
          <w:sz w:val="28"/>
          <w:sz w:val="28"/>
          <w:szCs w:val="28"/>
          <w:rtl w:val="true"/>
          <w:lang w:bidi="fa-IR"/>
        </w:rPr>
        <w:t>فردوست هم که پس از علوی‌کیا دومین قائم‌مقام ساواک شد، تصریح می‌کند که اختلاس و سوءاستفاده‌های مالی سرتیپ علوی‌کیا در معاونت و قائم‌مقامی ساواک به چندین ده‌میلیون تومان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میزان سوءاستفاده‌های مالی علوی‌کیا در ساواک را طی دوران ریاست بختیار و پاکروان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برآورد می‌کند و برکناری او را از قائم‌مقامی ساواک نیز به همین سوءاستفاده‌های مالی و بدنامی علوی‌کیا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علوی‌کیا که مورد توجه و اعتماد شاه بود، مدت کوتاهی بعد از قائم‌مقامی ساواک به عنوان رئیس نمایندگی ساواک در آلمان غربی منصوب شد</w:t>
      </w:r>
      <w:r>
        <w:rPr>
          <w:rFonts w:eastAsia="IRNazanin" w:cs="IRNazanin"/>
          <w:color w:val="111111"/>
          <w:sz w:val="28"/>
          <w:szCs w:val="28"/>
          <w:rtl w:val="true"/>
          <w:lang w:bidi="fa-IR"/>
        </w:rPr>
        <w:t>.</w:t>
      </w:r>
      <w:r>
        <w:rPr>
          <w:rStyle w:val="FootnoteAnchor"/>
          <w:rtl w:val="true"/>
        </w:rPr>
        <w:footnoteReference w:id="2128"/>
      </w:r>
      <w:r>
        <w:rPr>
          <w:rFonts w:ascii="IRNazanin" w:hAnsi="IRNazanin" w:eastAsia="IRNazanin"/>
          <w:color w:val="111111"/>
          <w:sz w:val="28"/>
          <w:sz w:val="28"/>
          <w:szCs w:val="28"/>
          <w:rtl w:val="true"/>
          <w:lang w:bidi="fa-IR"/>
        </w:rPr>
        <w:t xml:space="preserve">حسن علوی‌کیا لیسانس حقوق داشت و در اول مرداد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دی همان سال به خدماتش در نمایندگی ساواک در آلمان غربی نیز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علوی‌کیا در دوران فعالیتش در ارتش و ساواک نشانهای متعددی دریافت کرد و به کشورهای مختلف جهان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از ساواک مراحل ترفیع درجات نظامی علوی‌کیا و نیز فعالیتش را در ارتش و ساواک طی سالهای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استخدام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افسری دستور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افسری</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دانشکده افسری فرمان </w:t>
      </w:r>
      <w:r>
        <w:rPr>
          <w:rFonts w:eastAsia="IRNazanin" w:cs="IRNazanin"/>
          <w:color w:val="111111"/>
          <w:sz w:val="28"/>
          <w:szCs w:val="28"/>
          <w:lang w:bidi="fa-IR"/>
        </w:rPr>
        <w:t>2510</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تکمیلی رسته توپخانه فرمان </w:t>
      </w:r>
      <w:r>
        <w:rPr>
          <w:rFonts w:eastAsia="IRNazanin" w:cs="IRNazanin"/>
          <w:color w:val="111111"/>
          <w:sz w:val="28"/>
          <w:szCs w:val="28"/>
          <w:lang w:bidi="fa-IR"/>
        </w:rPr>
        <w:t>3090</w:t>
      </w:r>
    </w:p>
    <w:p>
      <w:pPr>
        <w:pStyle w:val="BookText"/>
        <w:rPr/>
      </w:pPr>
      <w:r>
        <w:rPr>
          <w:rFonts w:ascii="IRNazanin" w:hAnsi="IRNazanin" w:eastAsia="IRNazanin"/>
          <w:color w:val="111111"/>
          <w:sz w:val="28"/>
          <w:sz w:val="28"/>
          <w:szCs w:val="28"/>
          <w:rtl w:val="true"/>
          <w:lang w:bidi="fa-IR"/>
        </w:rPr>
        <w:t xml:space="preserve">تحصیلات دوره شش ساله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مدرک </w:t>
      </w:r>
      <w:r>
        <w:rPr>
          <w:rFonts w:eastAsia="IRNazanin" w:cs="IRNazanin"/>
          <w:color w:val="111111"/>
          <w:sz w:val="28"/>
          <w:szCs w:val="28"/>
          <w:lang w:bidi="fa-IR"/>
        </w:rPr>
        <w:t>7293</w:t>
      </w:r>
    </w:p>
    <w:p>
      <w:pPr>
        <w:pStyle w:val="BookText"/>
        <w:rPr/>
      </w:pPr>
      <w:r>
        <w:rPr>
          <w:rFonts w:ascii="IRNazanin" w:hAnsi="IRNazanin" w:eastAsia="IRNazanin"/>
          <w:color w:val="111111"/>
          <w:sz w:val="28"/>
          <w:sz w:val="28"/>
          <w:szCs w:val="28"/>
          <w:rtl w:val="true"/>
          <w:lang w:bidi="fa-IR"/>
        </w:rPr>
        <w:t>مراحل ترفیعاتی</w:t>
      </w:r>
    </w:p>
    <w:p>
      <w:pPr>
        <w:pStyle w:val="BookText"/>
        <w:rPr/>
      </w:pPr>
      <w:r>
        <w:rPr>
          <w:rFonts w:ascii="IRNazanin" w:hAnsi="IRNazanin" w:eastAsia="IRNazanin"/>
          <w:color w:val="111111"/>
          <w:sz w:val="28"/>
          <w:sz w:val="28"/>
          <w:szCs w:val="28"/>
          <w:rtl w:val="true"/>
          <w:lang w:bidi="fa-IR"/>
        </w:rPr>
        <w:t>ستوان دوم</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ستوان یکم </w:t>
      </w:r>
    </w:p>
    <w:p>
      <w:pPr>
        <w:pStyle w:val="BookText"/>
        <w:rPr/>
      </w:pPr>
      <w:r>
        <w:rPr>
          <w:rFonts w:ascii="IRNazanin" w:hAnsi="IRNazanin" w:eastAsia="IRNazanin"/>
          <w:color w:val="111111"/>
          <w:sz w:val="28"/>
          <w:sz w:val="28"/>
          <w:szCs w:val="28"/>
          <w:rtl w:val="true"/>
          <w:lang w:bidi="fa-IR"/>
        </w:rPr>
        <w:t>سروان</w:t>
      </w:r>
    </w:p>
    <w:p>
      <w:pPr>
        <w:pStyle w:val="BookText"/>
        <w:rPr/>
      </w:pPr>
      <w:r>
        <w:rPr>
          <w:rFonts w:ascii="IRNazanin" w:hAnsi="IRNazanin" w:eastAsia="IRNazanin"/>
          <w:color w:val="111111"/>
          <w:sz w:val="28"/>
          <w:sz w:val="28"/>
          <w:szCs w:val="28"/>
          <w:rtl w:val="true"/>
          <w:lang w:bidi="fa-IR"/>
        </w:rPr>
        <w:t>سرگرد</w:t>
      </w:r>
    </w:p>
    <w:p>
      <w:p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سرهنگ</w:t>
      </w:r>
    </w:p>
    <w:p>
      <w:pPr>
        <w:pStyle w:val="BookText"/>
        <w:rPr/>
      </w:pPr>
      <w:r>
        <w:rPr>
          <w:rFonts w:ascii="IRNazanin" w:hAnsi="IRNazanin" w:eastAsia="IRNazanin"/>
          <w:color w:val="111111"/>
          <w:sz w:val="28"/>
          <w:sz w:val="28"/>
          <w:szCs w:val="28"/>
          <w:rtl w:val="true"/>
          <w:lang w:bidi="fa-IR"/>
        </w:rPr>
        <w:t>سرتیپ</w:t>
      </w:r>
    </w:p>
    <w:p>
      <w:pPr>
        <w:pStyle w:val="BookText"/>
        <w:rPr/>
      </w:pPr>
      <w:r>
        <w:rPr>
          <w:rFonts w:eastAsia="Times New Roman" w:cs="Times New Roman" w:ascii="Times New Roman" w:hAnsi="Times New Roman"/>
          <w:color w:val="111111"/>
          <w:sz w:val="28"/>
          <w:szCs w:val="28"/>
          <w:lang w:val="en-US" w:bidi="en-US"/>
        </w:rPr>
        <w:t>21/1/1</w:t>
      </w:r>
    </w:p>
    <w:p>
      <w:pPr>
        <w:pStyle w:val="BookText"/>
        <w:rPr/>
      </w:pPr>
      <w:r>
        <w:rPr>
          <w:rFonts w:eastAsia="Times New Roman" w:cs="Times New Roman" w:ascii="Times New Roman" w:hAnsi="Times New Roman"/>
          <w:color w:val="111111"/>
          <w:sz w:val="28"/>
          <w:szCs w:val="28"/>
          <w:lang w:val="en-US" w:bidi="en-US"/>
        </w:rPr>
        <w:t>25/1/1</w:t>
      </w:r>
    </w:p>
    <w:p>
      <w:pPr>
        <w:pStyle w:val="BookText"/>
        <w:rPr/>
      </w:pPr>
      <w:r>
        <w:rPr>
          <w:rFonts w:eastAsia="Times New Roman" w:cs="Times New Roman" w:ascii="Times New Roman" w:hAnsi="Times New Roman"/>
          <w:color w:val="111111"/>
          <w:sz w:val="28"/>
          <w:szCs w:val="28"/>
          <w:lang w:val="en-US" w:bidi="en-US"/>
        </w:rPr>
        <w:t>28/1/1</w:t>
      </w:r>
    </w:p>
    <w:p>
      <w:pPr>
        <w:pStyle w:val="BookText"/>
        <w:rPr/>
      </w:pPr>
      <w:r>
        <w:rPr>
          <w:rFonts w:eastAsia="Times New Roman" w:cs="Times New Roman" w:ascii="Times New Roman" w:hAnsi="Times New Roman"/>
          <w:color w:val="111111"/>
          <w:sz w:val="28"/>
          <w:szCs w:val="28"/>
          <w:lang w:val="en-US" w:bidi="en-US"/>
        </w:rPr>
        <w:t>30/1/1</w:t>
      </w:r>
    </w:p>
    <w:p>
      <w:pPr>
        <w:pStyle w:val="BookText"/>
        <w:rPr/>
      </w:pPr>
      <w:r>
        <w:rPr>
          <w:rFonts w:eastAsia="Times New Roman" w:cs="Times New Roman" w:ascii="Times New Roman" w:hAnsi="Times New Roman"/>
          <w:color w:val="111111"/>
          <w:sz w:val="28"/>
          <w:szCs w:val="28"/>
          <w:lang w:val="en-US" w:bidi="en-US"/>
        </w:rPr>
        <w:t>36/7/1</w:t>
      </w:r>
    </w:p>
    <w:p>
      <w:pPr>
        <w:pStyle w:val="BookText"/>
        <w:rPr/>
      </w:pP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فرمان</w:t>
      </w:r>
    </w:p>
    <w:p>
      <w:pPr>
        <w:pStyle w:val="BookText"/>
        <w:rPr/>
      </w:pPr>
      <w:r>
        <w:rPr>
          <w:rFonts w:eastAsia="Times New Roman" w:cs="Times New Roman" w:ascii="Times New Roman" w:hAnsi="Times New Roman"/>
          <w:color w:val="111111"/>
          <w:sz w:val="28"/>
          <w:szCs w:val="28"/>
          <w:lang w:val="en-US" w:bidi="en-US"/>
        </w:rPr>
        <w:t>3261</w:t>
      </w:r>
    </w:p>
    <w:p>
      <w:pPr>
        <w:pStyle w:val="BookText"/>
        <w:rPr/>
      </w:pPr>
      <w:r>
        <w:rPr>
          <w:rFonts w:eastAsia="Times New Roman" w:cs="Times New Roman" w:ascii="Times New Roman" w:hAnsi="Times New Roman"/>
          <w:color w:val="111111"/>
          <w:sz w:val="28"/>
          <w:szCs w:val="28"/>
          <w:lang w:val="en-US" w:bidi="en-US"/>
        </w:rPr>
        <w:t>4900</w:t>
      </w:r>
    </w:p>
    <w:p>
      <w:pPr>
        <w:pStyle w:val="BookText"/>
        <w:rPr/>
      </w:pPr>
      <w:r>
        <w:rPr>
          <w:rFonts w:eastAsia="Times New Roman" w:cs="Times New Roman" w:ascii="Times New Roman" w:hAnsi="Times New Roman"/>
          <w:color w:val="111111"/>
          <w:sz w:val="28"/>
          <w:szCs w:val="28"/>
          <w:lang w:val="en-US" w:bidi="en-US"/>
        </w:rPr>
        <w:t>6386</w:t>
      </w:r>
    </w:p>
    <w:p>
      <w:pPr>
        <w:pStyle w:val="BookText"/>
        <w:rPr/>
      </w:pPr>
      <w:r>
        <w:rPr>
          <w:rFonts w:eastAsia="Times New Roman" w:cs="Times New Roman" w:ascii="Times New Roman" w:hAnsi="Times New Roman"/>
          <w:color w:val="111111"/>
          <w:sz w:val="28"/>
          <w:szCs w:val="28"/>
          <w:lang w:val="en-US" w:bidi="en-US"/>
        </w:rPr>
        <w:t>7545</w:t>
      </w:r>
    </w:p>
    <w:p>
      <w:pPr>
        <w:pStyle w:val="BookText"/>
        <w:rPr/>
      </w:pPr>
      <w:r>
        <w:rPr>
          <w:rFonts w:eastAsia="Times New Roman" w:cs="Times New Roman" w:ascii="Times New Roman" w:hAnsi="Times New Roman"/>
          <w:color w:val="111111"/>
          <w:sz w:val="28"/>
          <w:szCs w:val="28"/>
          <w:lang w:val="en-US" w:bidi="en-US"/>
        </w:rPr>
        <w:t>8609</w:t>
      </w:r>
    </w:p>
    <w:p>
      <w:pPr>
        <w:pStyle w:val="BookText"/>
        <w:rPr/>
      </w:pPr>
      <w:r>
        <w:rPr>
          <w:rFonts w:ascii="IRNazanin" w:hAnsi="IRNazanin" w:eastAsia="IRNazanin"/>
          <w:color w:val="111111"/>
          <w:sz w:val="28"/>
          <w:sz w:val="28"/>
          <w:szCs w:val="28"/>
          <w:rtl w:val="true"/>
          <w:lang w:bidi="fa-IR"/>
        </w:rPr>
        <w:t>مراحل خدمتی</w:t>
      </w:r>
    </w:p>
    <w:p>
      <w:pPr>
        <w:pStyle w:val="BookText"/>
        <w:rPr/>
      </w:pPr>
      <w:r>
        <w:rPr>
          <w:rFonts w:eastAsia="Times New Roman" w:cs="Times New Roman" w:ascii="Times New Roman" w:hAnsi="Times New Roman"/>
          <w:color w:val="111111"/>
          <w:sz w:val="28"/>
          <w:szCs w:val="28"/>
          <w:lang w:val="en-US" w:bidi="en-US"/>
        </w:rPr>
        <w:t>15/7/1</w:t>
      </w:r>
    </w:p>
    <w:p>
      <w:pPr>
        <w:pStyle w:val="BookText"/>
        <w:rPr/>
      </w:pPr>
      <w:r>
        <w:rPr>
          <w:rFonts w:eastAsia="Times New Roman" w:cs="Times New Roman" w:ascii="Times New Roman" w:hAnsi="Times New Roman"/>
          <w:color w:val="111111"/>
          <w:sz w:val="28"/>
          <w:szCs w:val="28"/>
          <w:lang w:val="en-US" w:bidi="en-US"/>
        </w:rPr>
        <w:t>18/7/1</w:t>
      </w:r>
    </w:p>
    <w:p>
      <w:pPr>
        <w:pStyle w:val="BookText"/>
        <w:rPr/>
      </w:pPr>
      <w:r>
        <w:rPr>
          <w:rFonts w:eastAsia="Times New Roman" w:cs="Times New Roman" w:ascii="Times New Roman" w:hAnsi="Times New Roman"/>
          <w:color w:val="111111"/>
          <w:sz w:val="28"/>
          <w:szCs w:val="28"/>
          <w:lang w:val="en-US" w:bidi="en-US"/>
        </w:rPr>
        <w:t>19/7/1</w:t>
      </w:r>
    </w:p>
    <w:p>
      <w:pPr>
        <w:pStyle w:val="BookText"/>
        <w:rPr/>
      </w:pPr>
      <w:r>
        <w:rPr>
          <w:rFonts w:eastAsia="Times New Roman" w:cs="Times New Roman" w:ascii="Times New Roman" w:hAnsi="Times New Roman"/>
          <w:color w:val="111111"/>
          <w:sz w:val="28"/>
          <w:szCs w:val="28"/>
          <w:lang w:val="en-US" w:bidi="en-US"/>
        </w:rPr>
        <w:t>19/7/1</w:t>
      </w:r>
    </w:p>
    <w:p>
      <w:pPr>
        <w:pStyle w:val="BookText"/>
        <w:rPr/>
      </w:pPr>
      <w:r>
        <w:rPr>
          <w:rFonts w:eastAsia="Times New Roman" w:cs="Times New Roman" w:ascii="Times New Roman" w:hAnsi="Times New Roman"/>
          <w:color w:val="111111"/>
          <w:sz w:val="28"/>
          <w:szCs w:val="28"/>
          <w:lang w:val="en-US" w:bidi="en-US"/>
        </w:rPr>
        <w:t>21/1/1</w:t>
      </w:r>
    </w:p>
    <w:p>
      <w:pPr>
        <w:pStyle w:val="BookText"/>
        <w:rPr/>
      </w:pPr>
      <w:r>
        <w:rPr>
          <w:rFonts w:eastAsia="Times New Roman" w:cs="Times New Roman" w:ascii="Times New Roman" w:hAnsi="Times New Roman"/>
          <w:color w:val="111111"/>
          <w:sz w:val="28"/>
          <w:szCs w:val="28"/>
          <w:lang w:val="en-US" w:bidi="en-US"/>
        </w:rPr>
        <w:t>22/1/1</w:t>
      </w:r>
    </w:p>
    <w:p>
      <w:pPr>
        <w:pStyle w:val="BookText"/>
        <w:rPr/>
      </w:pPr>
      <w:r>
        <w:rPr>
          <w:rFonts w:eastAsia="Times New Roman" w:cs="Times New Roman" w:ascii="Times New Roman" w:hAnsi="Times New Roman"/>
          <w:color w:val="111111"/>
          <w:sz w:val="28"/>
          <w:szCs w:val="28"/>
          <w:lang w:val="en-US" w:bidi="en-US"/>
        </w:rPr>
        <w:t>25/5/1</w:t>
      </w:r>
    </w:p>
    <w:p>
      <w:pPr>
        <w:pStyle w:val="BookText"/>
        <w:rPr/>
      </w:pPr>
      <w:r>
        <w:rPr>
          <w:rFonts w:eastAsia="Times New Roman" w:cs="Times New Roman" w:ascii="Times New Roman" w:hAnsi="Times New Roman"/>
          <w:color w:val="111111"/>
          <w:sz w:val="28"/>
          <w:szCs w:val="28"/>
          <w:lang w:val="en-US" w:bidi="en-US"/>
        </w:rPr>
        <w:t>29/9/10</w:t>
      </w:r>
    </w:p>
    <w:p>
      <w:pPr>
        <w:pStyle w:val="BookText"/>
        <w:rPr/>
      </w:pPr>
      <w:r>
        <w:rPr>
          <w:rFonts w:eastAsia="Times New Roman" w:cs="Times New Roman" w:ascii="Times New Roman" w:hAnsi="Times New Roman"/>
          <w:color w:val="111111"/>
          <w:sz w:val="28"/>
          <w:szCs w:val="28"/>
          <w:lang w:val="en-US" w:bidi="en-US"/>
        </w:rPr>
        <w:t>30/1/11</w:t>
      </w:r>
    </w:p>
    <w:p>
      <w:pPr>
        <w:pStyle w:val="BookText"/>
        <w:rPr/>
      </w:pPr>
      <w:r>
        <w:rPr>
          <w:rFonts w:eastAsia="Times New Roman" w:cs="Times New Roman" w:ascii="Times New Roman" w:hAnsi="Times New Roman"/>
          <w:color w:val="111111"/>
          <w:sz w:val="28"/>
          <w:szCs w:val="28"/>
          <w:lang w:val="en-US" w:bidi="en-US"/>
        </w:rPr>
        <w:t>30/5/1</w:t>
      </w:r>
    </w:p>
    <w:p>
      <w:pPr>
        <w:pStyle w:val="BookText"/>
        <w:rPr/>
      </w:pPr>
      <w:r>
        <w:rPr>
          <w:rFonts w:eastAsia="Times New Roman" w:cs="Times New Roman" w:ascii="Times New Roman" w:hAnsi="Times New Roman"/>
          <w:color w:val="111111"/>
          <w:sz w:val="28"/>
          <w:szCs w:val="28"/>
          <w:lang w:val="en-US" w:bidi="en-US"/>
        </w:rPr>
        <w:t>31/7/12</w:t>
      </w:r>
    </w:p>
    <w:p>
      <w:pPr>
        <w:pStyle w:val="BookText"/>
        <w:rPr/>
      </w:pPr>
      <w:r>
        <w:rPr>
          <w:rFonts w:eastAsia="Times New Roman" w:cs="Times New Roman" w:ascii="Times New Roman" w:hAnsi="Times New Roman"/>
          <w:color w:val="111111"/>
          <w:sz w:val="28"/>
          <w:szCs w:val="28"/>
          <w:lang w:val="en-US" w:bidi="en-US"/>
        </w:rPr>
        <w:t>32/2/31</w:t>
      </w:r>
    </w:p>
    <w:p>
      <w:pPr>
        <w:pStyle w:val="BookText"/>
        <w:rPr/>
      </w:pPr>
      <w:r>
        <w:rPr>
          <w:rFonts w:eastAsia="Times New Roman" w:cs="Times New Roman" w:ascii="Times New Roman" w:hAnsi="Times New Roman"/>
          <w:color w:val="111111"/>
          <w:sz w:val="28"/>
          <w:szCs w:val="28"/>
          <w:lang w:val="en-US" w:bidi="en-US"/>
        </w:rPr>
        <w:t>32/6/15</w:t>
      </w:r>
    </w:p>
    <w:p>
      <w:pPr>
        <w:pStyle w:val="BookText"/>
        <w:rPr/>
      </w:pPr>
      <w:r>
        <w:rPr>
          <w:rFonts w:eastAsia="Times New Roman" w:cs="Times New Roman" w:ascii="Times New Roman" w:hAnsi="Times New Roman"/>
          <w:color w:val="111111"/>
          <w:sz w:val="28"/>
          <w:szCs w:val="28"/>
          <w:lang w:val="en-US" w:bidi="en-US"/>
        </w:rPr>
        <w:t>33/9/17</w:t>
      </w:r>
    </w:p>
    <w:p>
      <w:pPr>
        <w:pStyle w:val="BookText"/>
        <w:rPr/>
      </w:pPr>
      <w:r>
        <w:rPr>
          <w:rFonts w:eastAsia="Times New Roman" w:cs="Times New Roman" w:ascii="Times New Roman" w:hAnsi="Times New Roman"/>
          <w:color w:val="111111"/>
          <w:sz w:val="28"/>
          <w:szCs w:val="28"/>
          <w:lang w:val="en-US" w:bidi="en-US"/>
        </w:rPr>
        <w:t>35/9/8</w:t>
      </w:r>
    </w:p>
    <w:p>
      <w:pPr>
        <w:pStyle w:val="BookText"/>
        <w:rPr/>
      </w:pPr>
      <w:r>
        <w:rPr>
          <w:rFonts w:eastAsia="Times New Roman" w:cs="Times New Roman" w:ascii="Times New Roman" w:hAnsi="Times New Roman"/>
          <w:color w:val="111111"/>
          <w:sz w:val="28"/>
          <w:szCs w:val="28"/>
          <w:lang w:val="en-US" w:bidi="en-US"/>
        </w:rPr>
        <w:t>41/7/1</w:t>
      </w:r>
    </w:p>
    <w:p>
      <w:pPr>
        <w:pStyle w:val="BookText"/>
        <w:rPr/>
      </w:pPr>
      <w:r>
        <w:rPr>
          <w:rFonts w:eastAsia="Times New Roman" w:cs="Times New Roman" w:ascii="Times New Roman" w:hAnsi="Times New Roman"/>
          <w:color w:val="111111"/>
          <w:sz w:val="28"/>
          <w:szCs w:val="28"/>
          <w:lang w:val="en-US" w:bidi="en-US"/>
        </w:rPr>
        <w:t>2557</w:t>
      </w:r>
    </w:p>
    <w:p>
      <w:pPr>
        <w:pStyle w:val="BookText"/>
        <w:rPr/>
      </w:pPr>
      <w:r>
        <w:rPr>
          <w:rFonts w:eastAsia="Times New Roman" w:cs="Times New Roman" w:ascii="Times New Roman" w:hAnsi="Times New Roman"/>
          <w:color w:val="111111"/>
          <w:sz w:val="28"/>
          <w:szCs w:val="28"/>
          <w:lang w:val="en-US" w:bidi="en-US"/>
        </w:rPr>
        <w:t>2984</w:t>
      </w:r>
    </w:p>
    <w:p>
      <w:pPr>
        <w:pStyle w:val="BookText"/>
        <w:rPr/>
      </w:pPr>
      <w:r>
        <w:rPr>
          <w:rFonts w:eastAsia="Times New Roman" w:cs="Times New Roman" w:ascii="Times New Roman" w:hAnsi="Times New Roman"/>
          <w:color w:val="111111"/>
          <w:sz w:val="28"/>
          <w:szCs w:val="28"/>
          <w:lang w:val="en-US" w:bidi="en-US"/>
        </w:rPr>
        <w:t>3090</w:t>
      </w:r>
    </w:p>
    <w:p>
      <w:pPr>
        <w:pStyle w:val="BookText"/>
        <w:rPr/>
      </w:pPr>
      <w:r>
        <w:rPr>
          <w:rFonts w:eastAsia="Times New Roman" w:cs="Times New Roman" w:ascii="Times New Roman" w:hAnsi="Times New Roman"/>
          <w:color w:val="111111"/>
          <w:sz w:val="28"/>
          <w:szCs w:val="28"/>
          <w:lang w:val="en-US" w:bidi="en-US"/>
        </w:rPr>
        <w:t>3134</w:t>
      </w:r>
    </w:p>
    <w:p>
      <w:p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w:t>
      </w:r>
    </w:p>
    <w:p>
      <w:pPr>
        <w:pStyle w:val="BookText"/>
        <w:rPr/>
      </w:pPr>
      <w:r>
        <w:rPr>
          <w:rFonts w:eastAsia="Times New Roman" w:cs="Times New Roman" w:ascii="Times New Roman" w:hAnsi="Times New Roman"/>
          <w:color w:val="111111"/>
          <w:sz w:val="28"/>
          <w:szCs w:val="28"/>
          <w:lang w:val="en-US" w:bidi="en-US"/>
        </w:rPr>
        <w:t>3646</w:t>
      </w:r>
    </w:p>
    <w:p>
      <w:pPr>
        <w:pStyle w:val="BookText"/>
        <w:rPr/>
      </w:pPr>
      <w:r>
        <w:rPr>
          <w:rFonts w:eastAsia="Times New Roman" w:cs="Times New Roman" w:ascii="Times New Roman" w:hAnsi="Times New Roman"/>
          <w:color w:val="111111"/>
          <w:sz w:val="28"/>
          <w:szCs w:val="28"/>
          <w:lang w:val="en-US" w:bidi="en-US"/>
        </w:rPr>
        <w:t>5166</w:t>
      </w:r>
    </w:p>
    <w:p>
      <w:pPr>
        <w:pStyle w:val="BookText"/>
        <w:rPr/>
      </w:pPr>
      <w:r>
        <w:rPr>
          <w:rFonts w:eastAsia="Times New Roman" w:cs="Times New Roman" w:ascii="Times New Roman" w:hAnsi="Times New Roman"/>
          <w:color w:val="111111"/>
          <w:sz w:val="28"/>
          <w:szCs w:val="28"/>
          <w:lang w:val="en-US" w:bidi="en-US"/>
        </w:rPr>
        <w:t>7174</w:t>
      </w:r>
    </w:p>
    <w:p>
      <w:pPr>
        <w:pStyle w:val="BookText"/>
        <w:rPr/>
      </w:pPr>
      <w:r>
        <w:rPr>
          <w:rFonts w:eastAsia="Times New Roman" w:cs="Times New Roman" w:ascii="Times New Roman" w:hAnsi="Times New Roman"/>
          <w:color w:val="111111"/>
          <w:sz w:val="28"/>
          <w:szCs w:val="28"/>
          <w:lang w:val="en-US" w:bidi="en-US"/>
        </w:rPr>
        <w:t>7325</w:t>
      </w:r>
    </w:p>
    <w:p>
      <w:pPr>
        <w:pStyle w:val="BookText"/>
        <w:rPr/>
      </w:pPr>
      <w:r>
        <w:rPr>
          <w:rFonts w:eastAsia="Times New Roman" w:cs="Times New Roman" w:ascii="Times New Roman" w:hAnsi="Times New Roman"/>
          <w:color w:val="111111"/>
          <w:sz w:val="28"/>
          <w:szCs w:val="28"/>
          <w:lang w:val="en-US" w:bidi="en-US"/>
        </w:rPr>
        <w:t>7457</w:t>
      </w:r>
    </w:p>
    <w:p>
      <w:pPr>
        <w:pStyle w:val="BookText"/>
        <w:rPr/>
      </w:pPr>
      <w:r>
        <w:rPr>
          <w:rFonts w:eastAsia="Times New Roman" w:cs="Times New Roman" w:ascii="Times New Roman" w:hAnsi="Times New Roman"/>
          <w:color w:val="111111"/>
          <w:sz w:val="28"/>
          <w:szCs w:val="28"/>
          <w:lang w:val="en-US" w:bidi="en-US"/>
        </w:rPr>
        <w:t>7790</w:t>
      </w:r>
    </w:p>
    <w:p>
      <w:pPr>
        <w:pStyle w:val="BookText"/>
        <w:rPr/>
      </w:pPr>
      <w:r>
        <w:rPr>
          <w:rFonts w:eastAsia="Times New Roman" w:cs="Times New Roman" w:ascii="Times New Roman" w:hAnsi="Times New Roman"/>
          <w:color w:val="111111"/>
          <w:sz w:val="28"/>
          <w:szCs w:val="28"/>
          <w:lang w:val="en-US" w:bidi="en-US"/>
        </w:rPr>
        <w:t>7934</w:t>
      </w:r>
    </w:p>
    <w:p>
      <w:pPr>
        <w:pStyle w:val="BookText"/>
        <w:rPr/>
      </w:pPr>
      <w:r>
        <w:rPr>
          <w:rFonts w:eastAsia="Times New Roman" w:cs="Times New Roman" w:ascii="Times New Roman" w:hAnsi="Times New Roman"/>
          <w:color w:val="111111"/>
          <w:sz w:val="28"/>
          <w:szCs w:val="28"/>
          <w:lang w:val="en-US" w:bidi="en-US"/>
        </w:rPr>
        <w:t>7950</w:t>
      </w:r>
    </w:p>
    <w:p>
      <w:pPr>
        <w:pStyle w:val="BookText"/>
        <w:rPr/>
      </w:pPr>
      <w:r>
        <w:rPr>
          <w:rFonts w:eastAsia="Times New Roman" w:cs="Times New Roman" w:ascii="Times New Roman" w:hAnsi="Times New Roman"/>
          <w:color w:val="111111"/>
          <w:sz w:val="28"/>
          <w:szCs w:val="28"/>
          <w:lang w:val="en-US" w:bidi="en-US"/>
        </w:rPr>
        <w:t>8091</w:t>
      </w:r>
    </w:p>
    <w:p>
      <w:pPr>
        <w:pStyle w:val="BookText"/>
        <w:rPr/>
      </w:pPr>
      <w:r>
        <w:rPr>
          <w:rFonts w:eastAsia="Times New Roman" w:cs="Times New Roman" w:ascii="Times New Roman" w:hAnsi="Times New Roman"/>
          <w:color w:val="111111"/>
          <w:sz w:val="28"/>
          <w:szCs w:val="28"/>
          <w:lang w:val="en-US" w:bidi="en-US"/>
        </w:rPr>
        <w:t>8366</w:t>
      </w:r>
    </w:p>
    <w:p>
      <w:pPr>
        <w:pStyle w:val="BookText"/>
        <w:rPr/>
      </w:pPr>
      <w:r>
        <w:rPr>
          <w:rFonts w:eastAsia="Times New Roman" w:cs="Times New Roman" w:ascii="Times New Roman" w:hAnsi="Times New Roman"/>
          <w:color w:val="111111"/>
          <w:sz w:val="28"/>
          <w:szCs w:val="28"/>
          <w:lang w:val="en-US" w:bidi="en-US"/>
        </w:rPr>
        <w:t>10100</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کفیل فرماندهی آتشبار توپخانه</w:t>
      </w:r>
    </w:p>
    <w:p>
      <w:pPr>
        <w:pStyle w:val="BookText"/>
        <w:rPr/>
      </w:pPr>
      <w:r>
        <w:rPr>
          <w:rFonts w:ascii="IRNazanin" w:hAnsi="IRNazanin" w:eastAsia="IRNazanin"/>
          <w:color w:val="111111"/>
          <w:sz w:val="28"/>
          <w:sz w:val="28"/>
          <w:szCs w:val="28"/>
          <w:rtl w:val="true"/>
          <w:lang w:bidi="fa-IR"/>
        </w:rPr>
        <w:t>صحرائی</w:t>
      </w:r>
    </w:p>
    <w:p>
      <w:pPr>
        <w:pStyle w:val="BookText"/>
        <w:rPr/>
      </w:pPr>
      <w:r>
        <w:rPr>
          <w:rFonts w:ascii="IRNazanin" w:hAnsi="IRNazanin" w:eastAsia="IRNazanin"/>
          <w:color w:val="111111"/>
          <w:sz w:val="28"/>
          <w:sz w:val="28"/>
          <w:szCs w:val="28"/>
          <w:rtl w:val="true"/>
          <w:lang w:bidi="fa-IR"/>
        </w:rPr>
        <w:t xml:space="preserve">منتسب به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طی دوره</w:t>
      </w:r>
    </w:p>
    <w:p>
      <w:pPr>
        <w:pStyle w:val="BookText"/>
        <w:rPr/>
      </w:pPr>
      <w:r>
        <w:rPr>
          <w:rFonts w:ascii="IRNazanin" w:hAnsi="IRNazanin" w:eastAsia="IRNazanin"/>
          <w:color w:val="111111"/>
          <w:sz w:val="28"/>
          <w:sz w:val="28"/>
          <w:szCs w:val="28"/>
          <w:rtl w:val="true"/>
          <w:lang w:bidi="fa-IR"/>
        </w:rPr>
        <w:t>تکمیل توپخانه</w:t>
      </w:r>
    </w:p>
    <w:p>
      <w:pPr>
        <w:pStyle w:val="BookText"/>
        <w:rPr/>
      </w:pPr>
      <w:r>
        <w:rPr>
          <w:rFonts w:ascii="IRNazanin" w:hAnsi="IRNazanin" w:eastAsia="IRNazanin"/>
          <w:color w:val="111111"/>
          <w:sz w:val="28"/>
          <w:sz w:val="28"/>
          <w:szCs w:val="28"/>
          <w:rtl w:val="true"/>
          <w:lang w:bidi="fa-IR"/>
        </w:rPr>
        <w:t>به قسمت مربوطه معاودت نموده</w:t>
      </w:r>
    </w:p>
    <w:p>
      <w:pPr>
        <w:pStyle w:val="BookText"/>
        <w:rPr/>
      </w:pPr>
      <w:r>
        <w:rPr>
          <w:rFonts w:ascii="IRNazanin" w:hAnsi="IRNazanin" w:eastAsia="IRNazanin"/>
          <w:color w:val="111111"/>
          <w:sz w:val="28"/>
          <w:sz w:val="28"/>
          <w:szCs w:val="28"/>
          <w:rtl w:val="true"/>
          <w:lang w:bidi="fa-IR"/>
        </w:rPr>
        <w:t xml:space="preserve">کفیل فرماندهی آتشبار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 توپخانه</w:t>
      </w:r>
    </w:p>
    <w:p>
      <w:pPr>
        <w:pStyle w:val="BookText"/>
        <w:rPr/>
      </w:pPr>
      <w:r>
        <w:rPr>
          <w:rFonts w:ascii="IRNazanin" w:hAnsi="IRNazanin" w:eastAsia="IRNazanin"/>
          <w:color w:val="111111"/>
          <w:sz w:val="28"/>
          <w:sz w:val="28"/>
          <w:szCs w:val="28"/>
          <w:rtl w:val="true"/>
          <w:lang w:bidi="fa-IR"/>
        </w:rPr>
        <w:t xml:space="preserve">فرمانده آتشبار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 توپخانه</w:t>
      </w:r>
    </w:p>
    <w:p>
      <w:pPr>
        <w:pStyle w:val="BookText"/>
        <w:rPr/>
      </w:pPr>
      <w:r>
        <w:rPr>
          <w:rFonts w:ascii="IRNazanin" w:hAnsi="IRNazanin" w:eastAsia="IRNazanin"/>
          <w:color w:val="111111"/>
          <w:sz w:val="28"/>
          <w:sz w:val="28"/>
          <w:szCs w:val="28"/>
          <w:rtl w:val="true"/>
          <w:lang w:bidi="fa-IR"/>
        </w:rPr>
        <w:t xml:space="preserve">رئیس ستاد پارک توپخانه لشکر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رئیس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لشکر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رئیس دایره آموزش توپخانه اداره توپخانه</w:t>
      </w:r>
    </w:p>
    <w:p>
      <w:pPr>
        <w:pStyle w:val="BookText"/>
        <w:rPr/>
      </w:pPr>
      <w:r>
        <w:rPr>
          <w:rFonts w:ascii="IRNazanin" w:hAnsi="IRNazanin" w:eastAsia="IRNazanin"/>
          <w:color w:val="111111"/>
          <w:sz w:val="28"/>
          <w:sz w:val="28"/>
          <w:szCs w:val="28"/>
          <w:rtl w:val="true"/>
          <w:lang w:bidi="fa-IR"/>
        </w:rPr>
        <w:t xml:space="preserve">رئیس شعبه تجسس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w:t>
      </w:r>
    </w:p>
    <w:p>
      <w:pPr>
        <w:pStyle w:val="BookText"/>
        <w:rPr/>
      </w:pPr>
      <w:r>
        <w:rPr>
          <w:rFonts w:ascii="IRNazanin" w:hAnsi="IRNazanin" w:eastAsia="IRNazanin"/>
          <w:color w:val="111111"/>
          <w:sz w:val="28"/>
          <w:sz w:val="28"/>
          <w:szCs w:val="28"/>
          <w:rtl w:val="true"/>
          <w:lang w:bidi="fa-IR"/>
        </w:rPr>
        <w:t xml:space="preserve">رئیس شعبه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w:t>
      </w:r>
    </w:p>
    <w:p>
      <w:pPr>
        <w:pStyle w:val="BookText"/>
        <w:rPr/>
      </w:pPr>
      <w:r>
        <w:rPr>
          <w:rFonts w:ascii="IRNazanin" w:hAnsi="IRNazanin" w:eastAsia="IRNazanin"/>
          <w:color w:val="111111"/>
          <w:sz w:val="28"/>
          <w:sz w:val="28"/>
          <w:szCs w:val="28"/>
          <w:rtl w:val="true"/>
          <w:lang w:bidi="fa-IR"/>
        </w:rPr>
        <w:t xml:space="preserve">افسر منتسب به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دادستان دادگاه تجدیدنظر لشکر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رئیس دایره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w:t>
      </w:r>
    </w:p>
    <w:p>
      <w:pPr>
        <w:pStyle w:val="BookText"/>
        <w:rPr/>
      </w:pPr>
      <w:r>
        <w:rPr>
          <w:rFonts w:ascii="IRNazanin" w:hAnsi="IRNazanin" w:eastAsia="IRNazanin"/>
          <w:color w:val="111111"/>
          <w:sz w:val="28"/>
          <w:sz w:val="28"/>
          <w:szCs w:val="28"/>
          <w:rtl w:val="true"/>
          <w:lang w:bidi="fa-IR"/>
        </w:rPr>
        <w:t xml:space="preserve">معاون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w:t>
      </w:r>
    </w:p>
    <w:p>
      <w:pPr>
        <w:pStyle w:val="BookText"/>
        <w:rPr/>
      </w:pPr>
      <w:r>
        <w:rPr>
          <w:rFonts w:ascii="IRNazanin" w:hAnsi="IRNazanin" w:eastAsia="IRNazanin"/>
          <w:color w:val="111111"/>
          <w:sz w:val="28"/>
          <w:sz w:val="28"/>
          <w:szCs w:val="28"/>
          <w:rtl w:val="true"/>
          <w:lang w:bidi="fa-IR"/>
        </w:rPr>
        <w:t>ضمن انتساب به کارگزینی ارتش مأمور</w:t>
      </w:r>
    </w:p>
    <w:p>
      <w:pPr>
        <w:pStyle w:val="BookText"/>
        <w:rPr/>
      </w:pPr>
      <w:r>
        <w:rPr>
          <w:rFonts w:ascii="IRNazanin" w:hAnsi="IRNazanin" w:eastAsia="IRNazanin"/>
          <w:color w:val="111111"/>
          <w:sz w:val="28"/>
          <w:sz w:val="28"/>
          <w:szCs w:val="28"/>
          <w:rtl w:val="true"/>
          <w:lang w:bidi="fa-IR"/>
        </w:rPr>
        <w:t>به ساواک</w:t>
      </w:r>
    </w:p>
    <w:p>
      <w:pPr>
        <w:pStyle w:val="BookText"/>
        <w:rPr/>
      </w:pPr>
      <w:r>
        <w:rPr>
          <w:rFonts w:ascii="IRNazanin" w:hAnsi="IRNazanin" w:eastAsia="IRNazanin"/>
          <w:color w:val="111111"/>
          <w:sz w:val="28"/>
          <w:sz w:val="28"/>
          <w:szCs w:val="28"/>
          <w:rtl w:val="true"/>
          <w:lang w:bidi="fa-IR"/>
        </w:rPr>
        <w:t>منتقل به سازمان اطلاعات و امنیت</w:t>
      </w:r>
    </w:p>
    <w:p>
      <w:pPr>
        <w:pStyle w:val="BookText"/>
        <w:rPr/>
      </w:pPr>
      <w:r>
        <w:rPr>
          <w:rFonts w:ascii="IRNazanin" w:hAnsi="IRNazanin" w:eastAsia="IRNazanin"/>
          <w:color w:val="111111"/>
          <w:sz w:val="28"/>
          <w:sz w:val="28"/>
          <w:szCs w:val="28"/>
          <w:rtl w:val="true"/>
          <w:lang w:bidi="fa-IR"/>
        </w:rPr>
        <w:t>کشور</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حسن علوی کیا با ژیلا پوررستگار ازدواج کرد و از او صاحب سه دختر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سرلشکر علی معتضد</w:t>
      </w:r>
    </w:p>
    <w:p>
      <w:pPr>
        <w:pStyle w:val="BookText"/>
        <w:rPr/>
      </w:pPr>
      <w:r>
        <w:rPr>
          <w:rFonts w:ascii="IRNazanin" w:hAnsi="IRNazanin" w:eastAsia="IRNazanin"/>
          <w:color w:val="111111"/>
          <w:sz w:val="28"/>
          <w:sz w:val="28"/>
          <w:szCs w:val="28"/>
          <w:rtl w:val="true"/>
          <w:lang w:bidi="fa-IR"/>
        </w:rPr>
        <w:t>درباره تاریخ تولد سرلشکر علی معتضد منابع موجود اطلاعی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می‌دانیم که او قبل از آن که نام خانوادگی معتضد را برای خود برگزیند به علی نخجیری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معتضد دوران دبستان و متوسطه را در اصفهان و در دبیرستان نظام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دانشکده افسری شد و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ستوان دومی در رشته توپخانه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تا دوران ریاست پاکروان بر ساواک در ستاد ارتش خدمت می‌کرد و از آن پس به ساواک مأمور شد و رئیس سازمان اطلاعات خارجی ساواک گردید و در تمام دهة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فردوست سرلشکر علی معتضد را افسری مورد توجه انگلیسیها و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می‌کند که در دوران نصیری به همراه او و ثابتی نقش قابل‌توجهی در مدیریت و هدایت ساواک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نفوذ قابل‌توجهی بر نصیری داشت و با موافقت نصیری بود که پس از کناره‌گیری فردوست از قائم‌مقامی ساواک، سرلشکر علی معتضد به قائم‌مقامی ساواک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تا آخرین روز ریاست نصیری بر ساواک، قائم‌مقام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نصیری جای خود را به مقدم داد، معتضد هم از قائم‌مقامی ساواک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فعالیتها و زندگی سرلشکر علی معتضد طی واپسین ماههای عمر رژیم پهلوی اطلاع موثقی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و اخباری وجود داشت که نشان می‌داد معتضد مایل بود پس از عزل نصیری در رأس ساواک قرار گیرد، او نیز مانند بسیاری از کارگزاران رژیم پهلوی، پیش از پیروزی انقلاب اسلامی از کشور گریخت و دیگر در انظار عمومی و نیز عرصه فعالیتهای سیاسی و اجتماعی نامی از او به میان نیامد</w:t>
      </w:r>
      <w:r>
        <w:rPr>
          <w:rFonts w:eastAsia="IRNazanin" w:cs="IRNazanin"/>
          <w:color w:val="111111"/>
          <w:sz w:val="28"/>
          <w:szCs w:val="28"/>
          <w:rtl w:val="true"/>
          <w:lang w:bidi="fa-IR"/>
        </w:rPr>
        <w:t>.</w:t>
      </w:r>
      <w:r>
        <w:rPr>
          <w:rStyle w:val="FootnoteAnchor"/>
          <w:rtl w:val="true"/>
        </w:rPr>
        <w:footnoteReference w:id="21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سرتیپ منوچهر هاشمی</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سرتیپ منوچهر هاشمی که سالها بر اداره کل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می‌کرد،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سپری کردن دوران تحصیلات ابتدایی،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راهی تهران شد و در دبیرستان نظام 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مقطعی با فرزندان رضاشاه هم‌درس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دانشکده افسری شد و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ستوان دومی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رسته‌های مختلف نظامی در مناطق مختلف کشور </w:t>
      </w:r>
    </w:p>
    <w:p>
      <w:pPr>
        <w:pStyle w:val="BookText"/>
        <w:rPr/>
      </w:pPr>
      <w:r>
        <w:rPr>
          <w:rFonts w:ascii="IRNazanin" w:hAnsi="IRNazanin" w:eastAsia="IRNazanin"/>
          <w:color w:val="111111"/>
          <w:sz w:val="28"/>
          <w:sz w:val="28"/>
          <w:szCs w:val="28"/>
          <w:rtl w:val="true"/>
          <w:lang w:bidi="fa-IR"/>
        </w:rPr>
        <w:t>فعالیت کرده و این روند تا ماههای نخست تأسیس ساواک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منوچهر</w:t>
      </w:r>
    </w:p>
    <w:p>
      <w:pPr>
        <w:pStyle w:val="BookText"/>
        <w:rPr/>
      </w:pPr>
      <w:r>
        <w:rPr>
          <w:rFonts w:ascii="IRNazanin" w:hAnsi="IRNazanin" w:eastAsia="IRNazanin"/>
          <w:color w:val="111111"/>
          <w:sz w:val="28"/>
          <w:sz w:val="28"/>
          <w:szCs w:val="28"/>
          <w:rtl w:val="true"/>
          <w:lang w:bidi="fa-IR"/>
        </w:rPr>
        <w:t xml:space="preserve">هاشمی که طی سالیان گذشته در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تجاربی در زمینه‌های جاسوسی، امنیتی و ضداطلاعات کسب کرده بود، پس از انتقال به ساواک در مناطق حساس و استراتژیکی مشغول به کار شد و از همان آغاز مورد توجه بختیار قرار گرفت و رئیس شعب ساواک در استانها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منوچهر هاشمی مورد توجه انگلیسیها و مقامات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بود و پشتکارش در ساواک و اطلاعات و تجارب قابل‌توجهی که در زمینه‌های ضدجاسوسی اندوخته بود، موجب شد تا راه انتصاب او به مدیرکلی اداره کل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هاشمی در آستانه سقوط رژیم پهلوی به خارج از کشور گریخت ودرباره زندگی و کارهایش در ارتش و ساواک کتابی منتشر کرد که به رغم برخی دفاعیات ساواک، درباره زوایای پیدا و پنهان بسیاری از فعالیتهای این سازمان اطلاعات قابل‌توجهی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کارگزاران ساواک</w:t>
      </w:r>
    </w:p>
    <w:p>
      <w:pPr>
        <w:pStyle w:val="BookText"/>
        <w:rPr/>
      </w:pPr>
      <w:r>
        <w:rPr>
          <w:rFonts w:ascii="IRNazanin" w:hAnsi="IRNazanin" w:eastAsia="IRNazanin"/>
          <w:color w:val="111111"/>
          <w:sz w:val="28"/>
          <w:sz w:val="28"/>
          <w:szCs w:val="28"/>
          <w:rtl w:val="true"/>
          <w:lang w:bidi="fa-IR"/>
        </w:rPr>
        <w:t>از دیگر کسانی که هر یک در مقاطع مختلف و پستها و مناصب گوناگون در ساواک داشته‌اند، باید از سرتیپ مسعود حریرچی، سپهبد محسن مبصر، محمدعلی آرشام، سرلشکر عبدالعلی منصورپور، سرتیپ محمدعلی کاوه، سرتیپ سیف‌الله فروزین و دهها تن دیگر نام برد که در این مجال پرداختن به زندگی و فعالیت آنان در ساواک میسر نیست</w:t>
      </w:r>
      <w:r>
        <w:rPr>
          <w:rFonts w:eastAsia="IRNazanin" w:cs="IRNazanin"/>
          <w:color w:val="111111"/>
          <w:sz w:val="28"/>
          <w:szCs w:val="28"/>
          <w:rtl w:val="true"/>
          <w:lang w:bidi="fa-IR"/>
        </w:rPr>
        <w:t>.</w:t>
      </w:r>
      <w:r>
        <w:rPr>
          <w:rStyle w:val="FootnoteAnchor"/>
          <w:rtl w:val="true"/>
        </w:rPr>
        <w:footnoteReference w:id="2131"/>
      </w:r>
      <w:r>
        <w:rPr>
          <w:rFonts w:ascii="IRNazanin" w:hAnsi="IRNazanin" w:eastAsia="IRNazanin"/>
          <w:color w:val="111111"/>
          <w:sz w:val="28"/>
          <w:sz w:val="28"/>
          <w:szCs w:val="28"/>
          <w:rtl w:val="true"/>
          <w:lang w:bidi="fa-IR"/>
        </w:rPr>
        <w:t>در واپسین دوران حکومت پهلوی هم افراد زیر در رأس شعب ساواک در شهرهای مختلف فعالیت می‌کردند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شیخان رئیس ساواک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افشاری رئیس ساواک تبریز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مبینی رئیس ساواک رضائیه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سخایی رئیس ساواک رشت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شفیعی رئیس ساواک زنجان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رئیس ساواک ایلام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کامیار رئیس ساواک شهرکرد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بهرام رئیس ساواک بندرعباس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بدیعی رئیس ساواک بوشهر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لیقوانی رئیس ساواک لرستان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وکیلی رئیس ساواک سمنان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منشی رئیس ساواک همدان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نصرتی رئیس ساواک سنندج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آرشام رئیس ساواک کرمان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همدانیان رئیس ساواک کرمانشاه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رئیس ساواک اصفهان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رخشا رئیس </w:t>
      </w:r>
    </w:p>
    <w:p>
      <w:pPr>
        <w:pStyle w:val="BookText"/>
        <w:rPr/>
      </w:pPr>
      <w:r>
        <w:rPr>
          <w:rFonts w:ascii="IRNazanin" w:hAnsi="IRNazanin" w:eastAsia="IRNazanin"/>
          <w:color w:val="111111"/>
          <w:sz w:val="28"/>
          <w:sz w:val="28"/>
          <w:szCs w:val="28"/>
          <w:rtl w:val="true"/>
          <w:lang w:bidi="fa-IR"/>
        </w:rPr>
        <w:t xml:space="preserve">ساواک ساری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رحمانی رئیس ساواک کهگیلویه و دوگنبدان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رضوانی</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ساواک زاهدان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رحمت‌الله خرم‌زاده رئیس ساواک یزد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جوان رئیس ساواک شیراز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ودیعی رئیس ساواک آبادان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رئیس ساواک اراک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باصری‌نیا رئیس ساواک قم</w:t>
      </w:r>
      <w:r>
        <w:rPr>
          <w:rFonts w:eastAsia="IRNazanin" w:cs="IRNazanin"/>
          <w:color w:val="111111"/>
          <w:sz w:val="28"/>
          <w:szCs w:val="28"/>
          <w:rtl w:val="true"/>
          <w:lang w:bidi="fa-IR"/>
        </w:rPr>
        <w:t>.</w:t>
      </w:r>
      <w:r>
        <w:rPr>
          <w:rStyle w:val="FootnoteAnchor"/>
          <w:rtl w:val="true"/>
        </w:rPr>
        <w:footnoteReference w:id="2132"/>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4768_59491"/>
      <w:bookmarkStart w:id="741" w:name="pg4768_59491"/>
      <w:bookmarkEnd w:id="741"/>
    </w:p>
    <w:p>
      <w:pPr>
        <w:pStyle w:val="Heading3"/>
        <w:numPr>
          <w:ilvl w:val="2"/>
          <w:numId w:val="1"/>
        </w:numPr>
        <w:rPr/>
      </w:pPr>
      <w:bookmarkStart w:id="742" w:name="pg4768_59491"/>
      <w:bookmarkStart w:id="743" w:name="__RefHeading___Toc1859092_2035185390"/>
      <w:bookmarkStart w:id="744" w:name="_Toc249"/>
      <w:bookmarkEnd w:id="742"/>
      <w:bookmarkEnd w:id="743"/>
      <w:r>
        <w:rPr>
          <w:rtl w:val="true"/>
        </w:rPr>
        <w:t>سندها</w:t>
      </w:r>
      <w:bookmarkEnd w:id="744"/>
    </w:p>
    <w:p>
      <w:pPr>
        <w:pStyle w:val="BookText"/>
        <w:rPr/>
      </w:pPr>
      <w:r>
        <w:rPr>
          <w:rFonts w:ascii="IRNazanin" w:hAnsi="IRNazanin" w:eastAsia="IRNazanin"/>
          <w:color w:val="111111"/>
          <w:sz w:val="28"/>
          <w:sz w:val="28"/>
          <w:szCs w:val="28"/>
          <w:rtl w:val="true"/>
          <w:lang w:bidi="fa-IR"/>
        </w:rPr>
        <w:t>عکس</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6" o:detectmouseclick="t"/>
                <v:stroke color="#3465a4" joinstyle="round" endcap="flat"/>
                <w10:wrap type="none"/>
              </v:shape>
            </w:pict>
          </mc:Fallback>
        </mc:AlternateContent>
      </w:r>
      <w:bookmarkStart w:id="745" w:name="pg4768_59565"/>
    </w:p>
    <w:p>
      <w:pPr>
        <w:pStyle w:val="Heading3"/>
        <w:numPr>
          <w:ilvl w:val="2"/>
          <w:numId w:val="1"/>
        </w:numPr>
        <w:rPr/>
      </w:pPr>
      <w:bookmarkStart w:id="746" w:name="__RefHeading___Toc1859094_2035185390"/>
      <w:bookmarkStart w:id="747" w:name="_Toc250"/>
      <w:bookmarkEnd w:id="745"/>
      <w:bookmarkEnd w:id="746"/>
      <w:r>
        <w:rPr>
          <w:rtl w:val="true"/>
        </w:rPr>
        <w:t>عکسها</w:t>
      </w:r>
      <w:bookmarkEnd w:id="747"/>
    </w:p>
    <w:p>
      <w:pPr>
        <w:pStyle w:val="BookText"/>
        <w:rPr/>
      </w:pPr>
      <w:r>
        <w:rPr>
          <w:rFonts w:ascii="IRNazanin" w:hAnsi="IRNazanin" w:eastAsia="IRNazanin"/>
          <w:color w:val="111111"/>
          <w:sz w:val="28"/>
          <w:sz w:val="28"/>
          <w:szCs w:val="28"/>
          <w:rtl w:val="true"/>
          <w:lang w:bidi="fa-IR"/>
        </w:rPr>
        <w:t>عکس</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9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9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9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9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9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9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9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9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9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9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9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80" o:detectmouseclick="t"/>
                <v:stroke color="#3465a4" joinstyle="round" endcap="flat"/>
                <w10:wrap type="none"/>
              </v:shape>
            </w:pict>
          </mc:Fallback>
        </mc:AlternateContent>
      </w:r>
      <w:bookmarkStart w:id="748" w:name="pg4768_59614"/>
    </w:p>
    <w:p>
      <w:pPr>
        <w:pStyle w:val="Heading2"/>
        <w:numPr>
          <w:ilvl w:val="1"/>
          <w:numId w:val="1"/>
        </w:numPr>
        <w:rPr/>
      </w:pPr>
      <w:bookmarkStart w:id="749" w:name="__RefHeading___Toc1859096_2035185390"/>
      <w:bookmarkStart w:id="750" w:name="_Toc251"/>
      <w:bookmarkEnd w:id="748"/>
      <w:bookmarkEnd w:id="749"/>
      <w:r>
        <w:rPr>
          <w:rtl w:val="true"/>
        </w:rPr>
        <w:t>فهرست اعلام</w:t>
      </w:r>
      <w:bookmarkEnd w:id="750"/>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آبراهامیان، یرواند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آذربیگدلی،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آذرپور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آرامش،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آربونا، دونالد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آریانا، شروان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آریان‌پور، آذر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آریایی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آزمون،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آشتیانی،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آشوری،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آصف‌آگاه، سیدنوری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آقامحمدخان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آگه‌دل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آل‌احمد،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آل‌احمد، شمس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آلموگ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آلون، ایگال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آموزگار،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آموزگار،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آمیت، مایر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آوری، پیتر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آیتی،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آیرملو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آیرم،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اباذری،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ابان، آبا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ازغندی</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ابوترابی، حاج سید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ابوترابیان،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اتابکی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احمد فاروقی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احمد،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احمدزاده،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احمدی فروشانی،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احمدی میانجی،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احمدی یزدی‌نژاد،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احمدی،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احمدی،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احمدی،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احمدیان، امیرحسین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اختریان،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اردشیرجی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اردلان، امان‌الله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اردلان، عز‌الممالک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اردلان، علیقلی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ازغندی،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ازغندی،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غلامرض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شبد</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lang w:bidi="fa-IR"/>
        </w:rPr>
        <w:t>،</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استمپل،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استوانی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اسعدی اصفهانی،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اسکندری،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اسکندری، سلیمان‌میرزا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اسکندری،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اسلامی سبزواری،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اسلامی،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اسلامی،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اسماعیلی،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اشپولر، برتولد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اشکول، لوی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اصفهانی، سید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اظهری،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اعتمادی،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افتخارزاده،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افتخاری،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افراسیابی،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افشار، امیراصلان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افشاربگلو،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اکبر،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الفت،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الموتی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الموتی،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الموتی،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الموتی،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الوند،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الویری،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الیزابت اول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الیسون،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امام موسی صدر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امامی کاشانی،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امامی،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امان‌الهی بهاروند، اسکندر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امجدی، کامران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امجدی،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امید،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امیر اسماعیلی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امیراحمدی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امیرافشارنیا،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امیراقتدار، میرزا محمدخان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امیرانتظام،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امیرپرویز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امیرخسروی، بابک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امیرصمصام‌پور، صمد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امیرطاووس، شجاع‌الدین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امیرعلایی، شمس‌الدین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امیرکبیر، میرزا محمدتقی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امین‌افشار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امین‌الدوله، میرزا 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امین‌السلطان، میرزا علی‌اصغر خان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دریانی،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اندرزگو،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اندرولسکی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انصاری شیرازی،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انصاری،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انورخامه‌ای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انورسادات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اورلی، آوراهام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اویسی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اویسی،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اویسی،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ایرنبرگر، هارولد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ایروانی، عبدالمجید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ایزدی،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ایزرهال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ایسرهال</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ایمانی،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بارزانی، ملامصطفی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باریک‌بین،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باستانی پاریزی، محمدابراهیم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باصرنیا،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باقری، عزت‌الله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باقری،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باقی، عمادالدین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باقی‌زاده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باهنر،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بخارایی،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بختیار،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بختیار،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بذرافشان،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براتی،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برادران قاسمی،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بره‌نیجین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برومند،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برومند، گرسیوز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بزرگ‌علوی،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بزرگ‌نیا،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بزرگی، قدرت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بصیری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بطحائی گلپایگانی،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بقایی کرمانی،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بکائی،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بگین، مناخیم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بلک، یان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بنکدار،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بن‌گوریون، دیوید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بنی طبا،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بنی‌طبا، رضا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بوشهری‌پور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بوندرافسکی،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بهادری، عزیزالله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بهرام بیگی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بهرامی،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بهروز، مازیار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بهزادی،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بهمن‌فرنژاد،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دکترجوان</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بهنود،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بیگدلی،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بیگلری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یکم</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بیل،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پ</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پارساکیا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پارسونز، آنتونی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پازارگاد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پاشایی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پاکباز، ح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پاکروان،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پاک‌سرشت،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پالانچیان، لئون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پرز، شیمون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پرنیان‌فر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پرنیانی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پرورش، رضا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پزشکپور،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پژمان،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پسندیده،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پوررستگار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پورزند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پورزینال، پوران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پورسعید،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پورکاشانی،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پورمحمد ماهونکی،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پورمحمدی،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پورمیرغفاری،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پهلبد، مهرداد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پهلوی،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پهلوی،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پهلوی، فوزیه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پیمان،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تحریری،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تختی،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جهان‌پهلوان</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تدین، عطاءالله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ترابی،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ترات، آلن چارلز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ترنر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ترومن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پرزیدنت</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تسلیمی تهرانی،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تشریفی،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تعمیرکاری، جهانبخش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تفضلی،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تفضلی،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محمدخوشگله</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تقاء، نعمت‌الله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تقوایی،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تقوی،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تقویان اشکوری، اسحق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تقی‌پور،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تکمیل همایون،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تکه،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تکه،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تنکابنی، محمدولی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اعظم</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توافچیان، معصومه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توانگری،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تهرانی، خانبابا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تهرانی، علی‌آقا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تهرانی،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ثابتی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ثابتی،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ثابتی،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جاسمی، مهوش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جاویدان، پریچهر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جباری،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جبل‌عاملی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جراح‌زاده،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جزنی،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جعفری گیلانی،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جعفری همدانی،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جعفری،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جعفریان،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جلالی خمینی،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جمال عبدالناصر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جمشیدی،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جنتی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جنتی رضوی، رمضانعلی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جنتی لادانی،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جنتی،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جنتی،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جنتی،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جوادی شجونی فومنی،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جوادی، شجاع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جوانرودی،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جواهری، محمدخلیل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جیمز لایف، جس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چگوارا، ارنستو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چمران،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حائری یزدی،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حائری، صدرالدین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حاج رضایی، طیب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حاج سیدجوادی،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حاج غفوری،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حاجی‌فرجی،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حجازی، 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حجتی کرمانی،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حجتی کرمانی،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حججی،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حدیدی،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حریری، اکرم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حسیبی، مهین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حسینی ورکانه، فاضل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حسینی، سید شهاب‌الدین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حسینی، سیدحسین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حسینی، سیدمجتبی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حسینی، شهاب‌الدین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حسینی بهشتی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حشمتی،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حق‌پرست،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حکمت‌نژاد،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حکیم، سیدمحسن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حکیمی،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حمیدزاده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حمیدزاده گیوی،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حیدری،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حیدریان،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خاتمی،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خاتم‌یزدی،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خاچیکیان، ساموئل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خادمی،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خادمی،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خاکباز،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خامنه‌ای،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w:t>
      </w:r>
      <w:r>
        <w:rPr>
          <w:rFonts w:eastAsia="IRNazanin" w:cs="IRNazanin"/>
          <w:color w:val="111111"/>
          <w:sz w:val="28"/>
          <w:szCs w:val="28"/>
          <w:rtl w:val="true"/>
          <w:lang w:bidi="fa-IR"/>
        </w:rPr>
        <w:t xml:space="preserve">) / </w:t>
      </w:r>
      <w:r>
        <w:rPr>
          <w:rFonts w:eastAsia="IRNazanin" w:cs="IRNazanin"/>
          <w:color w:val="111111"/>
          <w:sz w:val="28"/>
          <w:szCs w:val="28"/>
          <w:lang w:bidi="fa-IR"/>
        </w:rPr>
        <w:t>260259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خانلری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خدابنده‌لو، فرخ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خدادادیان،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خدایی،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خدوی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خدیوی، 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خراسانی، سیداحمد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خردمند،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خرمشاهی،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خزعلی،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خسرو انوشیروان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خسرونژاد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خطیب دماوندی،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خطیبی،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خطیبی،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خلخالی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خلخالی،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خلخالی،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خلعتبری،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خلیلی،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خلیلی،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خمینی، سیدمصطفی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خواجه‌نوری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خوانساری،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داداش پور، فرخ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دادستان،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داریوش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دال، 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دانتر، 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دانش زاده،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دایان، موشه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دخیلی،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درخشانی،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درخشش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درگاهی، محمدخان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دره‌شوری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درودیان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درویش‌صفت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دستغیب،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دستغیب،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دستغیب، سید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دستغیب، سیدمهدی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دستغیب، علی‌محمد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دستغیب، میرزامحمد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دلانوا، کریستین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دنوان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دوریل، 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دوستدار،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دولّو، قاسم‌خان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دهقانی،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دهنوی،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ذاکرحسین،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ذاکرزاده تولایی، شیخ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حلبی</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ذوالفقاری،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رئیسی،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رئیسی،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رائین،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رابکین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رابین،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راجرلوئیس،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راجی،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رادمنش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راس، توماس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راشد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راشدپور یزدی،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راضی،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ربانی رانکوهی،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ربانی شیرازی،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ربانی‌املشی،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رجایی،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رجب‌زاده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رحیمی رضوی، سیدفخرالدین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رحیمی، سیدنورالدین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رزم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رزم‌جو،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رسولی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رسولی،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رشیدی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رشیدی مطلق،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رضایی، حاج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رضوی،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رفیع‌زاده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رفیع‌زاده،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رکنی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رنجبران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روبین، باری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روحانی، حاج سید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روحانی، سیدحمید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روحانی، سیدمهدی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روح‌بخش،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روزبه،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روزولت، کرمیت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روشنی موسیوند،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ریپورتر،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زارع،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زالتاش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زاهدی،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زربخت،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زرکار،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زرنگ،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زرنگار،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زرین‌کوب،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زرینی،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زمانیان کوهانی،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زندی‌پور،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زندنیا،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زورق‌جو،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زونیس، ماروین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زیباکلام،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زیبایی، 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زین‌الدین، عبدالرزاق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س</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ساجدی،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ساسان،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ساسانپور،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سالینجر، پیتر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سامی سیاوش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سبحانی، فلاهاله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سبحانی، موهب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سبقتی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ستایش،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ستایش،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سجده‌ای،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سحابی، عزت‌الله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سدهی، سیدمحمود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سروری، موثق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سطوتی، پریوش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سعادتی،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سعید تهرانی،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سعیدوزیری،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سعیدی،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سعیدی، سید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سفری،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سلاسی، هایلا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هایله</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سلطانی،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سلیمانی،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سلیمی تهرانی،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سماکار،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سمیعی،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سنجابی،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سنجر،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سولیوان،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سالیوان</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سیاحتگر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سیف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سیفی فمی تفرشی،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سیفی کمانگر، فرج‌الله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سیگاری،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شاپوریان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شارون، آریل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شاکری، رمضانعلی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شاکری، سیاوش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 xml:space="preserve">شاهدی،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شاهنده،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شخصی مددی،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شروان،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شریده،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شریعت‌رضوی،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شریعتمداری، سیدکاظم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شریعتی مزینانی،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واقفی،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شریف‌امامی،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شریف‌پور، رضا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شریفی،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شعبانی،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حسینی</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شفا،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شفیعیها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شفیق عزاز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شمس،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شمسی،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شمیم،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شوکت،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شوکراس،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شولاتور، پیتر </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شولزینگر، رابرت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شولسکی، آبرام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شهاب، سیف‌الله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شهابی،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شهبازی، احسان‌الله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شهدائی، گودرز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شهرام،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شهریاری،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شهیدزاده،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شهیدی،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شهیراصفهانی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فرشی،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شیرازی، سیدعبدالله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شیرخانی،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شیروانلو، 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صاحب‌الزمانی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صادق،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صادقی گیوی،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صادقی یگانه،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صادقی،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صادقی،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صارمی شهاب،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صالح، اللهیار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صالحی نجف‌آبادی، نعمت‌الله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صادقی،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صالحی، سیدمرتضی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صانعی،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صباح‌حسینی،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صدر حاج سیدجوادی،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صدری، جعفرقلی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صدوقی،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صدیق‌زاده،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صدیقی،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صدیقی، وحید‌الزمان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صفاپور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صفاپور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صفار هرندی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صفایی،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صلواتی،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صمدیان‌پور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صمیمی، مینو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صنوبری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ضیاظریفی،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ضیافتی کافی،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ضیافتی کافی،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ضیغمی، شیخ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طالع،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طالقانی،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طاهری حسین‌آبادی،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طاهری خرم‌آبادی،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طاهری،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طاهری،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طاهری،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طاهری، سید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طاهری، محمدصالح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طباطبایی، سیدضیاء‌الدین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طباطبایی،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طبری، 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طوفانی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طوفانیان،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ظاهرشاه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عاطمی،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عالمی دامغانی،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عالیخانی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عبادی، شیرین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عبده،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عدل،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عراقی،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عرفات،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عرفان‌منش، جلیل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عزری، مئیر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عسکری‌زاده،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عسگری،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عشقی، 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عشقی‌پور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عطاران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عطارپور،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حسین‌زاده</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عظیما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عظیما،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عظیمی،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عظیمی، فرامرز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علم، امیراسدالله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علوی طالقانی،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علوی طباطبائی،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علوی‌کیا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علوی‌مقدم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علی یاشار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علیم‌الدوله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عمادی، شیخ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عمویی،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عمیدزنجانی،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عمیدی نوری،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عندلیب،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عندلیب‌زاده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عندلیب‌زاده،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عیدی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غرائی، 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غروی،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غفاری آذرشهری،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غفاری،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غفاری،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غفوری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غنی‌زاده، سیمون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غیابی،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غیاثی، ولی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غیوری،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کارخانجات جهان</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فارسی،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فاضل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فاطمی،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فاطمی،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فاطمی، سید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فاطمی،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فانیان،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فخر روحانی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فرازیان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فرای، ریچارد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فرجادی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فردوس،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فردوست، نصرت‌الله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فردوسی‌پور،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فرزانگان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فرقانی،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فرمانفرمائیان، ستاره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فرمانفرمائیان،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فرهمند،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فرهنگ،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فروتن، عطاءالله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فلاح‌نژاد،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فلسفی،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فوران، جان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فورد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فولادزاده، عبدالامیر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فولادی، 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فومنی حائری، حاج شیخ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فهیم،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فیروزکوهی،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فیروزمند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قاسمی، طهمورث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قاسمی، فرید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قاضی طباطبایی، 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قاضی،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قانع،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قانون،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قدر،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قدس محلاتی،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قراگزلو،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قربانی، زین‌الدین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قرنی، ولی‌الله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قره‌باغی،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قریب،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قریشی، سیدعلی‌اکبر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قزوینی،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قضایی،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قمامی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قندچی،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قوام‌السلطنه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قوش‌بیگی، ناصر</w:t>
      </w:r>
    </w:p>
    <w:p>
      <w:pPr>
        <w:pStyle w:val="BookText"/>
        <w:rPr/>
      </w:pPr>
      <w:r>
        <w:rPr>
          <w:rFonts w:ascii="IRNazanin" w:hAnsi="IRNazanin" w:eastAsia="IRNazanin"/>
          <w:color w:val="111111"/>
          <w:sz w:val="28"/>
          <w:sz w:val="28"/>
          <w:szCs w:val="28"/>
          <w:rtl w:val="true"/>
          <w:lang w:bidi="fa-IR"/>
        </w:rPr>
        <w:t xml:space="preserve">قهاری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قهرمانی،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کاپوشینسکی، ریشارد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کاتم،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کاتوزیان، کیان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کارتر، جیمی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کاروز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کاسترو، فیدل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کاشانی،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کاظم 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کاظمی،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کاظمیان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کاکبورن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کاوسی،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کبیری،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کتیرائی،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کدی،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کدیور، جمیله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کرباسچی تهرانی،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کرباسچی،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کردنی‌زاده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کرزن، جرج ناتانیل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کرمانی، شیخ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کرمی ملایری،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کرمی‌پور،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کروبی، ملااحمد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کرونین، استفانی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کریستین سن، آرتور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کریم‌پور شیرازی، امیرمختار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کریمی، ماشاءالله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کریمیان،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کسری، نیلوفر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کشاورز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کشاورز،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کشکولی،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کلانتر، سیداحمد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کلانتر، میرزا ابراهیم‌خان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کمال،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کمالوند، فریده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کندریاسل،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کندی،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کنی، 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کوپال،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کوزیچکین، ولادیمیر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کوشان،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کوهستانی‌نژاد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کیا، 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کیا، حاجی‌علی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کیائی،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کیانوری،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کیقبادی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کیکاوسی،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کینوش،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گازیورووسکی،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گچ بزانی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گرامی،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گلابدره‌ای،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گلبن،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گلپور، رضا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 xml:space="preserve">گلدامایر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گلسرخی،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گلشائیان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گله‌داری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گودرزی،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گیرشمن، رومن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لاجوردی،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لاجوردی، سیداسدالله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لاریجانی،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لاهوتی اشکوری،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لدین، مایکل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لطفعلی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لطفیان، سعیده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لطیفی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لمبتون،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لنکرانی، 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لنگرودی، شمس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لواسانی،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لوبرانی، 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لوسکایا،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پیگو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لوشانی،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لووریه، ژان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مازندرانی، میرزاشفیع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مازندی،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مالک مهدوی،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ماهوتیان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مبصر،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مبینی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مترجمی، 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متین، افشین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مجیدی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مجیدی، عبدالمجید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محامی، شیخ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محتشمی،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محرم 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محفوظی،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محمد حسنین هیکل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محمدشاه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محمدعلی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محمدی نجف‌آبادی،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محمدی،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محمدی،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محمود،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محمودی، عبدالسید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مختار، رکن‌الدین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w:t>
      </w:r>
    </w:p>
    <w:p>
      <w:pPr>
        <w:pStyle w:val="BookText"/>
        <w:rPr/>
      </w:pPr>
      <w:r>
        <w:rPr>
          <w:rFonts w:ascii="IRNazanin" w:hAnsi="IRNazanin" w:eastAsia="IRNazanin"/>
          <w:color w:val="111111"/>
          <w:sz w:val="28"/>
          <w:sz w:val="28"/>
          <w:szCs w:val="28"/>
          <w:rtl w:val="true"/>
          <w:lang w:bidi="fa-IR"/>
        </w:rPr>
        <w:t xml:space="preserve">مختار،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مدنی،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مدنی، سیداسدالله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مرادخانی ارنگه‌ای،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مرتاضی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مرتضوی،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مرتضوی،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مرشد‌زاده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مرعشی،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مروارید،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مروارید،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مروارید،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مستوری،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مستوفی،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مستوفی‌الممالکی، بدری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مسعودی خمینی،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مشارزاده محرابی،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مشارزاده مهرابی،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مشایخی، کامران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مشعوف،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مشکینی،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مشیر،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مصباح‌زاده،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مصور رحمانی،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مصیری،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مظفر،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معادیخواه،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معادیخواه، عبدالمجید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معبر، روح‌الله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معبری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معتضد باهری،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معتضد،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معتمدنژاد،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معدنی، شیخ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معدنیان،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معصومی،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معطری، جلیل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معین‌زاده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مفیدی،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مقتدر،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مقتدرنژاد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مقدم،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مقدم،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مقربی،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مقصودی،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مکی،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ملک‌محمدی،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ملک‌مهدوی،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ملکی،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منتصری،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منتظری،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منشی‌زاده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منصور، حسنعلی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منصوری،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منصوری،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منطقی، امان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منفرد ضیابری،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منوچهری،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موحدی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موحدی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موحدی گیلانی،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موحدی،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مورخ‌الدوله سپهر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موسوی بجنوردی، سید محمدکاظم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موسوی تبریزی، سیدمحسن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موسوی زنجانی،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موسوی عبادی، سید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موسوی،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موسوی‌زاده،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موسوی، سیدعلی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موسویان،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مولانا، عبدالحمید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مهدوی‌کنی،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مهدوی، کاوس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مهدی‌زاده محلاتی،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مهربان،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مهنا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میثمی، لطف‌الله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میر،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میراحمدی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میرترابی،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میرداماد،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میرعابدینی،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میرفیض، الف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میرهادی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میلانی،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میلانی،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آیت‌الله‌العظمی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نادریان،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سگ‌سبیل</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نادری‌پور،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ناصرزاده،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ناصری،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ناصری،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ناطق‌نوری،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ناظمان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ناظم‌زاده زمردی،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ناهیدی،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ناوون،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نبوی،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نجات‌حسینی،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نجاتی،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نجاری‌راد،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نراقی، 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نصرت‌الدوله 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فیروزمیرزا</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نصیری،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امامقلی</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نصیری‌نوری،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نظیف‌کار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نعمانی،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نکوروح،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نوذری، عزت‌الله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نوذری،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نوربخش، حسن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نوربخش، علی‌محمد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نورمفیدی،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نورمنش،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نوری،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نیک‌آئین،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نیک‌بخت،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نیکخواه،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نیکسون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نیکوخواه،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نیمرودی،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واتینگهام، فرانسیس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واعظ عبایی،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واعظی،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واقف شریفی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والا،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وایز، دیوید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وثوقی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ودیعی،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ورقا، ماشاءالله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ورون، دلافو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وزیری،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وظیفه‌خواه،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ولیان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وهاب‌زاده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ویجویه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هارل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هاشمی رفسنجانی،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هاشمی،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هاشمی‌نژاد، سید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هالیدی، فرد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هاوکینز، لوئیس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هایزر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هدایت وزیری،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هدایتی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هرتزل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بد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هژیری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هلمز،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هلمز، سینتیا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همایون،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همایون،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هوشنگ مهدوی،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هوفی،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هویدا، امیرعباس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 xml:space="preserve">هویدا،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یاتسویچ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یاسمی، سیاوش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یاوری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یزدان‌پناه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یزدی،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یزدی،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یزدی،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یزدی،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یعقوبی انجدانی، سیدجعفر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یوسفی اشکوری،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یوسفیه، ولی‌الله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0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زرین‌کوب، تاریخ مردم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قبل از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اردشیر خدادادیان، تاریخ ایران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آریاییها و مادها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اول و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پیشین،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رومن گیرشمن، ایران از آغاز تا اسلام،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کریستن سن، ایران در زمان ساسانیان،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تاریخ دو هزار و پانصد ساله پلیس ایران،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پیشین،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ایران از فروپاشی دولت ساسانیان تا آمدن سلجوقیان،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لمبتون، سیری در تاریخ ایران بعد از اسلام،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لمبتون، پیشین،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برتولد اشپولر، تاریخ مغول در ایران،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پیگو لوسکایا و دیگران، تاریخ ایران از قدیم‌ترین ایام تا عصر حاضر، 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یحیی افتخارزاده، نظمیه در دوره پهلوی،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پیگو لوسکایا و دیگران، پیشین،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لمبتون، پیشین،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تکمیل همایون، تحولات قشون در 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یحیی افتخارزاده، پیشین،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پیشین،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تقی نجاری راد، ساواک و نقش آن در تحولات داخلی رژیم پهلوی،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پیشین،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یحیی افتخارزاده، پیشین،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ناتانیل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ایران و قضیه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شمیم، ایران در دوره سلطنت قاجار،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محمد زرنگ، تحول نظام قضایی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انصاری لاری، نظارت بر مطبوعات در حقوق ایران،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سیفی فمی تفرشی، نظم و نظمیه در دوره قاجار،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گزارش نظمیه تهران،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سیفی فمی تفرشی، پیشین،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پیشین،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انصاری لاری، پیشین،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استفانی کرونین، ارتش و حکومت پهلوی،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یحیی افتخارزاده، پیشین،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پیشین،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ابوالحسن عمیدی نوری، یادداشتهای یک روزنامه‌نگار،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افتخارزاده، پیشین،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حسین مکی، تاریخ بیست ساله ایران،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سیفی فمی تفرشی، پلیس خفیه ایران،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یحیی افتخارزاده،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حکیمی، داستانهایی از عصر رضاشاه،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حسین فردوست، خاطرات ارتشبد سابق حسین فردوست، خاطرات،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سیفی فمی تفرشی، پلیس خفیه ایران،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خاطرات،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حکیمی، پیشین،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غلامرضا مصور رحمانی، کهنه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سیفی فمی تفرشی، پلیس خفیه ایران،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حسین مکی،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موسوی زاده، محاکمه،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بزرگ‌علوی، پنجاه و سه نفر،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مکاتبات، اسناد، خاطرات و آثار فیروز میرزا نصرت‌الدوله فیروز،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محاکمه محاکمه‌گران، به کوشش محمد گلبن و یوسف شریفی،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اسنادی از انتخابات مجلس شورای ملی در دوره پهلوی اول،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جاسوسی بیگانه در ایران،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زرنگ،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ایران در عصر پهلوی،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ایران در عصر پهلوی،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رفیع‌زاده، شاهد،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وایز و توماس راس، سیا؛ حکومت نامرئی،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تاریخ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به روایت اسناد،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اختریان، نقش امیرعباس هویدا در تحولات سیاسی اجتماعی ایران،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بیست و پنج سال حاکمیت امریکا در ایران،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حسنین هیکل، ایران؛ روایتی که ناگفته ماند،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ارتش تاریکی،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آل‌احمد، از چشم برادر،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فاروقی و ژان لووریه، ایران بر ضد شاه،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درون انقلاب ایران،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سولیوان، مأموریت در ایران،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داوری؛ سخنی در کارنامه ساواک،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داوری؛ سخنی در کارنامه ساواک،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داوری؛ سخنی در کارنامه ساواک،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رفیع‌زاده، پیشین،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شیر و عقاب،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طبری، پنجاه سال تبهکاری و خیانت سلسله پهلوی،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پاسخ به تاریخ،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پاسخ به تاریخ،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پاسخ به تاریخ،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ساواک،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مبصر، پژوهش؛ نقدی بر خاطرات فردوست،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ابوالقاسم کاشانی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احمدی، ساواک و دستگاه اطلاعاتی اسرائیل،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احمدی، ساواک و دستگاه اطلاعاتی اسرائیل،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مصوبات دوره نوزدهم قانونگذاری مجلس شورای 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و مصوبات دوره نوزدهم قانونگذاری مجلس شورای 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سیدمحمدهادی میلانی به روایت اسناد ساواک،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آموزگار، فراز و فرود دودمان پهلوی،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از کاخ شاه تا زندان اوین،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دیکتاتوری و توسعه سرمایه داری در ایران،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دیکتاتوری و توسعه سرمایه داری در ایران،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آرامش، خاطرات سیاسی احمد آرامش،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آرامش، خاطرات سیاسی احمد آرامش،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تفضلی، خاطرات جهانگیر تفضلی،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مصور رحمانی، کهنه سرباز،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مصور رحمانی، کهنه سرباز،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عمویی، دُرد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محمدعلی عمویی،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لطفیان، ارتش و انقلاب اسلامی،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یادداشتهای 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افتخارزاده، نظمیه در دوره پهلوی،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شجاع جوادی، تاریخ سیر پلیس در قم،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پیشین،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آن حکایتها،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بیست و پنج سال در کنار پادشاه،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مجیدی، خاطرات،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ماروین زونیس، پیشین،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از کاخ شاه تا زندان اوین،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پیشین،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خطوط کلی ارتباطات دفتر ویژه اطلاعات و شخص فردوست با ساواک و سایر دستگاههای اطلاعاتی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امنیتی و نیز انتظامی کشور به جلد اول خاطرات فردوست، اثر مؤسسه مطالعات و پژوهشهای سیاسی مراجعه فرمایید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اسناد ساواک،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ساواک و نقش آن در تحولات داخلی رژیم پهلوی،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فولادزاده، شاهنشاهی پهلوی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ایرنبرگر، دربارة ساواک،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پاکروان، خاطرات فاطمه پاکروان،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ابراهیم سنجر، نفوذ امریکا در ایران،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وزارت اطلاعات،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وزارت اطلاعات،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منوچهر هاشمی، پیشین،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اثر انگشت ساواک،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وزارت اطلاعات،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ایرنبرگر، دربارة ساواک،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وزارت اطلاعات،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وزارت اطلاعات،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وزارت اطلاعات،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پیشین،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وزارت اطلاعات،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پیشین،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وزارت اطلاعات،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پیشین،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کریم پور شیرازی، روزنامه‌نگاری است که پس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اشرف در آتش سوزانده 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رفیع‌زاده، شاهد،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آل‌احمد، از چشم برادر،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ماروین زونیس، شکست شاهانه،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امیرانتظام، آن سوی اتهام،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اطلاعاتی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راجی، خدمتگزار تخت طاووس،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اطلاعاتی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ایرنبرگر، ساواک یا دوست شکنجه‌گر غرب،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شریف‌امامی، خاطرات جعفر شریف‌امامی،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آزمایشات حفاظتی، محرمانه، از انتشارات ساواک،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مقررات داخلی سازمان اطلاعات و امنیت کشور،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ص 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علامه محمدتقی جعفری تبریزی به روایت اسناد ساواک،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پنجاه و یک، پنجاه و دو؛ علی امینی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 و نقش آنها در روشن ساختن زوایای تاریک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اسناد تاریخ معاصر، آذر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امنیت داخلی،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امنیت داخلی،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سالینجر، امریکا در بند،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ضداطلاعات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جمع‌آوری پنهانی مستقیم و غیرمستقیم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انتشارات ساواک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کار رمز کننده مکالمات تلفنی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آبرام شولسکی، نبرد بی‌صدا،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انتشارات دانشکده ساواک،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مختلف اجتماع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کشورهای همجوار و مسائل مهم منطقه‌ای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زنده در ضدجاسوسی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خرابکاری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Office of Strategic Services (OSS)</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 Inteligence Group (CIG)</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Central Inteligence Agency (CIA)</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Director of Central Inteligence (DCI)</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ساجدی، سازمانهای جاسوسی دنیا،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وایز و توماس راس، 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نامرئی،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اطلاعاتی و امنیتی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گازیورووسکی، سیاست خارجی امریکا و شاه،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محمدحسنین هیکل، ایران؛ روایتی که ناگفته ماند،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و ویلیام راجر لوئیس، مصدق؛ نفت، ناسیونالیسم ایرانی،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ترابی، روابط ایران و امریکا،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گازیورووسکی، پیشین،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ایران در عصر پهلوی،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فولادزاده، شاهنشاهی پهلوی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لدین، هزیمت یا شکست رسوای امریکا،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طوفانیان، خاطرات ارتشبد حسن طوفانیان،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عامل وحشت،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گازیورووسکی، پیشین،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 جیمز لایف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 در ایران با همه کس تماس داشت به جز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ماهیت و عملکرد امپریالیسم امریکا در ایران،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ترابی، پیشین،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ترابی، پیشین،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لدین، پیشین،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پاکباز، در آینه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پیشین،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10657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10678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10677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10635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شوکراس، آخرین سفر شاه،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آرامش، پیشین،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کرباسچی، روزشمار روابط ایران و امریکا،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همایون به روایت اسناد ساواک،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فرمانفرمائیان، دختر پارس،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منوچهر فرمانفرمائیان، خون و نفت، صص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روابط ایران و غرب،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شیر و عقاب، صص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سولیوان و آنتونی پارسونز، پیشین،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جاسوسی بیگانه در ایران،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ولادیمیر کوزیچکین،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در ایران،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از کاخ شاه تا زندان اوین،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جاسوسی امریکا در ایران و منطقه،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آرامش، پیشین،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فرهنگ جلال آل‌احمد،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دیکتاتوری و توسعه سرمایه‌داری در ایران،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پهلوی و نیروهای مذهبی به روایت تاریخ کمبریج،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بلک و دیگران، جنگهای نهانی اسرائیل،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ساجدی، سازمانهای جاسوسی دنیا،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موساد نامی بود که در آغاز به واژة هاموساد لتئوم </w:t>
      </w:r>
      <w:r>
        <w:rPr>
          <w:rFonts w:eastAsia="IRNazanin" w:cs="IRNazanin"/>
          <w:b w:val="false"/>
          <w:bCs w:val="false"/>
          <w:i w:val="false"/>
          <w:iCs w:val="false"/>
          <w:color w:val="333333"/>
          <w:sz w:val="20"/>
          <w:szCs w:val="20"/>
        </w:rPr>
        <w:t>Hamossad leteum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مؤسسه هماهنگی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دیگر در مفهوم و نام نهانی و واقعی آن تغییر داده شد و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اطلاعات و وظایف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یان بلک، پیشین،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ساجدی، پیشین،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بلک، پیشین،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قانون، پیشین،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قانون، دیپلماسی نهان،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علیرضا ازغندی، روابط خارجی ایران،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سیاست خارجی ایران در دوره پهلوی،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پیشین،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قانون، پیشین،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فلاح‌نژاد، مناسبات ایران و اسرائیل در دوره پهلوی دوم،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قانون، پیشین،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درآمدی بر ریشه‌های انقلاب اسلامی،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ریشه‌های انقلاب اسلامی،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تقی‌پور،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ساواک با موساد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تاریخی، س اول، ش اول،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قانون، پیشین،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 راد، پیشین،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پیشین،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احمدی، پیشین،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تاریخ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پیشین،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قانون، پیشین،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گازیورووسکی، پیشین،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تقی‌پور، استراتژی پیرامونی اسرائیل،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گازیورووسکی، پیشین،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فلاح‌نژاد، پیشین،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پیشین،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سولیوان، پیشین،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روحانی، اهرمها،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زیتون نام مستعار موساد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تقی‌پور، پیشین،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10644</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گلپور، شنود اشباح، صص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ساجدی، پیشین،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گلپور، پیشین،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قانون، پیشین،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پیشین،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گلپور، پیشین،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فلاح‌نژاد، پیشین،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بوندرافسکی، تاریخ توسعه‌طلبی امریکا در ایران،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تقی‌پور، پیشین،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10711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احمدی، پیشین،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احمدی، پیشین،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طرح کریستال، اقدامات و عواقب اجرای آن توسط ساواک و موساد،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تقی‌پور، استراتژی پیرامونی اسرائیل، مؤسسه مطالعات و پژوهشهای سیاسی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گازیورووسکی، پیشین،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احمدی، پیشین،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قانون، پیشین،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محمدحسنین هیکل، پیشین،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علی فلاح‌نژاد، پیشین،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فلاح‌نژاد، پیشین،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حسین میر، تشکیلات فراماسونری در ایران،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یهودی و صهیونیستی در ایران،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خامنه‌ای، خاطرات و حکایتها،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سولیوان و آنتونی پارسونز، پیشین،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محمدحسنین هیکل، پیشین،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یادداشتهای 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لدین، هزیمت،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 راد، پیشین،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آموزگار، فراز و فرود دودمان پهلوی،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عبارت </w:t>
      </w:r>
      <w:r>
        <w:rPr>
          <w:rFonts w:eastAsia="IRNazanin" w:cs="IRNazanin"/>
          <w:b w:val="false"/>
          <w:bCs w:val="false"/>
          <w:i w:val="false"/>
          <w:iCs w:val="false"/>
          <w:color w:val="333333"/>
          <w:sz w:val="20"/>
          <w:szCs w:val="20"/>
        </w:rPr>
        <w:t>Section 5 of Military Inteligence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ویژه </w:t>
      </w:r>
      <w:r>
        <w:rPr>
          <w:rFonts w:eastAsia="IRNazanin" w:cs="IRNazanin"/>
          <w:b w:val="false"/>
          <w:bCs w:val="false"/>
          <w:i w:val="false"/>
          <w:iCs w:val="false"/>
          <w:color w:val="333333"/>
          <w:sz w:val="20"/>
          <w:szCs w:val="20"/>
        </w:rPr>
        <w:t>Special Branch</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عبارت </w:t>
      </w:r>
      <w:r>
        <w:rPr>
          <w:rFonts w:eastAsia="IRNazanin" w:cs="IRNazanin"/>
          <w:b w:val="false"/>
          <w:bCs w:val="false"/>
          <w:i w:val="false"/>
          <w:iCs w:val="false"/>
          <w:color w:val="333333"/>
          <w:sz w:val="20"/>
          <w:szCs w:val="20"/>
        </w:rPr>
        <w:t>Section 6 of Military Inteligence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ساجدی، پیشین،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جاسوسی بیگانه در ایران،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پیشین،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مردی برای تمام فصول،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میرترابی، رژیم شاه و سازمانهای حقوق بشر،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سحابی، پیشین،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کنار پادشاه،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کریستین دلانوا، پیشین،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عباسقلی گلشائیان، گذشته‌ها و اندیشه‌های روزگار یا زندگی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اینترنتی بازتاب، 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خاطرات حجت‌الاسلام بکایی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27936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سازمان حزب توده از آغاز تا فروپاشی،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یاوری، درباره بعضی از مسائل حزب توده ایران،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طبری و دیگران، پنجاه سال تبهکاری و خیانت سلسله پهلوی،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مازیار بهروز، شورشیان آرمان‌خواه،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خاطرات،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تاریخ معاصر ایران،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عزت‌الله باقری، از وانان تا وین،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بهزادی، شبه خاطرات،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افراسیابی، ایران و تاریخ،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خاطرات دکتر علی امینی،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سحابی، تداوم حیات سیاسی در اختناق،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قلم و سیاست،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جواد فومنی حائری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باقری،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جواد فومنی حائری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روح‌الله حسینیان،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تکاپوی اسلام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سیدابوالقاسم کاشانی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جلال عبده، خاطرات جلال عبده،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امید ایران به روایت اسناد ساواک،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خاطرات مطبوعاتی،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تفضلی، خاطرات جهانگیر تفضلی،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ماروین زونیس، پیشین،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جهانگیر تفضلی، پیشین،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بهزادی،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تاریخ معاصر ایران،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گلپور، پیشین،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عبده، پیشین،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بهزادی،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پاسخ به تاریخ،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بهزادی،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از کاخ شاه تا زندان اوین،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فصلنامه تخصصی تاریخ معاصر،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پیشین،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آرامش، پیکار من با اهریمن،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سعیدی، زندگینامه اللهیار صالح،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میثمی، خاطرات لطف‌الله میثمی،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پیشین،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گازیورووسکی، پیشین،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خدایی، همه‌پرسیهای رژیم شاه،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خاطرات بازرگان،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یادداشتهای روزانه،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مهربان، بررسی مختصر احزاب بورژوازی،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شهید آیت الله سید عبدالحسین دستغیب به روایت اسناد ساواک،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تاریخ سی‌ساله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مجموعه مقالات همایش اسناد و تاریخ معاصر، آذر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نوذری، تاریخ احزاب سیاسی در ایران،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حسن یوسفی اشکوری، در تکاپوی آزادی،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نخست،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سیدمحمود طالقانی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نوذری، پیشین،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اسناد نهضت آزادی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محمود طالقانی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کرباسچی،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محمد دهنوی، قیام خونین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اسناد،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یادداشتهای روزانه،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میثمی،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درباره جنایات ساواک،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مجتبی سلطانی، خط سازش،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سیدمحمود طالقانی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جواد منصوری،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عرفان‌منش،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جواد منصوری، پیشین،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مسعودی خمینی، خاطرات آیت‌الله مسعودی خمینی،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علی باقری،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محمدتقی فلسفی به روایت اسناد ساواک،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پیشین،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سیداسدالله مدنی به روایت اسناد ساواک،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حجت الاسلام محمدتقی فلسفی به روایت اسناد ساواک،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عراقی، ناگفته‌ها،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انقلاب اسلامی و ریشه‌های آن،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پیشین،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فرهنگ جلال آل‌احمد،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خاطرات و مبارزات حجت‌الاسلام فلسفی،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حمید روحانی،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مبارزات روحانیون ایران،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شریف‌پور، مسجد و انقلاب اسلامی،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طاهری خرم‌آبادی، خاطرات آیت الله طاهری خرم‌آبادی،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علی باقری،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روحانیت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روحانیت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علی اکبر مسعودی خمینی، پیشین،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اسماعیل فردوسی پور، همگام با خورشید،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عبدالحسین دستغیب به روایت اسناد ساواک،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شریعتمداری در دادگاه تاریخ،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جواد منصوری،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مدنی، 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حمید روحانی،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دهنوی، پیشین،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دهنوی، پیشین،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طیب حاج رضایی به روایت اسناد ساواک،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روح‌بخش، نقش بازار در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مرتضی بذرافشان، شهید هاشمی‌نژاد فریاد فضیلت،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عراقی، پیشین،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پاکروان، پیشین،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ذاکر حسین، ادبیات سیاسی ایران در عصر مشروطه،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مهدی حائری یزدی، خاطرات دکتر مهدی حائری یزدی،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محتشمی، خاطرات،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علی دوانی،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حاج طیب رضایی به روایت اسناد ساواک،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آقا حسین خادمی به روایت اسناد ساواک،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به روایت اسناد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حمید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عراقی، پیشین،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طاهری خرم‌آبادی، پیشین،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جنبش دانشجویی تبریز،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علی دوانی،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خطیبی، خاطرات دکتر حسین خطیبی، صص مختلف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محتشمی، خاطرات،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علی جنتی، خاطرات علی جنتی،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لطفیان، ارتش و انقلاب اسلامی،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ماشاءالله ورقا، در سایه بیم و امید،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کوزیچکین، پیشین،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رفیع‌زاده، پیشین،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مصور رحمانی، پیشین،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صارمی شهاب، پیشین،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در خشت خام،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شوکراس، پیشین،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پنهان،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بازرگان،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کریستین دلانوا، پیشین،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عبدالامیر فولادزاده،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فاروقی و ژان لوروریه، ایران بر ضد شاه،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سینتیا هلمز، خاطرات همسر سفیر،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ماروین زونیس، پیشین،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میرداماد، اراده و سرنوشت،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ریشارد کاپوشینسکی، شاهنشاه،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پیشین،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ستاره فرمانفرمائیان، پیشین،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تهرانی، نگاهی از درون به جنبش چپ در ایران،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ریشارد کاپوشینسکی، پیشین،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اسناد انقلاب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مسعودی خمینی، پیشین،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شیر و عقاب،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دین‌ستیزی رژیم پهلوی،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جایگاه مبارزات روحانیون ایران،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سیدمرتضی پسندیده به روایت اسناد ساواک،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شهید سیدمحمدرضا سعیدی به روایت اسناد ساواک،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آیت‌الله حاج آقا حسین خادمی به روایت اسناد ساواک،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حاج مهدی عراقی به روایت اسناد ساواک،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مهدی ربانی املشی به روایت اسناد ساواک،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پیشین،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محدودسازی مذهب، روحانیت و حوزه‌های علمیه،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خاطرات،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مسعودی خمینی، پیشین،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سیدمرتضی پسندیده به روایت اسناد ساواک،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 الله حاج شیخ محمد صدوقی به روایت اسناد ساواک،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سیدمرتضی پسندیده به روایت اسناد ساواک،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احسان نراقی، از کاخ شاه تا زندان اوین،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حجت‌الاسلام والمسلمین سید عبدالکریم هاشمی‌نژاد به روایت اسناد ساواک،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محمدتقی فلسفی به روایت اسناد ساواک،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مرتضی مطهری به روایت اسناد ساواک،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حاج شیخ محمد صدوقی به روایت اسناد ساواک،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محمدتقی فلسفی به روایت اسناد ساواک، صص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سیدمرتضی پسندیده به روایت اسناد ساواک،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 الله حاج شیخ محمد صدوقی به روایت اسناد ساواک،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براتی، خاطرات اکبر براتی،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اسدالله لاجوردی به روایت اسناد ساواک،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 محمدهادی میلانی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محمدرضا سعیدی به روایت اسناد ساواک،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محمدرضا سعیدی به روایت اسناد ساواک،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محمدرضا سعیدی به روایت اسناد ساواک، صص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حاج سید علی اکبر ابوترابی به روایت اسناد ساواک،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کروبی به روایت اسناد ساواک،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اسدالله مدنی به روایت اسناد ساواک، صص چهارده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 دو</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رضوی، هاشمی و انقلاب،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آیت‌الله العظمی سید محمدهادی میلانی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محمدعلی قاضی طباطبایی به روایت اسناد ساواک،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آقا حسین خادمی به روایت اسناد ساواک،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فولادزاده،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رضوی، پیشین،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حجت الاسلام سید عبدالکریم هاشمی‌نژاد به روایت اسناد ساواک،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آقا حسین خادمی به روایت اسناد ساواک،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عبدالحسین دستغیب به روایت اسناد ساواک،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کرمی‌پور، جامعه تعلیمات اسلامی به روایت اسناد ساواک،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حجت‌الاسلام سید عبدالکریم هاشمی‌نژاد به روایت اسناد ساواک،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محمدتقی فلسفی به روایت اسناد ساواک،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اسدالله مدنی به روایت اسناد ساواک، صص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بذرافشان، شهید هاشمی‌نژاد فریاد فضیلت،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شجاع‌الدین امیرطاووس، شهید محمدعلی رجایی،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اسدالله لاجوردی به روایت اسناد ساواک،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علی جنتی، پیشین،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مسعودی خمینی، پیشین،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صادق خلخالی، خاطرات،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محمدعلی قاضی طباطبایی به روایت اسناد ساواک،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علی دوانی،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مهدی ربانی املشی به روایت اسناد ساواک،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مهدی ربانی املشی به روایت اسناد ساواک،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و روحانیت،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مهدی ربانی املشی به روایت اسناد ساواک،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دکتر سید محمدحسینی بهشتی به روایت اسناد ساواک،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اسدالله مدنی به روایت اسناد ساواک،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سید مرتضی پسندیده به روایت اسناد ساواک،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مهدی ربانی املشی به روایت اسناد ساواک،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استاد شهید مرتضی مطهری به روایت اسناد ساواک،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مهدی ربانی املشی به روایت اسناد ساواک،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خاطرات و مبارزات،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رئیسی، مسائل مبرم انقلاب،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مرتضی مطهری به روایت اسناد ساواک،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اسدالله مدنی به روایت اسناد ساواک،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مرتضی مطهری به روایت اسناد ساواک، صص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پیشین،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ریشه‌های انقلاب ایران،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شریعتمداری در دادگاه تاریخ،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خلخالی،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مازندی، ایران ابرقدرت قرن، صص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احمدعلی مسعود انصاری، من و خاندان پهلوی،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اسدالله مدنی به روایت اسناد ساواک،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حاج شیخ محمد صدوقی به روایت اسناد ساواک،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حجت‌الاسلام سید عبدالکریم هاشمی‌نژاد به روایت اسناد ساواک،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آقا حسین خادمی به روایت اسناد ساواک،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محمدهادی میلانی به روایت اسناد ساواک،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محمدتقی فلسفی به روایت اسناد ساواک،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میثمی،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زندگی و مبارزات شهید آیت‌الله قاضی طباطبایی،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پیشین،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خامنه‌ای، خاطرات و حکایتها،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فارسی، زوایای تاریک،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 محمدهادی میلانی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اسدالله مدنی به روایت اسناد ساواک،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حجج اسلام سید نورالدین و سید فخرالدین رحیمی به روایت اسناد ساواک،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پیشین،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اسدالله مدنی به روایت اسناد ساواک،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مرتضی مطهری به روایت اسناد ساواک،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محمدتقی فلسفی به روایت اسناد ساواک،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غلامرضا اسلامی، غروب خورشید فقاهت،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نوذری، تاریخ احزاب سیاسی در ایران،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حجتیه نسلی مأیوس از حرکت و انقلاب،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 خاطرات احمد احمد،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در شناخت حزب قاعدین زمان،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عزت‌الله نوذری، پیشین،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آفتاب،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ناطق‌نوری، پیشین،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حجتیه نسلی مأیوس از حرکت و انقلاب،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حجتیه نسلی مأیوس از حرکت و انقلاب،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پیشین،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الله اردلان، خاطرات حاج عزالممالک اردلان،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حسین میر، تشکیلات فراماسونری در ایران،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جواد منصوری، تاریخ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پیشین،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پیشین،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شهابی و دیگران، نظامهای سلطانی،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محمدعلی همایون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کاتوزیان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تضاد دولت و ملت،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آن حکایتها،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هایزر، مأموریت مخفی ژنرال هایزر در ایران،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فولادزاده،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باری روبین، جنگ قدرتها در ایران،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جمیله کدیور، رویارویی انقلاب اسلامی ایران با امریکا،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ریچارد کاتم، پیشین،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وزیری، نفت و قدرت در ایران،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مشیر، گوشه‌هایی از خاطرات من در پنجاه سال اخیر،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10673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علی‌اصغر موسوی عبادی، شهرداران تهران از عصر ناصری تا دولت خاتمی،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 صمیمی، 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10645</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محمدعلی رجایی به روایت اسناد ساواک،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ریشارد کاپوشینسکی، پیشین،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زرنگ،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من یک شورشی هستم،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اشرف دهقانی، حماسه‌ی مقاومت،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پیشین،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محسن نجات‌حسینی، بر فراز خلیج فارس،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زرنگ،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محمدعلی رجایی به روایت اسناد ساواک،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فاروقی، پیشین،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مقدم، خشونت قانونی،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نامه‌های جلال آل‌احمد،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به روایت اسناد ساواک،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اسدالله لاجوردی به روایت اسناد ساواک،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جنایت ساواک،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محمود طالقانی به روایت اسناد ساواک، دو جلد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فارسی، زوایای تاریک،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مصدق، در کنار پدرم مصدق،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میثمی،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مهربان، بررسی مختصر احزاب بورژوازی،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نویسندگان ایران به روایت اسناد ساواک،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خلیل ملکی،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ملکی به روایت اسناد ساواک،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ملکی به روایت اسناد ساواک،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خلیل ملکی،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ملکی به روایت اسناد ساواک، صفحه بیست و یک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ملکی به روایت اسناد ساواک، صص بیست و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دو</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تا قیام بهمن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شرایط اقتصادی و سیاسی،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اعترافات سران حزب توده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سوءقصد به شاه در کاخ مرمر به روایت اسناد ساواک،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کشته‌گان بر سر قدرت،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سوءقصد به شاه در کاخ مرمر به روایت اسناد ساواک،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پیشین، زیرنویس،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جنایات ساواک،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پیشین،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اختریان، پیشین،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سوءقصد به شاه در کاخ مرمر به روایت اسناد ساواک،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لاجوردی، اتحادیه‌های کارگری و خودکامگی در ایران،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و کارگران،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پیشین،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لاجوردی، اتحادیه‌های کارگری و خودکامگی در ایران،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و کارگران،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نامه،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اول مرداد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مازیار بهروز، شورشیان آرمان‌خواه،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مازیار بهروز، پیشین،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مازیار بهروز، پیشین،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حزب جاسوسان و اهداف شوروی در ایران،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اپوزیسیون قلابی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نورالدین کیانوری، خاطرات،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منتصری، در آن سوی فراموشی،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اعترافات سران حزب 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سران حزب توده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سیاست و سازمان حزب توده از آغاز تا فروپاشی،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اسکندری، خاطرات ایرج اسکندری،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زربخت، گذر از برزخ،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نیلوفر کسری، زنان ذی‌نفوذ در خاندان پهلوی،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به یاد حماسه‌آفرینان دوازدهم محرم،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اسناد و اعلامیه‌های حزب توده ایران،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امیرخسروی و محسن حیدریان، پیشین،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غائله چهاردهم اسفند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علیرضا کریمیان، جنبش دانشجویی در ایران،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تاریخ سیاسی بیست و پنج ساله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مصطفی چمران، شانزده آذر،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ضیا ظریفی، سازمان دانشجویان دانشگاه تهران،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پیشین،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خلیل ملکی، به کوشش امیر پیشداد،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علی امینی، خاطرات علی امینی،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پیشین،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پیشین،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رحیم نیک‌بخت، پیشین،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کریمیان، پیشین،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پیشین،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فعالیتهای سیاسی دانشجویان،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کریمیان، پیشین،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کریمیان، پیشین،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پیشین،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علیرضا کریمیان، پیشین،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کریمیان، پیشین،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پیشین،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پیشین،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کریمیان، پیشین،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فارسی، زوایای تاریک،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بقایی کرمانی، شناخت حقیقت در پیشگاه تاریخ،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پیشین،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علی دوانی،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پیشین،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فولادزاده،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از سیدضیاء تا بختیار،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کریستین دلانوا، پیشین،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پیشین، صص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فیروزکوهی، آن سوی دیوار،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دکتر سیدمحمد حسینی بهشتی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نوربخش، یادوارة نهضت اسلامی یا چهره انقلاب در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عصر پهلوی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هفت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صدخاطره از صد رویداد،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ستایش، کشتار نویسندگان در ایران،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خاطرات و مخاطرات،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عباس فاطمی، شعبان جعفری در آینه اسناد،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ستایش، کشتار نویسندگان ایران از صوراسرافیل تا پوینده و مختاری،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انصاری لاری، نظارت بر مطبوعات در حقوق ایران،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مسعود کوهستانی‌نژاد، اسناد دادگاهها و هیئتهای منصفه مطبوعاتی، صص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خاطرات و مشاهدات،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عصر پهلوی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بهزادی، شبه خاطرات،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پیشین،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مطبوعات ایران در قرن بیستم،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ذاکرحسین، ادبیات سیاسی ایران در عصر مشروطیت،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انورخامه‌ای، خاطرات روزنامه نگار،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فرید قاسمی، خاطرات و مخاطرات،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خاطرات و مخاطرات،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مطبوعات عصر پهلوی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صد خاطره از صد رویداد،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خاطرات و مشاهدات،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روزنامه‌نگاری،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طهمورث قاسمی، نهضت امام خمینی و مطبوعات،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تاریخ معاصر ایران،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پنهان،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10708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آل‌احمد، پیشین،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به روایت اسناد ساواک،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فاطمی، زندگی و مرگ جهان پهلوان تختی در آئینه اسناد،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سیدمرتضی پسندیده به روایت اسناد ساواک،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سعیدوزیری، جستجو در گذشته،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طهمورث قاسمی، نهضت امام خمینی و مطبوعات رژیم شاه،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خاطرات و مشاهدات،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اسناد نهضت آزادی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به روایت اسناد ساواک،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به روایت اسناد ساواک،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مجله خواندنیها به روایت اسناد ساواک،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به روایت اسناد ساواک،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تهران مصور به روایت اسناد ساواک،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به روایت اسناد ساواک،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خاطرات و مشاهدات،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از سیدضیاء تا بختیار، صص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انورخامه‌ای، پیشین،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به روایت اسناد ساواک،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فرید قاسمی، خاطرات و مخاطرات،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خاطرات و مشاهدات،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قاسمی، صد خاطره از صد رویداد،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آوری، تاریخ معاصر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تهران مصور به روایت اسناد ساواک،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رنگین‌کمان نو به روایت اسناد ساواک،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تهران مصور به روایت اسناد ساواک،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هجده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 پنج</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سی و 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 نه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10643</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بر نقش مطبوعات وابسته در روند انقلاب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 متعدد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پراکنده رجال پهلوی،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جوانرودی، تسخیر کیهان،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جوانرودی، پیشین،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همایون به روایت اسناد ساواک،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ناتمام،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همایون به روایت اسناد ساواک،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سیدمحمد حسینی بهشتی به روایت اسناد ساواک،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هویدا، سقوط شاه،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نجاری‌راد، ساواک و نقش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جمشیدی، گوهرمراد و مرگ خودخواسته،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رضوی، هاشمی و انقلاب،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محمد حیدری، فساد و اختناق در ایران،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نظری به تحقیقات اجتماعی در ایران،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صنعت جهانگردی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موسیقی، تئاتر و سینما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صنعت جهانگردی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پانزده خرداد،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پیشین،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پیشین،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خاطرات،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بیست و پنج سال در کنار پادشاه،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ارتشبد بهرام آریانا به روایت اسناد ساواک،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رنگین‌کمان نو به روایت اسناد ساواک،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اسناد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مردی برای تمام فصول، صص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پیشین،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موسیقی، تئاتر و سینما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به روایت اسناد ساواک،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موسیقی، تئاتر و سینما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اسماعیلی، تاریخ سینمای ایران از تولد تا بلوغ،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مهرابی، سینمای ایران از آغاز تا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فانوس خیال،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موسیقی، تئاتر و سینما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10763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فرهنگ جلال آل‌احمد،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اسنادی از موسیقی، تئاتر و سینما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پنهان،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موسیقی، تئاتر و سینما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حجت الاسلام محمدتقی فلسفی به روایت اسناد ساواک،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تاریخچه رادیو و تلویزیون، صص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آریان‌پور، پشت دیوارهای بلند،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دکتر سیدمحمد حسینی بهشتی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امیرعلایی، مجاهدین و شهیدان راه آزادی،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اسدالله لاجوردی به روایت اسناد ساواک،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به روایت اسناد ساواک،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خانم دلا 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ورون حقوقدان فرانسوی،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آریان پور، پیشین،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آل‌احمد، پیشین،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هویدا، پیشین،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مرتضی مطهری به روایت اسناد ساواک،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آیت‌الله‌العظمی سید محمدهادی میلانی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آل‌احمد، پیشین،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من یک شورشی هستم،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حماسه خسرو گلسرخی،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به روایت اسناد ساواک،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آل‌احمد، پیشین،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حاج سیدجوادی، نامه‌ها، نامه دوم،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به روایت اسناد ساواک،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کیان کاتوزیان، از سپیده تا شام،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لنگرودی، تحلیل شعر نو،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ذاکرحسین، ادبیات سیاسی ایران در عصر مشروطیت،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میرعابدینی، صد سال داستان‌نویسی ایران، صص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آل‌احمد، فرهنگ جلال آل‌احمد،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ساواک و نقش آن در تحولات داخلی رژیم پهلوی،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حجت‌الاسلام سید عبدالکریم هاشمی‌نژاد به روایت اسناد ساواک،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محمدرضا سعیدی به روایت اسناد ساواک،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علامه محمدتقی جعفری به روایت اسناد ساواک، صص متعدد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احمدی میانجی، خاطرات،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شریعتی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کرمی‌پور، جامعه تعلیمات اسلامی،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حجت الاسلام محمدتقی فلسفی به روایت اسناد ساواک،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حجت‌الاسلام سید عبدالکریم هاشمی‌نژاد به روایت اسناد ساواک، صص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علی دوانی،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سجاد حججی، خاطرات حجت‌الاسلام والمسلمین حججی،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شیرخانی،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فصلنامه تاریخ و فرهنگ معاصر،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سپید و سیاه به روایت اسناد ساواک،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اردشیر زاهدی، پیشین،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کوهستانی‌نژاد، اسناد دادگاهها و هیئتهای منصفه مطبوعاتی، صص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خلیلی، گام به گام با انقلاب،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کوتاه درباره جمعه سیاه،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جوانرودی، پیشین،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شولزینگر، دیپلماسی امریکا در قرن بیستم،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علی جنتی، خاطرات علی جنتی،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جنایات ساواک،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مکتب مبارز،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زمستان و بهار </w:t>
      </w:r>
      <w:r>
        <w:rPr>
          <w:rFonts w:eastAsia="IRNazanin" w:cs="IRNazanin"/>
          <w:b w:val="false"/>
          <w:bCs w:val="false"/>
          <w:i w:val="false"/>
          <w:iCs w:val="false"/>
          <w:color w:val="333333"/>
          <w:sz w:val="20"/>
          <w:szCs w:val="20"/>
        </w:rPr>
        <w:t>54/1355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الف و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سرافراز دکتر مصطفی چمران به روایت اسناد ساواک،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خاطرات،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اسرار فعالیتهای ضد ایرانی در خارج از کشور،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مظفر، اولین رئیس جمهور،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پاره‌ای از اسناد ساواک،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مظفر، پیشین،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خانبابا تهرانی، نگاهی از درون به جنبش چپ ایران،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کشکولی، نگاهی از درون به جنبش چپ ایران،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عزت‌الله نوذری، پیشین،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بالاخره روشنایی است،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افشین متین، کنفدراسیون،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تهرانی، پیشین،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جنایات ساواک،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اسناد ساواک،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شوکت، کنفدراسیون جهانی محصلین و دانشجویان ایرانی،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اسناد ساواک،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ایرنبرگر، پیشین،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افشین متین، پیشین،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خانبابا تهرانی، پیشین،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هارولد ایرنبرگر، پیشین،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اثر انگشت ساواک،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امیرعلایی، در راه انقلاب،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جنایات ساواک،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اردشیر زاهدی به روایت اسناد ساواک،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امیرعلایی، پیشین،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10721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رفیع‌زاده، پیشین، صفحات متعدد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کرباسچی، پیشین،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جنایات ساواک،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ایرنبرگر، پیشین،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کریمیان، پیشین،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بازرگان،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دولت دست‌نشانده،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جنتی، خاطرات علی جنتی،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شمس‌الدین امیرعلایی، مجاهدان و شهیدان راه آزادی،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مدنی، 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10701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شهیدزاده، ره‌آورد روزگار،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پیشین،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اباذری، امام موسی صدر امید محرومان،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عیسی پژمان، پیشین،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 محمدهادی میلانی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مردی برای تمام فصول،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پیشین،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پیشین،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کشکولی، نگاهی از درون به جنبش چپ ایران،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نجات‌حسینی، برفراز خلیج فارس،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فارسی، زوایای تاریک،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عراق به روایت اسناد ساواک،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فارسی، پیشین،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نجات‌حسینی، پیشین،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سرافراز دکتر مصطفی چمران به روایت اسناد ساواک،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سرافراز دکتر مصطفی چمران به روایت اسناد ساواک،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عبدالرحیم اباذری، پیشین،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سرافراز دکتر مصطفی چمران به روایت اسناد ساواک،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طالع، تجاوز و دفاع،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حمیدرضا ملک‌محمدی، پیشین،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سیاست خارجی ایران در دوران پهلوی،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عراق به روایت اسناد ساواک،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پیشین،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عراق به روایت اسناد ساواک،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نجات‌حسینی، پیشین،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حدیدی و جلال فرهمند، پرونده ناتمام،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عراق به روایت اسناد ساواک،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عراق به روایت اسناد ساواک،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محتشمی، پیشین،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عراق به روایت اسناد ساواک،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ارتشبد بهرام آریانا به روایت اسناد ساواک،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پیشین،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چپ در ایران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پیشین،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عراق به روایت اسناد ساواک،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پیشین،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مرتضی قانون، دیپلماسی پنهان،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لطفعلیان، ارتش و انقلاب اسلامی،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برکشلی، نفت و سیاست در خاورمیانه،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کاتم، ناسیونالیسم در ایران،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سپهر ذبیح، تاریخ جنبش کمونیستی در ایران،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موس، توطئه در ایران،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منوچهر هاشمی، پیشین،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کوزیچکین، پیشین،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سازمان حزب توده از آغاز تا فروپاشی،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بابک امیرخسروی و محسن حیدریان، پیشین،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اسکندری، خاطرات ایرج اسکندری،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نورالدین کیانوری، پیشین،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 شریفی، وقتی مارکسیستها تاریخ می‌نویسند، دفتر اول، صص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مازیار بهروز، شورشیان آرمانخواه،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پیشین،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جلال آل‌احمد، فرهنگ جلال آل‌احمد،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کوزیچکین، پیشین،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امیرخسروی و محسن حیدریان، پیشین،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امیرخسروی، پیشین،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ایرج اسکندری، پیشین،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کوزیچکین، پیشین،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اسناد ساواک،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ولادیمیر کوزیچکین، پیشین،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منوچهر هاشمی، پیشین، صص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کوزیچکین، پیشین،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چشم‌انداز ایران،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مازندی، پیشین،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فولادزاده، شاهنشاهی پهلوی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کوزیچکین، پیشین،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امیرخسروی، پیشین،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کوزیچکین، پیشین،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پیشین،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مختلف؛ کردستان،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امیرخسروی، پیشین،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اسناد ساواک،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جلال‌الدین مدنی، 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پیشین،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طارم سری و دیگران، چین؛ سیاست خارجی و روابط ایران،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اسکندری، پیشین،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راجی، پیشین،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فوران، مقاومت شکننده، صص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سلسله پهلوی و نیروهای مذهبی به روایت تاریخ کمبریج،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بررسی انقلاب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فرهاد شیخ فرشی، تحلیلی بر نقش سیاسی عالمان شیعی در پیدایش انقلاب اسلامی،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صارمی شهاب، احزاب دولتی و نقش آنها در تاریخ معاصر ایران،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کاظم موسوی بجنوردی، مسی به رنگ شفق،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خلق،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یادنامه شهدای جنبش مسلحانه،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جنتی، پیشین،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احمدزاده، مبارزه مسلحانه هم استراتژی هم تاکتیک،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صادق زیباکلام، مقدمه‌ای بر انقلاب اسلامی،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صادق زیباکلام، پیشین،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ضیاءالدین الموتی، فصولی از تاریخ مبارزات سیاسی و اجتماعی ایران،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چپ در ایران به روایت اسناد ساواک،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یک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موسوی بجنوردی، پیشین،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علی دوانی، نهضت روحانیون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موسوی بجنوردی، پیشین،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دوانی،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نوذری، تاریخ احزاب سیاسی در ایران،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کاظم مقدم، پیشین،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مقدم، پیشین،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کاظم مقدم، پیشین،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حجت‌الاسلام سیدعلی اندرزگو به روایت اسناد ساواک،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مقدم، پیشین،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یادداشتهای روزانه،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شهید حاج مهدی عراقی به روایت اسناد ساواک،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شهید حجت‌الاسلام سیدعلی اندرزگو به روایت اسناد ساواک، صص دوازده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نه و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 خاطرات احمد احمد،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حسین زرینی، گروه ابوذر،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خاطرات جواد منصوری،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نکوروح، نهضت خداپرستان سوسیالیست،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سیاست و سازمان حزب توده از آغاز تا فروپاشی،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نبرد خلق،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تئوریک،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اعلامیه‌ها و بیانیه‌های سازمان چریکهای فدایی خلق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مسلحانه و اپورتونیستها،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تئوریک،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اعلامیه‌ها و بیانیه‌های سازمان چریکهای فدایی خلق در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بیگدلی، ترورهای سیاسی در تاریخ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هویدا، پیشین،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یادداشتهای 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مازیار بهروز، پیشین،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اعلامیه‌ها و بیانیه‌های سازمان چریکهای فدایی خلق در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نبرد خلق،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از اعلامیه‌های سازمان چریکهای فدایی خلق،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خلق،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اعدام انقلابی عباسعلی شهریاری مرد هزار چهره،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از اعلامیه‌ها و بیانیه‌های سازمان چریکهای فدایی خلق،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خلق،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نگاه، س سوم،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ژانویه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مقاومت همه جانبه،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نجات‌حسینی، پیشین،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مقاومت همه‌جانبه،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آموزشی بیانیه اپورتونیستهای چپ‌نما،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میثمی،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آموزشهایی درباره سازمان،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بیانیه از سازمان مجاهدین خلق،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پیشین،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بیانیه از سازمان مجاهدین خلق،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پیشین،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بیگدلی،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بیانیه از سازمان مجاهدین خلق،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نگاه،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ژانویه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نجات‌حسینی، پیشین،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آموزشهایی درباره سازمان،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نجات‌حسینی، پیشین،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براتی، خاطرات اکبر براتی،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جواد منصوری،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حاکمیت امریکا بر ایران،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آزادی تا شهادت،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مسعود بهنود،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بازرگان، صص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غائله چهاردهم اسفند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از نگاه دیگران،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صص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باقری،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ستاره فرمانفرمائیان، پیشین،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محتشمی، پیشین،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علی دوانی،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خلخالی،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علی‌اکبر محتشمی، پیشین،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عبدالحسین دستغیب به روایت اسناد ساواک،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قم،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گرامی، پیشین،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طاهری خرم‌آبادی، پیشین،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خلخالی،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سیدمرتضی پسندیده به روایت اسناد ساواک،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شهیدزاده، ره‌آورد روزگار،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فارسی، زوایای تاریک،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خاتم یزدی، خاطرات آیت‌الله خاتم یزدی،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سرافراز دکتر مصطفی چمران به روایت اسناد ساواک،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امیررضا ستوده، پیشین،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خاطرات حجت‌الاسلام والمسلمین عمیدزنجانی،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شیخ مهدی ربانی املشی به روایت اسناد ساواک،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اسماعیل فردوسی‌پور، همگام با خورشید،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پیشین،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ندای 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همکاری ساواک و موساد،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سید 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نوربخش، یادواره نهضت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خلیلی، گام به گام با انقلاب،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آفتاب،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امیراصلان افشار، سروها در باد،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ندای 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امام خمینی، 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اساسنامه شورای امنیت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مصوبه آبان ماه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محرمانه،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پاسخ به تاریخ،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ماروین زونیس، پیشین،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ساواک و نقش آن در تحولات داخلی رژیم پهلوی،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اردشیر زاهدی و اشاراتی به رازهای ناگفته،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علی‌اصغر حاج سیدجوادی، نامه‌ها، نامه دوم،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رفیع‌زاده، شاهد،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گفتگوی استثنایی با یک درمانده استثنایی،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لاریجانی، دوقلوی میرپنج،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فخر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تاریخ معاصر ایران،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میرفیض، خاطرات و ماجراهای وکیل دربار،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دربار به روایت اسناد ساواک؛ اشرف پهلوی،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لاریجانی، پیشین،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فولادزاده،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فصلنامه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نیلوفر کسری، زنان ذی‌نفوذ در خاندان پهلوی،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لاریجانی، پیشین،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پهلوی، من و برادرم،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نیلوفر کسری، پیشین،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پهلوی به روایت اسناد ساواک،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کنار پادشاه،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یادداشتهای 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نظری به تحقیقات اجتماعی در ایران،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مازندی، پیشین،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بختیار، پیشین،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پیشین،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تقی نجاری‌راد، پیشین،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روزنامه کیهان، ش </w:t>
      </w:r>
      <w:r>
        <w:rPr>
          <w:rFonts w:eastAsia="IRNazanin" w:cs="IRNazanin"/>
          <w:b w:val="false"/>
          <w:bCs w:val="false"/>
          <w:i w:val="false"/>
          <w:iCs w:val="false"/>
          <w:color w:val="333333"/>
          <w:sz w:val="20"/>
          <w:szCs w:val="20"/>
        </w:rPr>
        <w:t>10757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ش </w:t>
      </w:r>
      <w:r>
        <w:rPr>
          <w:rFonts w:eastAsia="IRNazanin" w:cs="IRNazanin"/>
          <w:b w:val="false"/>
          <w:bCs w:val="false"/>
          <w:i w:val="false"/>
          <w:iCs w:val="false"/>
          <w:color w:val="333333"/>
          <w:sz w:val="20"/>
          <w:szCs w:val="20"/>
        </w:rPr>
        <w:t>10708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 صمیمی، پیشین،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اردشیر زاهدی و اشاراتی به رازهای ناگفته،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 صمیمی، پیشین،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منوچهر فرمانفرمائیان، پیشین،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پرویز راجی، پیشین،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محسن مبصر، پژوهش،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آریانپور، پشت دیوارهای بلند،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روحانی،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مجتبی مقصودی، تحولات سیاسی، اجتماعی ایران،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ذاکرحسین،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صارمی شهاب، پیشین،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پنهان،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گفتگوی استثنایی با یک درمانده استثنایی،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مجتبی مقصودی، پیشین،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رزم‌جو، حزب پان‌ایرانیست،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آبادیان، زندگینامه سیاسی دکتر مظفر بقایی،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عزت‌الله نوذری، تاریخ احزاب سیاسی در ایران،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ذاکرحسین،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یونس مروارید، از مشروطه تا جمهوری،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جلسات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عبدالرحیم ذاکرحسین،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شهابی و دیگران، نظامهای سلطانی،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سعید وزیری، جستجو در گذشته،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سعید وزیری، پیشین،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صارمی شهاب، پیشین،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به روایت اسناد ساواک،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یونس مروارید،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ذاکرحسین،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مروارید،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عبدالرحیم ذاکرحسین،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جلسات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اکبر خلیلی، پیشین،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محمدعلی عمویی، پیشین،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شوکراس، پیشین،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پرویز راجی، پیشین،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اسدالله لاجوردی به روایت اسناد ساواک،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چپ در ایران به روایت اسناد ساواک،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شهیدسیداسدالله لاجوردی به روایت اسناد ساواک،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فریده کمالوند، یادهای ماندگار،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جمعه، س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تهرانی، نگاهی از درون به جنبش چپ ایران،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فرازهایی از تاریخ انقلاب به روایت اسناد ساواک و امریکا،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جنایات ساواک،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من یک شورشی هستم،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محمدعلی عمویی، پیشین،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کمالوند، پیشین،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محمدعلی عمویی، پیشین،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پیشین،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مواضع گروهها در زندان،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10660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الویری، خاطرات مرتضی الویری،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محمدعلی عمویی، پیشین،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سیداسدالله لاجوردی به روایت اسناد ساواک،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 پیشین،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محمدعلی گرامی، پیشین،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ماروین زونیس، پیشین،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غلامحسین مصدق، در کنار پدرم مصدق،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پیشین،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عامل وحشت،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عبدالامیر فولادزاده،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مازیار بهروز، شورشیان آرمانخواه،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تأثیر جنبش مسلحانه بر زندانها،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پیشین،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ویتنام ایران،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بنکدار، پیشین،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 پیشین،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مرتضی الویری، پیشین،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ریشارد کاپوشینسکی، پیشین،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زرکار، خاطرات یک چریک در زندان، صفحات متعدد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پیشین،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عمل،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تهرانی، پیشین،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تاریخی، س اول، ش اول،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عباس سماکار، پیشین،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مدنی، تاریخ سیاسی معاصر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پیتر سالینجر، امریکا در بند،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ساواک با من چه کرد؟،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مجاهد شهید مجید شریف واقفی،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ساواک عامل وحشت،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محمدعلی عمویی، پیشین،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یرواند آبراهامیان، ایران بین دو انقلاب،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موسوی بجنوردی، پیشین،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یادداشتهایی از شکنجه‌گاه زندان اوین،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میثمی،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عباس سماکار، پیشین،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پیشین،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اشرف دهقانی، حماسه مقاومت، صفحات مختلف</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 پیشین،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لطف‌الله میثمی،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بررسی انقلاب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سیداسدالله لاجوردی به روایت اسناد ساواک، صص دوازده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هجده و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10620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محمدعلی عمویی، پیشین،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یک پایداری بزرگ،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عبدالامیر فولادزاده،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سیداسدالله لاجوردی به روایت اسناد ساواک،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فریده کمالوند، پیشین،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پیشین،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اسماعیل جمشیدی، پیشین،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حاج سیدجوادی، نامه‌ها، نامه دوم،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علی‌اصغر حاج سیدجوادی، دفترهای سیاسی جنبش،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مکتب مبارز،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زمستان و بهار </w:t>
      </w:r>
      <w:r>
        <w:rPr>
          <w:rFonts w:eastAsia="IRNazanin" w:cs="IRNazanin"/>
          <w:b w:val="false"/>
          <w:bCs w:val="false"/>
          <w:i w:val="false"/>
          <w:iCs w:val="false"/>
          <w:color w:val="333333"/>
          <w:sz w:val="20"/>
          <w:szCs w:val="20"/>
        </w:rPr>
        <w:t>54/1355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دنیا، س سوم،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10748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مدنی،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اثر انگشت ساواک،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ماه در دادسرا و دادگاههای انقلاب اسلامی،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روزنامه کیهان، ش </w:t>
      </w:r>
      <w:r>
        <w:rPr>
          <w:rFonts w:eastAsia="IRNazanin" w:cs="IRNazanin"/>
          <w:b w:val="false"/>
          <w:bCs w:val="false"/>
          <w:i w:val="false"/>
          <w:iCs w:val="false"/>
          <w:color w:val="333333"/>
          <w:sz w:val="20"/>
          <w:szCs w:val="20"/>
        </w:rPr>
        <w:t>10713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روزنامه کیهان، ش </w:t>
      </w:r>
      <w:r>
        <w:rPr>
          <w:rFonts w:eastAsia="IRNazanin" w:cs="IRNazanin"/>
          <w:b w:val="false"/>
          <w:bCs w:val="false"/>
          <w:i w:val="false"/>
          <w:iCs w:val="false"/>
          <w:color w:val="333333"/>
          <w:sz w:val="20"/>
          <w:szCs w:val="20"/>
        </w:rPr>
        <w:t>10663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کمالوند، پیشین،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انقلاب اسلامی، بهمن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بیگدلی، ترورهای سیاسی در تاریخ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شهید آیت‌الله سید محمدرضا سعیدی به روایت اسناد ساواک، صص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هادی غفاری، پیشین،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اکبر براتی، خاطرات اکبر براتی،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زندانیان سیاسی رژیم پهلوی در کلام امام خمینی،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شهدای جنبش مسلحانه لرستان،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پیشین،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علی بیگدلی،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محمدرضا پهلوی، پیشین،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نجات‌حسینی، پیشین،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دنیا، س سوم،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10695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حجت‌الاسلام سید عبدالکریم هاشمی‌نژاد به روایت اسناد ساواک،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بیگدلی،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آل‌احمد، از چشم برادر،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جلال آل‌احمد به روایت اسناد ساواک،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آرامش، پیکار من با اهریمن،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مصطفی الموتی،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اسدالله علم، یادداشتهای 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شوکراس، پیشین،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میرترابی، رژیم شاه و سازمانهای حقوق بشر،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شیرین عبادی، تاریخچه و اسناد حقوق بشر در ایران،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امیرانتظام، آن سوی اتهام،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راجی، پیشین،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سعید میرترابی، پیشین،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ایرنبرگر، درباره ساواک،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عمویی، پیشین،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رضا خدابخشی، انقلاب اسلامی و لرستان،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گلپور، پیشین، صص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فریده کمالوند، پیشین،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راجی، پیشین،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سماکار، پیشین،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آقا حسین خادمی به روایت اسناد ساواک،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محمدتقی شهرام، یادداشتهایی از زندان،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پیشین،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علی شیرخانی، حماسه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امیر اصلان افشار، پیشین،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کنار پادشاه،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تاریخ معاصر ایران،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اسناد نهضت آزادی ایران،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اسنادی از همکاری شریعتمداری با رژیم شاه،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هویدا، پیشین،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علی شیرخانی، پیشین،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آقا حسین خادمی به روایت اسناد ساواک،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عمادالدین باقی، جنبش دانشجویی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کاتم، ناسیونالیسم در ایران،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همکاری شریعتمداری با رژیم شاه،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اسنادی از همکاری شریعتمداری با رژیم شاه،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گرفتار یک جنگ واقعی روانی شده‌ایم،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تعدادی از اعلامیه‌های سازمان چریکهای فدایی خلق ایران،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جواد منصوری،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حاکمیت امریکا بر ایران،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ماروین زونیس، پیشین، صص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فرازهایی از تاریخ انقلاب به روایت اسناد ساواک و امریکا،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عمادالدین باقی، جنبش دانشجویی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راجی، پیشین،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تحریر تاریخ شفاهی انقلاب اسلامی ایران،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منوچهر هاشمی، پیشین، صص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اصلان افشار، پیشین،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هویدا، پیشین،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پرویز راجی، پیشین،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شهید آیت‌الله حاج شیخ محمد صدوقی به روایت اسناد ساواک،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ذاکرحسین،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ستاره فرمانفرمائیان، پیشین،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شهید حجت‌الاسلام سید عبدالکریم هاشمی‌نژاد به روایت اسناد ساواک، صص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پیشین،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ژنرال هایزر، مأموریت مخفی هایزر در ایران،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فرازهایی از تاریخ انقلاب به روایت اسناد ساواک و امریکا،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سید محمدعلی قاضی طباطبایی به روایت اسناد ساواک، صص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وقایع انقلاب ایران،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آزادی تا شهادت،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اول،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علی‌اصغر حاج سیدجوادی، دفترهای سیاسی جنبش،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احمدعلی مسعود انصاری، من و خاندان پهلوی،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اول،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حجج اسلام سید نورالدین و سید فخرالدین رحیمی به روایت اسناد ساواک،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حسن نوربخش،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رمضانعلی شاکری، انقلاب اسلامی و مردم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شولاتور، پیشین، 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از کاخ شاه تا زندان اوین،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ستاره فرمانفرمائیان، پیشین،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حاج مهدی عراقی به روایت اسناد ساواک،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حسن نوربخش،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از سیدضیاء تا بختیار،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پیشین،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انقلاب ایران،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آخرین تلاشها در آخرین روزها،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آگاهی‌نامه،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اول مرداد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شیوه‌های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آگاهی‌نامه،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اول خرداد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دوم،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جواد منصوری، خاطرات جواد منصوری،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بنکدار، تجربه و مبارزه،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کاتوزیان، پیشین،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اسنادی از همکاری شریعتمداری با رژیم شاه،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آمریکا،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فاطمی، پیشین،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اشرف پهلوی، من و برادرم،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اصلان افشار، پیشین،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بخش دوم،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جهانگیر آموزگار، پیشین،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پیشین،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عباس قره‌باغی، پیشین،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رمضانعلی شاکری، پیشین،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وحیدالزمان صدیقی، انقلاب اسلامی ایران از نگاه دیگران،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تصمیم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خونین،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پیشین،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خونین،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حاج شیخ محمد صدوقی به روایت اسناد ساواک،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بررسی انقلاب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غلامرضا نجاتی،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اصلان افشار، پیشین،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غلامرضا نجاتی،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دولتهای ازهاری و بختیار،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ولیان به روایت اسناد ساواک،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داریوش همایون به روایت اسناد ساواک،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جلسات دولتهای ازهاری و بختیار، صص پانزده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کوشش فرهاد رستمی پویا، صص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در آستانه انقلاب اسلامی، به کوشش جلال فرهمند،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آستانه انقلاب اسلامی، به کوشش جلال فرهمند،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غلامرضا نجاتی،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پیشین،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در خشت خام،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یرواند آبراهامیان، پیشین،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علی دوانی،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بررسی انقلاب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مسعود بهنود، پیشین، صص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پیشین،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ژنرال هایزر، پیشین،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دوم،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عباس امیرانتظام، آن سوی اتهام،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امیراصلان افشار، پیشین،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جهانگیر آموزگار، پیشین،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قره باغی، پیشین،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حسین آبادیان، زندگینامه سیاسی دکتر مظفر بقایی،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ابراهیم یزدی، پیشین،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اصلان افشار، پیشین،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خمینی، ندای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حسن نوربخش،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حسن نوربخش،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امام خمینی، ندای 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حسن نوربخش،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مسعودی خمینی، پیشین،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امیرعلایی، در راه انقلاب،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اصلان افشار، پیشین،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شمس‌الدین امیرعلایی، پیشین،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عباس قره‌باغی، پیشین،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خلیلی، پیشین،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شهید محلاتی،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پیشین،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امیر اصلان افشار، پیشین،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بازرگان،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امیر اصلان افشار، پیشین،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برف آب خواهیم شد،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قره‌باغی، پیشین،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دولتهای ازهاری و بختیار،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عباس قره‌باغی، پیشین،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پیشین،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مهدی بازرگان، انقلاب ایران در دو حرکت،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پیشین،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از آزادی تا شهادت،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اول،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تحریر تاریخ شفاهی انقلاب اسلامی ایران،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عباس قره‌باغی، پیشین،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عمادالدین باقی، پیشین،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امیرانتظام،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فصلنامه تخصصی تاریخ معاصر ایران،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گلابدره‌ای، پیشین،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مسعود انصاری، پیشین،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بختیار، مبانی اندیشه‌های سیاسی و برنامه‌های اجرایی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پیشین،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بختیار، پیشین،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یرواند آبراهامیان، پیشین،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امان‌الله اردلان، پیشین،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مؤسسه مطالعات تاریخ معاصر ایران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امریکا،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باستانی پاریزی، اژدهای هفت سر، صص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از کاخ شاه تا زندان اوین،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تاریخ معاصر ایران،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محمدحسنین هیکل، پیشین،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شوکراس، پیشین،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یادداشتهای 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نجاری‌راد، پیشین،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آموزگار، پیشین،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پیشین،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پهلوی، پیشین،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عمادالدین باقی، تحریر تاریخ شفاهی انقلاب اسلامی ایران،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دلانوا، پیشین،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هاشمی، پیشین،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پژمان، اثر انگشت ساواک،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طاهری، ما را چه می‌شود؟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طالبی دارابی، پیشین،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جایگاه قیام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انقلاب اسلامی</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راجی، پیشین،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سولیوان و آنتونی پارسونز، پیشین،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ماروین زونیس، پیشین،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راهپیماییهای دوران انقلاب،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محمود گلابدره‌ای، لحظه‌های انقلاب،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10620</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رمضانعلی شاکری، پیشین،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10636</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10637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وقایع انقلاب ایران،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خلخالی،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مصطفی الموتی، 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10669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بازرگان،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10690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خواندنیها،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10760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لطفیان، پیشین،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گلپور، 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آیت‌الله قاضی طباطبایی به روایت اسناد ساواک،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مسعودی خمینی، پیشین،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انقلاب ایران در دو حرکت،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اعلامیه ها و موضع‌گیریهای سیاسی مجاهدین خلق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آخرین تلاشها در آخرین روزها،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امیرانتظام،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مبصر، پیشین،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راسخ افشار، جبهه ملی ایران،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جنتی، پیشین،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نامه انقلاب اسلامی، بهمن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عباس امیرانتظام،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10669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روزنامه کیهان، ش </w:t>
      </w:r>
      <w:r>
        <w:rPr>
          <w:rFonts w:eastAsia="IRNazanin" w:cs="IRNazanin"/>
          <w:b w:val="false"/>
          <w:bCs w:val="false"/>
          <w:i w:val="false"/>
          <w:iCs w:val="false"/>
          <w:color w:val="333333"/>
          <w:sz w:val="20"/>
          <w:szCs w:val="20"/>
        </w:rPr>
        <w:t>10696</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10714</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روزنامه کیهان، ش </w:t>
      </w:r>
      <w:r>
        <w:rPr>
          <w:rFonts w:eastAsia="IRNazanin" w:cs="IRNazanin"/>
          <w:b w:val="false"/>
          <w:bCs w:val="false"/>
          <w:i w:val="false"/>
          <w:iCs w:val="false"/>
          <w:color w:val="333333"/>
          <w:sz w:val="20"/>
          <w:szCs w:val="20"/>
        </w:rPr>
        <w:t>10668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10698</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10636</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محمد یزدی، پیشین،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پیشین،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غلامرضا نجاتی، پیشین،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افشای امپریالیسم،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حسن واعظی، ایران و امریکا،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پیشین،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کرباسچی، پیشین،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ویلیام شوکراس، پیشین،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ویلیام سولیوان، پیشین،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بیانیه‌های دفتر سیاسی سپاه پاسداران انقلاب اسلامی،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رفیع‌زاده، پیشین،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گلپور، پیشین،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یان بلک، پیشین،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10710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10665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کوتاه به جریان یک ساله انقلاب اسلامی ایران،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امریکا،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فارسی، انقلاب و ضدانقلاب،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کردستان،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لانه جاسوسی امریکا،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ارتشبد بهرام آریانا به روایت اسناد ساواک، صص بیست و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دو</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10734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امیرعلایی، در راه انقلاب،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هوشنگ طالع، تجاوز و دفاع،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10656</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نیمه پنهان،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طالع، پیشین،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یاد، 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 منصور رفیع‌زاده، پیشین،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تیمور بختیار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منوچهر فرمانفرمائیان، پیشین،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تیمور بختیار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تهرانی، نگاهی از درون به جنبش چپ ایران،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ایرج اسکندری، پیشین،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یادداشتهای 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کریستین دلانوا، پیشین،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فصلنامه تخصصی تاریخ معاصر ایران،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پاکروان، پیشین،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غلامرضا مصور رحمانی، کهنه سرباز،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عیسی پژمان، پیشین،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پیشین،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فاطمه پاکروان، پیشین،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پاکروان، پیشین،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منصور رفیع‌زاده، پیشین،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10680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عبده،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ماروین زونیس، پیشین،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افتخارزاده، نظمیه در دوره پهلوی،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مصطفی الموتی،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پیشین،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فصلنامه تخصصی تاریخ معاصر ایران،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سرکوب مبارزات مردمی،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شوکراس، پیشین،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مازیار بهروز، پیشین،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خلخالی،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مصطفی الموتی،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تاریخ معاصر ایران،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گلپور، پیشین،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10721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عیسی پژمان، پیشین،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ساواک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10702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image" Target="media/image3.jpeg"/><Relationship Id="rId845" Type="http://schemas.openxmlformats.org/officeDocument/2006/relationships/image" Target="media/image3.jpeg"/><Relationship Id="rId846" Type="http://schemas.openxmlformats.org/officeDocument/2006/relationships/footer" Target="footer839.xml"/><Relationship Id="rId847" Type="http://schemas.openxmlformats.org/officeDocument/2006/relationships/image" Target="media/image4.jpeg"/><Relationship Id="rId848" Type="http://schemas.openxmlformats.org/officeDocument/2006/relationships/image" Target="media/image4.jpeg"/><Relationship Id="rId849" Type="http://schemas.openxmlformats.org/officeDocument/2006/relationships/footer" Target="footer840.xml"/><Relationship Id="rId850" Type="http://schemas.openxmlformats.org/officeDocument/2006/relationships/image" Target="media/image5.jpeg"/><Relationship Id="rId851" Type="http://schemas.openxmlformats.org/officeDocument/2006/relationships/image" Target="media/image5.jpeg"/><Relationship Id="rId852" Type="http://schemas.openxmlformats.org/officeDocument/2006/relationships/footer" Target="footer841.xml"/><Relationship Id="rId853" Type="http://schemas.openxmlformats.org/officeDocument/2006/relationships/image" Target="media/image6.jpeg"/><Relationship Id="rId854" Type="http://schemas.openxmlformats.org/officeDocument/2006/relationships/image" Target="media/image6.jpeg"/><Relationship Id="rId855" Type="http://schemas.openxmlformats.org/officeDocument/2006/relationships/footer" Target="footer842.xml"/><Relationship Id="rId856" Type="http://schemas.openxmlformats.org/officeDocument/2006/relationships/image" Target="media/image7.jpeg"/><Relationship Id="rId857" Type="http://schemas.openxmlformats.org/officeDocument/2006/relationships/image" Target="media/image7.jpeg"/><Relationship Id="rId858" Type="http://schemas.openxmlformats.org/officeDocument/2006/relationships/footer" Target="footer843.xml"/><Relationship Id="rId859" Type="http://schemas.openxmlformats.org/officeDocument/2006/relationships/image" Target="media/image8.jpeg"/><Relationship Id="rId860" Type="http://schemas.openxmlformats.org/officeDocument/2006/relationships/image" Target="media/image8.jpeg"/><Relationship Id="rId861" Type="http://schemas.openxmlformats.org/officeDocument/2006/relationships/footer" Target="footer844.xml"/><Relationship Id="rId862" Type="http://schemas.openxmlformats.org/officeDocument/2006/relationships/image" Target="media/image9.jpeg"/><Relationship Id="rId863" Type="http://schemas.openxmlformats.org/officeDocument/2006/relationships/image" Target="media/image9.jpeg"/><Relationship Id="rId864" Type="http://schemas.openxmlformats.org/officeDocument/2006/relationships/footer" Target="footer845.xml"/><Relationship Id="rId865" Type="http://schemas.openxmlformats.org/officeDocument/2006/relationships/image" Target="media/image10.jpeg"/><Relationship Id="rId866" Type="http://schemas.openxmlformats.org/officeDocument/2006/relationships/image" Target="media/image10.jpeg"/><Relationship Id="rId867" Type="http://schemas.openxmlformats.org/officeDocument/2006/relationships/footer" Target="footer846.xml"/><Relationship Id="rId868" Type="http://schemas.openxmlformats.org/officeDocument/2006/relationships/image" Target="media/image11.jpeg"/><Relationship Id="rId869" Type="http://schemas.openxmlformats.org/officeDocument/2006/relationships/image" Target="media/image11.jpeg"/><Relationship Id="rId870" Type="http://schemas.openxmlformats.org/officeDocument/2006/relationships/footer" Target="footer847.xml"/><Relationship Id="rId871" Type="http://schemas.openxmlformats.org/officeDocument/2006/relationships/image" Target="media/image12.jpeg"/><Relationship Id="rId872" Type="http://schemas.openxmlformats.org/officeDocument/2006/relationships/image" Target="media/image12.jpeg"/><Relationship Id="rId873" Type="http://schemas.openxmlformats.org/officeDocument/2006/relationships/footer" Target="footer848.xml"/><Relationship Id="rId874" Type="http://schemas.openxmlformats.org/officeDocument/2006/relationships/image" Target="media/image13.jpeg"/><Relationship Id="rId875" Type="http://schemas.openxmlformats.org/officeDocument/2006/relationships/image" Target="media/image13.jpeg"/><Relationship Id="rId876" Type="http://schemas.openxmlformats.org/officeDocument/2006/relationships/footer" Target="footer849.xml"/><Relationship Id="rId877" Type="http://schemas.openxmlformats.org/officeDocument/2006/relationships/image" Target="media/image14.jpeg"/><Relationship Id="rId878" Type="http://schemas.openxmlformats.org/officeDocument/2006/relationships/image" Target="media/image14.jpeg"/><Relationship Id="rId879" Type="http://schemas.openxmlformats.org/officeDocument/2006/relationships/footer" Target="footer850.xml"/><Relationship Id="rId880" Type="http://schemas.openxmlformats.org/officeDocument/2006/relationships/image" Target="media/image15.jpeg"/><Relationship Id="rId881" Type="http://schemas.openxmlformats.org/officeDocument/2006/relationships/image" Target="media/image15.jpeg"/><Relationship Id="rId882" Type="http://schemas.openxmlformats.org/officeDocument/2006/relationships/footer" Target="footer851.xml"/><Relationship Id="rId883" Type="http://schemas.openxmlformats.org/officeDocument/2006/relationships/image" Target="media/image16.jpeg"/><Relationship Id="rId884" Type="http://schemas.openxmlformats.org/officeDocument/2006/relationships/image" Target="media/image16.jpeg"/><Relationship Id="rId885" Type="http://schemas.openxmlformats.org/officeDocument/2006/relationships/footer" Target="footer852.xml"/><Relationship Id="rId886" Type="http://schemas.openxmlformats.org/officeDocument/2006/relationships/image" Target="media/image17.jpeg"/><Relationship Id="rId887" Type="http://schemas.openxmlformats.org/officeDocument/2006/relationships/image" Target="media/image17.jpeg"/><Relationship Id="rId888" Type="http://schemas.openxmlformats.org/officeDocument/2006/relationships/footer" Target="footer853.xml"/><Relationship Id="rId889" Type="http://schemas.openxmlformats.org/officeDocument/2006/relationships/image" Target="media/image18.jpeg"/><Relationship Id="rId890" Type="http://schemas.openxmlformats.org/officeDocument/2006/relationships/image" Target="media/image18.jpeg"/><Relationship Id="rId891" Type="http://schemas.openxmlformats.org/officeDocument/2006/relationships/footer" Target="footer854.xml"/><Relationship Id="rId892" Type="http://schemas.openxmlformats.org/officeDocument/2006/relationships/image" Target="media/image19.jpeg"/><Relationship Id="rId893" Type="http://schemas.openxmlformats.org/officeDocument/2006/relationships/image" Target="media/image19.jpeg"/><Relationship Id="rId894" Type="http://schemas.openxmlformats.org/officeDocument/2006/relationships/footer" Target="footer855.xml"/><Relationship Id="rId895" Type="http://schemas.openxmlformats.org/officeDocument/2006/relationships/image" Target="media/image20.jpeg"/><Relationship Id="rId896" Type="http://schemas.openxmlformats.org/officeDocument/2006/relationships/image" Target="media/image20.jpeg"/><Relationship Id="rId897" Type="http://schemas.openxmlformats.org/officeDocument/2006/relationships/footer" Target="footer856.xml"/><Relationship Id="rId898" Type="http://schemas.openxmlformats.org/officeDocument/2006/relationships/image" Target="media/image21.jpeg"/><Relationship Id="rId899" Type="http://schemas.openxmlformats.org/officeDocument/2006/relationships/image" Target="media/image21.jpeg"/><Relationship Id="rId900" Type="http://schemas.openxmlformats.org/officeDocument/2006/relationships/footer" Target="footer857.xml"/><Relationship Id="rId901" Type="http://schemas.openxmlformats.org/officeDocument/2006/relationships/image" Target="media/image22.jpeg"/><Relationship Id="rId902" Type="http://schemas.openxmlformats.org/officeDocument/2006/relationships/image" Target="media/image22.jpeg"/><Relationship Id="rId903" Type="http://schemas.openxmlformats.org/officeDocument/2006/relationships/footer" Target="footer858.xml"/><Relationship Id="rId904" Type="http://schemas.openxmlformats.org/officeDocument/2006/relationships/image" Target="media/image23.jpeg"/><Relationship Id="rId905" Type="http://schemas.openxmlformats.org/officeDocument/2006/relationships/image" Target="media/image23.jpeg"/><Relationship Id="rId906" Type="http://schemas.openxmlformats.org/officeDocument/2006/relationships/footer" Target="footer859.xml"/><Relationship Id="rId907" Type="http://schemas.openxmlformats.org/officeDocument/2006/relationships/image" Target="media/image24.jpeg"/><Relationship Id="rId908" Type="http://schemas.openxmlformats.org/officeDocument/2006/relationships/image" Target="media/image24.jpeg"/><Relationship Id="rId909" Type="http://schemas.openxmlformats.org/officeDocument/2006/relationships/footer" Target="footer860.xml"/><Relationship Id="rId910" Type="http://schemas.openxmlformats.org/officeDocument/2006/relationships/image" Target="media/image25.jpeg"/><Relationship Id="rId911" Type="http://schemas.openxmlformats.org/officeDocument/2006/relationships/image" Target="media/image25.jpeg"/><Relationship Id="rId912" Type="http://schemas.openxmlformats.org/officeDocument/2006/relationships/footer" Target="footer861.xml"/><Relationship Id="rId913" Type="http://schemas.openxmlformats.org/officeDocument/2006/relationships/image" Target="media/image26.jpeg"/><Relationship Id="rId914" Type="http://schemas.openxmlformats.org/officeDocument/2006/relationships/image" Target="media/image26.jpeg"/><Relationship Id="rId915" Type="http://schemas.openxmlformats.org/officeDocument/2006/relationships/footer" Target="footer862.xml"/><Relationship Id="rId916" Type="http://schemas.openxmlformats.org/officeDocument/2006/relationships/image" Target="media/image27.jpeg"/><Relationship Id="rId917" Type="http://schemas.openxmlformats.org/officeDocument/2006/relationships/image" Target="media/image27.jpeg"/><Relationship Id="rId918" Type="http://schemas.openxmlformats.org/officeDocument/2006/relationships/footer" Target="footer863.xml"/><Relationship Id="rId919" Type="http://schemas.openxmlformats.org/officeDocument/2006/relationships/image" Target="media/image28.jpeg"/><Relationship Id="rId920" Type="http://schemas.openxmlformats.org/officeDocument/2006/relationships/image" Target="media/image28.jpeg"/><Relationship Id="rId921" Type="http://schemas.openxmlformats.org/officeDocument/2006/relationships/footer" Target="footer864.xml"/><Relationship Id="rId922" Type="http://schemas.openxmlformats.org/officeDocument/2006/relationships/image" Target="media/image29.jpeg"/><Relationship Id="rId923" Type="http://schemas.openxmlformats.org/officeDocument/2006/relationships/image" Target="media/image29.jpeg"/><Relationship Id="rId924" Type="http://schemas.openxmlformats.org/officeDocument/2006/relationships/footer" Target="footer865.xml"/><Relationship Id="rId925" Type="http://schemas.openxmlformats.org/officeDocument/2006/relationships/image" Target="media/image30.jpeg"/><Relationship Id="rId926" Type="http://schemas.openxmlformats.org/officeDocument/2006/relationships/image" Target="media/image30.jpeg"/><Relationship Id="rId927" Type="http://schemas.openxmlformats.org/officeDocument/2006/relationships/footer" Target="footer866.xml"/><Relationship Id="rId928" Type="http://schemas.openxmlformats.org/officeDocument/2006/relationships/image" Target="media/image31.jpeg"/><Relationship Id="rId929" Type="http://schemas.openxmlformats.org/officeDocument/2006/relationships/image" Target="media/image31.jpeg"/><Relationship Id="rId930" Type="http://schemas.openxmlformats.org/officeDocument/2006/relationships/footer" Target="footer867.xml"/><Relationship Id="rId931" Type="http://schemas.openxmlformats.org/officeDocument/2006/relationships/image" Target="media/image32.jpeg"/><Relationship Id="rId932" Type="http://schemas.openxmlformats.org/officeDocument/2006/relationships/image" Target="media/image32.jpeg"/><Relationship Id="rId933" Type="http://schemas.openxmlformats.org/officeDocument/2006/relationships/footer" Target="footer868.xml"/><Relationship Id="rId934" Type="http://schemas.openxmlformats.org/officeDocument/2006/relationships/image" Target="media/image33.jpeg"/><Relationship Id="rId935" Type="http://schemas.openxmlformats.org/officeDocument/2006/relationships/image" Target="media/image33.jpeg"/><Relationship Id="rId936" Type="http://schemas.openxmlformats.org/officeDocument/2006/relationships/footer" Target="footer869.xml"/><Relationship Id="rId937" Type="http://schemas.openxmlformats.org/officeDocument/2006/relationships/image" Target="media/image34.jpeg"/><Relationship Id="rId938" Type="http://schemas.openxmlformats.org/officeDocument/2006/relationships/image" Target="media/image34.jpeg"/><Relationship Id="rId939" Type="http://schemas.openxmlformats.org/officeDocument/2006/relationships/footer" Target="footer870.xml"/><Relationship Id="rId940" Type="http://schemas.openxmlformats.org/officeDocument/2006/relationships/image" Target="media/image35.jpeg"/><Relationship Id="rId941" Type="http://schemas.openxmlformats.org/officeDocument/2006/relationships/image" Target="media/image35.jpeg"/><Relationship Id="rId942" Type="http://schemas.openxmlformats.org/officeDocument/2006/relationships/footer" Target="footer871.xml"/><Relationship Id="rId943" Type="http://schemas.openxmlformats.org/officeDocument/2006/relationships/image" Target="media/image36.jpeg"/><Relationship Id="rId944" Type="http://schemas.openxmlformats.org/officeDocument/2006/relationships/image" Target="media/image36.jpeg"/><Relationship Id="rId945" Type="http://schemas.openxmlformats.org/officeDocument/2006/relationships/footer" Target="footer872.xml"/><Relationship Id="rId946" Type="http://schemas.openxmlformats.org/officeDocument/2006/relationships/image" Target="media/image37.jpeg"/><Relationship Id="rId947" Type="http://schemas.openxmlformats.org/officeDocument/2006/relationships/image" Target="media/image37.jpeg"/><Relationship Id="rId948" Type="http://schemas.openxmlformats.org/officeDocument/2006/relationships/footer" Target="footer873.xml"/><Relationship Id="rId949" Type="http://schemas.openxmlformats.org/officeDocument/2006/relationships/image" Target="media/image38.jpeg"/><Relationship Id="rId950" Type="http://schemas.openxmlformats.org/officeDocument/2006/relationships/image" Target="media/image38.jpeg"/><Relationship Id="rId951" Type="http://schemas.openxmlformats.org/officeDocument/2006/relationships/footer" Target="footer874.xml"/><Relationship Id="rId952" Type="http://schemas.openxmlformats.org/officeDocument/2006/relationships/image" Target="media/image39.jpeg"/><Relationship Id="rId953" Type="http://schemas.openxmlformats.org/officeDocument/2006/relationships/image" Target="media/image39.jpeg"/><Relationship Id="rId954" Type="http://schemas.openxmlformats.org/officeDocument/2006/relationships/footer" Target="footer875.xml"/><Relationship Id="rId955" Type="http://schemas.openxmlformats.org/officeDocument/2006/relationships/image" Target="media/image40.jpeg"/><Relationship Id="rId956" Type="http://schemas.openxmlformats.org/officeDocument/2006/relationships/image" Target="media/image40.jpeg"/><Relationship Id="rId957" Type="http://schemas.openxmlformats.org/officeDocument/2006/relationships/footer" Target="footer876.xml"/><Relationship Id="rId958" Type="http://schemas.openxmlformats.org/officeDocument/2006/relationships/image" Target="media/image41.jpeg"/><Relationship Id="rId959" Type="http://schemas.openxmlformats.org/officeDocument/2006/relationships/image" Target="media/image41.jpeg"/><Relationship Id="rId960" Type="http://schemas.openxmlformats.org/officeDocument/2006/relationships/footer" Target="footer877.xml"/><Relationship Id="rId961" Type="http://schemas.openxmlformats.org/officeDocument/2006/relationships/image" Target="media/image42.jpeg"/><Relationship Id="rId962" Type="http://schemas.openxmlformats.org/officeDocument/2006/relationships/image" Target="media/image42.jpeg"/><Relationship Id="rId963" Type="http://schemas.openxmlformats.org/officeDocument/2006/relationships/footer" Target="footer878.xml"/><Relationship Id="rId964" Type="http://schemas.openxmlformats.org/officeDocument/2006/relationships/image" Target="media/image43.jpeg"/><Relationship Id="rId965" Type="http://schemas.openxmlformats.org/officeDocument/2006/relationships/image" Target="media/image43.jpeg"/><Relationship Id="rId966" Type="http://schemas.openxmlformats.org/officeDocument/2006/relationships/footer" Target="footer879.xml"/><Relationship Id="rId967" Type="http://schemas.openxmlformats.org/officeDocument/2006/relationships/image" Target="media/image44.jpeg"/><Relationship Id="rId968" Type="http://schemas.openxmlformats.org/officeDocument/2006/relationships/image" Target="media/image44.jpeg"/><Relationship Id="rId969" Type="http://schemas.openxmlformats.org/officeDocument/2006/relationships/footer" Target="footer880.xml"/><Relationship Id="rId970" Type="http://schemas.openxmlformats.org/officeDocument/2006/relationships/image" Target="media/image45.jpeg"/><Relationship Id="rId971" Type="http://schemas.openxmlformats.org/officeDocument/2006/relationships/image" Target="media/image45.jpeg"/><Relationship Id="rId972" Type="http://schemas.openxmlformats.org/officeDocument/2006/relationships/footer" Target="footer881.xml"/><Relationship Id="rId973" Type="http://schemas.openxmlformats.org/officeDocument/2006/relationships/image" Target="media/image46.jpeg"/><Relationship Id="rId974" Type="http://schemas.openxmlformats.org/officeDocument/2006/relationships/image" Target="media/image46.jpeg"/><Relationship Id="rId975" Type="http://schemas.openxmlformats.org/officeDocument/2006/relationships/footer" Target="footer882.xml"/><Relationship Id="rId976" Type="http://schemas.openxmlformats.org/officeDocument/2006/relationships/image" Target="media/image47.jpeg"/><Relationship Id="rId977" Type="http://schemas.openxmlformats.org/officeDocument/2006/relationships/image" Target="media/image47.jpeg"/><Relationship Id="rId978" Type="http://schemas.openxmlformats.org/officeDocument/2006/relationships/footer" Target="footer883.xml"/><Relationship Id="rId979" Type="http://schemas.openxmlformats.org/officeDocument/2006/relationships/image" Target="media/image48.jpeg"/><Relationship Id="rId980" Type="http://schemas.openxmlformats.org/officeDocument/2006/relationships/image" Target="media/image48.jpeg"/><Relationship Id="rId981" Type="http://schemas.openxmlformats.org/officeDocument/2006/relationships/footer" Target="footer884.xml"/><Relationship Id="rId982" Type="http://schemas.openxmlformats.org/officeDocument/2006/relationships/footer" Target="footer885.xml"/><Relationship Id="rId983" Type="http://schemas.openxmlformats.org/officeDocument/2006/relationships/footer" Target="footer886.xml"/><Relationship Id="rId984" Type="http://schemas.openxmlformats.org/officeDocument/2006/relationships/footer" Target="footer887.xml"/><Relationship Id="rId985" Type="http://schemas.openxmlformats.org/officeDocument/2006/relationships/footer" Target="footer888.xml"/><Relationship Id="rId986" Type="http://schemas.openxmlformats.org/officeDocument/2006/relationships/footer" Target="footer889.xml"/><Relationship Id="rId987" Type="http://schemas.openxmlformats.org/officeDocument/2006/relationships/footer" Target="footer890.xml"/><Relationship Id="rId988" Type="http://schemas.openxmlformats.org/officeDocument/2006/relationships/footer" Target="footer891.xml"/><Relationship Id="rId989" Type="http://schemas.openxmlformats.org/officeDocument/2006/relationships/footer" Target="footer892.xml"/><Relationship Id="rId990" Type="http://schemas.openxmlformats.org/officeDocument/2006/relationships/footer" Target="footer893.xml"/><Relationship Id="rId991" Type="http://schemas.openxmlformats.org/officeDocument/2006/relationships/footer" Target="footer894.xml"/><Relationship Id="rId992" Type="http://schemas.openxmlformats.org/officeDocument/2006/relationships/footer" Target="footer895.xml"/><Relationship Id="rId993" Type="http://schemas.openxmlformats.org/officeDocument/2006/relationships/footer" Target="footer896.xml"/><Relationship Id="rId994" Type="http://schemas.openxmlformats.org/officeDocument/2006/relationships/footer" Target="footer897.xml"/><Relationship Id="rId995" Type="http://schemas.openxmlformats.org/officeDocument/2006/relationships/footer" Target="footer898.xml"/><Relationship Id="rId996" Type="http://schemas.openxmlformats.org/officeDocument/2006/relationships/footer" Target="footer899.xml"/><Relationship Id="rId997" Type="http://schemas.openxmlformats.org/officeDocument/2006/relationships/footer" Target="footer900.xml"/><Relationship Id="rId998" Type="http://schemas.openxmlformats.org/officeDocument/2006/relationships/footer" Target="footer901.xml"/><Relationship Id="rId999" Type="http://schemas.openxmlformats.org/officeDocument/2006/relationships/footer" Target="footer902.xml"/><Relationship Id="rId1000" Type="http://schemas.openxmlformats.org/officeDocument/2006/relationships/footer" Target="footer903.xml"/><Relationship Id="rId1001" Type="http://schemas.openxmlformats.org/officeDocument/2006/relationships/footer" Target="footer904.xml"/><Relationship Id="rId1002" Type="http://schemas.openxmlformats.org/officeDocument/2006/relationships/footer" Target="footer905.xml"/><Relationship Id="rId1003" Type="http://schemas.openxmlformats.org/officeDocument/2006/relationships/footer" Target="footer906.xml"/><Relationship Id="rId1004" Type="http://schemas.openxmlformats.org/officeDocument/2006/relationships/footer" Target="footer907.xml"/><Relationship Id="rId1005" Type="http://schemas.openxmlformats.org/officeDocument/2006/relationships/footer" Target="footer908.xml"/><Relationship Id="rId1006" Type="http://schemas.openxmlformats.org/officeDocument/2006/relationships/footer" Target="footer909.xml"/><Relationship Id="rId1007" Type="http://schemas.openxmlformats.org/officeDocument/2006/relationships/footer" Target="footer910.xml"/><Relationship Id="rId1008" Type="http://schemas.openxmlformats.org/officeDocument/2006/relationships/image" Target="media/image2.jpeg"/><Relationship Id="rId1009" Type="http://schemas.openxmlformats.org/officeDocument/2006/relationships/image" Target="media/image2.jpeg"/><Relationship Id="rId1010" Type="http://schemas.openxmlformats.org/officeDocument/2006/relationships/footer" Target="footer911.xml"/><Relationship Id="rId1011" Type="http://schemas.openxmlformats.org/officeDocument/2006/relationships/footnotes" Target="footnotes.xml"/><Relationship Id="rId1012" Type="http://schemas.openxmlformats.org/officeDocument/2006/relationships/numbering" Target="numbering.xml"/><Relationship Id="rId1013" Type="http://schemas.openxmlformats.org/officeDocument/2006/relationships/fontTable" Target="fontTable.xml"/><Relationship Id="rId1014" Type="http://schemas.openxmlformats.org/officeDocument/2006/relationships/settings" Target="settings.xml"/><Relationship Id="rId10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944</Pages>
  <Words>245915</Words>
  <Characters>1055707</Characters>
  <CharactersWithSpaces>1295362</CharactersWithSpaces>
  <Paragraphs>7037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2026-08-18T20:11:20Z</dcterms:created>
  <dc:creator>ghaemiyeh.com</dc:creator>
  <dc:description/>
  <dc:language>en-US</dc:language>
  <cp:lastModifiedBy/>
  <dcterms:modified xsi:type="dcterms:W3CDTF">2026-08-18T23:41:57Z</dcterms:modified>
  <cp:revision>1</cp:revision>
  <dc:subject/>
  <dc:title>ساواک - سازمان اطلاعات و امنیت کشور 1357 - 1335</dc:title>
</cp:coreProperties>
</file>

<file path=docProps/custom.xml><?xml version="1.0" encoding="utf-8"?>
<Properties xmlns="http://schemas.openxmlformats.org/officeDocument/2006/custom-properties" xmlns:vt="http://schemas.openxmlformats.org/officeDocument/2006/docPropsVTypes"/>
</file>