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82.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styles.xml" ContentType="application/vnd.openxmlformats-officedocument.wordprocessingml.styles+xml"/>
  <Override PartName="/word/footer175.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ماوراءالطبیعه در هنر و فیلم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73175_228174162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073177_228174162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073179_2281741623">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2073181_2281741623">
            <w:r>
              <w:rPr>
                <w:webHidden/>
                <w:rStyle w:val="IndexLink"/>
                <w:rtl w:val="true"/>
              </w:rPr>
              <w:t>دیباچه</w:t>
            </w:r>
            <w:r>
              <w:rPr>
                <w:rStyle w:val="IndexLink"/>
                <w:rtl w:val="true"/>
              </w:rPr>
              <w:tab/>
            </w:r>
            <w:r>
              <w:rPr>
                <w:rStyle w:val="IndexLink"/>
              </w:rPr>
              <w:t>13</w:t>
            </w:r>
          </w:hyperlink>
        </w:p>
        <w:p>
          <w:pPr>
            <w:pStyle w:val="Contents2"/>
            <w:tabs>
              <w:tab w:val="clear" w:pos="8743"/>
              <w:tab w:val="right" w:pos="9026" w:leader="dot"/>
            </w:tabs>
            <w:rPr/>
          </w:pPr>
          <w:hyperlink w:anchor="__RefHeading___Toc2073183_2281741623">
            <w:r>
              <w:rPr>
                <w:webHidden/>
                <w:rStyle w:val="IndexLink"/>
                <w:rtl w:val="true"/>
              </w:rPr>
              <w:t>پیش گفتار</w:t>
            </w:r>
            <w:r>
              <w:rPr>
                <w:rStyle w:val="IndexLink"/>
                <w:rtl w:val="true"/>
              </w:rPr>
              <w:tab/>
            </w:r>
            <w:r>
              <w:rPr>
                <w:rStyle w:val="IndexLink"/>
              </w:rPr>
              <w:t>15</w:t>
            </w:r>
          </w:hyperlink>
        </w:p>
        <w:p>
          <w:pPr>
            <w:pStyle w:val="Contents2"/>
            <w:tabs>
              <w:tab w:val="clear" w:pos="8743"/>
              <w:tab w:val="right" w:pos="9026" w:leader="dot"/>
            </w:tabs>
            <w:rPr/>
          </w:pPr>
          <w:hyperlink w:anchor="__RefHeading___Toc2073185_2281741623">
            <w:r>
              <w:rPr>
                <w:webHidden/>
                <w:rStyle w:val="IndexLink"/>
                <w:rtl w:val="true"/>
              </w:rPr>
              <w:t>فصل اول</w:t>
            </w:r>
            <w:r>
              <w:rPr>
                <w:rStyle w:val="IndexLink"/>
                <w:rtl w:val="true"/>
              </w:rPr>
              <w:t xml:space="preserve">: </w:t>
            </w:r>
            <w:r>
              <w:rPr>
                <w:rStyle w:val="IndexLink"/>
                <w:rtl w:val="true"/>
              </w:rPr>
              <w:t>کلیات</w:t>
            </w:r>
            <w:r>
              <w:rPr>
                <w:rStyle w:val="IndexLink"/>
                <w:rtl w:val="true"/>
              </w:rPr>
              <w:tab/>
            </w:r>
            <w:r>
              <w:rPr>
                <w:rStyle w:val="IndexLink"/>
              </w:rPr>
              <w:t>17</w:t>
            </w:r>
          </w:hyperlink>
        </w:p>
        <w:p>
          <w:pPr>
            <w:pStyle w:val="Contents3"/>
            <w:tabs>
              <w:tab w:val="clear" w:pos="8459"/>
              <w:tab w:val="right" w:pos="9026" w:leader="dot"/>
            </w:tabs>
            <w:rPr/>
          </w:pPr>
          <w:hyperlink w:anchor="__RefHeading___Toc2073187_2281741623">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2073189_2281741623">
            <w:r>
              <w:rPr>
                <w:webHidden/>
                <w:rStyle w:val="IndexLink"/>
              </w:rPr>
              <w:t>1</w:t>
            </w:r>
            <w:r>
              <w:rPr>
                <w:rStyle w:val="IndexLink"/>
                <w:rtl w:val="true"/>
              </w:rPr>
              <w:t xml:space="preserve">. </w:t>
            </w:r>
            <w:r>
              <w:rPr>
                <w:rStyle w:val="IndexLink"/>
                <w:rtl w:val="true"/>
              </w:rPr>
              <w:t>مفهوم شناسی</w:t>
            </w:r>
            <w:r>
              <w:rPr>
                <w:rStyle w:val="IndexLink"/>
                <w:rtl w:val="true"/>
              </w:rPr>
              <w:tab/>
            </w:r>
            <w:r>
              <w:rPr>
                <w:rStyle w:val="IndexLink"/>
              </w:rPr>
              <w:t>17</w:t>
            </w:r>
          </w:hyperlink>
        </w:p>
        <w:p>
          <w:pPr>
            <w:pStyle w:val="Contents3"/>
            <w:tabs>
              <w:tab w:val="clear" w:pos="8459"/>
              <w:tab w:val="right" w:pos="9026" w:leader="dot"/>
            </w:tabs>
            <w:rPr/>
          </w:pPr>
          <w:hyperlink w:anchor="__RefHeading___Toc2073191_2281741623">
            <w:r>
              <w:rPr>
                <w:webHidden/>
                <w:rStyle w:val="IndexLink"/>
              </w:rPr>
              <w:t>2</w:t>
            </w:r>
            <w:r>
              <w:rPr>
                <w:rStyle w:val="IndexLink"/>
                <w:rtl w:val="true"/>
              </w:rPr>
              <w:t xml:space="preserve">. </w:t>
            </w:r>
            <w:r>
              <w:rPr>
                <w:rStyle w:val="IndexLink"/>
                <w:rtl w:val="true"/>
              </w:rPr>
              <w:t>پیشینه توجه بشر به ماوراءالطبیعه</w:t>
            </w:r>
            <w:r>
              <w:rPr>
                <w:rStyle w:val="IndexLink"/>
                <w:rtl w:val="true"/>
              </w:rPr>
              <w:tab/>
            </w:r>
            <w:r>
              <w:rPr>
                <w:rStyle w:val="IndexLink"/>
              </w:rPr>
              <w:t>19</w:t>
            </w:r>
          </w:hyperlink>
        </w:p>
        <w:p>
          <w:pPr>
            <w:pStyle w:val="Contents3"/>
            <w:tabs>
              <w:tab w:val="clear" w:pos="8459"/>
              <w:tab w:val="right" w:pos="9026" w:leader="dot"/>
            </w:tabs>
            <w:rPr/>
          </w:pPr>
          <w:hyperlink w:anchor="__RefHeading___Toc2073193_2281741623">
            <w:r>
              <w:rPr>
                <w:webHidden/>
                <w:rStyle w:val="IndexLink"/>
              </w:rPr>
              <w:t>3</w:t>
            </w:r>
            <w:r>
              <w:rPr>
                <w:rStyle w:val="IndexLink"/>
                <w:rtl w:val="true"/>
              </w:rPr>
              <w:t xml:space="preserve">. </w:t>
            </w:r>
            <w:r>
              <w:rPr>
                <w:rStyle w:val="IndexLink"/>
                <w:rtl w:val="true"/>
              </w:rPr>
              <w:t>نظر علما و فلاسفه اسلامی درباره هنر و نسبت آن با دین</w:t>
            </w:r>
            <w:r>
              <w:rPr>
                <w:rStyle w:val="IndexLink"/>
                <w:rtl w:val="true"/>
              </w:rPr>
              <w:tab/>
            </w:r>
            <w:r>
              <w:rPr>
                <w:rStyle w:val="IndexLink"/>
              </w:rPr>
              <w:t>22</w:t>
            </w:r>
          </w:hyperlink>
        </w:p>
        <w:p>
          <w:pPr>
            <w:pStyle w:val="Contents3"/>
            <w:tabs>
              <w:tab w:val="clear" w:pos="8459"/>
              <w:tab w:val="right" w:pos="9026" w:leader="dot"/>
            </w:tabs>
            <w:rPr/>
          </w:pPr>
          <w:hyperlink w:anchor="__RefHeading___Toc2073195_2281741623">
            <w:r>
              <w:rPr>
                <w:webHidden/>
                <w:rStyle w:val="IndexLink"/>
              </w:rPr>
              <w:t>4</w:t>
            </w:r>
            <w:r>
              <w:rPr>
                <w:rStyle w:val="IndexLink"/>
                <w:rtl w:val="true"/>
              </w:rPr>
              <w:t xml:space="preserve">. </w:t>
            </w:r>
            <w:r>
              <w:rPr>
                <w:rStyle w:val="IndexLink"/>
                <w:rtl w:val="true"/>
              </w:rPr>
              <w:t>پیشینه ماوراءالطبیعه در آثار خوش نویسی، نگارگری، معماری و تئاتر</w:t>
            </w:r>
            <w:r>
              <w:rPr>
                <w:rStyle w:val="IndexLink"/>
                <w:rtl w:val="true"/>
              </w:rPr>
              <w:t>(</w:t>
            </w:r>
            <w:r>
              <w:rPr>
                <w:rStyle w:val="IndexLink"/>
                <w:rtl w:val="true"/>
              </w:rPr>
              <w:t>ایرانی، اسلامی، جهانی</w:t>
            </w:r>
            <w:r>
              <w:rPr>
                <w:rStyle w:val="IndexLink"/>
                <w:rtl w:val="true"/>
              </w:rPr>
              <w:t>)</w:t>
              <w:tab/>
            </w:r>
            <w:r>
              <w:rPr>
                <w:rStyle w:val="IndexLink"/>
              </w:rPr>
              <w:t>28</w:t>
            </w:r>
          </w:hyperlink>
        </w:p>
        <w:p>
          <w:pPr>
            <w:pStyle w:val="Contents3"/>
            <w:tabs>
              <w:tab w:val="clear" w:pos="8459"/>
              <w:tab w:val="right" w:pos="9026" w:leader="dot"/>
            </w:tabs>
            <w:rPr/>
          </w:pPr>
          <w:hyperlink w:anchor="__RefHeading___Toc2073197_2281741623">
            <w:r>
              <w:rPr>
                <w:webHidden/>
                <w:rStyle w:val="IndexLink"/>
              </w:rPr>
              <w:t>5</w:t>
            </w:r>
            <w:r>
              <w:rPr>
                <w:rStyle w:val="IndexLink"/>
                <w:rtl w:val="true"/>
              </w:rPr>
              <w:t xml:space="preserve">. </w:t>
            </w:r>
            <w:r>
              <w:rPr>
                <w:rStyle w:val="IndexLink"/>
                <w:rtl w:val="true"/>
              </w:rPr>
              <w:t>پیشینه ماوراءالطبیعه در فیلم</w:t>
            </w:r>
            <w:r>
              <w:rPr>
                <w:rStyle w:val="IndexLink"/>
                <w:rtl w:val="true"/>
              </w:rPr>
              <w:tab/>
            </w:r>
            <w:r>
              <w:rPr>
                <w:rStyle w:val="IndexLink"/>
              </w:rPr>
              <w:t>33</w:t>
            </w:r>
          </w:hyperlink>
        </w:p>
        <w:p>
          <w:pPr>
            <w:pStyle w:val="Contents2"/>
            <w:tabs>
              <w:tab w:val="clear" w:pos="8743"/>
              <w:tab w:val="right" w:pos="9026" w:leader="dot"/>
            </w:tabs>
            <w:rPr/>
          </w:pPr>
          <w:hyperlink w:anchor="__RefHeading___Toc2073199_2281741623">
            <w:r>
              <w:rPr>
                <w:webHidden/>
                <w:rStyle w:val="IndexLink"/>
                <w:rtl w:val="true"/>
              </w:rPr>
              <w:t>فصل دوم</w:t>
            </w:r>
            <w:r>
              <w:rPr>
                <w:rStyle w:val="IndexLink"/>
                <w:rtl w:val="true"/>
              </w:rPr>
              <w:t xml:space="preserve">: </w:t>
            </w:r>
            <w:r>
              <w:rPr>
                <w:rStyle w:val="IndexLink"/>
                <w:rtl w:val="true"/>
              </w:rPr>
              <w:t>تصویرگری موجودات ماوراءالطبیعی در هنر و فیلم</w:t>
            </w:r>
            <w:r>
              <w:rPr>
                <w:rStyle w:val="IndexLink"/>
                <w:rtl w:val="true"/>
              </w:rPr>
              <w:tab/>
            </w:r>
            <w:r>
              <w:rPr>
                <w:rStyle w:val="IndexLink"/>
              </w:rPr>
              <w:t>36</w:t>
            </w:r>
          </w:hyperlink>
        </w:p>
        <w:p>
          <w:pPr>
            <w:pStyle w:val="Contents3"/>
            <w:tabs>
              <w:tab w:val="clear" w:pos="8459"/>
              <w:tab w:val="right" w:pos="9026" w:leader="dot"/>
            </w:tabs>
            <w:rPr/>
          </w:pPr>
          <w:hyperlink w:anchor="__RefHeading___Toc2073201_2281741623">
            <w:r>
              <w:rPr>
                <w:webHidden/>
                <w:rStyle w:val="IndexLink"/>
                <w:rtl w:val="true"/>
              </w:rPr>
              <w:t>اشاره</w:t>
            </w:r>
            <w:r>
              <w:rPr>
                <w:rStyle w:val="IndexLink"/>
                <w:rtl w:val="true"/>
              </w:rPr>
              <w:tab/>
            </w:r>
            <w:r>
              <w:rPr>
                <w:rStyle w:val="IndexLink"/>
              </w:rPr>
              <w:t>36</w:t>
            </w:r>
          </w:hyperlink>
        </w:p>
        <w:p>
          <w:pPr>
            <w:pStyle w:val="Contents3"/>
            <w:tabs>
              <w:tab w:val="clear" w:pos="8459"/>
              <w:tab w:val="right" w:pos="9026" w:leader="dot"/>
            </w:tabs>
            <w:rPr/>
          </w:pPr>
          <w:hyperlink w:anchor="__RefHeading___Toc2073203_2281741623">
            <w:r>
              <w:rPr>
                <w:webHidden/>
                <w:rStyle w:val="IndexLink"/>
              </w:rPr>
              <w:t>1</w:t>
            </w:r>
            <w:r>
              <w:rPr>
                <w:rStyle w:val="IndexLink"/>
                <w:rtl w:val="true"/>
              </w:rPr>
              <w:t xml:space="preserve">. </w:t>
            </w:r>
            <w:r>
              <w:rPr>
                <w:rStyle w:val="IndexLink"/>
                <w:rtl w:val="true"/>
              </w:rPr>
              <w:t>فرشته</w:t>
            </w:r>
            <w:r>
              <w:rPr>
                <w:rStyle w:val="IndexLink"/>
                <w:rtl w:val="true"/>
              </w:rPr>
              <w:tab/>
            </w:r>
            <w:r>
              <w:rPr>
                <w:rStyle w:val="IndexLink"/>
              </w:rPr>
              <w:t>36</w:t>
            </w:r>
          </w:hyperlink>
        </w:p>
        <w:p>
          <w:pPr>
            <w:pStyle w:val="Contents4"/>
            <w:tabs>
              <w:tab w:val="clear" w:pos="8176"/>
              <w:tab w:val="right" w:pos="9026" w:leader="dot"/>
            </w:tabs>
            <w:rPr/>
          </w:pPr>
          <w:hyperlink w:anchor="__RefHeading___Toc2073205_2281741623">
            <w:r>
              <w:rPr>
                <w:webHidden/>
                <w:rStyle w:val="IndexLink"/>
                <w:rtl w:val="true"/>
              </w:rPr>
              <w:t>اشاره</w:t>
            </w:r>
            <w:r>
              <w:rPr>
                <w:rStyle w:val="IndexLink"/>
                <w:rtl w:val="true"/>
              </w:rPr>
              <w:tab/>
            </w:r>
            <w:r>
              <w:rPr>
                <w:rStyle w:val="IndexLink"/>
              </w:rPr>
              <w:t>36</w:t>
            </w:r>
          </w:hyperlink>
        </w:p>
        <w:p>
          <w:pPr>
            <w:pStyle w:val="Contents4"/>
            <w:tabs>
              <w:tab w:val="clear" w:pos="8176"/>
              <w:tab w:val="right" w:pos="9026" w:leader="dot"/>
            </w:tabs>
            <w:rPr/>
          </w:pPr>
          <w:hyperlink w:anchor="__RefHeading___Toc2073207_2281741623">
            <w:r>
              <w:rPr>
                <w:webHidden/>
                <w:rStyle w:val="IndexLink"/>
                <w:rtl w:val="true"/>
              </w:rPr>
              <w:t>الف</w:t>
            </w:r>
            <w:r>
              <w:rPr>
                <w:rStyle w:val="IndexLink"/>
                <w:rtl w:val="true"/>
              </w:rPr>
              <w:t xml:space="preserve">) </w:t>
            </w:r>
            <w:r>
              <w:rPr>
                <w:rStyle w:val="IndexLink"/>
                <w:rtl w:val="true"/>
              </w:rPr>
              <w:t>فرشتگان در باورهای پیش از اسلام</w:t>
            </w:r>
            <w:r>
              <w:rPr>
                <w:rStyle w:val="IndexLink"/>
                <w:rtl w:val="true"/>
              </w:rPr>
              <w:tab/>
            </w:r>
            <w:r>
              <w:rPr>
                <w:rStyle w:val="IndexLink"/>
              </w:rPr>
              <w:t>36</w:t>
            </w:r>
          </w:hyperlink>
        </w:p>
        <w:p>
          <w:pPr>
            <w:pStyle w:val="Contents4"/>
            <w:tabs>
              <w:tab w:val="clear" w:pos="8176"/>
              <w:tab w:val="right" w:pos="9026" w:leader="dot"/>
            </w:tabs>
            <w:rPr/>
          </w:pPr>
          <w:hyperlink w:anchor="__RefHeading___Toc2073209_2281741623">
            <w:r>
              <w:rPr>
                <w:webHidden/>
                <w:rStyle w:val="IndexLink"/>
                <w:rtl w:val="true"/>
              </w:rPr>
              <w:t>ب</w:t>
            </w:r>
            <w:r>
              <w:rPr>
                <w:rStyle w:val="IndexLink"/>
                <w:rtl w:val="true"/>
              </w:rPr>
              <w:t xml:space="preserve">) </w:t>
            </w:r>
            <w:r>
              <w:rPr>
                <w:rStyle w:val="IndexLink"/>
                <w:rtl w:val="true"/>
              </w:rPr>
              <w:t>فرشتگان در باورهای اسلامی</w:t>
            </w:r>
            <w:r>
              <w:rPr>
                <w:rStyle w:val="IndexLink"/>
                <w:rtl w:val="true"/>
              </w:rPr>
              <w:tab/>
            </w:r>
            <w:r>
              <w:rPr>
                <w:rStyle w:val="IndexLink"/>
              </w:rPr>
              <w:t>38</w:t>
            </w:r>
          </w:hyperlink>
        </w:p>
        <w:p>
          <w:pPr>
            <w:pStyle w:val="Contents5"/>
            <w:tabs>
              <w:tab w:val="clear" w:pos="7892"/>
              <w:tab w:val="right" w:pos="9026" w:leader="dot"/>
            </w:tabs>
            <w:rPr/>
          </w:pPr>
          <w:hyperlink w:anchor="__RefHeading___Toc2073211_2281741623">
            <w:r>
              <w:rPr>
                <w:webHidden/>
                <w:rStyle w:val="IndexLink"/>
                <w:rtl w:val="true"/>
              </w:rPr>
              <w:t>اشاره</w:t>
            </w:r>
            <w:r>
              <w:rPr>
                <w:rStyle w:val="IndexLink"/>
                <w:rtl w:val="true"/>
              </w:rPr>
              <w:tab/>
            </w:r>
            <w:r>
              <w:rPr>
                <w:rStyle w:val="IndexLink"/>
              </w:rPr>
              <w:t>38</w:t>
            </w:r>
          </w:hyperlink>
        </w:p>
        <w:p>
          <w:pPr>
            <w:pStyle w:val="Contents5"/>
            <w:tabs>
              <w:tab w:val="clear" w:pos="7892"/>
              <w:tab w:val="right" w:pos="9026" w:leader="dot"/>
            </w:tabs>
            <w:rPr/>
          </w:pPr>
          <w:hyperlink w:anchor="__RefHeading___Toc2073213_2281741623">
            <w:r>
              <w:rPr>
                <w:webHidden/>
                <w:rStyle w:val="IndexLink"/>
                <w:rtl w:val="true"/>
              </w:rPr>
              <w:t xml:space="preserve">یک </w:t>
            </w:r>
            <w:r>
              <w:rPr>
                <w:rStyle w:val="IndexLink"/>
                <w:rtl w:val="true"/>
              </w:rPr>
              <w:t xml:space="preserve">- </w:t>
            </w:r>
            <w:r>
              <w:rPr>
                <w:rStyle w:val="IndexLink"/>
                <w:rtl w:val="true"/>
              </w:rPr>
              <w:t>واسطه وحی</w:t>
            </w:r>
            <w:r>
              <w:rPr>
                <w:rStyle w:val="IndexLink"/>
                <w:rtl w:val="true"/>
              </w:rPr>
              <w:tab/>
            </w:r>
            <w:r>
              <w:rPr>
                <w:rStyle w:val="IndexLink"/>
              </w:rPr>
              <w:t>39</w:t>
            </w:r>
          </w:hyperlink>
        </w:p>
        <w:p>
          <w:pPr>
            <w:pStyle w:val="Contents5"/>
            <w:tabs>
              <w:tab w:val="clear" w:pos="7892"/>
              <w:tab w:val="right" w:pos="9026" w:leader="dot"/>
            </w:tabs>
            <w:rPr/>
          </w:pPr>
          <w:hyperlink w:anchor="__RefHeading___Toc2073215_2281741623">
            <w:r>
              <w:rPr>
                <w:webHidden/>
                <w:rStyle w:val="IndexLink"/>
                <w:rtl w:val="true"/>
              </w:rPr>
              <w:t xml:space="preserve">دو </w:t>
            </w:r>
            <w:r>
              <w:rPr>
                <w:rStyle w:val="IndexLink"/>
                <w:rtl w:val="true"/>
              </w:rPr>
              <w:t xml:space="preserve">- </w:t>
            </w:r>
            <w:r>
              <w:rPr>
                <w:rStyle w:val="IndexLink"/>
                <w:rtl w:val="true"/>
              </w:rPr>
              <w:t>واسطه های تدبیر امور</w:t>
            </w:r>
            <w:r>
              <w:rPr>
                <w:rStyle w:val="IndexLink"/>
                <w:rtl w:val="true"/>
              </w:rPr>
              <w:tab/>
            </w:r>
            <w:r>
              <w:rPr>
                <w:rStyle w:val="IndexLink"/>
              </w:rPr>
              <w:t>40</w:t>
            </w:r>
          </w:hyperlink>
        </w:p>
        <w:p>
          <w:pPr>
            <w:pStyle w:val="Contents5"/>
            <w:tabs>
              <w:tab w:val="clear" w:pos="7892"/>
              <w:tab w:val="right" w:pos="9026" w:leader="dot"/>
            </w:tabs>
            <w:rPr/>
          </w:pPr>
          <w:hyperlink w:anchor="__RefHeading___Toc2073217_2281741623">
            <w:r>
              <w:rPr>
                <w:webHidden/>
                <w:rStyle w:val="IndexLink"/>
                <w:rtl w:val="true"/>
              </w:rPr>
              <w:t xml:space="preserve">سه </w:t>
            </w:r>
            <w:r>
              <w:rPr>
                <w:rStyle w:val="IndexLink"/>
                <w:rtl w:val="true"/>
              </w:rPr>
              <w:t xml:space="preserve">- </w:t>
            </w:r>
            <w:r>
              <w:rPr>
                <w:rStyle w:val="IndexLink"/>
                <w:rtl w:val="true"/>
              </w:rPr>
              <w:t>حافظان انسان</w:t>
            </w:r>
            <w:r>
              <w:rPr>
                <w:rStyle w:val="IndexLink"/>
                <w:rtl w:val="true"/>
              </w:rPr>
              <w:tab/>
            </w:r>
            <w:r>
              <w:rPr>
                <w:rStyle w:val="IndexLink"/>
              </w:rPr>
              <w:t>40</w:t>
            </w:r>
          </w:hyperlink>
        </w:p>
        <w:p>
          <w:pPr>
            <w:pStyle w:val="Contents5"/>
            <w:tabs>
              <w:tab w:val="clear" w:pos="7892"/>
              <w:tab w:val="right" w:pos="9026" w:leader="dot"/>
            </w:tabs>
            <w:rPr/>
          </w:pPr>
          <w:hyperlink w:anchor="__RefHeading___Toc2073219_2281741623">
            <w:r>
              <w:rPr>
                <w:webHidden/>
                <w:rStyle w:val="IndexLink"/>
                <w:rtl w:val="true"/>
              </w:rPr>
              <w:t xml:space="preserve">چهار </w:t>
            </w:r>
            <w:r>
              <w:rPr>
                <w:rStyle w:val="IndexLink"/>
                <w:rtl w:val="true"/>
              </w:rPr>
              <w:t xml:space="preserve">- </w:t>
            </w:r>
            <w:r>
              <w:rPr>
                <w:rStyle w:val="IndexLink"/>
                <w:rtl w:val="true"/>
              </w:rPr>
              <w:t>نگهبانان آسمان</w:t>
            </w:r>
            <w:r>
              <w:rPr>
                <w:rStyle w:val="IndexLink"/>
                <w:rtl w:val="true"/>
              </w:rPr>
              <w:tab/>
            </w:r>
            <w:r>
              <w:rPr>
                <w:rStyle w:val="IndexLink"/>
              </w:rPr>
              <w:t>40</w:t>
            </w:r>
          </w:hyperlink>
        </w:p>
        <w:p>
          <w:pPr>
            <w:pStyle w:val="Contents4"/>
            <w:tabs>
              <w:tab w:val="clear" w:pos="8176"/>
              <w:tab w:val="right" w:pos="9026" w:leader="dot"/>
            </w:tabs>
            <w:rPr/>
          </w:pPr>
          <w:hyperlink w:anchor="__RefHeading___Toc2073221_2281741623">
            <w:r>
              <w:rPr>
                <w:webHidden/>
                <w:rStyle w:val="IndexLink"/>
                <w:rtl w:val="true"/>
              </w:rPr>
              <w:t>ج</w:t>
            </w:r>
            <w:r>
              <w:rPr>
                <w:rStyle w:val="IndexLink"/>
                <w:rtl w:val="true"/>
              </w:rPr>
              <w:t xml:space="preserve">) </w:t>
            </w:r>
            <w:r>
              <w:rPr>
                <w:rStyle w:val="IndexLink"/>
                <w:rtl w:val="true"/>
              </w:rPr>
              <w:t xml:space="preserve">ارزیابی آثار موجود درباره فرشتگان </w:t>
            </w:r>
            <w:r>
              <w:rPr>
                <w:rStyle w:val="IndexLink"/>
                <w:rtl w:val="true"/>
              </w:rPr>
              <w:t>(</w:t>
            </w:r>
            <w:r>
              <w:rPr>
                <w:rStyle w:val="IndexLink"/>
                <w:rtl w:val="true"/>
              </w:rPr>
              <w:t>آنچه هست و آنچه باید باشد</w:t>
            </w:r>
            <w:r>
              <w:rPr>
                <w:rStyle w:val="IndexLink"/>
                <w:rtl w:val="true"/>
              </w:rPr>
              <w:t>)</w:t>
              <w:tab/>
            </w:r>
            <w:r>
              <w:rPr>
                <w:rStyle w:val="IndexLink"/>
              </w:rPr>
              <w:t>40</w:t>
            </w:r>
          </w:hyperlink>
        </w:p>
        <w:p>
          <w:pPr>
            <w:pStyle w:val="Contents3"/>
            <w:tabs>
              <w:tab w:val="clear" w:pos="8459"/>
              <w:tab w:val="right" w:pos="9026" w:leader="dot"/>
            </w:tabs>
            <w:rPr/>
          </w:pPr>
          <w:hyperlink w:anchor="__RefHeading___Toc2073223_2281741623">
            <w:r>
              <w:rPr>
                <w:webHidden/>
                <w:rStyle w:val="IndexLink"/>
              </w:rPr>
              <w:t>2</w:t>
            </w:r>
            <w:r>
              <w:rPr>
                <w:rStyle w:val="IndexLink"/>
                <w:rtl w:val="true"/>
              </w:rPr>
              <w:t xml:space="preserve">. </w:t>
            </w:r>
            <w:r>
              <w:rPr>
                <w:rStyle w:val="IndexLink"/>
                <w:rtl w:val="true"/>
              </w:rPr>
              <w:t xml:space="preserve">ابلیس </w:t>
            </w:r>
            <w:r>
              <w:rPr>
                <w:rStyle w:val="IndexLink"/>
                <w:rtl w:val="true"/>
              </w:rPr>
              <w:t>(</w:t>
            </w:r>
            <w:r>
              <w:rPr>
                <w:rStyle w:val="IndexLink"/>
                <w:rtl w:val="true"/>
              </w:rPr>
              <w:t>شیطان</w:t>
            </w:r>
            <w:r>
              <w:rPr>
                <w:rStyle w:val="IndexLink"/>
                <w:rtl w:val="true"/>
              </w:rPr>
              <w:t>)</w:t>
              <w:tab/>
            </w:r>
            <w:r>
              <w:rPr>
                <w:rStyle w:val="IndexLink"/>
              </w:rPr>
              <w:t>47</w:t>
            </w:r>
          </w:hyperlink>
        </w:p>
        <w:p>
          <w:pPr>
            <w:pStyle w:val="Contents4"/>
            <w:tabs>
              <w:tab w:val="clear" w:pos="8176"/>
              <w:tab w:val="right" w:pos="9026" w:leader="dot"/>
            </w:tabs>
            <w:rPr/>
          </w:pPr>
          <w:hyperlink w:anchor="__RefHeading___Toc2073225_2281741623">
            <w:r>
              <w:rPr>
                <w:webHidden/>
                <w:rStyle w:val="IndexLink"/>
                <w:rtl w:val="true"/>
              </w:rPr>
              <w:t>اشاره</w:t>
            </w:r>
            <w:r>
              <w:rPr>
                <w:rStyle w:val="IndexLink"/>
                <w:rtl w:val="true"/>
              </w:rPr>
              <w:tab/>
            </w:r>
            <w:r>
              <w:rPr>
                <w:rStyle w:val="IndexLink"/>
              </w:rPr>
              <w:t>47</w:t>
            </w:r>
          </w:hyperlink>
        </w:p>
        <w:p>
          <w:pPr>
            <w:pStyle w:val="Contents4"/>
            <w:tabs>
              <w:tab w:val="clear" w:pos="8176"/>
              <w:tab w:val="right" w:pos="9026" w:leader="dot"/>
            </w:tabs>
            <w:rPr/>
          </w:pPr>
          <w:hyperlink w:anchor="__RefHeading___Toc2073227_2281741623">
            <w:r>
              <w:rPr>
                <w:webHidden/>
                <w:rStyle w:val="IndexLink"/>
                <w:rtl w:val="true"/>
              </w:rPr>
              <w:t>الف</w:t>
            </w:r>
            <w:r>
              <w:rPr>
                <w:rStyle w:val="IndexLink"/>
                <w:rtl w:val="true"/>
              </w:rPr>
              <w:t xml:space="preserve">) </w:t>
            </w:r>
            <w:r>
              <w:rPr>
                <w:rStyle w:val="IndexLink"/>
                <w:rtl w:val="true"/>
              </w:rPr>
              <w:t xml:space="preserve">ابلیس </w:t>
            </w:r>
            <w:r>
              <w:rPr>
                <w:rStyle w:val="IndexLink"/>
                <w:rtl w:val="true"/>
              </w:rPr>
              <w:t>(</w:t>
            </w:r>
            <w:r>
              <w:rPr>
                <w:rStyle w:val="IndexLink"/>
                <w:rtl w:val="true"/>
              </w:rPr>
              <w:t>شیطان</w:t>
            </w:r>
            <w:r>
              <w:rPr>
                <w:rStyle w:val="IndexLink"/>
                <w:rtl w:val="true"/>
              </w:rPr>
              <w:t xml:space="preserve">) </w:t>
            </w:r>
            <w:r>
              <w:rPr>
                <w:rStyle w:val="IndexLink"/>
                <w:rtl w:val="true"/>
              </w:rPr>
              <w:t>در باورهای پیش از اسلام</w:t>
            </w:r>
            <w:r>
              <w:rPr>
                <w:rStyle w:val="IndexLink"/>
                <w:rtl w:val="true"/>
              </w:rPr>
              <w:tab/>
            </w:r>
            <w:r>
              <w:rPr>
                <w:rStyle w:val="IndexLink"/>
              </w:rPr>
              <w:t>47</w:t>
            </w:r>
          </w:hyperlink>
        </w:p>
        <w:p>
          <w:pPr>
            <w:pStyle w:val="Contents4"/>
            <w:tabs>
              <w:tab w:val="clear" w:pos="8176"/>
              <w:tab w:val="right" w:pos="9026" w:leader="dot"/>
            </w:tabs>
            <w:rPr/>
          </w:pPr>
          <w:hyperlink w:anchor="__RefHeading___Toc2073229_2281741623">
            <w:r>
              <w:rPr>
                <w:webHidden/>
                <w:rStyle w:val="IndexLink"/>
                <w:rtl w:val="true"/>
              </w:rPr>
              <w:t>ب</w:t>
            </w:r>
            <w:r>
              <w:rPr>
                <w:rStyle w:val="IndexLink"/>
                <w:rtl w:val="true"/>
              </w:rPr>
              <w:t xml:space="preserve">) </w:t>
            </w:r>
            <w:r>
              <w:rPr>
                <w:rStyle w:val="IndexLink"/>
                <w:rtl w:val="true"/>
              </w:rPr>
              <w:t>ابلیس در باورهای اسلامی</w:t>
            </w:r>
            <w:r>
              <w:rPr>
                <w:rStyle w:val="IndexLink"/>
                <w:rtl w:val="true"/>
              </w:rPr>
              <w:tab/>
            </w:r>
            <w:r>
              <w:rPr>
                <w:rStyle w:val="IndexLink"/>
              </w:rPr>
              <w:t>48</w:t>
            </w:r>
          </w:hyperlink>
        </w:p>
        <w:p>
          <w:pPr>
            <w:pStyle w:val="Contents4"/>
            <w:tabs>
              <w:tab w:val="clear" w:pos="8176"/>
              <w:tab w:val="right" w:pos="9026" w:leader="dot"/>
            </w:tabs>
            <w:rPr/>
          </w:pPr>
          <w:hyperlink w:anchor="__RefHeading___Toc2073231_2281741623">
            <w:r>
              <w:rPr>
                <w:webHidden/>
                <w:rStyle w:val="IndexLink"/>
                <w:rtl w:val="true"/>
              </w:rPr>
              <w:t>ج</w:t>
            </w:r>
            <w:r>
              <w:rPr>
                <w:rStyle w:val="IndexLink"/>
                <w:rtl w:val="true"/>
              </w:rPr>
              <w:t xml:space="preserve">) </w:t>
            </w:r>
            <w:r>
              <w:rPr>
                <w:rStyle w:val="IndexLink"/>
                <w:rtl w:val="true"/>
              </w:rPr>
              <w:t xml:space="preserve">ارزیابی تصویر ابلیس در فیلم </w:t>
            </w:r>
            <w:r>
              <w:rPr>
                <w:rStyle w:val="IndexLink"/>
                <w:rtl w:val="true"/>
              </w:rPr>
              <w:t>(</w:t>
            </w:r>
            <w:r>
              <w:rPr>
                <w:rStyle w:val="IndexLink"/>
                <w:rtl w:val="true"/>
              </w:rPr>
              <w:t>آنچه هست و آنچه باید باشد</w:t>
            </w:r>
            <w:r>
              <w:rPr>
                <w:rStyle w:val="IndexLink"/>
                <w:rtl w:val="true"/>
              </w:rPr>
              <w:t>)</w:t>
              <w:tab/>
            </w:r>
            <w:r>
              <w:rPr>
                <w:rStyle w:val="IndexLink"/>
              </w:rPr>
              <w:t>49</w:t>
            </w:r>
          </w:hyperlink>
        </w:p>
        <w:p>
          <w:pPr>
            <w:pStyle w:val="Contents3"/>
            <w:tabs>
              <w:tab w:val="clear" w:pos="8459"/>
              <w:tab w:val="right" w:pos="9026" w:leader="dot"/>
            </w:tabs>
            <w:rPr/>
          </w:pPr>
          <w:hyperlink w:anchor="__RefHeading___Toc2073233_2281741623">
            <w:r>
              <w:rPr>
                <w:webHidden/>
                <w:rStyle w:val="IndexLink"/>
              </w:rPr>
              <w:t>3</w:t>
            </w:r>
            <w:r>
              <w:rPr>
                <w:rStyle w:val="IndexLink"/>
                <w:rtl w:val="true"/>
              </w:rPr>
              <w:t xml:space="preserve">. </w:t>
            </w:r>
            <w:r>
              <w:rPr>
                <w:rStyle w:val="IndexLink"/>
                <w:rtl w:val="true"/>
              </w:rPr>
              <w:t>جن</w:t>
            </w:r>
            <w:r>
              <w:rPr>
                <w:rStyle w:val="IndexLink"/>
                <w:rtl w:val="true"/>
              </w:rPr>
              <w:tab/>
            </w:r>
            <w:r>
              <w:rPr>
                <w:rStyle w:val="IndexLink"/>
              </w:rPr>
              <w:t>49</w:t>
            </w:r>
          </w:hyperlink>
        </w:p>
        <w:p>
          <w:pPr>
            <w:pStyle w:val="Contents4"/>
            <w:tabs>
              <w:tab w:val="clear" w:pos="8176"/>
              <w:tab w:val="right" w:pos="9026" w:leader="dot"/>
            </w:tabs>
            <w:rPr/>
          </w:pPr>
          <w:hyperlink w:anchor="__RefHeading___Toc2073235_2281741623">
            <w:r>
              <w:rPr>
                <w:webHidden/>
                <w:rStyle w:val="IndexLink"/>
                <w:rtl w:val="true"/>
              </w:rPr>
              <w:t>اشاره</w:t>
            </w:r>
            <w:r>
              <w:rPr>
                <w:rStyle w:val="IndexLink"/>
                <w:rtl w:val="true"/>
              </w:rPr>
              <w:tab/>
            </w:r>
            <w:r>
              <w:rPr>
                <w:rStyle w:val="IndexLink"/>
              </w:rPr>
              <w:t>49</w:t>
            </w:r>
          </w:hyperlink>
        </w:p>
        <w:p>
          <w:pPr>
            <w:pStyle w:val="Contents4"/>
            <w:tabs>
              <w:tab w:val="clear" w:pos="8176"/>
              <w:tab w:val="right" w:pos="9026" w:leader="dot"/>
            </w:tabs>
            <w:rPr/>
          </w:pPr>
          <w:hyperlink w:anchor="__RefHeading___Toc2073237_2281741623">
            <w:r>
              <w:rPr>
                <w:webHidden/>
                <w:rStyle w:val="IndexLink"/>
                <w:rtl w:val="true"/>
              </w:rPr>
              <w:t>الف</w:t>
            </w:r>
            <w:r>
              <w:rPr>
                <w:rStyle w:val="IndexLink"/>
                <w:rtl w:val="true"/>
              </w:rPr>
              <w:t xml:space="preserve">) </w:t>
            </w:r>
            <w:r>
              <w:rPr>
                <w:rStyle w:val="IndexLink"/>
                <w:rtl w:val="true"/>
              </w:rPr>
              <w:t>جن در باورهای پیش از اسلام</w:t>
            </w:r>
            <w:r>
              <w:rPr>
                <w:rStyle w:val="IndexLink"/>
                <w:rtl w:val="true"/>
              </w:rPr>
              <w:tab/>
            </w:r>
            <w:r>
              <w:rPr>
                <w:rStyle w:val="IndexLink"/>
              </w:rPr>
              <w:t>49</w:t>
            </w:r>
          </w:hyperlink>
        </w:p>
        <w:p>
          <w:pPr>
            <w:pStyle w:val="Contents4"/>
            <w:tabs>
              <w:tab w:val="clear" w:pos="8176"/>
              <w:tab w:val="right" w:pos="9026" w:leader="dot"/>
            </w:tabs>
            <w:rPr/>
          </w:pPr>
          <w:hyperlink w:anchor="__RefHeading___Toc2073239_2281741623">
            <w:r>
              <w:rPr>
                <w:webHidden/>
                <w:rStyle w:val="IndexLink"/>
                <w:rtl w:val="true"/>
              </w:rPr>
              <w:t>ب</w:t>
            </w:r>
            <w:r>
              <w:rPr>
                <w:rStyle w:val="IndexLink"/>
                <w:rtl w:val="true"/>
              </w:rPr>
              <w:t xml:space="preserve">) </w:t>
            </w:r>
            <w:r>
              <w:rPr>
                <w:rStyle w:val="IndexLink"/>
                <w:rtl w:val="true"/>
              </w:rPr>
              <w:t>جن در آموزه های اسلامی</w:t>
            </w:r>
            <w:r>
              <w:rPr>
                <w:rStyle w:val="IndexLink"/>
                <w:rtl w:val="true"/>
              </w:rPr>
              <w:tab/>
            </w:r>
            <w:r>
              <w:rPr>
                <w:rStyle w:val="IndexLink"/>
              </w:rPr>
              <w:t>51</w:t>
            </w:r>
          </w:hyperlink>
        </w:p>
        <w:p>
          <w:pPr>
            <w:pStyle w:val="Contents5"/>
            <w:tabs>
              <w:tab w:val="clear" w:pos="7892"/>
              <w:tab w:val="right" w:pos="9026" w:leader="dot"/>
            </w:tabs>
            <w:rPr/>
          </w:pPr>
          <w:hyperlink w:anchor="__RefHeading___Toc2073241_2281741623">
            <w:r>
              <w:rPr>
                <w:webHidden/>
                <w:rStyle w:val="IndexLink"/>
                <w:rtl w:val="true"/>
              </w:rPr>
              <w:t>اشاره</w:t>
            </w:r>
            <w:r>
              <w:rPr>
                <w:rStyle w:val="IndexLink"/>
                <w:rtl w:val="true"/>
              </w:rPr>
              <w:tab/>
            </w:r>
            <w:r>
              <w:rPr>
                <w:rStyle w:val="IndexLink"/>
              </w:rPr>
              <w:t>51</w:t>
            </w:r>
          </w:hyperlink>
        </w:p>
        <w:p>
          <w:pPr>
            <w:pStyle w:val="Contents5"/>
            <w:tabs>
              <w:tab w:val="clear" w:pos="7892"/>
              <w:tab w:val="right" w:pos="9026" w:leader="dot"/>
            </w:tabs>
            <w:rPr/>
          </w:pPr>
          <w:hyperlink w:anchor="__RefHeading___Toc2073243_2281741623">
            <w:r>
              <w:rPr>
                <w:webHidden/>
                <w:rStyle w:val="IndexLink"/>
                <w:rtl w:val="true"/>
              </w:rPr>
              <w:t xml:space="preserve">یک </w:t>
            </w:r>
            <w:r>
              <w:rPr>
                <w:rStyle w:val="IndexLink"/>
                <w:rtl w:val="true"/>
              </w:rPr>
              <w:t xml:space="preserve">- </w:t>
            </w:r>
            <w:r>
              <w:rPr>
                <w:rStyle w:val="IndexLink"/>
                <w:rtl w:val="true"/>
              </w:rPr>
              <w:t>آتش بودن جنس جن</w:t>
            </w:r>
            <w:r>
              <w:rPr>
                <w:rStyle w:val="IndexLink"/>
                <w:rtl w:val="true"/>
              </w:rPr>
              <w:tab/>
            </w:r>
            <w:r>
              <w:rPr>
                <w:rStyle w:val="IndexLink"/>
              </w:rPr>
              <w:t>52</w:t>
            </w:r>
          </w:hyperlink>
        </w:p>
        <w:p>
          <w:pPr>
            <w:pStyle w:val="Contents5"/>
            <w:tabs>
              <w:tab w:val="clear" w:pos="7892"/>
              <w:tab w:val="right" w:pos="9026" w:leader="dot"/>
            </w:tabs>
            <w:rPr/>
          </w:pPr>
          <w:hyperlink w:anchor="__RefHeading___Toc2073245_2281741623">
            <w:r>
              <w:rPr>
                <w:webHidden/>
                <w:rStyle w:val="IndexLink"/>
                <w:rtl w:val="true"/>
              </w:rPr>
              <w:t xml:space="preserve">دو </w:t>
            </w:r>
            <w:r>
              <w:rPr>
                <w:rStyle w:val="IndexLink"/>
                <w:rtl w:val="true"/>
              </w:rPr>
              <w:t xml:space="preserve">- </w:t>
            </w:r>
            <w:r>
              <w:rPr>
                <w:rStyle w:val="IndexLink"/>
                <w:rtl w:val="true"/>
              </w:rPr>
              <w:t>برخورداری از اختیار، تکلیف و تکامل</w:t>
            </w:r>
            <w:r>
              <w:rPr>
                <w:rStyle w:val="IndexLink"/>
                <w:rtl w:val="true"/>
              </w:rPr>
              <w:tab/>
            </w:r>
            <w:r>
              <w:rPr>
                <w:rStyle w:val="IndexLink"/>
              </w:rPr>
              <w:t>52</w:t>
            </w:r>
          </w:hyperlink>
        </w:p>
        <w:p>
          <w:pPr>
            <w:pStyle w:val="Contents4"/>
            <w:tabs>
              <w:tab w:val="clear" w:pos="8176"/>
              <w:tab w:val="right" w:pos="9026" w:leader="dot"/>
            </w:tabs>
            <w:rPr/>
          </w:pPr>
          <w:hyperlink w:anchor="__RefHeading___Toc2073247_2281741623">
            <w:r>
              <w:rPr>
                <w:webHidden/>
                <w:rStyle w:val="IndexLink"/>
                <w:rtl w:val="true"/>
              </w:rPr>
              <w:t>ج</w:t>
            </w:r>
            <w:r>
              <w:rPr>
                <w:rStyle w:val="IndexLink"/>
                <w:rtl w:val="true"/>
              </w:rPr>
              <w:t xml:space="preserve">) </w:t>
            </w:r>
            <w:r>
              <w:rPr>
                <w:rStyle w:val="IndexLink"/>
                <w:rtl w:val="true"/>
              </w:rPr>
              <w:t>ارزیابی تصویر جن در فیلم</w:t>
            </w:r>
            <w:r>
              <w:rPr>
                <w:rStyle w:val="IndexLink"/>
                <w:rtl w:val="true"/>
              </w:rPr>
              <w:tab/>
            </w:r>
            <w:r>
              <w:rPr>
                <w:rStyle w:val="IndexLink"/>
              </w:rPr>
              <w:t>53</w:t>
            </w:r>
          </w:hyperlink>
        </w:p>
        <w:p>
          <w:pPr>
            <w:pStyle w:val="Contents3"/>
            <w:tabs>
              <w:tab w:val="clear" w:pos="8459"/>
              <w:tab w:val="right" w:pos="9026" w:leader="dot"/>
            </w:tabs>
            <w:rPr/>
          </w:pPr>
          <w:hyperlink w:anchor="__RefHeading___Toc2073249_2281741623">
            <w:r>
              <w:rPr>
                <w:webHidden/>
                <w:rStyle w:val="IndexLink"/>
              </w:rPr>
              <w:t>4</w:t>
            </w:r>
            <w:r>
              <w:rPr>
                <w:rStyle w:val="IndexLink"/>
                <w:rtl w:val="true"/>
              </w:rPr>
              <w:t xml:space="preserve">. </w:t>
            </w:r>
            <w:r>
              <w:rPr>
                <w:rStyle w:val="IndexLink"/>
                <w:rtl w:val="true"/>
              </w:rPr>
              <w:t>روح</w:t>
            </w:r>
            <w:r>
              <w:rPr>
                <w:rStyle w:val="IndexLink"/>
                <w:rtl w:val="true"/>
              </w:rPr>
              <w:tab/>
            </w:r>
            <w:r>
              <w:rPr>
                <w:rStyle w:val="IndexLink"/>
              </w:rPr>
              <w:t>54</w:t>
            </w:r>
          </w:hyperlink>
        </w:p>
        <w:p>
          <w:pPr>
            <w:pStyle w:val="Contents4"/>
            <w:tabs>
              <w:tab w:val="clear" w:pos="8176"/>
              <w:tab w:val="right" w:pos="9026" w:leader="dot"/>
            </w:tabs>
            <w:rPr/>
          </w:pPr>
          <w:hyperlink w:anchor="__RefHeading___Toc2073251_2281741623">
            <w:r>
              <w:rPr>
                <w:webHidden/>
                <w:rStyle w:val="IndexLink"/>
                <w:rtl w:val="true"/>
              </w:rPr>
              <w:t>اشاره</w:t>
            </w:r>
            <w:r>
              <w:rPr>
                <w:rStyle w:val="IndexLink"/>
                <w:rtl w:val="true"/>
              </w:rPr>
              <w:tab/>
            </w:r>
            <w:r>
              <w:rPr>
                <w:rStyle w:val="IndexLink"/>
              </w:rPr>
              <w:t>54</w:t>
            </w:r>
          </w:hyperlink>
        </w:p>
        <w:p>
          <w:pPr>
            <w:pStyle w:val="Contents4"/>
            <w:tabs>
              <w:tab w:val="clear" w:pos="8176"/>
              <w:tab w:val="right" w:pos="9026" w:leader="dot"/>
            </w:tabs>
            <w:rPr/>
          </w:pPr>
          <w:hyperlink w:anchor="__RefHeading___Toc2073253_2281741623">
            <w:r>
              <w:rPr>
                <w:webHidden/>
                <w:rStyle w:val="IndexLink"/>
                <w:rtl w:val="true"/>
              </w:rPr>
              <w:t>الف</w:t>
            </w:r>
            <w:r>
              <w:rPr>
                <w:rStyle w:val="IndexLink"/>
                <w:rtl w:val="true"/>
              </w:rPr>
              <w:t xml:space="preserve">) </w:t>
            </w:r>
            <w:r>
              <w:rPr>
                <w:rStyle w:val="IndexLink"/>
                <w:rtl w:val="true"/>
              </w:rPr>
              <w:t>روح در باورهای پیش از اسلام</w:t>
            </w:r>
            <w:r>
              <w:rPr>
                <w:rStyle w:val="IndexLink"/>
                <w:rtl w:val="true"/>
              </w:rPr>
              <w:tab/>
            </w:r>
            <w:r>
              <w:rPr>
                <w:rStyle w:val="IndexLink"/>
              </w:rPr>
              <w:t>54</w:t>
            </w:r>
          </w:hyperlink>
        </w:p>
        <w:p>
          <w:pPr>
            <w:pStyle w:val="Contents5"/>
            <w:tabs>
              <w:tab w:val="clear" w:pos="7892"/>
              <w:tab w:val="right" w:pos="9026" w:leader="dot"/>
            </w:tabs>
            <w:rPr/>
          </w:pPr>
          <w:hyperlink w:anchor="__RefHeading___Toc2073255_2281741623">
            <w:r>
              <w:rPr>
                <w:webHidden/>
                <w:rStyle w:val="IndexLink"/>
                <w:rtl w:val="true"/>
              </w:rPr>
              <w:t>اشاره</w:t>
            </w:r>
            <w:r>
              <w:rPr>
                <w:rStyle w:val="IndexLink"/>
                <w:rtl w:val="true"/>
              </w:rPr>
              <w:tab/>
            </w:r>
            <w:r>
              <w:rPr>
                <w:rStyle w:val="IndexLink"/>
              </w:rPr>
              <w:t>54</w:t>
            </w:r>
          </w:hyperlink>
        </w:p>
        <w:p>
          <w:pPr>
            <w:pStyle w:val="Contents5"/>
            <w:tabs>
              <w:tab w:val="clear" w:pos="7892"/>
              <w:tab w:val="right" w:pos="9026" w:leader="dot"/>
            </w:tabs>
            <w:rPr/>
          </w:pPr>
          <w:hyperlink w:anchor="__RefHeading___Toc2073257_2281741623">
            <w:r>
              <w:rPr>
                <w:webHidden/>
                <w:rStyle w:val="IndexLink"/>
                <w:rtl w:val="true"/>
              </w:rPr>
              <w:t>روح گرایی در باورهای پیش از اسلام</w:t>
            </w:r>
            <w:r>
              <w:rPr>
                <w:rStyle w:val="IndexLink"/>
              </w:rPr>
              <w:t>1</w:t>
            </w:r>
            <w:r>
              <w:rPr>
                <w:rStyle w:val="IndexLink"/>
                <w:rtl w:val="true"/>
              </w:rPr>
              <w:tab/>
            </w:r>
            <w:r>
              <w:rPr>
                <w:rStyle w:val="IndexLink"/>
              </w:rPr>
              <w:t>54</w:t>
            </w:r>
          </w:hyperlink>
        </w:p>
        <w:p>
          <w:pPr>
            <w:pStyle w:val="Contents4"/>
            <w:tabs>
              <w:tab w:val="clear" w:pos="8176"/>
              <w:tab w:val="right" w:pos="9026" w:leader="dot"/>
            </w:tabs>
            <w:rPr/>
          </w:pPr>
          <w:hyperlink w:anchor="__RefHeading___Toc2073259_2281741623">
            <w:r>
              <w:rPr>
                <w:webHidden/>
                <w:rStyle w:val="IndexLink"/>
                <w:rtl w:val="true"/>
              </w:rPr>
              <w:t>ب</w:t>
            </w:r>
            <w:r>
              <w:rPr>
                <w:rStyle w:val="IndexLink"/>
                <w:rtl w:val="true"/>
              </w:rPr>
              <w:t xml:space="preserve">) </w:t>
            </w:r>
            <w:r>
              <w:rPr>
                <w:rStyle w:val="IndexLink"/>
                <w:rtl w:val="true"/>
              </w:rPr>
              <w:t>روح گرایی در آموزه های اسلامی</w:t>
            </w:r>
            <w:r>
              <w:rPr>
                <w:rStyle w:val="IndexLink"/>
                <w:rtl w:val="true"/>
              </w:rPr>
              <w:tab/>
            </w:r>
            <w:r>
              <w:rPr>
                <w:rStyle w:val="IndexLink"/>
              </w:rPr>
              <w:t>57</w:t>
            </w:r>
          </w:hyperlink>
        </w:p>
        <w:p>
          <w:pPr>
            <w:pStyle w:val="Contents5"/>
            <w:tabs>
              <w:tab w:val="clear" w:pos="7892"/>
              <w:tab w:val="right" w:pos="9026" w:leader="dot"/>
            </w:tabs>
            <w:rPr/>
          </w:pPr>
          <w:hyperlink w:anchor="__RefHeading___Toc2073261_2281741623">
            <w:r>
              <w:rPr>
                <w:webHidden/>
                <w:rStyle w:val="IndexLink"/>
                <w:rtl w:val="true"/>
              </w:rPr>
              <w:t>اشاره</w:t>
            </w:r>
            <w:r>
              <w:rPr>
                <w:rStyle w:val="IndexLink"/>
                <w:rtl w:val="true"/>
              </w:rPr>
              <w:tab/>
            </w:r>
            <w:r>
              <w:rPr>
                <w:rStyle w:val="IndexLink"/>
              </w:rPr>
              <w:t>57</w:t>
            </w:r>
          </w:hyperlink>
        </w:p>
        <w:p>
          <w:pPr>
            <w:pStyle w:val="Contents5"/>
            <w:tabs>
              <w:tab w:val="clear" w:pos="7892"/>
              <w:tab w:val="right" w:pos="9026" w:leader="dot"/>
            </w:tabs>
            <w:rPr/>
          </w:pPr>
          <w:hyperlink w:anchor="__RefHeading___Toc2073263_2281741623">
            <w:r>
              <w:rPr>
                <w:webHidden/>
                <w:rStyle w:val="IndexLink"/>
                <w:rtl w:val="true"/>
              </w:rPr>
              <w:t xml:space="preserve">یک </w:t>
            </w:r>
            <w:r>
              <w:rPr>
                <w:rStyle w:val="IndexLink"/>
                <w:rtl w:val="true"/>
              </w:rPr>
              <w:t xml:space="preserve">- </w:t>
            </w:r>
            <w:r>
              <w:rPr>
                <w:rStyle w:val="IndexLink"/>
                <w:rtl w:val="true"/>
              </w:rPr>
              <w:t>ناتوانی انسان از درک حقیقت</w:t>
            </w:r>
            <w:r>
              <w:rPr>
                <w:rStyle w:val="IndexLink"/>
                <w:rtl w:val="true"/>
              </w:rPr>
              <w:tab/>
            </w:r>
            <w:r>
              <w:rPr>
                <w:rStyle w:val="IndexLink"/>
              </w:rPr>
              <w:t>57</w:t>
            </w:r>
          </w:hyperlink>
        </w:p>
        <w:p>
          <w:pPr>
            <w:pStyle w:val="Contents5"/>
            <w:tabs>
              <w:tab w:val="clear" w:pos="7892"/>
              <w:tab w:val="right" w:pos="9026" w:leader="dot"/>
            </w:tabs>
            <w:rPr/>
          </w:pPr>
          <w:hyperlink w:anchor="__RefHeading___Toc2073265_2281741623">
            <w:r>
              <w:rPr>
                <w:webHidden/>
                <w:rStyle w:val="IndexLink"/>
                <w:rtl w:val="true"/>
              </w:rPr>
              <w:t xml:space="preserve">دو </w:t>
            </w:r>
            <w:r>
              <w:rPr>
                <w:rStyle w:val="IndexLink"/>
                <w:rtl w:val="true"/>
              </w:rPr>
              <w:t xml:space="preserve">- </w:t>
            </w:r>
            <w:r>
              <w:rPr>
                <w:rStyle w:val="IndexLink"/>
                <w:rtl w:val="true"/>
              </w:rPr>
              <w:t>خواب و بیداری، سلامت و کسالت</w:t>
            </w:r>
            <w:r>
              <w:rPr>
                <w:rStyle w:val="IndexLink"/>
                <w:rtl w:val="true"/>
              </w:rPr>
              <w:tab/>
            </w:r>
            <w:r>
              <w:rPr>
                <w:rStyle w:val="IndexLink"/>
              </w:rPr>
              <w:t>58</w:t>
            </w:r>
          </w:hyperlink>
        </w:p>
        <w:p>
          <w:pPr>
            <w:pStyle w:val="Contents4"/>
            <w:tabs>
              <w:tab w:val="clear" w:pos="8176"/>
              <w:tab w:val="right" w:pos="9026" w:leader="dot"/>
            </w:tabs>
            <w:rPr/>
          </w:pPr>
          <w:hyperlink w:anchor="__RefHeading___Toc2073267_2281741623">
            <w:r>
              <w:rPr>
                <w:webHidden/>
                <w:rStyle w:val="IndexLink"/>
                <w:rtl w:val="true"/>
              </w:rPr>
              <w:t>ج</w:t>
            </w:r>
            <w:r>
              <w:rPr>
                <w:rStyle w:val="IndexLink"/>
                <w:rtl w:val="true"/>
              </w:rPr>
              <w:t xml:space="preserve">) </w:t>
            </w:r>
            <w:r>
              <w:rPr>
                <w:rStyle w:val="IndexLink"/>
                <w:rtl w:val="true"/>
              </w:rPr>
              <w:t>ارزیابی تصویر روح در فیلم ها</w:t>
            </w:r>
            <w:r>
              <w:rPr>
                <w:rStyle w:val="IndexLink"/>
                <w:rtl w:val="true"/>
              </w:rPr>
              <w:tab/>
            </w:r>
            <w:r>
              <w:rPr>
                <w:rStyle w:val="IndexLink"/>
              </w:rPr>
              <w:t>59</w:t>
            </w:r>
          </w:hyperlink>
        </w:p>
        <w:p>
          <w:pPr>
            <w:pStyle w:val="Contents5"/>
            <w:tabs>
              <w:tab w:val="clear" w:pos="7892"/>
              <w:tab w:val="right" w:pos="9026" w:leader="dot"/>
            </w:tabs>
            <w:rPr/>
          </w:pPr>
          <w:hyperlink w:anchor="__RefHeading___Toc2073269_2281741623">
            <w:r>
              <w:rPr>
                <w:webHidden/>
                <w:rStyle w:val="IndexLink"/>
                <w:rtl w:val="true"/>
              </w:rPr>
              <w:t>اشاره</w:t>
            </w:r>
            <w:r>
              <w:rPr>
                <w:rStyle w:val="IndexLink"/>
                <w:rtl w:val="true"/>
              </w:rPr>
              <w:tab/>
            </w:r>
            <w:r>
              <w:rPr>
                <w:rStyle w:val="IndexLink"/>
              </w:rPr>
              <w:t>59</w:t>
            </w:r>
          </w:hyperlink>
        </w:p>
        <w:p>
          <w:pPr>
            <w:pStyle w:val="Contents5"/>
            <w:tabs>
              <w:tab w:val="clear" w:pos="7892"/>
              <w:tab w:val="right" w:pos="9026" w:leader="dot"/>
            </w:tabs>
            <w:rPr/>
          </w:pPr>
          <w:hyperlink w:anchor="__RefHeading___Toc2073271_2281741623">
            <w:r>
              <w:rPr>
                <w:webHidden/>
                <w:rStyle w:val="IndexLink"/>
                <w:rtl w:val="true"/>
              </w:rPr>
              <w:t xml:space="preserve">یک </w:t>
            </w:r>
            <w:r>
              <w:rPr>
                <w:rStyle w:val="IndexLink"/>
                <w:rtl w:val="true"/>
              </w:rPr>
              <w:t xml:space="preserve">- </w:t>
            </w:r>
            <w:r>
              <w:rPr>
                <w:rStyle w:val="IndexLink"/>
                <w:rtl w:val="true"/>
              </w:rPr>
              <w:t>نمادگرایی و استعاره گرایی</w:t>
            </w:r>
            <w:r>
              <w:rPr>
                <w:rStyle w:val="IndexLink"/>
                <w:rtl w:val="true"/>
              </w:rPr>
              <w:tab/>
            </w:r>
            <w:r>
              <w:rPr>
                <w:rStyle w:val="IndexLink"/>
              </w:rPr>
              <w:t>61</w:t>
            </w:r>
          </w:hyperlink>
        </w:p>
        <w:p>
          <w:pPr>
            <w:pStyle w:val="Contents5"/>
            <w:tabs>
              <w:tab w:val="clear" w:pos="7892"/>
              <w:tab w:val="right" w:pos="9026" w:leader="dot"/>
            </w:tabs>
            <w:rPr/>
          </w:pPr>
          <w:hyperlink w:anchor="__RefHeading___Toc2073273_2281741623">
            <w:r>
              <w:rPr>
                <w:webHidden/>
                <w:rStyle w:val="IndexLink"/>
                <w:rtl w:val="true"/>
              </w:rPr>
              <w:t xml:space="preserve">دو </w:t>
            </w:r>
            <w:r>
              <w:rPr>
                <w:rStyle w:val="IndexLink"/>
                <w:rtl w:val="true"/>
              </w:rPr>
              <w:t xml:space="preserve">- </w:t>
            </w:r>
            <w:r>
              <w:rPr>
                <w:rStyle w:val="IndexLink"/>
                <w:rtl w:val="true"/>
              </w:rPr>
              <w:t xml:space="preserve">درهم شکستن موقعیت های متعارف فیزیکی و زمانی </w:t>
            </w:r>
            <w:r>
              <w:rPr>
                <w:rStyle w:val="IndexLink"/>
                <w:rtl w:val="true"/>
              </w:rPr>
              <w:t xml:space="preserve">- </w:t>
            </w:r>
            <w:r>
              <w:rPr>
                <w:rStyle w:val="IndexLink"/>
                <w:rtl w:val="true"/>
              </w:rPr>
              <w:t>مکانی</w:t>
            </w:r>
            <w:r>
              <w:rPr>
                <w:rStyle w:val="IndexLink"/>
                <w:rtl w:val="true"/>
              </w:rPr>
              <w:tab/>
            </w:r>
            <w:r>
              <w:rPr>
                <w:rStyle w:val="IndexLink"/>
              </w:rPr>
              <w:t>62</w:t>
            </w:r>
          </w:hyperlink>
        </w:p>
        <w:p>
          <w:pPr>
            <w:pStyle w:val="Contents5"/>
            <w:tabs>
              <w:tab w:val="clear" w:pos="7892"/>
              <w:tab w:val="right" w:pos="9026" w:leader="dot"/>
            </w:tabs>
            <w:rPr/>
          </w:pPr>
          <w:hyperlink w:anchor="__RefHeading___Toc2073275_2281741623">
            <w:r>
              <w:rPr>
                <w:webHidden/>
                <w:rStyle w:val="IndexLink"/>
                <w:rtl w:val="true"/>
              </w:rPr>
              <w:t xml:space="preserve">سه </w:t>
            </w:r>
            <w:r>
              <w:rPr>
                <w:rStyle w:val="IndexLink"/>
                <w:rtl w:val="true"/>
              </w:rPr>
              <w:t xml:space="preserve">- </w:t>
            </w:r>
            <w:r>
              <w:rPr>
                <w:rStyle w:val="IndexLink"/>
                <w:rtl w:val="true"/>
              </w:rPr>
              <w:t>دخالت نامحسوس عالم غیب در امور مادی</w:t>
            </w:r>
            <w:r>
              <w:rPr>
                <w:rStyle w:val="IndexLink"/>
                <w:rtl w:val="true"/>
              </w:rPr>
              <w:tab/>
            </w:r>
            <w:r>
              <w:rPr>
                <w:rStyle w:val="IndexLink"/>
              </w:rPr>
              <w:t>62</w:t>
            </w:r>
          </w:hyperlink>
        </w:p>
        <w:p>
          <w:pPr>
            <w:pStyle w:val="Contents3"/>
            <w:tabs>
              <w:tab w:val="clear" w:pos="8459"/>
              <w:tab w:val="right" w:pos="9026" w:leader="dot"/>
            </w:tabs>
            <w:rPr/>
          </w:pPr>
          <w:hyperlink w:anchor="__RefHeading___Toc2073277_2281741623">
            <w:r>
              <w:rPr>
                <w:webHidden/>
                <w:rStyle w:val="IndexLink"/>
              </w:rPr>
              <w:t>5</w:t>
            </w:r>
            <w:r>
              <w:rPr>
                <w:rStyle w:val="IndexLink"/>
                <w:rtl w:val="true"/>
              </w:rPr>
              <w:t xml:space="preserve">. </w:t>
            </w:r>
            <w:r>
              <w:rPr>
                <w:rStyle w:val="IndexLink"/>
                <w:rtl w:val="true"/>
              </w:rPr>
              <w:t>عالم پس از مرگ</w:t>
            </w:r>
            <w:r>
              <w:rPr>
                <w:rStyle w:val="IndexLink"/>
                <w:rtl w:val="true"/>
              </w:rPr>
              <w:tab/>
            </w:r>
            <w:r>
              <w:rPr>
                <w:rStyle w:val="IndexLink"/>
              </w:rPr>
              <w:t>72</w:t>
            </w:r>
          </w:hyperlink>
        </w:p>
        <w:p>
          <w:pPr>
            <w:pStyle w:val="Contents4"/>
            <w:tabs>
              <w:tab w:val="clear" w:pos="8176"/>
              <w:tab w:val="right" w:pos="9026" w:leader="dot"/>
            </w:tabs>
            <w:rPr/>
          </w:pPr>
          <w:hyperlink w:anchor="__RefHeading___Toc2073279_2281741623">
            <w:r>
              <w:rPr>
                <w:webHidden/>
                <w:rStyle w:val="IndexLink"/>
                <w:rtl w:val="true"/>
              </w:rPr>
              <w:t>اشاره</w:t>
            </w:r>
            <w:r>
              <w:rPr>
                <w:rStyle w:val="IndexLink"/>
                <w:rtl w:val="true"/>
              </w:rPr>
              <w:tab/>
            </w:r>
            <w:r>
              <w:rPr>
                <w:rStyle w:val="IndexLink"/>
              </w:rPr>
              <w:t>72</w:t>
            </w:r>
          </w:hyperlink>
        </w:p>
        <w:p>
          <w:pPr>
            <w:pStyle w:val="Contents4"/>
            <w:tabs>
              <w:tab w:val="clear" w:pos="8176"/>
              <w:tab w:val="right" w:pos="9026" w:leader="dot"/>
            </w:tabs>
            <w:rPr/>
          </w:pPr>
          <w:hyperlink w:anchor="__RefHeading___Toc2073281_2281741623">
            <w:r>
              <w:rPr>
                <w:webHidden/>
                <w:rStyle w:val="IndexLink"/>
                <w:rtl w:val="true"/>
              </w:rPr>
              <w:t>الف</w:t>
            </w:r>
            <w:r>
              <w:rPr>
                <w:rStyle w:val="IndexLink"/>
                <w:rtl w:val="true"/>
              </w:rPr>
              <w:t xml:space="preserve">) </w:t>
            </w:r>
            <w:r>
              <w:rPr>
                <w:rStyle w:val="IndexLink"/>
                <w:rtl w:val="true"/>
              </w:rPr>
              <w:t>برزخ</w:t>
            </w:r>
            <w:r>
              <w:rPr>
                <w:rStyle w:val="IndexLink"/>
                <w:rtl w:val="true"/>
              </w:rPr>
              <w:tab/>
            </w:r>
            <w:r>
              <w:rPr>
                <w:rStyle w:val="IndexLink"/>
              </w:rPr>
              <w:t>72</w:t>
            </w:r>
          </w:hyperlink>
        </w:p>
        <w:p>
          <w:pPr>
            <w:pStyle w:val="Contents5"/>
            <w:tabs>
              <w:tab w:val="clear" w:pos="7892"/>
              <w:tab w:val="right" w:pos="9026" w:leader="dot"/>
            </w:tabs>
            <w:rPr/>
          </w:pPr>
          <w:hyperlink w:anchor="__RefHeading___Toc2073283_2281741623">
            <w:r>
              <w:rPr>
                <w:webHidden/>
                <w:rStyle w:val="IndexLink"/>
                <w:rtl w:val="true"/>
              </w:rPr>
              <w:t>اشاره</w:t>
            </w:r>
            <w:r>
              <w:rPr>
                <w:rStyle w:val="IndexLink"/>
                <w:rtl w:val="true"/>
              </w:rPr>
              <w:tab/>
            </w:r>
            <w:r>
              <w:rPr>
                <w:rStyle w:val="IndexLink"/>
              </w:rPr>
              <w:t>72</w:t>
            </w:r>
          </w:hyperlink>
        </w:p>
        <w:p>
          <w:pPr>
            <w:pStyle w:val="Contents5"/>
            <w:tabs>
              <w:tab w:val="clear" w:pos="7892"/>
              <w:tab w:val="right" w:pos="9026" w:leader="dot"/>
            </w:tabs>
            <w:rPr/>
          </w:pPr>
          <w:hyperlink w:anchor="__RefHeading___Toc2073285_2281741623">
            <w:r>
              <w:rPr>
                <w:webHidden/>
                <w:rStyle w:val="IndexLink"/>
                <w:rtl w:val="true"/>
              </w:rPr>
              <w:t xml:space="preserve">یک </w:t>
            </w:r>
            <w:r>
              <w:rPr>
                <w:rStyle w:val="IndexLink"/>
                <w:rtl w:val="true"/>
              </w:rPr>
              <w:t xml:space="preserve">- </w:t>
            </w:r>
            <w:r>
              <w:rPr>
                <w:rStyle w:val="IndexLink"/>
                <w:rtl w:val="true"/>
              </w:rPr>
              <w:t>برزخ در باورهای پیش از اسلام</w:t>
            </w:r>
            <w:r>
              <w:rPr>
                <w:rStyle w:val="IndexLink"/>
                <w:rtl w:val="true"/>
              </w:rPr>
              <w:tab/>
            </w:r>
            <w:r>
              <w:rPr>
                <w:rStyle w:val="IndexLink"/>
              </w:rPr>
              <w:t>72</w:t>
            </w:r>
          </w:hyperlink>
        </w:p>
        <w:p>
          <w:pPr>
            <w:pStyle w:val="Contents5"/>
            <w:tabs>
              <w:tab w:val="clear" w:pos="7892"/>
              <w:tab w:val="right" w:pos="9026" w:leader="dot"/>
            </w:tabs>
            <w:rPr/>
          </w:pPr>
          <w:hyperlink w:anchor="__RefHeading___Toc2073287_2281741623">
            <w:r>
              <w:rPr>
                <w:webHidden/>
                <w:rStyle w:val="IndexLink"/>
                <w:rtl w:val="true"/>
              </w:rPr>
              <w:t xml:space="preserve">دو </w:t>
            </w:r>
            <w:r>
              <w:rPr>
                <w:rStyle w:val="IndexLink"/>
                <w:rtl w:val="true"/>
              </w:rPr>
              <w:t xml:space="preserve">- </w:t>
            </w:r>
            <w:r>
              <w:rPr>
                <w:rStyle w:val="IndexLink"/>
                <w:rtl w:val="true"/>
              </w:rPr>
              <w:t>برزخ در باورهای اسلامی</w:t>
            </w:r>
            <w:r>
              <w:rPr>
                <w:rStyle w:val="IndexLink"/>
                <w:rtl w:val="true"/>
              </w:rPr>
              <w:tab/>
            </w:r>
            <w:r>
              <w:rPr>
                <w:rStyle w:val="IndexLink"/>
              </w:rPr>
              <w:t>73</w:t>
            </w:r>
          </w:hyperlink>
        </w:p>
        <w:p>
          <w:pPr>
            <w:pStyle w:val="Contents4"/>
            <w:tabs>
              <w:tab w:val="clear" w:pos="8176"/>
              <w:tab w:val="right" w:pos="9026" w:leader="dot"/>
            </w:tabs>
            <w:rPr/>
          </w:pPr>
          <w:hyperlink w:anchor="__RefHeading___Toc2073289_2281741623">
            <w:r>
              <w:rPr>
                <w:webHidden/>
                <w:rStyle w:val="IndexLink"/>
                <w:rtl w:val="true"/>
              </w:rPr>
              <w:t>ب</w:t>
            </w:r>
            <w:r>
              <w:rPr>
                <w:rStyle w:val="IndexLink"/>
                <w:rtl w:val="true"/>
              </w:rPr>
              <w:t xml:space="preserve">) </w:t>
            </w:r>
            <w:r>
              <w:rPr>
                <w:rStyle w:val="IndexLink"/>
                <w:rtl w:val="true"/>
              </w:rPr>
              <w:t>بهشت</w:t>
            </w:r>
            <w:r>
              <w:rPr>
                <w:rStyle w:val="IndexLink"/>
                <w:rtl w:val="true"/>
              </w:rPr>
              <w:tab/>
            </w:r>
            <w:r>
              <w:rPr>
                <w:rStyle w:val="IndexLink"/>
              </w:rPr>
              <w:t>73</w:t>
            </w:r>
          </w:hyperlink>
        </w:p>
        <w:p>
          <w:pPr>
            <w:pStyle w:val="Contents5"/>
            <w:tabs>
              <w:tab w:val="clear" w:pos="7892"/>
              <w:tab w:val="right" w:pos="9026" w:leader="dot"/>
            </w:tabs>
            <w:rPr/>
          </w:pPr>
          <w:hyperlink w:anchor="__RefHeading___Toc2073291_2281741623">
            <w:r>
              <w:rPr>
                <w:webHidden/>
                <w:rStyle w:val="IndexLink"/>
                <w:rtl w:val="true"/>
              </w:rPr>
              <w:t>اشاره</w:t>
            </w:r>
            <w:r>
              <w:rPr>
                <w:rStyle w:val="IndexLink"/>
                <w:rtl w:val="true"/>
              </w:rPr>
              <w:tab/>
            </w:r>
            <w:r>
              <w:rPr>
                <w:rStyle w:val="IndexLink"/>
              </w:rPr>
              <w:t>73</w:t>
            </w:r>
          </w:hyperlink>
        </w:p>
        <w:p>
          <w:pPr>
            <w:pStyle w:val="Contents5"/>
            <w:tabs>
              <w:tab w:val="clear" w:pos="7892"/>
              <w:tab w:val="right" w:pos="9026" w:leader="dot"/>
            </w:tabs>
            <w:rPr/>
          </w:pPr>
          <w:hyperlink w:anchor="__RefHeading___Toc2073293_2281741623">
            <w:r>
              <w:rPr>
                <w:webHidden/>
                <w:rStyle w:val="IndexLink"/>
                <w:rtl w:val="true"/>
              </w:rPr>
              <w:t xml:space="preserve">یک </w:t>
            </w:r>
            <w:r>
              <w:rPr>
                <w:rStyle w:val="IndexLink"/>
                <w:rtl w:val="true"/>
              </w:rPr>
              <w:t xml:space="preserve">- </w:t>
            </w:r>
            <w:r>
              <w:rPr>
                <w:rStyle w:val="IndexLink"/>
                <w:rtl w:val="true"/>
              </w:rPr>
              <w:t>بهشت در باورهای پیش از اسلام</w:t>
            </w:r>
            <w:r>
              <w:rPr>
                <w:rStyle w:val="IndexLink"/>
                <w:rtl w:val="true"/>
              </w:rPr>
              <w:tab/>
            </w:r>
            <w:r>
              <w:rPr>
                <w:rStyle w:val="IndexLink"/>
              </w:rPr>
              <w:t>73</w:t>
            </w:r>
          </w:hyperlink>
        </w:p>
        <w:p>
          <w:pPr>
            <w:pStyle w:val="Contents5"/>
            <w:tabs>
              <w:tab w:val="clear" w:pos="7892"/>
              <w:tab w:val="right" w:pos="9026" w:leader="dot"/>
            </w:tabs>
            <w:rPr/>
          </w:pPr>
          <w:hyperlink w:anchor="__RefHeading___Toc2073295_2281741623">
            <w:r>
              <w:rPr>
                <w:webHidden/>
                <w:rStyle w:val="IndexLink"/>
                <w:rtl w:val="true"/>
              </w:rPr>
              <w:t xml:space="preserve">دو </w:t>
            </w:r>
            <w:r>
              <w:rPr>
                <w:rStyle w:val="IndexLink"/>
                <w:rtl w:val="true"/>
              </w:rPr>
              <w:t xml:space="preserve">- </w:t>
            </w:r>
            <w:r>
              <w:rPr>
                <w:rStyle w:val="IndexLink"/>
                <w:rtl w:val="true"/>
              </w:rPr>
              <w:t>بهشت در باورهای اسلامی</w:t>
            </w:r>
            <w:r>
              <w:rPr>
                <w:rStyle w:val="IndexLink"/>
                <w:rtl w:val="true"/>
              </w:rPr>
              <w:tab/>
            </w:r>
            <w:r>
              <w:rPr>
                <w:rStyle w:val="IndexLink"/>
              </w:rPr>
              <w:t>74</w:t>
            </w:r>
          </w:hyperlink>
        </w:p>
        <w:p>
          <w:pPr>
            <w:pStyle w:val="Contents4"/>
            <w:tabs>
              <w:tab w:val="clear" w:pos="8176"/>
              <w:tab w:val="right" w:pos="9026" w:leader="dot"/>
            </w:tabs>
            <w:rPr/>
          </w:pPr>
          <w:hyperlink w:anchor="__RefHeading___Toc2073297_2281741623">
            <w:r>
              <w:rPr>
                <w:webHidden/>
                <w:rStyle w:val="IndexLink"/>
                <w:rtl w:val="true"/>
              </w:rPr>
              <w:t>ج</w:t>
            </w:r>
            <w:r>
              <w:rPr>
                <w:rStyle w:val="IndexLink"/>
                <w:rtl w:val="true"/>
              </w:rPr>
              <w:t xml:space="preserve">) </w:t>
            </w:r>
            <w:r>
              <w:rPr>
                <w:rStyle w:val="IndexLink"/>
                <w:rtl w:val="true"/>
              </w:rPr>
              <w:t>دوزخ</w:t>
            </w:r>
            <w:r>
              <w:rPr>
                <w:rStyle w:val="IndexLink"/>
                <w:rtl w:val="true"/>
              </w:rPr>
              <w:tab/>
            </w:r>
            <w:r>
              <w:rPr>
                <w:rStyle w:val="IndexLink"/>
              </w:rPr>
              <w:t>75</w:t>
            </w:r>
          </w:hyperlink>
        </w:p>
        <w:p>
          <w:pPr>
            <w:pStyle w:val="Contents5"/>
            <w:tabs>
              <w:tab w:val="clear" w:pos="7892"/>
              <w:tab w:val="right" w:pos="9026" w:leader="dot"/>
            </w:tabs>
            <w:rPr/>
          </w:pPr>
          <w:hyperlink w:anchor="__RefHeading___Toc2073299_2281741623">
            <w:r>
              <w:rPr>
                <w:webHidden/>
                <w:rStyle w:val="IndexLink"/>
                <w:rtl w:val="true"/>
              </w:rPr>
              <w:t>اشاره</w:t>
            </w:r>
            <w:r>
              <w:rPr>
                <w:rStyle w:val="IndexLink"/>
                <w:rtl w:val="true"/>
              </w:rPr>
              <w:tab/>
            </w:r>
            <w:r>
              <w:rPr>
                <w:rStyle w:val="IndexLink"/>
              </w:rPr>
              <w:t>75</w:t>
            </w:r>
          </w:hyperlink>
        </w:p>
        <w:p>
          <w:pPr>
            <w:pStyle w:val="Contents5"/>
            <w:tabs>
              <w:tab w:val="clear" w:pos="7892"/>
              <w:tab w:val="right" w:pos="9026" w:leader="dot"/>
            </w:tabs>
            <w:rPr/>
          </w:pPr>
          <w:hyperlink w:anchor="__RefHeading___Toc2073301_2281741623">
            <w:r>
              <w:rPr>
                <w:webHidden/>
                <w:rStyle w:val="IndexLink"/>
                <w:rtl w:val="true"/>
              </w:rPr>
              <w:t xml:space="preserve">یک </w:t>
            </w:r>
            <w:r>
              <w:rPr>
                <w:rStyle w:val="IndexLink"/>
                <w:rtl w:val="true"/>
              </w:rPr>
              <w:t xml:space="preserve">- </w:t>
            </w:r>
            <w:r>
              <w:rPr>
                <w:rStyle w:val="IndexLink"/>
                <w:rtl w:val="true"/>
              </w:rPr>
              <w:t>دوزخ در باورهای پیش از اسلام</w:t>
            </w:r>
            <w:r>
              <w:rPr>
                <w:rStyle w:val="IndexLink"/>
                <w:rtl w:val="true"/>
              </w:rPr>
              <w:tab/>
            </w:r>
            <w:r>
              <w:rPr>
                <w:rStyle w:val="IndexLink"/>
              </w:rPr>
              <w:t>75</w:t>
            </w:r>
          </w:hyperlink>
        </w:p>
        <w:p>
          <w:pPr>
            <w:pStyle w:val="Contents5"/>
            <w:tabs>
              <w:tab w:val="clear" w:pos="7892"/>
              <w:tab w:val="right" w:pos="9026" w:leader="dot"/>
            </w:tabs>
            <w:rPr/>
          </w:pPr>
          <w:hyperlink w:anchor="__RefHeading___Toc2073303_2281741623">
            <w:r>
              <w:rPr>
                <w:webHidden/>
                <w:rStyle w:val="IndexLink"/>
                <w:rtl w:val="true"/>
              </w:rPr>
              <w:t xml:space="preserve">دو </w:t>
            </w:r>
            <w:r>
              <w:rPr>
                <w:rStyle w:val="IndexLink"/>
                <w:rtl w:val="true"/>
              </w:rPr>
              <w:t xml:space="preserve">- </w:t>
            </w:r>
            <w:r>
              <w:rPr>
                <w:rStyle w:val="IndexLink"/>
                <w:rtl w:val="true"/>
              </w:rPr>
              <w:t>دوزخ در باورهای اسلامی</w:t>
            </w:r>
            <w:r>
              <w:rPr>
                <w:rStyle w:val="IndexLink"/>
                <w:rtl w:val="true"/>
              </w:rPr>
              <w:tab/>
            </w:r>
            <w:r>
              <w:rPr>
                <w:rStyle w:val="IndexLink"/>
              </w:rPr>
              <w:t>76</w:t>
            </w:r>
          </w:hyperlink>
        </w:p>
        <w:p>
          <w:pPr>
            <w:pStyle w:val="Contents4"/>
            <w:tabs>
              <w:tab w:val="clear" w:pos="8176"/>
              <w:tab w:val="right" w:pos="9026" w:leader="dot"/>
            </w:tabs>
            <w:rPr/>
          </w:pPr>
          <w:hyperlink w:anchor="__RefHeading___Toc2073305_2281741623">
            <w:r>
              <w:rPr>
                <w:webHidden/>
                <w:rStyle w:val="IndexLink"/>
                <w:rtl w:val="true"/>
              </w:rPr>
              <w:t>د</w:t>
            </w:r>
            <w:r>
              <w:rPr>
                <w:rStyle w:val="IndexLink"/>
                <w:rtl w:val="true"/>
              </w:rPr>
              <w:t xml:space="preserve">) </w:t>
            </w:r>
            <w:r>
              <w:rPr>
                <w:rStyle w:val="IndexLink"/>
                <w:rtl w:val="true"/>
              </w:rPr>
              <w:t xml:space="preserve">ارزیابی آثار موجود درباره آخرت </w:t>
            </w:r>
            <w:r>
              <w:rPr>
                <w:rStyle w:val="IndexLink"/>
                <w:rtl w:val="true"/>
              </w:rPr>
              <w:t>(</w:t>
            </w:r>
            <w:r>
              <w:rPr>
                <w:rStyle w:val="IndexLink"/>
                <w:rtl w:val="true"/>
              </w:rPr>
              <w:t>آنچه هست و آنچه باید باشد</w:t>
            </w:r>
            <w:r>
              <w:rPr>
                <w:rStyle w:val="IndexLink"/>
                <w:rtl w:val="true"/>
              </w:rPr>
              <w:t>)</w:t>
              <w:tab/>
            </w:r>
            <w:r>
              <w:rPr>
                <w:rStyle w:val="IndexLink"/>
              </w:rPr>
              <w:t>76</w:t>
            </w:r>
          </w:hyperlink>
        </w:p>
        <w:p>
          <w:pPr>
            <w:pStyle w:val="Contents3"/>
            <w:tabs>
              <w:tab w:val="clear" w:pos="8459"/>
              <w:tab w:val="right" w:pos="9026" w:leader="dot"/>
            </w:tabs>
            <w:rPr/>
          </w:pPr>
          <w:hyperlink w:anchor="__RefHeading___Toc2073307_2281741623">
            <w:r>
              <w:rPr>
                <w:webHidden/>
                <w:rStyle w:val="IndexLink"/>
              </w:rPr>
              <w:t>6</w:t>
            </w:r>
            <w:r>
              <w:rPr>
                <w:rStyle w:val="IndexLink"/>
                <w:rtl w:val="true"/>
              </w:rPr>
              <w:t xml:space="preserve">. </w:t>
            </w:r>
            <w:r>
              <w:rPr>
                <w:rStyle w:val="IndexLink"/>
                <w:rtl w:val="true"/>
              </w:rPr>
              <w:t>موجودات خیالی</w:t>
            </w:r>
            <w:r>
              <w:rPr>
                <w:rStyle w:val="IndexLink"/>
                <w:rtl w:val="true"/>
              </w:rPr>
              <w:tab/>
            </w:r>
            <w:r>
              <w:rPr>
                <w:rStyle w:val="IndexLink"/>
              </w:rPr>
              <w:t>81</w:t>
            </w:r>
          </w:hyperlink>
        </w:p>
        <w:p>
          <w:pPr>
            <w:pStyle w:val="Contents4"/>
            <w:tabs>
              <w:tab w:val="clear" w:pos="8176"/>
              <w:tab w:val="right" w:pos="9026" w:leader="dot"/>
            </w:tabs>
            <w:rPr/>
          </w:pPr>
          <w:hyperlink w:anchor="__RefHeading___Toc2073309_2281741623">
            <w:r>
              <w:rPr>
                <w:webHidden/>
                <w:rStyle w:val="IndexLink"/>
                <w:rtl w:val="true"/>
              </w:rPr>
              <w:t>اشاره</w:t>
            </w:r>
            <w:r>
              <w:rPr>
                <w:rStyle w:val="IndexLink"/>
                <w:rtl w:val="true"/>
              </w:rPr>
              <w:tab/>
            </w:r>
            <w:r>
              <w:rPr>
                <w:rStyle w:val="IndexLink"/>
              </w:rPr>
              <w:t>81</w:t>
            </w:r>
          </w:hyperlink>
        </w:p>
        <w:p>
          <w:pPr>
            <w:pStyle w:val="Contents4"/>
            <w:tabs>
              <w:tab w:val="clear" w:pos="8176"/>
              <w:tab w:val="right" w:pos="9026" w:leader="dot"/>
            </w:tabs>
            <w:rPr/>
          </w:pPr>
          <w:hyperlink w:anchor="__RefHeading___Toc2073311_2281741623">
            <w:r>
              <w:rPr>
                <w:webHidden/>
                <w:rStyle w:val="IndexLink"/>
                <w:rtl w:val="true"/>
              </w:rPr>
              <w:t>الف</w:t>
            </w:r>
            <w:r>
              <w:rPr>
                <w:rStyle w:val="IndexLink"/>
                <w:rtl w:val="true"/>
              </w:rPr>
              <w:t xml:space="preserve">) </w:t>
            </w:r>
            <w:r>
              <w:rPr>
                <w:rStyle w:val="IndexLink"/>
                <w:rtl w:val="true"/>
              </w:rPr>
              <w:t>پری</w:t>
            </w:r>
            <w:r>
              <w:rPr>
                <w:rStyle w:val="IndexLink"/>
                <w:rtl w:val="true"/>
              </w:rPr>
              <w:tab/>
            </w:r>
            <w:r>
              <w:rPr>
                <w:rStyle w:val="IndexLink"/>
              </w:rPr>
              <w:t>81</w:t>
            </w:r>
          </w:hyperlink>
        </w:p>
        <w:p>
          <w:pPr>
            <w:pStyle w:val="Contents5"/>
            <w:tabs>
              <w:tab w:val="clear" w:pos="7892"/>
              <w:tab w:val="right" w:pos="9026" w:leader="dot"/>
            </w:tabs>
            <w:rPr/>
          </w:pPr>
          <w:hyperlink w:anchor="__RefHeading___Toc2073313_2281741623">
            <w:r>
              <w:rPr>
                <w:webHidden/>
                <w:rStyle w:val="IndexLink"/>
                <w:rtl w:val="true"/>
              </w:rPr>
              <w:t>اشاره</w:t>
            </w:r>
            <w:r>
              <w:rPr>
                <w:rStyle w:val="IndexLink"/>
                <w:rtl w:val="true"/>
              </w:rPr>
              <w:tab/>
            </w:r>
            <w:r>
              <w:rPr>
                <w:rStyle w:val="IndexLink"/>
              </w:rPr>
              <w:t>81</w:t>
            </w:r>
          </w:hyperlink>
        </w:p>
        <w:p>
          <w:pPr>
            <w:pStyle w:val="Contents5"/>
            <w:tabs>
              <w:tab w:val="clear" w:pos="7892"/>
              <w:tab w:val="right" w:pos="9026" w:leader="dot"/>
            </w:tabs>
            <w:rPr/>
          </w:pPr>
          <w:hyperlink w:anchor="__RefHeading___Toc2073315_2281741623">
            <w:r>
              <w:rPr>
                <w:webHidden/>
                <w:rStyle w:val="IndexLink"/>
                <w:rtl w:val="true"/>
              </w:rPr>
              <w:t xml:space="preserve">یک </w:t>
            </w:r>
            <w:r>
              <w:rPr>
                <w:rStyle w:val="IndexLink"/>
                <w:rtl w:val="true"/>
              </w:rPr>
              <w:t xml:space="preserve">- </w:t>
            </w:r>
            <w:r>
              <w:rPr>
                <w:rStyle w:val="IndexLink"/>
                <w:rtl w:val="true"/>
              </w:rPr>
              <w:t>پری و افسانه پریان</w:t>
            </w:r>
            <w:r>
              <w:rPr>
                <w:rStyle w:val="IndexLink"/>
                <w:rtl w:val="true"/>
              </w:rPr>
              <w:tab/>
            </w:r>
            <w:r>
              <w:rPr>
                <w:rStyle w:val="IndexLink"/>
              </w:rPr>
              <w:t>81</w:t>
            </w:r>
          </w:hyperlink>
        </w:p>
        <w:p>
          <w:pPr>
            <w:pStyle w:val="Contents5"/>
            <w:tabs>
              <w:tab w:val="clear" w:pos="7892"/>
              <w:tab w:val="right" w:pos="9026" w:leader="dot"/>
            </w:tabs>
            <w:rPr/>
          </w:pPr>
          <w:hyperlink w:anchor="__RefHeading___Toc2073317_2281741623">
            <w:r>
              <w:rPr>
                <w:webHidden/>
                <w:rStyle w:val="IndexLink"/>
                <w:rtl w:val="true"/>
              </w:rPr>
              <w:t xml:space="preserve">دو </w:t>
            </w:r>
            <w:r>
              <w:rPr>
                <w:rStyle w:val="IndexLink"/>
                <w:rtl w:val="true"/>
              </w:rPr>
              <w:t xml:space="preserve">- </w:t>
            </w:r>
            <w:r>
              <w:rPr>
                <w:rStyle w:val="IndexLink"/>
                <w:rtl w:val="true"/>
              </w:rPr>
              <w:t>تصویر پری در فیلم</w:t>
            </w:r>
            <w:r>
              <w:rPr>
                <w:rStyle w:val="IndexLink"/>
                <w:rtl w:val="true"/>
              </w:rPr>
              <w:tab/>
            </w:r>
            <w:r>
              <w:rPr>
                <w:rStyle w:val="IndexLink"/>
              </w:rPr>
              <w:t>82</w:t>
            </w:r>
          </w:hyperlink>
        </w:p>
        <w:p>
          <w:pPr>
            <w:pStyle w:val="Contents4"/>
            <w:tabs>
              <w:tab w:val="clear" w:pos="8176"/>
              <w:tab w:val="right" w:pos="9026" w:leader="dot"/>
            </w:tabs>
            <w:rPr/>
          </w:pPr>
          <w:hyperlink w:anchor="__RefHeading___Toc2073319_2281741623">
            <w:r>
              <w:rPr>
                <w:webHidden/>
                <w:rStyle w:val="IndexLink"/>
                <w:rtl w:val="true"/>
              </w:rPr>
              <w:t>ب</w:t>
            </w:r>
            <w:r>
              <w:rPr>
                <w:rStyle w:val="IndexLink"/>
                <w:rtl w:val="true"/>
              </w:rPr>
              <w:t xml:space="preserve">) </w:t>
            </w:r>
            <w:r>
              <w:rPr>
                <w:rStyle w:val="IndexLink"/>
                <w:rtl w:val="true"/>
              </w:rPr>
              <w:t>غول</w:t>
            </w:r>
            <w:r>
              <w:rPr>
                <w:rStyle w:val="IndexLink"/>
                <w:rtl w:val="true"/>
              </w:rPr>
              <w:tab/>
            </w:r>
            <w:r>
              <w:rPr>
                <w:rStyle w:val="IndexLink"/>
              </w:rPr>
              <w:t>86</w:t>
            </w:r>
          </w:hyperlink>
        </w:p>
        <w:p>
          <w:pPr>
            <w:pStyle w:val="Contents2"/>
            <w:tabs>
              <w:tab w:val="clear" w:pos="8743"/>
              <w:tab w:val="right" w:pos="9026" w:leader="dot"/>
            </w:tabs>
            <w:rPr/>
          </w:pPr>
          <w:hyperlink w:anchor="__RefHeading___Toc2073321_2281741623">
            <w:r>
              <w:rPr>
                <w:webHidden/>
                <w:rStyle w:val="IndexLink"/>
                <w:rtl w:val="true"/>
              </w:rPr>
              <w:t>فصل سوم</w:t>
            </w:r>
            <w:r>
              <w:rPr>
                <w:rStyle w:val="IndexLink"/>
                <w:rtl w:val="true"/>
              </w:rPr>
              <w:t xml:space="preserve">: </w:t>
            </w:r>
            <w:r>
              <w:rPr>
                <w:rStyle w:val="IndexLink"/>
                <w:rtl w:val="true"/>
              </w:rPr>
              <w:t>تصویرگری افعال ماوراء الطبیعی در فیلم</w:t>
            </w:r>
            <w:r>
              <w:rPr>
                <w:rStyle w:val="IndexLink"/>
                <w:rtl w:val="true"/>
              </w:rPr>
              <w:tab/>
            </w:r>
            <w:r>
              <w:rPr>
                <w:rStyle w:val="IndexLink"/>
              </w:rPr>
              <w:t>95</w:t>
            </w:r>
          </w:hyperlink>
        </w:p>
        <w:p>
          <w:pPr>
            <w:pStyle w:val="Contents3"/>
            <w:tabs>
              <w:tab w:val="clear" w:pos="8459"/>
              <w:tab w:val="right" w:pos="9026" w:leader="dot"/>
            </w:tabs>
            <w:rPr/>
          </w:pPr>
          <w:hyperlink w:anchor="__RefHeading___Toc2073323_2281741623">
            <w:r>
              <w:rPr>
                <w:webHidden/>
                <w:rStyle w:val="IndexLink"/>
                <w:rtl w:val="true"/>
              </w:rPr>
              <w:t>اشاره</w:t>
            </w:r>
            <w:r>
              <w:rPr>
                <w:rStyle w:val="IndexLink"/>
                <w:rtl w:val="true"/>
              </w:rPr>
              <w:tab/>
            </w:r>
            <w:r>
              <w:rPr>
                <w:rStyle w:val="IndexLink"/>
              </w:rPr>
              <w:t>95</w:t>
            </w:r>
          </w:hyperlink>
        </w:p>
        <w:p>
          <w:pPr>
            <w:pStyle w:val="Contents3"/>
            <w:tabs>
              <w:tab w:val="clear" w:pos="8459"/>
              <w:tab w:val="right" w:pos="9026" w:leader="dot"/>
            </w:tabs>
            <w:rPr/>
          </w:pPr>
          <w:hyperlink w:anchor="__RefHeading___Toc2073325_2281741623">
            <w:r>
              <w:rPr>
                <w:webHidden/>
                <w:rStyle w:val="IndexLink"/>
              </w:rPr>
              <w:t>1</w:t>
            </w:r>
            <w:r>
              <w:rPr>
                <w:rStyle w:val="IndexLink"/>
                <w:rtl w:val="true"/>
              </w:rPr>
              <w:t xml:space="preserve">. </w:t>
            </w:r>
            <w:r>
              <w:rPr>
                <w:rStyle w:val="IndexLink"/>
                <w:rtl w:val="true"/>
              </w:rPr>
              <w:t>پرستش و مناسک دینی</w:t>
            </w:r>
            <w:r>
              <w:rPr>
                <w:rStyle w:val="IndexLink"/>
                <w:rtl w:val="true"/>
              </w:rPr>
              <w:tab/>
            </w:r>
            <w:r>
              <w:rPr>
                <w:rStyle w:val="IndexLink"/>
              </w:rPr>
              <w:t>95</w:t>
            </w:r>
          </w:hyperlink>
        </w:p>
        <w:p>
          <w:pPr>
            <w:pStyle w:val="Contents4"/>
            <w:tabs>
              <w:tab w:val="clear" w:pos="8176"/>
              <w:tab w:val="right" w:pos="9026" w:leader="dot"/>
            </w:tabs>
            <w:rPr/>
          </w:pPr>
          <w:hyperlink w:anchor="__RefHeading___Toc2073327_2281741623">
            <w:r>
              <w:rPr>
                <w:webHidden/>
                <w:rStyle w:val="IndexLink"/>
                <w:rtl w:val="true"/>
              </w:rPr>
              <w:t>اشاره</w:t>
            </w:r>
            <w:r>
              <w:rPr>
                <w:rStyle w:val="IndexLink"/>
                <w:rtl w:val="true"/>
              </w:rPr>
              <w:tab/>
            </w:r>
            <w:r>
              <w:rPr>
                <w:rStyle w:val="IndexLink"/>
              </w:rPr>
              <w:t>95</w:t>
            </w:r>
          </w:hyperlink>
        </w:p>
        <w:p>
          <w:pPr>
            <w:pStyle w:val="Contents4"/>
            <w:tabs>
              <w:tab w:val="clear" w:pos="8176"/>
              <w:tab w:val="right" w:pos="9026" w:leader="dot"/>
            </w:tabs>
            <w:rPr/>
          </w:pPr>
          <w:hyperlink w:anchor="__RefHeading___Toc2073329_2281741623">
            <w:r>
              <w:rPr>
                <w:webHidden/>
                <w:rStyle w:val="IndexLink"/>
                <w:rtl w:val="true"/>
              </w:rPr>
              <w:t>الف</w:t>
            </w:r>
            <w:r>
              <w:rPr>
                <w:rStyle w:val="IndexLink"/>
                <w:rtl w:val="true"/>
              </w:rPr>
              <w:t xml:space="preserve">) </w:t>
            </w:r>
            <w:r>
              <w:rPr>
                <w:rStyle w:val="IndexLink"/>
                <w:rtl w:val="true"/>
              </w:rPr>
              <w:t>پرستش خدا</w:t>
            </w:r>
            <w:r>
              <w:rPr>
                <w:rStyle w:val="IndexLink"/>
                <w:rtl w:val="true"/>
              </w:rPr>
              <w:tab/>
            </w:r>
            <w:r>
              <w:rPr>
                <w:rStyle w:val="IndexLink"/>
              </w:rPr>
              <w:t>95</w:t>
            </w:r>
          </w:hyperlink>
        </w:p>
        <w:p>
          <w:pPr>
            <w:pStyle w:val="Contents4"/>
            <w:tabs>
              <w:tab w:val="clear" w:pos="8176"/>
              <w:tab w:val="right" w:pos="9026" w:leader="dot"/>
            </w:tabs>
            <w:rPr/>
          </w:pPr>
          <w:hyperlink w:anchor="__RefHeading___Toc2073331_2281741623">
            <w:r>
              <w:rPr>
                <w:webHidden/>
                <w:rStyle w:val="IndexLink"/>
                <w:rtl w:val="true"/>
              </w:rPr>
              <w:t>ب</w:t>
            </w:r>
            <w:r>
              <w:rPr>
                <w:rStyle w:val="IndexLink"/>
                <w:rtl w:val="true"/>
              </w:rPr>
              <w:t xml:space="preserve">) </w:t>
            </w:r>
            <w:r>
              <w:rPr>
                <w:rStyle w:val="IndexLink"/>
                <w:rtl w:val="true"/>
              </w:rPr>
              <w:t>پرستش بت</w:t>
            </w:r>
            <w:r>
              <w:rPr>
                <w:rStyle w:val="IndexLink"/>
                <w:rtl w:val="true"/>
              </w:rPr>
              <w:tab/>
            </w:r>
            <w:r>
              <w:rPr>
                <w:rStyle w:val="IndexLink"/>
              </w:rPr>
              <w:t>96</w:t>
            </w:r>
          </w:hyperlink>
        </w:p>
        <w:p>
          <w:pPr>
            <w:pStyle w:val="Contents4"/>
            <w:tabs>
              <w:tab w:val="clear" w:pos="8176"/>
              <w:tab w:val="right" w:pos="9026" w:leader="dot"/>
            </w:tabs>
            <w:rPr/>
          </w:pPr>
          <w:hyperlink w:anchor="__RefHeading___Toc2073333_2281741623">
            <w:r>
              <w:rPr>
                <w:webHidden/>
                <w:rStyle w:val="IndexLink"/>
                <w:rtl w:val="true"/>
              </w:rPr>
              <w:t>ج</w:t>
            </w:r>
            <w:r>
              <w:rPr>
                <w:rStyle w:val="IndexLink"/>
                <w:rtl w:val="true"/>
              </w:rPr>
              <w:t xml:space="preserve">) </w:t>
            </w:r>
            <w:r>
              <w:rPr>
                <w:rStyle w:val="IndexLink"/>
                <w:rtl w:val="true"/>
              </w:rPr>
              <w:t>پرستش نیاکان</w:t>
            </w:r>
            <w:r>
              <w:rPr>
                <w:rStyle w:val="IndexLink"/>
                <w:rtl w:val="true"/>
              </w:rPr>
              <w:tab/>
            </w:r>
            <w:r>
              <w:rPr>
                <w:rStyle w:val="IndexLink"/>
              </w:rPr>
              <w:t>97</w:t>
            </w:r>
          </w:hyperlink>
        </w:p>
        <w:p>
          <w:pPr>
            <w:pStyle w:val="Contents4"/>
            <w:tabs>
              <w:tab w:val="clear" w:pos="8176"/>
              <w:tab w:val="right" w:pos="9026" w:leader="dot"/>
            </w:tabs>
            <w:rPr/>
          </w:pPr>
          <w:hyperlink w:anchor="__RefHeading___Toc2073335_2281741623">
            <w:r>
              <w:rPr>
                <w:webHidden/>
                <w:rStyle w:val="IndexLink"/>
                <w:rtl w:val="true"/>
              </w:rPr>
              <w:t>د</w:t>
            </w:r>
            <w:r>
              <w:rPr>
                <w:rStyle w:val="IndexLink"/>
                <w:rtl w:val="true"/>
              </w:rPr>
              <w:t xml:space="preserve">) </w:t>
            </w:r>
            <w:r>
              <w:rPr>
                <w:rStyle w:val="IndexLink"/>
                <w:rtl w:val="true"/>
              </w:rPr>
              <w:t xml:space="preserve">ارزیابی </w:t>
            </w:r>
            <w:r>
              <w:rPr>
                <w:rStyle w:val="IndexLink"/>
                <w:rtl w:val="true"/>
              </w:rPr>
              <w:t>«</w:t>
            </w:r>
            <w:r>
              <w:rPr>
                <w:rStyle w:val="IndexLink"/>
                <w:rtl w:val="true"/>
              </w:rPr>
              <w:t>پرستش</w:t>
            </w:r>
            <w:r>
              <w:rPr>
                <w:rStyle w:val="IndexLink"/>
                <w:rtl w:val="true"/>
              </w:rPr>
              <w:t xml:space="preserve">» </w:t>
            </w:r>
            <w:r>
              <w:rPr>
                <w:rStyle w:val="IndexLink"/>
                <w:rtl w:val="true"/>
              </w:rPr>
              <w:t>در فیلم ها</w:t>
            </w:r>
            <w:r>
              <w:rPr>
                <w:rStyle w:val="IndexLink"/>
                <w:rtl w:val="true"/>
              </w:rPr>
              <w:tab/>
            </w:r>
            <w:r>
              <w:rPr>
                <w:rStyle w:val="IndexLink"/>
              </w:rPr>
              <w:t>98</w:t>
            </w:r>
          </w:hyperlink>
        </w:p>
        <w:p>
          <w:pPr>
            <w:pStyle w:val="Contents3"/>
            <w:tabs>
              <w:tab w:val="clear" w:pos="8459"/>
              <w:tab w:val="right" w:pos="9026" w:leader="dot"/>
            </w:tabs>
            <w:rPr/>
          </w:pPr>
          <w:hyperlink w:anchor="__RefHeading___Toc2073337_2281741623">
            <w:r>
              <w:rPr>
                <w:webHidden/>
                <w:rStyle w:val="IndexLink"/>
              </w:rPr>
              <w:t>2</w:t>
            </w:r>
            <w:r>
              <w:rPr>
                <w:rStyle w:val="IndexLink"/>
                <w:rtl w:val="true"/>
              </w:rPr>
              <w:t xml:space="preserve">. </w:t>
            </w:r>
            <w:r>
              <w:rPr>
                <w:rStyle w:val="IndexLink"/>
                <w:rtl w:val="true"/>
              </w:rPr>
              <w:t>معجزه و کرامت</w:t>
            </w:r>
            <w:r>
              <w:rPr>
                <w:rStyle w:val="IndexLink"/>
                <w:rtl w:val="true"/>
              </w:rPr>
              <w:tab/>
            </w:r>
            <w:r>
              <w:rPr>
                <w:rStyle w:val="IndexLink"/>
              </w:rPr>
              <w:t>102</w:t>
            </w:r>
          </w:hyperlink>
        </w:p>
        <w:p>
          <w:pPr>
            <w:pStyle w:val="Contents4"/>
            <w:tabs>
              <w:tab w:val="clear" w:pos="8176"/>
              <w:tab w:val="right" w:pos="9026" w:leader="dot"/>
            </w:tabs>
            <w:rPr/>
          </w:pPr>
          <w:hyperlink w:anchor="__RefHeading___Toc2073339_2281741623">
            <w:r>
              <w:rPr>
                <w:webHidden/>
                <w:rStyle w:val="IndexLink"/>
                <w:rtl w:val="true"/>
              </w:rPr>
              <w:t>اشاره</w:t>
            </w:r>
            <w:r>
              <w:rPr>
                <w:rStyle w:val="IndexLink"/>
                <w:rtl w:val="true"/>
              </w:rPr>
              <w:tab/>
            </w:r>
            <w:r>
              <w:rPr>
                <w:rStyle w:val="IndexLink"/>
              </w:rPr>
              <w:t>102</w:t>
            </w:r>
          </w:hyperlink>
        </w:p>
        <w:p>
          <w:pPr>
            <w:pStyle w:val="Contents4"/>
            <w:tabs>
              <w:tab w:val="clear" w:pos="8176"/>
              <w:tab w:val="right" w:pos="9026" w:leader="dot"/>
            </w:tabs>
            <w:rPr/>
          </w:pPr>
          <w:hyperlink w:anchor="__RefHeading___Toc2073341_2281741623">
            <w:r>
              <w:rPr>
                <w:webHidden/>
                <w:rStyle w:val="IndexLink"/>
                <w:rtl w:val="true"/>
              </w:rPr>
              <w:t>الف</w:t>
            </w:r>
            <w:r>
              <w:rPr>
                <w:rStyle w:val="IndexLink"/>
                <w:rtl w:val="true"/>
              </w:rPr>
              <w:t xml:space="preserve">) </w:t>
            </w:r>
            <w:r>
              <w:rPr>
                <w:rStyle w:val="IndexLink"/>
                <w:rtl w:val="true"/>
              </w:rPr>
              <w:t>معجزه و کرامت در باورهای پیش از اسلام</w:t>
            </w:r>
            <w:r>
              <w:rPr>
                <w:rStyle w:val="IndexLink"/>
                <w:rtl w:val="true"/>
              </w:rPr>
              <w:tab/>
            </w:r>
            <w:r>
              <w:rPr>
                <w:rStyle w:val="IndexLink"/>
              </w:rPr>
              <w:t>102</w:t>
            </w:r>
          </w:hyperlink>
        </w:p>
        <w:p>
          <w:pPr>
            <w:pStyle w:val="Contents4"/>
            <w:tabs>
              <w:tab w:val="clear" w:pos="8176"/>
              <w:tab w:val="right" w:pos="9026" w:leader="dot"/>
            </w:tabs>
            <w:rPr/>
          </w:pPr>
          <w:hyperlink w:anchor="__RefHeading___Toc2073343_2281741623">
            <w:r>
              <w:rPr>
                <w:webHidden/>
                <w:rStyle w:val="IndexLink"/>
                <w:rtl w:val="true"/>
              </w:rPr>
              <w:t>ب</w:t>
            </w:r>
            <w:r>
              <w:rPr>
                <w:rStyle w:val="IndexLink"/>
                <w:rtl w:val="true"/>
              </w:rPr>
              <w:t xml:space="preserve">) </w:t>
            </w:r>
            <w:r>
              <w:rPr>
                <w:rStyle w:val="IndexLink"/>
                <w:rtl w:val="true"/>
              </w:rPr>
              <w:t>معجزه و کرامت در باورهای اسلامی</w:t>
            </w:r>
            <w:r>
              <w:rPr>
                <w:rStyle w:val="IndexLink"/>
                <w:rtl w:val="true"/>
              </w:rPr>
              <w:tab/>
            </w:r>
            <w:r>
              <w:rPr>
                <w:rStyle w:val="IndexLink"/>
              </w:rPr>
              <w:t>103</w:t>
            </w:r>
          </w:hyperlink>
        </w:p>
        <w:p>
          <w:pPr>
            <w:pStyle w:val="Contents4"/>
            <w:tabs>
              <w:tab w:val="clear" w:pos="8176"/>
              <w:tab w:val="right" w:pos="9026" w:leader="dot"/>
            </w:tabs>
            <w:rPr/>
          </w:pPr>
          <w:hyperlink w:anchor="__RefHeading___Toc2073345_2281741623">
            <w:r>
              <w:rPr>
                <w:webHidden/>
                <w:rStyle w:val="IndexLink"/>
                <w:rtl w:val="true"/>
              </w:rPr>
              <w:t>ج</w:t>
            </w:r>
            <w:r>
              <w:rPr>
                <w:rStyle w:val="IndexLink"/>
                <w:rtl w:val="true"/>
              </w:rPr>
              <w:t xml:space="preserve">) </w:t>
            </w:r>
            <w:r>
              <w:rPr>
                <w:rStyle w:val="IndexLink"/>
                <w:rtl w:val="true"/>
              </w:rPr>
              <w:t xml:space="preserve">ارزیابی معجزه و کرامت در فیلم </w:t>
            </w:r>
            <w:r>
              <w:rPr>
                <w:rStyle w:val="IndexLink"/>
                <w:rtl w:val="true"/>
              </w:rPr>
              <w:t>(</w:t>
            </w:r>
            <w:r>
              <w:rPr>
                <w:rStyle w:val="IndexLink"/>
                <w:rtl w:val="true"/>
              </w:rPr>
              <w:t>آنچه هست و آنچه باید باشد</w:t>
            </w:r>
            <w:r>
              <w:rPr>
                <w:rStyle w:val="IndexLink"/>
                <w:rtl w:val="true"/>
              </w:rPr>
              <w:t>)</w:t>
              <w:tab/>
            </w:r>
            <w:r>
              <w:rPr>
                <w:rStyle w:val="IndexLink"/>
              </w:rPr>
              <w:t>105</w:t>
            </w:r>
          </w:hyperlink>
        </w:p>
        <w:p>
          <w:pPr>
            <w:pStyle w:val="Contents3"/>
            <w:tabs>
              <w:tab w:val="clear" w:pos="8459"/>
              <w:tab w:val="right" w:pos="9026" w:leader="dot"/>
            </w:tabs>
            <w:rPr/>
          </w:pPr>
          <w:hyperlink w:anchor="__RefHeading___Toc2073347_2281741623">
            <w:r>
              <w:rPr>
                <w:webHidden/>
                <w:rStyle w:val="IndexLink"/>
              </w:rPr>
              <w:t>3</w:t>
            </w:r>
            <w:r>
              <w:rPr>
                <w:rStyle w:val="IndexLink"/>
                <w:rtl w:val="true"/>
              </w:rPr>
              <w:t xml:space="preserve">. </w:t>
            </w:r>
            <w:r>
              <w:rPr>
                <w:rStyle w:val="IndexLink"/>
                <w:rtl w:val="true"/>
              </w:rPr>
              <w:t>جادوگری و طلسم</w:t>
            </w:r>
            <w:r>
              <w:rPr>
                <w:rStyle w:val="IndexLink"/>
                <w:rtl w:val="true"/>
              </w:rPr>
              <w:tab/>
            </w:r>
            <w:r>
              <w:rPr>
                <w:rStyle w:val="IndexLink"/>
              </w:rPr>
              <w:t>108</w:t>
            </w:r>
          </w:hyperlink>
        </w:p>
        <w:p>
          <w:pPr>
            <w:pStyle w:val="Contents2"/>
            <w:tabs>
              <w:tab w:val="clear" w:pos="8743"/>
              <w:tab w:val="right" w:pos="9026" w:leader="dot"/>
            </w:tabs>
            <w:rPr/>
          </w:pPr>
          <w:hyperlink w:anchor="__RefHeading___Toc2073349_2281741623">
            <w:r>
              <w:rPr>
                <w:webHidden/>
                <w:rStyle w:val="IndexLink"/>
                <w:rtl w:val="true"/>
              </w:rPr>
              <w:t>فصل چهارم</w:t>
            </w:r>
            <w:r>
              <w:rPr>
                <w:rStyle w:val="IndexLink"/>
                <w:rtl w:val="true"/>
              </w:rPr>
              <w:t xml:space="preserve">: </w:t>
            </w:r>
            <w:r>
              <w:rPr>
                <w:rStyle w:val="IndexLink"/>
                <w:rtl w:val="true"/>
              </w:rPr>
              <w:t>جایگاه اعتقاد به ماوارءالطبیعه در زندگی انسان</w:t>
            </w:r>
            <w:r>
              <w:rPr>
                <w:rStyle w:val="IndexLink"/>
                <w:rtl w:val="true"/>
              </w:rPr>
              <w:tab/>
            </w:r>
            <w:r>
              <w:rPr>
                <w:rStyle w:val="IndexLink"/>
              </w:rPr>
              <w:t>115</w:t>
            </w:r>
          </w:hyperlink>
        </w:p>
        <w:p>
          <w:pPr>
            <w:pStyle w:val="Contents3"/>
            <w:tabs>
              <w:tab w:val="clear" w:pos="8459"/>
              <w:tab w:val="right" w:pos="9026" w:leader="dot"/>
            </w:tabs>
            <w:rPr/>
          </w:pPr>
          <w:hyperlink w:anchor="__RefHeading___Toc2073351_2281741623">
            <w:r>
              <w:rPr>
                <w:webHidden/>
                <w:rStyle w:val="IndexLink"/>
                <w:rtl w:val="true"/>
              </w:rPr>
              <w:t>اشاره</w:t>
            </w:r>
            <w:r>
              <w:rPr>
                <w:rStyle w:val="IndexLink"/>
                <w:rtl w:val="true"/>
              </w:rPr>
              <w:tab/>
            </w:r>
            <w:r>
              <w:rPr>
                <w:rStyle w:val="IndexLink"/>
              </w:rPr>
              <w:t>115</w:t>
            </w:r>
          </w:hyperlink>
        </w:p>
        <w:p>
          <w:pPr>
            <w:pStyle w:val="Contents3"/>
            <w:tabs>
              <w:tab w:val="clear" w:pos="8459"/>
              <w:tab w:val="right" w:pos="9026" w:leader="dot"/>
            </w:tabs>
            <w:rPr/>
          </w:pPr>
          <w:hyperlink w:anchor="__RefHeading___Toc2073353_2281741623">
            <w:r>
              <w:rPr>
                <w:webHidden/>
                <w:rStyle w:val="IndexLink"/>
              </w:rPr>
              <w:t>1</w:t>
            </w:r>
            <w:r>
              <w:rPr>
                <w:rStyle w:val="IndexLink"/>
                <w:rtl w:val="true"/>
              </w:rPr>
              <w:t xml:space="preserve">. </w:t>
            </w:r>
            <w:r>
              <w:rPr>
                <w:rStyle w:val="IndexLink"/>
                <w:rtl w:val="true"/>
              </w:rPr>
              <w:t>خدا</w:t>
            </w:r>
            <w:r>
              <w:rPr>
                <w:rStyle w:val="IndexLink"/>
                <w:rtl w:val="true"/>
              </w:rPr>
              <w:tab/>
            </w:r>
            <w:r>
              <w:rPr>
                <w:rStyle w:val="IndexLink"/>
              </w:rPr>
              <w:t>115</w:t>
            </w:r>
          </w:hyperlink>
        </w:p>
        <w:p>
          <w:pPr>
            <w:pStyle w:val="Contents4"/>
            <w:tabs>
              <w:tab w:val="clear" w:pos="8176"/>
              <w:tab w:val="right" w:pos="9026" w:leader="dot"/>
            </w:tabs>
            <w:rPr/>
          </w:pPr>
          <w:hyperlink w:anchor="__RefHeading___Toc2073355_2281741623">
            <w:r>
              <w:rPr>
                <w:webHidden/>
                <w:rStyle w:val="IndexLink"/>
                <w:rtl w:val="true"/>
              </w:rPr>
              <w:t>اشاره</w:t>
            </w:r>
            <w:r>
              <w:rPr>
                <w:rStyle w:val="IndexLink"/>
                <w:rtl w:val="true"/>
              </w:rPr>
              <w:tab/>
            </w:r>
            <w:r>
              <w:rPr>
                <w:rStyle w:val="IndexLink"/>
              </w:rPr>
              <w:t>115</w:t>
            </w:r>
          </w:hyperlink>
        </w:p>
        <w:p>
          <w:pPr>
            <w:pStyle w:val="Contents4"/>
            <w:tabs>
              <w:tab w:val="clear" w:pos="8176"/>
              <w:tab w:val="right" w:pos="9026" w:leader="dot"/>
            </w:tabs>
            <w:rPr/>
          </w:pPr>
          <w:hyperlink w:anchor="__RefHeading___Toc2073357_2281741623">
            <w:r>
              <w:rPr>
                <w:webHidden/>
                <w:rStyle w:val="IndexLink"/>
                <w:rtl w:val="true"/>
              </w:rPr>
              <w:t>الف</w:t>
            </w:r>
            <w:r>
              <w:rPr>
                <w:rStyle w:val="IndexLink"/>
                <w:rtl w:val="true"/>
              </w:rPr>
              <w:t xml:space="preserve">) </w:t>
            </w:r>
            <w:r>
              <w:rPr>
                <w:rStyle w:val="IndexLink"/>
                <w:rtl w:val="true"/>
              </w:rPr>
              <w:t>استعداد خداگونگی در انسان</w:t>
            </w:r>
            <w:r>
              <w:rPr>
                <w:rStyle w:val="IndexLink"/>
                <w:rtl w:val="true"/>
              </w:rPr>
              <w:tab/>
            </w:r>
            <w:r>
              <w:rPr>
                <w:rStyle w:val="IndexLink"/>
              </w:rPr>
              <w:t>115</w:t>
            </w:r>
          </w:hyperlink>
        </w:p>
        <w:p>
          <w:pPr>
            <w:pStyle w:val="Contents4"/>
            <w:tabs>
              <w:tab w:val="clear" w:pos="8176"/>
              <w:tab w:val="right" w:pos="9026" w:leader="dot"/>
            </w:tabs>
            <w:rPr/>
          </w:pPr>
          <w:hyperlink w:anchor="__RefHeading___Toc2073359_2281741623">
            <w:r>
              <w:rPr>
                <w:webHidden/>
                <w:rStyle w:val="IndexLink"/>
                <w:rtl w:val="true"/>
              </w:rPr>
              <w:t>ب</w:t>
            </w:r>
            <w:r>
              <w:rPr>
                <w:rStyle w:val="IndexLink"/>
                <w:rtl w:val="true"/>
              </w:rPr>
              <w:t xml:space="preserve">) </w:t>
            </w:r>
            <w:r>
              <w:rPr>
                <w:rStyle w:val="IndexLink"/>
                <w:rtl w:val="true"/>
              </w:rPr>
              <w:t>پرکردن خلأ تنهایی انسان</w:t>
            </w:r>
            <w:r>
              <w:rPr>
                <w:rStyle w:val="IndexLink"/>
                <w:rtl w:val="true"/>
              </w:rPr>
              <w:tab/>
            </w:r>
            <w:r>
              <w:rPr>
                <w:rStyle w:val="IndexLink"/>
              </w:rPr>
              <w:t>116</w:t>
            </w:r>
          </w:hyperlink>
        </w:p>
        <w:p>
          <w:pPr>
            <w:pStyle w:val="Contents4"/>
            <w:tabs>
              <w:tab w:val="clear" w:pos="8176"/>
              <w:tab w:val="right" w:pos="9026" w:leader="dot"/>
            </w:tabs>
            <w:rPr/>
          </w:pPr>
          <w:hyperlink w:anchor="__RefHeading___Toc2073361_2281741623">
            <w:r>
              <w:rPr>
                <w:webHidden/>
                <w:rStyle w:val="IndexLink"/>
                <w:rtl w:val="true"/>
              </w:rPr>
              <w:t>ج</w:t>
            </w:r>
            <w:r>
              <w:rPr>
                <w:rStyle w:val="IndexLink"/>
                <w:rtl w:val="true"/>
              </w:rPr>
              <w:t xml:space="preserve">) </w:t>
            </w:r>
            <w:r>
              <w:rPr>
                <w:rStyle w:val="IndexLink"/>
                <w:rtl w:val="true"/>
              </w:rPr>
              <w:t>خودآگاهی و انسان شناسی</w:t>
            </w:r>
            <w:r>
              <w:rPr>
                <w:rStyle w:val="IndexLink"/>
                <w:rtl w:val="true"/>
              </w:rPr>
              <w:tab/>
            </w:r>
            <w:r>
              <w:rPr>
                <w:rStyle w:val="IndexLink"/>
              </w:rPr>
              <w:t>117</w:t>
            </w:r>
          </w:hyperlink>
        </w:p>
        <w:p>
          <w:pPr>
            <w:pStyle w:val="Contents4"/>
            <w:tabs>
              <w:tab w:val="clear" w:pos="8176"/>
              <w:tab w:val="right" w:pos="9026" w:leader="dot"/>
            </w:tabs>
            <w:rPr/>
          </w:pPr>
          <w:hyperlink w:anchor="__RefHeading___Toc2073363_2281741623">
            <w:r>
              <w:rPr>
                <w:webHidden/>
                <w:rStyle w:val="IndexLink"/>
                <w:rtl w:val="true"/>
              </w:rPr>
              <w:t>د</w:t>
            </w:r>
            <w:r>
              <w:rPr>
                <w:rStyle w:val="IndexLink"/>
                <w:rtl w:val="true"/>
              </w:rPr>
              <w:t xml:space="preserve">) </w:t>
            </w:r>
            <w:r>
              <w:rPr>
                <w:rStyle w:val="IndexLink"/>
                <w:rtl w:val="true"/>
              </w:rPr>
              <w:t>رزق از ناحیه خداوند</w:t>
            </w:r>
            <w:r>
              <w:rPr>
                <w:rStyle w:val="IndexLink"/>
                <w:rtl w:val="true"/>
              </w:rPr>
              <w:tab/>
            </w:r>
            <w:r>
              <w:rPr>
                <w:rStyle w:val="IndexLink"/>
              </w:rPr>
              <w:t>117</w:t>
            </w:r>
          </w:hyperlink>
        </w:p>
        <w:p>
          <w:pPr>
            <w:pStyle w:val="Contents4"/>
            <w:tabs>
              <w:tab w:val="clear" w:pos="8176"/>
              <w:tab w:val="right" w:pos="9026" w:leader="dot"/>
            </w:tabs>
            <w:rPr/>
          </w:pPr>
          <w:hyperlink w:anchor="__RefHeading___Toc2073365_2281741623">
            <w:r>
              <w:rPr>
                <w:webHidden/>
                <w:rStyle w:val="IndexLink"/>
                <w:rtl w:val="true"/>
              </w:rPr>
              <w:t>ه</w:t>
            </w:r>
            <w:r>
              <w:rPr>
                <w:rStyle w:val="IndexLink"/>
                <w:rtl w:val="true"/>
              </w:rPr>
              <w:t xml:space="preserve">-) </w:t>
            </w:r>
            <w:r>
              <w:rPr>
                <w:rStyle w:val="IndexLink"/>
                <w:rtl w:val="true"/>
              </w:rPr>
              <w:t xml:space="preserve">ارزیابی آثار موجود درباره خدا </w:t>
            </w:r>
            <w:r>
              <w:rPr>
                <w:rStyle w:val="IndexLink"/>
                <w:rtl w:val="true"/>
              </w:rPr>
              <w:t>(</w:t>
            </w:r>
            <w:r>
              <w:rPr>
                <w:rStyle w:val="IndexLink"/>
                <w:rtl w:val="true"/>
              </w:rPr>
              <w:t>آنچه هست و آنچه باید باشد</w:t>
            </w:r>
            <w:r>
              <w:rPr>
                <w:rStyle w:val="IndexLink"/>
                <w:rtl w:val="true"/>
              </w:rPr>
              <w:t>)</w:t>
              <w:tab/>
            </w:r>
            <w:r>
              <w:rPr>
                <w:rStyle w:val="IndexLink"/>
              </w:rPr>
              <w:t>118</w:t>
            </w:r>
          </w:hyperlink>
        </w:p>
        <w:p>
          <w:pPr>
            <w:pStyle w:val="Contents3"/>
            <w:tabs>
              <w:tab w:val="clear" w:pos="8459"/>
              <w:tab w:val="right" w:pos="9026" w:leader="dot"/>
            </w:tabs>
            <w:rPr/>
          </w:pPr>
          <w:hyperlink w:anchor="__RefHeading___Toc2073367_2281741623">
            <w:r>
              <w:rPr>
                <w:webHidden/>
                <w:rStyle w:val="IndexLink"/>
              </w:rPr>
              <w:t>2</w:t>
            </w:r>
            <w:r>
              <w:rPr>
                <w:rStyle w:val="IndexLink"/>
                <w:rtl w:val="true"/>
              </w:rPr>
              <w:t xml:space="preserve">. </w:t>
            </w:r>
            <w:r>
              <w:rPr>
                <w:rStyle w:val="IndexLink"/>
                <w:rtl w:val="true"/>
              </w:rPr>
              <w:t>آخرت</w:t>
            </w:r>
            <w:r>
              <w:rPr>
                <w:rStyle w:val="IndexLink"/>
                <w:rtl w:val="true"/>
              </w:rPr>
              <w:tab/>
            </w:r>
            <w:r>
              <w:rPr>
                <w:rStyle w:val="IndexLink"/>
              </w:rPr>
              <w:t>129</w:t>
            </w:r>
          </w:hyperlink>
        </w:p>
        <w:p>
          <w:pPr>
            <w:pStyle w:val="Contents4"/>
            <w:tabs>
              <w:tab w:val="clear" w:pos="8176"/>
              <w:tab w:val="right" w:pos="9026" w:leader="dot"/>
            </w:tabs>
            <w:rPr/>
          </w:pPr>
          <w:hyperlink w:anchor="__RefHeading___Toc2073369_2281741623">
            <w:r>
              <w:rPr>
                <w:webHidden/>
                <w:rStyle w:val="IndexLink"/>
                <w:rtl w:val="true"/>
              </w:rPr>
              <w:t>اشاره</w:t>
            </w:r>
            <w:r>
              <w:rPr>
                <w:rStyle w:val="IndexLink"/>
                <w:rtl w:val="true"/>
              </w:rPr>
              <w:tab/>
            </w:r>
            <w:r>
              <w:rPr>
                <w:rStyle w:val="IndexLink"/>
              </w:rPr>
              <w:t>129</w:t>
            </w:r>
          </w:hyperlink>
        </w:p>
        <w:p>
          <w:pPr>
            <w:pStyle w:val="Contents4"/>
            <w:tabs>
              <w:tab w:val="clear" w:pos="8176"/>
              <w:tab w:val="right" w:pos="9026" w:leader="dot"/>
            </w:tabs>
            <w:rPr/>
          </w:pPr>
          <w:hyperlink w:anchor="__RefHeading___Toc2073371_2281741623">
            <w:r>
              <w:rPr>
                <w:webHidden/>
                <w:rStyle w:val="IndexLink"/>
                <w:rtl w:val="true"/>
              </w:rPr>
              <w:t>الف</w:t>
            </w:r>
            <w:r>
              <w:rPr>
                <w:rStyle w:val="IndexLink"/>
                <w:rtl w:val="true"/>
              </w:rPr>
              <w:t xml:space="preserve">) </w:t>
            </w:r>
            <w:r>
              <w:rPr>
                <w:rStyle w:val="IndexLink"/>
                <w:rtl w:val="true"/>
              </w:rPr>
              <w:t>گذرایی و بی اعتباری دنیا</w:t>
            </w:r>
            <w:r>
              <w:rPr>
                <w:rStyle w:val="IndexLink"/>
                <w:rtl w:val="true"/>
              </w:rPr>
              <w:tab/>
            </w:r>
            <w:r>
              <w:rPr>
                <w:rStyle w:val="IndexLink"/>
              </w:rPr>
              <w:t>129</w:t>
            </w:r>
          </w:hyperlink>
        </w:p>
        <w:p>
          <w:pPr>
            <w:pStyle w:val="Contents4"/>
            <w:tabs>
              <w:tab w:val="clear" w:pos="8176"/>
              <w:tab w:val="right" w:pos="9026" w:leader="dot"/>
            </w:tabs>
            <w:rPr/>
          </w:pPr>
          <w:hyperlink w:anchor="__RefHeading___Toc2073373_2281741623">
            <w:r>
              <w:rPr>
                <w:webHidden/>
                <w:rStyle w:val="IndexLink"/>
                <w:rtl w:val="true"/>
              </w:rPr>
              <w:t>ب</w:t>
            </w:r>
            <w:r>
              <w:rPr>
                <w:rStyle w:val="IndexLink"/>
                <w:rtl w:val="true"/>
              </w:rPr>
              <w:t xml:space="preserve">) </w:t>
            </w:r>
            <w:r>
              <w:rPr>
                <w:rStyle w:val="IndexLink"/>
                <w:rtl w:val="true"/>
              </w:rPr>
              <w:t>مجاز و خواب گونه بودن دنیا</w:t>
            </w:r>
            <w:r>
              <w:rPr>
                <w:rStyle w:val="IndexLink"/>
                <w:rtl w:val="true"/>
              </w:rPr>
              <w:tab/>
            </w:r>
            <w:r>
              <w:rPr>
                <w:rStyle w:val="IndexLink"/>
              </w:rPr>
              <w:t>130</w:t>
            </w:r>
          </w:hyperlink>
        </w:p>
        <w:p>
          <w:pPr>
            <w:pStyle w:val="Contents4"/>
            <w:tabs>
              <w:tab w:val="clear" w:pos="8176"/>
              <w:tab w:val="right" w:pos="9026" w:leader="dot"/>
            </w:tabs>
            <w:rPr/>
          </w:pPr>
          <w:hyperlink w:anchor="__RefHeading___Toc2073375_2281741623">
            <w:r>
              <w:rPr>
                <w:webHidden/>
                <w:rStyle w:val="IndexLink"/>
                <w:rtl w:val="true"/>
              </w:rPr>
              <w:t>ج</w:t>
            </w:r>
            <w:r>
              <w:rPr>
                <w:rStyle w:val="IndexLink"/>
                <w:rtl w:val="true"/>
              </w:rPr>
              <w:t xml:space="preserve">) </w:t>
            </w:r>
            <w:r>
              <w:rPr>
                <w:rStyle w:val="IndexLink"/>
                <w:rtl w:val="true"/>
              </w:rPr>
              <w:t>جهت دهی به زندگی</w:t>
            </w:r>
            <w:r>
              <w:rPr>
                <w:rStyle w:val="IndexLink"/>
                <w:rtl w:val="true"/>
              </w:rPr>
              <w:tab/>
            </w:r>
            <w:r>
              <w:rPr>
                <w:rStyle w:val="IndexLink"/>
              </w:rPr>
              <w:t>130</w:t>
            </w:r>
          </w:hyperlink>
        </w:p>
        <w:p>
          <w:pPr>
            <w:pStyle w:val="Contents4"/>
            <w:tabs>
              <w:tab w:val="clear" w:pos="8176"/>
              <w:tab w:val="right" w:pos="9026" w:leader="dot"/>
            </w:tabs>
            <w:rPr/>
          </w:pPr>
          <w:hyperlink w:anchor="__RefHeading___Toc2073377_2281741623">
            <w:r>
              <w:rPr>
                <w:webHidden/>
                <w:rStyle w:val="IndexLink"/>
                <w:rtl w:val="true"/>
              </w:rPr>
              <w:t>د</w:t>
            </w:r>
            <w:r>
              <w:rPr>
                <w:rStyle w:val="IndexLink"/>
                <w:rtl w:val="true"/>
              </w:rPr>
              <w:t xml:space="preserve">) </w:t>
            </w:r>
            <w:r>
              <w:rPr>
                <w:rStyle w:val="IndexLink"/>
                <w:rtl w:val="true"/>
              </w:rPr>
              <w:t>حسن اخلاق</w:t>
            </w:r>
            <w:r>
              <w:rPr>
                <w:rStyle w:val="IndexLink"/>
                <w:rtl w:val="true"/>
              </w:rPr>
              <w:tab/>
            </w:r>
            <w:r>
              <w:rPr>
                <w:rStyle w:val="IndexLink"/>
              </w:rPr>
              <w:t>131</w:t>
            </w:r>
          </w:hyperlink>
        </w:p>
        <w:p>
          <w:pPr>
            <w:pStyle w:val="Contents4"/>
            <w:tabs>
              <w:tab w:val="clear" w:pos="8176"/>
              <w:tab w:val="right" w:pos="9026" w:leader="dot"/>
            </w:tabs>
            <w:rPr/>
          </w:pPr>
          <w:hyperlink w:anchor="__RefHeading___Toc2073379_2281741623">
            <w:r>
              <w:rPr>
                <w:webHidden/>
                <w:rStyle w:val="IndexLink"/>
                <w:rtl w:val="true"/>
              </w:rPr>
              <w:t>ه</w:t>
            </w:r>
            <w:r>
              <w:rPr>
                <w:rStyle w:val="IndexLink"/>
                <w:rtl w:val="true"/>
              </w:rPr>
              <w:t xml:space="preserve">) </w:t>
            </w:r>
            <w:r>
              <w:rPr>
                <w:rStyle w:val="IndexLink"/>
                <w:rtl w:val="true"/>
              </w:rPr>
              <w:t>غنای قلب</w:t>
            </w:r>
            <w:r>
              <w:rPr>
                <w:rStyle w:val="IndexLink"/>
                <w:rtl w:val="true"/>
              </w:rPr>
              <w:tab/>
            </w:r>
            <w:r>
              <w:rPr>
                <w:rStyle w:val="IndexLink"/>
              </w:rPr>
              <w:t>131</w:t>
            </w:r>
          </w:hyperlink>
        </w:p>
        <w:p>
          <w:pPr>
            <w:pStyle w:val="Contents4"/>
            <w:tabs>
              <w:tab w:val="clear" w:pos="8176"/>
              <w:tab w:val="right" w:pos="9026" w:leader="dot"/>
            </w:tabs>
            <w:rPr/>
          </w:pPr>
          <w:hyperlink w:anchor="__RefHeading___Toc2073381_2281741623">
            <w:r>
              <w:rPr>
                <w:webHidden/>
                <w:rStyle w:val="IndexLink"/>
                <w:rtl w:val="true"/>
              </w:rPr>
              <w:t>و</w:t>
            </w:r>
            <w:r>
              <w:rPr>
                <w:rStyle w:val="IndexLink"/>
                <w:rtl w:val="true"/>
              </w:rPr>
              <w:t xml:space="preserve">) </w:t>
            </w:r>
            <w:r>
              <w:rPr>
                <w:rStyle w:val="IndexLink"/>
                <w:rtl w:val="true"/>
              </w:rPr>
              <w:t>وسعت روزی و سامان دهی امور</w:t>
            </w:r>
            <w:r>
              <w:rPr>
                <w:rStyle w:val="IndexLink"/>
                <w:rtl w:val="true"/>
              </w:rPr>
              <w:tab/>
            </w:r>
            <w:r>
              <w:rPr>
                <w:rStyle w:val="IndexLink"/>
              </w:rPr>
              <w:t>131</w:t>
            </w:r>
          </w:hyperlink>
        </w:p>
        <w:p>
          <w:pPr>
            <w:pStyle w:val="Contents4"/>
            <w:tabs>
              <w:tab w:val="clear" w:pos="8176"/>
              <w:tab w:val="right" w:pos="9026" w:leader="dot"/>
            </w:tabs>
            <w:rPr/>
          </w:pPr>
          <w:hyperlink w:anchor="__RefHeading___Toc2073383_2281741623">
            <w:r>
              <w:rPr>
                <w:webHidden/>
                <w:rStyle w:val="IndexLink"/>
                <w:rtl w:val="true"/>
              </w:rPr>
              <w:t>ز</w:t>
            </w:r>
            <w:r>
              <w:rPr>
                <w:rStyle w:val="IndexLink"/>
                <w:rtl w:val="true"/>
              </w:rPr>
              <w:t xml:space="preserve">) </w:t>
            </w:r>
            <w:r>
              <w:rPr>
                <w:rStyle w:val="IndexLink"/>
                <w:rtl w:val="true"/>
              </w:rPr>
              <w:t>برآمدن آرزو</w:t>
            </w:r>
            <w:r>
              <w:rPr>
                <w:rStyle w:val="IndexLink"/>
                <w:rtl w:val="true"/>
              </w:rPr>
              <w:tab/>
            </w:r>
            <w:r>
              <w:rPr>
                <w:rStyle w:val="IndexLink"/>
              </w:rPr>
              <w:t>132</w:t>
            </w:r>
          </w:hyperlink>
        </w:p>
        <w:p>
          <w:pPr>
            <w:pStyle w:val="Contents4"/>
            <w:tabs>
              <w:tab w:val="clear" w:pos="8176"/>
              <w:tab w:val="right" w:pos="9026" w:leader="dot"/>
            </w:tabs>
            <w:rPr/>
          </w:pPr>
          <w:hyperlink w:anchor="__RefHeading___Toc2073385_2281741623">
            <w:r>
              <w:rPr>
                <w:webHidden/>
                <w:rStyle w:val="IndexLink"/>
                <w:rtl w:val="true"/>
              </w:rPr>
              <w:t>ح</w:t>
            </w:r>
            <w:r>
              <w:rPr>
                <w:rStyle w:val="IndexLink"/>
                <w:rtl w:val="true"/>
              </w:rPr>
              <w:t xml:space="preserve">) </w:t>
            </w:r>
            <w:r>
              <w:rPr>
                <w:rStyle w:val="IndexLink"/>
                <w:rtl w:val="true"/>
              </w:rPr>
              <w:t>ارزیابی تصویرگری آخرت در فیلم</w:t>
            </w:r>
            <w:r>
              <w:rPr>
                <w:rStyle w:val="IndexLink"/>
                <w:rtl w:val="true"/>
              </w:rPr>
              <w:tab/>
            </w:r>
            <w:r>
              <w:rPr>
                <w:rStyle w:val="IndexLink"/>
              </w:rPr>
              <w:t>132</w:t>
            </w:r>
          </w:hyperlink>
        </w:p>
        <w:p>
          <w:pPr>
            <w:pStyle w:val="Contents3"/>
            <w:tabs>
              <w:tab w:val="clear" w:pos="8459"/>
              <w:tab w:val="right" w:pos="9026" w:leader="dot"/>
            </w:tabs>
            <w:rPr/>
          </w:pPr>
          <w:hyperlink w:anchor="__RefHeading___Toc2073387_2281741623">
            <w:r>
              <w:rPr>
                <w:webHidden/>
                <w:rStyle w:val="IndexLink"/>
              </w:rPr>
              <w:t>3</w:t>
            </w:r>
            <w:r>
              <w:rPr>
                <w:rStyle w:val="IndexLink"/>
                <w:rtl w:val="true"/>
              </w:rPr>
              <w:t xml:space="preserve">. </w:t>
            </w:r>
            <w:r>
              <w:rPr>
                <w:rStyle w:val="IndexLink"/>
                <w:rtl w:val="true"/>
              </w:rPr>
              <w:t>ایمان</w:t>
            </w:r>
            <w:r>
              <w:rPr>
                <w:rStyle w:val="IndexLink"/>
                <w:rtl w:val="true"/>
              </w:rPr>
              <w:tab/>
            </w:r>
            <w:r>
              <w:rPr>
                <w:rStyle w:val="IndexLink"/>
              </w:rPr>
              <w:t>136</w:t>
            </w:r>
          </w:hyperlink>
        </w:p>
        <w:p>
          <w:pPr>
            <w:pStyle w:val="Contents4"/>
            <w:tabs>
              <w:tab w:val="clear" w:pos="8176"/>
              <w:tab w:val="right" w:pos="9026" w:leader="dot"/>
            </w:tabs>
            <w:rPr/>
          </w:pPr>
          <w:hyperlink w:anchor="__RefHeading___Toc2073389_2281741623">
            <w:r>
              <w:rPr>
                <w:webHidden/>
                <w:rStyle w:val="IndexLink"/>
                <w:rtl w:val="true"/>
              </w:rPr>
              <w:t>اشاره</w:t>
            </w:r>
            <w:r>
              <w:rPr>
                <w:rStyle w:val="IndexLink"/>
                <w:rtl w:val="true"/>
              </w:rPr>
              <w:tab/>
            </w:r>
            <w:r>
              <w:rPr>
                <w:rStyle w:val="IndexLink"/>
              </w:rPr>
              <w:t>136</w:t>
            </w:r>
          </w:hyperlink>
        </w:p>
        <w:p>
          <w:pPr>
            <w:pStyle w:val="Contents4"/>
            <w:tabs>
              <w:tab w:val="clear" w:pos="8176"/>
              <w:tab w:val="right" w:pos="9026" w:leader="dot"/>
            </w:tabs>
            <w:rPr/>
          </w:pPr>
          <w:hyperlink w:anchor="__RefHeading___Toc2073391_2281741623">
            <w:r>
              <w:rPr>
                <w:webHidden/>
                <w:rStyle w:val="IndexLink"/>
                <w:rtl w:val="true"/>
              </w:rPr>
              <w:t>الف</w:t>
            </w:r>
            <w:r>
              <w:rPr>
                <w:rStyle w:val="IndexLink"/>
                <w:rtl w:val="true"/>
              </w:rPr>
              <w:t xml:space="preserve">) </w:t>
            </w:r>
            <w:r>
              <w:rPr>
                <w:rStyle w:val="IndexLink"/>
                <w:rtl w:val="true"/>
              </w:rPr>
              <w:t>احساس امنیت دیگران</w:t>
            </w:r>
            <w:r>
              <w:rPr>
                <w:rStyle w:val="IndexLink"/>
                <w:rtl w:val="true"/>
              </w:rPr>
              <w:tab/>
            </w:r>
            <w:r>
              <w:rPr>
                <w:rStyle w:val="IndexLink"/>
              </w:rPr>
              <w:t>136</w:t>
            </w:r>
          </w:hyperlink>
        </w:p>
        <w:p>
          <w:pPr>
            <w:pStyle w:val="Contents4"/>
            <w:tabs>
              <w:tab w:val="clear" w:pos="8176"/>
              <w:tab w:val="right" w:pos="9026" w:leader="dot"/>
            </w:tabs>
            <w:rPr/>
          </w:pPr>
          <w:hyperlink w:anchor="__RefHeading___Toc2073393_2281741623">
            <w:r>
              <w:rPr>
                <w:webHidden/>
                <w:rStyle w:val="IndexLink"/>
                <w:rtl w:val="true"/>
              </w:rPr>
              <w:t>ب</w:t>
            </w:r>
            <w:r>
              <w:rPr>
                <w:rStyle w:val="IndexLink"/>
                <w:rtl w:val="true"/>
              </w:rPr>
              <w:t xml:space="preserve">) </w:t>
            </w:r>
            <w:r>
              <w:rPr>
                <w:rStyle w:val="IndexLink"/>
                <w:rtl w:val="true"/>
              </w:rPr>
              <w:t>آرامش روانی</w:t>
            </w:r>
            <w:r>
              <w:rPr>
                <w:rStyle w:val="IndexLink"/>
                <w:rtl w:val="true"/>
              </w:rPr>
              <w:tab/>
            </w:r>
            <w:r>
              <w:rPr>
                <w:rStyle w:val="IndexLink"/>
              </w:rPr>
              <w:t>137</w:t>
            </w:r>
          </w:hyperlink>
        </w:p>
        <w:p>
          <w:pPr>
            <w:pStyle w:val="Contents4"/>
            <w:tabs>
              <w:tab w:val="clear" w:pos="8176"/>
              <w:tab w:val="right" w:pos="9026" w:leader="dot"/>
            </w:tabs>
            <w:rPr/>
          </w:pPr>
          <w:hyperlink w:anchor="__RefHeading___Toc2073395_2281741623">
            <w:r>
              <w:rPr>
                <w:webHidden/>
                <w:rStyle w:val="IndexLink"/>
                <w:rtl w:val="true"/>
              </w:rPr>
              <w:t>ج</w:t>
            </w:r>
            <w:r>
              <w:rPr>
                <w:rStyle w:val="IndexLink"/>
                <w:rtl w:val="true"/>
              </w:rPr>
              <w:t xml:space="preserve">) </w:t>
            </w:r>
            <w:r>
              <w:rPr>
                <w:rStyle w:val="IndexLink"/>
                <w:rtl w:val="true"/>
              </w:rPr>
              <w:t>حسن خلق</w:t>
            </w:r>
            <w:r>
              <w:rPr>
                <w:rStyle w:val="IndexLink"/>
                <w:rtl w:val="true"/>
              </w:rPr>
              <w:tab/>
            </w:r>
            <w:r>
              <w:rPr>
                <w:rStyle w:val="IndexLink"/>
              </w:rPr>
              <w:t>137</w:t>
            </w:r>
          </w:hyperlink>
        </w:p>
        <w:p>
          <w:pPr>
            <w:pStyle w:val="Contents4"/>
            <w:tabs>
              <w:tab w:val="clear" w:pos="8176"/>
              <w:tab w:val="right" w:pos="9026" w:leader="dot"/>
            </w:tabs>
            <w:rPr/>
          </w:pPr>
          <w:hyperlink w:anchor="__RefHeading___Toc2073397_2281741623">
            <w:r>
              <w:rPr>
                <w:webHidden/>
                <w:rStyle w:val="IndexLink"/>
                <w:rtl w:val="true"/>
              </w:rPr>
              <w:t>د</w:t>
            </w:r>
            <w:r>
              <w:rPr>
                <w:rStyle w:val="IndexLink"/>
                <w:rtl w:val="true"/>
              </w:rPr>
              <w:t xml:space="preserve">) </w:t>
            </w:r>
            <w:r>
              <w:rPr>
                <w:rStyle w:val="IndexLink"/>
                <w:rtl w:val="true"/>
              </w:rPr>
              <w:t>قناعت مندی</w:t>
            </w:r>
            <w:r>
              <w:rPr>
                <w:rStyle w:val="IndexLink"/>
                <w:rtl w:val="true"/>
              </w:rPr>
              <w:tab/>
            </w:r>
            <w:r>
              <w:rPr>
                <w:rStyle w:val="IndexLink"/>
              </w:rPr>
              <w:t>137</w:t>
            </w:r>
          </w:hyperlink>
        </w:p>
        <w:p>
          <w:pPr>
            <w:pStyle w:val="Contents4"/>
            <w:tabs>
              <w:tab w:val="clear" w:pos="8176"/>
              <w:tab w:val="right" w:pos="9026" w:leader="dot"/>
            </w:tabs>
            <w:rPr/>
          </w:pPr>
          <w:hyperlink w:anchor="__RefHeading___Toc2073399_2281741623">
            <w:r>
              <w:rPr>
                <w:webHidden/>
                <w:rStyle w:val="IndexLink"/>
                <w:rtl w:val="true"/>
              </w:rPr>
              <w:t>ه</w:t>
            </w:r>
            <w:r>
              <w:rPr>
                <w:rStyle w:val="IndexLink"/>
                <w:rtl w:val="true"/>
              </w:rPr>
              <w:t xml:space="preserve">-) </w:t>
            </w:r>
            <w:r>
              <w:rPr>
                <w:rStyle w:val="IndexLink"/>
                <w:rtl w:val="true"/>
              </w:rPr>
              <w:t>زیرکی</w:t>
            </w:r>
            <w:r>
              <w:rPr>
                <w:rStyle w:val="IndexLink"/>
                <w:rtl w:val="true"/>
              </w:rPr>
              <w:tab/>
            </w:r>
            <w:r>
              <w:rPr>
                <w:rStyle w:val="IndexLink"/>
              </w:rPr>
              <w:t>138</w:t>
            </w:r>
          </w:hyperlink>
        </w:p>
        <w:p>
          <w:pPr>
            <w:pStyle w:val="Contents4"/>
            <w:tabs>
              <w:tab w:val="clear" w:pos="8176"/>
              <w:tab w:val="right" w:pos="9026" w:leader="dot"/>
            </w:tabs>
            <w:rPr/>
          </w:pPr>
          <w:hyperlink w:anchor="__RefHeading___Toc2073401_2281741623">
            <w:r>
              <w:rPr>
                <w:webHidden/>
                <w:rStyle w:val="IndexLink"/>
                <w:rtl w:val="true"/>
              </w:rPr>
              <w:t>و</w:t>
            </w:r>
            <w:r>
              <w:rPr>
                <w:rStyle w:val="IndexLink"/>
                <w:rtl w:val="true"/>
              </w:rPr>
              <w:t xml:space="preserve">) </w:t>
            </w:r>
            <w:r>
              <w:rPr>
                <w:rStyle w:val="IndexLink"/>
                <w:rtl w:val="true"/>
              </w:rPr>
              <w:t>عزت در دنیا و دین، رستگاری و هیبت</w:t>
            </w:r>
            <w:r>
              <w:rPr>
                <w:rStyle w:val="IndexLink"/>
                <w:rtl w:val="true"/>
              </w:rPr>
              <w:tab/>
            </w:r>
            <w:r>
              <w:rPr>
                <w:rStyle w:val="IndexLink"/>
              </w:rPr>
              <w:t>138</w:t>
            </w:r>
          </w:hyperlink>
        </w:p>
        <w:p>
          <w:pPr>
            <w:pStyle w:val="Contents4"/>
            <w:tabs>
              <w:tab w:val="clear" w:pos="8176"/>
              <w:tab w:val="right" w:pos="9026" w:leader="dot"/>
            </w:tabs>
            <w:rPr/>
          </w:pPr>
          <w:hyperlink w:anchor="__RefHeading___Toc2073403_2281741623">
            <w:r>
              <w:rPr>
                <w:webHidden/>
                <w:rStyle w:val="IndexLink"/>
                <w:rtl w:val="true"/>
              </w:rPr>
              <w:t>ز</w:t>
            </w:r>
            <w:r>
              <w:rPr>
                <w:rStyle w:val="IndexLink"/>
                <w:rtl w:val="true"/>
              </w:rPr>
              <w:t xml:space="preserve">) </w:t>
            </w:r>
            <w:r>
              <w:rPr>
                <w:rStyle w:val="IndexLink"/>
                <w:rtl w:val="true"/>
              </w:rPr>
              <w:t>همت والا</w:t>
            </w:r>
            <w:r>
              <w:rPr>
                <w:rStyle w:val="IndexLink"/>
                <w:rtl w:val="true"/>
              </w:rPr>
              <w:tab/>
            </w:r>
            <w:r>
              <w:rPr>
                <w:rStyle w:val="IndexLink"/>
              </w:rPr>
              <w:t>138</w:t>
            </w:r>
          </w:hyperlink>
        </w:p>
        <w:p>
          <w:pPr>
            <w:pStyle w:val="Contents4"/>
            <w:tabs>
              <w:tab w:val="clear" w:pos="8176"/>
              <w:tab w:val="right" w:pos="9026" w:leader="dot"/>
            </w:tabs>
            <w:rPr/>
          </w:pPr>
          <w:hyperlink w:anchor="__RefHeading___Toc2073405_2281741623">
            <w:r>
              <w:rPr>
                <w:webHidden/>
                <w:rStyle w:val="IndexLink"/>
                <w:rtl w:val="true"/>
              </w:rPr>
              <w:t>ح</w:t>
            </w:r>
            <w:r>
              <w:rPr>
                <w:rStyle w:val="IndexLink"/>
                <w:rtl w:val="true"/>
              </w:rPr>
              <w:t xml:space="preserve">) </w:t>
            </w:r>
            <w:r>
              <w:rPr>
                <w:rStyle w:val="IndexLink"/>
                <w:rtl w:val="true"/>
              </w:rPr>
              <w:t>ارزیابی تصویرگری ایمان در فیلم</w:t>
            </w:r>
            <w:r>
              <w:rPr>
                <w:rStyle w:val="IndexLink"/>
                <w:rtl w:val="true"/>
              </w:rPr>
              <w:tab/>
            </w:r>
            <w:r>
              <w:rPr>
                <w:rStyle w:val="IndexLink"/>
              </w:rPr>
              <w:t>138</w:t>
            </w:r>
          </w:hyperlink>
        </w:p>
        <w:p>
          <w:pPr>
            <w:pStyle w:val="Contents3"/>
            <w:tabs>
              <w:tab w:val="clear" w:pos="8459"/>
              <w:tab w:val="right" w:pos="9026" w:leader="dot"/>
            </w:tabs>
            <w:rPr/>
          </w:pPr>
          <w:hyperlink w:anchor="__RefHeading___Toc2073407_2281741623">
            <w:r>
              <w:rPr>
                <w:webHidden/>
                <w:rStyle w:val="IndexLink"/>
              </w:rPr>
              <w:t>4</w:t>
            </w:r>
            <w:r>
              <w:rPr>
                <w:rStyle w:val="IndexLink"/>
                <w:rtl w:val="true"/>
              </w:rPr>
              <w:t xml:space="preserve">. </w:t>
            </w:r>
            <w:r>
              <w:rPr>
                <w:rStyle w:val="IndexLink"/>
                <w:rtl w:val="true"/>
              </w:rPr>
              <w:t>نبوت</w:t>
            </w:r>
            <w:r>
              <w:rPr>
                <w:rStyle w:val="IndexLink"/>
                <w:rtl w:val="true"/>
              </w:rPr>
              <w:tab/>
            </w:r>
            <w:r>
              <w:rPr>
                <w:rStyle w:val="IndexLink"/>
              </w:rPr>
              <w:t>142</w:t>
            </w:r>
          </w:hyperlink>
        </w:p>
        <w:p>
          <w:pPr>
            <w:pStyle w:val="Contents4"/>
            <w:tabs>
              <w:tab w:val="clear" w:pos="8176"/>
              <w:tab w:val="right" w:pos="9026" w:leader="dot"/>
            </w:tabs>
            <w:rPr/>
          </w:pPr>
          <w:hyperlink w:anchor="__RefHeading___Toc2073409_2281741623">
            <w:r>
              <w:rPr>
                <w:webHidden/>
                <w:rStyle w:val="IndexLink"/>
                <w:rtl w:val="true"/>
              </w:rPr>
              <w:t>اشاره</w:t>
            </w:r>
            <w:r>
              <w:rPr>
                <w:rStyle w:val="IndexLink"/>
                <w:rtl w:val="true"/>
              </w:rPr>
              <w:tab/>
            </w:r>
            <w:r>
              <w:rPr>
                <w:rStyle w:val="IndexLink"/>
              </w:rPr>
              <w:t>142</w:t>
            </w:r>
          </w:hyperlink>
        </w:p>
        <w:p>
          <w:pPr>
            <w:pStyle w:val="Contents4"/>
            <w:tabs>
              <w:tab w:val="clear" w:pos="8176"/>
              <w:tab w:val="right" w:pos="9026" w:leader="dot"/>
            </w:tabs>
            <w:rPr/>
          </w:pPr>
          <w:hyperlink w:anchor="__RefHeading___Toc2073411_2281741623">
            <w:r>
              <w:rPr>
                <w:webHidden/>
                <w:rStyle w:val="IndexLink"/>
                <w:rtl w:val="true"/>
              </w:rPr>
              <w:t>الف</w:t>
            </w:r>
            <w:r>
              <w:rPr>
                <w:rStyle w:val="IndexLink"/>
                <w:rtl w:val="true"/>
              </w:rPr>
              <w:t xml:space="preserve">) </w:t>
            </w:r>
            <w:r>
              <w:rPr>
                <w:rStyle w:val="IndexLink"/>
                <w:rtl w:val="true"/>
              </w:rPr>
              <w:t>نجات بشر از سلطه طاغوت ها</w:t>
            </w:r>
            <w:r>
              <w:rPr>
                <w:rStyle w:val="IndexLink"/>
                <w:rtl w:val="true"/>
              </w:rPr>
              <w:tab/>
            </w:r>
            <w:r>
              <w:rPr>
                <w:rStyle w:val="IndexLink"/>
              </w:rPr>
              <w:t>142</w:t>
            </w:r>
          </w:hyperlink>
        </w:p>
        <w:p>
          <w:pPr>
            <w:pStyle w:val="Contents4"/>
            <w:tabs>
              <w:tab w:val="clear" w:pos="8176"/>
              <w:tab w:val="right" w:pos="9026" w:leader="dot"/>
            </w:tabs>
            <w:rPr/>
          </w:pPr>
          <w:hyperlink w:anchor="__RefHeading___Toc2073413_2281741623">
            <w:r>
              <w:rPr>
                <w:webHidden/>
                <w:rStyle w:val="IndexLink"/>
                <w:rtl w:val="true"/>
              </w:rPr>
              <w:t>ب</w:t>
            </w:r>
            <w:r>
              <w:rPr>
                <w:rStyle w:val="IndexLink"/>
                <w:rtl w:val="true"/>
              </w:rPr>
              <w:t xml:space="preserve">) </w:t>
            </w:r>
            <w:r>
              <w:rPr>
                <w:rStyle w:val="IndexLink"/>
                <w:rtl w:val="true"/>
              </w:rPr>
              <w:t>تعلیم کتاب و حکمت</w:t>
            </w:r>
            <w:r>
              <w:rPr>
                <w:rStyle w:val="IndexLink"/>
                <w:rtl w:val="true"/>
              </w:rPr>
              <w:tab/>
            </w:r>
            <w:r>
              <w:rPr>
                <w:rStyle w:val="IndexLink"/>
              </w:rPr>
              <w:t>142</w:t>
            </w:r>
          </w:hyperlink>
        </w:p>
        <w:p>
          <w:pPr>
            <w:pStyle w:val="Contents4"/>
            <w:tabs>
              <w:tab w:val="clear" w:pos="8176"/>
              <w:tab w:val="right" w:pos="9026" w:leader="dot"/>
            </w:tabs>
            <w:rPr/>
          </w:pPr>
          <w:hyperlink w:anchor="__RefHeading___Toc2073415_2281741623">
            <w:r>
              <w:rPr>
                <w:webHidden/>
                <w:rStyle w:val="IndexLink"/>
                <w:rtl w:val="true"/>
              </w:rPr>
              <w:t>ج</w:t>
            </w:r>
            <w:r>
              <w:rPr>
                <w:rStyle w:val="IndexLink"/>
                <w:rtl w:val="true"/>
              </w:rPr>
              <w:t xml:space="preserve">) </w:t>
            </w:r>
            <w:r>
              <w:rPr>
                <w:rStyle w:val="IndexLink"/>
                <w:rtl w:val="true"/>
              </w:rPr>
              <w:t>تزکیه اخلاق</w:t>
            </w:r>
            <w:r>
              <w:rPr>
                <w:rStyle w:val="IndexLink"/>
                <w:rtl w:val="true"/>
              </w:rPr>
              <w:tab/>
            </w:r>
            <w:r>
              <w:rPr>
                <w:rStyle w:val="IndexLink"/>
              </w:rPr>
              <w:t>142</w:t>
            </w:r>
          </w:hyperlink>
        </w:p>
        <w:p>
          <w:pPr>
            <w:pStyle w:val="Contents4"/>
            <w:tabs>
              <w:tab w:val="clear" w:pos="8176"/>
              <w:tab w:val="right" w:pos="9026" w:leader="dot"/>
            </w:tabs>
            <w:rPr/>
          </w:pPr>
          <w:hyperlink w:anchor="__RefHeading___Toc2073417_2281741623">
            <w:r>
              <w:rPr>
                <w:webHidden/>
                <w:rStyle w:val="IndexLink"/>
                <w:rtl w:val="true"/>
              </w:rPr>
              <w:t>د</w:t>
            </w:r>
            <w:r>
              <w:rPr>
                <w:rStyle w:val="IndexLink"/>
                <w:rtl w:val="true"/>
              </w:rPr>
              <w:t xml:space="preserve">) </w:t>
            </w:r>
            <w:r>
              <w:rPr>
                <w:rStyle w:val="IndexLink"/>
                <w:rtl w:val="true"/>
              </w:rPr>
              <w:t>بیرون راندن مردم از تاریکی ها به سوی روشنی</w:t>
            </w:r>
            <w:r>
              <w:rPr>
                <w:rStyle w:val="IndexLink"/>
                <w:rtl w:val="true"/>
              </w:rPr>
              <w:tab/>
            </w:r>
            <w:r>
              <w:rPr>
                <w:rStyle w:val="IndexLink"/>
              </w:rPr>
              <w:t>142</w:t>
            </w:r>
          </w:hyperlink>
        </w:p>
        <w:p>
          <w:pPr>
            <w:pStyle w:val="Contents4"/>
            <w:tabs>
              <w:tab w:val="clear" w:pos="8176"/>
              <w:tab w:val="right" w:pos="9026" w:leader="dot"/>
            </w:tabs>
            <w:rPr/>
          </w:pPr>
          <w:hyperlink w:anchor="__RefHeading___Toc2073419_2281741623">
            <w:r>
              <w:rPr>
                <w:webHidden/>
                <w:rStyle w:val="IndexLink"/>
                <w:rtl w:val="true"/>
              </w:rPr>
              <w:t>ه</w:t>
            </w:r>
            <w:r>
              <w:rPr>
                <w:rStyle w:val="IndexLink"/>
                <w:rtl w:val="true"/>
              </w:rPr>
              <w:t xml:space="preserve">) </w:t>
            </w:r>
            <w:r>
              <w:rPr>
                <w:rStyle w:val="IndexLink"/>
                <w:rtl w:val="true"/>
              </w:rPr>
              <w:t>قیام به عدالت</w:t>
            </w:r>
            <w:r>
              <w:rPr>
                <w:rStyle w:val="IndexLink"/>
                <w:rtl w:val="true"/>
              </w:rPr>
              <w:tab/>
            </w:r>
            <w:r>
              <w:rPr>
                <w:rStyle w:val="IndexLink"/>
              </w:rPr>
              <w:t>143</w:t>
            </w:r>
          </w:hyperlink>
        </w:p>
        <w:p>
          <w:pPr>
            <w:pStyle w:val="Contents4"/>
            <w:tabs>
              <w:tab w:val="clear" w:pos="8176"/>
              <w:tab w:val="right" w:pos="9026" w:leader="dot"/>
            </w:tabs>
            <w:rPr/>
          </w:pPr>
          <w:hyperlink w:anchor="__RefHeading___Toc2073421_2281741623">
            <w:r>
              <w:rPr>
                <w:webHidden/>
                <w:rStyle w:val="IndexLink"/>
                <w:rtl w:val="true"/>
              </w:rPr>
              <w:t>و</w:t>
            </w:r>
            <w:r>
              <w:rPr>
                <w:rStyle w:val="IndexLink"/>
                <w:rtl w:val="true"/>
              </w:rPr>
              <w:t xml:space="preserve">) </w:t>
            </w:r>
            <w:r>
              <w:rPr>
                <w:rStyle w:val="IndexLink"/>
                <w:rtl w:val="true"/>
              </w:rPr>
              <w:t>رفع اصر و اغلال و اختلاف و گمراهی</w:t>
            </w:r>
            <w:r>
              <w:rPr>
                <w:rStyle w:val="IndexLink"/>
                <w:rtl w:val="true"/>
              </w:rPr>
              <w:tab/>
            </w:r>
            <w:r>
              <w:rPr>
                <w:rStyle w:val="IndexLink"/>
              </w:rPr>
              <w:t>143</w:t>
            </w:r>
          </w:hyperlink>
        </w:p>
        <w:p>
          <w:pPr>
            <w:pStyle w:val="Contents4"/>
            <w:tabs>
              <w:tab w:val="clear" w:pos="8176"/>
              <w:tab w:val="right" w:pos="9026" w:leader="dot"/>
            </w:tabs>
            <w:rPr/>
          </w:pPr>
          <w:hyperlink w:anchor="__RefHeading___Toc2073423_2281741623">
            <w:r>
              <w:rPr>
                <w:webHidden/>
                <w:rStyle w:val="IndexLink"/>
                <w:rtl w:val="true"/>
              </w:rPr>
              <w:t>ز</w:t>
            </w:r>
            <w:r>
              <w:rPr>
                <w:rStyle w:val="IndexLink"/>
                <w:rtl w:val="true"/>
              </w:rPr>
              <w:t xml:space="preserve">) </w:t>
            </w:r>
            <w:r>
              <w:rPr>
                <w:rStyle w:val="IndexLink"/>
                <w:rtl w:val="true"/>
              </w:rPr>
              <w:t xml:space="preserve">ارزیابی شواهدی از پیامبران در فیلم </w:t>
            </w:r>
            <w:r>
              <w:rPr>
                <w:rStyle w:val="IndexLink"/>
                <w:rtl w:val="true"/>
              </w:rPr>
              <w:t>(</w:t>
            </w:r>
            <w:r>
              <w:rPr>
                <w:rStyle w:val="IndexLink"/>
                <w:rtl w:val="true"/>
              </w:rPr>
              <w:t>آنچه هست و آنچه باید باشد</w:t>
            </w:r>
            <w:r>
              <w:rPr>
                <w:rStyle w:val="IndexLink"/>
                <w:rtl w:val="true"/>
              </w:rPr>
              <w:t>)</w:t>
              <w:tab/>
            </w:r>
            <w:r>
              <w:rPr>
                <w:rStyle w:val="IndexLink"/>
              </w:rPr>
              <w:t>143</w:t>
            </w:r>
          </w:hyperlink>
        </w:p>
        <w:p>
          <w:pPr>
            <w:pStyle w:val="Contents3"/>
            <w:tabs>
              <w:tab w:val="clear" w:pos="8459"/>
              <w:tab w:val="right" w:pos="9026" w:leader="dot"/>
            </w:tabs>
            <w:rPr/>
          </w:pPr>
          <w:hyperlink w:anchor="__RefHeading___Toc2073425_2281741623">
            <w:r>
              <w:rPr>
                <w:webHidden/>
                <w:rStyle w:val="IndexLink"/>
              </w:rPr>
              <w:t>5</w:t>
            </w:r>
            <w:r>
              <w:rPr>
                <w:rStyle w:val="IndexLink"/>
                <w:rtl w:val="true"/>
              </w:rPr>
              <w:t xml:space="preserve">. </w:t>
            </w:r>
            <w:r>
              <w:rPr>
                <w:rStyle w:val="IndexLink"/>
                <w:rtl w:val="true"/>
              </w:rPr>
              <w:t xml:space="preserve">ابلیس </w:t>
            </w:r>
            <w:r>
              <w:rPr>
                <w:rStyle w:val="IndexLink"/>
                <w:rtl w:val="true"/>
              </w:rPr>
              <w:t>(</w:t>
            </w:r>
            <w:r>
              <w:rPr>
                <w:rStyle w:val="IndexLink"/>
                <w:rtl w:val="true"/>
              </w:rPr>
              <w:t>شیطان</w:t>
            </w:r>
            <w:r>
              <w:rPr>
                <w:rStyle w:val="IndexLink"/>
                <w:rtl w:val="true"/>
              </w:rPr>
              <w:t>)</w:t>
              <w:tab/>
            </w:r>
            <w:r>
              <w:rPr>
                <w:rStyle w:val="IndexLink"/>
              </w:rPr>
              <w:t>149</w:t>
            </w:r>
          </w:hyperlink>
        </w:p>
        <w:p>
          <w:pPr>
            <w:pStyle w:val="Contents4"/>
            <w:tabs>
              <w:tab w:val="clear" w:pos="8176"/>
              <w:tab w:val="right" w:pos="9026" w:leader="dot"/>
            </w:tabs>
            <w:rPr/>
          </w:pPr>
          <w:hyperlink w:anchor="__RefHeading___Toc2073427_2281741623">
            <w:r>
              <w:rPr>
                <w:webHidden/>
                <w:rStyle w:val="IndexLink"/>
                <w:rtl w:val="true"/>
              </w:rPr>
              <w:t>اشاره</w:t>
            </w:r>
            <w:r>
              <w:rPr>
                <w:rStyle w:val="IndexLink"/>
                <w:rtl w:val="true"/>
              </w:rPr>
              <w:tab/>
            </w:r>
            <w:r>
              <w:rPr>
                <w:rStyle w:val="IndexLink"/>
              </w:rPr>
              <w:t>149</w:t>
            </w:r>
          </w:hyperlink>
        </w:p>
        <w:p>
          <w:pPr>
            <w:pStyle w:val="Contents4"/>
            <w:tabs>
              <w:tab w:val="clear" w:pos="8176"/>
              <w:tab w:val="right" w:pos="9026" w:leader="dot"/>
            </w:tabs>
            <w:rPr/>
          </w:pPr>
          <w:hyperlink w:anchor="__RefHeading___Toc2073429_2281741623">
            <w:r>
              <w:rPr>
                <w:webHidden/>
                <w:rStyle w:val="IndexLink"/>
                <w:rtl w:val="true"/>
              </w:rPr>
              <w:t>الف</w:t>
            </w:r>
            <w:r>
              <w:rPr>
                <w:rStyle w:val="IndexLink"/>
                <w:rtl w:val="true"/>
              </w:rPr>
              <w:t xml:space="preserve">) </w:t>
            </w:r>
            <w:r>
              <w:rPr>
                <w:rStyle w:val="IndexLink"/>
                <w:rtl w:val="true"/>
              </w:rPr>
              <w:t>رانده شدن از درگاه الهی</w:t>
            </w:r>
            <w:r>
              <w:rPr>
                <w:rStyle w:val="IndexLink"/>
                <w:rtl w:val="true"/>
              </w:rPr>
              <w:tab/>
            </w:r>
            <w:r>
              <w:rPr>
                <w:rStyle w:val="IndexLink"/>
              </w:rPr>
              <w:t>149</w:t>
            </w:r>
          </w:hyperlink>
        </w:p>
        <w:p>
          <w:pPr>
            <w:pStyle w:val="Contents4"/>
            <w:tabs>
              <w:tab w:val="clear" w:pos="8176"/>
              <w:tab w:val="right" w:pos="9026" w:leader="dot"/>
            </w:tabs>
            <w:rPr/>
          </w:pPr>
          <w:hyperlink w:anchor="__RefHeading___Toc2073431_2281741623">
            <w:r>
              <w:rPr>
                <w:webHidden/>
                <w:rStyle w:val="IndexLink"/>
                <w:rtl w:val="true"/>
              </w:rPr>
              <w:t>ب</w:t>
            </w:r>
            <w:r>
              <w:rPr>
                <w:rStyle w:val="IndexLink"/>
                <w:rtl w:val="true"/>
              </w:rPr>
              <w:t xml:space="preserve">) </w:t>
            </w:r>
            <w:r>
              <w:rPr>
                <w:rStyle w:val="IndexLink"/>
                <w:rtl w:val="true"/>
              </w:rPr>
              <w:t>رهبر متعصبان</w:t>
            </w:r>
            <w:r>
              <w:rPr>
                <w:rStyle w:val="IndexLink"/>
                <w:rtl w:val="true"/>
              </w:rPr>
              <w:tab/>
            </w:r>
            <w:r>
              <w:rPr>
                <w:rStyle w:val="IndexLink"/>
              </w:rPr>
              <w:t>150</w:t>
            </w:r>
          </w:hyperlink>
        </w:p>
        <w:p>
          <w:pPr>
            <w:pStyle w:val="Contents4"/>
            <w:tabs>
              <w:tab w:val="clear" w:pos="8176"/>
              <w:tab w:val="right" w:pos="9026" w:leader="dot"/>
            </w:tabs>
            <w:rPr/>
          </w:pPr>
          <w:hyperlink w:anchor="__RefHeading___Toc2073433_2281741623">
            <w:r>
              <w:rPr>
                <w:webHidden/>
                <w:rStyle w:val="IndexLink"/>
                <w:rtl w:val="true"/>
              </w:rPr>
              <w:t>ج</w:t>
            </w:r>
            <w:r>
              <w:rPr>
                <w:rStyle w:val="IndexLink"/>
                <w:rtl w:val="true"/>
              </w:rPr>
              <w:t xml:space="preserve">) </w:t>
            </w:r>
            <w:r>
              <w:rPr>
                <w:rStyle w:val="IndexLink"/>
                <w:rtl w:val="true"/>
              </w:rPr>
              <w:t>دشمنی با انسان</w:t>
            </w:r>
            <w:r>
              <w:rPr>
                <w:rStyle w:val="IndexLink"/>
                <w:rtl w:val="true"/>
              </w:rPr>
              <w:tab/>
            </w:r>
            <w:r>
              <w:rPr>
                <w:rStyle w:val="IndexLink"/>
              </w:rPr>
              <w:t>150</w:t>
            </w:r>
          </w:hyperlink>
        </w:p>
        <w:p>
          <w:pPr>
            <w:pStyle w:val="Contents4"/>
            <w:tabs>
              <w:tab w:val="clear" w:pos="8176"/>
              <w:tab w:val="right" w:pos="9026" w:leader="dot"/>
            </w:tabs>
            <w:rPr/>
          </w:pPr>
          <w:hyperlink w:anchor="__RefHeading___Toc2073435_2281741623">
            <w:r>
              <w:rPr>
                <w:webHidden/>
                <w:rStyle w:val="IndexLink"/>
                <w:rtl w:val="true"/>
              </w:rPr>
              <w:t>د</w:t>
            </w:r>
            <w:r>
              <w:rPr>
                <w:rStyle w:val="IndexLink"/>
                <w:rtl w:val="true"/>
              </w:rPr>
              <w:t xml:space="preserve">) </w:t>
            </w:r>
            <w:r>
              <w:rPr>
                <w:rStyle w:val="IndexLink"/>
                <w:rtl w:val="true"/>
              </w:rPr>
              <w:t>ضعف شیطان</w:t>
            </w:r>
            <w:r>
              <w:rPr>
                <w:rStyle w:val="IndexLink"/>
                <w:rtl w:val="true"/>
              </w:rPr>
              <w:tab/>
            </w:r>
            <w:r>
              <w:rPr>
                <w:rStyle w:val="IndexLink"/>
              </w:rPr>
              <w:t>151</w:t>
            </w:r>
          </w:hyperlink>
        </w:p>
        <w:p>
          <w:pPr>
            <w:pStyle w:val="Contents4"/>
            <w:tabs>
              <w:tab w:val="clear" w:pos="8176"/>
              <w:tab w:val="right" w:pos="9026" w:leader="dot"/>
            </w:tabs>
            <w:rPr/>
          </w:pPr>
          <w:hyperlink w:anchor="__RefHeading___Toc2073437_2281741623">
            <w:r>
              <w:rPr>
                <w:webHidden/>
                <w:rStyle w:val="IndexLink"/>
                <w:rtl w:val="true"/>
              </w:rPr>
              <w:t>ه</w:t>
            </w:r>
            <w:r>
              <w:rPr>
                <w:rStyle w:val="IndexLink"/>
                <w:rtl w:val="true"/>
              </w:rPr>
              <w:t xml:space="preserve">) </w:t>
            </w:r>
            <w:r>
              <w:rPr>
                <w:rStyle w:val="IndexLink"/>
                <w:rtl w:val="true"/>
              </w:rPr>
              <w:t>تسلط شیطان و راه عصمت از او</w:t>
            </w:r>
            <w:r>
              <w:rPr>
                <w:rStyle w:val="IndexLink"/>
                <w:rtl w:val="true"/>
              </w:rPr>
              <w:tab/>
            </w:r>
            <w:r>
              <w:rPr>
                <w:rStyle w:val="IndexLink"/>
              </w:rPr>
              <w:t>151</w:t>
            </w:r>
          </w:hyperlink>
        </w:p>
        <w:p>
          <w:pPr>
            <w:pStyle w:val="Contents4"/>
            <w:tabs>
              <w:tab w:val="clear" w:pos="8176"/>
              <w:tab w:val="right" w:pos="9026" w:leader="dot"/>
            </w:tabs>
            <w:rPr/>
          </w:pPr>
          <w:hyperlink w:anchor="__RefHeading___Toc2073439_2281741623">
            <w:r>
              <w:rPr>
                <w:webHidden/>
                <w:rStyle w:val="IndexLink"/>
                <w:rtl w:val="true"/>
              </w:rPr>
              <w:t>و</w:t>
            </w:r>
            <w:r>
              <w:rPr>
                <w:rStyle w:val="IndexLink"/>
                <w:rtl w:val="true"/>
              </w:rPr>
              <w:t xml:space="preserve">) </w:t>
            </w:r>
            <w:r>
              <w:rPr>
                <w:rStyle w:val="IndexLink"/>
                <w:rtl w:val="true"/>
              </w:rPr>
              <w:t>دام های شیطان</w:t>
            </w:r>
            <w:r>
              <w:rPr>
                <w:rStyle w:val="IndexLink"/>
                <w:rtl w:val="true"/>
              </w:rPr>
              <w:tab/>
            </w:r>
            <w:r>
              <w:rPr>
                <w:rStyle w:val="IndexLink"/>
              </w:rPr>
              <w:t>152</w:t>
            </w:r>
          </w:hyperlink>
        </w:p>
        <w:p>
          <w:pPr>
            <w:pStyle w:val="Contents4"/>
            <w:tabs>
              <w:tab w:val="clear" w:pos="8176"/>
              <w:tab w:val="right" w:pos="9026" w:leader="dot"/>
            </w:tabs>
            <w:rPr/>
          </w:pPr>
          <w:hyperlink w:anchor="__RefHeading___Toc2073441_2281741623">
            <w:r>
              <w:rPr>
                <w:webHidden/>
                <w:rStyle w:val="IndexLink"/>
                <w:rtl w:val="true"/>
              </w:rPr>
              <w:t>ز</w:t>
            </w:r>
            <w:r>
              <w:rPr>
                <w:rStyle w:val="IndexLink"/>
                <w:rtl w:val="true"/>
              </w:rPr>
              <w:t xml:space="preserve">) </w:t>
            </w:r>
            <w:r>
              <w:rPr>
                <w:rStyle w:val="IndexLink"/>
                <w:rtl w:val="true"/>
              </w:rPr>
              <w:t xml:space="preserve">ارزیابی تصویرگری درباره ابلیس </w:t>
            </w:r>
            <w:r>
              <w:rPr>
                <w:rStyle w:val="IndexLink"/>
                <w:rtl w:val="true"/>
              </w:rPr>
              <w:t>(</w:t>
            </w:r>
            <w:r>
              <w:rPr>
                <w:rStyle w:val="IndexLink"/>
                <w:rtl w:val="true"/>
              </w:rPr>
              <w:t>شیطان</w:t>
            </w:r>
            <w:r>
              <w:rPr>
                <w:rStyle w:val="IndexLink"/>
                <w:rtl w:val="true"/>
              </w:rPr>
              <w:t>) (</w:t>
            </w:r>
            <w:r>
              <w:rPr>
                <w:rStyle w:val="IndexLink"/>
                <w:rtl w:val="true"/>
              </w:rPr>
              <w:t>آنچه هست و آنچه باید باشد</w:t>
            </w:r>
            <w:r>
              <w:rPr>
                <w:rStyle w:val="IndexLink"/>
                <w:rtl w:val="true"/>
              </w:rPr>
              <w:t>)</w:t>
              <w:tab/>
            </w:r>
            <w:r>
              <w:rPr>
                <w:rStyle w:val="IndexLink"/>
              </w:rPr>
              <w:t>153</w:t>
            </w:r>
          </w:hyperlink>
        </w:p>
        <w:p>
          <w:pPr>
            <w:pStyle w:val="Contents3"/>
            <w:tabs>
              <w:tab w:val="clear" w:pos="8459"/>
              <w:tab w:val="right" w:pos="9026" w:leader="dot"/>
            </w:tabs>
            <w:rPr/>
          </w:pPr>
          <w:hyperlink w:anchor="__RefHeading___Toc2073443_2281741623">
            <w:r>
              <w:rPr>
                <w:webHidden/>
                <w:rStyle w:val="IndexLink"/>
              </w:rPr>
              <w:t>6</w:t>
            </w:r>
            <w:r>
              <w:rPr>
                <w:rStyle w:val="IndexLink"/>
                <w:rtl w:val="true"/>
              </w:rPr>
              <w:t xml:space="preserve">. </w:t>
            </w:r>
            <w:r>
              <w:rPr>
                <w:rStyle w:val="IndexLink"/>
                <w:rtl w:val="true"/>
              </w:rPr>
              <w:t>دجّال</w:t>
            </w:r>
            <w:r>
              <w:rPr>
                <w:rStyle w:val="IndexLink"/>
                <w:rtl w:val="true"/>
              </w:rPr>
              <w:tab/>
            </w:r>
            <w:r>
              <w:rPr>
                <w:rStyle w:val="IndexLink"/>
              </w:rPr>
              <w:t>160</w:t>
            </w:r>
          </w:hyperlink>
        </w:p>
        <w:p>
          <w:pPr>
            <w:pStyle w:val="Contents4"/>
            <w:tabs>
              <w:tab w:val="clear" w:pos="8176"/>
              <w:tab w:val="right" w:pos="9026" w:leader="dot"/>
            </w:tabs>
            <w:rPr/>
          </w:pPr>
          <w:hyperlink w:anchor="__RefHeading___Toc2073445_2281741623">
            <w:r>
              <w:rPr>
                <w:webHidden/>
                <w:rStyle w:val="IndexLink"/>
                <w:rtl w:val="true"/>
              </w:rPr>
              <w:t>اشاره</w:t>
            </w:r>
            <w:r>
              <w:rPr>
                <w:rStyle w:val="IndexLink"/>
                <w:rtl w:val="true"/>
              </w:rPr>
              <w:tab/>
            </w:r>
            <w:r>
              <w:rPr>
                <w:rStyle w:val="IndexLink"/>
              </w:rPr>
              <w:t>160</w:t>
            </w:r>
          </w:hyperlink>
        </w:p>
        <w:p>
          <w:pPr>
            <w:pStyle w:val="Contents4"/>
            <w:tabs>
              <w:tab w:val="clear" w:pos="8176"/>
              <w:tab w:val="right" w:pos="9026" w:leader="dot"/>
            </w:tabs>
            <w:rPr/>
          </w:pPr>
          <w:hyperlink w:anchor="__RefHeading___Toc2073447_2281741623">
            <w:r>
              <w:rPr>
                <w:webHidden/>
                <w:rStyle w:val="IndexLink"/>
                <w:rtl w:val="true"/>
              </w:rPr>
              <w:t>ظهور دجال از جایگاهی یهودی</w:t>
            </w:r>
            <w:r>
              <w:rPr>
                <w:rStyle w:val="IndexLink"/>
                <w:rtl w:val="true"/>
              </w:rPr>
              <w:tab/>
            </w:r>
            <w:r>
              <w:rPr>
                <w:rStyle w:val="IndexLink"/>
              </w:rPr>
              <w:t>170</w:t>
            </w:r>
          </w:hyperlink>
        </w:p>
        <w:p>
          <w:pPr>
            <w:pStyle w:val="Contents4"/>
            <w:tabs>
              <w:tab w:val="clear" w:pos="8176"/>
              <w:tab w:val="right" w:pos="9026" w:leader="dot"/>
            </w:tabs>
            <w:rPr/>
          </w:pPr>
          <w:hyperlink w:anchor="__RefHeading___Toc2073449_2281741623">
            <w:r>
              <w:rPr>
                <w:webHidden/>
                <w:rStyle w:val="IndexLink"/>
                <w:rtl w:val="true"/>
              </w:rPr>
              <w:t xml:space="preserve">پیش گویی </w:t>
            </w:r>
            <w:r>
              <w:rPr>
                <w:rStyle w:val="IndexLink"/>
                <w:rtl w:val="true"/>
              </w:rPr>
              <w:t xml:space="preserve">- </w:t>
            </w:r>
            <w:r>
              <w:rPr>
                <w:rStyle w:val="IndexLink"/>
                <w:rtl w:val="true"/>
              </w:rPr>
              <w:t>نهان بینی</w:t>
            </w:r>
            <w:r>
              <w:rPr>
                <w:rStyle w:val="IndexLink"/>
                <w:rtl w:val="true"/>
              </w:rPr>
              <w:tab/>
            </w:r>
            <w:r>
              <w:rPr>
                <w:rStyle w:val="IndexLink"/>
              </w:rPr>
              <w:t>183</w:t>
            </w:r>
          </w:hyperlink>
        </w:p>
        <w:p>
          <w:pPr>
            <w:pStyle w:val="Contents2"/>
            <w:tabs>
              <w:tab w:val="clear" w:pos="8743"/>
              <w:tab w:val="right" w:pos="9026" w:leader="dot"/>
            </w:tabs>
            <w:rPr/>
          </w:pPr>
          <w:hyperlink w:anchor="__RefHeading___Toc2073451_2281741623">
            <w:r>
              <w:rPr>
                <w:webHidden/>
                <w:rStyle w:val="IndexLink"/>
                <w:rtl w:val="true"/>
              </w:rPr>
              <w:t>فصل پنجم</w:t>
            </w:r>
            <w:r>
              <w:rPr>
                <w:rStyle w:val="IndexLink"/>
                <w:rtl w:val="true"/>
              </w:rPr>
              <w:t xml:space="preserve">: </w:t>
            </w:r>
            <w:r>
              <w:rPr>
                <w:rStyle w:val="IndexLink"/>
                <w:rtl w:val="true"/>
              </w:rPr>
              <w:t>همراه با برنامه سازان</w:t>
            </w:r>
            <w:r>
              <w:rPr>
                <w:rStyle w:val="IndexLink"/>
                <w:rtl w:val="true"/>
              </w:rPr>
              <w:tab/>
            </w:r>
            <w:r>
              <w:rPr>
                <w:rStyle w:val="IndexLink"/>
              </w:rPr>
              <w:t>189</w:t>
            </w:r>
          </w:hyperlink>
        </w:p>
        <w:p>
          <w:pPr>
            <w:pStyle w:val="Contents3"/>
            <w:tabs>
              <w:tab w:val="clear" w:pos="8459"/>
              <w:tab w:val="right" w:pos="9026" w:leader="dot"/>
            </w:tabs>
            <w:rPr/>
          </w:pPr>
          <w:hyperlink w:anchor="__RefHeading___Toc2073453_2281741623">
            <w:r>
              <w:rPr>
                <w:webHidden/>
                <w:rStyle w:val="IndexLink"/>
                <w:rtl w:val="true"/>
              </w:rPr>
              <w:t>اشاره</w:t>
            </w:r>
            <w:r>
              <w:rPr>
                <w:rStyle w:val="IndexLink"/>
                <w:rtl w:val="true"/>
              </w:rPr>
              <w:tab/>
            </w:r>
            <w:r>
              <w:rPr>
                <w:rStyle w:val="IndexLink"/>
              </w:rPr>
              <w:t>189</w:t>
            </w:r>
          </w:hyperlink>
        </w:p>
        <w:p>
          <w:pPr>
            <w:pStyle w:val="Contents3"/>
            <w:tabs>
              <w:tab w:val="clear" w:pos="8459"/>
              <w:tab w:val="right" w:pos="9026" w:leader="dot"/>
            </w:tabs>
            <w:rPr/>
          </w:pPr>
          <w:hyperlink w:anchor="__RefHeading___Toc2073455_2281741623">
            <w:r>
              <w:rPr>
                <w:webHidden/>
                <w:rStyle w:val="IndexLink"/>
                <w:rtl w:val="true"/>
              </w:rPr>
              <w:t>پیشنهادهای رسانه ای</w:t>
            </w:r>
            <w:r>
              <w:rPr>
                <w:rStyle w:val="IndexLink"/>
                <w:rtl w:val="true"/>
              </w:rPr>
              <w:tab/>
            </w:r>
            <w:r>
              <w:rPr>
                <w:rStyle w:val="IndexLink"/>
              </w:rPr>
              <w:t>189</w:t>
            </w:r>
          </w:hyperlink>
        </w:p>
        <w:p>
          <w:pPr>
            <w:pStyle w:val="Contents3"/>
            <w:tabs>
              <w:tab w:val="clear" w:pos="8459"/>
              <w:tab w:val="right" w:pos="9026" w:leader="dot"/>
            </w:tabs>
            <w:rPr/>
          </w:pPr>
          <w:hyperlink w:anchor="__RefHeading___Toc2073457_2281741623">
            <w:r>
              <w:rPr>
                <w:webHidden/>
                <w:rStyle w:val="IndexLink"/>
                <w:rtl w:val="true"/>
              </w:rPr>
              <w:t>پرسش های مردمی</w:t>
            </w:r>
            <w:r>
              <w:rPr>
                <w:rStyle w:val="IndexLink"/>
                <w:rtl w:val="true"/>
              </w:rPr>
              <w:tab/>
            </w:r>
            <w:r>
              <w:rPr>
                <w:rStyle w:val="IndexLink"/>
              </w:rPr>
              <w:t>193</w:t>
            </w:r>
          </w:hyperlink>
        </w:p>
        <w:p>
          <w:pPr>
            <w:pStyle w:val="Contents3"/>
            <w:tabs>
              <w:tab w:val="clear" w:pos="8459"/>
              <w:tab w:val="right" w:pos="9026" w:leader="dot"/>
            </w:tabs>
            <w:rPr/>
          </w:pPr>
          <w:hyperlink w:anchor="__RefHeading___Toc2073459_2281741623">
            <w:r>
              <w:rPr>
                <w:webHidden/>
                <w:rStyle w:val="IndexLink"/>
                <w:rtl w:val="true"/>
              </w:rPr>
              <w:t>پرسش های کارشناسی</w:t>
            </w:r>
            <w:r>
              <w:rPr>
                <w:rStyle w:val="IndexLink"/>
                <w:rtl w:val="true"/>
              </w:rPr>
              <w:tab/>
            </w:r>
            <w:r>
              <w:rPr>
                <w:rStyle w:val="IndexLink"/>
              </w:rPr>
              <w:t>193</w:t>
            </w:r>
          </w:hyperlink>
        </w:p>
        <w:p>
          <w:pPr>
            <w:pStyle w:val="Contents2"/>
            <w:tabs>
              <w:tab w:val="clear" w:pos="8743"/>
              <w:tab w:val="right" w:pos="9026" w:leader="dot"/>
            </w:tabs>
            <w:rPr/>
          </w:pPr>
          <w:hyperlink w:anchor="__RefHeading___Toc2073461_2281741623">
            <w:r>
              <w:rPr>
                <w:webHidden/>
                <w:rStyle w:val="IndexLink"/>
                <w:rtl w:val="true"/>
              </w:rPr>
              <w:t>کتاب نامه</w:t>
            </w:r>
            <w:r>
              <w:rPr>
                <w:rStyle w:val="IndexLink"/>
                <w:rtl w:val="true"/>
              </w:rPr>
              <w:tab/>
            </w:r>
            <w:r>
              <w:rPr>
                <w:rStyle w:val="IndexLink"/>
              </w:rPr>
              <w:t>195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985_37637"/>
      <w:bookmarkStart w:id="1" w:name="pg3985_37637"/>
      <w:bookmarkEnd w:id="1"/>
    </w:p>
    <w:p>
      <w:pPr>
        <w:pStyle w:val="Heading2"/>
        <w:numPr>
          <w:ilvl w:val="1"/>
          <w:numId w:val="1"/>
        </w:numPr>
        <w:rPr/>
      </w:pPr>
      <w:bookmarkStart w:id="2" w:name="pg3985_37637"/>
      <w:bookmarkStart w:id="3" w:name="__RefHeading___Toc2073175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رحیمی بندرآبادی، ابراهیم،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ماوراءالطبیعه در هنر و فیلم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رحیمی‌بندرآبادی؛ تهیه‌کننده مرکز پژوهش‌های اسلامی صدا و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عقل،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eastAsia="IRNazanin" w:cs="IRNazanin"/>
          <w:color w:val="111111"/>
          <w:sz w:val="28"/>
          <w:szCs w:val="28"/>
          <w:lang w:bidi="fa-IR"/>
        </w:rPr>
        <w:t>1319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21000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2761</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ماوراءالطبیعه در هنر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اساطیر در سینما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مذهبی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معنویت در سینما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NX650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700/415</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1934654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73177_228174162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ماوراءالطبیعه در هنر و فیلم</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1319</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رحیمی بندرآبادی</w:t>
      </w:r>
    </w:p>
    <w:p>
      <w:pPr>
        <w:pStyle w:val="BookText"/>
        <w:rPr/>
      </w:pPr>
      <w:r>
        <w:rPr>
          <w:rFonts w:ascii="IRNazanin" w:hAnsi="IRNazanin" w:eastAsia="IRNazanin"/>
          <w:color w:val="111111"/>
          <w:sz w:val="28"/>
          <w:sz w:val="28"/>
          <w:szCs w:val="28"/>
          <w:rtl w:val="true"/>
          <w:lang w:bidi="fa-IR"/>
        </w:rPr>
        <w:t>تهیه‌کننده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عقل</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زلال کوثر</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1500</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21000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حق چاپ برای ناشر محفوظ است</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پژوهش‌های اسلامی صدا و سیما</w:t>
      </w:r>
    </w:p>
    <w:p>
      <w:pPr>
        <w:pStyle w:val="BookText"/>
        <w:rPr/>
      </w:pPr>
      <w:r>
        <w:rPr>
          <w:rFonts w:ascii="IRNazanin" w:hAnsi="IRNazanin" w:eastAsia="IRNazanin"/>
          <w:color w:val="111111"/>
          <w:sz w:val="28"/>
          <w:sz w:val="28"/>
          <w:szCs w:val="28"/>
          <w:rtl w:val="true"/>
          <w:lang w:bidi="fa-IR"/>
        </w:rPr>
        <w:t>پست الکترونیکی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Email: IRC@IRIB.ir</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2919670</w:t>
      </w:r>
      <w:r>
        <w:rPr>
          <w:rFonts w:eastAsia="IRNazanin" w:cs="IRNazanin"/>
          <w:color w:val="111111"/>
          <w:sz w:val="28"/>
          <w:szCs w:val="28"/>
          <w:rtl w:val="true"/>
          <w:lang w:bidi="fa-IR"/>
        </w:rPr>
        <w:t>-</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2915510</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2761</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Times New Roman" w:cs="Times New Roman" w:ascii="Times New Roman" w:hAnsi="Times New Roman"/>
          <w:color w:val="111111"/>
          <w:sz w:val="28"/>
          <w:szCs w:val="28"/>
          <w:lang w:val="en-US" w:bidi="en-US"/>
        </w:rPr>
        <w:t>ISBN: 978-964-2761-55-5</w:t>
      </w:r>
      <w:r>
        <w:rPr>
          <w:rFonts w:eastAsia="Times New Roman" w:cs="Times New Roman" w:ascii="Times New Roman" w:hAnsi="Times New Roman"/>
          <w:color w:val="111111"/>
          <w:sz w:val="28"/>
          <w:szCs w:val="28"/>
          <w:rtl w:val="true"/>
          <w:lang w:val="en-US" w:bidi="en-US"/>
        </w:rPr>
        <w:t xml:space="preserve"> </w:t>
      </w:r>
      <w:bookmarkStart w:id="7" w:name="pg3985_37640"/>
    </w:p>
    <w:p>
      <w:pPr>
        <w:pStyle w:val="Heading2"/>
        <w:numPr>
          <w:ilvl w:val="1"/>
          <w:numId w:val="1"/>
        </w:numPr>
        <w:rPr/>
      </w:pPr>
      <w:bookmarkStart w:id="8" w:name="__RefHeading___Toc2073179_228174162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فهرست مطالب</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دیباچه</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مفهوم‌شناسی</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پیشینه توجه بشر به ماوراءالطبیعه</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علما و فلاسفه اسلامی درباره هنر و نسبت آن با دین</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پیشینه ماوراءالطبیعه در آثار خوش‌نویسی، نگارگری، معماری و تئاتر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 اسلامی، جهانی</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پیشینه ماوراءالطبیعه در فیلم</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تصویرگری موجودات ماوراءالطبیعی در هنر و فیلم</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فرشته</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در باورهای پیش از اسلام</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در باورهای اسلامی</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وحی</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واسطه‌های تدبیر امور</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حافظان انسان</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نگهبانان آسمان</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ارزیابی آثار موجود درباره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هست و آنچه باید باشد</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باورهای پیش از اسلام</w:t>
      </w:r>
      <w:r>
        <w:rPr>
          <w:rFonts w:eastAsia="IRNazanin" w:cs="IRNazanin"/>
          <w:color w:val="111111"/>
          <w:sz w:val="28"/>
          <w:szCs w:val="28"/>
          <w:lang w:bidi="fa-IR"/>
        </w:rPr>
        <w:t>36</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در باورهای اسلامی</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ارزیابی تصویر ابلیس در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هست و آنچه باید باشد</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در باورهای پیش از اسلام</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در آموزه‌های اسلامی</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بودن جنس جن</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از اختیار، تکلیف و تکامل</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تصویر جن در فیلم</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در باورهای پیش از اسلام</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روح‌گرایی در باورهای پیش از اسلام</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روح‌گرایی در آموزه‌های اسلامی</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انسان از درک حقیقت</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و بیداری، سلامت و کسالت</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تصویر روح در فیلم‌ها</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نمادگرایی و استعاره‌گرایی</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شکستن موقعیت‌های متعارف فیزیکی و زمانی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نامحسوس عالم غیب در امور مادی</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پس از مرگ</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برزخ</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برزخ در باورهای پیش از اسلام</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برزخ در باورهای اسلامی</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در باورهای پیش از اسلام</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در باورهای اسلامی</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در باورهای پیش از اسلام</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در باورهای اسلامی</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ارزیابی آثار موجود درباره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هست و آنچه باید باشد</w:t>
      </w:r>
      <w:r>
        <w:rPr>
          <w:rFonts w:eastAsia="IRNazanin" w:cs="IRNazanin"/>
          <w:color w:val="111111"/>
          <w:sz w:val="28"/>
          <w:szCs w:val="28"/>
          <w:rtl w:val="true"/>
          <w:lang w:bidi="fa-IR"/>
        </w:rPr>
        <w:t>)</w:t>
      </w:r>
      <w:r>
        <w:rPr>
          <w:rFonts w:eastAsia="IRNazanin" w:cs="IRNazanin"/>
          <w:color w:val="111111"/>
          <w:sz w:val="28"/>
          <w:szCs w:val="28"/>
          <w:lang w:bidi="fa-IR"/>
        </w:rPr>
        <w:t>65</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موجودات خیالی</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 و افسانه پریان</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پری در فیلم</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غول</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تصویرگری افعال ماوراء الطبیعی در فیلم</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پرستش و مناسک دینی</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خدا</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بت</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نیاکان</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ارزیابی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فیلم‌ها</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معجزه و کرامت</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و کرامت در باورهای پیش از اسلام</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و کرامت در باورهای اسلامی</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ارزیابی معجزه و کرامت در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هست و آنچه باید باشد</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جادوگری و طلسم</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اعتقاد به ماوارءالطبیعه در زندگی انسان</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 خداگونگی در انسان</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پرکردن خلأ تنهایی انسان</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خودآگاهی و انسان شناسی</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از ناحیه خداوند</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ارزیابی آثار موجود درباره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هست و آنچه باید باشد</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آخرت</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گذرایی و بی‌اعتباری دنیا</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و خواب گونه بودن دنیا</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دهی به زندگی</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اخلاق</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غنای قلب</w:t>
      </w:r>
      <w:r>
        <w:rPr>
          <w:rFonts w:eastAsia="IRNazanin" w:cs="IRNazanin"/>
          <w:color w:val="111111"/>
          <w:sz w:val="28"/>
          <w:szCs w:val="28"/>
          <w:lang w:bidi="fa-IR"/>
        </w:rPr>
        <w:t>121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روزی و سامان‌دهی امور</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برآمدن آرزو</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تصویرگری آخرت در فیلم</w:t>
      </w:r>
      <w:r>
        <w:rPr>
          <w:rFonts w:eastAsia="IRNazanin" w:cs="IRNazanin"/>
          <w:color w:val="111111"/>
          <w:sz w:val="28"/>
          <w:szCs w:val="28"/>
          <w:lang w:bidi="fa-IR"/>
        </w:rPr>
        <w:t>122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امنیت دیگران</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روانی</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خلق</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قناعت‌مندی</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زیرکی</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در دنیا و دین، رستگاری و هیبت</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والا</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تصویرگری ایمان در فیلم</w:t>
      </w:r>
      <w:r>
        <w:rPr>
          <w:rFonts w:eastAsia="IRNazanin" w:cs="IRNazanin"/>
          <w:color w:val="111111"/>
          <w:sz w:val="28"/>
          <w:szCs w:val="28"/>
          <w:lang w:bidi="fa-IR"/>
        </w:rPr>
        <w:t>128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نبوت</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بشر از سلطه طاغوت‌ها</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کتاب و حکمت</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تزکیه اخلاق</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راندن مردم از تاریکی‌ها به سوی روشنی</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به عدالت</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اصر و اغلال و اختلاف و گمراهی</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ارزیابی شواهدی از پیامبران در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هست و آنچه باید باشد</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رانده شدن از درگاه الهی</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متعصبان</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با انسان</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شیطان</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شیطان و راه عصمت از او</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دام‌های شیطان</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ارزیابی تصویرگری درباره ابلیس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هست و آنچه باید باشد</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دجّال</w:t>
      </w:r>
      <w:r>
        <w:rPr>
          <w:rFonts w:eastAsia="Amiri" w:cs="Amiri" w:ascii="Amiri" w:hAnsi="Amiri"/>
          <w:color w:val="111111"/>
          <w:sz w:val="28"/>
          <w:szCs w:val="28"/>
          <w:lang w:bidi="ar-SA"/>
        </w:rPr>
        <w:t>151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ظهور دجال از جایگاهی یهودی</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پیش‌گویی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 بینی</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برنامه سازان</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پیشنهادهای رسانه‌ای</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پرسش‌های مردمی</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پرسش‌های کارشناسی</w:t>
      </w:r>
      <w:r>
        <w:rPr>
          <w:rFonts w:eastAsia="IRNazanin" w:cs="IRNazanin"/>
          <w:color w:val="111111"/>
          <w:sz w:val="28"/>
          <w:szCs w:val="28"/>
          <w:lang w:bidi="fa-IR"/>
        </w:rPr>
        <w:t>184</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bookmarkStart w:id="10" w:name="pg3989_37668"/>
    </w:p>
    <w:p>
      <w:pPr>
        <w:pStyle w:val="Heading2"/>
        <w:numPr>
          <w:ilvl w:val="1"/>
          <w:numId w:val="1"/>
        </w:numPr>
        <w:rPr/>
      </w:pPr>
      <w:bookmarkStart w:id="11" w:name="__RefHeading___Toc2073181_2281741623"/>
      <w:bookmarkStart w:id="12" w:name="_Toc4"/>
      <w:bookmarkEnd w:id="10"/>
      <w:bookmarkEnd w:id="11"/>
      <w:r>
        <w:rPr>
          <w:rtl w:val="true"/>
        </w:rPr>
        <w:t>دیباچه</w:t>
      </w:r>
      <w:bookmarkEnd w:id="12"/>
    </w:p>
    <w:p>
      <w:pPr>
        <w:pStyle w:val="BookText"/>
        <w:rPr/>
      </w:pPr>
      <w:r>
        <w:rPr>
          <w:rFonts w:ascii="IRNazanin" w:hAnsi="IRNazanin" w:eastAsia="IRNazanin"/>
          <w:color w:val="111111"/>
          <w:sz w:val="28"/>
          <w:sz w:val="28"/>
          <w:szCs w:val="28"/>
          <w:rtl w:val="true"/>
          <w:lang w:bidi="fa-IR"/>
        </w:rPr>
        <w:t>دیباچه</w:t>
      </w:r>
    </w:p>
    <w:p>
      <w:pPr>
        <w:pStyle w:val="BookText"/>
        <w:rPr/>
      </w:pPr>
      <w:r>
        <w:rPr>
          <w:rFonts w:ascii="IRNazanin" w:hAnsi="IRNazanin" w:eastAsia="IRNazanin"/>
          <w:color w:val="111111"/>
          <w:sz w:val="28"/>
          <w:sz w:val="28"/>
          <w:szCs w:val="28"/>
          <w:rtl w:val="true"/>
          <w:lang w:bidi="fa-IR"/>
        </w:rPr>
        <w:t>امروزه هنر یکی از کارآمدترین و مؤثرترین ابزارهای نشر و ترویج اندیشه های بشری است که به مدد آن می توان اهداف متفاوتی را در قالب های گوناگونی انتشار داد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دهه های اخیر، دستگاه های تبلیغاتی غرب از جمله هالیوود، با به خدمت گرفتن هنر تصویری، تلاش مضاعفی را برای بر کرسی نشاندن سیاست های استعمارگرانه خود در عرصه های مختلف سیاست، فرهنگ، اقتصاد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جذابیت های تصویری همچون خشونت، سکس، هیجان، ترس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الهام از مضامین ماورایی، سهم مهمی در تولید این آثار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برخی صاحب نظران، سینمای امریکا را دینی ترین و ماورایی ترین سینمای دنیا دانسته اند و چون از چاشنی مضامین ماورایی و دینی صرفا بری عملیاتی ساختن راهبردهای تخریبی پنهان و جنگ ایدئولوژیک بهره می گیرد، آن را غیردینی ترین سینمای معاصر قلمداد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یکی از محورهای اصلی تهاجم هالیوود، اسلام ستیزی و القای پیام های یهودی گرایی و سکولاریته کردن مخاطب است </w:t>
      </w:r>
    </w:p>
    <w:p>
      <w:pPr>
        <w:pStyle w:val="BookText"/>
        <w:rPr/>
      </w:pPr>
      <w:r>
        <w:rPr>
          <w:rFonts w:ascii="IRNazanin" w:hAnsi="IRNazanin" w:eastAsia="IRNazanin"/>
          <w:color w:val="111111"/>
          <w:sz w:val="28"/>
          <w:sz w:val="28"/>
          <w:szCs w:val="28"/>
          <w:rtl w:val="true"/>
          <w:lang w:bidi="fa-IR"/>
        </w:rPr>
        <w:t>که در سرتاسر فیلم های آنها به چشم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حاضر ضمن درآمدی بر موضوع ماوراءالطبیعه و برخی از موجودات آن عالم همچون فرشته، جن، شیطان، روح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می کند از منظر دینی، به بررسی چگونگی حضور این موجودات در آثار سینمایی غرب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تهیه کنندگان و برنامه سازان محترم سازمان صدا و سیمای جمهوری اسلامی ایران را در تهیه و تدوین مضامین ماورایی برای تولید و ساخت فیلم و سریال یاری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شایسته است از تلاش های پژوهشگر محترم، جناب آقای ابراهیم رحیمی بندرآبادی در تهیه و تدوین این اثر سپاس گزاری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ارتباطات و رسانه</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 های اسلامی صدا و سیما </w:t>
      </w:r>
      <w:bookmarkStart w:id="13" w:name="pg3989_37671"/>
    </w:p>
    <w:p>
      <w:pPr>
        <w:pStyle w:val="Heading2"/>
        <w:numPr>
          <w:ilvl w:val="1"/>
          <w:numId w:val="1"/>
        </w:numPr>
        <w:rPr/>
      </w:pPr>
      <w:bookmarkStart w:id="14" w:name="__RefHeading___Toc2073183_2281741623"/>
      <w:bookmarkStart w:id="15" w:name="_Toc5"/>
      <w:bookmarkEnd w:id="13"/>
      <w:bookmarkEnd w:id="14"/>
      <w:r>
        <w:rPr>
          <w:rtl w:val="true"/>
        </w:rPr>
        <w:t>پیش گفتار</w:t>
      </w:r>
      <w:bookmarkEnd w:id="15"/>
    </w:p>
    <w:p>
      <w:pPr>
        <w:pStyle w:val="BookText"/>
        <w:rPr/>
      </w:pPr>
      <w:r>
        <w:rPr>
          <w:rFonts w:ascii="IRNazanin" w:hAnsi="IRNazanin" w:eastAsia="IRNazanin"/>
          <w:color w:val="111111"/>
          <w:sz w:val="28"/>
          <w:sz w:val="28"/>
          <w:szCs w:val="28"/>
          <w:rtl w:val="true"/>
          <w:lang w:bidi="fa-IR"/>
        </w:rPr>
        <w:t>پیش گفتار</w:t>
      </w:r>
    </w:p>
    <w:p>
      <w:pPr>
        <w:pStyle w:val="BookText"/>
        <w:rPr/>
      </w:pPr>
      <w:r>
        <w:rPr>
          <w:rFonts w:ascii="IRNazanin" w:hAnsi="IRNazanin" w:eastAsia="IRNazanin"/>
          <w:color w:val="111111"/>
          <w:sz w:val="28"/>
          <w:sz w:val="28"/>
          <w:szCs w:val="28"/>
          <w:rtl w:val="true"/>
          <w:lang w:bidi="fa-IR"/>
        </w:rPr>
        <w:t>ایران اسلامی، کشوری است که بیشترین موضوع ها و عنوان های ماورای طبیعی در تاریخ آن مطرح بوده است که از نظر ملی شامل اساطیر، موجودات اهورایی و اهریمنی در آیین زردشت و پیش تر از آن و عرفان و فلسفه خاص ایرانی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دینی نیز بسیاری از مقولات ماورایی از جمله خدا، پیامبران الهی، شیطان، فرشتگان، بهشت و دوزخ، عالم برزخ روح، جن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بحث از موجودات ماورایی خیالی نظیر اژدها، دیو، سیمرغ، کوه قاف و مانند آن نیز که جز در کنار مقولات ماورای طبیعی در جایی دیگر نمی توان مطرح کرد، در حافظه علمی و فرهنگی این آب و خاک جای دارد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همه شاهدیم که پژوهش ها و آثار علمی بسیار اندک و انگشت شماری در این زمینه در کشورمان انجام شده که همین امر دو پی آمد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آنکه به سبب فقر شدید منابع تحقیقی، پژوهش بسیار سخت و طاقت فرسا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فقر منابع و کم توجهی به این مقوله، سبب شده است آثار هنری دیداری و نوشتاری اندکی در این زمینه تولید شود</w:t>
      </w:r>
      <w:r>
        <w:rPr>
          <w:rFonts w:eastAsia="IRNazanin" w:cs="IRNazanin"/>
          <w:color w:val="111111"/>
          <w:sz w:val="28"/>
          <w:szCs w:val="28"/>
          <w:rtl w:val="true"/>
          <w:lang w:bidi="fa-IR"/>
        </w:rPr>
        <w:t xml:space="preserve">. </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این نکته که دشمنان این مرز و بوم در بیشتر آثار تصویری خود، از این مقوله ها استفاده و به تعبیر بهتر، سوءاستفاده می کنند، باید عزم ما را برای انجام پژوهش های بنیادین و گسترده در این زمینه راسخ تر سازد</w:t>
      </w:r>
      <w:r>
        <w:rPr>
          <w:rFonts w:eastAsia="IRNazanin" w:cs="IRNazanin"/>
          <w:color w:val="111111"/>
          <w:sz w:val="28"/>
          <w:szCs w:val="28"/>
          <w:rtl w:val="true"/>
          <w:lang w:bidi="fa-IR"/>
        </w:rPr>
        <w:t xml:space="preserve">. </w:t>
      </w:r>
      <w:bookmarkStart w:id="16" w:name="pg3989_37675"/>
    </w:p>
    <w:p>
      <w:pPr>
        <w:pStyle w:val="Heading2"/>
        <w:numPr>
          <w:ilvl w:val="1"/>
          <w:numId w:val="1"/>
        </w:numPr>
        <w:rPr/>
      </w:pPr>
      <w:bookmarkStart w:id="17" w:name="__RefHeading___Toc2073185_2281741623"/>
      <w:bookmarkStart w:id="18" w:name="_Toc6"/>
      <w:bookmarkEnd w:id="16"/>
      <w:bookmarkEnd w:id="17"/>
      <w:r>
        <w:rPr>
          <w:rtl w:val="true"/>
        </w:rPr>
        <w:t>فصل اول</w:t>
      </w:r>
      <w:r>
        <w:rPr>
          <w:rtl w:val="true"/>
        </w:rPr>
        <w:t xml:space="preserve">: </w:t>
      </w:r>
      <w:r>
        <w:rPr>
          <w:rtl w:val="true"/>
        </w:rPr>
        <w:t>کلیات</w:t>
      </w:r>
      <w:bookmarkEnd w:id="18"/>
    </w:p>
    <w:p>
      <w:pPr>
        <w:pStyle w:val="Heading3"/>
        <w:numPr>
          <w:ilvl w:val="2"/>
          <w:numId w:val="1"/>
        </w:numPr>
        <w:rPr/>
      </w:pPr>
      <w:bookmarkStart w:id="19" w:name="__RefHeading___Toc2073187_2281741623"/>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شناسی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پیشینه توجه بشر به ماوراءالطبیعه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علما و فلاسفه اسلامی درباره هنر و نسبت آن با دین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پیشینه ماوراءالطبیعه در آثار خوش نویسی، نگارگری، معماری و تئاتر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 اسلامی، جهانی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پیشینه ماوراءالطبیعه در فیلم</w:t>
      </w:r>
    </w:p>
    <w:p>
      <w:pPr>
        <w:pStyle w:val="Heading3"/>
        <w:numPr>
          <w:ilvl w:val="2"/>
          <w:numId w:val="1"/>
        </w:numPr>
        <w:rPr/>
      </w:pPr>
      <w:bookmarkStart w:id="21" w:name="__RefHeading___Toc2073189_2281741623"/>
      <w:bookmarkStart w:id="22" w:name="_Toc8"/>
      <w:bookmarkEnd w:id="21"/>
      <w:r>
        <w:rPr/>
        <w:t>1</w:t>
      </w:r>
      <w:r>
        <w:rPr>
          <w:rtl w:val="true"/>
        </w:rPr>
        <w:t xml:space="preserve">. </w:t>
      </w:r>
      <w:r>
        <w:rPr>
          <w:rtl w:val="true"/>
        </w:rPr>
        <w:t>مفهوم شناسی</w:t>
      </w:r>
      <w:bookmarkEnd w:id="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شناسی</w:t>
      </w:r>
    </w:p>
    <w:p>
      <w:pPr>
        <w:pStyle w:val="BookText"/>
        <w:rPr/>
      </w:pPr>
      <w:r>
        <w:rPr>
          <w:rFonts w:ascii="IRNazanin" w:hAnsi="IRNazanin" w:eastAsia="IRNazanin"/>
          <w:color w:val="111111"/>
          <w:sz w:val="28"/>
          <w:sz w:val="28"/>
          <w:szCs w:val="28"/>
          <w:rtl w:val="true"/>
          <w:lang w:bidi="fa-IR"/>
        </w:rPr>
        <w:t>به تعداد فرهنگ و ادیان، تعریف های گوناگونی از ماوراءالطبیعه و موجودات ماورای الطبیعی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شناخت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ماوراءالطبیعه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ابتدا باید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معنا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لغت نامه دهخدا، بیش از بیست معنا برای طبیعت آورده شده است که مهم ترین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سرشت، نهاد، آب وگل، خوی، گوهر، سلیقه، فطرت، خلقت، طبع ذات، طینت، ضمیره، غریزه، سجیّه و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به معنای عنصر نیز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طبیعت پنجم، همان جواهر افلاک است که با چهار عنصر آب، باد، خاک و آتش فرق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فرهنگ فلسفی آندره لالاند، این معانی برای طبیعت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ماهیت یک جنس، فطری، غریزی و خودرو، مزاج</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همچنین در این فرهنگ، معانی اصطلاحی زیر برای طبیعت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طبیعت، مجموع چیزهایی است که نظمی را ارائه می دهند و انواعی را</w:t>
      </w:r>
    </w:p>
    <w:p>
      <w:pPr>
        <w:pStyle w:val="BookText"/>
        <w:rPr/>
      </w:pPr>
      <w:r>
        <w:rPr>
          <w:rFonts w:ascii="IRNazanin" w:hAnsi="IRNazanin" w:eastAsia="IRNazanin"/>
          <w:color w:val="111111"/>
          <w:sz w:val="28"/>
          <w:sz w:val="28"/>
          <w:szCs w:val="28"/>
          <w:rtl w:val="true"/>
          <w:lang w:bidi="fa-IR"/>
        </w:rPr>
        <w:t>تحقق می بخشند و بر اساس قوانینی تولید مثل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در این معنی، طبیعت را در مقابل اتفاق و تصادف می 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دنیای قابل رؤیت، در تقابل با صور ذهنی، احساسات و مانند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کلمه طبیعت، دو معنای گوناگون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جهان و دنیای مادی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معنا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طبیعت، ثروت طبیعت؛ یعنی چیزهایی آسمانی و زمینی که در مقابل دیدگان ما قرار گرفته اند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مفهوم آنچه ما بدان عادت کرده ایم؛ موضوع ها و حوادث، آن گونه که معمولاً در برابر ما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در این دو معنا، در مقابل فوق طبیعت است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برای ماوراءالطبیعه به معانی اصطلاحی زیر می توان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عالم ذهنی در مقابل 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مبنای دیدگاه مادی گرایانه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غیر حسی در مقابل عالم محسوس؛</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عالم احساسات در مقابل عالم غیراحساساتی و غیرعاطفی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مبنای دیدگاه مادی گرایانه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غیرمُدرک در مقابل عالم ادراکی؛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مجرد و غیرمادی در مقابل عالم مادی؛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عالم آخرت در مقابل عالم دنیا؛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خارق العاده در مقابل جهان عادی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عادت</w:t>
      </w:r>
      <w:r>
        <w:rPr>
          <w:rFonts w:eastAsia="IRNazanin" w:cs="IRNazanin"/>
          <w:color w:val="111111"/>
          <w:sz w:val="28"/>
          <w:szCs w:val="28"/>
          <w:rtl w:val="true"/>
          <w:lang w:bidi="fa-IR"/>
        </w:rPr>
        <w:t>).</w:t>
      </w:r>
      <w:bookmarkStart w:id="23" w:name="pg3989_37679"/>
    </w:p>
    <w:p>
      <w:pPr>
        <w:pStyle w:val="BookText"/>
        <w:rPr/>
      </w:pPr>
      <w:bookmarkEnd w:id="23"/>
      <w:r>
        <w:rPr>
          <w:rFonts w:ascii="IRNazanin" w:hAnsi="IRNazanin" w:eastAsia="IRNazanin"/>
          <w:color w:val="111111"/>
          <w:sz w:val="28"/>
          <w:sz w:val="28"/>
          <w:szCs w:val="28"/>
          <w:rtl w:val="true"/>
          <w:lang w:bidi="fa-IR"/>
        </w:rPr>
        <w:t>معانی یادشده، جامع، مانع و اتفاقی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پی ریزی بنیان بحث، باید تعریفی شاخص و مطابق با نظر اسلام ارائه دهیم که بر اساس دسته بندی فلاسفه و عرفای اسلامی، از عوالم چهارگانه 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دیدگاه،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مجردات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عوالم بالاتر از آن، ماوراءالطبیعه هستند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مثال یا برزخ؛</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ملکوت یا فرشتگان یا عقول یا عالم مجردات یا غیب؛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لاهوت یا الوهی یا عالم مجردنامه یا غیب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جز ذات اقدس خدا، فرشتگان، قیامت و برزخ، همه موجودات دیگر، طبیعی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گروهی، جن را هم از موجودات ماورای الطبیعی می دانند، به سبب اثرپذیری از فرهنگ 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موجودات وهمی، افسانه ای و خرافی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سیمرغ، هما، ققنوس، غول، اژدها، دراکولا و پری معدومات هستند و در هیچ عالمی از عوالم وجود نمی گنجند</w:t>
      </w:r>
      <w:r>
        <w:rPr>
          <w:rFonts w:eastAsia="IRNazanin" w:cs="IRNazanin"/>
          <w:color w:val="111111"/>
          <w:sz w:val="28"/>
          <w:szCs w:val="28"/>
          <w:rtl w:val="true"/>
          <w:lang w:bidi="fa-IR"/>
        </w:rPr>
        <w:t>.</w:t>
      </w:r>
    </w:p>
    <w:p>
      <w:pPr>
        <w:pStyle w:val="Heading3"/>
        <w:numPr>
          <w:ilvl w:val="2"/>
          <w:numId w:val="1"/>
        </w:numPr>
        <w:rPr/>
      </w:pPr>
      <w:bookmarkStart w:id="24" w:name="__RefHeading___Toc2073191_2281741623"/>
      <w:bookmarkStart w:id="25" w:name="_Toc9"/>
      <w:bookmarkEnd w:id="24"/>
      <w:r>
        <w:rPr/>
        <w:t>2</w:t>
      </w:r>
      <w:r>
        <w:rPr>
          <w:rtl w:val="true"/>
        </w:rPr>
        <w:t xml:space="preserve">. </w:t>
      </w:r>
      <w:r>
        <w:rPr>
          <w:rtl w:val="true"/>
        </w:rPr>
        <w:t>پیشینه توجه بشر به ماوراءالطبیعه</w:t>
      </w:r>
      <w:bookmarkEnd w:id="2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پیشینه توجه بشر به ماوراءالطبیعه</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آوازه ماوراءالطبیعه در برخی کشورهای جهان نیز پیچیده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برخی طلسم ها و اعتقادهای ماورای الطبیعی به ویژه مسائلی مانند طلسم ها، احضار ارواح، جواهرات و اعداد را تا مصر باستان، بین النهرین، یونان و روم می توان جست وجو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قرون وسطا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پنجم تا قرن پانزده 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دینی و جادو به راحتی از هم تشخیص داده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w:t>
      </w:r>
    </w:p>
    <w:p>
      <w:pPr>
        <w:pStyle w:val="BookText"/>
        <w:rPr/>
      </w:pPr>
      <w:r>
        <w:rPr>
          <w:rFonts w:ascii="IRNazanin" w:hAnsi="IRNazanin" w:eastAsia="IRNazanin"/>
          <w:color w:val="111111"/>
          <w:sz w:val="28"/>
          <w:sz w:val="28"/>
          <w:szCs w:val="28"/>
          <w:rtl w:val="true"/>
          <w:lang w:bidi="fa-IR"/>
        </w:rPr>
        <w:t>نظام سرّی یهودی که قبالا</w:t>
      </w:r>
      <w:r>
        <w:rPr>
          <w:rStyle w:val="FootnoteAnchor"/>
          <w:rtl w:val="true"/>
        </w:rPr>
        <w:footnoteReference w:id="5"/>
      </w:r>
      <w:r>
        <w:rPr>
          <w:rFonts w:ascii="IRNazanin" w:hAnsi="IRNazanin" w:eastAsia="IRNazanin"/>
          <w:color w:val="111111"/>
          <w:sz w:val="28"/>
          <w:sz w:val="28"/>
          <w:szCs w:val="28"/>
          <w:rtl w:val="true"/>
          <w:lang w:bidi="fa-IR"/>
        </w:rPr>
        <w:t>نامیده می شد و پیش از مسیحیت باقی مانده بود، در این امر نقش مهمی داشت و به سهم خود، طیف گسترده ای از طلسم ها، افسون ها، رسوم و عقاید را وارد دین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رنسانس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پانزده تا قرن هیجدهم 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دوره اصلاحات و روشن فکری نامیده شد، رابطه سنتی میان علم و ماوراءالطبیعه از میان رفت و به وسیله جوامع غربی، نظام جدیدی برای آن به 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 به نظر می رسید که رنسانس، به ماوراءالطبیعه امکان زندگی دوباره را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دانشمندانی همچون پیکور لامیراندو،</w:t>
      </w:r>
      <w:r>
        <w:rPr>
          <w:rStyle w:val="FootnoteAnchor"/>
          <w:rtl w:val="true"/>
        </w:rPr>
        <w:footnoteReference w:id="6"/>
      </w:r>
      <w:r>
        <w:rPr>
          <w:rFonts w:ascii="IRNazanin" w:hAnsi="IRNazanin" w:eastAsia="IRNazanin"/>
          <w:color w:val="111111"/>
          <w:sz w:val="28"/>
          <w:sz w:val="28"/>
          <w:szCs w:val="28"/>
          <w:rtl w:val="true"/>
          <w:lang w:bidi="fa-IR"/>
        </w:rPr>
        <w:t>فیلسوف ایتالیایی، فلسفه سنتی را بازیابی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فلسفه شامل جادوگری، علوم خفیه و طلسم های جادویی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دانشمندانی مانند پاراسلوس،</w:t>
      </w:r>
      <w:r>
        <w:rPr>
          <w:rStyle w:val="FootnoteAnchor"/>
          <w:rtl w:val="true"/>
        </w:rPr>
        <w:footnoteReference w:id="7"/>
      </w:r>
      <w:r>
        <w:rPr>
          <w:rFonts w:ascii="IRNazanin" w:hAnsi="IRNazanin" w:eastAsia="IRNazanin"/>
          <w:color w:val="111111"/>
          <w:sz w:val="28"/>
          <w:sz w:val="28"/>
          <w:szCs w:val="28"/>
          <w:rtl w:val="true"/>
          <w:lang w:bidi="fa-IR"/>
        </w:rPr>
        <w:t>فیزیک دان آلمانی نیز اثبات کردند که این طلسم ها با تعصب مذهبی قرون وسطا در تقابل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کلیساهای کاتولیک رم و پروتستانیسم جدید، بیش از پیش با جادو و فنون خفیه به مقابله پرداختند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نتایج این تغییر نگرش، شکنجه و سوزاندن زنان متهم به جادوگری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طلسم های جادویی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روزها، علوم، مدل هایی برای فهم دنیا بنا می کرد که از ریشه، بنیان جادو را می خشکاند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قرن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میلادی، جادو جاذبه خود را در میان تحصیل کردگان کلاسیک از دست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جادوی سنتی و جادوی پنهانی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امریکا، شکل های سنتی دین که با جادو هم خوانی داشت، با طلسم های آفریقای غربی آمیخته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درهم آمیختگی، نهادهای فعالی همچون ودوو</w:t>
      </w:r>
      <w:r>
        <w:rPr>
          <w:rStyle w:val="FootnoteAnchor"/>
          <w:rtl w:val="true"/>
        </w:rPr>
        <w:footnoteReference w:id="8"/>
      </w:r>
      <w:r>
        <w:rPr>
          <w:rFonts w:ascii="IRNazanin" w:hAnsi="IRNazanin" w:eastAsia="IRNazanin"/>
          <w:color w:val="111111"/>
          <w:sz w:val="28"/>
          <w:sz w:val="28"/>
          <w:szCs w:val="28"/>
          <w:rtl w:val="true"/>
          <w:lang w:bidi="fa-IR"/>
        </w:rPr>
        <w:t>و سانتریا را تولید می کرد که هر دو آنها، جهان بینی دینی و طلسم های جادویی را تلفیق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شناسان و روان شناسان بر این عقیده اند که جادو معمولاً با کمک عواملی مانند دین، همواره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مسائل ماوراءالطبیعی، گرایش های عمیق ذهن بشر را باز می تاباند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نظریه، در ظاهر با تفکر علمی ناسازگار است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از منظر اسلامی، وجود ماوراءالطبیعه به پیش از خلقت انسان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رأس موجودات ماورائی، قدیم است؛ یعنی موجودی ازلی و ابدی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جن و ابلیس پیش از خلقت انسان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معصومین علیهم السلام چهارده هزار سال پیش از خلقت آدم علیه السلام آفریده شده است و خلقت برخی فرشتگان، حتی به پیش از خلقت انس و جن می رسد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از منظر برخی فلاسفه و عرفای اسلامی، جسمانیة الحدوث و </w:t>
      </w:r>
      <w:bookmarkStart w:id="26" w:name="pg3989_37682"/>
    </w:p>
    <w:p>
      <w:pPr>
        <w:pStyle w:val="BookText"/>
        <w:rPr/>
      </w:pPr>
      <w:bookmarkEnd w:id="26"/>
      <w:r>
        <w:rPr>
          <w:rFonts w:ascii="IRNazanin" w:hAnsi="IRNazanin" w:eastAsia="IRNazanin"/>
          <w:color w:val="111111"/>
          <w:sz w:val="28"/>
          <w:sz w:val="28"/>
          <w:szCs w:val="28"/>
          <w:rtl w:val="true"/>
          <w:lang w:bidi="fa-IR"/>
        </w:rPr>
        <w:t>روحانیة البقاست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ازلی نیست، ولی ابدی است و سرشتی دوگانه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وی طبیعی و روح ابدی او ماورای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نگاه دانشمندان غربی به تاریخچه ماوراءالطبیعه، ازمنظر اسلامی مردود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زمانی، دین را آمیخته به جادو و مسائل ماورایی می دانستند و پس از دوره رنسانس که آن را غلبه بشر بر خدا می دانند، مسائل ماوراءالطبیعی را جزو خرافات و موهومات به شمار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آنان نیز اگرچه این گونه مسائل را خرافی نمی دانند، ولی بر این باورند که درزندگی بشر اومانیست و مادی گرا هیچ اثری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انسان به عنوان موجودی دو سرشتی با غلبه ماوراءالطبیعه، از ابتدا با عوالم بالا ارتباط داشته که از مأوای خود؛ یعنی بهشت، به خاکدان طبیعت تبعید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 انسان سرانجام نیز باید به ماوراءالطبیعه باز گردد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البته هم اکنون نیز با همه دین ستیزی جهان امروز به ویژه با ماوراءالطبیعه، انسان از لحظه ای و ارتباط با ماوراءالطبیعه جدا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ماهی، وجود آب را درک نکند، هرگز از وجود حقیقی آبی که او را در برگرفته و به او زندگی بخشیده است و ارتباط و نیاز ماهی به آب، چیزی نمی کاهد</w:t>
      </w:r>
      <w:r>
        <w:rPr>
          <w:rFonts w:eastAsia="IRNazanin" w:cs="IRNazanin"/>
          <w:color w:val="111111"/>
          <w:sz w:val="28"/>
          <w:szCs w:val="28"/>
          <w:rtl w:val="true"/>
          <w:lang w:bidi="fa-IR"/>
        </w:rPr>
        <w:t>.</w:t>
      </w:r>
    </w:p>
    <w:p>
      <w:pPr>
        <w:pStyle w:val="Heading3"/>
        <w:numPr>
          <w:ilvl w:val="2"/>
          <w:numId w:val="1"/>
        </w:numPr>
        <w:rPr/>
      </w:pPr>
      <w:bookmarkStart w:id="27" w:name="__RefHeading___Toc2073193_2281741623"/>
      <w:bookmarkStart w:id="28" w:name="_Toc10"/>
      <w:bookmarkEnd w:id="27"/>
      <w:r>
        <w:rPr/>
        <w:t>3</w:t>
      </w:r>
      <w:r>
        <w:rPr>
          <w:rtl w:val="true"/>
        </w:rPr>
        <w:t xml:space="preserve">. </w:t>
      </w:r>
      <w:r>
        <w:rPr>
          <w:rtl w:val="true"/>
        </w:rPr>
        <w:t>نظر علما و فلاسفه اسلامی درباره هنر و نسبت آن با دین</w:t>
      </w:r>
      <w:bookmarkEnd w:id="28"/>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علما و فلاسفه اسلامی درباره هنر و نسبت آن با دین</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محمد غزالی می نویسد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عالم علوی حسن و جمال است و اصل حسن و جمال، تناسب هر چه متناسب است، نمودگاری است از جمال آن عالم؛ چه هر جمال و حسن و تناسب که در این عالم محسوس است، همه، ثمرات جمال و حسن آن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آواز خوش و صورت زیبای متناسب هم، شباهتی دارد از عجایب آن عالم</w:t>
      </w:r>
      <w:r>
        <w:rPr>
          <w:rFonts w:eastAsia="IRNazanin" w:cs="IRNazanin"/>
          <w:color w:val="111111"/>
          <w:sz w:val="28"/>
          <w:szCs w:val="28"/>
          <w:rtl w:val="true"/>
          <w:lang w:bidi="fa-IR"/>
        </w:rPr>
        <w:t>.</w:t>
      </w:r>
      <w:r>
        <w:rPr>
          <w:rStyle w:val="FootnoteAnchor"/>
          <w:rtl w:val="true"/>
        </w:rPr>
        <w:footnoteReference w:id="11"/>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خلدون بیشتر هنرها و صنایع را مانند درودگری، ظریف کاری، منبت کاری روی چوب، گچ بری، آرایش دادن روی دیوارها با تکه های مرمر آجر یا سفال، نقاشی تزیینی و حتی قالی بافی که از هنرهای ویژه جهان اسلام است، منسوب به معماری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هنر خوش نویسی را نیز می توان از این گروه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تنها مینیاتور از این محدوده خارج می شود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شهرستانی در کتاب ملل و نحل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اختصاص یافت به اسماء و نوح به معانی این اسماء و ابراهیم به جمع بین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خاص شد موسی به تنزیل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ظاهر 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عیسی به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به باطن و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مصطفی به جمع بین آن دو که تنزیل و تأویل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محمد مددپور در کتاب تجلیات حکمت معنوی در هنر اسلامی، درباره گفته شهرستانی چنین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جمع بین ظاهر و باطن است و تمام و کمال اسلام بدین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وضعی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پیامبر مکرم اسلام به تنزیل موسوی و تأویل عیسوی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و فرهنگ و تمدن اسلامی، سبب می شود که هنر اسلامی برخلاف هنر مسیحی، صرفا بر باطن و عقبی تأکید نکند، یا چون هنر یهودی تنها به دنیا بپردازد، بلکه جمع بین دنیا و عقبی کند و در نهایت، هر دو جهان را عکس روی حق تلقی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جهان از جمال او عکسی</w:t>
      </w:r>
    </w:p>
    <w:p>
      <w:pPr>
        <w:pStyle w:val="BookText"/>
        <w:rPr/>
      </w:pPr>
      <w:r>
        <w:rPr>
          <w:rFonts w:ascii="IRNazanin" w:hAnsi="IRNazanin" w:eastAsia="IRNazanin"/>
          <w:color w:val="111111"/>
          <w:sz w:val="28"/>
          <w:sz w:val="28"/>
          <w:szCs w:val="28"/>
          <w:rtl w:val="true"/>
          <w:lang w:bidi="fa-IR"/>
        </w:rPr>
        <w:t>عالم از روی او نموداری است</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ایشان درباره هنر دینی می نویسد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تردید، هنر اسلامی در مقام هنر دینی، جلوه گاه حقیقت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نبی اکرم صلی الله علیه و آله انسان کاملی است؛ یعنی جامع جمال و جلال الهی و صاحب مقام ولایت است که می توان او را به تعبیری خردمند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خردمندی که هنرمندی اش به ذات احدیت و دریافت اسرار قدسی نسبت </w:t>
      </w:r>
    </w:p>
    <w:p>
      <w:pPr>
        <w:pStyle w:val="BookText"/>
        <w:rPr/>
      </w:pPr>
      <w:r>
        <w:rPr>
          <w:rFonts w:ascii="IRNazanin" w:hAnsi="IRNazanin" w:eastAsia="IRNazanin"/>
          <w:color w:val="111111"/>
          <w:sz w:val="28"/>
          <w:sz w:val="28"/>
          <w:szCs w:val="28"/>
          <w:rtl w:val="true"/>
          <w:lang w:bidi="fa-IR"/>
        </w:rPr>
        <w:t>بی واسطه دارد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بنابراین، از منظر این اندیشمند هنر دینی، هنر و دین، نه تنها کوچک ترین منافاتی باهم ندارند، بلکه رابطه ای مستحکم دارند و هر کس تدین و رتبه دینی اش بالاتر باشد، او هنرمندتر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هنرمندترین هنرمندان، ذات مقدس پیامبر اسلام است که بی پرده، جلوه باطن هستی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جلوه وجود خدا در عالم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غلام رضا اعوانی در این زمینه دیدگاه جالبی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دینی، برخلاف دیدگاه افلاطون و ارسطو، هنر و حکمت متباین نیستند، بلکه هنر و عرفان و حکمت، دارای اصلی واحد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هنرمند به معنای سنتی کلمه می تواند عارف وحکیم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هنرمند، گاه با زبان شعر و کلمه مثل مولوی، سعدی و حافظ و گاهی به صورت معماری با زبان خشت و گل، حقایقی را که دیده است، عینیت می بخشد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شاید والاترین تعبیر در این زمینه از امام خمینی رحمه الله باشد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هنر، عبارت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دمیدن روح تعهد در کالبد انسان ها</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در این زمینه، دکتر علی شریعتی می نویسد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اثر هنری اصیل، با عرفان و مذهب هم خانواده است، ولی در مرحله ای راهشان جدا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هنر، محاکات است، ولی نه محاکات ارسطویی که بیان تقلید از طبیعت باشد، بلکه محاکات ماوراءالطبیعه و </w:t>
      </w:r>
    </w:p>
    <w:p>
      <w:pPr>
        <w:pStyle w:val="BookText"/>
        <w:rPr/>
      </w:pPr>
      <w:r>
        <w:rPr>
          <w:rFonts w:ascii="IRNazanin" w:hAnsi="IRNazanin" w:eastAsia="IRNazanin"/>
          <w:color w:val="111111"/>
          <w:sz w:val="28"/>
          <w:sz w:val="28"/>
          <w:szCs w:val="28"/>
          <w:rtl w:val="true"/>
          <w:lang w:bidi="fa-IR"/>
        </w:rPr>
        <w:t>آراسته این جهان، بسان زیبایی جهان متعالی است</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قلم صنع فرزندان آدم است که از بهشت به زمین افکنده شده اند و می کوشند تا زمین زشت و افسرده را به بهشتی که جایگاه او بوده و هست آرایش کنند</w:t>
      </w:r>
      <w:r>
        <w:rPr>
          <w:rFonts w:eastAsia="IRNazanin" w:cs="IRNazanin"/>
          <w:color w:val="111111"/>
          <w:sz w:val="28"/>
          <w:szCs w:val="28"/>
          <w:rtl w:val="true"/>
          <w:lang w:bidi="fa-IR"/>
        </w:rPr>
        <w:t>...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هنر، یعنی مجرد شدن و تجرد را احساس کردن؛ یعنی به خودآگاهی رسیدن آن روح مطلق ناخودآگاه در انسان؛ یعنی خدا را شناختن</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دکتر شریعتی، اصولاً هنر را دارای ذات مقدس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گفت در تعریف های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شاخه ای از هنر مطرح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تیتوس بوکهارت، پژوهشگر هنر اسلامی که خود نیز به اسلام گروید، برخلاف نظر دکتر شریعتی که سراسر عالم هنر را قدسی می داند و فرعیتی برای هنر قدسی از هنر قائل نیست،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آنکه بتوان هنری را مقدس نامید، کافی نیست که موضوع هنر از حقیقتی روحانی نشئت گرفته باشد، بلکه باید زبان صوری آن هنر نیز بر وجود همان منبع گواهی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تنها هنری که قالب و صورتش نیز بینش روحانی خاص مذهب شخصی را منعکس سازد، شایسته چنین صفتی است</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سید مرتضی آوینی در این زمینه می نویسد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هنرمند، اهل شهود و حضور است و چنین هنری لاجرم متکی بر الهام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نوعی وحی که نباید با وحی خاصی که به انبیا می شود، اشتباه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هنرمند، ملهم از غیب است و الهاماتی که به او می رسد، با درجات روحی او کاملاً متناسب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هنرمند، رازدار گنج های غیب است و به زبان تمثیل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سمبلیسم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رمز و راز ظهور حقایق متعالی و کیفیت حضور و ظهور امر قدسی را در جهان بشناسد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شهید آوینی در جایی دیگر، در پاسخ به پرسش اساسی این بخش درباره سینما که هنر هفتم و جمع هنرهای شش گانه نامیده می شود، چنین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گفته شد، نه آنچنان است که سینما مطلقا جلوه گاه هنر شیطانی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سینما در مغرب زمین، غفلت کده ای دیگر همچون میکده است، ولی برای ما می تواند چنین نباشد</w:t>
      </w:r>
      <w:r>
        <w:rPr>
          <w:rFonts w:eastAsia="IRNazanin" w:cs="IRNazanin"/>
          <w:color w:val="111111"/>
          <w:sz w:val="28"/>
          <w:szCs w:val="28"/>
          <w:rtl w:val="true"/>
          <w:lang w:bidi="fa-IR"/>
        </w:rPr>
        <w:t>... .</w:t>
      </w:r>
      <w:r>
        <w:rPr>
          <w:rStyle w:val="FootnoteAnchor"/>
          <w:rtl w:val="true"/>
        </w:rPr>
        <w:footnoteReference w:id="22"/>
      </w:r>
      <w:r>
        <w:rPr>
          <w:rFonts w:ascii="IRNazanin" w:hAnsi="IRNazanin" w:eastAsia="IRNazanin"/>
          <w:color w:val="111111"/>
          <w:sz w:val="28"/>
          <w:sz w:val="28"/>
          <w:szCs w:val="28"/>
          <w:rtl w:val="true"/>
          <w:lang w:bidi="fa-IR"/>
        </w:rPr>
        <w:t>برای آنکه سینما در خدمت اسلام درآید، باید حجاب تکنیک سینما خرق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راه خروج از ولایت تکنیک و گذشت از متافیزیک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ماوراءالطبیعه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 نخست تقواست و آن گاه در پرتو نور حکمت متقین به تمدن غرب، لوازم و آثار، اجزا و عناصر آن نگریستن</w:t>
      </w:r>
      <w:r>
        <w:rPr>
          <w:rFonts w:eastAsia="IRNazanin" w:cs="IRNazanin"/>
          <w:color w:val="111111"/>
          <w:sz w:val="28"/>
          <w:szCs w:val="28"/>
          <w:rtl w:val="true"/>
          <w:lang w:bidi="fa-IR"/>
        </w:rPr>
        <w:t>.</w:t>
      </w:r>
      <w:r>
        <w:rPr>
          <w:rStyle w:val="FootnoteAnchor"/>
          <w:rtl w:val="true"/>
        </w:rPr>
        <w:footnoteReference w:id="23"/>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قلمرو هنر اسلامی، نه مانند تائوییسم چینی و ژاپنی است که فقط طبیعت را دربرگیرد ونه مانند هندوییسم، فقط به طبیعت و عالم روح توجه می کند و نه مانند تمدن غرب تنها مادی گراست، بلکه همه عوالم وجود اعم از طبیعت و ماورای طبیعت را دربرمی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شایستگی برای این امر وجود دارد و به </w:t>
      </w:r>
      <w:bookmarkStart w:id="29" w:name="pg3989_37688"/>
    </w:p>
    <w:p>
      <w:pPr>
        <w:pStyle w:val="BookText"/>
        <w:rPr/>
      </w:pPr>
      <w:bookmarkEnd w:id="29"/>
      <w:r>
        <w:rPr>
          <w:rFonts w:ascii="IRNazanin" w:hAnsi="IRNazanin" w:eastAsia="IRNazanin"/>
          <w:color w:val="111111"/>
          <w:sz w:val="28"/>
          <w:sz w:val="28"/>
          <w:szCs w:val="28"/>
          <w:rtl w:val="true"/>
          <w:lang w:bidi="fa-IR"/>
        </w:rPr>
        <w:t>تعبیری مقتضی موجود است و ما باید برای رفع مانع بکوشیم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با هنر، نه تنها ضدیت ندارد، بلکه به تعبیری هنر، همان بیان دین و آوردن ماوراءالطبیعه به عالم طبیعت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گفت با تمام نازک اندیشی ها و دقت نظرهایی که بزرگان داشته اند، با نشان دادن مسائل دینی و ماورای طبیعی در هنر و فیلم مخالفت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بخش، کلام شهید آوینی را در این باره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محتوای سینما بخواهد به سوی حق و اسلام متمایل گردد، تکنیک سینما یعنی مجموعه روش ها و ابزار آن، حجابی است که باید خرق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نکته برای اهل معنا، معانی بسیاری نهفته است</w:t>
      </w:r>
      <w:r>
        <w:rPr>
          <w:rFonts w:eastAsia="IRNazanin" w:cs="IRNazanin"/>
          <w:color w:val="111111"/>
          <w:sz w:val="28"/>
          <w:szCs w:val="28"/>
          <w:rtl w:val="true"/>
          <w:lang w:bidi="fa-IR"/>
        </w:rPr>
        <w:t>.</w:t>
      </w:r>
      <w:r>
        <w:rPr>
          <w:rStyle w:val="FootnoteAnchor"/>
          <w:rtl w:val="true"/>
        </w:rPr>
        <w:footnoteReference w:id="24"/>
      </w:r>
    </w:p>
    <w:p>
      <w:pPr>
        <w:pStyle w:val="Heading3"/>
        <w:numPr>
          <w:ilvl w:val="2"/>
          <w:numId w:val="1"/>
        </w:numPr>
        <w:rPr/>
      </w:pPr>
      <w:bookmarkStart w:id="30" w:name="__RefHeading___Toc2073195_2281741623"/>
      <w:bookmarkStart w:id="31" w:name="_Toc11"/>
      <w:bookmarkEnd w:id="30"/>
      <w:r>
        <w:rPr/>
        <w:t>4</w:t>
      </w:r>
      <w:r>
        <w:rPr>
          <w:rtl w:val="true"/>
        </w:rPr>
        <w:t xml:space="preserve">. </w:t>
      </w:r>
      <w:r>
        <w:rPr>
          <w:rtl w:val="true"/>
        </w:rPr>
        <w:t>پیشینه ماوراءالطبیعه در آثار خوش نویسی، نگارگری، معماری و تئاتر</w:t>
      </w:r>
      <w:r>
        <w:rPr>
          <w:rtl w:val="true"/>
        </w:rPr>
        <w:t>(</w:t>
      </w:r>
      <w:r>
        <w:rPr>
          <w:rtl w:val="true"/>
        </w:rPr>
        <w:t>ایرانی، اسلامی، جهانی</w:t>
      </w:r>
      <w:r>
        <w:rPr>
          <w:rtl w:val="true"/>
        </w:rPr>
        <w:t>)</w:t>
      </w:r>
      <w:bookmarkEnd w:id="31"/>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پیشینه ماوراءالطبیعه در آثار خوش نویسی، نگارگری، معماری و تئاتر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 اسلامی، جهانی</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دین مبین اسلام، هنرهای فیگوراتیو،</w:t>
      </w:r>
      <w:r>
        <w:rPr>
          <w:rStyle w:val="FootnoteAnchor"/>
          <w:rtl w:val="true"/>
        </w:rPr>
        <w:footnoteReference w:id="25"/>
      </w:r>
      <w:r>
        <w:rPr>
          <w:rFonts w:ascii="IRNazanin" w:hAnsi="IRNazanin" w:eastAsia="IRNazanin"/>
          <w:color w:val="111111"/>
          <w:sz w:val="28"/>
          <w:sz w:val="28"/>
          <w:szCs w:val="28"/>
          <w:rtl w:val="true"/>
          <w:lang w:bidi="fa-IR"/>
        </w:rPr>
        <w:t>جایگاه مستحکمی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شاید خطر معارضه با عالم غیب است که چندان با حس و بینایی همراه نیست</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والاترین جلوه های دیداری را در شریف ترین هنر اسلامی؛ یعنی کتابت و خطاطی می 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گفته حکما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هر فردی، وجود تنزیلی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درمی یابیم که با کتابت قرآن کریم، این وجود تنزیلی </w:t>
      </w:r>
    </w:p>
    <w:p>
      <w:pPr>
        <w:pStyle w:val="BookText"/>
        <w:rPr/>
      </w:pPr>
      <w:r>
        <w:rPr>
          <w:rFonts w:ascii="IRNazanin" w:hAnsi="IRNazanin" w:eastAsia="IRNazanin"/>
          <w:color w:val="111111"/>
          <w:sz w:val="28"/>
          <w:sz w:val="28"/>
          <w:szCs w:val="28"/>
          <w:rtl w:val="true"/>
          <w:lang w:bidi="fa-IR"/>
        </w:rPr>
        <w:t>خداوند است که با برترین جلوه های دیداری، بر روی کاغذ ترسیم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خوش نویسی نمودار جسم مرئی کلام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شکل منظم اشیا در معماری مساجد و طراحی گنبد، تعبیری از الوهیت و وحدت خداست،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تاق کاری حیاطی در قصر الحمرا یا تاق کاری برخی مسجدهای کشور مغرب یا ایران و دیگر کشورهای اسلامی که با سکونی کامل آرمیده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چنین می نماید که از ارتعاش های نور، تنیده شده اند و بسان نوری بلورین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 توان گفت که جوهر باطنی شان، سنگ نیست، بلکه نور الهی و عقل خلاقه است که به گونه اسرارآمیزی در هر چیزی نهفته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گنبد در معماری اسلامی، نماد وحدت الهی و آرامش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تمام گنبدها و قبه ها با الهام از کشف محمدی صلی الله علیه و آله در معراج که گنبد عظیمی را توصیف فرموده و نماد روح الهی محاط بر عالم است، ساخته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گلدسته ها نیز افزون بر سمت و سوی الهی که دارند، نماد بیداردلی و آمادگی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دیوارهای بعضی مسجدها که پوشیده از کاشی های لعابی با نقش های اسلیمی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عربانه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ظریف گچ بری است، یادآور رمز حجاب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ساقه یا گریو، همان هشت ضلعی گنبد که زیر آن قرار گرفته، رمز هشت فرشته حامل عرش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بنای مسجد، بیانگر تعادلی است که یکتایی پروردگار را در نظام کیهانی بازتاب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شکل منظم بنا را می توان تعبیری از الوهیت نیز دانست که در این صورت، بخش چند ضلعی ساختمان، برابر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 های برش خورده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الهی است و گنبد آن، یادآور یکتایی افتراق ناپذیر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از ابتدای شکل گیری اسلام، تأثیر ماوراءالطبیعه را در کتابت قرآن کریم یا ساخت مسجد شاهدیم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ماوراءالطبیعه حتی بر ادبیات، فلسفه، عرفان و فرهنگ اسلامی پیشی می گیرد و با دین همراه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نمونه های فیگوراتیو در قالی ها و نقاشی مذهبی دیواره های مسجدها که به شکل نقوش هندسی، گیاهی، اسلیمی یا تذهیب خودنمایی کرده است، هر بخشی می تواند یکی از موجودات هستی باشد که بی هویت و بی نشان است و تنها در ارتباط با هستی کل و امر ماورایی است که فرم کلی کار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تئاتر بومی ایرانی به سرآمدی هنر تعزیه، سوای آنکه موضوع آن یک تراژدی درباره واقعه کربلاست و زندگی یک معصوم را دربرمی گیرد، در همه جای آن عناصر ماورایی دیده می شود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هنر غربی که بیشتر، ماهیت فیگوراتیو و بصری دارد، رد پای آثار ماوراءالطبیعی را بیشتر می توان در نگارگری و مجسمه سازی و حتی رقص و اپرا سراغ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نیز بیشترین آثار هنر فیگوراتیو در فیلم و سینما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تلاش هنرمندان ایرانی برای داخل کردن ماوراءالطبیعه در هنر، بیشتر در هنرهای غیر فیگوراتیو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نیز این روند ریشه دار، همچنان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 توجه به تفکر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 ما، تا حدی توصیه شده است که رد پای ماوراءالطبیعه را مانند غرب نباید در هنرهای فیگوراتیو و بصری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مسیحی، تابلوی معروف خلقت</w:t>
      </w:r>
      <w:r>
        <w:rPr>
          <w:rStyle w:val="FootnoteAnchor"/>
          <w:rtl w:val="true"/>
        </w:rPr>
        <w:footnoteReference w:id="27"/>
      </w:r>
      <w:r>
        <w:rPr>
          <w:rFonts w:ascii="IRNazanin" w:hAnsi="IRNazanin" w:eastAsia="IRNazanin"/>
          <w:color w:val="111111"/>
          <w:sz w:val="28"/>
          <w:sz w:val="28"/>
          <w:szCs w:val="28"/>
          <w:rtl w:val="true"/>
          <w:lang w:bidi="fa-IR"/>
        </w:rPr>
        <w:t xml:space="preserve">اثر میکل آنژ به راحتی خداوند را آن هم با عیالات خود </w:t>
      </w:r>
    </w:p>
    <w:p>
      <w:pPr>
        <w:pStyle w:val="BookText"/>
        <w:rPr/>
      </w:pPr>
      <w:r>
        <w:rPr>
          <w:rFonts w:ascii="IRNazanin" w:hAnsi="IRNazanin" w:eastAsia="IRNazanin"/>
          <w:color w:val="111111"/>
          <w:sz w:val="28"/>
          <w:sz w:val="28"/>
          <w:szCs w:val="28"/>
          <w:rtl w:val="true"/>
          <w:lang w:bidi="fa-IR"/>
        </w:rPr>
        <w:t>به تصویر می کشد که مشغول دمیدن روح زندگانی در آدم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نقاشی های بسیاری، فرشتگان به تصویر کشیده شده اند که از آن جمله می توان به موارد زیر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تابلوی فرشتگان جلوی چوپانان ظاهر می شوند، اثر هنری تانر</w:t>
      </w:r>
      <w:r>
        <w:rPr>
          <w:rStyle w:val="FootnoteAnchor"/>
          <w:rtl w:val="true"/>
        </w:rPr>
        <w:footnoteReference w:id="28"/>
      </w:r>
      <w:r>
        <w:rPr>
          <w:rFonts w:ascii="IRNazanin" w:hAnsi="IRNazanin" w:eastAsia="IRNazanin"/>
          <w:color w:val="111111"/>
          <w:sz w:val="28"/>
          <w:sz w:val="28"/>
          <w:szCs w:val="28"/>
          <w:rtl w:val="true"/>
          <w:lang w:bidi="fa-IR"/>
        </w:rPr>
        <w:t xml:space="preserve">امریکایی در سال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فرشتگانی لطیف و روحانی که در حال فرود آمدن هستند، در برابر چند انسان به تصویر کشیده 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سبک رکوکو، نقاش ایتالیایی تی پولو</w:t>
      </w:r>
      <w:r>
        <w:rPr>
          <w:rStyle w:val="FootnoteAnchor"/>
          <w:rtl w:val="true"/>
        </w:rPr>
        <w:footnoteReference w:id="29"/>
      </w:r>
      <w:r>
        <w:rPr>
          <w:rFonts w:ascii="IRNazanin" w:hAnsi="IRNazanin" w:eastAsia="IRNazanin"/>
          <w:color w:val="111111"/>
          <w:sz w:val="28"/>
          <w:sz w:val="28"/>
          <w:szCs w:val="28"/>
          <w:rtl w:val="true"/>
          <w:lang w:bidi="fa-IR"/>
        </w:rPr>
        <w:t xml:space="preserve">در قرن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ستایشیکی از دریا سالاران ایتالیایی، وی را در حال عروج به آسمان نشان داده است، در حالی که به وسیله چند فرشته با شمشیر محافظت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سبک باروک، خود این نقاش ایتالیایی، تابلوی مریم و فرزند به تخت نشسته را در حالی که چند فرشته آنها را احاطه کرده اند، خلق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تابلوی تبشیر،</w:t>
      </w:r>
      <w:r>
        <w:rPr>
          <w:rStyle w:val="FootnoteAnchor"/>
          <w:rtl w:val="true"/>
        </w:rPr>
        <w:footnoteReference w:id="30"/>
      </w:r>
      <w:r>
        <w:rPr>
          <w:rFonts w:ascii="IRNazanin" w:hAnsi="IRNazanin" w:eastAsia="IRNazanin"/>
          <w:color w:val="111111"/>
          <w:sz w:val="28"/>
          <w:sz w:val="28"/>
          <w:szCs w:val="28"/>
          <w:rtl w:val="true"/>
          <w:lang w:bidi="fa-IR"/>
        </w:rPr>
        <w:t>اثر کامپین</w:t>
      </w:r>
      <w:r>
        <w:rPr>
          <w:rStyle w:val="FootnoteAnchor"/>
          <w:rtl w:val="true"/>
        </w:rPr>
        <w:footnoteReference w:id="31"/>
      </w:r>
      <w:r>
        <w:rPr>
          <w:rFonts w:ascii="IRNazanin" w:hAnsi="IRNazanin" w:eastAsia="IRNazanin"/>
          <w:color w:val="111111"/>
          <w:sz w:val="28"/>
          <w:sz w:val="28"/>
          <w:szCs w:val="28"/>
          <w:rtl w:val="true"/>
          <w:lang w:bidi="fa-IR"/>
        </w:rPr>
        <w:t>حضرت جبرئیل را نشان می دهد که بر مریممقدس علیهاالسلام نازل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تابلوی جبرئیل فرشته درقرن پانزدهم میلادی، اثر نقاش ایتالیایی دوناتللو</w:t>
      </w:r>
      <w:r>
        <w:rPr>
          <w:rFonts w:eastAsia="IRNazanin" w:cs="IRNazanin"/>
          <w:color w:val="111111"/>
          <w:sz w:val="28"/>
          <w:szCs w:val="28"/>
          <w:rtl w:val="true"/>
          <w:lang w:bidi="fa-IR"/>
        </w:rPr>
        <w:t>.</w:t>
      </w:r>
      <w:r>
        <w:rPr>
          <w:rStyle w:val="FootnoteAnchor"/>
          <w:rtl w:val="true"/>
        </w:rPr>
        <w:footnoteReference w:id="32"/>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می توان در نقاشی عهد رنسانس، از آثار پوپی، هنرمند قرن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ایتالیا و نقاش روسی اقانیم عهد عتیق در قرن پانزدهم میلادی و همچنین تابلوهای کنسرت فرشتگان و با کره و فرزندش همراه با قدیسین و فرشتگان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دیگر هنرها، برای نمونه، مجسمه های برنزی از فرشتگان که در قرن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وسیله دومینکوی</w:t>
      </w:r>
      <w:r>
        <w:rPr>
          <w:rStyle w:val="FootnoteAnchor"/>
          <w:rtl w:val="true"/>
        </w:rPr>
        <w:footnoteReference w:id="33"/>
      </w:r>
      <w:r>
        <w:rPr>
          <w:rFonts w:ascii="IRNazanin" w:hAnsi="IRNazanin" w:eastAsia="IRNazanin"/>
          <w:color w:val="111111"/>
          <w:sz w:val="28"/>
          <w:sz w:val="28"/>
          <w:szCs w:val="28"/>
          <w:rtl w:val="true"/>
          <w:lang w:bidi="fa-IR"/>
        </w:rPr>
        <w:t>ایتالیایی برای کلیسای جامع سینا ساخته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میناکاری نیز نمونه ای از یک کار هنری از فرشته مقرب، میکائیل، در کلیسای جامع ونیز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برجسته کاری بر روی درِ کلیسای جامع هیلدثیم در آلمان، نقش برنزی است که در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آدم و حوا را در حالی که فرشته ای پشت سر آنهاست، در حال اخراج از بهشت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هنر تئاتر، نمایش نامه ارواح، نوشته ایبسن،</w:t>
      </w:r>
      <w:r>
        <w:rPr>
          <w:rStyle w:val="FootnoteAnchor"/>
          <w:rtl w:val="true"/>
        </w:rPr>
        <w:footnoteReference w:id="34"/>
      </w:r>
      <w:r>
        <w:rPr>
          <w:rFonts w:ascii="IRNazanin" w:hAnsi="IRNazanin" w:eastAsia="IRNazanin"/>
          <w:color w:val="111111"/>
          <w:sz w:val="28"/>
          <w:sz w:val="28"/>
          <w:szCs w:val="28"/>
          <w:rtl w:val="true"/>
          <w:lang w:bidi="fa-IR"/>
        </w:rPr>
        <w:t>رمان نویس رئالیستنروژی، در قرن نوزدهم به اجرا در آمد که جنون ارثی و تضاد نسل ها را دست مایه کار خود قرار داده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بسیاری از آیین های آفریقایی تصور می شود موسیقی یکی از مفاهیم اولیه ای است که خدایان و آدم ها به وسیله آن، فرمان های خود را بر جهان تحمیل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آفریقای غربی، طبال ها در مراسم جن زدگی نقش تعیین کننده ای بازی می کنند که در آن، خدایان در بدن های مریدان وارد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طبال لایق باید محاسبه ریتم های مخصوص برای خدایان </w:t>
      </w:r>
      <w:bookmarkStart w:id="32" w:name="pg3989_37693"/>
    </w:p>
    <w:p>
      <w:pPr>
        <w:pStyle w:val="BookText"/>
        <w:rPr/>
      </w:pPr>
      <w:bookmarkEnd w:id="32"/>
      <w:r>
        <w:rPr>
          <w:rFonts w:ascii="IRNazanin" w:hAnsi="IRNazanin" w:eastAsia="IRNazanin"/>
          <w:color w:val="111111"/>
          <w:sz w:val="28"/>
          <w:sz w:val="28"/>
          <w:szCs w:val="28"/>
          <w:rtl w:val="true"/>
          <w:lang w:bidi="fa-IR"/>
        </w:rPr>
        <w:t>جداگانه را بداند و بتواند جریان نیروهای ماورای طبیعی را در زمینه های آیینی تنظیم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زیمبابوه، موسیقی دانان باید محیطی را به وجود آورند تا ارواح نیاکان به تسخیر تشویق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آنان، بخشی ضروری در شفای بیماران به شمار می رود</w:t>
      </w:r>
      <w:r>
        <w:rPr>
          <w:rFonts w:eastAsia="IRNazanin" w:cs="IRNazanin"/>
          <w:color w:val="111111"/>
          <w:sz w:val="28"/>
          <w:szCs w:val="28"/>
          <w:rtl w:val="true"/>
          <w:lang w:bidi="fa-IR"/>
        </w:rPr>
        <w:t>.</w:t>
      </w:r>
    </w:p>
    <w:p>
      <w:pPr>
        <w:pStyle w:val="Heading3"/>
        <w:numPr>
          <w:ilvl w:val="2"/>
          <w:numId w:val="1"/>
        </w:numPr>
        <w:rPr/>
      </w:pPr>
      <w:bookmarkStart w:id="33" w:name="__RefHeading___Toc2073197_2281741623"/>
      <w:bookmarkStart w:id="34" w:name="_Toc12"/>
      <w:bookmarkEnd w:id="33"/>
      <w:r>
        <w:rPr/>
        <w:t>5</w:t>
      </w:r>
      <w:r>
        <w:rPr>
          <w:rtl w:val="true"/>
        </w:rPr>
        <w:t xml:space="preserve">. </w:t>
      </w:r>
      <w:r>
        <w:rPr>
          <w:rtl w:val="true"/>
        </w:rPr>
        <w:t>پیشینه ماوراءالطبیعه در فیلم</w:t>
      </w:r>
      <w:bookmarkEnd w:id="34"/>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پیشینه ماوراءالطبیعه در فیلم</w:t>
      </w:r>
    </w:p>
    <w:p>
      <w:pPr>
        <w:pStyle w:val="BookText"/>
        <w:rPr/>
      </w:pPr>
      <w:r>
        <w:rPr>
          <w:rFonts w:ascii="IRNazanin" w:hAnsi="IRNazanin" w:eastAsia="IRNazanin"/>
          <w:color w:val="111111"/>
          <w:sz w:val="28"/>
          <w:sz w:val="28"/>
          <w:szCs w:val="28"/>
          <w:rtl w:val="true"/>
          <w:lang w:bidi="fa-IR"/>
        </w:rPr>
        <w:t>در دین زردشتی، اهورامزدا که به عالم روحانی نزدیک است، مبدأ نور به شمار می رود و در نقاشی ها، کتیبه ها و سرودها تجسم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آیین، خدا که در اهورامزدا ظهور دارد، به راحتی در آثار هنری به تصویر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شمایل نگاری ایرانی، فره ایزدی</w:t>
      </w:r>
      <w:r>
        <w:rPr>
          <w:rStyle w:val="FootnoteAnchor"/>
          <w:rtl w:val="true"/>
        </w:rPr>
        <w:footnoteReference w:id="35"/>
      </w:r>
      <w:r>
        <w:rPr>
          <w:rFonts w:ascii="IRNazanin" w:hAnsi="IRNazanin" w:eastAsia="IRNazanin"/>
          <w:color w:val="111111"/>
          <w:sz w:val="28"/>
          <w:sz w:val="28"/>
          <w:szCs w:val="28"/>
          <w:rtl w:val="true"/>
          <w:lang w:bidi="fa-IR"/>
        </w:rPr>
        <w:t>با توجه به انسان شناسی زردشتی اهمیت ویژه ای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 شمایل های فرمانروایان و مغان ایران قدیم را چون هاله دربرمی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فره در نقاشی ها و نقوش برجسته ایرانی، صورتی دینی را در هنر ایرانی غالب کرده است، به ویژه آنکه با معانی خاص آن، حالتی معنوی و روحانی به شئون گوناگون جامعه، از جمله سیاست و هنر ایرانی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فره در معماری چهارتاق پارتی و ساسانی نیز دیده می شود؛ یعنی گنبدی بر چهارپایه که در معبدهای زردشتی روی آتشگاه ها را می پوشاند</w:t>
      </w:r>
      <w:r>
        <w:rPr>
          <w:rFonts w:eastAsia="IRNazanin" w:cs="IRNazanin"/>
          <w:color w:val="111111"/>
          <w:sz w:val="28"/>
          <w:szCs w:val="28"/>
          <w:rtl w:val="true"/>
          <w:lang w:bidi="fa-IR"/>
        </w:rPr>
        <w:t>.</w:t>
      </w:r>
      <w:r>
        <w:rPr>
          <w:rStyle w:val="FootnoteAnchor"/>
          <w:rtl w:val="true"/>
        </w:rPr>
        <w:footnoteReference w:id="36"/>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مانی که عده ای وی را پیامبر می دانند، هنر نقاشی را همچون وسیله ای </w:t>
      </w:r>
    </w:p>
    <w:p>
      <w:pPr>
        <w:pStyle w:val="BookText"/>
        <w:rPr/>
      </w:pPr>
      <w:r>
        <w:rPr>
          <w:rFonts w:ascii="IRNazanin" w:hAnsi="IRNazanin" w:eastAsia="IRNazanin"/>
          <w:color w:val="111111"/>
          <w:sz w:val="28"/>
          <w:sz w:val="28"/>
          <w:szCs w:val="28"/>
          <w:rtl w:val="true"/>
          <w:lang w:bidi="fa-IR"/>
        </w:rPr>
        <w:t>برای عروج روح انسان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بود وظیفه هنر، توجه دادن انسان به عالم بالاتر، عشق، ستایش، نور و ایجاد نفرت نسبت به زاده های تاریکی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استمرار هنر و تفکر مانوی با وجود جاذبه های صوری، به گونه ای ویرانی زندگی دینی حقیقی را دربرداشته است و پیروان این آیین، در تمدن اسلامی، مسیحی و زردشتی، با پنهان کاری درپی تخریب مبانی این ادیان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که اباحیت و ثنویت خاصی را بسط می دادند، با شدیدترین واکنش ها روبه رو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بیشتر جماعت زندیقان در تمدن های سه گانه دینی، از همین اندیشه برخاسته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نویسندگان احتمال داده اند که مخالفت های مسلمانان با نقاشی و صورت گری، به سبب تقدیس تصویر نزد این فرقه بوده است</w:t>
      </w:r>
      <w:r>
        <w:rPr>
          <w:rFonts w:eastAsia="IRNazanin" w:cs="IRNazanin"/>
          <w:color w:val="111111"/>
          <w:sz w:val="28"/>
          <w:szCs w:val="28"/>
          <w:rtl w:val="true"/>
          <w:lang w:bidi="fa-IR"/>
        </w:rPr>
        <w:t>.</w:t>
      </w:r>
      <w:r>
        <w:rPr>
          <w:rStyle w:val="FootnoteAnchor"/>
          <w:rtl w:val="true"/>
        </w:rPr>
        <w:footnoteReference w:id="37"/>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دین یهودی و مسیحی، همچنان که اشاره شد، تصویرگری خدا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هنرهای قدیمی، میکل آنژ، تابلوی خلقت</w:t>
      </w:r>
      <w:r>
        <w:rPr>
          <w:rStyle w:val="FootnoteAnchor"/>
          <w:rtl w:val="true"/>
        </w:rPr>
        <w:footnoteReference w:id="38"/>
      </w:r>
      <w:r>
        <w:rPr>
          <w:rFonts w:ascii="IRNazanin" w:hAnsi="IRNazanin" w:eastAsia="IRNazanin"/>
          <w:color w:val="111111"/>
          <w:sz w:val="28"/>
          <w:sz w:val="28"/>
          <w:szCs w:val="28"/>
          <w:rtl w:val="true"/>
          <w:lang w:bidi="fa-IR"/>
        </w:rPr>
        <w:t>را بر دیوار کلیسا نقشکرده و خداوند را مانند مردی عیالوار و نیمه برهنه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یقین نمی توانیم بگوییم که وی قصد داشته است خود خدا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مراد وی، نوعی سمبلیسم باشد؛ یعنی خواسته است بگوید که اگر خداوند قرار بود در هیئت انسانی درآید، این گونه ظهور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هنرهای جدید مانند سینما نیز گاهی انسان هایی را می بینیم که درقالب خداوند ظاهر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می توان به فیلم بروس قهرمان اشاره کرد، ولی اینها را نمی توان در اصل، نشان دادن خدا در هنرها دانست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آثار گوناگون ایرانی و خارجی، در زمینه آثار و صفات الهی همچون خلقت و رحمت الهی، امدادهای غیبی، بخشندگی و بخشایشگری، اراده و قدرت و جباریت خداوند، خشم الهی و عذاب مردم ساخته و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برجسته ترین اثر سینمایی در کشورمان که حتی تنگ نظرترین منتقدان، آن را یک فیلم دینی می دانند، رنگ خدا به کارگردانی مجید مجیدی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فیلم، به روشن بودن آثار الهی برای فردی به ظاهر نابینا، حتی در سنگ ها و گیاهان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ژانر جنگی، آثاری درباره معجزه ها، کرامت ها و امدادهای الهی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ژانر غیرجنگی، می توان به فیلم دو چشم بی سو و توبه نصوح اثر محسن مخملباف اشاره کرد که به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دست مایه کار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تولیدات تلویزیونی نیز باید به فیلم ها و انیمیشن هایی اشاره کرد که درباره پیامبران و بزرگان دینی ساخته شده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نبی علیه السلام، مریم مقدس علیهاالسلام، مردان آنجلس، حضرت نوح علیه السلام، حضرت صالح علیه السلام و</w:t>
      </w:r>
      <w:r>
        <w:rPr>
          <w:rFonts w:eastAsia="IRNazanin" w:cs="IRNazanin"/>
          <w:color w:val="111111"/>
          <w:sz w:val="28"/>
          <w:szCs w:val="28"/>
          <w:rtl w:val="true"/>
          <w:lang w:bidi="fa-IR"/>
        </w:rPr>
        <w:t>...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آثار خارجی، داستان پیامبران اولوالعزم که جزو پروژه های هالیوود برای دهه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بود، در فیلم هایی داستان آفرینش، حضرت عیسی علیه السلام، ده فرمان و محمدرسول اللّه، به ارتباط نزدیک پیامبران با خدا و شرح امدادها و معجزه های الهی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فیلم فرونچسکو ساخته خانم لیلیا ناکاوانی، ارتباط یکی از قدیسان مسیحی را با خداوند موضوع خود قرار داده است</w:t>
      </w:r>
      <w:r>
        <w:rPr>
          <w:rFonts w:eastAsia="IRNazanin" w:cs="IRNazanin"/>
          <w:color w:val="111111"/>
          <w:sz w:val="28"/>
          <w:szCs w:val="28"/>
          <w:rtl w:val="true"/>
          <w:lang w:bidi="fa-IR"/>
        </w:rPr>
        <w:t xml:space="preserve">. </w:t>
      </w:r>
      <w:bookmarkStart w:id="35" w:name="pg3989_37696"/>
    </w:p>
    <w:p>
      <w:pPr>
        <w:pStyle w:val="Heading2"/>
        <w:numPr>
          <w:ilvl w:val="1"/>
          <w:numId w:val="1"/>
        </w:numPr>
        <w:rPr/>
      </w:pPr>
      <w:bookmarkStart w:id="36" w:name="__RefHeading___Toc2073199_2281741623"/>
      <w:bookmarkStart w:id="37" w:name="_Toc13"/>
      <w:bookmarkEnd w:id="35"/>
      <w:bookmarkEnd w:id="36"/>
      <w:r>
        <w:rPr>
          <w:rtl w:val="true"/>
        </w:rPr>
        <w:t>فصل دوم</w:t>
      </w:r>
      <w:r>
        <w:rPr>
          <w:rtl w:val="true"/>
        </w:rPr>
        <w:t xml:space="preserve">: </w:t>
      </w:r>
      <w:r>
        <w:rPr>
          <w:rtl w:val="true"/>
        </w:rPr>
        <w:t>تصویرگری موجودات ماوراءالطبیعی در هنر و فیلم</w:t>
      </w:r>
      <w:bookmarkEnd w:id="37"/>
    </w:p>
    <w:p>
      <w:pPr>
        <w:pStyle w:val="Heading3"/>
        <w:numPr>
          <w:ilvl w:val="2"/>
          <w:numId w:val="1"/>
        </w:numPr>
        <w:rPr/>
      </w:pPr>
      <w:bookmarkStart w:id="38" w:name="__RefHeading___Toc2073201_2281741623"/>
      <w:bookmarkStart w:id="39" w:name="_Toc14"/>
      <w:bookmarkEnd w:id="38"/>
      <w:r>
        <w:rPr>
          <w:rtl w:val="true"/>
        </w:rPr>
        <w:t>اشاره</w:t>
      </w:r>
      <w:bookmarkEnd w:id="39"/>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تصویرگری موجودات ماوراءالطبیعی در هنر و فیلم</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پس از مرگ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موجودات خیالی</w:t>
      </w:r>
    </w:p>
    <w:p>
      <w:pPr>
        <w:pStyle w:val="Heading3"/>
        <w:numPr>
          <w:ilvl w:val="2"/>
          <w:numId w:val="1"/>
        </w:numPr>
        <w:rPr/>
      </w:pPr>
      <w:bookmarkStart w:id="40" w:name="__RefHeading___Toc2073203_2281741623"/>
      <w:bookmarkStart w:id="41" w:name="_Toc15"/>
      <w:bookmarkEnd w:id="40"/>
      <w:r>
        <w:rPr/>
        <w:t>1</w:t>
      </w:r>
      <w:r>
        <w:rPr>
          <w:rtl w:val="true"/>
        </w:rPr>
        <w:t xml:space="preserve">. </w:t>
      </w:r>
      <w:r>
        <w:rPr>
          <w:rtl w:val="true"/>
        </w:rPr>
        <w:t>فرشته</w:t>
      </w:r>
      <w:bookmarkEnd w:id="41"/>
    </w:p>
    <w:p>
      <w:pPr>
        <w:pStyle w:val="Heading4"/>
        <w:numPr>
          <w:ilvl w:val="3"/>
          <w:numId w:val="1"/>
        </w:numPr>
        <w:rPr/>
      </w:pPr>
      <w:bookmarkStart w:id="42" w:name="__RefHeading___Toc2073205_2281741623"/>
      <w:bookmarkStart w:id="43" w:name="_Toc16"/>
      <w:bookmarkEnd w:id="42"/>
      <w:r>
        <w:rPr>
          <w:rtl w:val="true"/>
        </w:rPr>
        <w:t>اشاره</w:t>
      </w:r>
      <w:bookmarkEnd w:id="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فرشته</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در باورهای پیش از اسلام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در باورهای اسلامی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ارزیابی آثار موجود درباره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هست و آنچه باید باشد</w:t>
      </w:r>
      <w:r>
        <w:rPr>
          <w:rFonts w:eastAsia="IRNazanin" w:cs="IRNazanin"/>
          <w:color w:val="111111"/>
          <w:sz w:val="28"/>
          <w:szCs w:val="28"/>
          <w:rtl w:val="true"/>
          <w:lang w:bidi="fa-IR"/>
        </w:rPr>
        <w:t>)</w:t>
      </w:r>
    </w:p>
    <w:p>
      <w:pPr>
        <w:pStyle w:val="Heading4"/>
        <w:numPr>
          <w:ilvl w:val="3"/>
          <w:numId w:val="1"/>
        </w:numPr>
        <w:rPr/>
      </w:pPr>
      <w:bookmarkStart w:id="44" w:name="__RefHeading___Toc2073207_2281741623"/>
      <w:bookmarkStart w:id="45" w:name="_Toc17"/>
      <w:bookmarkEnd w:id="44"/>
      <w:r>
        <w:rPr>
          <w:rtl w:val="true"/>
        </w:rPr>
        <w:t>الف</w:t>
      </w:r>
      <w:r>
        <w:rPr>
          <w:rtl w:val="true"/>
        </w:rPr>
        <w:t xml:space="preserve">) </w:t>
      </w:r>
      <w:r>
        <w:rPr>
          <w:rtl w:val="true"/>
        </w:rPr>
        <w:t>فرشتگان در باورهای پیش از اسلام</w:t>
      </w:r>
      <w:bookmarkEnd w:id="4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در باورهای پیش از اسلام</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فرسته،</w:t>
      </w:r>
      <w:r>
        <w:rPr>
          <w:rStyle w:val="FootnoteAnchor"/>
          <w:rtl w:val="true"/>
        </w:rPr>
        <w:footnoteReference w:id="39"/>
      </w:r>
      <w:r>
        <w:rPr>
          <w:rFonts w:ascii="IRNazanin" w:hAnsi="IRNazanin" w:eastAsia="IRNazanin"/>
          <w:color w:val="111111"/>
          <w:sz w:val="28"/>
          <w:sz w:val="28"/>
          <w:szCs w:val="28"/>
          <w:rtl w:val="true"/>
          <w:lang w:bidi="fa-IR"/>
        </w:rPr>
        <w:t>فرشته و سروش در فارسی، پریشیته</w:t>
      </w:r>
      <w:r>
        <w:rPr>
          <w:rStyle w:val="FootnoteAnchor"/>
          <w:rtl w:val="true"/>
        </w:rPr>
        <w:footnoteReference w:id="40"/>
      </w:r>
      <w:r>
        <w:rPr>
          <w:rFonts w:ascii="IRNazanin" w:hAnsi="IRNazanin" w:eastAsia="IRNazanin"/>
          <w:color w:val="111111"/>
          <w:sz w:val="28"/>
          <w:sz w:val="28"/>
          <w:szCs w:val="28"/>
          <w:rtl w:val="true"/>
          <w:lang w:bidi="fa-IR"/>
        </w:rPr>
        <w:t xml:space="preserve">در سنسکریت، مَلَک در عربی، </w:t>
      </w:r>
      <w:r>
        <w:rPr>
          <w:rFonts w:eastAsia="Times New Roman" w:cs="Times New Roman" w:ascii="Times New Roman" w:hAnsi="Times New Roman"/>
          <w:color w:val="111111"/>
          <w:sz w:val="28"/>
          <w:szCs w:val="28"/>
          <w:lang w:val="en-US" w:bidi="en-US"/>
        </w:rPr>
        <w:t>Angel</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Angelos</w:t>
      </w:r>
      <w:r>
        <w:rPr>
          <w:rFonts w:ascii="IRNazanin" w:hAnsi="IRNazanin" w:eastAsia="IRNazanin"/>
          <w:color w:val="111111"/>
          <w:sz w:val="28"/>
          <w:sz w:val="28"/>
          <w:szCs w:val="28"/>
          <w:rtl w:val="true"/>
          <w:lang w:bidi="fa-IR"/>
        </w:rPr>
        <w:t>در انگلیسی، موجودی آسمانی است که از سوی خدا یا خدایان برای نوع بشر فرستاده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این است که تمام ادیان از یک سو با انسان و از سوی دیگر با ماوراءالطبیعه رابطه دارند و فرشتگان واسطه این دو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آیین یونان باستان و ادیان یهودی و مسیحی، این واسطه ها به صورت فرستادگانی فرشته خصلت با ویژگی های شیطانی تصور شده اند که برای ساختن، اصلاح یا فرمانروایی بر انسان ها، به سوی آنان فرستاده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اعراب جاهلی، فرشتگان را می پرستیدند و آنان را دختران خدا می دانستند</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 xml:space="preserve">به نظر آنان، یک فرشته ممکن است وظیفه ای </w:t>
      </w:r>
    </w:p>
    <w:p>
      <w:pPr>
        <w:pStyle w:val="BookText"/>
        <w:rPr/>
      </w:pPr>
      <w:r>
        <w:rPr>
          <w:rFonts w:ascii="IRNazanin" w:hAnsi="IRNazanin" w:eastAsia="IRNazanin"/>
          <w:color w:val="111111"/>
          <w:sz w:val="28"/>
          <w:sz w:val="28"/>
          <w:szCs w:val="28"/>
          <w:rtl w:val="true"/>
          <w:lang w:bidi="fa-IR"/>
        </w:rPr>
        <w:t>به عنوان نگهبان، جنگ جویی آسمانی یا حتی قدرتی کیهانی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در این آیین ها، مرز میان فرشته خوب و فرشته بد یا شیطان، شفاف نیست و گاهی به عنوان واسطه میان شیطان و بشر نیز تصور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فرشتگان و خدایان کوچک تر، فرزندان خداوند نامیده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فرشتگان را به صورت مردان می پندارند و گاهی آنان را به مردان واقعی تشبیه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دوره تبعید بابلی های یهودی </w:t>
      </w:r>
      <w:r>
        <w:rPr>
          <w:rFonts w:eastAsia="IRNazanin" w:cs="IRNazanin"/>
          <w:color w:val="111111"/>
          <w:sz w:val="28"/>
          <w:szCs w:val="28"/>
          <w:rtl w:val="true"/>
          <w:lang w:bidi="fa-IR"/>
        </w:rPr>
        <w:t>(</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تفکر یهودی درباره فرشتگان دگرگون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 به پیکرتراشی بین النهرین سبب شد هنرمندان و نویسندگان، بال هایی جفت برای فرشتگان انسان نما پدید آورند و برای آنان پوشش خاصی در نظر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نام ها و رتبه بندی هایی برای فرشتگان پدید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فرشتگان دشمن خدا و مخرب نیز که از پذیرش فرمان خداوند سرپیچیدند، به دیدگاه یهودی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فرقه قامران 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تارکان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جهان را میدان جنگ میان روح حقیقت و روح شرارت متأخر از آن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قدرت فرشته ای که بلیال</w:t>
      </w:r>
      <w:r>
        <w:rPr>
          <w:rStyle w:val="FootnoteAnchor"/>
          <w:rtl w:val="true"/>
        </w:rPr>
        <w:footnoteReference w:id="42"/>
      </w:r>
      <w:r>
        <w:rPr>
          <w:rFonts w:ascii="IRNazanin" w:hAnsi="IRNazanin" w:eastAsia="IRNazanin"/>
          <w:color w:val="111111"/>
          <w:sz w:val="28"/>
          <w:sz w:val="28"/>
          <w:szCs w:val="28"/>
          <w:rtl w:val="true"/>
          <w:lang w:bidi="fa-IR"/>
        </w:rPr>
        <w:t>نامیده می شد، با خداوند مقابله می کرد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گسترش یهودیت و مسیحیت، واژه فرشته در فرهنگ عامیانه جهان دگرگون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طلسم های قدیمی جذاب و خدایان ادیان چند خدایی، چرخشی به سوی فرشتگان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و میانه دهه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علاقه عمومی به فرشتگان، تجدید حیاتی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آن را </w:t>
      </w:r>
      <w:bookmarkStart w:id="46" w:name="pg3989_37698"/>
    </w:p>
    <w:p>
      <w:pPr>
        <w:pStyle w:val="BookText"/>
        <w:rPr/>
      </w:pPr>
      <w:bookmarkEnd w:id="46"/>
      <w:r>
        <w:rPr>
          <w:rFonts w:ascii="IRNazanin" w:hAnsi="IRNazanin" w:eastAsia="IRNazanin"/>
          <w:color w:val="111111"/>
          <w:sz w:val="28"/>
          <w:sz w:val="28"/>
          <w:szCs w:val="28"/>
          <w:rtl w:val="true"/>
          <w:lang w:bidi="fa-IR"/>
        </w:rPr>
        <w:t>نیز می توان این موارد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شدن پیکرنگاری فرشتگان در کارت های تبریک و بحث های خانوادگی؛ وجود گروهی از علاقه مندان ویژه برنامه های تلویزیونی که خواستار دیدار با فرشتگان بودند؛ ظهور فرشته شناسی در رشته های دانشگاهی و موفقیت شگرف تونی کاشنر،</w:t>
      </w:r>
      <w:r>
        <w:rPr>
          <w:rStyle w:val="FootnoteAnchor"/>
          <w:rtl w:val="true"/>
        </w:rPr>
        <w:footnoteReference w:id="43"/>
      </w:r>
      <w:r>
        <w:rPr>
          <w:rFonts w:ascii="IRNazanin" w:hAnsi="IRNazanin" w:eastAsia="IRNazanin"/>
          <w:color w:val="111111"/>
          <w:sz w:val="28"/>
          <w:sz w:val="28"/>
          <w:szCs w:val="28"/>
          <w:rtl w:val="true"/>
          <w:lang w:bidi="fa-IR"/>
        </w:rPr>
        <w:t>برنده جایزه ادبیپولیتزر و نویسنده کتاب فرشتگان در امریکا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ادبیات یهودی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 چهار فرشته والامقام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میکائیل، جبرئیل، راقائیل و یورئیل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سنت مسیحی، فرشتگان مقرب به هشتمین دسته از نه دسته فرشتگان متعلقند که به ترتیب مقام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سرافیم </w:t>
      </w:r>
      <w:r>
        <w:rPr>
          <w:rStyle w:val="FootnoteAnchor"/>
          <w:rtl w:val="true"/>
        </w:rPr>
        <w:footnoteReference w:id="44"/>
      </w:r>
      <w:r>
        <w:rPr>
          <w:rFonts w:ascii="IRNazanin" w:hAnsi="IRNazanin" w:eastAsia="IRNazanin"/>
          <w:color w:val="111111"/>
          <w:sz w:val="28"/>
          <w:sz w:val="28"/>
          <w:szCs w:val="28"/>
          <w:rtl w:val="true"/>
          <w:lang w:bidi="fa-IR"/>
        </w:rPr>
        <w:t>، چرلوبیم</w:t>
      </w:r>
      <w:r>
        <w:rPr>
          <w:rStyle w:val="FootnoteAnchor"/>
          <w:rtl w:val="true"/>
        </w:rPr>
        <w:footnoteReference w:id="45"/>
      </w:r>
      <w:r>
        <w:rPr>
          <w:rFonts w:ascii="IRNazanin" w:hAnsi="IRNazanin" w:eastAsia="IRNazanin"/>
          <w:color w:val="111111"/>
          <w:sz w:val="28"/>
          <w:sz w:val="28"/>
          <w:szCs w:val="28"/>
          <w:rtl w:val="true"/>
          <w:lang w:bidi="fa-IR"/>
        </w:rPr>
        <w:t xml:space="preserve">، عرشی ها </w:t>
      </w:r>
      <w:r>
        <w:rPr>
          <w:rStyle w:val="FootnoteAnchor"/>
          <w:rtl w:val="true"/>
        </w:rPr>
        <w:footnoteReference w:id="46"/>
      </w:r>
      <w:r>
        <w:rPr>
          <w:rFonts w:ascii="IRNazanin" w:hAnsi="IRNazanin" w:eastAsia="IRNazanin"/>
          <w:color w:val="111111"/>
          <w:sz w:val="28"/>
          <w:sz w:val="28"/>
          <w:szCs w:val="28"/>
          <w:rtl w:val="true"/>
          <w:lang w:bidi="fa-IR"/>
        </w:rPr>
        <w:t xml:space="preserve">، مسلطین </w:t>
      </w:r>
      <w:r>
        <w:rPr>
          <w:rStyle w:val="FootnoteAnchor"/>
          <w:rtl w:val="true"/>
        </w:rPr>
        <w:footnoteReference w:id="47"/>
      </w:r>
      <w:r>
        <w:rPr>
          <w:rFonts w:ascii="IRNazanin" w:hAnsi="IRNazanin" w:eastAsia="IRNazanin"/>
          <w:color w:val="111111"/>
          <w:sz w:val="28"/>
          <w:sz w:val="28"/>
          <w:szCs w:val="28"/>
          <w:rtl w:val="true"/>
          <w:lang w:bidi="fa-IR"/>
        </w:rPr>
        <w:t xml:space="preserve">، پرهیزکاران </w:t>
      </w:r>
      <w:r>
        <w:rPr>
          <w:rStyle w:val="FootnoteAnchor"/>
          <w:rtl w:val="true"/>
        </w:rPr>
        <w:footnoteReference w:id="48"/>
      </w:r>
      <w:r>
        <w:rPr>
          <w:rFonts w:ascii="IRNazanin" w:hAnsi="IRNazanin" w:eastAsia="IRNazanin"/>
          <w:color w:val="111111"/>
          <w:sz w:val="28"/>
          <w:sz w:val="28"/>
          <w:szCs w:val="28"/>
          <w:rtl w:val="true"/>
          <w:lang w:bidi="fa-IR"/>
        </w:rPr>
        <w:t xml:space="preserve">، مهتران </w:t>
      </w:r>
      <w:r>
        <w:rPr>
          <w:rStyle w:val="FootnoteAnchor"/>
          <w:rtl w:val="true"/>
        </w:rPr>
        <w:footnoteReference w:id="49"/>
      </w:r>
      <w:r>
        <w:rPr>
          <w:rFonts w:ascii="IRNazanin" w:hAnsi="IRNazanin" w:eastAsia="IRNazanin"/>
          <w:color w:val="111111"/>
          <w:sz w:val="28"/>
          <w:sz w:val="28"/>
          <w:szCs w:val="28"/>
          <w:rtl w:val="true"/>
          <w:lang w:bidi="fa-IR"/>
        </w:rPr>
        <w:t>، شاه زادگان</w:t>
      </w:r>
      <w:r>
        <w:rPr>
          <w:rStyle w:val="FootnoteAnchor"/>
          <w:rtl w:val="true"/>
        </w:rPr>
        <w:footnoteReference w:id="50"/>
      </w:r>
      <w:r>
        <w:rPr>
          <w:rFonts w:ascii="IRNazanin" w:hAnsi="IRNazanin" w:eastAsia="IRNazanin"/>
          <w:color w:val="111111"/>
          <w:sz w:val="28"/>
          <w:sz w:val="28"/>
          <w:szCs w:val="28"/>
          <w:rtl w:val="true"/>
          <w:lang w:bidi="fa-IR"/>
        </w:rPr>
        <w:t xml:space="preserve">و مقربین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 w:name="__RefHeading___Toc2073209_2281741623"/>
      <w:bookmarkStart w:id="48" w:name="_Toc18"/>
      <w:bookmarkEnd w:id="47"/>
      <w:r>
        <w:rPr>
          <w:rtl w:val="true"/>
        </w:rPr>
        <w:t>ب</w:t>
      </w:r>
      <w:r>
        <w:rPr>
          <w:rtl w:val="true"/>
        </w:rPr>
        <w:t xml:space="preserve">) </w:t>
      </w:r>
      <w:r>
        <w:rPr>
          <w:rtl w:val="true"/>
        </w:rPr>
        <w:t>فرشتگان در باورهای اسلامی</w:t>
      </w:r>
      <w:bookmarkEnd w:id="48"/>
    </w:p>
    <w:p>
      <w:pPr>
        <w:pStyle w:val="Heading5"/>
        <w:numPr>
          <w:ilvl w:val="4"/>
          <w:numId w:val="1"/>
        </w:numPr>
        <w:rPr/>
      </w:pPr>
      <w:bookmarkStart w:id="49" w:name="__RefHeading___Toc2073211_2281741623"/>
      <w:bookmarkStart w:id="50" w:name="_Toc19"/>
      <w:bookmarkEnd w:id="49"/>
      <w:r>
        <w:rPr>
          <w:rtl w:val="true"/>
        </w:rPr>
        <w:t>اشاره</w:t>
      </w:r>
      <w:bookmarkEnd w:id="50"/>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در باورهای اسلامی</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آموزه های معارف اسلامی، جنس فرشتگان از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مخلوق خدایند، ولی برخلاف اعتقاد برخی اعراب جاهلی، دختران خدا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فلسفه و عرفان اسلامی، فرشتگان هر چند گاهی به تجسد و تمثل </w:t>
      </w:r>
      <w:bookmarkStart w:id="51" w:name="pg3989_37699"/>
    </w:p>
    <w:p>
      <w:pPr>
        <w:pStyle w:val="BookText"/>
        <w:rPr/>
      </w:pPr>
      <w:bookmarkEnd w:id="51"/>
      <w:r>
        <w:rPr>
          <w:rFonts w:ascii="IRNazanin" w:hAnsi="IRNazanin" w:eastAsia="IRNazanin"/>
          <w:color w:val="111111"/>
          <w:sz w:val="28"/>
          <w:sz w:val="28"/>
          <w:szCs w:val="28"/>
          <w:rtl w:val="true"/>
          <w:lang w:bidi="fa-IR"/>
        </w:rPr>
        <w:t>نیز درمی آیند، جزو مجردات عوالم وجود به شمار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تمثل، نظیر هاروت و ماروت که به انسان ها سحر آموزش می دادند و تجسد، مانند هنگام نزول بر ابراهیم علیه السلام و لوط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در اسلام، معصوم و بدون گناه شناخته شده اند و گاهی برخی بندگان بد را لعن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زمین، آسمان، بهشت، دوزخ و حتی در جنگ ها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را می توان در دسته های حاملان عرش و تسبیح گویان و منزلین و مسوّمین و موکل باران و باد 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فرشتگان در معارف اسلامی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واسطه های فیض، رسل الهی، بشارت، امداد در جنگ، آموزش مستقیم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هاروت و ماروت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دلداری و بشارت به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همچون دلداری به داوود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تسبیح و عبادت، شفاعت، مأمور عذاب و مرگ و سرزنش کفار، بردن پرهیزکاران به بهشت، نگهبانی از وحی و انسان ها و</w:t>
      </w:r>
      <w:r>
        <w:rPr>
          <w:rFonts w:eastAsia="IRNazanin" w:cs="IRNazanin"/>
          <w:color w:val="111111"/>
          <w:sz w:val="28"/>
          <w:szCs w:val="28"/>
          <w:rtl w:val="true"/>
          <w:lang w:bidi="fa-IR"/>
        </w:rPr>
        <w:t>...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اکنون برخی وظایف و نقش های فرشتگان در نظام هستی و زندگی بشر را با تکیه بر روایت های اسلامی بررسی می کنیم</w:t>
      </w:r>
      <w:r>
        <w:rPr>
          <w:rFonts w:eastAsia="IRNazanin" w:cs="IRNazanin"/>
          <w:color w:val="111111"/>
          <w:sz w:val="28"/>
          <w:szCs w:val="28"/>
          <w:rtl w:val="true"/>
          <w:lang w:bidi="fa-IR"/>
        </w:rPr>
        <w:t>:</w:t>
      </w:r>
    </w:p>
    <w:p>
      <w:pPr>
        <w:pStyle w:val="Heading5"/>
        <w:numPr>
          <w:ilvl w:val="4"/>
          <w:numId w:val="1"/>
        </w:numPr>
        <w:rPr/>
      </w:pPr>
      <w:bookmarkStart w:id="52" w:name="__RefHeading___Toc2073213_2281741623"/>
      <w:bookmarkStart w:id="53" w:name="_Toc20"/>
      <w:bookmarkEnd w:id="52"/>
      <w:r>
        <w:rPr>
          <w:rtl w:val="true"/>
        </w:rPr>
        <w:t xml:space="preserve">یک </w:t>
      </w:r>
      <w:r>
        <w:rPr>
          <w:rtl w:val="true"/>
        </w:rPr>
        <w:t xml:space="preserve">- </w:t>
      </w:r>
      <w:r>
        <w:rPr>
          <w:rtl w:val="true"/>
        </w:rPr>
        <w:t>واسطه وحی</w:t>
      </w:r>
      <w:bookmarkEnd w:id="53"/>
    </w:p>
    <w:p>
      <w:pPr>
        <w:pStyle w:val="BookText"/>
        <w:rPr/>
      </w:pPr>
      <w:r>
        <w:rPr>
          <w:rFonts w:ascii="IRNazanin" w:hAnsi="IRNazanin" w:eastAsia="IRNazanin"/>
          <w:color w:val="111111"/>
          <w:sz w:val="28"/>
          <w:sz w:val="28"/>
          <w:szCs w:val="28"/>
          <w:rtl w:val="true"/>
          <w:lang w:bidi="fa-IR"/>
        </w:rPr>
        <w:t>حضرت علی علیه السلام درباره خلقت فرشتگان و وظیفه آنها می فرماید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آنچه بین آسمان های بلند بود، گشود و آنها را از انواعی از فرشتگان پر کرد و دسته ای از ایشان امینان بر وحی الهی و زبان های </w:t>
      </w:r>
      <w:bookmarkStart w:id="54" w:name="pg3989_37700"/>
    </w:p>
    <w:p>
      <w:pPr>
        <w:pStyle w:val="BookText"/>
        <w:rPr/>
      </w:pPr>
      <w:bookmarkEnd w:id="54"/>
      <w:r>
        <w:rPr>
          <w:rFonts w:ascii="IRNazanin" w:hAnsi="IRNazanin" w:eastAsia="IRNazanin"/>
          <w:color w:val="111111"/>
          <w:sz w:val="28"/>
          <w:sz w:val="28"/>
          <w:szCs w:val="28"/>
          <w:rtl w:val="true"/>
          <w:lang w:bidi="fa-IR"/>
        </w:rPr>
        <w:t>خداوند بر پیامبرانش هستند</w:t>
      </w:r>
      <w:r>
        <w:rPr>
          <w:rFonts w:eastAsia="IRNazanin" w:cs="IRNazanin"/>
          <w:color w:val="111111"/>
          <w:sz w:val="28"/>
          <w:szCs w:val="28"/>
          <w:rtl w:val="true"/>
          <w:lang w:bidi="fa-IR"/>
        </w:rPr>
        <w:t>.</w:t>
      </w:r>
      <w:r>
        <w:rPr>
          <w:rStyle w:val="FootnoteAnchor"/>
          <w:rtl w:val="true"/>
        </w:rPr>
        <w:footnoteReference w:id="53"/>
      </w:r>
    </w:p>
    <w:p>
      <w:pPr>
        <w:pStyle w:val="Heading5"/>
        <w:numPr>
          <w:ilvl w:val="4"/>
          <w:numId w:val="1"/>
        </w:numPr>
        <w:rPr/>
      </w:pPr>
      <w:bookmarkStart w:id="55" w:name="__RefHeading___Toc2073215_2281741623"/>
      <w:bookmarkStart w:id="56" w:name="_Toc21"/>
      <w:bookmarkEnd w:id="55"/>
      <w:r>
        <w:rPr>
          <w:rtl w:val="true"/>
        </w:rPr>
        <w:t xml:space="preserve">دو </w:t>
      </w:r>
      <w:r>
        <w:rPr>
          <w:rtl w:val="true"/>
        </w:rPr>
        <w:t xml:space="preserve">- </w:t>
      </w:r>
      <w:r>
        <w:rPr>
          <w:rtl w:val="true"/>
        </w:rPr>
        <w:t>واسطه های تدبیر امور</w:t>
      </w:r>
      <w:bookmarkEnd w:id="56"/>
    </w:p>
    <w:p>
      <w:pPr>
        <w:pStyle w:val="BookText"/>
        <w:rPr/>
      </w:pPr>
      <w:r>
        <w:rPr>
          <w:rFonts w:ascii="IRNazanin" w:hAnsi="IRNazanin" w:eastAsia="IRNazanin"/>
          <w:color w:val="111111"/>
          <w:sz w:val="28"/>
          <w:sz w:val="28"/>
          <w:szCs w:val="28"/>
          <w:rtl w:val="true"/>
          <w:lang w:bidi="fa-IR"/>
        </w:rPr>
        <w:t>در ادامه روایت پیشین، امام علی علیه السلام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مُخْتَلِفُونَ بِقَضائِهِ وَ اَمْرِهِ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رفت و آمد کنندگان برای قضای الهی و تدبیر امور هستند</w:t>
      </w:r>
      <w:r>
        <w:rPr>
          <w:rFonts w:eastAsia="IRNazanin" w:cs="IRNazanin"/>
          <w:color w:val="111111"/>
          <w:sz w:val="28"/>
          <w:szCs w:val="28"/>
          <w:rtl w:val="true"/>
          <w:lang w:bidi="fa-IR"/>
        </w:rPr>
        <w:t>».</w:t>
      </w:r>
      <w:r>
        <w:rPr>
          <w:rStyle w:val="FootnoteAnchor"/>
          <w:rtl w:val="true"/>
        </w:rPr>
        <w:footnoteReference w:id="54"/>
      </w:r>
    </w:p>
    <w:p>
      <w:pPr>
        <w:pStyle w:val="Heading5"/>
        <w:numPr>
          <w:ilvl w:val="4"/>
          <w:numId w:val="1"/>
        </w:numPr>
        <w:rPr/>
      </w:pPr>
      <w:bookmarkStart w:id="57" w:name="__RefHeading___Toc2073217_2281741623"/>
      <w:bookmarkStart w:id="58" w:name="_Toc22"/>
      <w:bookmarkEnd w:id="57"/>
      <w:r>
        <w:rPr>
          <w:rtl w:val="true"/>
        </w:rPr>
        <w:t xml:space="preserve">سه </w:t>
      </w:r>
      <w:r>
        <w:rPr>
          <w:rtl w:val="true"/>
        </w:rPr>
        <w:t xml:space="preserve">- </w:t>
      </w:r>
      <w:r>
        <w:rPr>
          <w:rtl w:val="true"/>
        </w:rPr>
        <w:t>حافظان انسان</w:t>
      </w:r>
      <w:bookmarkEnd w:id="58"/>
    </w:p>
    <w:p>
      <w:pPr>
        <w:pStyle w:val="BookText"/>
        <w:rPr/>
      </w:pPr>
      <w:r>
        <w:rPr>
          <w:rFonts w:ascii="Amiri" w:hAnsi="Amiri" w:eastAsia="Amiri" w:cs="Amiri"/>
          <w:color w:val="111111"/>
          <w:sz w:val="28"/>
          <w:sz w:val="28"/>
          <w:szCs w:val="28"/>
          <w:rtl w:val="true"/>
          <w:lang w:bidi="ar-SA"/>
        </w:rPr>
        <w:t>در ادامه همان روایت، حضرت می 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مِنْهُم اَلحَفِظَةُ لِعِبادِه</w:t>
      </w:r>
      <w:r>
        <w:rPr>
          <w:rFonts w:eastAsia="Amiri" w:cs="Amiri" w:ascii="Amiri" w:hAnsi="Amiri"/>
          <w:color w:val="111111"/>
          <w:sz w:val="28"/>
          <w:szCs w:val="28"/>
          <w:rtl w:val="true"/>
          <w:lang w:bidi="ar-SA"/>
        </w:rPr>
        <w:t>... .»</w:t>
      </w:r>
      <w:r>
        <w:rPr>
          <w:rStyle w:val="FootnoteAnchor"/>
          <w:rtl w:val="true"/>
        </w:rPr>
        <w:footnoteReference w:id="55"/>
      </w:r>
      <w:r>
        <w:rPr>
          <w:rFonts w:ascii="IRNazanin" w:hAnsi="IRNazanin" w:eastAsia="IRNazanin"/>
          <w:color w:val="111111"/>
          <w:sz w:val="28"/>
          <w:sz w:val="28"/>
          <w:szCs w:val="28"/>
          <w:rtl w:val="true"/>
          <w:lang w:bidi="fa-IR"/>
        </w:rPr>
        <w:t>البته برای مفهوم حفظ، دو معنا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و ضبط اعمال انسان ها؛ حفظ انسان ها از شیطان، آفت ها و حشره های موذی</w:t>
      </w:r>
      <w:r>
        <w:rPr>
          <w:rFonts w:eastAsia="IRNazanin" w:cs="IRNazanin"/>
          <w:color w:val="111111"/>
          <w:sz w:val="28"/>
          <w:szCs w:val="28"/>
          <w:rtl w:val="true"/>
          <w:lang w:bidi="fa-IR"/>
        </w:rPr>
        <w:t>.</w:t>
      </w:r>
    </w:p>
    <w:p>
      <w:pPr>
        <w:pStyle w:val="Heading5"/>
        <w:numPr>
          <w:ilvl w:val="4"/>
          <w:numId w:val="1"/>
        </w:numPr>
        <w:rPr/>
      </w:pPr>
      <w:bookmarkStart w:id="59" w:name="__RefHeading___Toc2073219_2281741623"/>
      <w:bookmarkStart w:id="60" w:name="_Toc23"/>
      <w:bookmarkEnd w:id="59"/>
      <w:r>
        <w:rPr>
          <w:rtl w:val="true"/>
        </w:rPr>
        <w:t xml:space="preserve">چهار </w:t>
      </w:r>
      <w:r>
        <w:rPr>
          <w:rtl w:val="true"/>
        </w:rPr>
        <w:t xml:space="preserve">- </w:t>
      </w:r>
      <w:r>
        <w:rPr>
          <w:rtl w:val="true"/>
        </w:rPr>
        <w:t>نگهبانان آسمان</w:t>
      </w:r>
      <w:bookmarkEnd w:id="60"/>
    </w:p>
    <w:p>
      <w:pPr>
        <w:pStyle w:val="BookText"/>
        <w:rPr/>
      </w:pPr>
      <w:r>
        <w:rPr>
          <w:rFonts w:ascii="IRNazanin" w:hAnsi="IRNazanin" w:eastAsia="IRNazanin"/>
          <w:color w:val="111111"/>
          <w:sz w:val="28"/>
          <w:sz w:val="28"/>
          <w:szCs w:val="28"/>
          <w:rtl w:val="true"/>
          <w:lang w:bidi="fa-IR"/>
        </w:rPr>
        <w:t>همچنین وظایف دیگری به آنان نسبت داده شده است که بشارت، امداد در جنگ، آموزش بشر، تسبیح و عبادت، شفاعت، عذاب و غیره از آن جمله اند</w:t>
      </w:r>
      <w:r>
        <w:rPr>
          <w:rFonts w:eastAsia="IRNazanin" w:cs="IRNazanin"/>
          <w:color w:val="111111"/>
          <w:sz w:val="28"/>
          <w:szCs w:val="28"/>
          <w:rtl w:val="true"/>
          <w:lang w:bidi="fa-IR"/>
        </w:rPr>
        <w:t>.</w:t>
      </w:r>
    </w:p>
    <w:p>
      <w:pPr>
        <w:pStyle w:val="Heading4"/>
        <w:numPr>
          <w:ilvl w:val="3"/>
          <w:numId w:val="1"/>
        </w:numPr>
        <w:rPr/>
      </w:pPr>
      <w:bookmarkStart w:id="61" w:name="__RefHeading___Toc2073221_2281741623"/>
      <w:bookmarkStart w:id="62" w:name="_Toc24"/>
      <w:bookmarkEnd w:id="61"/>
      <w:r>
        <w:rPr>
          <w:rtl w:val="true"/>
        </w:rPr>
        <w:t>ج</w:t>
      </w:r>
      <w:r>
        <w:rPr>
          <w:rtl w:val="true"/>
        </w:rPr>
        <w:t xml:space="preserve">) </w:t>
      </w:r>
      <w:r>
        <w:rPr>
          <w:rtl w:val="true"/>
        </w:rPr>
        <w:t xml:space="preserve">ارزیابی آثار موجود درباره فرشتگان </w:t>
      </w:r>
      <w:r>
        <w:rPr>
          <w:rtl w:val="true"/>
        </w:rPr>
        <w:t>(</w:t>
      </w:r>
      <w:r>
        <w:rPr>
          <w:rtl w:val="true"/>
        </w:rPr>
        <w:t>آنچه هست و آنچه باید باشد</w:t>
      </w:r>
      <w:r>
        <w:rPr>
          <w:rtl w:val="true"/>
        </w:rPr>
        <w:t>)</w:t>
      </w:r>
      <w:bookmarkEnd w:id="62"/>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ارزیابی آثار موجود درباره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هست و آنچه باید باشد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ویژگی ها و وظایف فرشتگان می توانیم بسیاری از انحراف ها در زمینه فرشتگان را در آثار موجود پی جویی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برای نمونه می توان به این موارد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پرستش فرشتگان، درخواست دیدار با فرشتگان، اعتقاد به فرشتگان گناه کار، ازدواج با آنان، اعتقاد به مرد بودن تمام </w:t>
      </w:r>
    </w:p>
    <w:p>
      <w:pPr>
        <w:pStyle w:val="BookText"/>
        <w:rPr/>
      </w:pPr>
      <w:r>
        <w:rPr>
          <w:rFonts w:ascii="IRNazanin" w:hAnsi="IRNazanin" w:eastAsia="IRNazanin"/>
          <w:color w:val="111111"/>
          <w:sz w:val="28"/>
          <w:sz w:val="28"/>
          <w:szCs w:val="28"/>
          <w:rtl w:val="true"/>
          <w:lang w:bidi="fa-IR"/>
        </w:rPr>
        <w:t>فرشتگان در یهود و اعتقاد به مؤنث بودن فرشتگان در مسیحیت و تصویرکردن آنان با دو 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آثار اسلامی که با هنرهای فیگوراتیو موافق نیست، کمتر تصویر فرشتگان را می بینیم و اگر هم در آثار معدودی این کار صورت گرفته است، شاهد نورانی یا مات بودن تصویر آنان بوده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برای به تصویر کشیدن فرشتگان از نظر فقهی، به دلیل وهن آنان، محدودیت های فراوانی هست و نمی توان به راحتی آنان را نمایش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تولیدات داخلی می توان از سریال تلویزیونی مریم مقدس به کارگردانی شهریار بحرانی نام برد که در صحنه ای مفصل برای نمایش دادن باردار شدن مریم علیهاالسلام، حضرت جبرئیل بر او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سریال، جبرئیل علیه السلام در هاله ای از نور بر مریم علیهاالسلام ظاهر شد و روح الهی را در او دمید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انیمیشن های داستان های آسمانی یا داستان پیامبران نیز مواردی از حضور فرشتگان را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فقط صدای آنان را در قالب نریشن</w:t>
      </w:r>
      <w:r>
        <w:rPr>
          <w:rStyle w:val="FootnoteAnchor"/>
          <w:rtl w:val="true"/>
        </w:rPr>
        <w:footnoteReference w:id="56"/>
      </w:r>
      <w:r>
        <w:rPr>
          <w:rFonts w:ascii="IRNazanin" w:hAnsi="IRNazanin" w:eastAsia="IRNazanin"/>
          <w:color w:val="111111"/>
          <w:sz w:val="28"/>
          <w:sz w:val="28"/>
          <w:szCs w:val="28"/>
          <w:rtl w:val="true"/>
          <w:lang w:bidi="fa-IR"/>
        </w:rPr>
        <w:t>می شنویم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آثار خارجی به فیلم سینمایی داستان آفرینش می توان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سری فیلم های پنج گانه پیامبران اولوالعزم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فیلم، فرشتگان به صورت مردانی بر حضرت لوط علیه السلام و حضرت ابراهیم علیه السلام نازل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مذکر نمایش داده شدن فرشتگان چنان که گذشت، بنا بر اعتقاد یهودی است و در معارف اسلامی این مسئله نفی شده است؛ یعنی فرشتگان به دلیل مجرد بودنشان می توانند به هر شکل و جنسی ظاهر شوند</w:t>
      </w:r>
      <w:r>
        <w:rPr>
          <w:rFonts w:eastAsia="IRNazanin" w:cs="IRNazanin"/>
          <w:color w:val="111111"/>
          <w:sz w:val="28"/>
          <w:szCs w:val="28"/>
          <w:rtl w:val="true"/>
          <w:lang w:bidi="fa-IR"/>
        </w:rPr>
        <w:t xml:space="preserve">.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فیلم سینمایی شهر فرشتگان</w:t>
      </w:r>
      <w:r>
        <w:rPr>
          <w:rStyle w:val="FootnoteAnchor"/>
          <w:rtl w:val="true"/>
        </w:rPr>
        <w:footnoteReference w:id="57"/>
      </w:r>
      <w:r>
        <w:rPr>
          <w:rFonts w:ascii="IRNazanin" w:hAnsi="IRNazanin" w:eastAsia="IRNazanin"/>
          <w:color w:val="111111"/>
          <w:sz w:val="28"/>
          <w:sz w:val="28"/>
          <w:szCs w:val="28"/>
          <w:rtl w:val="true"/>
          <w:lang w:bidi="fa-IR"/>
        </w:rPr>
        <w:t>به صورت عمده تری مسئله فرشتگان را ازمنظر غربی دست مایه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فیلم با کارگردانی براد سیلپر لینگ و بازی درخشان نیکلاس کیج، در سال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همکاری کشورهای امریکا و آلمان تولید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ساخته شدن این اثر با کمک آلمان، به تعمیق فلسفه و عقیدتی فیلم کمک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فیلم تمی شبیه دیگر فیلم آلمانی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 های آرزو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در دهه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نیکلاس کیج، نقش فرشته ای را بازی می کند که وظیفه اش بردن روح افراد هنگام مرگ و محافظت از انسان ها و آرامش دادن به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صحنه ای، وی هنگامی که می خواهد روح فردی را که در اتاق عمل تحت عمل جراحی قلب قرار دارد، منتقل کند، با دیدن تلاش بسیار یک دکتر زن برای نجات جان بیمار، به او علاقه مند می شود و رفته رفته عاشق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عشق جنبه شهوانی ندارد؛ زیرا فرض بر این است که فرشتگان نیروی جنسی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آشنا شدن با یک فرشته فرو افتاده که سی سال است به صورت انسان زندگی می کند، ترجیح می دهد میان جاودانگی و عمل به وظایف فرشتگی و تبدیل به انسان شدن، دومی را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انتهای فیلم، با مردن معشوقه اش که هنوز به وصال هم نرسیده اند، دچار سرخوردگی و افسردگی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 طلوع آفتاب به محل تجمع فرشتگان برای شنیدن موسیقی الهی می رود و خود را در دریا که سمبل خداوند است، غوطه 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مجبور است به خاطر انتخابی که کرده است، تا زمان مرگ، بر روی زمین و </w:t>
      </w:r>
    </w:p>
    <w:p>
      <w:pPr>
        <w:pStyle w:val="BookText"/>
        <w:rPr/>
      </w:pPr>
      <w:r>
        <w:rPr>
          <w:rFonts w:ascii="IRNazanin" w:hAnsi="IRNazanin" w:eastAsia="IRNazanin"/>
          <w:color w:val="111111"/>
          <w:sz w:val="28"/>
          <w:sz w:val="28"/>
          <w:szCs w:val="28"/>
          <w:rtl w:val="true"/>
          <w:lang w:bidi="fa-IR"/>
        </w:rPr>
        <w:t>به صورت انسان به زندگی اش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فیلم دربردارنده همان ویژگی هایی است که در مسیحیت و دیدگاه غربی در مورد فرشته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غذا نمی خورند، تنفس نمی کنند، شهوت ندارند، از حس های بشری محرومند، هنگام طلوع و غروب آفتاب در ساحل دریا جمع می شوند و به موسیقی خداوندی گوش می دهند، بدن آنان خون ندارد، از بلندی نمی ترسند و از چشم ها پنهانند مگر آنکه خودشان بخواهند وجودشان را برای کسی به نمایش بگذارند و با سرعت زیادی به هر کجا بخواهند، منتقل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بنا بر ادعای فیلم، فرشتگان، آزادی اراده ندارند که همین امر، انگیزه فرو افتادن و انسان شدن فرشته را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تناقض حل نشده فیلم این است که اگر فرشتگان آزادی اراده ندارند، چگونه آن فرشته با اراده آزاد خود به انسان تبدیل می شود؟</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این فیلم، وجوه مشترکی با اعتقادهای اسلامی دارد، ولی موارد اختلاف نیز فاحش است که باید در تولید آثار داخلی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عشق با جاودانگی منافات دارد و جمع نمی شود، باوری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پاسخ های استدلالی، به عنوان پاسخی نقضی در تاریخ اسلام، بارها فرشتگان بر ائمه اطهار علیهم السلام نازل شده و ابراز عشق و ارادت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موردی نیز که امام حسین علیه السلام به آنان اجازه جهاد نداد، عده زیادی از فرشتگان در اطراف قبر آن حضرت تا قیامت پروانه وار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باور اسلامی، فرشتگان، مجرّدند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زمینی شدن آنان و ازدواجشان با انسان ها منتفی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نظر نگارنده، غربی ها حتی در امور مقدس و ماورایی نیز همان دید اومانیسمی و سکولاریستی خود را حفظ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این فیلم، فرشتگان، موجوداتی عادی مانند انسان ها هستند که هیچ گونه تقدسی ندارند و هرگاه بخواهند، بدون توجه به نظام ربوبی و اجازه پروردگارشان، می توانند انسان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در باورهای اسلامی، فرشتگان اختیاری ندارند و فقط به مأموریت هایی که خداوند به آنها محول کرده است،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بر اساس نصّ قرآن کریم، هر کدام، مقام ثابت و معلومی دارند که نمی توانند تنزل و ترقی داشته باشند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از دیگر تولیدهای خارجی در این زمینه، فیلم سینمایی خیلی دور چنین نزدیک</w:t>
      </w:r>
      <w:r>
        <w:rPr>
          <w:rStyle w:val="FootnoteAnchor"/>
          <w:rtl w:val="true"/>
        </w:rPr>
        <w:footnoteReference w:id="59"/>
      </w:r>
      <w:r>
        <w:rPr>
          <w:rFonts w:ascii="IRNazanin" w:hAnsi="IRNazanin" w:eastAsia="IRNazanin"/>
          <w:color w:val="111111"/>
          <w:sz w:val="28"/>
          <w:sz w:val="28"/>
          <w:szCs w:val="28"/>
          <w:rtl w:val="true"/>
          <w:lang w:bidi="fa-IR"/>
        </w:rPr>
        <w:t xml:space="preserve">تولید سال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فیلم درباره فرشته ای است کهتصمیم گرفته جاودانی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فیلم، برنده جایزه بزرگ داوران در جشنواره کن شد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فیلم کمدی، بهشت می تواند چشم به راه باشد</w:t>
      </w:r>
      <w:r>
        <w:rPr>
          <w:rStyle w:val="FootnoteAnchor"/>
          <w:rtl w:val="true"/>
        </w:rPr>
        <w:footnoteReference w:id="60"/>
      </w:r>
      <w:r>
        <w:rPr>
          <w:rFonts w:ascii="IRNazanin" w:hAnsi="IRNazanin" w:eastAsia="IRNazanin"/>
          <w:color w:val="111111"/>
          <w:sz w:val="28"/>
          <w:sz w:val="28"/>
          <w:szCs w:val="28"/>
          <w:rtl w:val="true"/>
          <w:lang w:bidi="fa-IR"/>
        </w:rPr>
        <w:t xml:space="preserve">تولید سال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امریکادرباره یک بازیکن حرفه ای فوتبال است که با مرگ روبه رو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جوپندلتون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ایفای نقش وارن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نابه هنگام می میرد و فرشتگان، روح او را به بدن یک میلیاردر، برای ادامه زندگی منتقل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پندلتون، کارهای بد میلیاردر را جبران و تیم فوتبال قدیمی خود را خریداری می کند تا از این راه </w:t>
      </w:r>
    </w:p>
    <w:p>
      <w:pPr>
        <w:pStyle w:val="BookText"/>
        <w:rPr/>
      </w:pPr>
      <w:r>
        <w:rPr>
          <w:rFonts w:ascii="IRNazanin" w:hAnsi="IRNazanin" w:eastAsia="IRNazanin"/>
          <w:color w:val="111111"/>
          <w:sz w:val="28"/>
          <w:sz w:val="28"/>
          <w:szCs w:val="28"/>
          <w:rtl w:val="true"/>
          <w:lang w:bidi="fa-IR"/>
        </w:rPr>
        <w:t>بتواند پست بازیگری خود را در آن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فیلم آقای جردن به اینجا می آید</w:t>
      </w:r>
      <w:r>
        <w:rPr>
          <w:rStyle w:val="FootnoteAnchor"/>
          <w:rtl w:val="true"/>
        </w:rPr>
        <w:footnoteReference w:id="61"/>
      </w:r>
      <w:r>
        <w:rPr>
          <w:rFonts w:ascii="IRNazanin" w:hAnsi="IRNazanin" w:eastAsia="IRNazanin"/>
          <w:color w:val="111111"/>
          <w:sz w:val="28"/>
          <w:sz w:val="28"/>
          <w:szCs w:val="28"/>
          <w:rtl w:val="true"/>
          <w:lang w:bidi="fa-IR"/>
        </w:rPr>
        <w:t xml:space="preserve">تولید سال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امریکاست که هریسگال در آن ایفای نقش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فیلم، یک مشت زن در سقوط هواپیما 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روح او را به بدن میلیاردری که در آستانه کشته شدن است، منتقل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کلود راینز نقش آقای جردن را بازی می کند که فرشته محافظ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فیلم سینمایی زندگی عجیب</w:t>
      </w:r>
      <w:r>
        <w:rPr>
          <w:rStyle w:val="FootnoteAnchor"/>
          <w:rtl w:val="true"/>
        </w:rPr>
        <w:footnoteReference w:id="62"/>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شده که کارگردان آن،فرانک کاپرا و جیمز استوارت، بازیگر این فیلم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فیلم درباره مردی است که عقیده دارد در زندگی کاملاً شکست خورده است؛ چون شهر کوچک محل زندگی اش را هیچ گاه ترک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عید کریسمس، یک فرشته به جرج کمک می کند تا بداند اگر او هرگز متولد نشده بود، زندگی در شهر چگونه پیش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فیلم سینمایی همسر اسقف</w:t>
      </w:r>
      <w:r>
        <w:rPr>
          <w:rStyle w:val="FootnoteAnchor"/>
          <w:rtl w:val="true"/>
        </w:rPr>
        <w:footnoteReference w:id="63"/>
      </w:r>
      <w:r>
        <w:rPr>
          <w:rFonts w:ascii="IRNazanin" w:hAnsi="IRNazanin" w:eastAsia="IRNazanin"/>
          <w:color w:val="111111"/>
          <w:sz w:val="28"/>
          <w:sz w:val="28"/>
          <w:szCs w:val="28"/>
          <w:rtl w:val="true"/>
          <w:lang w:bidi="fa-IR"/>
        </w:rPr>
        <w:t xml:space="preserve">تولید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بازی گری گرانت در نقشدادلی فرشته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درباره فرشته ای است که در زمان عید کریسمس به زمین می آید تا با یاری رساندن به یک کشیش کاتولیک، کمک هایی را برای یک کلیسای جدید جمع آوری کند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فیلم سینمایی بال های آرزو</w:t>
      </w:r>
      <w:r>
        <w:rPr>
          <w:rStyle w:val="FootnoteAnchor"/>
          <w:rtl w:val="true"/>
        </w:rPr>
        <w:footnoteReference w:id="64"/>
      </w:r>
      <w:r>
        <w:rPr>
          <w:rFonts w:ascii="IRNazanin" w:hAnsi="IRNazanin" w:eastAsia="IRNazanin"/>
          <w:color w:val="111111"/>
          <w:sz w:val="28"/>
          <w:sz w:val="28"/>
          <w:szCs w:val="28"/>
          <w:rtl w:val="true"/>
          <w:lang w:bidi="fa-IR"/>
        </w:rPr>
        <w:t xml:space="preserve">فیلمی درباره دو فرشته است که در اطرافبرلین </w:t>
      </w:r>
    </w:p>
    <w:p>
      <w:pPr>
        <w:pStyle w:val="BookText"/>
        <w:rPr/>
      </w:pPr>
      <w:r>
        <w:rPr>
          <w:rFonts w:ascii="IRNazanin" w:hAnsi="IRNazanin" w:eastAsia="IRNazanin"/>
          <w:color w:val="111111"/>
          <w:sz w:val="28"/>
          <w:sz w:val="28"/>
          <w:szCs w:val="28"/>
          <w:rtl w:val="true"/>
          <w:lang w:bidi="fa-IR"/>
        </w:rPr>
        <w:t>آلمان، سرگردان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فیلم، کار مشترک فرانسه و آلمان در سال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فرشته در اطراف برلین، سرگردانند و روابط افراد را می 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از روی تیزهوشی متوجه محروم بودنشان از درک حقیقت وجود انسان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آنها با یک هنرمند مالیخولیایی آشنا می شوند، دامیل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می دهد جاودانگی خود را واگذارد و عشق خود را تعقیب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پس از دیدن یک فرشته رانده شده دیگر که جاودانگی اش سال ها پیش به او بازگردانده شده است، بیشتر علاقه مند می شود تا به یک بشر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دامیل به داخل شهر برلین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هنوز با دیواری به دو قسمت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فیلم، گونه های بسیاری از طبقه بندی های اجتماعی را بررسی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پیش تر گفته شد، آنچه می توان در این زمینه گفت این است که فیلم ها و نقش هایی که برای فرشتگان ترسیم شده است، با آموزه های دینی اسلام درباره این موجودات نورانی تفاوت فاحش دارد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نکات جالبی در پرداختن به بحث فرشتگان در آثار غربی وجود دارد که ساخت برنامه های کمدی و برنامه هایی ویژه کودکان از این دست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امور، نه تنها سبب وهن و سبکی مقام فرشتگان نمی شود، بلکه به تجربه ثابت شده که سبب گسترش فرهنگ امور ماورایی در میان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ساخت برنامه برای کودکان، نباید برای </w:t>
      </w:r>
      <w:bookmarkStart w:id="63" w:name="pg3989_37707"/>
    </w:p>
    <w:p>
      <w:pPr>
        <w:pStyle w:val="BookText"/>
        <w:rPr/>
      </w:pPr>
      <w:bookmarkEnd w:id="63"/>
      <w:r>
        <w:rPr>
          <w:rFonts w:ascii="IRNazanin" w:hAnsi="IRNazanin" w:eastAsia="IRNazanin"/>
          <w:color w:val="111111"/>
          <w:sz w:val="28"/>
          <w:sz w:val="28"/>
          <w:szCs w:val="28"/>
          <w:rtl w:val="true"/>
          <w:lang w:bidi="fa-IR"/>
        </w:rPr>
        <w:t>ساده پردازی به همه ساحت ها وارد شویم؛ زیرا برخی مسائل دشوار و سنگین را نمی توان برای ذهن ساده کودکان توجیه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هم انتظار ندارند از مسائل پیچیده و سطح بالا برایشان برنامه سازی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فیلمی مانند شهر فرشتگان، هزینه، تدارکات، لجستیک و جلوه های ویژه بسیار کمی به کار برده شده و جذابیت آن، در داستان پردازی رمانتیک و قوی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تولیدکنندگان داخلی، به دلیل هزینه و لجستیک فراوان و نداشتن تکنولوژی قوی برای جلوه های ویژه، به سراغ سوژه های ماورای طبیعی نمی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فیلم ثابت می کند که با صرف هزینه کم نیز می توان اثری خوب و اثرگذارتولید کرد</w:t>
      </w:r>
      <w:r>
        <w:rPr>
          <w:rFonts w:eastAsia="IRNazanin" w:cs="IRNazanin"/>
          <w:color w:val="111111"/>
          <w:sz w:val="28"/>
          <w:szCs w:val="28"/>
          <w:rtl w:val="true"/>
          <w:lang w:bidi="fa-IR"/>
        </w:rPr>
        <w:t>.</w:t>
      </w:r>
    </w:p>
    <w:p>
      <w:pPr>
        <w:pStyle w:val="Heading3"/>
        <w:numPr>
          <w:ilvl w:val="2"/>
          <w:numId w:val="1"/>
        </w:numPr>
        <w:rPr/>
      </w:pPr>
      <w:bookmarkStart w:id="64" w:name="__RefHeading___Toc2073223_2281741623"/>
      <w:bookmarkStart w:id="65" w:name="_Toc25"/>
      <w:bookmarkEnd w:id="64"/>
      <w:r>
        <w:rPr/>
        <w:t>2</w:t>
      </w:r>
      <w:r>
        <w:rPr>
          <w:rtl w:val="true"/>
        </w:rPr>
        <w:t xml:space="preserve">. </w:t>
      </w:r>
      <w:r>
        <w:rPr>
          <w:rtl w:val="true"/>
        </w:rPr>
        <w:t xml:space="preserve">ابلیس </w:t>
      </w:r>
      <w:r>
        <w:rPr>
          <w:rtl w:val="true"/>
        </w:rPr>
        <w:t>(</w:t>
      </w:r>
      <w:r>
        <w:rPr>
          <w:rtl w:val="true"/>
        </w:rPr>
        <w:t>شیطان</w:t>
      </w:r>
      <w:r>
        <w:rPr>
          <w:rtl w:val="true"/>
        </w:rPr>
        <w:t>)</w:t>
      </w:r>
      <w:bookmarkEnd w:id="65"/>
    </w:p>
    <w:p>
      <w:pPr>
        <w:pStyle w:val="Heading4"/>
        <w:numPr>
          <w:ilvl w:val="3"/>
          <w:numId w:val="1"/>
        </w:numPr>
        <w:rPr/>
      </w:pPr>
      <w:bookmarkStart w:id="66" w:name="__RefHeading___Toc2073225_2281741623"/>
      <w:bookmarkStart w:id="67" w:name="_Toc26"/>
      <w:bookmarkEnd w:id="66"/>
      <w:r>
        <w:rPr>
          <w:rtl w:val="true"/>
        </w:rPr>
        <w:t>اشاره</w:t>
      </w:r>
      <w:bookmarkEnd w:id="67"/>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باورهای پیش از اسلام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در باورهای اسلامی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ارزیابی تصویر ابلیس در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هست و آنچه باید باشد</w:t>
      </w:r>
      <w:r>
        <w:rPr>
          <w:rFonts w:eastAsia="IRNazanin" w:cs="IRNazanin"/>
          <w:color w:val="111111"/>
          <w:sz w:val="28"/>
          <w:szCs w:val="28"/>
          <w:rtl w:val="true"/>
          <w:lang w:bidi="fa-IR"/>
        </w:rPr>
        <w:t>)</w:t>
      </w:r>
    </w:p>
    <w:p>
      <w:pPr>
        <w:pStyle w:val="Heading4"/>
        <w:numPr>
          <w:ilvl w:val="3"/>
          <w:numId w:val="1"/>
        </w:numPr>
        <w:rPr/>
      </w:pPr>
      <w:bookmarkStart w:id="68" w:name="__RefHeading___Toc2073227_2281741623"/>
      <w:bookmarkStart w:id="69" w:name="_Toc27"/>
      <w:bookmarkEnd w:id="68"/>
      <w:r>
        <w:rPr>
          <w:rtl w:val="true"/>
        </w:rPr>
        <w:t>الف</w:t>
      </w:r>
      <w:r>
        <w:rPr>
          <w:rtl w:val="true"/>
        </w:rPr>
        <w:t xml:space="preserve">) </w:t>
      </w:r>
      <w:r>
        <w:rPr>
          <w:rtl w:val="true"/>
        </w:rPr>
        <w:t xml:space="preserve">ابلیس </w:t>
      </w:r>
      <w:r>
        <w:rPr>
          <w:rtl w:val="true"/>
        </w:rPr>
        <w:t>(</w:t>
      </w:r>
      <w:r>
        <w:rPr>
          <w:rtl w:val="true"/>
        </w:rPr>
        <w:t>شیطان</w:t>
      </w:r>
      <w:r>
        <w:rPr>
          <w:rtl w:val="true"/>
        </w:rPr>
        <w:t xml:space="preserve">) </w:t>
      </w:r>
      <w:r>
        <w:rPr>
          <w:rtl w:val="true"/>
        </w:rPr>
        <w:t>در باورهای پیش از اسلام</w:t>
      </w:r>
      <w:bookmarkEnd w:id="6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باورهای پیش از اسلام</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همه فرهنگ ها و ادیان و حتی جوامع اولیه، به گونه ای نیروهای شر در مقابل نیروهای خیر وجود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دیدگاه اسلامی، ابلیس از شیطان جداست و قصد ما در این قسمت نیز سخن گفتن از شیطان و نیروهای شر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در همه ادیان و فرهنگ ها، ابلیس که از جن و در صف فرشتگان است، با مفهوم شیطان خلط شده است و تنها اسلام میان این دو به روشنی و دقت تفکیک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اسلامی، شیطان، تمام نیروهای شر و بد، حتی انسان های پلید و میکروب ها را دربرمی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ابلیس در تفسیر راهنما، معادل عجمی شیطان معنا شده است که این تنها یکی از مصداق های این واژه به شمار می رود</w:t>
      </w:r>
      <w:r>
        <w:rPr>
          <w:rFonts w:eastAsia="IRNazanin" w:cs="IRNazanin"/>
          <w:color w:val="111111"/>
          <w:sz w:val="28"/>
          <w:szCs w:val="28"/>
          <w:rtl w:val="true"/>
          <w:lang w:bidi="fa-IR"/>
        </w:rPr>
        <w:t>.</w:t>
      </w:r>
      <w:r>
        <w:rPr>
          <w:rStyle w:val="FootnoteAnchor"/>
          <w:rtl w:val="true"/>
        </w:rPr>
        <w:footnoteReference w:id="65"/>
      </w:r>
      <w:bookmarkStart w:id="70" w:name="pg3989_37708"/>
    </w:p>
    <w:p>
      <w:pPr>
        <w:pStyle w:val="BookText"/>
        <w:rPr/>
      </w:pPr>
      <w:bookmarkEnd w:id="70"/>
      <w:r>
        <w:rPr>
          <w:rFonts w:ascii="IRNazanin" w:hAnsi="IRNazanin" w:eastAsia="IRNazanin"/>
          <w:color w:val="111111"/>
          <w:sz w:val="28"/>
          <w:sz w:val="28"/>
          <w:szCs w:val="28"/>
          <w:rtl w:val="true"/>
          <w:lang w:bidi="fa-IR"/>
        </w:rPr>
        <w:t xml:space="preserve">کلمه </w:t>
      </w:r>
      <w:r>
        <w:rPr>
          <w:rFonts w:eastAsia="Times New Roman" w:cs="Times New Roman" w:ascii="Times New Roman" w:hAnsi="Times New Roman"/>
          <w:color w:val="111111"/>
          <w:sz w:val="28"/>
          <w:szCs w:val="28"/>
          <w:lang w:val="en-US" w:bidi="en-US"/>
        </w:rPr>
        <w:t>Demon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لفظ یونان قدیم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Daimon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موجوداتی که هم قادر به بهبود زندگی بشر و هم مجری مجازات خدایان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هندوییسم نیز نیروهای شیطانی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بین سال های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نوشته شده است، با نام های آشوراس و پانیز توصیف شده اند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در ایران باستان و کیش زرتشتی، نیروهای تعیین کننده و اصل جهان، دو عنوان اهورایی و اهریمنی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زرتشتیان به سه فرقه اصلی تقسیم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یکتاپرستان، ثنوی ها و آتش 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یکتاپرستان، ایزد یگانه را اهورامزدا می دانستند، ولی ثنوی ها اهریمن را مبدأ و خالق و معارضی برای اهورامزدا و در عرض او می 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جهان همواره محل نزاع و برخورد نور و ظلمت و یا نیروهای خیر و شر بود</w:t>
      </w:r>
      <w:r>
        <w:rPr>
          <w:rFonts w:eastAsia="IRNazanin" w:cs="IRNazanin"/>
          <w:color w:val="111111"/>
          <w:sz w:val="28"/>
          <w:szCs w:val="28"/>
          <w:rtl w:val="true"/>
          <w:lang w:bidi="fa-IR"/>
        </w:rPr>
        <w:t>.</w:t>
      </w:r>
    </w:p>
    <w:p>
      <w:pPr>
        <w:pStyle w:val="Heading4"/>
        <w:numPr>
          <w:ilvl w:val="3"/>
          <w:numId w:val="1"/>
        </w:numPr>
        <w:rPr/>
      </w:pPr>
      <w:bookmarkStart w:id="71" w:name="__RefHeading___Toc2073229_2281741623"/>
      <w:bookmarkStart w:id="72" w:name="_Toc28"/>
      <w:bookmarkEnd w:id="71"/>
      <w:r>
        <w:rPr>
          <w:rtl w:val="true"/>
        </w:rPr>
        <w:t>ب</w:t>
      </w:r>
      <w:r>
        <w:rPr>
          <w:rtl w:val="true"/>
        </w:rPr>
        <w:t xml:space="preserve">) </w:t>
      </w:r>
      <w:r>
        <w:rPr>
          <w:rtl w:val="true"/>
        </w:rPr>
        <w:t>ابلیس در باورهای اسلامی</w:t>
      </w:r>
      <w:bookmarkEnd w:id="72"/>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در باورهای اسلامی</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معارف اسلامی، ابلیس از آتش و قلمرو فعالیتش بسیار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نبوی، شیطان را مانند خون در بدن انسان ها جاری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فقط نمی تواند به برخی آسمان های بالا برای دریافت وحی الهی راه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تولیدمثل می کند، لشکر و پیرو دارد و بدون خیر و برکت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طبیعت او برای هرگونه شر و بدی مناسب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صفاتی که قرآن، ابلیس را با آنها توصیف می کند، شاید برترین معرّف 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حیا، متکبر، حسود، گمراه کننده، اختلاف انداز و جنگ افروز، </w:t>
      </w:r>
      <w:bookmarkStart w:id="73" w:name="pg3989_37709"/>
    </w:p>
    <w:p>
      <w:pPr>
        <w:pStyle w:val="BookText"/>
        <w:rPr/>
      </w:pPr>
      <w:bookmarkEnd w:id="73"/>
      <w:r>
        <w:rPr>
          <w:rFonts w:ascii="IRNazanin" w:hAnsi="IRNazanin" w:eastAsia="IRNazanin"/>
          <w:color w:val="111111"/>
          <w:sz w:val="28"/>
          <w:sz w:val="28"/>
          <w:szCs w:val="28"/>
          <w:rtl w:val="true"/>
          <w:lang w:bidi="fa-IR"/>
        </w:rPr>
        <w:t>بدعت گذار، ترساننده دوستانش، عاجز، ذلیل، عامل جنون، مروّج دنیاپرستی، مفسد، توطئه گر، جاهل، ساحر و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وسوسه گری و تلقین و تبلیغ شر و تزیین مکر خود برای انسان ها راه های نفوذ ابلیس دانسته شده است</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ترویج شراب خواری، قمار بازی و نصاب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گروبندی با تیرها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شهوت رانی از مهم ترین ابزار ابلیس برای فریب دادن و دور کردن افراد از یاد خدا و خراب کاری در برنامه های پیامبران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آنکه با همه این نیکی ها، گروهی از مشرکان، شیطان را پرستش می کردند و امروزه نیز فرقه های شیطان پرست، در جهان وجود دارند</w:t>
      </w:r>
      <w:r>
        <w:rPr>
          <w:rFonts w:eastAsia="IRNazanin" w:cs="IRNazanin"/>
          <w:color w:val="111111"/>
          <w:sz w:val="28"/>
          <w:szCs w:val="28"/>
          <w:rtl w:val="true"/>
          <w:lang w:bidi="fa-IR"/>
        </w:rPr>
        <w:t>.</w:t>
      </w:r>
    </w:p>
    <w:p>
      <w:pPr>
        <w:pStyle w:val="Heading4"/>
        <w:numPr>
          <w:ilvl w:val="3"/>
          <w:numId w:val="1"/>
        </w:numPr>
        <w:rPr/>
      </w:pPr>
      <w:bookmarkStart w:id="74" w:name="__RefHeading___Toc2073231_2281741623"/>
      <w:bookmarkStart w:id="75" w:name="_Toc29"/>
      <w:bookmarkEnd w:id="74"/>
      <w:r>
        <w:rPr>
          <w:rtl w:val="true"/>
        </w:rPr>
        <w:t>ج</w:t>
      </w:r>
      <w:r>
        <w:rPr>
          <w:rtl w:val="true"/>
        </w:rPr>
        <w:t xml:space="preserve">) </w:t>
      </w:r>
      <w:r>
        <w:rPr>
          <w:rtl w:val="true"/>
        </w:rPr>
        <w:t xml:space="preserve">ارزیابی تصویر ابلیس در فیلم </w:t>
      </w:r>
      <w:r>
        <w:rPr>
          <w:rtl w:val="true"/>
        </w:rPr>
        <w:t>(</w:t>
      </w:r>
      <w:r>
        <w:rPr>
          <w:rtl w:val="true"/>
        </w:rPr>
        <w:t>آنچه هست و آنچه باید باشد</w:t>
      </w:r>
      <w:r>
        <w:rPr>
          <w:rtl w:val="true"/>
        </w:rPr>
        <w:t>)</w:t>
      </w:r>
      <w:bookmarkEnd w:id="75"/>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ارزیابی تصویر ابلیس در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هست و آنچه باید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در آثار سینمایی، با قید و بند کمتری نسبت به پیامبران و فرشتگان به تصویر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دلیل این امر آن است که وی شأنی در فرهنگ ها و ادیان ندارد تا مقدس شمرده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در همه آثار، ابلیس به صورت مذکر نشان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آثار وطنی، به فیلم استعاذه ساخته محسن مخملباف و انیمیشن های پیامبران و در آثار خارجی به فیلم های ژاندارک، ارباب حلقه ها، مژده شیطانی و طالع نحس می توان اشاره کرد</w:t>
      </w:r>
      <w:r>
        <w:rPr>
          <w:rFonts w:eastAsia="IRNazanin" w:cs="IRNazanin"/>
          <w:color w:val="111111"/>
          <w:sz w:val="28"/>
          <w:szCs w:val="28"/>
          <w:rtl w:val="true"/>
          <w:lang w:bidi="fa-IR"/>
        </w:rPr>
        <w:t>.</w:t>
      </w:r>
    </w:p>
    <w:p>
      <w:pPr>
        <w:pStyle w:val="Heading3"/>
        <w:numPr>
          <w:ilvl w:val="2"/>
          <w:numId w:val="1"/>
        </w:numPr>
        <w:rPr/>
      </w:pPr>
      <w:bookmarkStart w:id="76" w:name="__RefHeading___Toc2073233_2281741623"/>
      <w:bookmarkStart w:id="77" w:name="_Toc30"/>
      <w:bookmarkEnd w:id="76"/>
      <w:r>
        <w:rPr/>
        <w:t>3</w:t>
      </w:r>
      <w:r>
        <w:rPr>
          <w:rtl w:val="true"/>
        </w:rPr>
        <w:t xml:space="preserve">. </w:t>
      </w:r>
      <w:r>
        <w:rPr>
          <w:rtl w:val="true"/>
        </w:rPr>
        <w:t>جن</w:t>
      </w:r>
      <w:bookmarkEnd w:id="77"/>
    </w:p>
    <w:p>
      <w:pPr>
        <w:pStyle w:val="Heading4"/>
        <w:numPr>
          <w:ilvl w:val="3"/>
          <w:numId w:val="1"/>
        </w:numPr>
        <w:rPr/>
      </w:pPr>
      <w:bookmarkStart w:id="78" w:name="__RefHeading___Toc2073235_2281741623"/>
      <w:bookmarkStart w:id="79" w:name="_Toc31"/>
      <w:bookmarkEnd w:id="78"/>
      <w:r>
        <w:rPr>
          <w:rtl w:val="true"/>
        </w:rPr>
        <w:t>اشاره</w:t>
      </w:r>
      <w:bookmarkEnd w:id="79"/>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در باورهای پیش از اسلام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در آموزه های اسلامی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تصویر جن در فیلم</w:t>
      </w:r>
    </w:p>
    <w:p>
      <w:pPr>
        <w:pStyle w:val="Heading4"/>
        <w:numPr>
          <w:ilvl w:val="3"/>
          <w:numId w:val="1"/>
        </w:numPr>
        <w:rPr/>
      </w:pPr>
      <w:bookmarkStart w:id="80" w:name="__RefHeading___Toc2073237_2281741623"/>
      <w:bookmarkStart w:id="81" w:name="_Toc32"/>
      <w:bookmarkEnd w:id="80"/>
      <w:r>
        <w:rPr>
          <w:rtl w:val="true"/>
        </w:rPr>
        <w:t>الف</w:t>
      </w:r>
      <w:r>
        <w:rPr>
          <w:rtl w:val="true"/>
        </w:rPr>
        <w:t xml:space="preserve">) </w:t>
      </w:r>
      <w:r>
        <w:rPr>
          <w:rtl w:val="true"/>
        </w:rPr>
        <w:t>جن در باورهای پیش از اسلام</w:t>
      </w:r>
      <w:bookmarkEnd w:id="81"/>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 در باورهای پیش از اسلام </w:t>
      </w:r>
    </w:p>
    <w:p>
      <w:pPr>
        <w:pStyle w:val="BookText"/>
        <w:rPr/>
      </w:pPr>
      <w:r>
        <w:rPr>
          <w:rFonts w:ascii="IRNazanin" w:hAnsi="IRNazanin" w:eastAsia="IRNazanin"/>
          <w:color w:val="111111"/>
          <w:sz w:val="28"/>
          <w:sz w:val="28"/>
          <w:szCs w:val="28"/>
          <w:rtl w:val="true"/>
          <w:lang w:bidi="fa-IR"/>
        </w:rPr>
        <w:t>تعریف جن به نقل از فرهنگ فلسفه آندره لالاند، فعال شر است که در کتاب های مذهبی عیسوی و یهود مانند انسان واره در نظر گرفته شده است</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جن در باورهای عامیانه غربی ها دو جنس ماده و نر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w:t>
      </w:r>
      <w:r>
        <w:rPr>
          <w:rFonts w:eastAsia="Times New Roman" w:cs="Times New Roman" w:ascii="Times New Roman" w:hAnsi="Times New Roman"/>
          <w:color w:val="111111"/>
          <w:sz w:val="28"/>
          <w:szCs w:val="28"/>
          <w:lang w:val="en-US" w:bidi="en-US"/>
        </w:rPr>
        <w:t>Incubus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Succubus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در فارسی به بختک و کابوس ترجمه شده اند، به ترتیب، دو جنس نر و ماده از جنی است که اولی طالب نزدیکی جنسی با زنان خفته و دومی با مردان خفته تصور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فرشتگانی رانده شده بودند که اگر مقاربتی با آنان صورت می گرفت، ارواح خبیثه، ساحره ها و بچه های ناقص الخلقه متولد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برخی جن ها در هوا</w:t>
      </w:r>
      <w:r>
        <w:rPr>
          <w:rStyle w:val="FootnoteAnchor"/>
          <w:rtl w:val="true"/>
        </w:rPr>
        <w:footnoteReference w:id="69"/>
      </w:r>
      <w:r>
        <w:rPr>
          <w:rFonts w:ascii="IRNazanin" w:hAnsi="IRNazanin" w:eastAsia="IRNazanin"/>
          <w:color w:val="111111"/>
          <w:sz w:val="28"/>
          <w:sz w:val="28"/>
          <w:szCs w:val="28"/>
          <w:rtl w:val="true"/>
          <w:lang w:bidi="fa-IR"/>
        </w:rPr>
        <w:t>و برخیزیر زمین</w:t>
      </w:r>
      <w:r>
        <w:rPr>
          <w:rStyle w:val="FootnoteAnchor"/>
          <w:rtl w:val="true"/>
        </w:rPr>
        <w:footnoteReference w:id="70"/>
      </w:r>
      <w:r>
        <w:rPr>
          <w:rFonts w:ascii="IRNazanin" w:hAnsi="IRNazanin" w:eastAsia="IRNazanin"/>
          <w:color w:val="111111"/>
          <w:sz w:val="28"/>
          <w:sz w:val="28"/>
          <w:szCs w:val="28"/>
          <w:rtl w:val="true"/>
          <w:lang w:bidi="fa-IR"/>
        </w:rPr>
        <w:t>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مصر باستان، </w:t>
      </w:r>
      <w:r>
        <w:rPr>
          <w:rFonts w:eastAsia="Times New Roman" w:cs="Times New Roman" w:ascii="Times New Roman" w:hAnsi="Times New Roman"/>
          <w:color w:val="111111"/>
          <w:sz w:val="28"/>
          <w:szCs w:val="28"/>
          <w:lang w:val="en-US" w:bidi="en-US"/>
        </w:rPr>
        <w:t>Hathors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جن ماده گفته می شدکه هنگام تولد نوزادان، آینده آنها را پیش بینی می کرد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 در فرهنگ اعراب جاهلی، با انسان ها بسیار مأنوس بود و در افسانه ها و خرافه های آنها جایگاه والایی داشت، به گونه ای که بسیاری از افرادی که در بادیه ها می مردند و علت مرگشان معلوم نمی شد، عنوان قتیل الجن می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عمروعاص پس از به شهادت رساندن مالک اشتر نخعی، با عسل زهرآلود، برای پوشش کار خود، مکارانه از این اعتقاد جاهلی سود جست و شایع کرد وی نیز 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قتیل الجن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 xml:space="preserve">. </w:t>
      </w:r>
      <w:bookmarkStart w:id="82" w:name="pg3989_37711"/>
    </w:p>
    <w:p>
      <w:pPr>
        <w:pStyle w:val="BookText"/>
        <w:rPr/>
      </w:pPr>
      <w:bookmarkEnd w:id="82"/>
      <w:r>
        <w:rPr>
          <w:rFonts w:ascii="IRNazanin" w:hAnsi="IRNazanin" w:eastAsia="IRNazanin"/>
          <w:color w:val="111111"/>
          <w:sz w:val="28"/>
          <w:sz w:val="28"/>
          <w:szCs w:val="28"/>
          <w:rtl w:val="true"/>
          <w:lang w:bidi="fa-IR"/>
        </w:rPr>
        <w:t>در فرهنگ عامیانه غرب، گابلین به جن سرگردانی گفته می شود که معمولاً شرور و خبیث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گابلین ها در غارها زندگی می کنند، ولی به خانه های مردم هم می آیند و دیگ ها و قابلمه ها را به صدا درمی آورند، لباس خفتگان را چنگ می زنند، شب ها اثاثیه را جابه جا می کنند و پس از کوبیدن به در و دیوار می گریزند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آن است که آنها والدین را برای انضباط فرزندانشان یاری می کنند؛ یعنی اگر کودک خوب باشد، برایش هدیه می آورند و اگر لج بازی کند، تنبیهش می کنند</w:t>
      </w:r>
      <w:r>
        <w:rPr>
          <w:rFonts w:eastAsia="IRNazanin" w:cs="IRNazanin"/>
          <w:color w:val="111111"/>
          <w:sz w:val="28"/>
          <w:szCs w:val="28"/>
          <w:rtl w:val="true"/>
          <w:lang w:bidi="fa-IR"/>
        </w:rPr>
        <w:t>.</w:t>
      </w:r>
      <w:r>
        <w:rPr>
          <w:rStyle w:val="FootnoteAnchor"/>
          <w:rtl w:val="true"/>
        </w:rPr>
        <w:footnoteReference w:id="71"/>
      </w:r>
    </w:p>
    <w:p>
      <w:pPr>
        <w:pStyle w:val="Heading4"/>
        <w:numPr>
          <w:ilvl w:val="3"/>
          <w:numId w:val="1"/>
        </w:numPr>
        <w:rPr/>
      </w:pPr>
      <w:bookmarkStart w:id="83" w:name="__RefHeading___Toc2073239_2281741623"/>
      <w:bookmarkStart w:id="84" w:name="_Toc33"/>
      <w:bookmarkEnd w:id="83"/>
      <w:r>
        <w:rPr>
          <w:rtl w:val="true"/>
        </w:rPr>
        <w:t>ب</w:t>
      </w:r>
      <w:r>
        <w:rPr>
          <w:rtl w:val="true"/>
        </w:rPr>
        <w:t xml:space="preserve">) </w:t>
      </w:r>
      <w:r>
        <w:rPr>
          <w:rtl w:val="true"/>
        </w:rPr>
        <w:t>جن در آموزه های اسلامی</w:t>
      </w:r>
      <w:bookmarkEnd w:id="84"/>
    </w:p>
    <w:p>
      <w:pPr>
        <w:pStyle w:val="Heading5"/>
        <w:numPr>
          <w:ilvl w:val="4"/>
          <w:numId w:val="1"/>
        </w:numPr>
        <w:rPr/>
      </w:pPr>
      <w:bookmarkStart w:id="85" w:name="__RefHeading___Toc2073241_2281741623"/>
      <w:bookmarkStart w:id="86" w:name="_Toc34"/>
      <w:bookmarkEnd w:id="85"/>
      <w:r>
        <w:rPr>
          <w:rtl w:val="true"/>
        </w:rPr>
        <w:t>اشاره</w:t>
      </w:r>
      <w:bookmarkEnd w:id="86"/>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در آموزه های اسلامی</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 چیست؛ آیا ساکنان آسمان ها هستند که گه گاهی بر بشر زمینی ظاهر می شوند یا هم نشینان ما به شمار می روند که از چشم ما پنهانند و اینکه آیا آنها همیشه پنهانند یا گاهی بر افراد ویژه ای ظاهر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پرسش هایی است که در حوصله این پژوهش نمی گنجد و جزو اهداف ما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معارف اسلامی درباره جن می دانیم، آن است که از آتش است که همین امر، مایه تفاخر و قیاس ابلیس و سبب ملعون و مطرود شدن اودر میان فرشتگان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زندگی جن به زمانی بسیار پیش تر از بشر باز می گردد؛ یعنی ابلیس، دست کم شش هزار سال پیش از آفرینش آدم به عبادت الهی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تولید مثل می کند، مذکر و مؤنث دارد و دارای مرگ و حشر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برخی مؤمن و برخی کافرند، بعضی نادان و بعضی عالمند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مختار، مکلف و ذی شعورند و می توانند به کمال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پیامبرانی بر آنان </w:t>
      </w:r>
      <w:bookmarkStart w:id="87" w:name="pg3989_37712"/>
    </w:p>
    <w:p>
      <w:pPr>
        <w:pStyle w:val="BookText"/>
        <w:rPr/>
      </w:pPr>
      <w:bookmarkEnd w:id="87"/>
      <w:r>
        <w:rPr>
          <w:rFonts w:ascii="IRNazanin" w:hAnsi="IRNazanin" w:eastAsia="IRNazanin"/>
          <w:color w:val="111111"/>
          <w:sz w:val="28"/>
          <w:sz w:val="28"/>
          <w:szCs w:val="28"/>
          <w:rtl w:val="true"/>
          <w:lang w:bidi="fa-IR"/>
        </w:rPr>
        <w:t>نازل شده اند و مشهور است که نبوت پیامبر خاتم صلی الله علیه و آله و برخی پیامبران شامل جنیان نیز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اجتماع، امت، مبلّغ و مُنذِر دارند و تقریبا در همه 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در آسمان ها و زمین و بعضی غوص کننده در دریاهایند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غواصی و صعود به آسمان ها، آنان صنعت معماری دارند و عده ای در خدمت سلیمان نبی علیه السلام کار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آنان نیز مسخ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هدف از خلقت آنان و وظیفه شان را عبادت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جن، در آیه ها و روایت های اسلامی، نکته هایی وجود دارد که برخی را بیان می کنیم</w:t>
      </w:r>
      <w:r>
        <w:rPr>
          <w:rFonts w:eastAsia="IRNazanin" w:cs="IRNazanin"/>
          <w:color w:val="111111"/>
          <w:sz w:val="28"/>
          <w:szCs w:val="28"/>
          <w:rtl w:val="true"/>
          <w:lang w:bidi="fa-IR"/>
        </w:rPr>
        <w:t>:</w:t>
      </w:r>
    </w:p>
    <w:p>
      <w:pPr>
        <w:pStyle w:val="Heading5"/>
        <w:numPr>
          <w:ilvl w:val="4"/>
          <w:numId w:val="1"/>
        </w:numPr>
        <w:rPr/>
      </w:pPr>
      <w:bookmarkStart w:id="88" w:name="__RefHeading___Toc2073243_2281741623"/>
      <w:bookmarkStart w:id="89" w:name="_Toc35"/>
      <w:bookmarkEnd w:id="88"/>
      <w:r>
        <w:rPr>
          <w:rtl w:val="true"/>
        </w:rPr>
        <w:t xml:space="preserve">یک </w:t>
      </w:r>
      <w:r>
        <w:rPr>
          <w:rtl w:val="true"/>
        </w:rPr>
        <w:t xml:space="preserve">- </w:t>
      </w:r>
      <w:r>
        <w:rPr>
          <w:rtl w:val="true"/>
        </w:rPr>
        <w:t>آتش بودن جنس جن</w:t>
      </w:r>
      <w:bookmarkEnd w:id="89"/>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بودن جنس جن</w:t>
      </w:r>
    </w:p>
    <w:p>
      <w:pPr>
        <w:pStyle w:val="BookText"/>
        <w:rPr/>
      </w:pPr>
      <w:r>
        <w:rPr>
          <w:rFonts w:ascii="IRNazanin" w:hAnsi="IRNazanin" w:eastAsia="IRNazanin"/>
          <w:color w:val="111111"/>
          <w:sz w:val="28"/>
          <w:sz w:val="28"/>
          <w:szCs w:val="28"/>
          <w:rtl w:val="true"/>
          <w:lang w:bidi="fa-IR"/>
        </w:rPr>
        <w:t>بنا به فرمایش قرآن کریم، خلقت جن از آتش بی دود است، آنجا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الْجَانَّ خَلَقْناهُ مِنْ قَبْلُ مِنْ نارِ السَّمُومِ؛ و پیش از آن، جن را از آتشی سوزان و بی دود خلق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Heading5"/>
        <w:numPr>
          <w:ilvl w:val="4"/>
          <w:numId w:val="1"/>
        </w:numPr>
        <w:rPr/>
      </w:pPr>
      <w:bookmarkStart w:id="90" w:name="__RefHeading___Toc2073245_2281741623"/>
      <w:bookmarkStart w:id="91" w:name="_Toc36"/>
      <w:bookmarkEnd w:id="90"/>
      <w:r>
        <w:rPr>
          <w:rtl w:val="true"/>
        </w:rPr>
        <w:t xml:space="preserve">دو </w:t>
      </w:r>
      <w:r>
        <w:rPr>
          <w:rtl w:val="true"/>
        </w:rPr>
        <w:t xml:space="preserve">- </w:t>
      </w:r>
      <w:r>
        <w:rPr>
          <w:rtl w:val="true"/>
        </w:rPr>
        <w:t>برخورداری از اختیار، تکلیف و تکامل</w:t>
      </w:r>
      <w:bookmarkEnd w:id="91"/>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از اختیار، تکلیف و تکامل</w:t>
      </w:r>
    </w:p>
    <w:p>
      <w:pPr>
        <w:pStyle w:val="BookText"/>
        <w:rPr/>
      </w:pPr>
      <w:r>
        <w:rPr>
          <w:rFonts w:ascii="Amiri" w:hAnsi="Amiri" w:eastAsia="Amiri" w:cs="Amiri"/>
          <w:color w:val="111111"/>
          <w:sz w:val="28"/>
          <w:sz w:val="28"/>
          <w:szCs w:val="28"/>
          <w:rtl w:val="true"/>
          <w:lang w:bidi="ar-SA"/>
        </w:rPr>
        <w:t>در قرآن کریم آمده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لکِنْ حَقَّ الْقَوْلُ مِنّی َلأَمَْلأَنَّ جَهَنَّمَ مِنَ الْجِنَّةِ وَ النّاسِ أَجْمَعینَ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عذاب اخروی برای جنیان، می توان اختیار و تکلیف آنها را دریافت؛ زیرا عذاب بدون تکلیف و اختیار، نادرست و از ساحت خداوند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اختیار و تکلیف وجود داشته باشد، تکامل نیز امکان پذیر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مطلب صحیح است که ابلیس از نسل جن است، ولی اینکه عده ای این دو موجود را یکی می دانند و حتی در نام گذاری فیلم ها شاهد جای گزینی </w:t>
      </w:r>
      <w:bookmarkStart w:id="92" w:name="pg3989_37713"/>
    </w:p>
    <w:p>
      <w:pPr>
        <w:pStyle w:val="BookText"/>
        <w:rPr/>
      </w:pPr>
      <w:bookmarkEnd w:id="92"/>
      <w:r>
        <w:rPr>
          <w:rFonts w:ascii="IRNazanin" w:hAnsi="IRNazanin" w:eastAsia="IRNazanin"/>
          <w:color w:val="111111"/>
          <w:sz w:val="28"/>
          <w:sz w:val="28"/>
          <w:szCs w:val="28"/>
          <w:rtl w:val="true"/>
          <w:lang w:bidi="fa-IR"/>
        </w:rPr>
        <w:t>این دو موجود با هم هستیم،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بسیاری از سپاهیان ابلیس از جن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که شیاطین انسی نیز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در میان جنیان، افراد مؤمن و حتی شیعه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جریان تاریخی، ابوحمزه ثمالی که قصد زیارت امام باقر علیه السلام را داشت، به سبب جلسه امام با عده ای از افراد، دقایقی منتظر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تشرف نزد امام،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شیعیان با کرامت ما از جن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اند تا درباره آموزه های دینی شان از ما بپرسند</w:t>
      </w:r>
      <w:r>
        <w:rPr>
          <w:rFonts w:eastAsia="IRNazanin" w:cs="IRNazanin"/>
          <w:color w:val="111111"/>
          <w:sz w:val="28"/>
          <w:szCs w:val="28"/>
          <w:rtl w:val="true"/>
          <w:lang w:bidi="fa-IR"/>
        </w:rPr>
        <w:t>».</w:t>
      </w:r>
      <w:r>
        <w:rPr>
          <w:rStyle w:val="FootnoteAnchor"/>
          <w:rtl w:val="true"/>
        </w:rPr>
        <w:footnoteReference w:id="72"/>
      </w:r>
    </w:p>
    <w:p>
      <w:pPr>
        <w:pStyle w:val="Heading4"/>
        <w:numPr>
          <w:ilvl w:val="3"/>
          <w:numId w:val="1"/>
        </w:numPr>
        <w:rPr/>
      </w:pPr>
      <w:bookmarkStart w:id="93" w:name="__RefHeading___Toc2073247_2281741623"/>
      <w:bookmarkStart w:id="94" w:name="_Toc37"/>
      <w:bookmarkEnd w:id="93"/>
      <w:r>
        <w:rPr>
          <w:rtl w:val="true"/>
        </w:rPr>
        <w:t>ج</w:t>
      </w:r>
      <w:r>
        <w:rPr>
          <w:rtl w:val="true"/>
        </w:rPr>
        <w:t xml:space="preserve">) </w:t>
      </w:r>
      <w:r>
        <w:rPr>
          <w:rtl w:val="true"/>
        </w:rPr>
        <w:t>ارزیابی تصویر جن در فیلم</w:t>
      </w:r>
      <w:bookmarkEnd w:id="94"/>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تصویر جن در فیلم</w:t>
      </w:r>
    </w:p>
    <w:p>
      <w:pPr>
        <w:pStyle w:val="BookText"/>
        <w:rPr/>
      </w:pPr>
      <w:r>
        <w:rPr>
          <w:rFonts w:ascii="IRNazanin" w:hAnsi="IRNazanin" w:eastAsia="IRNazanin"/>
          <w:color w:val="111111"/>
          <w:sz w:val="28"/>
          <w:sz w:val="28"/>
          <w:szCs w:val="28"/>
          <w:rtl w:val="true"/>
          <w:lang w:bidi="fa-IR"/>
        </w:rPr>
        <w:t>در تولیدات داخلی، آثار معدودی وجود دارند که به گونه ای به جن اشاره می کنند، مانند فیلم فارسی جن زده پیش از انقلاب و روز پری و ای ایران که در صحنه ای در حمام، جنی بر اکبر عبدی ظاهر و سبب جن زدگی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انیمیشن های پیامبران که مؤسسه صبا تولید کرده است، در قصه سلیمان نبی، به عفریتی از جن اشاره می شود که پذیرفته است تا تخت ملکه بلقیس را پیش از بلند شدن حضرت سلیمان علیه السلام از جای خود، نزد ایشان بیاورد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تریلوژی ارباب حلقه ها به کارگردانی پیتر جکسون که بر اساس کتابی از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تالکین در 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امریکا تولید شده است، بورومیر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بازی شان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 از اهالی گوندور است و می خواهد شکوه از دست رفته قلمرو خویش را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همراه آراگورن انسان و الروند پری و گیمبلی کوتوله و گاندالف جادوگر، یاران فرودوی کوتوله می شوند که می کوشند حلقه </w:t>
      </w:r>
      <w:bookmarkStart w:id="95" w:name="pg3989_37714"/>
    </w:p>
    <w:p>
      <w:pPr>
        <w:pStyle w:val="BookText"/>
        <w:rPr/>
      </w:pPr>
      <w:bookmarkEnd w:id="95"/>
      <w:r>
        <w:rPr>
          <w:rFonts w:ascii="IRNazanin" w:hAnsi="IRNazanin" w:eastAsia="IRNazanin"/>
          <w:color w:val="111111"/>
          <w:sz w:val="28"/>
          <w:sz w:val="28"/>
          <w:szCs w:val="28"/>
          <w:rtl w:val="true"/>
          <w:lang w:bidi="fa-IR"/>
        </w:rPr>
        <w:t>قدرت را به مکان اولیه اش برسانند و در آتش دهان اژدها ذوب کنند تا به دست سارومان جادوگر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 نقد مفصل این فیلم، در بخش جادو و طلسم ها آورده خواهد شد</w:t>
      </w:r>
      <w:r>
        <w:rPr>
          <w:rFonts w:eastAsia="IRNazanin" w:cs="IRNazanin"/>
          <w:color w:val="111111"/>
          <w:sz w:val="28"/>
          <w:szCs w:val="28"/>
          <w:rtl w:val="true"/>
          <w:lang w:bidi="fa-IR"/>
        </w:rPr>
        <w:t>.</w:t>
      </w:r>
    </w:p>
    <w:p>
      <w:pPr>
        <w:pStyle w:val="Heading3"/>
        <w:numPr>
          <w:ilvl w:val="2"/>
          <w:numId w:val="1"/>
        </w:numPr>
        <w:rPr/>
      </w:pPr>
      <w:bookmarkStart w:id="96" w:name="__RefHeading___Toc2073249_2281741623"/>
      <w:bookmarkStart w:id="97" w:name="_Toc38"/>
      <w:bookmarkEnd w:id="96"/>
      <w:r>
        <w:rPr/>
        <w:t>4</w:t>
      </w:r>
      <w:r>
        <w:rPr>
          <w:rtl w:val="true"/>
        </w:rPr>
        <w:t xml:space="preserve">. </w:t>
      </w:r>
      <w:r>
        <w:rPr>
          <w:rtl w:val="true"/>
        </w:rPr>
        <w:t>روح</w:t>
      </w:r>
      <w:bookmarkEnd w:id="97"/>
    </w:p>
    <w:p>
      <w:pPr>
        <w:pStyle w:val="Heading4"/>
        <w:numPr>
          <w:ilvl w:val="3"/>
          <w:numId w:val="1"/>
        </w:numPr>
        <w:rPr/>
      </w:pPr>
      <w:bookmarkStart w:id="98" w:name="__RefHeading___Toc2073251_2281741623"/>
      <w:bookmarkStart w:id="99" w:name="_Toc39"/>
      <w:bookmarkEnd w:id="98"/>
      <w:r>
        <w:rPr>
          <w:rtl w:val="true"/>
        </w:rPr>
        <w:t>اشاره</w:t>
      </w:r>
      <w:bookmarkEnd w:id="99"/>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در باورهای پیش از اسلام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گرایی در آموزه های اسلامی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تصویر روح در فیلم ها</w:t>
      </w:r>
    </w:p>
    <w:p>
      <w:pPr>
        <w:pStyle w:val="Heading4"/>
        <w:numPr>
          <w:ilvl w:val="3"/>
          <w:numId w:val="1"/>
        </w:numPr>
        <w:rPr/>
      </w:pPr>
      <w:bookmarkStart w:id="100" w:name="__RefHeading___Toc2073253_2281741623"/>
      <w:bookmarkStart w:id="101" w:name="_Toc40"/>
      <w:bookmarkEnd w:id="100"/>
      <w:r>
        <w:rPr>
          <w:rtl w:val="true"/>
        </w:rPr>
        <w:t>الف</w:t>
      </w:r>
      <w:r>
        <w:rPr>
          <w:rtl w:val="true"/>
        </w:rPr>
        <w:t xml:space="preserve">) </w:t>
      </w:r>
      <w:r>
        <w:rPr>
          <w:rtl w:val="true"/>
        </w:rPr>
        <w:t>روح در باورهای پیش از اسلام</w:t>
      </w:r>
      <w:bookmarkEnd w:id="101"/>
    </w:p>
    <w:p>
      <w:pPr>
        <w:pStyle w:val="Heading5"/>
        <w:numPr>
          <w:ilvl w:val="4"/>
          <w:numId w:val="1"/>
        </w:numPr>
        <w:rPr/>
      </w:pPr>
      <w:bookmarkStart w:id="102" w:name="__RefHeading___Toc2073255_2281741623"/>
      <w:bookmarkStart w:id="103" w:name="_Toc41"/>
      <w:bookmarkEnd w:id="102"/>
      <w:r>
        <w:rPr>
          <w:rtl w:val="true"/>
        </w:rPr>
        <w:t>اشاره</w:t>
      </w:r>
      <w:bookmarkEnd w:id="10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در باورهای پیش از اسلام</w:t>
      </w:r>
    </w:p>
    <w:p>
      <w:pPr>
        <w:pStyle w:val="BookText"/>
        <w:rPr/>
      </w:pPr>
      <w:r>
        <w:rPr>
          <w:rFonts w:ascii="IRNazanin" w:hAnsi="IRNazanin" w:eastAsia="IRNazanin"/>
          <w:color w:val="111111"/>
          <w:sz w:val="28"/>
          <w:sz w:val="28"/>
          <w:szCs w:val="28"/>
          <w:rtl w:val="true"/>
          <w:lang w:bidi="fa-IR"/>
        </w:rPr>
        <w:t>در بسیاری از ادیان، به ویژه آیین های اولیه، این عقیده وجود داشته است که هنگام خلسه، ارواح همانند آنکه انسان خواب آنان را می بیند، در اطراف بدن ها می چرخند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آموزه های بعضی ادیان، ارواح پس از مرگ، نزدیک بدن فرد مرده درنگ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رسمی مشترک در جوامع وجود دارد که به وسیله نذر غذا، لباس و چیزهای دیگر، ارواح مردگان با دریافت پاداش آن هدایا آرامش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تمدن های اولیه، دارایی های شخصی فرد درگذشته، شامل اسلحه ها، حیوانات دست آموز و گاهی همسرش همراه با جسد وی به خاک سپرده یا سوزانده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آیین پرستش نیاکان، همانند مراسم سوگواری بسیاری از تمدن های جدید ممکن است از اعتقاد به ارواح ریشه گرفته باشد</w:t>
      </w:r>
      <w:r>
        <w:rPr>
          <w:rFonts w:eastAsia="IRNazanin" w:cs="IRNazanin"/>
          <w:color w:val="111111"/>
          <w:sz w:val="28"/>
          <w:szCs w:val="28"/>
          <w:rtl w:val="true"/>
          <w:lang w:bidi="fa-IR"/>
        </w:rPr>
        <w:t>.</w:t>
      </w:r>
      <w:r>
        <w:rPr>
          <w:rStyle w:val="FootnoteAnchor"/>
          <w:rtl w:val="true"/>
        </w:rPr>
        <w:footnoteReference w:id="73"/>
      </w:r>
    </w:p>
    <w:p>
      <w:pPr>
        <w:pStyle w:val="Heading5"/>
        <w:numPr>
          <w:ilvl w:val="4"/>
          <w:numId w:val="1"/>
        </w:numPr>
        <w:rPr/>
      </w:pPr>
      <w:bookmarkStart w:id="104" w:name="__RefHeading___Toc2073257_2281741623"/>
      <w:bookmarkStart w:id="105" w:name="_Toc42"/>
      <w:bookmarkEnd w:id="104"/>
      <w:r>
        <w:rPr>
          <w:rtl w:val="true"/>
        </w:rPr>
        <w:t>روح گرایی در باورهای پیش از اسلام</w:t>
      </w:r>
      <w:r>
        <w:rPr/>
        <w:t>1</w:t>
      </w:r>
      <w:bookmarkEnd w:id="105"/>
    </w:p>
    <w:p>
      <w:pPr>
        <w:pStyle w:val="BookText"/>
        <w:rPr/>
      </w:pPr>
      <w:r>
        <w:rPr>
          <w:rFonts w:ascii="IRNazanin" w:hAnsi="IRNazanin" w:eastAsia="IRNazanin"/>
          <w:color w:val="111111"/>
          <w:sz w:val="28"/>
          <w:sz w:val="28"/>
          <w:szCs w:val="28"/>
          <w:rtl w:val="true"/>
          <w:lang w:bidi="fa-IR"/>
        </w:rPr>
        <w:t>روح گرایی در باورهای پیش از اسلام</w:t>
      </w:r>
      <w:r>
        <w:rPr>
          <w:rStyle w:val="FootnoteAnchor"/>
          <w:rtl w:val="true"/>
        </w:rPr>
        <w:footnoteReference w:id="74"/>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گرایی عبارت است از اینکه مردگان، خود را نزد مردم آشکار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کار، بیشتر به وسیله یک نهان بین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clair voyant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واسطه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medium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صورت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عقیده و کارهای آن دسته از مردمی که چنین باوری دارند، روح گرایی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گرایی، ریشه ای بسیار کهن دارد و حتی آثار آن را تا دوران ماقبل تاریخ کاویده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روح گرایی جدید، نتیجه پژوهش ها و پیش آمدهای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ارواح خاص در دین یهودی، به دلیل بهره مندی مستقیم از نور متاترون، می توانند به صورت جرقه های نورانی برای انجام مأموریت خود در میان مخلوقات آشکار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رنگ خاص برگرفته از سفیره ای</w:t>
      </w:r>
      <w:r>
        <w:rPr>
          <w:rStyle w:val="FootnoteAnchor"/>
          <w:rtl w:val="true"/>
        </w:rPr>
        <w:footnoteReference w:id="75"/>
      </w:r>
      <w:r>
        <w:rPr>
          <w:rFonts w:ascii="IRNazanin" w:hAnsi="IRNazanin" w:eastAsia="IRNazanin"/>
          <w:color w:val="111111"/>
          <w:sz w:val="28"/>
          <w:sz w:val="28"/>
          <w:szCs w:val="28"/>
          <w:rtl w:val="true"/>
          <w:lang w:bidi="fa-IR"/>
        </w:rPr>
        <w:t>است که مظهر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ارواح با فرشتگان در این است که فرشتگان می توانند لباس هر نشئه ای را که در آن ظاهر می شوند، بپوشند و حتی به شکل انسان درآیند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متاترون، خدای در عمل است</w:t>
      </w:r>
      <w:r>
        <w:rPr>
          <w:rStyle w:val="FootnoteAnchor"/>
          <w:rtl w:val="true"/>
        </w:rPr>
        <w:footnoteReference w:id="76"/>
      </w:r>
      <w:r>
        <w:rPr>
          <w:rFonts w:ascii="IRNazanin" w:hAnsi="IRNazanin" w:eastAsia="IRNazanin"/>
          <w:color w:val="111111"/>
          <w:sz w:val="28"/>
          <w:sz w:val="28"/>
          <w:szCs w:val="28"/>
          <w:rtl w:val="true"/>
          <w:lang w:bidi="fa-IR"/>
        </w:rPr>
        <w:t>یعنی یهوه صغیر یا تجلی یهوه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نامدیگر متاترون، سارهاپانیم</w:t>
      </w:r>
      <w:r>
        <w:rPr>
          <w:rStyle w:val="FootnoteAnchor"/>
          <w:rtl w:val="true"/>
        </w:rPr>
        <w:footnoteReference w:id="77"/>
      </w:r>
      <w:r>
        <w:rPr>
          <w:rFonts w:ascii="IRNazanin" w:hAnsi="IRNazanin" w:eastAsia="IRNazanin"/>
          <w:color w:val="111111"/>
          <w:sz w:val="28"/>
          <w:sz w:val="28"/>
          <w:szCs w:val="28"/>
          <w:rtl w:val="true"/>
          <w:lang w:bidi="fa-IR"/>
        </w:rPr>
        <w:t>یا اولین تظاهر شخیناست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فرشته،رسول خدا و واسطه خدا و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نمونه نخستین موجودات آسمانی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آفریده های جهان، بشر می تواند تا سطح متاترون ارتقا پیدا کند و با او در ارتباط روحانی باشد</w:t>
      </w:r>
      <w:r>
        <w:rPr>
          <w:rFonts w:eastAsia="IRNazanin" w:cs="IRNazanin"/>
          <w:color w:val="111111"/>
          <w:sz w:val="28"/>
          <w:szCs w:val="28"/>
          <w:rtl w:val="true"/>
          <w:lang w:bidi="fa-IR"/>
        </w:rPr>
        <w:t>.</w:t>
      </w:r>
      <w:r>
        <w:rPr>
          <w:rStyle w:val="FootnoteAnchor"/>
          <w:rtl w:val="true"/>
        </w:rPr>
        <w:footnoteReference w:id="78"/>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باورهای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عقایدی درباره همه حوزه های مرتبط با </w:t>
      </w:r>
    </w:p>
    <w:p>
      <w:pPr>
        <w:pStyle w:val="BookText"/>
        <w:rPr/>
      </w:pPr>
      <w:r>
        <w:rPr>
          <w:rFonts w:ascii="IRNazanin" w:hAnsi="IRNazanin" w:eastAsia="IRNazanin"/>
          <w:color w:val="111111"/>
          <w:sz w:val="28"/>
          <w:sz w:val="28"/>
          <w:szCs w:val="28"/>
          <w:rtl w:val="true"/>
          <w:lang w:bidi="fa-IR"/>
        </w:rPr>
        <w:t>بشر است؛ از عوامل شفای بیماران گرفته تا گمانه زنی برای پس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دسته شامل باورهای عامیانه</w:t>
      </w:r>
      <w:r>
        <w:rPr>
          <w:rStyle w:val="FootnoteAnchor"/>
          <w:rtl w:val="true"/>
        </w:rPr>
        <w:footnoteReference w:id="79"/>
      </w:r>
      <w:r>
        <w:rPr>
          <w:rFonts w:ascii="IRNazanin" w:hAnsi="IRNazanin" w:eastAsia="IRNazanin"/>
          <w:color w:val="111111"/>
          <w:sz w:val="28"/>
          <w:sz w:val="28"/>
          <w:szCs w:val="28"/>
          <w:rtl w:val="true"/>
          <w:lang w:bidi="fa-IR"/>
        </w:rPr>
        <w:t>، سحر، فال گیری، جادوگری، احضار ارواح وآفریده های اساطیر خیالی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عقاید عامه به تعداد فرهنگ ها و اقوام گسترده اند و عموما هم بی اساس و خرافی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 توانیم ارزش علمی یا دینی برای آنها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عقاید عامه، جشن هالووین</w:t>
      </w:r>
      <w:r>
        <w:rPr>
          <w:rStyle w:val="FootnoteAnchor"/>
          <w:rtl w:val="true"/>
        </w:rPr>
        <w:footnoteReference w:id="80"/>
      </w:r>
      <w:r>
        <w:rPr>
          <w:rFonts w:ascii="IRNazanin" w:hAnsi="IRNazanin" w:eastAsia="IRNazanin"/>
          <w:color w:val="111111"/>
          <w:sz w:val="28"/>
          <w:sz w:val="28"/>
          <w:szCs w:val="28"/>
          <w:rtl w:val="true"/>
          <w:lang w:bidi="fa-IR"/>
        </w:rPr>
        <w:t>است که دربارهنیروهای ماورای طبیعی ارواح مردگان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ماسک های تزیینی در هالووین با موجودات ماورای طبیعی، نظیر جادوگران، اشخاص مسخ شده به گرگ، خون آشامان و اشباح وابستگی دارند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عقاید عامه، روز مردگان است؛ جشنی سالیانه که برای احترام به ارواح گذشتگان در مکزیک و دیگر کشورهای امریکای لاتین در اول یا دوم نوامبر اجرا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اسپانیا، روز تعطیلی کلیسای کاتولیک رم، برای پاسداشت مردگان،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تمام 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گذاری شده است تا شاید به آرامش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باور عامیانه، در این روز مردگان برمی گردند تا با بازماندگان درد دل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ها برای این مردگان نذرهایی انجام می دهند، لباس های مخصوص این روز را می پوشند و قبرهای اعضای درگذشته خانواده را تزیین می کنند</w:t>
      </w:r>
      <w:r>
        <w:rPr>
          <w:rFonts w:eastAsia="IRNazanin" w:cs="IRNazanin"/>
          <w:color w:val="111111"/>
          <w:sz w:val="28"/>
          <w:szCs w:val="28"/>
          <w:rtl w:val="true"/>
          <w:lang w:bidi="fa-IR"/>
        </w:rPr>
        <w:t xml:space="preserve">. </w:t>
      </w:r>
      <w:bookmarkStart w:id="106" w:name="pg3989_37717"/>
    </w:p>
    <w:p>
      <w:pPr>
        <w:pStyle w:val="Heading4"/>
        <w:numPr>
          <w:ilvl w:val="3"/>
          <w:numId w:val="1"/>
        </w:numPr>
        <w:rPr/>
      </w:pPr>
      <w:bookmarkStart w:id="107" w:name="__RefHeading___Toc2073259_2281741623"/>
      <w:bookmarkStart w:id="108" w:name="_Toc43"/>
      <w:bookmarkEnd w:id="106"/>
      <w:bookmarkEnd w:id="107"/>
      <w:r>
        <w:rPr>
          <w:rtl w:val="true"/>
        </w:rPr>
        <w:t>ب</w:t>
      </w:r>
      <w:r>
        <w:rPr>
          <w:rtl w:val="true"/>
        </w:rPr>
        <w:t xml:space="preserve">) </w:t>
      </w:r>
      <w:r>
        <w:rPr>
          <w:rtl w:val="true"/>
        </w:rPr>
        <w:t>روح گرایی در آموزه های اسلامی</w:t>
      </w:r>
      <w:bookmarkEnd w:id="108"/>
    </w:p>
    <w:p>
      <w:pPr>
        <w:pStyle w:val="Heading5"/>
        <w:numPr>
          <w:ilvl w:val="4"/>
          <w:numId w:val="1"/>
        </w:numPr>
        <w:rPr/>
      </w:pPr>
      <w:bookmarkStart w:id="109" w:name="__RefHeading___Toc2073261_2281741623"/>
      <w:bookmarkStart w:id="110" w:name="_Toc44"/>
      <w:bookmarkEnd w:id="109"/>
      <w:r>
        <w:rPr>
          <w:rtl w:val="true"/>
        </w:rPr>
        <w:t>اشاره</w:t>
      </w:r>
      <w:bookmarkEnd w:id="110"/>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گرایی در آموزه های اسلامی</w:t>
      </w:r>
    </w:p>
    <w:p>
      <w:pPr>
        <w:pStyle w:val="BookText"/>
        <w:rPr/>
      </w:pPr>
      <w:r>
        <w:rPr>
          <w:rFonts w:ascii="IRNazanin" w:hAnsi="IRNazanin" w:eastAsia="IRNazanin"/>
          <w:color w:val="111111"/>
          <w:sz w:val="28"/>
          <w:sz w:val="28"/>
          <w:szCs w:val="28"/>
          <w:rtl w:val="true"/>
          <w:lang w:bidi="fa-IR"/>
        </w:rPr>
        <w:t>قرآن کریم، در پاسخ به پرسش های فردی یهودی که از پیامبر اکرم صلی الله علیه و آله درباره روح پرسید، روح را از عالم امر دانست</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اصولاً همان گونه که از ادامه آیه برمی آید، مفهوم روح به علت ناتوان بودن علم بشر، در حیطه آن نمی 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از مجردات و متعلق به عوالم بالاست، هر چند گاهی به صورت بشر یا اشکال دیگر تمثل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در همه مکان ها مانند دنیا، قیامت، بهشت و دوزخ و همه زمان 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عوارض روح، بیماری و ضعف و قدرت است و دارای عروج و نزول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الهی در بدن حضرت آدم علیه السلام دمیده و زندگانی بشر با آن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بر اثر نفخ روح الهی در مریم علیهاالسلام، حضرت عیسی علیه السلام تولد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نیز روزی خداوند همه ارواح را به وسیله حضرت عزرائیل که فرشته موکل بر قبض ارواح است، بازپس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روح، معارفی از آیه ها و روایت های اسلامی برداشت می شود که به برخی اشاره می کنیم</w:t>
      </w:r>
      <w:r>
        <w:rPr>
          <w:rFonts w:eastAsia="IRNazanin" w:cs="IRNazanin"/>
          <w:color w:val="111111"/>
          <w:sz w:val="28"/>
          <w:szCs w:val="28"/>
          <w:rtl w:val="true"/>
          <w:lang w:bidi="fa-IR"/>
        </w:rPr>
        <w:t>:</w:t>
      </w:r>
    </w:p>
    <w:p>
      <w:pPr>
        <w:pStyle w:val="Heading5"/>
        <w:numPr>
          <w:ilvl w:val="4"/>
          <w:numId w:val="1"/>
        </w:numPr>
        <w:rPr/>
      </w:pPr>
      <w:bookmarkStart w:id="111" w:name="__RefHeading___Toc2073263_2281741623"/>
      <w:bookmarkStart w:id="112" w:name="_Toc45"/>
      <w:bookmarkEnd w:id="111"/>
      <w:r>
        <w:rPr>
          <w:rtl w:val="true"/>
        </w:rPr>
        <w:t xml:space="preserve">یک </w:t>
      </w:r>
      <w:r>
        <w:rPr>
          <w:rtl w:val="true"/>
        </w:rPr>
        <w:t xml:space="preserve">- </w:t>
      </w:r>
      <w:r>
        <w:rPr>
          <w:rtl w:val="true"/>
        </w:rPr>
        <w:t>ناتوانی انسان از درک حقیقت</w:t>
      </w:r>
      <w:bookmarkEnd w:id="112"/>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انسان از درک حقیقت</w:t>
      </w:r>
    </w:p>
    <w:p>
      <w:pPr>
        <w:pStyle w:val="BookText"/>
        <w:rPr/>
      </w:pPr>
      <w:r>
        <w:rPr>
          <w:rFonts w:ascii="IRNazanin" w:hAnsi="IRNazanin" w:eastAsia="IRNazanin"/>
          <w:color w:val="111111"/>
          <w:sz w:val="28"/>
          <w:sz w:val="28"/>
          <w:szCs w:val="28"/>
          <w:rtl w:val="true"/>
          <w:lang w:bidi="fa-IR"/>
        </w:rPr>
        <w:t>قرآن کریم 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یَسْئَلُونَکَ عَنِ الرُّوحِ قُلِ الرُّوحُ مِنْ أَمْرِ رَبّی وَ ما أُوتیتُمْ مِنَ الْعِلْمِ إِلاّ قَلیلاً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تو در مورد روح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روح از امر پروردگار من است و از علم به جز اندکی، چیزی به شما انسان ها نداده ایم</w:t>
      </w:r>
      <w:r>
        <w:rPr>
          <w:rFonts w:eastAsia="IRNazanin" w:cs="IRNazanin"/>
          <w:color w:val="111111"/>
          <w:sz w:val="28"/>
          <w:szCs w:val="28"/>
          <w:rtl w:val="true"/>
          <w:lang w:bidi="fa-IR"/>
        </w:rPr>
        <w:t xml:space="preserve">. </w:t>
      </w:r>
      <w:bookmarkStart w:id="113" w:name="pg3989_37718"/>
    </w:p>
    <w:p>
      <w:pPr>
        <w:pStyle w:val="BookText"/>
        <w:rPr/>
      </w:pPr>
      <w:bookmarkEnd w:id="113"/>
      <w:r>
        <w:rPr>
          <w:rFonts w:ascii="IRNazanin" w:hAnsi="IRNazanin" w:eastAsia="IRNazanin"/>
          <w:color w:val="111111"/>
          <w:sz w:val="28"/>
          <w:sz w:val="28"/>
          <w:szCs w:val="28"/>
          <w:rtl w:val="true"/>
          <w:lang w:bidi="fa-IR"/>
        </w:rPr>
        <w:t>از این آیه برداشت می شود که انسان ها با علم اندکشان نمی توانند به باطن و حقیقت روح دست یابند و شاید هم فایده ای در این دست یابی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همواره راه افراط و تفریط را در مقابل این پدیده پیموده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ای، ارواح را می پرستیدند و زمانی، تا چند دهه پیش، وجود روح در امریکا انکار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راه میانه و صراط مستقیم را پیش پای ما می گذارد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را باور داشته باشید، ولی در ذات و ویژگی های آن دقیق نشوید</w:t>
      </w:r>
      <w:r>
        <w:rPr>
          <w:rFonts w:eastAsia="IRNazanin" w:cs="IRNazanin"/>
          <w:color w:val="111111"/>
          <w:sz w:val="28"/>
          <w:szCs w:val="28"/>
          <w:rtl w:val="true"/>
          <w:lang w:bidi="fa-IR"/>
        </w:rPr>
        <w:t>.</w:t>
      </w:r>
    </w:p>
    <w:p>
      <w:pPr>
        <w:pStyle w:val="Heading5"/>
        <w:numPr>
          <w:ilvl w:val="4"/>
          <w:numId w:val="1"/>
        </w:numPr>
        <w:rPr/>
      </w:pPr>
      <w:bookmarkStart w:id="114" w:name="__RefHeading___Toc2073265_2281741623"/>
      <w:bookmarkStart w:id="115" w:name="_Toc46"/>
      <w:bookmarkEnd w:id="114"/>
      <w:r>
        <w:rPr>
          <w:rtl w:val="true"/>
        </w:rPr>
        <w:t xml:space="preserve">دو </w:t>
      </w:r>
      <w:r>
        <w:rPr>
          <w:rtl w:val="true"/>
        </w:rPr>
        <w:t xml:space="preserve">- </w:t>
      </w:r>
      <w:r>
        <w:rPr>
          <w:rtl w:val="true"/>
        </w:rPr>
        <w:t>خواب و بیداری، سلامت و کسالت</w:t>
      </w:r>
      <w:bookmarkEnd w:id="115"/>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و بیداری، سلامت و کسالت</w:t>
      </w:r>
    </w:p>
    <w:p>
      <w:pPr>
        <w:pStyle w:val="BookText"/>
        <w:rPr/>
      </w:pPr>
      <w:r>
        <w:rPr>
          <w:rFonts w:ascii="IRNazanin" w:hAnsi="IRNazanin" w:eastAsia="IRNazanin"/>
          <w:color w:val="111111"/>
          <w:sz w:val="28"/>
          <w:sz w:val="28"/>
          <w:szCs w:val="28"/>
          <w:rtl w:val="true"/>
          <w:lang w:bidi="fa-IR"/>
        </w:rPr>
        <w:t>حضرت علی علیه السلام می فرماید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برای جسم، شش حالت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بیماری، مرگ، زندگانی، خواب، بیداری و همچنان است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زندگانی روح به علمش است و مرگش به جهل و بیماری اش به شک و سلامتش به باور و خوابش به غفلت و بیداری اش به یادآوری</w:t>
      </w:r>
      <w:r>
        <w:rPr>
          <w:rFonts w:eastAsia="IRNazanin" w:cs="IRNazanin"/>
          <w:color w:val="111111"/>
          <w:sz w:val="28"/>
          <w:szCs w:val="28"/>
          <w:rtl w:val="true"/>
          <w:lang w:bidi="fa-IR"/>
        </w:rPr>
        <w:t>.</w:t>
      </w:r>
      <w:r>
        <w:rPr>
          <w:rStyle w:val="FootnoteAnchor"/>
          <w:rtl w:val="true"/>
        </w:rPr>
        <w:footnoteReference w:id="82"/>
      </w:r>
      <w:bookmarkStart w:id="116" w:name="pg3989_37719"/>
    </w:p>
    <w:p>
      <w:pPr>
        <w:pStyle w:val="Heading4"/>
        <w:numPr>
          <w:ilvl w:val="3"/>
          <w:numId w:val="1"/>
        </w:numPr>
        <w:rPr/>
      </w:pPr>
      <w:bookmarkStart w:id="117" w:name="__RefHeading___Toc2073267_2281741623"/>
      <w:bookmarkStart w:id="118" w:name="_Toc47"/>
      <w:bookmarkEnd w:id="116"/>
      <w:bookmarkEnd w:id="117"/>
      <w:r>
        <w:rPr>
          <w:rtl w:val="true"/>
        </w:rPr>
        <w:t>ج</w:t>
      </w:r>
      <w:r>
        <w:rPr>
          <w:rtl w:val="true"/>
        </w:rPr>
        <w:t xml:space="preserve">) </w:t>
      </w:r>
      <w:r>
        <w:rPr>
          <w:rtl w:val="true"/>
        </w:rPr>
        <w:t>ارزیابی تصویر روح در فیلم ها</w:t>
      </w:r>
      <w:bookmarkEnd w:id="118"/>
    </w:p>
    <w:p>
      <w:pPr>
        <w:pStyle w:val="Heading5"/>
        <w:numPr>
          <w:ilvl w:val="4"/>
          <w:numId w:val="1"/>
        </w:numPr>
        <w:rPr/>
      </w:pPr>
      <w:bookmarkStart w:id="119" w:name="__RefHeading___Toc2073269_2281741623"/>
      <w:bookmarkStart w:id="120" w:name="_Toc48"/>
      <w:bookmarkEnd w:id="119"/>
      <w:r>
        <w:rPr>
          <w:rtl w:val="true"/>
        </w:rPr>
        <w:t>اشاره</w:t>
      </w:r>
      <w:bookmarkEnd w:id="120"/>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تصویر روح در فیلم ها</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آثار سینمایی داخلی، گاه به وجود و حضور روح در فیلم ها اشاره شده است که می توان به حضور روحی در قبرستان در فیلم توبه نصوح اثر محسن مخملباف، حضور روح همراهان شهید یک بسیجی در بهشت در فیلم گذرگاه و همچنین در فیلم روز فرشته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فیلمی که به صورت مفصل پدیده روح را دست مایه کار خود قرار داده، فیلم گاهی به آسمان نگاه کن به کارگردانی کمال تبریزی تولید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 روحی است که از زندگی و زمان مرگ آدم ها خبر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مقطعی، از آسمان به زمین می آید تا این بار با رفتن به آسایشگاهی که جانبازان جنگ در آن سکونت دارند، به زندگی و سرنوشت آنها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یکی از ساکنان آسایشگاه که جانباز و مبتلا به سرطان خون است، نوشتن آخرین کتابش را به پایان رسانده، ولی برای چاپ آن با مشکل روبه 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دکتر آزمایشگاه که متخصص پوست و زیبایی است، کمک می خواهد تا مجوز چاپ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دکتر نیز در کار ساخت و ساز و زد و بندهای پنهانی با تاجری به نام فاضلی است و قصد دارد با کمک او یک مجتمع بزرگ زیبایی پوست تأسیس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 در کنار فاضلی و دکتر ظاهر می شود و به فاضلی می گوید تا ده دقیقه دیگر خواهد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فاضلی پس از مرگش، در پی اصغر که روحی سرگردان است، برای رسیدن به امور اخروی خود به راه می افتد و قرار می شود بدهی هایی را که دارد،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پرستاری به نام هانیه نیز که در زمان جنگ با بهمن آشنا شده و قصد ازدواج با یکدیگر را داشتند، همواره با بهمن است و از او می خواهد از شعار دادن در کتاب هایش دست بردارد و به او بپیوندد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مراسم ختم فاضلی، هاتف، هنگام سخنرانی رنجبر بر او ظاهر می شود و او را وادار می کند برخلاف میلش، از زندگی واقعی و زد و بندهای فاضلی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مراسم، رنجبر را به بهانه بیماری روانی به آسایشگاه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رنجبر، دکتر را تهدید می کند که کارهای خلافش را رو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هاتف را می بیند و دچار جنون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بهمن که کاملاً ناامید شده است، کتاب هایش را آتش می زند و برای رسیدن به هانیه به استقبال مرگ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هاتف که مأموریتش به پایان رسیده است، دوباره به آسمان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مراسم ازدواج هانیه و بهمن برپاست و مهمانان جشن نیز برخی قهرمان ها و شخصیت های معروف فیلم های جنگی سال های قبل هستند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فیلم، ظاهر پیچیده ای دارد، ولی ساختار ساده اش یکی از بهترین آثار سینمای ماورایی است؛ تصویر جهانی به شدت مادی که در آن برادر به برادر رحم نمی کند، ولی با این حال، همه چیز در پوششی از معنویت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صحنه های متناقض، بیشتر باید با حال و هوای طنز و فکاهی پرداخت که با وجود موضوع های فیلم که مقولات سنگین ماورایی است، به خوبی نشان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فیلم، با وجود نگرش انتقادی و غیررسمی اش به پدیده هایی مانند جنگ، همچنان مدافع ارزش های معنوی این واقعه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فیلم، عادت شکن است، نه قداست 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نقاط ضعف فیلم، به گسستگی روابط شخصیت ها و تعدد بی مورد آنها وهمچنین یک دست نبودن بازی ها و پراکندگی موقعیت ها </w:t>
      </w:r>
      <w:bookmarkStart w:id="121" w:name="pg3989_37721"/>
    </w:p>
    <w:p>
      <w:pPr>
        <w:pStyle w:val="BookText"/>
        <w:rPr/>
      </w:pPr>
      <w:bookmarkEnd w:id="12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بهمن به هانیه، وضعیت جانبازان، برج سازی، تشییع جنازه شهدا، سانسور در حوزه ادبیات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شخصیت پردازی های ضعیف می توان اشاره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نقاط قوت فیلم نیز به کارگیری زبان جدید برای پیوند میان ماده و معنا یا طبیعت و ماورای طبیعت، به منظور عینیت بخشی به عالم غیب برای تماشاگر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گفتیم که ساده انگاری در ترجمان بصری مفاهیم ماورایی و مجرد، به ضایع شدن این گونه امور و تهی شدن حقایق مجرد از تجرد و استحاله امور معنوی و کیفی به امور کمّی و حسی می انجامد، ولی این فیلم، با بهره گیری ازسه روش زیر، تا حد زیادی در این راه توفیق یافته است</w:t>
      </w:r>
      <w:r>
        <w:rPr>
          <w:rFonts w:eastAsia="IRNazanin" w:cs="IRNazanin"/>
          <w:color w:val="111111"/>
          <w:sz w:val="28"/>
          <w:szCs w:val="28"/>
          <w:rtl w:val="true"/>
          <w:lang w:bidi="fa-IR"/>
        </w:rPr>
        <w:t>:</w:t>
      </w:r>
    </w:p>
    <w:p>
      <w:pPr>
        <w:pStyle w:val="Heading5"/>
        <w:numPr>
          <w:ilvl w:val="4"/>
          <w:numId w:val="1"/>
        </w:numPr>
        <w:rPr/>
      </w:pPr>
      <w:bookmarkStart w:id="122" w:name="__RefHeading___Toc2073271_2281741623"/>
      <w:bookmarkStart w:id="123" w:name="_Toc49"/>
      <w:bookmarkEnd w:id="122"/>
      <w:r>
        <w:rPr>
          <w:rtl w:val="true"/>
        </w:rPr>
        <w:t xml:space="preserve">یک </w:t>
      </w:r>
      <w:r>
        <w:rPr>
          <w:rtl w:val="true"/>
        </w:rPr>
        <w:t xml:space="preserve">- </w:t>
      </w:r>
      <w:r>
        <w:rPr>
          <w:rtl w:val="true"/>
        </w:rPr>
        <w:t>نمادگرایی و استعاره گرایی</w:t>
      </w:r>
      <w:bookmarkEnd w:id="123"/>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نمادگرایی و استعاره گرایی</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فیلم، سرشار از نمادهایی است که به پدیده های معنوی مرتبط با عالم پس از مرگ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دستمال هایی با رنگ های گوناگون، نشانه کارنامه بدکاران و درست کاران؛ پرده شبیه خوانی حاکی از صحرای محشر، منقل آتش و لباس های دود گرفته یا نالیدن از گرمای هوا، عبور از یک تونل بزرگ، دگمه لباس به عنوان نماد تعلق و وابستگی و صدای خروس به مثابه بانگ هشدارباش در ابتدا و انتهای فیلم، همگی نمادهایی در زندگی اطراف ما هستند که در استعاره برای امور ماورایی و زندگی پس از مرگ، هوشیارانه به کار گرفته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موفقیت در این نمادگرایی آن است که از افراط در استفاده از نمادهای انتزاعی و دور از ذهن و استفاده از نمادهای مبتذل و حتی سرشار از فن آوری های بصری دوری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کارگردان در به کارگیری این نمادها که نه انتزاعی و افسانه ای و غیرباورند و نه آن قدر پیش پا افتاده که </w:t>
      </w:r>
      <w:bookmarkStart w:id="124" w:name="pg3989_37722"/>
    </w:p>
    <w:p>
      <w:pPr>
        <w:pStyle w:val="BookText"/>
        <w:rPr/>
      </w:pPr>
      <w:bookmarkEnd w:id="124"/>
      <w:r>
        <w:rPr>
          <w:rFonts w:ascii="IRNazanin" w:hAnsi="IRNazanin" w:eastAsia="IRNazanin"/>
          <w:color w:val="111111"/>
          <w:sz w:val="28"/>
          <w:sz w:val="28"/>
          <w:szCs w:val="28"/>
          <w:rtl w:val="true"/>
          <w:lang w:bidi="fa-IR"/>
        </w:rPr>
        <w:t>ارتباط را برقرار نکنند، توفیق یافته و توانسته است مفاهیم ماورایی را به راحتی به تماشاگر القا کند</w:t>
      </w:r>
      <w:r>
        <w:rPr>
          <w:rFonts w:eastAsia="IRNazanin" w:cs="IRNazanin"/>
          <w:color w:val="111111"/>
          <w:sz w:val="28"/>
          <w:szCs w:val="28"/>
          <w:rtl w:val="true"/>
          <w:lang w:bidi="fa-IR"/>
        </w:rPr>
        <w:t>.</w:t>
      </w:r>
    </w:p>
    <w:p>
      <w:pPr>
        <w:pStyle w:val="Heading5"/>
        <w:numPr>
          <w:ilvl w:val="4"/>
          <w:numId w:val="1"/>
        </w:numPr>
        <w:rPr/>
      </w:pPr>
      <w:bookmarkStart w:id="125" w:name="__RefHeading___Toc2073273_2281741623"/>
      <w:bookmarkStart w:id="126" w:name="_Toc50"/>
      <w:bookmarkEnd w:id="125"/>
      <w:r>
        <w:rPr>
          <w:rtl w:val="true"/>
        </w:rPr>
        <w:t xml:space="preserve">دو </w:t>
      </w:r>
      <w:r>
        <w:rPr>
          <w:rtl w:val="true"/>
        </w:rPr>
        <w:t xml:space="preserve">- </w:t>
      </w:r>
      <w:r>
        <w:rPr>
          <w:rtl w:val="true"/>
        </w:rPr>
        <w:t xml:space="preserve">درهم شکستن موقعیت های متعارف فیزیکی و زمانی </w:t>
      </w:r>
      <w:r>
        <w:rPr>
          <w:rtl w:val="true"/>
        </w:rPr>
        <w:t xml:space="preserve">- </w:t>
      </w:r>
      <w:r>
        <w:rPr>
          <w:rtl w:val="true"/>
        </w:rPr>
        <w:t>مکانی</w:t>
      </w:r>
      <w:bookmarkEnd w:id="126"/>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شکستن موقعیت های متعارف فیزیکی و زمانی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w:t>
      </w:r>
    </w:p>
    <w:p>
      <w:pPr>
        <w:pStyle w:val="BookText"/>
        <w:rPr/>
      </w:pPr>
      <w:r>
        <w:rPr>
          <w:rFonts w:ascii="IRNazanin" w:hAnsi="IRNazanin" w:eastAsia="IRNazanin"/>
          <w:color w:val="111111"/>
          <w:sz w:val="28"/>
          <w:sz w:val="28"/>
          <w:szCs w:val="28"/>
          <w:rtl w:val="true"/>
          <w:lang w:bidi="fa-IR"/>
        </w:rPr>
        <w:t>امور مجرد و ماورای طبیعی، فراتر از زمان و مکان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کارگردان در این اثر، حضور ارواح و دیگر موجودات مجرد را به گونه ای مجسم کرده است که قابلیت گذر از محدوده های زمانی و مکانی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حضور هم زمان هاتف در مقابل و پشت سر آدم ها، راه کاری است که بدون استفاده از تروکاژهای سینمایی و بیان تکلف آمیز و تصنعی و هزینه های گزاف تدارکاتی، به سهولت، یک مفهوم ماورایی را برای مخاطب باورپذیر می سازد</w:t>
      </w:r>
      <w:r>
        <w:rPr>
          <w:rFonts w:eastAsia="IRNazanin" w:cs="IRNazanin"/>
          <w:color w:val="111111"/>
          <w:sz w:val="28"/>
          <w:szCs w:val="28"/>
          <w:rtl w:val="true"/>
          <w:lang w:bidi="fa-IR"/>
        </w:rPr>
        <w:t>.</w:t>
      </w:r>
    </w:p>
    <w:p>
      <w:pPr>
        <w:pStyle w:val="Heading5"/>
        <w:numPr>
          <w:ilvl w:val="4"/>
          <w:numId w:val="1"/>
        </w:numPr>
        <w:rPr/>
      </w:pPr>
      <w:bookmarkStart w:id="127" w:name="__RefHeading___Toc2073275_2281741623"/>
      <w:bookmarkStart w:id="128" w:name="_Toc51"/>
      <w:bookmarkEnd w:id="127"/>
      <w:r>
        <w:rPr>
          <w:rtl w:val="true"/>
        </w:rPr>
        <w:t xml:space="preserve">سه </w:t>
      </w:r>
      <w:r>
        <w:rPr>
          <w:rtl w:val="true"/>
        </w:rPr>
        <w:t xml:space="preserve">- </w:t>
      </w:r>
      <w:r>
        <w:rPr>
          <w:rtl w:val="true"/>
        </w:rPr>
        <w:t>دخالت نامحسوس عالم غیب در امور مادی</w:t>
      </w:r>
      <w:bookmarkEnd w:id="128"/>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نامحسوس عالم غیب در امور مادی</w:t>
      </w:r>
    </w:p>
    <w:p>
      <w:pPr>
        <w:pStyle w:val="BookText"/>
        <w:rPr/>
      </w:pPr>
      <w:r>
        <w:rPr>
          <w:rFonts w:ascii="IRNazanin" w:hAnsi="IRNazanin" w:eastAsia="IRNazanin"/>
          <w:color w:val="111111"/>
          <w:sz w:val="28"/>
          <w:sz w:val="28"/>
          <w:szCs w:val="28"/>
          <w:rtl w:val="true"/>
          <w:lang w:bidi="fa-IR"/>
        </w:rPr>
        <w:t>حقیقت آن است که عالم ماورای طبیعی بر عالم طبیعت تسلط دارد و بسیاری از امور دنیوی تحت تأثیر پرنفوذ عالم غیب است، ولی این اثرگذاری از دیدگان دنیابین و طبیعت گرای ما،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فیلم، تکنیک هایی که نمونه های آن در پی می آید، این تأثیر را به زیبایی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نگه داشتن صفحه قرآنی که یک جانباز بدون دست در حال قرائت آن است، قرار دادن کاسه زیر سقفی که آب آلوده از آن می چکد به وسیله روح هانیه، القای برخی مسائل از سوی هاتف به رنجبر یا بهمن و غیره</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آثار خارجی که به پدیده روح پرداخته اند، به فیلم های برجسته ای که در پی می آید، می توان اشاره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سینمایی سرود کریسمس</w:t>
      </w:r>
      <w:r>
        <w:rPr>
          <w:rStyle w:val="FootnoteAnchor"/>
          <w:rtl w:val="true"/>
        </w:rPr>
        <w:footnoteReference w:id="83"/>
      </w:r>
      <w:r>
        <w:rPr>
          <w:rFonts w:ascii="IRNazanin" w:hAnsi="IRNazanin" w:eastAsia="IRNazanin"/>
          <w:color w:val="111111"/>
          <w:sz w:val="28"/>
          <w:sz w:val="28"/>
          <w:szCs w:val="28"/>
          <w:rtl w:val="true"/>
          <w:lang w:bidi="fa-IR"/>
        </w:rPr>
        <w:t xml:space="preserve">بر </w:t>
      </w:r>
    </w:p>
    <w:p>
      <w:pPr>
        <w:pStyle w:val="BookText"/>
        <w:rPr/>
      </w:pPr>
      <w:r>
        <w:rPr>
          <w:rFonts w:ascii="IRNazanin" w:hAnsi="IRNazanin" w:eastAsia="IRNazanin"/>
          <w:color w:val="111111"/>
          <w:sz w:val="28"/>
          <w:sz w:val="28"/>
          <w:szCs w:val="28"/>
          <w:rtl w:val="true"/>
          <w:lang w:bidi="fa-IR"/>
        </w:rPr>
        <w:t xml:space="preserve">اساسرمانی که چارلز دیکنز در سال </w:t>
      </w:r>
      <w:r>
        <w:rPr>
          <w:rFonts w:eastAsia="IRNazanin" w:cs="IRNazanin"/>
          <w:color w:val="111111"/>
          <w:sz w:val="28"/>
          <w:szCs w:val="28"/>
          <w:lang w:bidi="fa-IR"/>
        </w:rPr>
        <w:t>1843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تولید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فیلم که در سال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انگلستان ساخته شده، درباره پیرمرد خسیسی است که در شب عید کریسمس به راه و روش اشتباه خود پی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اسکروچ</w:t>
      </w:r>
      <w:r>
        <w:rPr>
          <w:rStyle w:val="FootnoteAnchor"/>
          <w:rtl w:val="true"/>
        </w:rPr>
        <w:footnoteReference w:id="84"/>
      </w:r>
      <w:r>
        <w:rPr>
          <w:rFonts w:ascii="IRNazanin" w:hAnsi="IRNazanin" w:eastAsia="IRNazanin"/>
          <w:color w:val="111111"/>
          <w:sz w:val="28"/>
          <w:sz w:val="28"/>
          <w:szCs w:val="28"/>
          <w:rtl w:val="true"/>
          <w:lang w:bidi="fa-IR"/>
        </w:rPr>
        <w:t>بازرگانی بداخلاق است که همه علاقه اش را درباره عشق به کریسمس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کارکنان خود خسیسانه رفتار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اسکروچ، در شب عید کریسمس از سوی سه روح به ملاقات دعوت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مأموریت دارد از رویدادهای گذشته سخن بگوید؛ یکی از زمان حال و سومی از زمان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تیره بودن این مشاهدات، به ویژه درباره آینده، اسکروچ تصمیم می گیرد روش زندگی اش را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ساخت فیلم؛ یعنی دهه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رویکرد به مسائل ماورایی نظیر روح و مکاشفات مرسوم نبود، ولی ساخت این فیلم سبب احیای اخلاق و معنویت در تماشاگران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ضعف های بزرگ فیلم، این نکته است که چنین مکاشفه ها و مشاهداتی، اگرچه به صورت رؤیای صادقه نیز باشد، هیچ گاه نصیب فرد گنه کار و پستی نظیر اسکروچ نمی شود که البته این ایراد متوجه نویسنده رمان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فیلم ترس آمیتی ویل</w:t>
      </w:r>
      <w:r>
        <w:rPr>
          <w:rStyle w:val="FootnoteAnchor"/>
          <w:rtl w:val="true"/>
        </w:rPr>
        <w:footnoteReference w:id="85"/>
      </w:r>
      <w:r>
        <w:rPr>
          <w:rFonts w:ascii="IRNazanin" w:hAnsi="IRNazanin" w:eastAsia="IRNazanin"/>
          <w:color w:val="111111"/>
          <w:sz w:val="28"/>
          <w:sz w:val="28"/>
          <w:szCs w:val="28"/>
          <w:rtl w:val="true"/>
          <w:lang w:bidi="fa-IR"/>
        </w:rPr>
        <w:t>بر اساس داستان پرفروش و حقیقی جایانسون</w:t>
      </w:r>
      <w:r>
        <w:rPr>
          <w:rStyle w:val="FootnoteAnchor"/>
          <w:rtl w:val="true"/>
        </w:rPr>
        <w:footnoteReference w:id="86"/>
      </w:r>
      <w:r>
        <w:rPr>
          <w:rFonts w:ascii="IRNazanin" w:hAnsi="IRNazanin" w:eastAsia="IRNazanin"/>
          <w:color w:val="111111"/>
          <w:sz w:val="28"/>
          <w:sz w:val="28"/>
          <w:szCs w:val="28"/>
          <w:rtl w:val="true"/>
          <w:lang w:bidi="fa-IR"/>
        </w:rPr>
        <w:t xml:space="preserve">وتولید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فیلم سینمایی درباره خانواده نویسنده </w:t>
      </w:r>
    </w:p>
    <w:p>
      <w:pPr>
        <w:pStyle w:val="BookText"/>
        <w:rPr/>
      </w:pPr>
      <w:r>
        <w:rPr>
          <w:rFonts w:ascii="IRNazanin" w:hAnsi="IRNazanin" w:eastAsia="IRNazanin"/>
          <w:color w:val="111111"/>
          <w:sz w:val="28"/>
          <w:sz w:val="28"/>
          <w:szCs w:val="28"/>
          <w:rtl w:val="true"/>
          <w:lang w:bidi="fa-IR"/>
        </w:rPr>
        <w:t>داستان و خانه جدیدشان نوشته شده است که اشباح سبب پرواز اسباب خانه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 دوربین، پس از رخدادهای حیرت انگیز، اتاقی عجیب در سرداب خانه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اتفاقات ماورای طبیعی، در ظاهر، نتیجه قرار گرفتن خانه در مکان چند قتل و وجود ارواحی است که در یک قبرستان قدیمی جای گزین شده اند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فیلم شیره برآمده</w:t>
      </w:r>
      <w:r>
        <w:rPr>
          <w:rStyle w:val="FootnoteAnchor"/>
          <w:rtl w:val="true"/>
        </w:rPr>
        <w:footnoteReference w:id="87"/>
      </w:r>
      <w:r>
        <w:rPr>
          <w:rFonts w:ascii="IRNazanin" w:hAnsi="IRNazanin" w:eastAsia="IRNazanin"/>
          <w:color w:val="111111"/>
          <w:sz w:val="28"/>
          <w:sz w:val="28"/>
          <w:szCs w:val="28"/>
          <w:rtl w:val="true"/>
          <w:lang w:bidi="fa-IR"/>
        </w:rPr>
        <w:t xml:space="preserve">که تولید سال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امریکاست، آدام و باربارا مایتلند،پس از مرگ بر اثر تصادف رانندگی، خودشان را در زمین بسیار بزرگی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وارد خانه شان می شوند و در آنجا کتابی با عنوان کتاب دستی برای مردگان تازه درگذشته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دیتز</w:t>
      </w:r>
      <w:r>
        <w:rPr>
          <w:rStyle w:val="FootnoteAnchor"/>
          <w:rtl w:val="true"/>
        </w:rPr>
        <w:footnoteReference w:id="88"/>
      </w:r>
      <w:r>
        <w:rPr>
          <w:rFonts w:ascii="IRNazanin" w:hAnsi="IRNazanin" w:eastAsia="IRNazanin"/>
          <w:color w:val="111111"/>
          <w:sz w:val="28"/>
          <w:sz w:val="28"/>
          <w:szCs w:val="28"/>
          <w:rtl w:val="true"/>
          <w:lang w:bidi="fa-IR"/>
        </w:rPr>
        <w:t>به خانه ای که در زمینمایتلندهاست کوچ می کنند و مایتلندها می کوشند آنان را فراری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زانی که یک شکارچی روح است، به آنان کمک می کند که خانواده دیتز را از سر خود وا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فیلم نیز همانند فیلم یگانه</w:t>
      </w:r>
      <w:r>
        <w:rPr>
          <w:rStyle w:val="FootnoteAnchor"/>
          <w:rtl w:val="true"/>
        </w:rPr>
        <w:footnoteReference w:id="89"/>
      </w:r>
      <w:r>
        <w:rPr>
          <w:rFonts w:ascii="IRNazanin" w:hAnsi="IRNazanin" w:eastAsia="IRNazanin"/>
          <w:color w:val="111111"/>
          <w:sz w:val="28"/>
          <w:sz w:val="28"/>
          <w:szCs w:val="28"/>
          <w:rtl w:val="true"/>
          <w:lang w:bidi="fa-IR"/>
        </w:rPr>
        <w:t>و چند فیلم دیگر، با آنکهشاهد اعتقاد به زندگی پس از مرگ هستیم، با نوعی ساده انگاری روبه روییم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شخصیت ها، آنان به یک زندگانی شبیه زندگی زمینی وارد می شوند و گویی نوعی تناسخ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آثار، از عالم قبر، نکیر و منکر، برزخ و مانند آن خبری نیست و مردگان، بی هیچ حساب و کتابی به بهشت می روند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فیلم شبح مهربان</w:t>
      </w:r>
      <w:r>
        <w:rPr>
          <w:rStyle w:val="FootnoteAnchor"/>
          <w:rtl w:val="true"/>
        </w:rPr>
        <w:footnoteReference w:id="90"/>
      </w:r>
      <w:r>
        <w:rPr>
          <w:rFonts w:ascii="IRNazanin" w:hAnsi="IRNazanin" w:eastAsia="IRNazanin"/>
          <w:color w:val="111111"/>
          <w:sz w:val="28"/>
          <w:sz w:val="28"/>
          <w:szCs w:val="28"/>
          <w:rtl w:val="true"/>
          <w:lang w:bidi="fa-IR"/>
        </w:rPr>
        <w:t xml:space="preserve">تولید سال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فیلم سینماییکمدی درباره یک نویسنده است که شبح همسر مرده اش او را آزار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فیلم بر اساس نمایش نامه ای از کُوارد</w:t>
      </w:r>
      <w:r>
        <w:rPr>
          <w:rStyle w:val="FootnoteAnchor"/>
          <w:rtl w:val="true"/>
        </w:rPr>
        <w:footnoteReference w:id="91"/>
      </w:r>
      <w:r>
        <w:rPr>
          <w:rFonts w:ascii="IRNazanin" w:hAnsi="IRNazanin" w:eastAsia="IRNazanin"/>
          <w:color w:val="111111"/>
          <w:sz w:val="28"/>
          <w:sz w:val="28"/>
          <w:szCs w:val="28"/>
          <w:rtl w:val="true"/>
          <w:lang w:bidi="fa-IR"/>
        </w:rPr>
        <w:t>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چارلزکاندومین به اسنادی برای یک رمان درباره اشباح نیاز پیدا می کند، مادام آرکاتی را وادار</w:t>
      </w:r>
      <w:r>
        <w:rPr>
          <w:rStyle w:val="FootnoteAnchor"/>
          <w:rtl w:val="true"/>
        </w:rPr>
        <w:footnoteReference w:id="92"/>
      </w:r>
      <w:r>
        <w:rPr>
          <w:rFonts w:ascii="IRNazanin" w:hAnsi="IRNazanin" w:eastAsia="IRNazanin"/>
          <w:color w:val="111111"/>
          <w:sz w:val="28"/>
          <w:sz w:val="28"/>
          <w:szCs w:val="28"/>
          <w:rtl w:val="true"/>
          <w:lang w:bidi="fa-IR"/>
        </w:rPr>
        <w:t>می سازد تا با تشکیل جلسه احضار ارواح، با آنان ارتباط برقرار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جلسه، همسر کاندومین که مدتی طولانی از مرگش گذشته است، ظاهر می شود و بعدها در همان اطراف گیر می افتد تا اینکه کاندومین و همسر جدید وی را به ستوه می آورد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این فیلم کمدی درباره ارواح، ما را به این نکته رهنمون می کند که پرداختن به مسائل ماورایی در قالب کمدی، در کنار جذابیت آفرینی زیاد، زمینه پذیرش این گونه امور را نیز در میان مردم افزایش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می تواند الگویی برای فیلم سازان ما قرار گیرد که معمولاً با مسائل ماورایی به صورت خشک و جدی برخورد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گفت این رویکرد به طنز و کمدی نیز باید با رعایت اصول و آداب خودش صورت پذیرد تا به صورت مبتذل و پیش پا افتاده ای مانند سریال رؤیای ناتمام درنیاید که در رمضان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سریال، در پی آزمایش احضار ارواح به وسیله شمعی که فردی دانشمند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مردودی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اختراع کرده است، روحی به تله </w:t>
      </w:r>
    </w:p>
    <w:p>
      <w:pPr>
        <w:pStyle w:val="BookText"/>
        <w:rPr/>
      </w:pPr>
      <w:r>
        <w:rPr>
          <w:rFonts w:ascii="IRNazanin" w:hAnsi="IRNazanin" w:eastAsia="IRNazanin"/>
          <w:color w:val="111111"/>
          <w:sz w:val="28"/>
          <w:sz w:val="28"/>
          <w:szCs w:val="28"/>
          <w:rtl w:val="true"/>
          <w:lang w:bidi="fa-IR"/>
        </w:rPr>
        <w:t>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 در قسمت های بعدی سریال، به شکل کلیشه ای و مسخره بر پسر آقای مردودی ظاهر می شود و بی دلیل او را می 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بیننده را از دیدن حوادث جالب با محوریت مسئله روح نا امید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موفق برخورد کمدی و طنزگونه با مقوله روح، فیلم سینمایی گاهی به آسمان نگاه کن است که نقد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فیلم سینمایی کاوایلان</w:t>
      </w:r>
      <w:r>
        <w:rPr>
          <w:rStyle w:val="FootnoteAnchor"/>
          <w:rtl w:val="true"/>
        </w:rPr>
        <w:footnoteReference w:id="93"/>
      </w:r>
      <w:r>
        <w:rPr>
          <w:rFonts w:ascii="IRNazanin" w:hAnsi="IRNazanin" w:eastAsia="IRNazanin"/>
          <w:color w:val="111111"/>
          <w:sz w:val="28"/>
          <w:sz w:val="28"/>
          <w:szCs w:val="28"/>
          <w:rtl w:val="true"/>
          <w:lang w:bidi="fa-IR"/>
        </w:rPr>
        <w:t xml:space="preserve">تولید سال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ژاپن نیز مقوله روح را بنا برنوشته های لافکادیو هرن</w:t>
      </w:r>
      <w:r>
        <w:rPr>
          <w:rStyle w:val="FootnoteAnchor"/>
          <w:rtl w:val="true"/>
        </w:rPr>
        <w:footnoteReference w:id="94"/>
      </w:r>
      <w:r>
        <w:rPr>
          <w:rFonts w:ascii="IRNazanin" w:hAnsi="IRNazanin" w:eastAsia="IRNazanin"/>
          <w:color w:val="111111"/>
          <w:sz w:val="28"/>
          <w:sz w:val="28"/>
          <w:szCs w:val="28"/>
          <w:rtl w:val="true"/>
          <w:lang w:bidi="fa-IR"/>
        </w:rPr>
        <w:t>به تصویر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فیلم، داستان چهار روحدر چهار اپیزود روایت می شود که در اپیزود اول، جنگ جوی سامورایی برای به دست آوردن پول، تجدید فراش می کند و همسر خود را طلاق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ازدواج جدیدش به شکل مصیبت باری پایان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جو نزد همسر قبلی اش باز می گردد، ولی به شکل اسرارآمیزی درمی یابد که او مدت هاست مرده و او با چیزی شبیه روح همسرش گفت وگو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بعدی یعنی زن در برف، قصه مردی است که با شبحی زیبا ازدواج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شبح با او شرط می کند که هرگز راز بکارت غیرطبیعی اش را فاش نکند، ولی با فاش شدن این راز به وسیله مرد، شبح به شکل اصلی خود در می آید و او را ترک می کند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هویچی</w:t>
      </w:r>
      <w:r>
        <w:rPr>
          <w:rStyle w:val="FootnoteAnchor"/>
          <w:rtl w:val="true"/>
        </w:rPr>
        <w:footnoteReference w:id="95"/>
      </w:r>
      <w:r>
        <w:rPr>
          <w:rFonts w:ascii="IRNazanin" w:hAnsi="IRNazanin" w:eastAsia="IRNazanin"/>
          <w:color w:val="111111"/>
          <w:sz w:val="28"/>
          <w:sz w:val="28"/>
          <w:szCs w:val="28"/>
          <w:rtl w:val="true"/>
          <w:lang w:bidi="fa-IR"/>
        </w:rPr>
        <w:t xml:space="preserve">بدون گوش، درباره خواننده بزرگی است که گروهی از ارواح او </w:t>
      </w:r>
    </w:p>
    <w:p>
      <w:pPr>
        <w:pStyle w:val="BookText"/>
        <w:rPr/>
      </w:pPr>
      <w:r>
        <w:rPr>
          <w:rFonts w:ascii="IRNazanin" w:hAnsi="IRNazanin" w:eastAsia="IRNazanin"/>
          <w:color w:val="111111"/>
          <w:sz w:val="28"/>
          <w:sz w:val="28"/>
          <w:szCs w:val="28"/>
          <w:rtl w:val="true"/>
          <w:lang w:bidi="fa-IR"/>
        </w:rPr>
        <w:t>رافریب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ناپدید شدن وی به وسیله تعویذهایی که از سوی راهبان بر بدنش نوشته می شود، یک روح، گوش های او را که فراموش کرده اند بر آن تعویذ بنویسند، به عنوان شاهد جدا می کند و با خود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اپیزود آخر، در یک فنجان چای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اپیزود، مردی را می بینیم که چهره ای را در فنجان چایش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نگاهی ماورای طبیعی به مقوله ای ماورایی دارد که از دل فرهنگ طبیعت گرای</w:t>
      </w:r>
      <w:r>
        <w:rPr>
          <w:rStyle w:val="FootnoteAnchor"/>
          <w:rtl w:val="true"/>
        </w:rPr>
        <w:footnoteReference w:id="96"/>
      </w:r>
      <w:r>
        <w:rPr>
          <w:rFonts w:ascii="IRNazanin" w:hAnsi="IRNazanin" w:eastAsia="IRNazanin"/>
          <w:color w:val="111111"/>
          <w:sz w:val="28"/>
          <w:sz w:val="28"/>
          <w:szCs w:val="28"/>
          <w:rtl w:val="true"/>
          <w:lang w:bidi="fa-IR"/>
        </w:rPr>
        <w:t>ژاپنی بیرون کشیدهشده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فیلم سینمایی حس ششم</w:t>
      </w:r>
      <w:r>
        <w:rPr>
          <w:rStyle w:val="FootnoteAnchor"/>
          <w:rtl w:val="true"/>
        </w:rPr>
        <w:footnoteReference w:id="97"/>
      </w:r>
      <w:r>
        <w:rPr>
          <w:rFonts w:ascii="IRNazanin" w:hAnsi="IRNazanin" w:eastAsia="IRNazanin"/>
          <w:color w:val="111111"/>
          <w:sz w:val="28"/>
          <w:sz w:val="28"/>
          <w:szCs w:val="28"/>
          <w:rtl w:val="true"/>
          <w:lang w:bidi="fa-IR"/>
        </w:rPr>
        <w:t xml:space="preserve">به کارگردانی شامالان، کارگردان امریکاییهندی الاصل و تولید سال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درباره یک روان شناس کودک است که می کوشد به پسر جوانی که به وسیله ارواح ترسانیده شده است،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از شب ها، بیماری سابقه دار و روانی که از اوهام در عذاب است، به روان شناس کودک، مالکوم کراو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بازی بروس ویلز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ها بعد، مالکوم برای کمک به کل سر</w:t>
      </w:r>
      <w:r>
        <w:rPr>
          <w:rStyle w:val="FootnoteAnchor"/>
          <w:rtl w:val="true"/>
        </w:rPr>
        <w:footnoteReference w:id="98"/>
      </w:r>
      <w:r>
        <w:rPr>
          <w:rFonts w:ascii="IRNazanin" w:hAnsi="IRNazanin" w:eastAsia="IRNazanin"/>
          <w:color w:val="111111"/>
          <w:sz w:val="28"/>
          <w:sz w:val="28"/>
          <w:szCs w:val="28"/>
          <w:rtl w:val="true"/>
          <w:lang w:bidi="fa-IR"/>
        </w:rPr>
        <w:t>به شغلش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می تواندارواح را ببیند و صدایشان را بشنود و همین مسئله او را عذاب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مالکوم تمام زندگی اش را وقف سر می کند تا او را نجات دهد و به همین سبب، روز به روز از همسرش فاصله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اوج فیلم، هنگامی است که مالکوم همسرش را از حقیقت رابطه اش با پسر کوچک آگاه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مشخص می شود که خود مالکوم نیز یک روح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فیلم سینمایی دیگران</w:t>
      </w:r>
      <w:r>
        <w:rPr>
          <w:rStyle w:val="FootnoteAnchor"/>
          <w:rtl w:val="true"/>
        </w:rPr>
        <w:footnoteReference w:id="99"/>
      </w:r>
      <w:r>
        <w:rPr>
          <w:rFonts w:ascii="IRNazanin" w:hAnsi="IRNazanin" w:eastAsia="IRNazanin"/>
          <w:color w:val="111111"/>
          <w:sz w:val="28"/>
          <w:sz w:val="28"/>
          <w:szCs w:val="28"/>
          <w:rtl w:val="true"/>
          <w:lang w:bidi="fa-IR"/>
        </w:rPr>
        <w:t xml:space="preserve">به کارگردانی آلخاندرو آمنابار، تولید سال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اسپانیا، فرانسه و امریکاست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 زنی متعصب و مذهبی است که با دختر و پسر کوچکش آن و نیکلاس، در خانه ای قدیمی ساکن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 فرزندانش دچار بیماری مرموزی هستند که در مقابل نور خورشید عود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سه نفر به عنوان خدمت کار به خانه آنها می آیند؛ میلز پیرزن، تاتل باغبان و دختری کر و لال به نام لیدیا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 نیکلاس، تحت تعالیم سخت گیرانه و مذهبی مادرشان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اظهار می کند گاهی افراد ناشناسی را در اتاق های خواب می بیند که با انکار مادرش روبه رو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از وجود پسری خبر می دهد که دوست او شده است، ولی نیکلاس چیزی نمی بیند و فقط می 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 آلبوم عکسی از سه خدمت کار خانه پیدا می کند که با چشمان بسته عکس گرفته بوده اند و بر مرده و روح بودن آنان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و کله چارلز، همسر گریس که در جنگ مفقود شده است، پیدا می شود و بچه ها قبرهایی به اسم سه خدمت کار در حیاط خانه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 نیکلاس که از ارواح ترسیده اند، به اتاق بالای خانه پناه می برند و در آنجا جلسه احضار ارواحی را می بینند که پیرزنی، آن و نیکلاس را روح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گریس می فهمد که او و بچه هایش روح هستند و وی، بچه هایش را پیش تر با بالش خفه و سپس خودکشی کرده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فیلم قبلی آلخاندرو آمنابار با نام چشمانت را باز کن نیز در ژانر فیلم های </w:t>
      </w:r>
    </w:p>
    <w:p>
      <w:pPr>
        <w:pStyle w:val="BookText"/>
        <w:rPr/>
      </w:pPr>
      <w:r>
        <w:rPr>
          <w:rFonts w:ascii="IRNazanin" w:hAnsi="IRNazanin" w:eastAsia="IRNazanin"/>
          <w:color w:val="111111"/>
          <w:sz w:val="28"/>
          <w:sz w:val="28"/>
          <w:szCs w:val="28"/>
          <w:rtl w:val="true"/>
          <w:lang w:bidi="fa-IR"/>
        </w:rPr>
        <w:t>ذهنی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فیلم جدیدش، تماشاگر را در مقابل دنیای ارواح تنها نمی گذارد، بلکه او را به این دنیا وارد می کند، به گونه ای که خود را جزو ارواح بداند و در مقابل جهان زندگان حس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جالب فیلم که یکی از کش دارترین تعلیق ها در سینما به شمار می رود، این نکته است که تماشاچی تا نیمه دوم فیلم نمی فهمد خانواده گریس، روح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تقریبا شبیه ارواح خاندان هایکی در اپیزود هویچی بدون گوش فیلم کوایدان است، با این تفاوت که خانواده گریس به تصور اینکه زنده اند، مزاحمان درون خانه را روح می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کارگردان به خوبی به فضاسازی درباره شخصیت ها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نور، خانه ای قدیمی با طراحی سرد و ساکن، اتاق های تو در تو با درهای همیشه بسته، تنهایی هر یک از کاراکترها در اتاقی بزرگ، حضور شبح وار همسر گریس، مه غلیظ اطراف خانه، حرکات آرام، ولی اضطراب آمیز و حالت های عصبی صورت و چشمان گریس، همگی به این فضاسازی کمک می کنند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فیلم سینمایی سیزده روح</w:t>
      </w:r>
      <w:r>
        <w:rPr>
          <w:rStyle w:val="FootnoteAnchor"/>
          <w:rtl w:val="true"/>
        </w:rPr>
        <w:footnoteReference w:id="100"/>
      </w:r>
      <w:r>
        <w:rPr>
          <w:rFonts w:ascii="IRNazanin" w:hAnsi="IRNazanin" w:eastAsia="IRNazanin"/>
          <w:color w:val="111111"/>
          <w:sz w:val="28"/>
          <w:sz w:val="28"/>
          <w:szCs w:val="28"/>
          <w:rtl w:val="true"/>
          <w:lang w:bidi="fa-IR"/>
        </w:rPr>
        <w:t xml:space="preserve">به کارگردانی استیو بک، تولید سال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امریکاست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ای مرموز، قدیمی و پر از اتاق ها و راهروهای شیشه ای، به خانواده سه نفره آرتور و پسر و دخترش، بابی و کتی ارث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خانه جدید و شیکشان می روند؛ غافل از اینکه ارواح خبیثه قاتلان و جنایت کاران که ظاهرا سبب مرگ عموی آرتور هم شده اند، در آنجا زندانی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رفیکن که از دوستان خانوادگی آنهاست و چیزهایی درباره خانه قدیمی شنیده است، به دلیل اینکه خودش سابقه احضار ارواح دارد، نزد </w:t>
      </w:r>
    </w:p>
    <w:p>
      <w:pPr>
        <w:pStyle w:val="BookText"/>
        <w:rPr/>
      </w:pPr>
      <w:r>
        <w:rPr>
          <w:rFonts w:ascii="IRNazanin" w:hAnsi="IRNazanin" w:eastAsia="IRNazanin"/>
          <w:color w:val="111111"/>
          <w:sz w:val="28"/>
          <w:sz w:val="28"/>
          <w:szCs w:val="28"/>
          <w:rtl w:val="true"/>
          <w:lang w:bidi="fa-IR"/>
        </w:rPr>
        <w:t>آرتور و خانواده اش می آید تا هم برای حس کنجکاوی خود پاسخی بیابد و هم در صورت امکان به آنها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آرتور هم شایعه ها را انکار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کالینا، وکیل جوان خانواده، سبب آزادی ارواح و درگیری آنها با اعضای خانواده می شود؛ ارواحی که تنها با عینک های ویژه ای قابل دیدن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پس از درگیری ها و کشته شدن برخی اعضای خانواده، آرتور به کمک دوستش و کتابی که پیدا کرده اند، طلسم ارواح را پیدا و خنثی می کنند و آنان را از خانه قدیمی می 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جالب در این فیلم، استفاده از تکنیکی مشابه فیلمی با همین نام و ساخته ویلیام کسل در سال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تکنیک کسل، استفاده از عینک هایی بود که تلق داشتند و به تماشاگران داده می شد تا با قرار دادن آن بر چشم، ارواح درون فیلم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عینک ها، زمینه ساز دیدن فیلم های سه بعدی شدند، ولی این عینک ها در این فیلم جدید، به درون قصه راه یافتند تا کاراکترها ارواح شریر و وحشتناک را مخوف تر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تکنیک به خاطر القای این حس است که بسیاری از موجودات ماورای طبیعی و غیبی، در حالت عادی با چشم دیده نمی شوند، ولی اگر دیدگاهمان راعوض کنیم، می توانیم به حضورشان پی ببریم که این، خود، جالب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توان صحنه های تازه ای را از وجود فرشتگان یا جن یا شیطان و ارتباطشان با انسان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تکنیک مشابه دیگر آن است که یک لوکیشن، دو بار، یک مرتبه با حضور عنصر ماورایی و یک مرتبه بدون آن، فیلم برداری و آن صحنه دوبار برای تماشاگر نمایش داده شود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روح، تنها برای مخاطب بزرگ سال جذاب و قابل پخش نیست و </w:t>
      </w:r>
    </w:p>
    <w:p>
      <w:pPr>
        <w:pStyle w:val="BookText"/>
        <w:rPr/>
      </w:pPr>
      <w:r>
        <w:rPr>
          <w:rFonts w:ascii="IRNazanin" w:hAnsi="IRNazanin" w:eastAsia="IRNazanin"/>
          <w:color w:val="111111"/>
          <w:sz w:val="28"/>
          <w:sz w:val="28"/>
          <w:szCs w:val="28"/>
          <w:rtl w:val="true"/>
          <w:lang w:bidi="fa-IR"/>
        </w:rPr>
        <w:t>می توان با ملاحظاتی، برای کودکان و نوجوانان نیز برنامه هایی در این مقوله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انیمیشن های کاسپر، روح کوچک نمونه ای است که می توان به آن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کاسپر، روح مهربان پسر بچه ای است که می کوشد با کودکان زنده ارتباط برقرار کند و از کمک به آنها لذت می برد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جمع بندی این بخش باید بگوییم که در مقوله روح، مانند دیگر مقوله های ماورای طبیعی، متأسفانه اثری وجود ندارد که با معیارهای اسلامی منطبق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ها و خرافه های فراوانی در جهان، درباره روح وجود دارد که این نکته، رسالت فیلم سازان متعهد را صد چندان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توجه به گرایش جهانی به این مقوله، می توانند آثاری تولید کنند که از سرچشمه زلال معارف اسلام ناب گرفته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نفخ روح الهی به وسیله روح القدس جبرئیل علیه السلام، در حضرت مریم علیهاالسلام علامه طباطبایی نظرهایی دارد که بنا بر اعتراف فیلسوف و خاورشناس بزرگ، هانری کربن، هیچ کس حتی در مسیحیت، با این دقت این مسئله را تبیین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و نکات فراوان دیگر، ما را به این مسئله رهنمون می شود که اگر تولیداتی حقیقی درباره باطن روح، منطبق بر گزاره های اسلامی تولید شود، بشر از آن سیراب می شود و دیگر در پی سراب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نه پدیده خنده داری است و نه آن گونه که دست مایه ژانر وحشت قرار گرفته، وحشتناک، بلکه باید باور کنیم خود ما در حقیقت، روح هستیم؛ یعنی انسان، روح است، نه جسد</w:t>
      </w:r>
      <w:r>
        <w:rPr>
          <w:rFonts w:eastAsia="IRNazanin" w:cs="IRNazanin"/>
          <w:color w:val="111111"/>
          <w:sz w:val="28"/>
          <w:szCs w:val="28"/>
          <w:rtl w:val="true"/>
          <w:lang w:bidi="fa-IR"/>
        </w:rPr>
        <w:t xml:space="preserve">. </w:t>
      </w:r>
      <w:bookmarkStart w:id="129" w:name="pg3989_37732"/>
    </w:p>
    <w:p>
      <w:pPr>
        <w:pStyle w:val="Heading3"/>
        <w:numPr>
          <w:ilvl w:val="2"/>
          <w:numId w:val="1"/>
        </w:numPr>
        <w:rPr/>
      </w:pPr>
      <w:bookmarkStart w:id="130" w:name="__RefHeading___Toc2073277_2281741623"/>
      <w:bookmarkStart w:id="131" w:name="_Toc52"/>
      <w:bookmarkEnd w:id="129"/>
      <w:bookmarkEnd w:id="130"/>
      <w:r>
        <w:rPr/>
        <w:t>5</w:t>
      </w:r>
      <w:r>
        <w:rPr>
          <w:rtl w:val="true"/>
        </w:rPr>
        <w:t xml:space="preserve">. </w:t>
      </w:r>
      <w:r>
        <w:rPr>
          <w:rtl w:val="true"/>
        </w:rPr>
        <w:t>عالم پس از مرگ</w:t>
      </w:r>
      <w:bookmarkEnd w:id="131"/>
    </w:p>
    <w:p>
      <w:pPr>
        <w:pStyle w:val="Heading4"/>
        <w:numPr>
          <w:ilvl w:val="3"/>
          <w:numId w:val="1"/>
        </w:numPr>
        <w:rPr/>
      </w:pPr>
      <w:bookmarkStart w:id="132" w:name="__RefHeading___Toc2073279_2281741623"/>
      <w:bookmarkStart w:id="133" w:name="_Toc53"/>
      <w:bookmarkEnd w:id="132"/>
      <w:r>
        <w:rPr>
          <w:rtl w:val="true"/>
        </w:rPr>
        <w:t>اشاره</w:t>
      </w:r>
      <w:bookmarkEnd w:id="133"/>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پس از مرگ</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برزخ</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ارزیابی آثار موجود درباره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هست و آنچه باید باشد</w:t>
      </w:r>
      <w:r>
        <w:rPr>
          <w:rFonts w:eastAsia="IRNazanin" w:cs="IRNazanin"/>
          <w:color w:val="111111"/>
          <w:sz w:val="28"/>
          <w:szCs w:val="28"/>
          <w:rtl w:val="true"/>
          <w:lang w:bidi="fa-IR"/>
        </w:rPr>
        <w:t>)</w:t>
      </w:r>
    </w:p>
    <w:p>
      <w:pPr>
        <w:pStyle w:val="Heading4"/>
        <w:numPr>
          <w:ilvl w:val="3"/>
          <w:numId w:val="1"/>
        </w:numPr>
        <w:rPr/>
      </w:pPr>
      <w:bookmarkStart w:id="134" w:name="__RefHeading___Toc2073281_2281741623"/>
      <w:bookmarkStart w:id="135" w:name="_Toc54"/>
      <w:bookmarkEnd w:id="134"/>
      <w:r>
        <w:rPr>
          <w:rtl w:val="true"/>
        </w:rPr>
        <w:t>الف</w:t>
      </w:r>
      <w:r>
        <w:rPr>
          <w:rtl w:val="true"/>
        </w:rPr>
        <w:t xml:space="preserve">) </w:t>
      </w:r>
      <w:r>
        <w:rPr>
          <w:rtl w:val="true"/>
        </w:rPr>
        <w:t>برزخ</w:t>
      </w:r>
      <w:bookmarkEnd w:id="135"/>
    </w:p>
    <w:p>
      <w:pPr>
        <w:pStyle w:val="Heading5"/>
        <w:numPr>
          <w:ilvl w:val="4"/>
          <w:numId w:val="1"/>
        </w:numPr>
        <w:rPr/>
      </w:pPr>
      <w:bookmarkStart w:id="136" w:name="__RefHeading___Toc2073283_2281741623"/>
      <w:bookmarkStart w:id="137" w:name="_Toc55"/>
      <w:bookmarkEnd w:id="136"/>
      <w:r>
        <w:rPr>
          <w:rtl w:val="true"/>
        </w:rPr>
        <w:t>اشاره</w:t>
      </w:r>
      <w:bookmarkEnd w:id="13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برزخ</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برزخ در باورهای پیش از اسلام</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برزخ در باورهای اسلامی</w:t>
      </w:r>
    </w:p>
    <w:p>
      <w:pPr>
        <w:pStyle w:val="Heading5"/>
        <w:numPr>
          <w:ilvl w:val="4"/>
          <w:numId w:val="1"/>
        </w:numPr>
        <w:rPr/>
      </w:pPr>
      <w:bookmarkStart w:id="138" w:name="__RefHeading___Toc2073285_2281741623"/>
      <w:bookmarkStart w:id="139" w:name="_Toc56"/>
      <w:bookmarkEnd w:id="138"/>
      <w:r>
        <w:rPr>
          <w:rtl w:val="true"/>
        </w:rPr>
        <w:t xml:space="preserve">یک </w:t>
      </w:r>
      <w:r>
        <w:rPr>
          <w:rtl w:val="true"/>
        </w:rPr>
        <w:t xml:space="preserve">- </w:t>
      </w:r>
      <w:r>
        <w:rPr>
          <w:rtl w:val="true"/>
        </w:rPr>
        <w:t>برزخ در باورهای پیش از اسلام</w:t>
      </w:r>
      <w:bookmarkEnd w:id="139"/>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برزخ در باورهای پیش از اسلام</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علمی را که از آخرت بحث می کند، در اصطلاح، معادشناسی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استاچوتولوژی</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این علم، برزخ و بهشت و 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 xml:space="preserve">برزخ در فارسی و عربی، معادل </w:t>
      </w:r>
      <w:r>
        <w:rPr>
          <w:rFonts w:eastAsia="Times New Roman" w:cs="Times New Roman" w:ascii="Times New Roman" w:hAnsi="Times New Roman"/>
          <w:color w:val="111111"/>
          <w:sz w:val="28"/>
          <w:szCs w:val="28"/>
          <w:lang w:val="en-US" w:bidi="en-US"/>
        </w:rPr>
        <w:t>linmbo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انگلیسی</w:t>
      </w:r>
      <w:r>
        <w:rPr>
          <w:rStyle w:val="FootnoteAnchor"/>
          <w:rtl w:val="true"/>
        </w:rPr>
        <w:footnoteReference w:id="103"/>
      </w:r>
      <w:r>
        <w:rPr>
          <w:rFonts w:ascii="IRNazanin" w:hAnsi="IRNazanin" w:eastAsia="IRNazanin"/>
          <w:color w:val="111111"/>
          <w:sz w:val="28"/>
          <w:sz w:val="28"/>
          <w:szCs w:val="28"/>
          <w:rtl w:val="true"/>
          <w:lang w:bidi="fa-IR"/>
        </w:rPr>
        <w:t xml:space="preserve">وفرانسه، </w:t>
      </w:r>
      <w:r>
        <w:rPr>
          <w:rFonts w:eastAsia="Times New Roman" w:cs="Times New Roman" w:ascii="Times New Roman" w:hAnsi="Times New Roman"/>
          <w:color w:val="111111"/>
          <w:sz w:val="28"/>
          <w:szCs w:val="28"/>
          <w:lang w:val="en-US" w:bidi="en-US"/>
        </w:rPr>
        <w:t>Erebus</w:t>
      </w:r>
      <w:r>
        <w:rPr>
          <w:rFonts w:ascii="IRNazanin" w:hAnsi="IRNazanin" w:eastAsia="IRNazanin"/>
          <w:color w:val="111111"/>
          <w:sz w:val="28"/>
          <w:sz w:val="28"/>
          <w:szCs w:val="28"/>
          <w:rtl w:val="true"/>
          <w:lang w:bidi="fa-IR"/>
        </w:rPr>
        <w:t xml:space="preserve">در یونانی و </w:t>
      </w:r>
      <w:r>
        <w:rPr>
          <w:rFonts w:eastAsia="Times New Roman" w:cs="Times New Roman" w:ascii="Times New Roman" w:hAnsi="Times New Roman"/>
          <w:color w:val="111111"/>
          <w:sz w:val="28"/>
          <w:szCs w:val="28"/>
          <w:lang w:val="en-US" w:bidi="en-US"/>
        </w:rPr>
        <w:t>Limbus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مرز و 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لاتین، برای عالم میان دنیا و آخرت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الهیات رم کاتولیک، برزخ، محل اقامت مردگانی است که ارواحشان بدون هیچ گناه شخصی رانده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اندیشمندان الهیات مسیحی، دو نوع برزخ را تفکیک کرده اند؛ یکی، برزخ والدین که ارواح مستحق در آنجا معطل می مانند تا به وسیله مسیح شفاعت شوند و دیگری، برزخ کودکان که ارواح کودکان غسل تعمید نشده و دیگر عاملان گناهان شخصی، در آنجا از یک سعادت قهری لذت می برند، ولی از سعادت ابدی در بهشت محروم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اساسی اعتقاد مسیحی با اسلامی در این باره در همین نکته نهفته است که در الهیات مسیحی، راه برای کسانی که در برزخ گرفتارند، به جز عده ای خاص مسدود است، ولی در الهیات اسلامی، برزخ، پلی برای رسیدن به بهشت و عامل تزکیه و تصفیه </w:t>
      </w:r>
      <w:bookmarkStart w:id="140" w:name="pg3989_37733"/>
    </w:p>
    <w:p>
      <w:pPr>
        <w:pStyle w:val="BookText"/>
        <w:rPr/>
      </w:pPr>
      <w:bookmarkEnd w:id="140"/>
      <w:r>
        <w:rPr>
          <w:rFonts w:ascii="IRNazanin" w:hAnsi="IRNazanin" w:eastAsia="IRNazanin"/>
          <w:color w:val="111111"/>
          <w:sz w:val="28"/>
          <w:sz w:val="28"/>
          <w:szCs w:val="28"/>
          <w:rtl w:val="true"/>
          <w:lang w:bidi="fa-IR"/>
        </w:rPr>
        <w:t>برخی افراد است و همه دیر یا زود، برزخ را خواهند 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Times New Roman" w:cs="Times New Roman" w:ascii="Times New Roman" w:hAnsi="Times New Roman"/>
          <w:color w:val="111111"/>
          <w:sz w:val="28"/>
          <w:szCs w:val="28"/>
          <w:lang w:val="en-US" w:bidi="en-US"/>
        </w:rPr>
        <w:t>Limbo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اعتقادی قدیمی گرفته شده که مکانی واقع در مرز دوزخ را توصیف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اندیشمندان الهیات درباره وجود برزخ بارها بحث کرده اند، ولی کلیسای کاتولیک روم موضع رسمی خود را درباره این موضوع، اعلام نکرده است</w:t>
      </w:r>
      <w:r>
        <w:rPr>
          <w:rFonts w:eastAsia="IRNazanin" w:cs="IRNazanin"/>
          <w:color w:val="111111"/>
          <w:sz w:val="28"/>
          <w:szCs w:val="28"/>
          <w:rtl w:val="true"/>
          <w:lang w:bidi="fa-IR"/>
        </w:rPr>
        <w:t>.</w:t>
      </w:r>
    </w:p>
    <w:p>
      <w:pPr>
        <w:pStyle w:val="Heading5"/>
        <w:numPr>
          <w:ilvl w:val="4"/>
          <w:numId w:val="1"/>
        </w:numPr>
        <w:rPr/>
      </w:pPr>
      <w:bookmarkStart w:id="141" w:name="__RefHeading___Toc2073287_2281741623"/>
      <w:bookmarkStart w:id="142" w:name="_Toc57"/>
      <w:bookmarkEnd w:id="141"/>
      <w:r>
        <w:rPr>
          <w:rtl w:val="true"/>
        </w:rPr>
        <w:t xml:space="preserve">دو </w:t>
      </w:r>
      <w:r>
        <w:rPr>
          <w:rtl w:val="true"/>
        </w:rPr>
        <w:t xml:space="preserve">- </w:t>
      </w:r>
      <w:r>
        <w:rPr>
          <w:rtl w:val="true"/>
        </w:rPr>
        <w:t>برزخ در باورهای اسلامی</w:t>
      </w:r>
      <w:bookmarkEnd w:id="142"/>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برزخ در باورهای اسلامی</w:t>
      </w:r>
    </w:p>
    <w:p>
      <w:pPr>
        <w:pStyle w:val="BookText"/>
        <w:rPr/>
      </w:pPr>
      <w:r>
        <w:rPr>
          <w:rFonts w:ascii="IRNazanin" w:hAnsi="IRNazanin" w:eastAsia="IRNazanin"/>
          <w:color w:val="111111"/>
          <w:sz w:val="28"/>
          <w:sz w:val="28"/>
          <w:szCs w:val="28"/>
          <w:rtl w:val="true"/>
          <w:lang w:bidi="fa-IR"/>
        </w:rPr>
        <w:t>به فاصله میان زمان مرگ تا رستاخیز یا فاصله میان دنیا و آخرت، برزخ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این نشئه که به وسیله عارفان و فلاسفه اسلامی به عالم مثال تعبیر شده، همان عالم قبر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برزخ، زمان و روز و شب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برزخیان، کم و کیف را درک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غذا می خورند، استراحت می کنند و اگر خیراتی به آنها برسد، شاد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مؤمنان که جایگاه دنیوی آنها در وادی السلام، واقع در پشت نجف اشرف است، در کالبدهایی نورانی به دیدار و گفت وگو با یکدیگر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کافران نیز که جایگاه دنیوی آنان در دره برهوت است، با یکدیگر دیدار دارند، ولی هر صبح و شام بر آنان آتش و عذاب فرو می آید و از خوراکی ها و نوشیدنی های ناگوار می نوشند</w:t>
      </w:r>
      <w:r>
        <w:rPr>
          <w:rFonts w:eastAsia="IRNazanin" w:cs="IRNazanin"/>
          <w:color w:val="111111"/>
          <w:sz w:val="28"/>
          <w:szCs w:val="28"/>
          <w:rtl w:val="true"/>
          <w:lang w:bidi="fa-IR"/>
        </w:rPr>
        <w:t>.</w:t>
      </w:r>
    </w:p>
    <w:p>
      <w:pPr>
        <w:pStyle w:val="Heading4"/>
        <w:numPr>
          <w:ilvl w:val="3"/>
          <w:numId w:val="1"/>
        </w:numPr>
        <w:rPr/>
      </w:pPr>
      <w:bookmarkStart w:id="143" w:name="__RefHeading___Toc2073289_2281741623"/>
      <w:bookmarkStart w:id="144" w:name="_Toc58"/>
      <w:bookmarkEnd w:id="143"/>
      <w:r>
        <w:rPr>
          <w:rtl w:val="true"/>
        </w:rPr>
        <w:t>ب</w:t>
      </w:r>
      <w:r>
        <w:rPr>
          <w:rtl w:val="true"/>
        </w:rPr>
        <w:t xml:space="preserve">) </w:t>
      </w:r>
      <w:r>
        <w:rPr>
          <w:rtl w:val="true"/>
        </w:rPr>
        <w:t>بهشت</w:t>
      </w:r>
      <w:bookmarkEnd w:id="144"/>
    </w:p>
    <w:p>
      <w:pPr>
        <w:pStyle w:val="Heading5"/>
        <w:numPr>
          <w:ilvl w:val="4"/>
          <w:numId w:val="1"/>
        </w:numPr>
        <w:rPr/>
      </w:pPr>
      <w:bookmarkStart w:id="145" w:name="__RefHeading___Toc2073291_2281741623"/>
      <w:bookmarkStart w:id="146" w:name="_Toc59"/>
      <w:bookmarkEnd w:id="145"/>
      <w:r>
        <w:rPr>
          <w:rtl w:val="true"/>
        </w:rPr>
        <w:t>اشاره</w:t>
      </w:r>
      <w:bookmarkEnd w:id="146"/>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در باورهای پیش از اسلام</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در باورهای اسلامی</w:t>
      </w:r>
    </w:p>
    <w:p>
      <w:pPr>
        <w:pStyle w:val="Heading5"/>
        <w:numPr>
          <w:ilvl w:val="4"/>
          <w:numId w:val="1"/>
        </w:numPr>
        <w:rPr/>
      </w:pPr>
      <w:bookmarkStart w:id="147" w:name="__RefHeading___Toc2073293_2281741623"/>
      <w:bookmarkStart w:id="148" w:name="_Toc60"/>
      <w:bookmarkEnd w:id="147"/>
      <w:r>
        <w:rPr>
          <w:rtl w:val="true"/>
        </w:rPr>
        <w:t xml:space="preserve">یک </w:t>
      </w:r>
      <w:r>
        <w:rPr>
          <w:rtl w:val="true"/>
        </w:rPr>
        <w:t xml:space="preserve">- </w:t>
      </w:r>
      <w:r>
        <w:rPr>
          <w:rtl w:val="true"/>
        </w:rPr>
        <w:t>بهشت در باورهای پیش از اسلام</w:t>
      </w:r>
      <w:bookmarkEnd w:id="148"/>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در باورهای پیش از اسلام</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جنت و فردوس در عربی، با بهشت و پردیس در فارسی، </w:t>
      </w:r>
      <w:r>
        <w:rPr>
          <w:rFonts w:eastAsia="Times New Roman" w:cs="Times New Roman" w:ascii="Times New Roman" w:hAnsi="Times New Roman"/>
          <w:color w:val="111111"/>
          <w:sz w:val="28"/>
          <w:szCs w:val="28"/>
          <w:lang w:val="en-US" w:bidi="en-US"/>
        </w:rPr>
        <w:t>Paradise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bookmarkStart w:id="149" w:name="pg3989_37734"/>
    </w:p>
    <w:p>
      <w:pPr>
        <w:pStyle w:val="BookText"/>
        <w:rPr/>
      </w:pPr>
      <w:bookmarkEnd w:id="149"/>
      <w:r>
        <w:rPr>
          <w:rFonts w:eastAsia="Times New Roman" w:cs="Times New Roman" w:ascii="Times New Roman" w:hAnsi="Times New Roman"/>
          <w:color w:val="111111"/>
          <w:sz w:val="28"/>
          <w:szCs w:val="28"/>
          <w:lang w:val="en-US" w:bidi="en-US"/>
        </w:rPr>
        <w:t>Hearen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انگلیسی</w:t>
      </w:r>
      <w:r>
        <w:rPr>
          <w:rStyle w:val="FootnoteAnchor"/>
          <w:rtl w:val="true"/>
        </w:rPr>
        <w:footnoteReference w:id="104"/>
      </w:r>
      <w:r>
        <w:rPr>
          <w:rFonts w:ascii="IRNazanin" w:hAnsi="IRNazanin" w:eastAsia="IRNazanin"/>
          <w:color w:val="111111"/>
          <w:sz w:val="28"/>
          <w:sz w:val="28"/>
          <w:szCs w:val="28"/>
          <w:rtl w:val="true"/>
          <w:lang w:bidi="fa-IR"/>
        </w:rPr>
        <w:t>معادل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به طور کلی، مکانی است که خدا یا خدایان، یا دیگر موجودات ماورای طبیعی در آن اقامت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اسلام و ادیان توحیدی، تعریف و ویژگی های دقیق تری برای بهشت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مکانی با شرایط کاملاً شاد و محل تنعّم برای آزادی و رهایی پس از زندگی دنیوی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به دلیل همین تعریف کلی است که معمولاً واژه بهشت </w:t>
      </w:r>
      <w:r>
        <w:rPr>
          <w:rFonts w:eastAsia="Times New Roman" w:cs="Times New Roman" w:ascii="Times New Roman" w:hAnsi="Times New Roman"/>
          <w:color w:val="111111"/>
          <w:sz w:val="28"/>
          <w:szCs w:val="28"/>
          <w:lang w:val="en-US" w:bidi="en-US"/>
        </w:rPr>
        <w:t>Heaven</w:t>
      </w:r>
      <w:r>
        <w:rPr>
          <w:rFonts w:ascii="IRNazanin" w:hAnsi="IRNazanin" w:eastAsia="IRNazanin"/>
          <w:color w:val="111111"/>
          <w:sz w:val="28"/>
          <w:sz w:val="28"/>
          <w:szCs w:val="28"/>
          <w:rtl w:val="true"/>
          <w:lang w:bidi="fa-IR"/>
        </w:rPr>
        <w:t>برای آسمان نیز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باورهای اصیل مسیحی، از زمان رستاخیز مسیح، ارواح مستحقی که از گناه رها شده اند، بعد از مرگ، به سرعت در بهشت پذیرفته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مسیحیان نیز معتقد روح پیش از ورود به بهشت، ابتدا باید از برزخ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نیروانا که بهشت بوداییسم است، نقطه اطفای همه آرزوها و یگانگی با برهما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آفریننده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نیروانا به وسیله تزکیه روح در مسیری که تناسخ های پیاپی را در پی دارد، به دست می آید</w:t>
      </w:r>
      <w:r>
        <w:rPr>
          <w:rFonts w:eastAsia="IRNazanin" w:cs="IRNazanin"/>
          <w:color w:val="111111"/>
          <w:sz w:val="28"/>
          <w:szCs w:val="28"/>
          <w:rtl w:val="true"/>
          <w:lang w:bidi="fa-IR"/>
        </w:rPr>
        <w:t>.</w:t>
      </w:r>
    </w:p>
    <w:p>
      <w:pPr>
        <w:pStyle w:val="Heading5"/>
        <w:numPr>
          <w:ilvl w:val="4"/>
          <w:numId w:val="1"/>
        </w:numPr>
        <w:rPr/>
      </w:pPr>
      <w:bookmarkStart w:id="150" w:name="__RefHeading___Toc2073295_2281741623"/>
      <w:bookmarkStart w:id="151" w:name="_Toc61"/>
      <w:bookmarkEnd w:id="150"/>
      <w:r>
        <w:rPr>
          <w:rtl w:val="true"/>
        </w:rPr>
        <w:t xml:space="preserve">دو </w:t>
      </w:r>
      <w:r>
        <w:rPr>
          <w:rtl w:val="true"/>
        </w:rPr>
        <w:t xml:space="preserve">- </w:t>
      </w:r>
      <w:r>
        <w:rPr>
          <w:rtl w:val="true"/>
        </w:rPr>
        <w:t>بهشت در باورهای اسلامی</w:t>
      </w:r>
      <w:bookmarkEnd w:id="151"/>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در باورهای اسلامی</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بهشت، جایگاه پرهیزکاران و فرمان برداران از فرمان 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عقاید اسلامی، هر کس بمیرد و ایمان و عمل صالح داشته باشد، به بهشت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بهشتیان، زمینه ای فراهم شده است که نه چشمی دیده، نه گوشی شنیده و نه به ذهن بشری خطور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پهنای بهشت به اندازه آسمان ها و زمین توصیف گشته و کمترین مکانی که برای یک فرد بهشتی در </w:t>
      </w:r>
      <w:bookmarkStart w:id="152" w:name="pg3989_37735"/>
    </w:p>
    <w:p>
      <w:pPr>
        <w:pStyle w:val="BookText"/>
        <w:rPr/>
      </w:pPr>
      <w:bookmarkEnd w:id="152"/>
      <w:r>
        <w:rPr>
          <w:rFonts w:ascii="IRNazanin" w:hAnsi="IRNazanin" w:eastAsia="IRNazanin"/>
          <w:color w:val="111111"/>
          <w:sz w:val="28"/>
          <w:sz w:val="28"/>
          <w:szCs w:val="28"/>
          <w:rtl w:val="true"/>
          <w:lang w:bidi="fa-IR"/>
        </w:rPr>
        <w:t xml:space="preserve">نظر گرفته شده،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هشت درجه و هشت در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المعروف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دروازه 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 xml:space="preserve">لباس بهشتیان از حریر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ابریشم 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های سندس و استبرق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تخت هایی به نام سریر تکیه می زنند و با هم به گفت وگو می 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مردان، در سن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با مویی اندکند و دارای زنانی از جنس حوریه یا زنان مؤمنه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زنان،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اند و در کنار همسرانی از غلمان بهشتی یا شوهران مؤمن خود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بهشت حقیقی، نزدیکی و دوستی الهی دانسته شده است؛ یعنی حد اعلای آن، که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برای کسانی است که به تزکیه کامل و نفس مطمئنه دست یافته باشند</w:t>
      </w:r>
      <w:r>
        <w:rPr>
          <w:rFonts w:eastAsia="IRNazanin" w:cs="IRNazanin"/>
          <w:color w:val="111111"/>
          <w:sz w:val="28"/>
          <w:szCs w:val="28"/>
          <w:rtl w:val="true"/>
          <w:lang w:bidi="fa-IR"/>
        </w:rPr>
        <w:t>.</w:t>
      </w:r>
    </w:p>
    <w:p>
      <w:pPr>
        <w:pStyle w:val="Heading4"/>
        <w:numPr>
          <w:ilvl w:val="3"/>
          <w:numId w:val="1"/>
        </w:numPr>
        <w:rPr/>
      </w:pPr>
      <w:bookmarkStart w:id="153" w:name="__RefHeading___Toc2073297_2281741623"/>
      <w:bookmarkStart w:id="154" w:name="_Toc62"/>
      <w:bookmarkEnd w:id="153"/>
      <w:r>
        <w:rPr>
          <w:rtl w:val="true"/>
        </w:rPr>
        <w:t>ج</w:t>
      </w:r>
      <w:r>
        <w:rPr>
          <w:rtl w:val="true"/>
        </w:rPr>
        <w:t xml:space="preserve">) </w:t>
      </w:r>
      <w:r>
        <w:rPr>
          <w:rtl w:val="true"/>
        </w:rPr>
        <w:t>دوزخ</w:t>
      </w:r>
      <w:bookmarkEnd w:id="154"/>
    </w:p>
    <w:p>
      <w:pPr>
        <w:pStyle w:val="Heading5"/>
        <w:numPr>
          <w:ilvl w:val="4"/>
          <w:numId w:val="1"/>
        </w:numPr>
        <w:rPr/>
      </w:pPr>
      <w:bookmarkStart w:id="155" w:name="__RefHeading___Toc2073299_2281741623"/>
      <w:bookmarkStart w:id="156" w:name="_Toc63"/>
      <w:bookmarkEnd w:id="155"/>
      <w:r>
        <w:rPr>
          <w:rtl w:val="true"/>
        </w:rPr>
        <w:t>اشاره</w:t>
      </w:r>
      <w:bookmarkEnd w:id="156"/>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در باورهای پیش از اسلام</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در باورهای اسلامی</w:t>
      </w:r>
    </w:p>
    <w:p>
      <w:pPr>
        <w:pStyle w:val="Heading5"/>
        <w:numPr>
          <w:ilvl w:val="4"/>
          <w:numId w:val="1"/>
        </w:numPr>
        <w:rPr/>
      </w:pPr>
      <w:bookmarkStart w:id="157" w:name="__RefHeading___Toc2073301_2281741623"/>
      <w:bookmarkStart w:id="158" w:name="_Toc64"/>
      <w:bookmarkEnd w:id="157"/>
      <w:r>
        <w:rPr>
          <w:rtl w:val="true"/>
        </w:rPr>
        <w:t xml:space="preserve">یک </w:t>
      </w:r>
      <w:r>
        <w:rPr>
          <w:rtl w:val="true"/>
        </w:rPr>
        <w:t xml:space="preserve">- </w:t>
      </w:r>
      <w:r>
        <w:rPr>
          <w:rtl w:val="true"/>
        </w:rPr>
        <w:t>دوزخ در باورهای پیش از اسلام</w:t>
      </w:r>
      <w:bookmarkEnd w:id="158"/>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در باورهای پیش از اسلام</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دوزخ و جهنم در فارسی، معادل جهنم و جحیم و هاویه در عربی و </w:t>
      </w:r>
      <w:r>
        <w:rPr>
          <w:rFonts w:eastAsia="Times New Roman" w:cs="Times New Roman" w:ascii="Times New Roman" w:hAnsi="Times New Roman"/>
          <w:color w:val="111111"/>
          <w:sz w:val="28"/>
          <w:szCs w:val="28"/>
          <w:lang w:val="en-US" w:bidi="en-US"/>
        </w:rPr>
        <w:t>Hell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انگلیسی است</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در الهیات مسیحی، جایگاه مجازات ارواح پس از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اعتقاد مسیحی با اسلامی نیز در همین دو نکته است که در اعتقاد مسیحی، فقط روح انسان ها عذاب می شود، درحالی که در باورهای اسلامی، هم روح و هم جسم عذاب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همین جسم دنیوی دوباره احیا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آن، برخی فرشتگان در دیدگاه مسیحی، مستحق عذاب </w:t>
      </w:r>
      <w:bookmarkStart w:id="159" w:name="pg3989_37736"/>
    </w:p>
    <w:p>
      <w:pPr>
        <w:pStyle w:val="BookText"/>
        <w:rPr/>
      </w:pPr>
      <w:bookmarkEnd w:id="159"/>
      <w:r>
        <w:rPr>
          <w:rFonts w:ascii="IRNazanin" w:hAnsi="IRNazanin" w:eastAsia="IRNazanin"/>
          <w:color w:val="111111"/>
          <w:sz w:val="28"/>
          <w:sz w:val="28"/>
          <w:szCs w:val="28"/>
          <w:rtl w:val="true"/>
          <w:lang w:bidi="fa-IR"/>
        </w:rPr>
        <w:t>در دوزخ شناخته شده اند، ولی بنا بر اعتقاد اسلامی مبنی بر عصمت فرشتگان، جایگاه آنها در دوزخ نیست؛ هرچند صنوفی از جن در دوزخ عذاب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الهیات مسیحی، مبنای وجود دوزخ، از اصل لزوم عدالت الهی برای استیفای حقوق، ریشه گرفته است</w:t>
      </w:r>
      <w:r>
        <w:rPr>
          <w:rFonts w:eastAsia="IRNazanin" w:cs="IRNazanin"/>
          <w:color w:val="111111"/>
          <w:sz w:val="28"/>
          <w:szCs w:val="28"/>
          <w:rtl w:val="true"/>
          <w:lang w:bidi="fa-IR"/>
        </w:rPr>
        <w:t>.</w:t>
      </w:r>
    </w:p>
    <w:p>
      <w:pPr>
        <w:pStyle w:val="Heading5"/>
        <w:numPr>
          <w:ilvl w:val="4"/>
          <w:numId w:val="1"/>
        </w:numPr>
        <w:rPr/>
      </w:pPr>
      <w:bookmarkStart w:id="160" w:name="__RefHeading___Toc2073303_2281741623"/>
      <w:bookmarkStart w:id="161" w:name="_Toc65"/>
      <w:bookmarkEnd w:id="160"/>
      <w:r>
        <w:rPr>
          <w:rtl w:val="true"/>
        </w:rPr>
        <w:t xml:space="preserve">دو </w:t>
      </w:r>
      <w:r>
        <w:rPr>
          <w:rtl w:val="true"/>
        </w:rPr>
        <w:t xml:space="preserve">- </w:t>
      </w:r>
      <w:r>
        <w:rPr>
          <w:rtl w:val="true"/>
        </w:rPr>
        <w:t>دوزخ در باورهای اسلامی</w:t>
      </w:r>
      <w:bookmarkEnd w:id="161"/>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در باورهای اسلامی</w:t>
      </w:r>
    </w:p>
    <w:p>
      <w:pPr>
        <w:pStyle w:val="BookText"/>
        <w:rPr/>
      </w:pPr>
      <w:r>
        <w:rPr>
          <w:rFonts w:ascii="IRNazanin" w:hAnsi="IRNazanin" w:eastAsia="IRNazanin"/>
          <w:color w:val="111111"/>
          <w:sz w:val="28"/>
          <w:sz w:val="28"/>
          <w:szCs w:val="28"/>
          <w:rtl w:val="true"/>
          <w:lang w:bidi="fa-IR"/>
        </w:rPr>
        <w:t>در معارف اسلامی، دوزخ، جایگاه و فرجام نهایی گمراهان، سرکشان و دنیاطلبان و خاسران توصیف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دارای هفت در یا هفت درکه، در مقابل هشت درجه بهشتی است که به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جحیم، لظی، سقر، حطمه، هاویه، سعیر و جهنم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 دوزخیان، شجره زقوم و آب آنان، ضریع و غسّاق و صدید و لباسشان از قطران و آتش است</w:t>
      </w:r>
      <w:r>
        <w:rPr>
          <w:rFonts w:eastAsia="IRNazanin" w:cs="IRNazanin"/>
          <w:color w:val="111111"/>
          <w:sz w:val="28"/>
          <w:szCs w:val="28"/>
          <w:rtl w:val="true"/>
          <w:lang w:bidi="fa-IR"/>
        </w:rPr>
        <w:t>.</w:t>
      </w:r>
    </w:p>
    <w:p>
      <w:pPr>
        <w:pStyle w:val="Heading4"/>
        <w:numPr>
          <w:ilvl w:val="3"/>
          <w:numId w:val="1"/>
        </w:numPr>
        <w:rPr/>
      </w:pPr>
      <w:bookmarkStart w:id="162" w:name="__RefHeading___Toc2073305_2281741623"/>
      <w:bookmarkStart w:id="163" w:name="_Toc66"/>
      <w:bookmarkEnd w:id="162"/>
      <w:r>
        <w:rPr>
          <w:rtl w:val="true"/>
        </w:rPr>
        <w:t>د</w:t>
      </w:r>
      <w:r>
        <w:rPr>
          <w:rtl w:val="true"/>
        </w:rPr>
        <w:t xml:space="preserve">) </w:t>
      </w:r>
      <w:r>
        <w:rPr>
          <w:rtl w:val="true"/>
        </w:rPr>
        <w:t xml:space="preserve">ارزیابی آثار موجود درباره آخرت </w:t>
      </w:r>
      <w:r>
        <w:rPr>
          <w:rtl w:val="true"/>
        </w:rPr>
        <w:t>(</w:t>
      </w:r>
      <w:r>
        <w:rPr>
          <w:rtl w:val="true"/>
        </w:rPr>
        <w:t>آنچه هست و آنچه باید باشد</w:t>
      </w:r>
      <w:r>
        <w:rPr>
          <w:rtl w:val="true"/>
        </w:rPr>
        <w:t>)</w:t>
      </w:r>
      <w:bookmarkEnd w:id="163"/>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ارزیابی آثار موجود درباره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هست و آنچه باید باشد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پیشین گفته شد که بشر غربی پس از رنسانس و نفی دین یا کنار گذاردن آن از زندگی روزانه، به نفی ارکان آن از جمله آخرت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کوشید به جای آخرت و بهشت و دوزخ حقیقی، بهشت زمینی و عذاب وجدان را جای گزین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هنری و سینمایی از چارچوب این نظام خارج نیست و دامنه آن، تاکنون نیز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آثار درخور توجهی که عالم آخرت را دست مایه کار خود قرار داده باشند، نمی توان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موجی که از دهه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با عنوان پست مدرنیسم در سینمای امریکا آغاز شد، گاه و بی گاه، شاهد اشاره هایی به آخرت یا نوعی نظام پاداش و جزا غیر از آنچه بر روی زمین است،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دانشمندان غربی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دهه قبل نتوانستند وجود روح و زندگی پس از مرگ را انکار کنند، باید پای انسان به قلمرو جهان پس از مرگ باز می شد، ولی هنوز به دلیل نپذیرفتن معارف ادیان توحیدی و در رأس آن اسلام، در تجسمی وهم گونه و خیالی از آن جهان به سر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وظیفه هنرمندان و فیلم سازان متعهد را دو چندان می کند که به ترسیم الگوی ناب اسلامی درباره جهان آخرت و معرفی بهشت و دوزخ حقیقی همت گمارند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فیلم یگانه</w:t>
      </w:r>
      <w:r>
        <w:rPr>
          <w:rStyle w:val="FootnoteAnchor"/>
          <w:rtl w:val="true"/>
        </w:rPr>
        <w:footnoteReference w:id="107"/>
      </w:r>
      <w:r>
        <w:rPr>
          <w:rFonts w:ascii="IRNazanin" w:hAnsi="IRNazanin" w:eastAsia="IRNazanin"/>
          <w:color w:val="111111"/>
          <w:sz w:val="28"/>
          <w:sz w:val="28"/>
          <w:szCs w:val="28"/>
          <w:rtl w:val="true"/>
          <w:lang w:bidi="fa-IR"/>
        </w:rPr>
        <w:t xml:space="preserve">به کارگردانیجیمز وونگ و بازی درخشان جت لی، محصول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 شاهدیم که قهرمان و ضدقهرمان فیلم، پس از اعدام، به مکانی مشابه بهشت و دوزخ منتقل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گیب لو قهرمان، به شهری درخشان و آفتابی و تمیز که همه با هم مهربانند، منتقل می شود و در آنجا زن دل خواه خود را می یابد که پیش تر در دنیا از دست داده است و با او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گابریل یولای آنتی گونیست</w:t>
      </w:r>
      <w:r>
        <w:rPr>
          <w:rStyle w:val="FootnoteAnchor"/>
          <w:rtl w:val="true"/>
        </w:rPr>
        <w:footnoteReference w:id="108"/>
      </w:r>
      <w:r>
        <w:rPr>
          <w:rFonts w:ascii="IRNazanin" w:hAnsi="IRNazanin" w:eastAsia="IRNazanin"/>
          <w:color w:val="111111"/>
          <w:sz w:val="28"/>
          <w:sz w:val="28"/>
          <w:szCs w:val="28"/>
          <w:rtl w:val="true"/>
          <w:lang w:bidi="fa-IR"/>
        </w:rPr>
        <w:t>نیز پس از اعدام، به محیط تاریک و وحشتناک منتقل می شود و محکوم است با قاتلان و افراد شریری همچون خودش تا ابد به جنگ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این فیلم، بهشت و دوزخ ترسیم شده، با آموزه های پیامبران منطبق نیست، ولی مشابهت ها و کمترین تصور آنها در جهانی غیر از این جهان، گامی است برای فراتر رفتن از سینمای اومانیستی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سینمای داخلی، اگر از فیلم فارسی مبتذل شب نشینی در جهنم که پیش از انقلاب تولید شده است، آثاری در خور تأمل پس از انقلاب، به ویژه در ژانر جنگی تولید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فیلم گذرگاه تولید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کوشد ورود یاران شهید یک بسیجی را به بهشت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آوینی در آن سال، در مقاله ای با تشکر از کارگردان فیلم، این پرسش اساسی را مطرح ساخت که اصولاً آیا می توان مسائل ماورای طبیعی مانند بهشت را در یک فیلم نشان داد؟ همچنین در جایی دیگر، وی در نقد فیلم شب نشینی در جهنم، همین پرسش اساسی را تکرار می کند و دلیل آن را نگرانی از تهی شدن حقایق مجرد از تجرد و استحاله امور معنوی و کیفی به امور کمّی و همچنین ساده انگاری نسبت میان کلام و تصویر می داند</w:t>
      </w:r>
      <w:r>
        <w:rPr>
          <w:rFonts w:eastAsia="IRNazanin" w:cs="IRNazanin"/>
          <w:color w:val="111111"/>
          <w:sz w:val="28"/>
          <w:szCs w:val="28"/>
          <w:rtl w:val="true"/>
          <w:lang w:bidi="fa-IR"/>
        </w:rPr>
        <w:t>.</w:t>
      </w:r>
      <w:r>
        <w:rPr>
          <w:rStyle w:val="FootnoteAnchor"/>
          <w:rtl w:val="true"/>
        </w:rPr>
        <w:footnoteReference w:id="109"/>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نگارنده، بهترین راه برای بیان حقایق ماورای طبیعی و مجرد و عالم غیب در قالب فیلم، بیان استعاری و نمادین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برگرفته از روش قرآن است؛ زیرا قرآن نیز برای بیان همین حقایق مجرد برای مردم، دچار به مسئله ای مشابه روی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قالب واژه ها و صنایع ادبی، برای توصیف بهشت که بنا بر آموزه های اسلامی هیچ گوشی آن را نشنیده و هیچ چشمی آن را ندیده و بنا بر فرمایش ائمه معصوم علیهم 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لایدرک و لایوصف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بیانی نمادین و استعاری روی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نماد درخت و سبزه و جوی های روان، برای محیط بهشت و از خشت های طلا و نقره، برای در و دیوار کاخ های بهشتی و از لباس های حریر و سندس و استبرق، برای لباس های نفیس بهشتیان و از حوران سیه چشم، برای زنان رعنای بهشتی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خود می گوید چشم و گوش دنیایی، </w:t>
      </w:r>
    </w:p>
    <w:p>
      <w:pPr>
        <w:pStyle w:val="BookText"/>
        <w:rPr/>
      </w:pPr>
      <w:r>
        <w:rPr>
          <w:rFonts w:ascii="IRNazanin" w:hAnsi="IRNazanin" w:eastAsia="IRNazanin"/>
          <w:color w:val="111111"/>
          <w:sz w:val="28"/>
          <w:sz w:val="28"/>
          <w:szCs w:val="28"/>
          <w:rtl w:val="true"/>
          <w:lang w:bidi="fa-IR"/>
        </w:rPr>
        <w:t>قابلیت دریافت نعمت های بهشتی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نغمه ای از نغمه های بهشتی در زمین نواخته شود، همه مردم از آن نغمه می میرند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عالم فیلم و سینما نیز بهترین و شاید تنها راه برای ما، استفاده از همین سمبلیسم و بیان استعاره 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نمادگرایی، یک چیز می تواند نماد و نشانه و دالّ بر چیز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 نیز در صنایع ادبی، این گونه تعریف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تشبیهی که در آن مشبه به ذکر نشود</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به عبارت دیگر، بیان چیزی و اراده چیز دیگری از آن، استعاره است که این دو باید با هم تناسب داشته باشند، مانند بیان جزء یک چیز و اراده کل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یک صندلی بزرگ می تواند دال بر وجود کاخی بزرگ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مستقیم آنچه خیر و عظمتش روشن است، چیزی بر قدر آن نمی افزاید؛ چون مادح خورشید، مدّاح خود است، اگر نگوییم که از شأن و بزرگی آن می 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چه بکوشیم با دکورهای سنگین و لجستیک فراوان، مکانی را شبیه بهشت برای یک فیلم آماده سازیم و آنجا را به عنوان بهشت واقعی معرفی کنیم، جز اتلاف نیرو، امکانات و بودجه، راه به جایی نمی بریم و جز به جان خریدن تمسخر تماشاچی، به دلیل پیشی گرفتن خیال و تصور او از مکان بهشت، چیزی نصیب ما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روش، به گونه ای بسیار شایسته در سریال تلویزیونی معصومیت از دست رفته، به کارگردانی داوود میرباقری دیده شد که شبکه سوم سیمای جمهوری اسلامی 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فیلم، برای نشان دادن زید و مادر و معشوقه اش در بهشت، تنها از گریم و </w:t>
      </w:r>
    </w:p>
    <w:p>
      <w:pPr>
        <w:pStyle w:val="BookText"/>
        <w:rPr/>
      </w:pPr>
      <w:r>
        <w:rPr>
          <w:rFonts w:ascii="IRNazanin" w:hAnsi="IRNazanin" w:eastAsia="IRNazanin"/>
          <w:color w:val="111111"/>
          <w:sz w:val="28"/>
          <w:sz w:val="28"/>
          <w:szCs w:val="28"/>
          <w:rtl w:val="true"/>
          <w:lang w:bidi="fa-IR"/>
        </w:rPr>
        <w:t>جوان سازی هنرپیشگان و لباس هایی سراسر سفید با مقدار بسیار اندکی دکور گرافیکی استفاده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هزینه و تدارکات خیلی کم، به دلیل بیان سمبلیک و استعاری، هیچ کس اعتراضی به این صحنه نکرد و بسیار نیز دل نشین و واقعی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نشان دادن شوذب در دوزخ سوزان، تنها از تروکاژی رایانه ای استفاده شد که نمای کلوزآپ او را به صورتی شعله ور نشان می داد و همان نتیجه به دست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فیلم روز فرشته با بازی درخشان عزت اللّه انتظامی و اکبر عبدی، جریان زندگی مردی نشان داده می شود که پس از مرگ و پیش از رفتن قطعی به جهان دیگر، روحش درگیر مشکلاتی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مشکلات، تنها در صورتی از بین می رود که وی مردم را از دست خود راضی و با آنان تسویه حساب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فیلم با وجود مشکلات محتوایی و تکنیکی فراوان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برخی ناشی از کپی برداری از آثار مشابه غربی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به کارگیری نمادگرایی و استعاره و همچنین جرئت بیان این مسائل در عالم سینما، درخور ستایش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الگوی شاخص اسلامی، نه تنها آخرت و بهشت و دوزخ، وجود عینی دارد و بر بهشت زمینی یا عذاب وجدان اومانیسمی حمل نمی شود، بلکه محل زندگانی اصلی و همیشگی انسان هاست و نسبت آن به دنیا، مانند نسبت دریا به یک قطره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نه تنها نقطه پایان زندگی نیست، بلکه تقریبا نقطه آغاز زندگی و سرنوشت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پس از مرگ، تازه از خواب غفلت، بیدار و به جهانی مستقل که دنیا تنها سایه و ظاهر آن بوده است، وارد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ساخت فیلم ها بر اساس این الگو، باید کوشید اعتقاد به آخرت، مایه نلغزیدن و حُسن اخلاق، راست گفتاری، خیانت نکردن و </w:t>
      </w:r>
      <w:bookmarkStart w:id="164" w:name="pg3989_37741"/>
    </w:p>
    <w:p>
      <w:pPr>
        <w:pStyle w:val="BookText"/>
        <w:rPr/>
      </w:pPr>
      <w:bookmarkEnd w:id="164"/>
      <w:r>
        <w:rPr>
          <w:rFonts w:ascii="IRNazanin" w:hAnsi="IRNazanin" w:eastAsia="IRNazanin"/>
          <w:color w:val="111111"/>
          <w:sz w:val="28"/>
          <w:sz w:val="28"/>
          <w:szCs w:val="28"/>
          <w:rtl w:val="true"/>
          <w:lang w:bidi="fa-IR"/>
        </w:rPr>
        <w:t>غنای انسانی نشان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همچون آب شوری است که طالبان آن، هیچ گاه سیراب نمی شوند، ولی در پرداختن به آخرت است که دنیا نیز به خودی خود به انسان روی می آورد و رام دست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برآورده شدن حقیقی آرزوهای انسان، در به دست آوردن آخرت است و جز این نیست که دنیاطلبان هیچ گاه به آرزوهای خود نرسیده اند و نمی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چشم تنگ دنیادوست را</w:t>
      </w:r>
    </w:p>
    <w:p>
      <w:pPr>
        <w:pStyle w:val="BookText"/>
        <w:rPr/>
      </w:pPr>
      <w:r>
        <w:rPr>
          <w:rFonts w:ascii="IRNazanin" w:hAnsi="IRNazanin" w:eastAsia="IRNazanin"/>
          <w:color w:val="111111"/>
          <w:sz w:val="28"/>
          <w:sz w:val="28"/>
          <w:szCs w:val="28"/>
          <w:rtl w:val="true"/>
          <w:lang w:bidi="fa-IR"/>
        </w:rPr>
        <w:t>یا قناعت پر کند یا خاک گور</w:t>
      </w:r>
      <w:r>
        <w:rPr>
          <w:rStyle w:val="FootnoteAnchor"/>
          <w:rtl w:val="true"/>
        </w:rPr>
        <w:footnoteReference w:id="111"/>
      </w:r>
    </w:p>
    <w:p>
      <w:pPr>
        <w:pStyle w:val="Heading3"/>
        <w:numPr>
          <w:ilvl w:val="2"/>
          <w:numId w:val="1"/>
        </w:numPr>
        <w:rPr/>
      </w:pPr>
      <w:bookmarkStart w:id="165" w:name="__RefHeading___Toc2073307_2281741623"/>
      <w:bookmarkStart w:id="166" w:name="_Toc67"/>
      <w:bookmarkEnd w:id="165"/>
      <w:r>
        <w:rPr/>
        <w:t>6</w:t>
      </w:r>
      <w:r>
        <w:rPr>
          <w:rtl w:val="true"/>
        </w:rPr>
        <w:t xml:space="preserve">. </w:t>
      </w:r>
      <w:r>
        <w:rPr>
          <w:rtl w:val="true"/>
        </w:rPr>
        <w:t>موجودات خیالی</w:t>
      </w:r>
      <w:bookmarkEnd w:id="166"/>
    </w:p>
    <w:p>
      <w:pPr>
        <w:pStyle w:val="Heading4"/>
        <w:numPr>
          <w:ilvl w:val="3"/>
          <w:numId w:val="1"/>
        </w:numPr>
        <w:rPr/>
      </w:pPr>
      <w:bookmarkStart w:id="167" w:name="__RefHeading___Toc2073309_2281741623"/>
      <w:bookmarkStart w:id="168" w:name="_Toc68"/>
      <w:bookmarkEnd w:id="167"/>
      <w:r>
        <w:rPr>
          <w:rtl w:val="true"/>
        </w:rPr>
        <w:t>اشاره</w:t>
      </w:r>
      <w:bookmarkEnd w:id="168"/>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موجودات خیالی</w:t>
      </w:r>
    </w:p>
    <w:p>
      <w:pPr>
        <w:pStyle w:val="BookText"/>
        <w:rPr/>
      </w:pPr>
      <w:r>
        <w:rPr>
          <w:rFonts w:ascii="IRNazanin" w:hAnsi="IRNazanin" w:eastAsia="IRNazanin"/>
          <w:color w:val="111111"/>
          <w:sz w:val="28"/>
          <w:sz w:val="28"/>
          <w:szCs w:val="28"/>
          <w:rtl w:val="true"/>
          <w:lang w:bidi="fa-IR"/>
        </w:rPr>
        <w:t>موجودات دیگری هم در داستان های فیلم وجود دارند که به گونه ای در شمار موجودات ماورای طبیعی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موجودات، گرچه خیالی هستند و بهره ای از عوالم وجود ندارند، ولی در هر صورت جزو سینمای ماورای طبیعی به شمار می آیند</w:t>
      </w:r>
      <w:r>
        <w:rPr>
          <w:rFonts w:eastAsia="IRNazanin" w:cs="IRNazanin"/>
          <w:color w:val="111111"/>
          <w:sz w:val="28"/>
          <w:szCs w:val="28"/>
          <w:rtl w:val="true"/>
          <w:lang w:bidi="fa-IR"/>
        </w:rPr>
        <w:t>.</w:t>
      </w:r>
    </w:p>
    <w:p>
      <w:pPr>
        <w:pStyle w:val="Heading4"/>
        <w:numPr>
          <w:ilvl w:val="3"/>
          <w:numId w:val="1"/>
        </w:numPr>
        <w:rPr/>
      </w:pPr>
      <w:bookmarkStart w:id="169" w:name="__RefHeading___Toc2073311_2281741623"/>
      <w:bookmarkStart w:id="170" w:name="_Toc69"/>
      <w:bookmarkEnd w:id="169"/>
      <w:r>
        <w:rPr>
          <w:rtl w:val="true"/>
        </w:rPr>
        <w:t>الف</w:t>
      </w:r>
      <w:r>
        <w:rPr>
          <w:rtl w:val="true"/>
        </w:rPr>
        <w:t xml:space="preserve">) </w:t>
      </w:r>
      <w:r>
        <w:rPr>
          <w:rtl w:val="true"/>
        </w:rPr>
        <w:t>پری</w:t>
      </w:r>
      <w:bookmarkEnd w:id="170"/>
    </w:p>
    <w:p>
      <w:pPr>
        <w:pStyle w:val="Heading5"/>
        <w:numPr>
          <w:ilvl w:val="4"/>
          <w:numId w:val="1"/>
        </w:numPr>
        <w:rPr/>
      </w:pPr>
      <w:bookmarkStart w:id="171" w:name="__RefHeading___Toc2073313_2281741623"/>
      <w:bookmarkStart w:id="172" w:name="_Toc70"/>
      <w:bookmarkEnd w:id="171"/>
      <w:r>
        <w:rPr>
          <w:rtl w:val="true"/>
        </w:rPr>
        <w:t>اشاره</w:t>
      </w:r>
      <w:bookmarkEnd w:id="17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 و افسانه پریان</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پری در فیلم</w:t>
      </w:r>
    </w:p>
    <w:p>
      <w:pPr>
        <w:pStyle w:val="Heading5"/>
        <w:numPr>
          <w:ilvl w:val="4"/>
          <w:numId w:val="1"/>
        </w:numPr>
        <w:rPr/>
      </w:pPr>
      <w:bookmarkStart w:id="173" w:name="__RefHeading___Toc2073315_2281741623"/>
      <w:bookmarkStart w:id="174" w:name="_Toc71"/>
      <w:bookmarkEnd w:id="173"/>
      <w:r>
        <w:rPr>
          <w:rtl w:val="true"/>
        </w:rPr>
        <w:t xml:space="preserve">یک </w:t>
      </w:r>
      <w:r>
        <w:rPr>
          <w:rtl w:val="true"/>
        </w:rPr>
        <w:t xml:space="preserve">- </w:t>
      </w:r>
      <w:r>
        <w:rPr>
          <w:rtl w:val="true"/>
        </w:rPr>
        <w:t>پری و افسانه پریان</w:t>
      </w:r>
      <w:bookmarkEnd w:id="174"/>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 و افسانه پریان</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ای پری را معادل عجمی جن و برخی نیز موجودی هم ردیف فرشته می دانند، ولی با توجه به تعریف و ویژگی های این دو موجود، هیچ شباهتی میان آنها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ما از پری، موجودی خیالی است که در آثار مکتوب و تصویری نیز همین گونه از آن 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این اشتباه های </w:t>
      </w:r>
      <w:bookmarkStart w:id="175" w:name="pg3989_37742"/>
    </w:p>
    <w:p>
      <w:pPr>
        <w:pStyle w:val="BookText"/>
        <w:rPr/>
      </w:pPr>
      <w:bookmarkEnd w:id="175"/>
      <w:r>
        <w:rPr>
          <w:rFonts w:ascii="IRNazanin" w:hAnsi="IRNazanin" w:eastAsia="IRNazanin"/>
          <w:color w:val="111111"/>
          <w:sz w:val="28"/>
          <w:sz w:val="28"/>
          <w:szCs w:val="28"/>
          <w:rtl w:val="true"/>
          <w:lang w:bidi="fa-IR"/>
        </w:rPr>
        <w:t>رایج در کشورهای عربی و اسلامی، پری به دلیل حضور در فرهنگ جهان یا دلایل دیگر، به موجودات دیگری مانند حوری های دریایی، غول ها، کوتوله ها و اشباح تشبیه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پریان، موجودات کوچکی هستند که به شکل انسان ها و در سرزمینی خیالی به نام سرزمین پریان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بدن های شفاف و ظریفی دارند و با انسان ها مهربانند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هنگام تحریک و خشمگین شدن، کارهای خطرناکی از آنان سر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پری، بیشتر جایگاهی غربی و هندی و به ندرت عربی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فرهنگ ایرانی و دین اسلام، تقریبا در این موضوع، مطلبی نداریم و طبیعی است که آثار مهمی نیز در این حوزه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آثار غربی، از فراوانی تولیدات در این زمینه می توانیم به عمق و وسعت اعتقاد به پریان در قصه ها و افسانه ها و فرهنگ فولکوریک غربی پی ببریم</w:t>
      </w:r>
      <w:r>
        <w:rPr>
          <w:rFonts w:eastAsia="IRNazanin" w:cs="IRNazanin"/>
          <w:color w:val="111111"/>
          <w:sz w:val="28"/>
          <w:szCs w:val="28"/>
          <w:rtl w:val="true"/>
          <w:lang w:bidi="fa-IR"/>
        </w:rPr>
        <w:t>.</w:t>
      </w:r>
    </w:p>
    <w:p>
      <w:pPr>
        <w:pStyle w:val="Heading5"/>
        <w:numPr>
          <w:ilvl w:val="4"/>
          <w:numId w:val="1"/>
        </w:numPr>
        <w:rPr/>
      </w:pPr>
      <w:bookmarkStart w:id="176" w:name="__RefHeading___Toc2073317_2281741623"/>
      <w:bookmarkStart w:id="177" w:name="_Toc72"/>
      <w:bookmarkEnd w:id="176"/>
      <w:r>
        <w:rPr>
          <w:rtl w:val="true"/>
        </w:rPr>
        <w:t xml:space="preserve">دو </w:t>
      </w:r>
      <w:r>
        <w:rPr>
          <w:rtl w:val="true"/>
        </w:rPr>
        <w:t xml:space="preserve">- </w:t>
      </w:r>
      <w:r>
        <w:rPr>
          <w:rtl w:val="true"/>
        </w:rPr>
        <w:t>تصویر پری در فیلم</w:t>
      </w:r>
      <w:bookmarkEnd w:id="177"/>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پری در فیلم</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فیلم سینمایی زیبا و غول حیوانی</w:t>
      </w:r>
      <w:r>
        <w:rPr>
          <w:rStyle w:val="FootnoteAnchor"/>
          <w:rtl w:val="true"/>
        </w:rPr>
        <w:footnoteReference w:id="112"/>
      </w:r>
      <w:r>
        <w:rPr>
          <w:rFonts w:ascii="IRNazanin" w:hAnsi="IRNazanin" w:eastAsia="IRNazanin"/>
          <w:color w:val="111111"/>
          <w:sz w:val="28"/>
          <w:sz w:val="28"/>
          <w:szCs w:val="28"/>
          <w:rtl w:val="true"/>
          <w:lang w:bidi="fa-IR"/>
        </w:rPr>
        <w:t xml:space="preserve">که به دیو و دلبر یا دیو و پری ترجمه شده، بهکارگردانی شاعر و هنرمند فرانسوی، ژان کوکتی، در سال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تولید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فیلم بر اساس افسانه پریان، اثر لی پرنیس دبامونت</w:t>
      </w:r>
      <w:r>
        <w:rPr>
          <w:rStyle w:val="FootnoteAnchor"/>
          <w:rtl w:val="true"/>
        </w:rPr>
        <w:footnoteReference w:id="113"/>
      </w:r>
      <w:r>
        <w:rPr>
          <w:rFonts w:ascii="IRNazanin" w:hAnsi="IRNazanin" w:eastAsia="IRNazanin"/>
          <w:color w:val="111111"/>
          <w:sz w:val="28"/>
          <w:sz w:val="28"/>
          <w:szCs w:val="28"/>
          <w:rtl w:val="true"/>
          <w:lang w:bidi="fa-IR"/>
        </w:rPr>
        <w:t>درباره یکدیو است که در یک دژ جادویی زندگی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 املاک یک زمین دار را غاصبانه به غنیمت می گیرد و برای آزاد کردن آن شرط می کند که مرد، دختر پری وش خود را برای زندگی با او به کاخش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 در حقیقت، </w:t>
      </w:r>
    </w:p>
    <w:p>
      <w:pPr>
        <w:pStyle w:val="BookText"/>
        <w:rPr/>
      </w:pPr>
      <w:r>
        <w:rPr>
          <w:rFonts w:ascii="IRNazanin" w:hAnsi="IRNazanin" w:eastAsia="IRNazanin"/>
          <w:color w:val="111111"/>
          <w:sz w:val="28"/>
          <w:sz w:val="28"/>
          <w:szCs w:val="28"/>
          <w:rtl w:val="true"/>
          <w:lang w:bidi="fa-IR"/>
        </w:rPr>
        <w:t>شاه زاده ای خوش قیافه است که با طلسمی شیطانی، به صورت هیولایی زشت جادو شده و مجبور است در کاخ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طلسم نیز تنها با عشق حقیقی به یک زن شکسته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غالب این فیلم که آن را از دیگر آثار جدا می کند، سبک سوررئال و جلوه های تصویری دراماتیک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فیلم سینمایی پیترپان</w:t>
      </w:r>
      <w:r>
        <w:rPr>
          <w:rStyle w:val="FootnoteAnchor"/>
          <w:rtl w:val="true"/>
        </w:rPr>
        <w:footnoteReference w:id="114"/>
      </w:r>
      <w:r>
        <w:rPr>
          <w:rFonts w:ascii="IRNazanin" w:hAnsi="IRNazanin" w:eastAsia="IRNazanin"/>
          <w:color w:val="111111"/>
          <w:sz w:val="28"/>
          <w:sz w:val="28"/>
          <w:szCs w:val="28"/>
          <w:rtl w:val="true"/>
          <w:lang w:bidi="fa-IR"/>
        </w:rPr>
        <w:t xml:space="preserve">تولید سال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 فیلم دیگری است که بهموضوع پریان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فیلم، از داستان مشهور کودکان اثر جیمز باری اقتباس شده و سرگذشت سه بچه است که به یک سرزمین جادویی سفر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آنجا با پسری دیدار می کنند که می تواند پرواز کند و در حقیقت، یک پری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فیلم سینمایی انیمیشن پینوکیو</w:t>
      </w:r>
      <w:r>
        <w:rPr>
          <w:rStyle w:val="FootnoteAnchor"/>
          <w:rtl w:val="true"/>
        </w:rPr>
        <w:footnoteReference w:id="115"/>
      </w:r>
      <w:r>
        <w:rPr>
          <w:rFonts w:ascii="IRNazanin" w:hAnsi="IRNazanin" w:eastAsia="IRNazanin"/>
          <w:color w:val="111111"/>
          <w:sz w:val="28"/>
          <w:sz w:val="28"/>
          <w:szCs w:val="28"/>
          <w:rtl w:val="true"/>
          <w:lang w:bidi="fa-IR"/>
        </w:rPr>
        <w:t xml:space="preserve">تولید کمپانی والت دیسنی در سال </w:t>
      </w:r>
      <w:r>
        <w:rPr>
          <w:rFonts w:eastAsia="IRNazanin" w:cs="IRNazanin"/>
          <w:color w:val="111111"/>
          <w:sz w:val="28"/>
          <w:szCs w:val="28"/>
          <w:lang w:bidi="fa-IR"/>
        </w:rPr>
        <w:t>1940</w:t>
      </w:r>
      <w:r>
        <w:rPr>
          <w:rFonts w:ascii="IRNazanin" w:hAnsi="IRNazanin" w:eastAsia="IRNazanin"/>
          <w:color w:val="111111"/>
          <w:sz w:val="28"/>
          <w:sz w:val="28"/>
          <w:szCs w:val="28"/>
          <w:rtl w:val="true"/>
          <w:lang w:bidi="fa-IR"/>
        </w:rPr>
        <w:t>میلادی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ژپتوی عروسک ساز هم زمان با فرو افتادن ستاره ای، آرزو می کند آخرین عروسک وی به یک پسر واقعی تبدیل شود، عروسک به سوی زندگی حقیقی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 آبی به پینوکیو می گوید که اگر او با خودش درست رفتار کند، به پسر واقعی تبدیل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 همچنین از جیرجیرک چابک می خواهد که راهنمای معنوی پینوکیو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پینوکیو درمی یابد که هرگاه دروغی بگوید، دماغش بزرگ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زمانی هم به یک الاغ تبدیل می شود، ولی در نهایت، به واسطه نجات جان ژپتو، انسان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انیمیشن، رئال و مجموعه های تلویزیونی فراوانی از این </w:t>
      </w:r>
    </w:p>
    <w:p>
      <w:pPr>
        <w:pStyle w:val="BookText"/>
        <w:rPr/>
      </w:pPr>
      <w:r>
        <w:rPr>
          <w:rFonts w:ascii="IRNazanin" w:hAnsi="IRNazanin" w:eastAsia="IRNazanin"/>
          <w:color w:val="111111"/>
          <w:sz w:val="28"/>
          <w:sz w:val="28"/>
          <w:szCs w:val="28"/>
          <w:rtl w:val="true"/>
          <w:lang w:bidi="fa-IR"/>
        </w:rPr>
        <w:t>داستان تولید شده است؛ آخرین آنها فیلم سینمایی پینوکیو، تولید مشترک امریکا، فرانسه و ایتالیا بود که واکنش شدید نئورئالیست های ایتالیایی را درپی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فیلم سینمایی انیمیشن شرک</w:t>
      </w:r>
      <w:r>
        <w:rPr>
          <w:rStyle w:val="FootnoteAnchor"/>
          <w:rtl w:val="true"/>
        </w:rPr>
        <w:footnoteReference w:id="116"/>
      </w:r>
      <w:r>
        <w:rPr>
          <w:rFonts w:ascii="IRNazanin" w:hAnsi="IRNazanin" w:eastAsia="IRNazanin"/>
          <w:color w:val="111111"/>
          <w:sz w:val="28"/>
          <w:sz w:val="28"/>
          <w:szCs w:val="28"/>
          <w:rtl w:val="true"/>
          <w:lang w:bidi="fa-IR"/>
        </w:rPr>
        <w:t>، برخی شخصیت های داستان های پریاننقش دارند که بحث و نقد کامل فیلم در بخش غول ها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سینمایی انیمیشن زیبای خفته</w:t>
      </w:r>
      <w:r>
        <w:rPr>
          <w:rStyle w:val="FootnoteAnchor"/>
          <w:rtl w:val="true"/>
        </w:rPr>
        <w:footnoteReference w:id="117"/>
      </w:r>
      <w:r>
        <w:rPr>
          <w:rFonts w:ascii="IRNazanin" w:hAnsi="IRNazanin" w:eastAsia="IRNazanin"/>
          <w:color w:val="111111"/>
          <w:sz w:val="28"/>
          <w:sz w:val="28"/>
          <w:szCs w:val="28"/>
          <w:rtl w:val="true"/>
          <w:lang w:bidi="fa-IR"/>
        </w:rPr>
        <w:t>از تولیدات دیگر کمپانی والت دیسنی در سال</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درباره یک شاه زاده زیباست که برای مدت طولانی با یک نفرین به خواب می رود و بر اساس افسانه پریان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یک جادوگر، شاه زاده آئورا</w:t>
      </w:r>
      <w:r>
        <w:rPr>
          <w:rStyle w:val="FootnoteAnchor"/>
          <w:rtl w:val="true"/>
        </w:rPr>
        <w:footnoteReference w:id="118"/>
      </w:r>
      <w:r>
        <w:rPr>
          <w:rFonts w:ascii="IRNazanin" w:hAnsi="IRNazanin" w:eastAsia="IRNazanin"/>
          <w:color w:val="111111"/>
          <w:sz w:val="28"/>
          <w:sz w:val="28"/>
          <w:szCs w:val="28"/>
          <w:rtl w:val="true"/>
          <w:lang w:bidi="fa-IR"/>
        </w:rPr>
        <w:t>را جادو می کند، پدرش می کوشدشاه زاده را به سه پری بسپارد تا از آسیب ها محفوظ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فیلم انیمیشن سینمایی سفید برفی و هفت کوتوله</w:t>
      </w:r>
      <w:r>
        <w:rPr>
          <w:rStyle w:val="FootnoteAnchor"/>
          <w:rtl w:val="true"/>
        </w:rPr>
        <w:footnoteReference w:id="119"/>
      </w:r>
      <w:r>
        <w:rPr>
          <w:rFonts w:ascii="IRNazanin" w:hAnsi="IRNazanin" w:eastAsia="IRNazanin"/>
          <w:color w:val="111111"/>
          <w:sz w:val="28"/>
          <w:sz w:val="28"/>
          <w:szCs w:val="28"/>
          <w:rtl w:val="true"/>
          <w:lang w:bidi="fa-IR"/>
        </w:rPr>
        <w:t xml:space="preserve">، اولین تولید بلندسینمایی والت دیسنی و تولید سال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درباره زن زیبای جوانی است که با گروهی از کوتوله ها دوست می شود و بر اساس افسانه پریان، نوشته برادران گریم</w:t>
      </w:r>
      <w:r>
        <w:rPr>
          <w:rStyle w:val="FootnoteAnchor"/>
          <w:rtl w:val="true"/>
        </w:rPr>
        <w:footnoteReference w:id="120"/>
      </w:r>
      <w:r>
        <w:rPr>
          <w:rFonts w:ascii="IRNazanin" w:hAnsi="IRNazanin" w:eastAsia="IRNazanin"/>
          <w:color w:val="111111"/>
          <w:sz w:val="28"/>
          <w:sz w:val="28"/>
          <w:szCs w:val="28"/>
          <w:rtl w:val="true"/>
          <w:lang w:bidi="fa-IR"/>
        </w:rPr>
        <w:t>ساخته شده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ملکه، نامادری شیطان صفت سفید برفی، به سبب زیبایی او احساس خطر می کند و نقشه قتلش را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سفید برفی فرار می کند و در جنگل با </w:t>
      </w:r>
    </w:p>
    <w:p>
      <w:pPr>
        <w:pStyle w:val="BookText"/>
        <w:rPr/>
      </w:pPr>
      <w:r>
        <w:rPr>
          <w:rFonts w:ascii="IRNazanin" w:hAnsi="IRNazanin" w:eastAsia="IRNazanin"/>
          <w:color w:val="111111"/>
          <w:sz w:val="28"/>
          <w:sz w:val="28"/>
          <w:szCs w:val="28"/>
          <w:rtl w:val="true"/>
          <w:lang w:bidi="fa-IR"/>
        </w:rPr>
        <w:t>هفت کوتوله آشنا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جادوگری را تحریک می کند و می کوشد سفید برفی را با یک سیب سمی بکشد، ولی شاه زاده ای او را دوباره زنده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زنده شدن افراد با بوسه، در این اعتقاد ریشه دارد که عشق که مهم ترین عنصر گیتی است، می تواند هر کاری را از جمله زنده کردن مردگان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تم در بسیاری از آثار دیده می شود که غیر از سفیدبرفی می توان به عنصر پنجم، ماتریکس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شرک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به علت تصویری گشتن و به ابتذال کشیده شدن عشق حقیقی در حد غریزه جنسی در سینمای جهان، بهتر است این تم با تمهیداتی نشان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سریال مسافری از هند به تهیه کنندگی خانم صدیقه صحت که 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شبکه سوم سیما پخش شد، همین مضمون زنده شدن با عشق، بدون ابتذال و بسیار زیبا به تصویر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سریال، سیتا پس از اسلام آوردن و توسل به امام زاده ای، با نیروی عشق در یک رؤیای صادقه، نامزدش، رامین را زنده می کند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فیلم سینمایی جادوگر شهر زمرد</w:t>
      </w:r>
      <w:r>
        <w:rPr>
          <w:rStyle w:val="FootnoteAnchor"/>
          <w:rtl w:val="true"/>
        </w:rPr>
        <w:footnoteReference w:id="121"/>
      </w:r>
      <w:r>
        <w:rPr>
          <w:rFonts w:ascii="IRNazanin" w:hAnsi="IRNazanin" w:eastAsia="IRNazanin"/>
          <w:color w:val="111111"/>
          <w:sz w:val="28"/>
          <w:sz w:val="28"/>
          <w:szCs w:val="28"/>
          <w:rtl w:val="true"/>
          <w:lang w:bidi="fa-IR"/>
        </w:rPr>
        <w:t xml:space="preserve">بر اساس رمان جادوگر عجیب شهر اُز کهفرانک باووم آن را در سال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نوشت، تولید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دوروتی پس از اینکه به وسیله زن بد همسایه شان، خانم گالچ</w:t>
      </w:r>
      <w:r>
        <w:rPr>
          <w:rStyle w:val="FootnoteAnchor"/>
          <w:rtl w:val="true"/>
        </w:rPr>
        <w:footnoteReference w:id="122"/>
      </w:r>
      <w:r>
        <w:rPr>
          <w:rFonts w:ascii="IRNazanin" w:hAnsi="IRNazanin" w:eastAsia="IRNazanin"/>
          <w:color w:val="111111"/>
          <w:sz w:val="28"/>
          <w:sz w:val="28"/>
          <w:szCs w:val="28"/>
          <w:rtl w:val="true"/>
          <w:lang w:bidi="fa-IR"/>
        </w:rPr>
        <w:t>زندانی شده است، درونیک گردباد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گردباد، او را همراه خانه شان به سرزمین جادویی اُز </w:t>
      </w:r>
      <w:bookmarkStart w:id="178" w:name="pg3989_37746"/>
    </w:p>
    <w:p>
      <w:pPr>
        <w:pStyle w:val="BookText"/>
        <w:rPr/>
      </w:pPr>
      <w:bookmarkEnd w:id="178"/>
      <w:r>
        <w:rPr>
          <w:rFonts w:ascii="IRNazanin" w:hAnsi="IRNazanin" w:eastAsia="IRNazanin"/>
          <w:color w:val="111111"/>
          <w:sz w:val="28"/>
          <w:sz w:val="28"/>
          <w:szCs w:val="28"/>
          <w:rtl w:val="true"/>
          <w:lang w:bidi="fa-IR"/>
        </w:rPr>
        <w:t>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دوروتی در این فیلم، در جاده ای متروک، شیر و آدم آهنی را می یابد و به همراه آنان برای انتقام گرفتن و آزادی خود به کاخ جادوگر سیاه شهر اُز می روند و در پایان، او را از پا در می آورند</w:t>
      </w:r>
      <w:r>
        <w:rPr>
          <w:rFonts w:eastAsia="IRNazanin" w:cs="IRNazanin"/>
          <w:color w:val="111111"/>
          <w:sz w:val="28"/>
          <w:szCs w:val="28"/>
          <w:rtl w:val="true"/>
          <w:lang w:bidi="fa-IR"/>
        </w:rPr>
        <w:t>.</w:t>
      </w:r>
    </w:p>
    <w:p>
      <w:pPr>
        <w:pStyle w:val="Heading4"/>
        <w:numPr>
          <w:ilvl w:val="3"/>
          <w:numId w:val="1"/>
        </w:numPr>
        <w:rPr/>
      </w:pPr>
      <w:bookmarkStart w:id="179" w:name="__RefHeading___Toc2073319_2281741623"/>
      <w:bookmarkStart w:id="180" w:name="_Toc73"/>
      <w:bookmarkEnd w:id="179"/>
      <w:r>
        <w:rPr>
          <w:rtl w:val="true"/>
        </w:rPr>
        <w:t>ب</w:t>
      </w:r>
      <w:r>
        <w:rPr>
          <w:rtl w:val="true"/>
        </w:rPr>
        <w:t xml:space="preserve">) </w:t>
      </w:r>
      <w:r>
        <w:rPr>
          <w:rtl w:val="true"/>
        </w:rPr>
        <w:t>غول</w:t>
      </w:r>
      <w:bookmarkEnd w:id="180"/>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غول</w:t>
      </w:r>
    </w:p>
    <w:p>
      <w:pPr>
        <w:pStyle w:val="BookText"/>
        <w:rPr/>
      </w:pPr>
      <w:r>
        <w:rPr>
          <w:rFonts w:ascii="IRNazanin" w:hAnsi="IRNazanin" w:eastAsia="IRNazanin"/>
          <w:color w:val="111111"/>
          <w:sz w:val="28"/>
          <w:sz w:val="28"/>
          <w:szCs w:val="28"/>
          <w:rtl w:val="true"/>
          <w:lang w:bidi="fa-IR"/>
        </w:rPr>
        <w:t>در فرهنگ اروپایی، به غول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trolls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ارک</w:t>
      </w:r>
      <w:r>
        <w:rPr>
          <w:rStyle w:val="FootnoteAnchor"/>
          <w:rtl w:val="true"/>
        </w:rPr>
        <w:footnoteReference w:id="123"/>
      </w:r>
      <w:r>
        <w:rPr>
          <w:rFonts w:ascii="IRNazanin" w:hAnsi="IRNazanin" w:eastAsia="IRNazanin"/>
          <w:color w:val="111111"/>
          <w:sz w:val="28"/>
          <w:sz w:val="28"/>
          <w:szCs w:val="28"/>
          <w:rtl w:val="true"/>
          <w:lang w:bidi="fa-IR"/>
        </w:rPr>
        <w:t xml:space="preserve">، در متونانگلیسی قدیم نوعی غول است که از واژه </w:t>
      </w:r>
      <w:r>
        <w:rPr>
          <w:rFonts w:eastAsia="Times New Roman" w:cs="Times New Roman" w:ascii="Times New Roman" w:hAnsi="Times New Roman"/>
          <w:color w:val="111111"/>
          <w:sz w:val="28"/>
          <w:szCs w:val="28"/>
          <w:lang w:val="en-US" w:bidi="en-US"/>
        </w:rPr>
        <w:t>Orcus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لاتینی به معنی خدای جهان زیرین مشتق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غول، گونه هایی دارد مانند غول حیوانی یا </w:t>
      </w:r>
      <w:r>
        <w:rPr>
          <w:rFonts w:eastAsia="Times New Roman" w:cs="Times New Roman" w:ascii="Times New Roman" w:hAnsi="Times New Roman"/>
          <w:color w:val="111111"/>
          <w:sz w:val="28"/>
          <w:szCs w:val="28"/>
          <w:lang w:val="en-US" w:bidi="en-US"/>
        </w:rPr>
        <w:t>Beast</w:t>
      </w:r>
      <w:r>
        <w:rPr>
          <w:rFonts w:ascii="IRNazanin" w:hAnsi="IRNazanin" w:eastAsia="IRNazanin"/>
          <w:color w:val="111111"/>
          <w:sz w:val="28"/>
          <w:sz w:val="28"/>
          <w:szCs w:val="28"/>
          <w:rtl w:val="true"/>
          <w:lang w:bidi="fa-IR"/>
        </w:rPr>
        <w:t xml:space="preserve">، غول بیابانی، غول مرداب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معروف انیمیشن 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غول یک چشم یا سیکلوپ ها، غول چراغ جادو، غول زیرزمینی یا </w:t>
      </w:r>
      <w:r>
        <w:rPr>
          <w:rFonts w:eastAsia="Times New Roman" w:cs="Times New Roman" w:ascii="Times New Roman" w:hAnsi="Times New Roman"/>
          <w:color w:val="111111"/>
          <w:sz w:val="28"/>
          <w:szCs w:val="28"/>
          <w:lang w:val="en-US" w:bidi="en-US"/>
        </w:rPr>
        <w:t>Kobolds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افراد، غول را با دیو و جن یکی دانسته اند، درحالی که این 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غول در زبان عبری به معنی مودار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فولکوریک غربی، غول موجودی وهمی است که نیمه بالای تن او به شکل انسان و نیمه پایین به شکل بز یا اسب تصور شده است</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اعراب پیش از اسلام بر این باور بودند که غول از ارواح خبیث موذی به شمار می رود که در بیابان ها در کمین آدمیان گم شده نشسته است تا آنها را هلاک سازد و از خون آنها بیاشامد و از گوشت آنان بخورد</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غولان در همه اساطیر، افسانه ها و کتاب های گذشتگان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یونان، غولان از سه نژاد اصلی تشکیل شده بودند؛ </w:t>
      </w:r>
    </w:p>
    <w:p>
      <w:pPr>
        <w:pStyle w:val="BookText"/>
        <w:rPr/>
      </w:pPr>
      <w:r>
        <w:rPr>
          <w:rFonts w:ascii="IRNazanin" w:hAnsi="IRNazanin" w:eastAsia="IRNazanin"/>
          <w:color w:val="111111"/>
          <w:sz w:val="28"/>
          <w:sz w:val="28"/>
          <w:szCs w:val="28"/>
          <w:rtl w:val="true"/>
          <w:lang w:bidi="fa-IR"/>
        </w:rPr>
        <w:t>سیکلوپ ها، هکاتون شیرها و تیتان ها که فرزندان اورانوس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تیتان ها پس از شکست از کرونوس، به تارتار،</w:t>
      </w:r>
      <w:r>
        <w:rPr>
          <w:rStyle w:val="FootnoteAnchor"/>
          <w:rtl w:val="true"/>
        </w:rPr>
        <w:footnoteReference w:id="126"/>
      </w:r>
      <w:r>
        <w:rPr>
          <w:rFonts w:ascii="IRNazanin" w:hAnsi="IRNazanin" w:eastAsia="IRNazanin"/>
          <w:color w:val="111111"/>
          <w:sz w:val="28"/>
          <w:sz w:val="28"/>
          <w:szCs w:val="28"/>
          <w:rtl w:val="true"/>
          <w:lang w:bidi="fa-IR"/>
        </w:rPr>
        <w:t>عمیق ترین منطقه زیرزمینی و جایگاهدشمنان خدایان ریخته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سیکلوپ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چشم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بودند که معروف ترین آنها پولی فومه</w:t>
      </w:r>
      <w:r>
        <w:rPr>
          <w:rStyle w:val="FootnoteAnchor"/>
          <w:rtl w:val="true"/>
        </w:rPr>
        <w:footnoteReference w:id="127"/>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پایی از غولان در کتاب های عهد عتیق نیز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اعداد، باب سیزدهم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در آنجا حیاران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عناق را دیدیم که اولاد حیارانند و ما در نظر خود مثل ملخ بودیم و همچنین در نظر ایشان می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افسانه های اقوام امریکای لاتین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مایاها و اینکاها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دلالت دارد که اولین نژاد پیش از سیل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توفان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نژاد غول ها بوده اند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پروفسور اریک فون دانیکن معتقد است که در گذشته سه نوع غول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غول جاوه، غول جنوب چین، غول جنوب افریقا</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 xml:space="preserve">همچنین امروزه اعتقاد به وجود غول برفی </w:t>
      </w:r>
      <w:r>
        <w:rPr>
          <w:rStyle w:val="FootnoteAnchor"/>
          <w:rtl w:val="true"/>
        </w:rPr>
        <w:footnoteReference w:id="129"/>
      </w:r>
      <w:r>
        <w:rPr>
          <w:rFonts w:ascii="IRNazanin" w:hAnsi="IRNazanin" w:eastAsia="IRNazanin"/>
          <w:color w:val="111111"/>
          <w:sz w:val="28"/>
          <w:sz w:val="28"/>
          <w:szCs w:val="28"/>
          <w:rtl w:val="true"/>
          <w:lang w:bidi="fa-IR"/>
        </w:rPr>
        <w:t>در برخی مناطق، مانند تبت و هیمالیا وسپی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گفته های برخی از مردم، رنگ بدن وی خاکستری یا سفید با سری کشیده و قدی بین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موجود، جای پایی حدود چهل سانتی متر دارد و به میمون یا خرس شبیه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پایی از غول هایی که پیش از سیل بزرگ در امریکای لاتین می زیسته اند، در آثار مکتوب این منطقه دیده شده است؛ همچنین در تبت و سیبری به صورت </w:t>
      </w:r>
    </w:p>
    <w:p>
      <w:pPr>
        <w:pStyle w:val="BookText"/>
        <w:rPr/>
      </w:pPr>
      <w:r>
        <w:rPr>
          <w:rFonts w:ascii="IRNazanin" w:hAnsi="IRNazanin" w:eastAsia="IRNazanin"/>
          <w:color w:val="111111"/>
          <w:sz w:val="28"/>
          <w:sz w:val="28"/>
          <w:szCs w:val="28"/>
          <w:rtl w:val="true"/>
          <w:lang w:bidi="fa-IR"/>
        </w:rPr>
        <w:t>یتی میمون شکل و همچنین در جاوه و جنوب چین و جنوب آفریقا</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غول مرداب، فیلم سینمایی انیمیشن شرک</w:t>
      </w:r>
      <w:r>
        <w:rPr>
          <w:rStyle w:val="FootnoteAnchor"/>
          <w:rtl w:val="true"/>
        </w:rPr>
        <w:footnoteReference w:id="130"/>
      </w:r>
      <w:r>
        <w:rPr>
          <w:rFonts w:ascii="IRNazanin" w:hAnsi="IRNazanin" w:eastAsia="IRNazanin"/>
          <w:color w:val="111111"/>
          <w:sz w:val="28"/>
          <w:sz w:val="28"/>
          <w:szCs w:val="28"/>
          <w:rtl w:val="true"/>
          <w:lang w:bidi="fa-IR"/>
        </w:rPr>
        <w:t>به کارگردانی اندروآدامس و ویکی جنسن را می توان مثال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فیلم، تولید 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کمپانی دریم ورکس امریکاست و با هزینه ای حدود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تولید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غول سبز رنگ و بی آزار مردابی است که کارگردان می کوشد شخصیتی مثبت از او ترسیم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گیری های لرد فارکواد به شخصیت های افسانه ها و داستان های کودکان، مانند پینوکیو، سه خرس، سه بچه خوک، سفید برفی و هفت کوتوله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سبب می شود تعدادی از آنها به قلمرو شرک نقل مکان کنند و او را زیر فشار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الاغی به نام دانکی هم حضور دارد که علاقه مند است رابطه نزدیک تری با شرک برقرار کند و در خانه اش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عصبانی به لرد فارکواد اعتراض می کند و او نجات شاه زاده را شرط تخلیه مردابش از مزاحمان اعلام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عازم این کار می شود، شاه زاده فیونا که انتظار می کشید شاه زاده ای خوش سیما برای نجاتش برسد، ناراحت می شود، ولی به هر حال با او همراه می گردد و کم کم علاقه آنان به هم زیادتر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شاه زاده فیونا را به لرد می دهد، ولی با اخباری که دانکی به او می رساند، مراسم عروسی را به هم می زند و خواهان ازدواج با شاه زاده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زاده با وجود آنکه پس از عشق واقعی باید به انسان تبدیل شود، به شکل غول سبز ماده ای درمی آید و با شرک ازدواج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فیلم پست مدرنیستی که تقریبا به همه موجودات افسانه ای و </w:t>
      </w:r>
    </w:p>
    <w:p>
      <w:pPr>
        <w:pStyle w:val="BookText"/>
        <w:rPr/>
      </w:pPr>
      <w:r>
        <w:rPr>
          <w:rFonts w:ascii="IRNazanin" w:hAnsi="IRNazanin" w:eastAsia="IRNazanin"/>
          <w:color w:val="111111"/>
          <w:sz w:val="28"/>
          <w:sz w:val="28"/>
          <w:szCs w:val="28"/>
          <w:rtl w:val="true"/>
          <w:lang w:bidi="fa-IR"/>
        </w:rPr>
        <w:t>داستانی گذشته ها ناخنک می زند، شرک علاوه بر آزادی شاه زاده خانم همیشه اسیر قلعه ها، او را عاشق خود نیز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عشق که برترین عنصر گیتی است و می تواند هر کاری را انجام دهد، این بار طلسم را برعکس باطل می کند و شاه زاده زیبا به خاطر عشقش، به غولی سبز رنگ تبدیل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دیگر آثاری که به غول ها می پردازند، در این فیلم، کارگردان می کوشد چهره ای مثبت و جذاب از شرک ترسیم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نیز با یک غول، هم ذات پنداری می کند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غول حیوانی، به فیلم دیو و دلبر می توان اشاره کرد که از آن سخن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غول یک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سیکلوپ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فیلم سینمایی سفر پنجم سندباد</w:t>
      </w:r>
      <w:r>
        <w:rPr>
          <w:rStyle w:val="FootnoteAnchor"/>
          <w:rtl w:val="true"/>
        </w:rPr>
        <w:footnoteReference w:id="131"/>
      </w:r>
      <w:r>
        <w:rPr>
          <w:rFonts w:ascii="IRNazanin" w:hAnsi="IRNazanin" w:eastAsia="IRNazanin"/>
          <w:color w:val="111111"/>
          <w:sz w:val="28"/>
          <w:sz w:val="28"/>
          <w:szCs w:val="28"/>
          <w:rtl w:val="true"/>
          <w:lang w:bidi="fa-IR"/>
        </w:rPr>
        <w:t>را مثال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سندباد، آثاری در فرهنگ های ایرانی، عربی و رومی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یونانی جسته اند، ولی قوی ترین شواهد، وی را تاجری اهل بغداد و قهرمان یکی از ماجراهای هزار و یک شب و قصه او را داستانی ایرانی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سندباد در سفر دریایی پنجم خود به همراه یارانش، به جزیره ای می رسند که گنجی در آن پنهان است، ولی غول های یک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سیکلوپ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محافظ گنج ها هستند، با سندباد و یارانش درگیر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سندباد با کمک دوستانش از جمله غول کوچک چراغ جادو، غول های یک چشم را شکست می دهند و گنج را تصاحب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ای جدید از ماجراهای سندباد، فیلم سینمایی انیمیشن افسانه هفت دریا</w:t>
      </w:r>
      <w:r>
        <w:rPr>
          <w:rStyle w:val="FootnoteAnchor"/>
          <w:rtl w:val="true"/>
        </w:rPr>
        <w:footnoteReference w:id="132"/>
      </w:r>
      <w:r>
        <w:rPr>
          <w:rFonts w:ascii="IRNazanin" w:hAnsi="IRNazanin" w:eastAsia="IRNazanin"/>
          <w:color w:val="111111"/>
          <w:sz w:val="28"/>
          <w:sz w:val="28"/>
          <w:szCs w:val="28"/>
          <w:rtl w:val="true"/>
          <w:lang w:bidi="fa-IR"/>
        </w:rPr>
        <w:t xml:space="preserve">است که به </w:t>
      </w:r>
    </w:p>
    <w:p>
      <w:pPr>
        <w:pStyle w:val="BookText"/>
        <w:rPr/>
      </w:pPr>
      <w:r>
        <w:rPr>
          <w:rFonts w:ascii="IRNazanin" w:hAnsi="IRNazanin" w:eastAsia="IRNazanin"/>
          <w:color w:val="111111"/>
          <w:sz w:val="28"/>
          <w:sz w:val="28"/>
          <w:szCs w:val="28"/>
          <w:rtl w:val="true"/>
          <w:lang w:bidi="fa-IR"/>
        </w:rPr>
        <w:t xml:space="preserve">کارگردانی پاتریک گیلمورو تیم جانسن در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تولید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جدید که با حال و هوای سیاسی و مسائل روز جهان ساخته شده است، سندباد به عنوان یک دزد، به همراه دیگر دزدان دریایی به قصد استراحت به جزایر فیجی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امیدوارند بتوانند با به دست آوردن گنجینه ای با ارزش، این مدت را با آرامش بگذرانند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گنجینه، کتاب صلح است که قرن های متوالی، دوازده شهر را در صلح و صفا نگه داشته است، ولی سندباد برای به دست آوردن کتاب جادویی، به مشکل برمی خورد؛ چون درمی یابد کتاب در کشتی دوست قدیمی اش، ناخدا پروتئوس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سندباد برای ربودن کتاب، خشم الهه ای به نام اریس را برمی انگیزد و او غولی ترسناک را سر راه سندباد و یارانش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 های جنگی سندباد سبب پیروزی او بر غول می شود، ولی اریس خشمگین، برای او پاپوش می دوزد و به دزدیدن کتاب متهمش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سندباد را به مأموریتی برای یافتن پروتئوس و کتاب گم شده می فرستند که در صورت شکست در این مأموریت، جان دوستانش به خطر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نگارنده، اگر به جای عناصر داستان، مشبه های آن و آنچه را به استعاره نمادها بر آن دلالت می کنند، بگذاریم، مقصود سازندگان این انیمیشن روشن می شود؛ سندباد معادل صدام، یارانش معادل دزدان دریایی همراه سندباد، استراحت معادل با آتش بس پس از جنگ با ایران، کتاب صلح معادل بمب های اتمی و میکروبی و قدرت نظامی و دوست قدیمی پروتئوس معادل با اسرائیل و الهه اریس معادل امریکا هستند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لازم است از کامپایلر و تطبیق این اثر به زبان سیاست روز صحبت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صدام و حزب بعث عراق، پس از جنگ با ایران در حالت استراحتی </w:t>
      </w:r>
    </w:p>
    <w:p>
      <w:pPr>
        <w:pStyle w:val="BookText"/>
        <w:rPr/>
      </w:pPr>
      <w:r>
        <w:rPr>
          <w:rFonts w:ascii="IRNazanin" w:hAnsi="IRNazanin" w:eastAsia="IRNazanin"/>
          <w:color w:val="111111"/>
          <w:sz w:val="28"/>
          <w:sz w:val="28"/>
          <w:szCs w:val="28"/>
          <w:rtl w:val="true"/>
          <w:lang w:bidi="fa-IR"/>
        </w:rPr>
        <w:t>نسبی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امیدوارند با به دست آوردن نیروی نظامی و سلاح های اتمی و شیمیایی، به قدرت و آرامش بیشتری برسند، ولی نقشه صدام برای به دست آوردن سلاح های کشتار جمعی با مشکل روبه رو می شود؛ زیرا درمی یابد این گونه سلاح ها در اسرائیل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صدام برای دست یابی به تسلیحات کشتار جمعی، خشم امریکا را برمی 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 پس از حمله صدام به کویت می کوشد هم پیمانان کویتی خود را علیه او به مقاومت وادارد، ولی صدام با تکیه بر مهارت های جنگی خود، در اشغال کویت موفق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 صدام را به ارتباط با اسرائیل تشویق و بقای قدرتش را در این امر تضمین می کند؛ مأموریتی که اگر در آن شکست بخورد، حاکمیت حزب بعث به خطر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نگارنده، اگر قسمت بعدی این انیمیشن بخواهد برای همین اهداف و جنگ روانی با هدف کودکان ساخته شود، قصه اش باید این گونه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سندباد در مأموریتی که برای یافتن پروتئوس و کتاب گم شده فرستاده شده است، با شکست روبه رو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خشم الهه اریس برانگیخته می شود و وی به همراه پروتئوس که اکنون دیگر دوست سندباد نیست و دیگر یارانش، برای اشغال بغداد اقدام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سندباد در غاری که طلاهایش را پنهان کرده است، پنهان می شود و با هدایت دیگر دزدان بغداد، جان نیروهای اریس را تهدید می کنند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قضایا</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فیلم هایی که در زمینه غول برفی یا یتی ساخته شده است، می توان </w:t>
      </w:r>
    </w:p>
    <w:p>
      <w:pPr>
        <w:pStyle w:val="BookText"/>
        <w:rPr/>
      </w:pPr>
      <w:r>
        <w:rPr>
          <w:rFonts w:ascii="IRNazanin" w:hAnsi="IRNazanin" w:eastAsia="IRNazanin"/>
          <w:color w:val="111111"/>
          <w:sz w:val="28"/>
          <w:sz w:val="28"/>
          <w:szCs w:val="28"/>
          <w:rtl w:val="true"/>
          <w:lang w:bidi="fa-IR"/>
        </w:rPr>
        <w:t>به فیلم سینمایی، یتی، غول قرن بیستم اشاره کرد که تولید سه دهه پیش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فیلم می بینیم یتی که غولی شبیه یک گوریل بزرگ است، از مناطق یخی پیدا و به شهر آورده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ذوب، یخ های بدن او ناگهان باز می شود و شهر را به آشوب می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گودزیلا، غول افسانه ای ژاپنی است و تاکنون بیش از هشت فیلم بلند سینمایی درباره آن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آن را نماد قدرت و نیروی تهاجمی ژاپن دانسته اند و عده ای نیز نماد واپس زنی عقده ژاپنی پس از بمباران اتمی شهرهایش به دست امریکا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این فیلم ها که به ویژه در نسخه های اولیه، با ضعف تکنیکی زیادی تولید شده بود، چیزی جز زنده شدن موجودی افسانه ای از اساطیر کهن ژاپن را شاهد نیستیم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غول آهنی، غول های قصه جک و لوبیای سحرآمیز که در بالای ابرها زندگی می کنند، غول های ماجراهای سندباد و قصه های هزار و یک شب، غول سری فیلم های هالک، سمندون، غول چراغ جادو و غول های به خدمت گرفته شده سارومان در ارباب حلقه ها، از دیگر غول هایی هستند که در آثار سینمایی به آنها برمی 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نوع از این شخصیت ها ویژگی برجسته 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غول چراغ جادو و غول های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غول چراغ جادو، برگرفته از افسانه ها و داستان های هزار و یک شب، از این جهت که مربوط به سنت و گذشته ما ایرانیان است،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مشترک غول های چراغ جادو این است که در چراغی خفته اند و به اصطلاح قدرتشان در آن محبوس است، تا اینکه به دست انسانی بیفتند و وی بتواند با لمس آن، ورد جادویی را بخواند و غول را احضار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صورت، غول به صورت بخاری از چراغ بیرون می آید و در خدمت ارباب خویش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تواند آرزوهای وی را برآورده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دیگر تکرار کلیشه ای این تم با هر قالبی که باشد، دل آزار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جذابیت ذاتی این قصه های افسانه ای و تحریک حس تخیل کودکان، از آن برای اهداف تربیتی و روان شناسی می توان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هایی که ما آنها را فیلم های غول های مدرن نام گذاری کرده ایم، به خوبی از این مسئله سود جسته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می توان به فیلم سینمایی انیمیشن شرکت غول ها یا شرکت هیولاها</w:t>
      </w:r>
      <w:r>
        <w:rPr>
          <w:rStyle w:val="FootnoteAnchor"/>
          <w:rtl w:val="true"/>
        </w:rPr>
        <w:footnoteReference w:id="133"/>
      </w:r>
      <w:r>
        <w:rPr>
          <w:rFonts w:ascii="IRNazanin" w:hAnsi="IRNazanin" w:eastAsia="IRNazanin"/>
          <w:color w:val="111111"/>
          <w:sz w:val="28"/>
          <w:sz w:val="28"/>
          <w:szCs w:val="28"/>
          <w:rtl w:val="true"/>
          <w:lang w:bidi="fa-IR"/>
        </w:rPr>
        <w:t>اشاره کرد که با از بین بردن ترس کودکان ازغول ها، می کوشد آنها را موجوداتی دوست داشتنی و حتی شادی آور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فیلم انیمیشن سه بعدی، تولید 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محصول مشترک کمپانی های دیزنی و پیکسار امریکا و به کارگردانی داکتر، آنکریک و سیلورمن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غول های گنجه های اتاق خواب کودکان، هیولاهایی هستند که شب ها از شهر هیولاها می آیند تا در تاریکی، کودکان را بترسانند و جیغ آنان را درآورند تا از صدای جیغشان برای انرژی کارخانه شرکت هیولاها سود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است که شهرهای هیولاها دچار بحران انرژی شده است؛ زیرا بچه ها دیگر آن چنان که باید، از غول ها و هیولاهای گنجه های اتاق خواب نمی ترسند و جیغ نمی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سالی که شبیه غول یتی است، به همراه دوستش مایک که شبیه غول تک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سیکلوپ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مأمور می شوند بچه ها را با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های جدید بترسانند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دختر بچه ای به نام بو را به اشتباه به سرزمین غول ها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راهی به جز کشتن او برای رفع این اشتباه وجود ندارد، ولی سالی و مایک، مایل به این کار نیستند و با همکاران شریر خود برای نجات بو درگیر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او را به اتاق خوابش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راه مناسبی برای تأمین انرژی شرکت هیولاها به نظر مایک می رسد و آن خنداندن بچه ها به جای ترساندنشان است</w:t>
      </w:r>
      <w:r>
        <w:rPr>
          <w:rFonts w:eastAsia="IRNazanin" w:cs="IRNazanin"/>
          <w:color w:val="111111"/>
          <w:sz w:val="28"/>
          <w:szCs w:val="28"/>
          <w:rtl w:val="true"/>
          <w:lang w:bidi="fa-IR"/>
        </w:rPr>
        <w:t xml:space="preserve">. </w:t>
      </w:r>
      <w:bookmarkStart w:id="181" w:name="pg3989_37755"/>
    </w:p>
    <w:p>
      <w:pPr>
        <w:pStyle w:val="Heading2"/>
        <w:numPr>
          <w:ilvl w:val="1"/>
          <w:numId w:val="1"/>
        </w:numPr>
        <w:rPr/>
      </w:pPr>
      <w:bookmarkStart w:id="182" w:name="__RefHeading___Toc2073321_2281741623"/>
      <w:bookmarkStart w:id="183" w:name="_Toc74"/>
      <w:bookmarkEnd w:id="181"/>
      <w:bookmarkEnd w:id="182"/>
      <w:r>
        <w:rPr>
          <w:rtl w:val="true"/>
        </w:rPr>
        <w:t>فصل سوم</w:t>
      </w:r>
      <w:r>
        <w:rPr>
          <w:rtl w:val="true"/>
        </w:rPr>
        <w:t xml:space="preserve">: </w:t>
      </w:r>
      <w:r>
        <w:rPr>
          <w:rtl w:val="true"/>
        </w:rPr>
        <w:t>تصویرگری افعال ماوراء الطبیعی در فیلم</w:t>
      </w:r>
      <w:bookmarkEnd w:id="183"/>
    </w:p>
    <w:p>
      <w:pPr>
        <w:pStyle w:val="Heading3"/>
        <w:numPr>
          <w:ilvl w:val="2"/>
          <w:numId w:val="1"/>
        </w:numPr>
        <w:rPr/>
      </w:pPr>
      <w:bookmarkStart w:id="184" w:name="__RefHeading___Toc2073323_2281741623"/>
      <w:bookmarkStart w:id="185" w:name="_Toc75"/>
      <w:bookmarkEnd w:id="184"/>
      <w:r>
        <w:rPr>
          <w:rtl w:val="true"/>
        </w:rPr>
        <w:t>اشاره</w:t>
      </w:r>
      <w:bookmarkEnd w:id="185"/>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تصویرگری افعال ماوراء الطبیعی در فیلم</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پرستش و مناسک دینی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معجزه و کرامت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جادوگری و طلسم</w:t>
      </w:r>
    </w:p>
    <w:p>
      <w:pPr>
        <w:pStyle w:val="Heading3"/>
        <w:numPr>
          <w:ilvl w:val="2"/>
          <w:numId w:val="1"/>
        </w:numPr>
        <w:rPr/>
      </w:pPr>
      <w:bookmarkStart w:id="186" w:name="__RefHeading___Toc2073325_2281741623"/>
      <w:bookmarkStart w:id="187" w:name="_Toc76"/>
      <w:bookmarkEnd w:id="186"/>
      <w:r>
        <w:rPr/>
        <w:t>1</w:t>
      </w:r>
      <w:r>
        <w:rPr>
          <w:rtl w:val="true"/>
        </w:rPr>
        <w:t xml:space="preserve">. </w:t>
      </w:r>
      <w:r>
        <w:rPr>
          <w:rtl w:val="true"/>
        </w:rPr>
        <w:t>پرستش و مناسک دینی</w:t>
      </w:r>
      <w:bookmarkEnd w:id="187"/>
    </w:p>
    <w:p>
      <w:pPr>
        <w:pStyle w:val="Heading4"/>
        <w:numPr>
          <w:ilvl w:val="3"/>
          <w:numId w:val="1"/>
        </w:numPr>
        <w:rPr/>
      </w:pPr>
      <w:bookmarkStart w:id="188" w:name="__RefHeading___Toc2073327_2281741623"/>
      <w:bookmarkStart w:id="189" w:name="_Toc77"/>
      <w:bookmarkEnd w:id="188"/>
      <w:r>
        <w:rPr>
          <w:rtl w:val="true"/>
        </w:rPr>
        <w:t>اشاره</w:t>
      </w:r>
      <w:bookmarkEnd w:id="18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پرستش و مناسک دینی</w:t>
      </w:r>
    </w:p>
    <w:p>
      <w:pPr>
        <w:pStyle w:val="BookText"/>
        <w:rPr/>
      </w:pPr>
      <w:r>
        <w:rPr>
          <w:rFonts w:ascii="IRNazanin" w:hAnsi="IRNazanin" w:eastAsia="IRNazanin"/>
          <w:color w:val="111111"/>
          <w:sz w:val="28"/>
          <w:sz w:val="28"/>
          <w:szCs w:val="28"/>
          <w:rtl w:val="true"/>
          <w:lang w:bidi="fa-IR"/>
        </w:rPr>
        <w:t>ذکر این نکته ضروری است که هر چند پرستش، مستقیم جزو امور ماورای طبیعی نیست، ولی از این جهت که با مقولات ماورایی ارتباط تنگاتنگ دارد، در این مبحث به آن می پردازیم</w:t>
      </w:r>
      <w:r>
        <w:rPr>
          <w:rFonts w:eastAsia="IRNazanin" w:cs="IRNazanin"/>
          <w:color w:val="111111"/>
          <w:sz w:val="28"/>
          <w:szCs w:val="28"/>
          <w:rtl w:val="true"/>
          <w:lang w:bidi="fa-IR"/>
        </w:rPr>
        <w:t>.</w:t>
      </w:r>
    </w:p>
    <w:p>
      <w:pPr>
        <w:pStyle w:val="Heading4"/>
        <w:numPr>
          <w:ilvl w:val="3"/>
          <w:numId w:val="1"/>
        </w:numPr>
        <w:rPr/>
      </w:pPr>
      <w:bookmarkStart w:id="190" w:name="__RefHeading___Toc2073329_2281741623"/>
      <w:bookmarkStart w:id="191" w:name="_Toc78"/>
      <w:bookmarkEnd w:id="190"/>
      <w:r>
        <w:rPr>
          <w:rtl w:val="true"/>
        </w:rPr>
        <w:t>الف</w:t>
      </w:r>
      <w:r>
        <w:rPr>
          <w:rtl w:val="true"/>
        </w:rPr>
        <w:t xml:space="preserve">) </w:t>
      </w:r>
      <w:r>
        <w:rPr>
          <w:rtl w:val="true"/>
        </w:rPr>
        <w:t>پرستش خدا</w:t>
      </w:r>
      <w:bookmarkEnd w:id="19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خدا</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شک، اصیل ترین و ابتدایی ترین راه ارتباط فطری با جهان ماورای طبیعی، پرستش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خداپرستی، یکی از ارکان مهم فطرت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هنگام ظهور نخستین انسان بر روی زمین قدمت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 توجه به روایت های اسلامی، پیش از خلقت آدم، ارواح بعضی از ائمه مشغول عبادت و پرستش الهی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معارف اصیل اسلامی این گونه برداشت می شود که هر کس رابطه خود را با خداوند، از راه پرستش با خداوند اصلاح کند، خداوند نیز رابطه وی را با موجودات دیگر اصلاح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توحیدی، این مسئله قطعی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رابطه خود را با ذات الهی که خالق و سرچشمه تمام موجودات اعم از طبیعی و ماورای طبیعی است، اصلاح کند، همانند کشاورزی است که با جلوگیری از گل آلود شدن سرچشمه یا مظهر قنات، از گل آلود شدن تمام آبراهه ها و کرت ها جلوگیری خواهد کرد</w:t>
      </w:r>
      <w:r>
        <w:rPr>
          <w:rFonts w:eastAsia="IRNazanin" w:cs="IRNazanin"/>
          <w:color w:val="111111"/>
          <w:sz w:val="28"/>
          <w:szCs w:val="28"/>
          <w:rtl w:val="true"/>
          <w:lang w:bidi="fa-IR"/>
        </w:rPr>
        <w:t xml:space="preserve">. </w:t>
      </w:r>
      <w:bookmarkStart w:id="192" w:name="pg3989_37756"/>
    </w:p>
    <w:p>
      <w:pPr>
        <w:pStyle w:val="BookText"/>
        <w:rPr/>
      </w:pPr>
      <w:bookmarkEnd w:id="192"/>
      <w:r>
        <w:rPr>
          <w:rFonts w:ascii="IRNazanin" w:hAnsi="IRNazanin" w:eastAsia="IRNazanin"/>
          <w:color w:val="111111"/>
          <w:sz w:val="28"/>
          <w:sz w:val="28"/>
          <w:szCs w:val="28"/>
          <w:rtl w:val="true"/>
          <w:lang w:bidi="fa-IR"/>
        </w:rPr>
        <w:t>در ادیان توحیدی به ویژه اسلام، کارهای ویژه ای وجود دارد که نشانه بندگی انسان در برابر خدا و سبب دست یابی او به سعادت و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ملت ها هم شیوه هایی برای اجرای مراسم دینی شان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برجسته ترین جنبه پرستش در دین مبین اسلام و حتی دیگر ادیان،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ظاهرا نماز در ادیان دیگر وجود ندارد، ولی با توجه به معارف اصیل اسلامی، درمی یابیم که نماز بر همه امت های گذشته واجب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خواندن نماز تا آنجاست که اولین نشانه انسان مسلمان و جداکننده اسلام و کفر شمرده شده است و نخستین رسالت برپاکنندگان حکومت اسلامی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معارف اسلامی، اشاره شده است که هر کس می خواهد با خدا صحبت کند،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از والاترین و زیباترین جلوه های ارتباط انسان با معبود خود، در برپایی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یکی دیگر از تجلی گاه های پرستش جمعی مسلمانان در درگاه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مناسک حج اعم از احرام، طواف، سعی میان صفا و مروه، رمی جمرات، قربانی، تقصیر و مانند آن، بیانگر روح پرستش بندگان خدا در برابر یزدان پاک و نفی پرستش شیاطین و بت ها و هر چه غیر از خدا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دیگر فروع دین اسلام مانند روزه، خمس، زکات، جهاد و حتی تولّی و تبرّی نیز به گونه ای روح پرستش و عبادت جلوه 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برخی اصول اخلاقی، مانند خدمت به هم نوع و مؤمنان می توان ردپای پرستش و عبادت الهی را یافت</w:t>
      </w:r>
      <w:r>
        <w:rPr>
          <w:rFonts w:eastAsia="IRNazanin" w:cs="IRNazanin"/>
          <w:color w:val="111111"/>
          <w:sz w:val="28"/>
          <w:szCs w:val="28"/>
          <w:rtl w:val="true"/>
          <w:lang w:bidi="fa-IR"/>
        </w:rPr>
        <w:t>.</w:t>
      </w:r>
    </w:p>
    <w:p>
      <w:pPr>
        <w:pStyle w:val="Heading4"/>
        <w:numPr>
          <w:ilvl w:val="3"/>
          <w:numId w:val="1"/>
        </w:numPr>
        <w:rPr/>
      </w:pPr>
      <w:bookmarkStart w:id="193" w:name="__RefHeading___Toc2073331_2281741623"/>
      <w:bookmarkStart w:id="194" w:name="_Toc79"/>
      <w:bookmarkEnd w:id="193"/>
      <w:r>
        <w:rPr>
          <w:rtl w:val="true"/>
        </w:rPr>
        <w:t>ب</w:t>
      </w:r>
      <w:r>
        <w:rPr>
          <w:rtl w:val="true"/>
        </w:rPr>
        <w:t xml:space="preserve">) </w:t>
      </w:r>
      <w:r>
        <w:rPr>
          <w:rtl w:val="true"/>
        </w:rPr>
        <w:t>پرستش بت</w:t>
      </w:r>
      <w:bookmarkEnd w:id="194"/>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بت</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در طول تاریخ بشری، این رکن از فطرت انسان ها؛ یعنی فطرت پرستش، در تعیین مصداق، به انحراف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بشر به جای </w:t>
      </w:r>
      <w:bookmarkStart w:id="195" w:name="pg3989_37757"/>
    </w:p>
    <w:p>
      <w:pPr>
        <w:pStyle w:val="BookText"/>
        <w:rPr/>
      </w:pPr>
      <w:bookmarkEnd w:id="195"/>
      <w:r>
        <w:rPr>
          <w:rFonts w:ascii="IRNazanin" w:hAnsi="IRNazanin" w:eastAsia="IRNazanin"/>
          <w:color w:val="111111"/>
          <w:sz w:val="28"/>
          <w:sz w:val="28"/>
          <w:szCs w:val="28"/>
          <w:rtl w:val="true"/>
          <w:lang w:bidi="fa-IR"/>
        </w:rPr>
        <w:t>خداوند، به پرستش بت ها و ماه و خورشید و ستارگان روی آورده و گاهی از آن بدتر، برخی انسان ها یا الهه ها همچون شیطان و فرشتگان را پرستیده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معمولاً در این گونه پرستش ها، بنا بر اقرار همین منحرفان، اشیا یا آدم ها موضوعیتی ندارند، بلکه فقط نماد و طریقی برای خدای حقیقی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گاهی موحدان نیز دچار پرستش هوای نفس یا انسان های دیگر می شوند که در معارف دینی با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یاد می شود</w:t>
      </w:r>
      <w:r>
        <w:rPr>
          <w:rFonts w:eastAsia="IRNazanin" w:cs="IRNazanin"/>
          <w:color w:val="111111"/>
          <w:sz w:val="28"/>
          <w:szCs w:val="28"/>
          <w:rtl w:val="true"/>
          <w:lang w:bidi="fa-IR"/>
        </w:rPr>
        <w:t>.</w:t>
      </w:r>
    </w:p>
    <w:p>
      <w:pPr>
        <w:pStyle w:val="Heading4"/>
        <w:numPr>
          <w:ilvl w:val="3"/>
          <w:numId w:val="1"/>
        </w:numPr>
        <w:rPr/>
      </w:pPr>
      <w:bookmarkStart w:id="196" w:name="__RefHeading___Toc2073333_2281741623"/>
      <w:bookmarkStart w:id="197" w:name="_Toc80"/>
      <w:bookmarkEnd w:id="196"/>
      <w:r>
        <w:rPr>
          <w:rtl w:val="true"/>
        </w:rPr>
        <w:t>ج</w:t>
      </w:r>
      <w:r>
        <w:rPr>
          <w:rtl w:val="true"/>
        </w:rPr>
        <w:t xml:space="preserve">) </w:t>
      </w:r>
      <w:r>
        <w:rPr>
          <w:rtl w:val="true"/>
        </w:rPr>
        <w:t>پرستش نیاکان</w:t>
      </w:r>
      <w:bookmarkEnd w:id="197"/>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نیاکان</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التزام افراد به تکریم و اجلال نیاکان درگذشته را که تصور شده به موجودات ماورایی قدرتمند یا حتی دارای شأن خدایی تبدیل شده اند، پرستش نیاکان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بر این اساس است که نیاکان، اعضای فعال و زنده جامعه هستند و هنوز به امور خویشاوندان زنده شان علاقه 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پرستش نیاکان، گرچه جهانی نیست، ولی تقریبا در همه جای جهان مشابه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آیین در مناطق گوناگونی رواج دارد، از جوامع آفریقای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بنتو و شونا</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و پولینزی</w:t>
      </w:r>
      <w:r>
        <w:rPr>
          <w:rStyle w:val="FootnoteAnchor"/>
          <w:rtl w:val="true"/>
        </w:rPr>
        <w:footnoteReference w:id="135"/>
      </w:r>
      <w:r>
        <w:rPr>
          <w:rFonts w:ascii="IRNazanin" w:hAnsi="IRNazanin" w:eastAsia="IRNazanin"/>
          <w:color w:val="111111"/>
          <w:sz w:val="28"/>
          <w:sz w:val="28"/>
          <w:szCs w:val="28"/>
          <w:rtl w:val="true"/>
          <w:lang w:bidi="fa-IR"/>
        </w:rPr>
        <w:t xml:space="preserve">و بخش گسترده ای از مردم هندی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اروپایی گرفته تا چینو ژاپن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همه می پندارند نیاکان، قدرت های بزرگ و ویژه ای در اثرگذاری بر جریان حوادث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نیاکان به رفاه خانواده هایشان علاقه مندند و حمایت از آنان، یکی از دلواپسی هایشان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عنوان واسطه ای میان خدای تعالی یا خدایان تصور </w:t>
      </w:r>
      <w:bookmarkStart w:id="198" w:name="pg3989_37758"/>
    </w:p>
    <w:p>
      <w:pPr>
        <w:pStyle w:val="BookText"/>
        <w:rPr/>
      </w:pPr>
      <w:bookmarkEnd w:id="198"/>
      <w:r>
        <w:rPr>
          <w:rFonts w:ascii="IRNazanin" w:hAnsi="IRNazanin" w:eastAsia="IRNazanin"/>
          <w:color w:val="111111"/>
          <w:sz w:val="28"/>
          <w:sz w:val="28"/>
          <w:szCs w:val="28"/>
          <w:rtl w:val="true"/>
          <w:lang w:bidi="fa-IR"/>
        </w:rPr>
        <w:t>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 توانند به واسطه خواب ها و تصرفات، با مردگان خود ارتباط برقرار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جوامع، توجه به نیاکان، ترکیبی از ترس و احترام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امر غفلت شود، نیاکان ممکن است به بیماری و بدبختی دچار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جویی، تضرع، نیایش و قربانی کردن، کارهای گوناگونی است که زندگان می توانند برای آرامش نیاکان درگذشته خود انجام دهند</w:t>
      </w:r>
      <w:r>
        <w:rPr>
          <w:rFonts w:eastAsia="IRNazanin" w:cs="IRNazanin"/>
          <w:color w:val="111111"/>
          <w:sz w:val="28"/>
          <w:szCs w:val="28"/>
          <w:rtl w:val="true"/>
          <w:lang w:bidi="fa-IR"/>
        </w:rPr>
        <w:t>.</w:t>
      </w:r>
    </w:p>
    <w:p>
      <w:pPr>
        <w:pStyle w:val="Heading4"/>
        <w:numPr>
          <w:ilvl w:val="3"/>
          <w:numId w:val="1"/>
        </w:numPr>
        <w:rPr/>
      </w:pPr>
      <w:bookmarkStart w:id="199" w:name="__RefHeading___Toc2073335_2281741623"/>
      <w:bookmarkStart w:id="200" w:name="_Toc81"/>
      <w:bookmarkEnd w:id="199"/>
      <w:r>
        <w:rPr>
          <w:rtl w:val="true"/>
        </w:rPr>
        <w:t>د</w:t>
      </w:r>
      <w:r>
        <w:rPr>
          <w:rtl w:val="true"/>
        </w:rPr>
        <w:t xml:space="preserve">) </w:t>
      </w:r>
      <w:r>
        <w:rPr>
          <w:rtl w:val="true"/>
        </w:rPr>
        <w:t xml:space="preserve">ارزیابی </w:t>
      </w:r>
      <w:r>
        <w:rPr>
          <w:rtl w:val="true"/>
        </w:rPr>
        <w:t>«</w:t>
      </w:r>
      <w:r>
        <w:rPr>
          <w:rtl w:val="true"/>
        </w:rPr>
        <w:t>پرستش</w:t>
      </w:r>
      <w:r>
        <w:rPr>
          <w:rtl w:val="true"/>
        </w:rPr>
        <w:t xml:space="preserve">» </w:t>
      </w:r>
      <w:r>
        <w:rPr>
          <w:rtl w:val="true"/>
        </w:rPr>
        <w:t>در فیلم ها</w:t>
      </w:r>
      <w:bookmarkEnd w:id="200"/>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ارزیابی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فیلم ها</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پرستش، اعم از پرستش خدای یکتا و حقیقی یا پرستش الهه ها و بت ها و شیاطین، در طیف وسیعی از فیلم ها و آثار سینمایی بازتاب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به عنوان موضوع و محور اصلی در هیچ اثری مطرح نشده، ولی در فیلم هایی که از پیامبران الهی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داستان آفرینش، ابراهیم خلیل الله، بشارت منجی، مصایب مسیح، محمد رسول الله صلی الله علیه و آله، مریم مقدس و همچنین ائمه هدی نظیر امام علی علیه السلام و ولایت 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قالب نماز باران 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قدیسین مسیحی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فرانچسکو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داستان یک روح و غیره به صورت پررنگ تر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فیلم هایی مانند از کرخه تا راین و سری فیلم های ایندیانا جونز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جانبی و گذرا به پرسشی اشاراتی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فیلم سینمایی داستان آفرینش به مقتضای آنکه داستان پیامبران الهی مرور می شود، دعوت پیامبران از مردم به پرستش خداوند و پرهیز از پرستش غیر خدا محوریت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از این سکانس ها می توان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اغواگری شیطان درباره حضرت آدم و حوا برای خوردن آنها از شجره ممنوعه و انجام اولین گناه و خارج شدن از روح پرستش خدای 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باتوجه به اینکه حضرت آدم و حوا تنها پس از هبوط </w:t>
      </w:r>
    </w:p>
    <w:p>
      <w:pPr>
        <w:pStyle w:val="BookText"/>
        <w:rPr/>
      </w:pPr>
      <w:r>
        <w:rPr>
          <w:rFonts w:ascii="IRNazanin" w:hAnsi="IRNazanin" w:eastAsia="IRNazanin"/>
          <w:color w:val="111111"/>
          <w:sz w:val="28"/>
          <w:sz w:val="28"/>
          <w:szCs w:val="28"/>
          <w:rtl w:val="true"/>
          <w:lang w:bidi="fa-IR"/>
        </w:rPr>
        <w:t>از بهشت بر روی زمین دارای تکلیف شدند، از همان جا می توان رد پای اعمال تکلیفی را که معمولاً پرستش در انجام آنها عینیت می یابد، به صورت جدی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آفرینش بسیار از این نکته دور افتاده و تنها سکانس قربانی کردن را به تصویر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خوشه خشکیده جو از طرف قابیل در برابر قوچ بزرگ هابیل پذیرفته نمی شود و آتش آسمانی که خوشه خشکیده را می سوزاند، آتش حسادت را در قابیل شعله ور می سازد و سبب اولین قتل بر روی زمین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اثر سینمایی اسلامی، به این محورها می توان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چهل ساله آدم علیه السلام، پذیرش توبه وی بعد از شفیع قرار دادن اهل بیت پیامبر خاتم صلی الله علیه و آله، بنا نهادن خانه خدا که یکی از مظاهر علیای پذیرش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انزال صحف بر آدم علیه السلام که کتاب آسمانی اولین پیامبر الهی است و کتاب های آسمانی نیز دعوت به پرستش معبود یگانه و دوری از پرستش طاغوت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فیلم ده فرمان دربردارنده جلوه هایی از پرستش است که می توان به این موارد اشاره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فرعون از بنی اسرائیل برای پرستش او، تلاش گام به گام موسی علیه السلام برای رهایی بنی اسرائیل از پرستش فرعون و روی آوردن به پرستش خدای یگانه، رجوع مردم به پرستش گوساله سامری در غیبت چهل روزه موسی علیه السلام، القای ده فرمان الهی که اصول شریعت موسوی مبنی بر پرستش خداوند یکتاست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سریال مردان آنجلس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کارگردانی فرج الله سلحشور از تولیدات سازمان صدا و سیما نیز از آثاری است که می توان آن را در این محور نقد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اصحاب کهف به </w:t>
      </w:r>
    </w:p>
    <w:p>
      <w:pPr>
        <w:pStyle w:val="BookText"/>
        <w:rPr/>
      </w:pPr>
      <w:r>
        <w:rPr>
          <w:rFonts w:ascii="IRNazanin" w:hAnsi="IRNazanin" w:eastAsia="IRNazanin"/>
          <w:color w:val="111111"/>
          <w:sz w:val="28"/>
          <w:sz w:val="28"/>
          <w:szCs w:val="28"/>
          <w:rtl w:val="true"/>
          <w:lang w:bidi="fa-IR"/>
        </w:rPr>
        <w:t>صورت مبسوط در قرآن کریم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جوان مردان در زمان پادشاهی دقیانوس ستمگر تصمیم می گیرند به پرستش خدای یگانه روی آورند و از پرستش هر چه غیر خداست، دست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اوج این اثر سینمایی هنگامی است که یاران کهف تصمیم بر گریز از دربار و پناه بردن به غاری در کوه های اطراف را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که روایات اسلامی دلالت می کند، آنان پس از بیداری از خواب سیصد ساله و ماجراهای پس از آن، برای حفظ عبودیت خالصانه خود با رب الارباب ترجیح می دهند بمیرند و جان به جان آفرین تسلیم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سریال ولایت عشق نیز که زندگانی امام رضا علیه السلام است، جلوه هایی از پرستش را در بردارد، مانند برپایی نماز باران به امامت حضرت رضا علیه السلام که با درخواست مأمون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خلیفه عباسی شکوه و تسلط و مدیریت امام را بر قلب مردم دید، به شدت از پی آمدهای پیشنهاد خود بیمناک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مهدی فخیم زاده در به تصویر کشیدن نماز حضرت، به عنوان جلوه ای مهم از جلوه های پرستش، در خور تحسین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حرکات و زاویه های دوربین، مدیریت حجم بزرگی از جمعیت و امکاناتی که لجستیک و توان بسیار بالایی را می طلبید و در کنار آن، پرداختن به جنبه های عاطفی و معنوی داستان فیلم، از ویژگی های این سکانس به شمار می رود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که به تصویر کشیدن نماز در فیلم ها و سریال ها اشاره شد، ذکر این نکته ضروری می نماید که اجبار و بخش نامه ای کردن نمایش نماز که در آثار سازمان دیده می شود، هر چند در نفس عمل ارزشمند است، ولی پی آمدهایی دارد که به برخی از آنها اشاره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آنکه عوامل تولید اعم از </w:t>
      </w:r>
    </w:p>
    <w:p>
      <w:pPr>
        <w:pStyle w:val="BookText"/>
        <w:rPr/>
      </w:pPr>
      <w:r>
        <w:rPr>
          <w:rFonts w:ascii="IRNazanin" w:hAnsi="IRNazanin" w:eastAsia="IRNazanin"/>
          <w:color w:val="111111"/>
          <w:sz w:val="28"/>
          <w:sz w:val="28"/>
          <w:szCs w:val="28"/>
          <w:rtl w:val="true"/>
          <w:lang w:bidi="fa-IR"/>
        </w:rPr>
        <w:t>فیلم نامه نویس، تهیه کننده و کارگردان مجبور به گنجاندن امری سفارشی و تحمیلی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طبیعی نیز نفس انسان از کارهای تحمیلی انزجار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 سبب می شود نمایش نماز گاهی به صورت وصله ناجور درآید که به اصل و فرع داستان ربطی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بینندگان نیز به بخش نامه ای و سفارشی بودن این صحنه پی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آنکه برخی از آثار تلویزیونی به ویژه آنچه در ژانر طنز است، اصلاً اقتضای به نمایش درآوردن نماز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نیست که از حدود سیصد داستانی که قرآن کریم نقل کرده، در همگی از راز نماز یا مسائل خالص دینی یاد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برآیند این مسائل شاید به وهن بحث نماز در فیلم ها و سریال ها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آثاری که به پرستش، به صورت موردی در آن اشاره شده است، فیلم از کرخه تا راین اثر ابراهیم حاتمی کیا را می 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صحنه ای از فیلم، شخصیت اول فیلم که جانباز شیمیایی جنگ تحمیلی است و برای درمان به کشور آلمان رفته است، در کنار رودخانه راین، کلیسایی را برای خواندن نماز انتخاب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صحنه بیانگر روح توحیدی و پرستش واحد بین همه ادیان و در همه مکان هاست و بسیار زیبا و تکان دهنده کارگردانی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 پایان این بخش مایل است به مطلبی اشاره کند و آن اینکه دیدن فیلم و هر اثر سینمایی و حتی شنیدن نمایش نامه رادیویی و هر گونه داستان و حکایتی، خود، نوعی پرستش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اهل بیت، گوش دادن به هر ناطق و گوینده ای، به منزله پرستش وی تلقی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ناطق، رحمانی باشد، عبادت خداست و اگر ناطق، شیطانی باشد، عبادت ابلیس به جا آورده شده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سینما و تلویزیون را می توان نوعی عبادت گاه و بینندگان فیلم و </w:t>
      </w:r>
      <w:bookmarkStart w:id="201" w:name="pg3989_37762"/>
    </w:p>
    <w:p>
      <w:pPr>
        <w:pStyle w:val="BookText"/>
        <w:rPr/>
      </w:pPr>
      <w:bookmarkEnd w:id="201"/>
      <w:r>
        <w:rPr>
          <w:rFonts w:ascii="IRNazanin" w:hAnsi="IRNazanin" w:eastAsia="IRNazanin"/>
          <w:color w:val="111111"/>
          <w:sz w:val="28"/>
          <w:sz w:val="28"/>
          <w:szCs w:val="28"/>
          <w:rtl w:val="true"/>
          <w:lang w:bidi="fa-IR"/>
        </w:rPr>
        <w:t>هر گونه رسانه صوتی تصویری را نوعی عبادت کننده پنداشت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عوامل فیلم به ویژه نویسنده فیلم نامه و کارگردان و تهیه کننده، معبود و مورد پرستش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نکته، لزوم ایجاد تحول جدّی در مقوله فیلم و سینما و رادیو و تلویزیون و دقت مخاطبان در نوع فیلم انتخابی خود و خانواده یشان را می طلبد</w:t>
      </w:r>
      <w:r>
        <w:rPr>
          <w:rFonts w:eastAsia="IRNazanin" w:cs="IRNazanin"/>
          <w:color w:val="111111"/>
          <w:sz w:val="28"/>
          <w:szCs w:val="28"/>
          <w:rtl w:val="true"/>
          <w:lang w:bidi="fa-IR"/>
        </w:rPr>
        <w:t>.</w:t>
      </w:r>
    </w:p>
    <w:p>
      <w:pPr>
        <w:pStyle w:val="Heading3"/>
        <w:numPr>
          <w:ilvl w:val="2"/>
          <w:numId w:val="1"/>
        </w:numPr>
        <w:rPr/>
      </w:pPr>
      <w:bookmarkStart w:id="202" w:name="__RefHeading___Toc2073337_2281741623"/>
      <w:bookmarkStart w:id="203" w:name="_Toc82"/>
      <w:bookmarkEnd w:id="202"/>
      <w:r>
        <w:rPr/>
        <w:t>2</w:t>
      </w:r>
      <w:r>
        <w:rPr>
          <w:rtl w:val="true"/>
        </w:rPr>
        <w:t xml:space="preserve">. </w:t>
      </w:r>
      <w:r>
        <w:rPr>
          <w:rtl w:val="true"/>
        </w:rPr>
        <w:t>معجزه و کرامت</w:t>
      </w:r>
      <w:bookmarkEnd w:id="203"/>
    </w:p>
    <w:p>
      <w:pPr>
        <w:pStyle w:val="Heading4"/>
        <w:numPr>
          <w:ilvl w:val="3"/>
          <w:numId w:val="1"/>
        </w:numPr>
        <w:rPr/>
      </w:pPr>
      <w:bookmarkStart w:id="204" w:name="__RefHeading___Toc2073339_2281741623"/>
      <w:bookmarkStart w:id="205" w:name="_Toc83"/>
      <w:bookmarkEnd w:id="204"/>
      <w:r>
        <w:rPr>
          <w:rtl w:val="true"/>
        </w:rPr>
        <w:t>اشاره</w:t>
      </w:r>
      <w:bookmarkEnd w:id="20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معجزه و کرامت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و کرامت در باورهای پیش از اسلام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و کرامت در باورهای اسلامی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ارزیابی معجزه و کرامت در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هست و آنچه باید باشد</w:t>
      </w:r>
      <w:r>
        <w:rPr>
          <w:rFonts w:eastAsia="IRNazanin" w:cs="IRNazanin"/>
          <w:color w:val="111111"/>
          <w:sz w:val="28"/>
          <w:szCs w:val="28"/>
          <w:rtl w:val="true"/>
          <w:lang w:bidi="fa-IR"/>
        </w:rPr>
        <w:t>)</w:t>
      </w:r>
    </w:p>
    <w:p>
      <w:pPr>
        <w:pStyle w:val="Heading4"/>
        <w:numPr>
          <w:ilvl w:val="3"/>
          <w:numId w:val="1"/>
        </w:numPr>
        <w:rPr/>
      </w:pPr>
      <w:bookmarkStart w:id="206" w:name="__RefHeading___Toc2073341_2281741623"/>
      <w:bookmarkStart w:id="207" w:name="_Toc84"/>
      <w:bookmarkEnd w:id="206"/>
      <w:r>
        <w:rPr>
          <w:rtl w:val="true"/>
        </w:rPr>
        <w:t>الف</w:t>
      </w:r>
      <w:r>
        <w:rPr>
          <w:rtl w:val="true"/>
        </w:rPr>
        <w:t xml:space="preserve">) </w:t>
      </w:r>
      <w:r>
        <w:rPr>
          <w:rtl w:val="true"/>
        </w:rPr>
        <w:t>معجزه و کرامت در باورهای پیش از اسلام</w:t>
      </w:r>
      <w:bookmarkEnd w:id="20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و کرامت در باورهای پیش از اسلام</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معجزه به یک رویداد ورای نیروهای بشری و قوانین طبیعی گفته می شود که نیروهای ماورای طبیعی و الهی در آن دخالت دارند</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داستان های معجزه ها و کرامت ها، ویژگی مشترک همه دین ها و آیین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جوامع، تصور می شد شَمن</w:t>
      </w:r>
      <w:r>
        <w:rPr>
          <w:rStyle w:val="FootnoteAnchor"/>
          <w:rtl w:val="true"/>
        </w:rPr>
        <w:footnoteReference w:id="137"/>
      </w:r>
      <w:r>
        <w:rPr>
          <w:rFonts w:ascii="IRNazanin" w:hAnsi="IRNazanin" w:eastAsia="IRNazanin"/>
          <w:color w:val="111111"/>
          <w:sz w:val="28"/>
          <w:sz w:val="28"/>
          <w:szCs w:val="28"/>
          <w:rtl w:val="true"/>
          <w:lang w:bidi="fa-IR"/>
        </w:rPr>
        <w:t>دارای قدرتی است که از راه تماس با نیروهای ماورایی می تواند افراد را شفا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رهبران و پایه گذاران دین ها و آیین ها مانند زرتشت، کنفسیوس، لائوتسه و بودا به وسیله قدرت های ماورایی اعتبار به دست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و پیامبران بنی اسرائیل و دیگر پیامبران، به امر پروردگار کارهای معجزه آسایی انجام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اسلام، شرح معجزه های پیامبر نظیر شفای مریضان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w:t>
      </w:r>
      <w:bookmarkStart w:id="208" w:name="pg3989_37763"/>
    </w:p>
    <w:p>
      <w:pPr>
        <w:pStyle w:val="BookText"/>
        <w:rPr/>
      </w:pPr>
      <w:bookmarkEnd w:id="208"/>
      <w:r>
        <w:rPr>
          <w:rFonts w:ascii="IRNazanin" w:hAnsi="IRNazanin" w:eastAsia="IRNazanin"/>
          <w:color w:val="111111"/>
          <w:sz w:val="28"/>
          <w:sz w:val="28"/>
          <w:szCs w:val="28"/>
          <w:rtl w:val="true"/>
          <w:lang w:bidi="fa-IR"/>
        </w:rPr>
        <w:t>مسیحیت، به معجزه ها توجه زیادی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ها و کرامت ها فقط متعلق به عیسی مسیح علیه السلام نیست، بلکه چند نفر از حواریون و همچنین قدیسان مسیحی تا زمان کنونی نیز از این قدرت بهره مند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های حضرت مسیح علیه السلام که در عهد جدید آمده است، بخش جدایی ناپذیر انجیل هستند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برانگیختن و احیای مردگان، تبدیل آب به شراب، تغذیه هزاران نفر با مقدار کمی غذا، مقابله با شیطان و شفای بیماران و معلولان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معجزه بیان شده در انجیل، رستاخیز عیسی علیه السلام از میان مردگان است</w:t>
      </w:r>
      <w:r>
        <w:rPr>
          <w:rFonts w:eastAsia="IRNazanin" w:cs="IRNazanin"/>
          <w:color w:val="111111"/>
          <w:sz w:val="28"/>
          <w:szCs w:val="28"/>
          <w:rtl w:val="true"/>
          <w:lang w:bidi="fa-IR"/>
        </w:rPr>
        <w:t>.</w:t>
      </w:r>
    </w:p>
    <w:p>
      <w:pPr>
        <w:pStyle w:val="Heading4"/>
        <w:numPr>
          <w:ilvl w:val="3"/>
          <w:numId w:val="1"/>
        </w:numPr>
        <w:rPr/>
      </w:pPr>
      <w:bookmarkStart w:id="209" w:name="__RefHeading___Toc2073343_2281741623"/>
      <w:bookmarkStart w:id="210" w:name="_Toc85"/>
      <w:bookmarkEnd w:id="209"/>
      <w:r>
        <w:rPr>
          <w:rtl w:val="true"/>
        </w:rPr>
        <w:t>ب</w:t>
      </w:r>
      <w:r>
        <w:rPr>
          <w:rtl w:val="true"/>
        </w:rPr>
        <w:t xml:space="preserve">) </w:t>
      </w:r>
      <w:r>
        <w:rPr>
          <w:rtl w:val="true"/>
        </w:rPr>
        <w:t>معجزه و کرامت در باورهای اسلامی</w:t>
      </w:r>
      <w:bookmarkEnd w:id="210"/>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و کرامت در باورهای اسلامی</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معجزه در معارف اسلامی این گونه تعریف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ثبوت یا نفی امر عادی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اذن خدا که جنبه خارق العاده داشته و همراه با ادعا و تحدّی باشد</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 xml:space="preserve">تفاوت اساسی معجزه و کرامت نیز همین است که در معجزه، ادعا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تنها ویژه پیامبران است، ولی کرامت را فقط پیامبران در اختیار ندارند و ممکن است معصومین یا بزرگان دینی نیز از آن بهره مند باشند، هرچند ممکن است برخی کارهای پیامبران کرامت باشد و معجزه به شمار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معجزه پیامبر اسلام، قرآن کریم است که معجزه ای جاودانی و دارای خبرهای غیبی، پیش گویی، اخبار علمی، اخبار از امم گذشته به شمار می رود؛ خبرهایی که هیچ کس از آن اطلاع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تحدّی خداوند برای کفار و مشرکان که همان دعوت به </w:t>
      </w:r>
    </w:p>
    <w:p>
      <w:pPr>
        <w:pStyle w:val="BookText"/>
        <w:rPr/>
      </w:pPr>
      <w:r>
        <w:rPr>
          <w:rFonts w:ascii="IRNazanin" w:hAnsi="IRNazanin" w:eastAsia="IRNazanin"/>
          <w:color w:val="111111"/>
          <w:sz w:val="28"/>
          <w:sz w:val="28"/>
          <w:szCs w:val="28"/>
          <w:rtl w:val="true"/>
          <w:lang w:bidi="fa-IR"/>
        </w:rPr>
        <w:t>آوردن یک آیه نظیر قرآن است، با وجود تلاش های بیهوده ای که صورت گرفته، همچنان پابرجاست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معجزه های دیگر رسول الله صلی الله علیه و آله که برخی تعداد آن را تا هزار مورد شمرده اند، به موارد زیر می توان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معراج پیامبر که در پاره ای از یک شب، تمام زمین و آسمان ها و عرش و بهشت و دوزخ را دید؛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شق القمر؛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حرکت درآمدن درخت و گواهی آن بر صدق نبوت ایشان؛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 برداشتن ایوان کسرا و خشک شدن دریاچه ساوه در شب ولادت پیامبر؛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سایه انداختن ابر بر سر پیامبر؛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تغذیه افراد زیادی با مقدار کمی غذا هنگام انذار خویشاوندان</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این نکته ضروری است که معجزه بر محالات ذاتی تعلق نمی گیرد، مثل گنجاندن شتری در یک تخم مرغ، ولی وقوع امر معجزه آسا با امکانات ساده یا بدون امکانات و به خواست پروردگار است که به آن جنبه شگفتی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اکنون بتوان با ابزار و وسایل تکنولوژیک مدرن، آب های رود نیل را شکافت، ولی بی شک، این امر در زمان حضرت موسی علیه السلام و بدون ابزار و وسایل، از توان بشر خارج بوده است و کاری الهی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کرامت های معصومین علیهم السلام می توان به موارد زیر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بودن گوشت معصوم بر آتش و حیوانات درنده؛ خبردهی از اخبار غیبی و </w:t>
      </w:r>
      <w:bookmarkStart w:id="211" w:name="pg3989_37765"/>
    </w:p>
    <w:p>
      <w:pPr>
        <w:pStyle w:val="BookText"/>
        <w:rPr/>
      </w:pPr>
      <w:bookmarkEnd w:id="211"/>
      <w:r>
        <w:rPr>
          <w:rFonts w:ascii="IRNazanin" w:hAnsi="IRNazanin" w:eastAsia="IRNazanin"/>
          <w:color w:val="111111"/>
          <w:sz w:val="28"/>
          <w:sz w:val="28"/>
          <w:szCs w:val="28"/>
          <w:rtl w:val="true"/>
          <w:lang w:bidi="fa-IR"/>
        </w:rPr>
        <w:t xml:space="preserve">اسرار پشت پرده؛ نداشتن سایه؛ تبدیل تصویر شیر روی پرده به شیر واقعی و تبدیل شدن به عکس پس از خوردن یکی از دشمنان ائمه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برخی بزرگان علما و عرفای اسلام نیز کرامت هایی نظیر طی الارض و خرق الارض و طی الجوّ و جاری کردن آب به صورت ناگهانی در بیابان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آخر در این باره این است که میزان و بزرگی معجزه و کرامت به قدرت روحی و به عبارتی درجه ایمان پیامبر و امام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دلیلی نقلی، حضرت رسول اکرم صلی الله علیه و آله درباره عیسی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یقین وی بیشتر بود، به جای راه رفتن بر روی آب در هوا پرواز می کرد</w:t>
      </w:r>
      <w:r>
        <w:rPr>
          <w:rFonts w:eastAsia="IRNazanin" w:cs="IRNazanin"/>
          <w:color w:val="111111"/>
          <w:sz w:val="28"/>
          <w:szCs w:val="28"/>
          <w:rtl w:val="true"/>
          <w:lang w:bidi="fa-IR"/>
        </w:rPr>
        <w:t>».</w:t>
      </w:r>
      <w:r>
        <w:rPr>
          <w:rStyle w:val="FootnoteAnchor"/>
          <w:rtl w:val="true"/>
        </w:rPr>
        <w:footnoteReference w:id="139"/>
      </w:r>
    </w:p>
    <w:p>
      <w:pPr>
        <w:pStyle w:val="Heading4"/>
        <w:numPr>
          <w:ilvl w:val="3"/>
          <w:numId w:val="1"/>
        </w:numPr>
        <w:rPr/>
      </w:pPr>
      <w:bookmarkStart w:id="212" w:name="__RefHeading___Toc2073345_2281741623"/>
      <w:bookmarkStart w:id="213" w:name="_Toc86"/>
      <w:bookmarkEnd w:id="212"/>
      <w:r>
        <w:rPr>
          <w:rtl w:val="true"/>
        </w:rPr>
        <w:t>ج</w:t>
      </w:r>
      <w:r>
        <w:rPr>
          <w:rtl w:val="true"/>
        </w:rPr>
        <w:t xml:space="preserve">) </w:t>
      </w:r>
      <w:r>
        <w:rPr>
          <w:rtl w:val="true"/>
        </w:rPr>
        <w:t xml:space="preserve">ارزیابی معجزه و کرامت در فیلم </w:t>
      </w:r>
      <w:r>
        <w:rPr>
          <w:rtl w:val="true"/>
        </w:rPr>
        <w:t>(</w:t>
      </w:r>
      <w:r>
        <w:rPr>
          <w:rtl w:val="true"/>
        </w:rPr>
        <w:t>آنچه هست و آنچه باید باشد</w:t>
      </w:r>
      <w:r>
        <w:rPr>
          <w:rtl w:val="true"/>
        </w:rPr>
        <w:t>)</w:t>
      </w:r>
      <w:bookmarkEnd w:id="213"/>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ارزیابی معجزه و کرامت در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هست و آنچه باید باشد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دهه های گذشته، موج سکولاریسم و دین زدایی در همه جنبه های اجتماعی و فرهنگی، مانند هنر جهان، تداوم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جایی که به حوزه دین، پیامبران و خداوند و امور مقدس توجه نمی شود، نباید توقع داشته باشیم از معجزه و کرامت بحثی به میان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هنگامی که در دهه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 هالیوود پروژه ساخت فیلم از پنج پیامبر اولوالعزم را در سر می پروراند، می بینیم که در فیلم محمد رسول اللّه بسیار کم به بحث معجزه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به دلیل چیره شدن این گونه اندیشه های غربی در کشور، در سریال ائمه اطهار علیهم السلام نظیر تنهاترین سردار و ولایت عشق، به جای نشان دادن کرامت های ائمه علیهم السلام، باید داستان عشق و عاشقی و زندگی خلیفه همراه با محوریت یک زن و فمینیسم افراطی را از سیمای جمهوری اسلامی </w:t>
      </w:r>
    </w:p>
    <w:p>
      <w:pPr>
        <w:pStyle w:val="BookText"/>
        <w:rPr/>
      </w:pPr>
      <w:r>
        <w:rPr>
          <w:rFonts w:ascii="IRNazanin" w:hAnsi="IRNazanin" w:eastAsia="IRNazanin"/>
          <w:color w:val="111111"/>
          <w:sz w:val="28"/>
          <w:sz w:val="28"/>
          <w:szCs w:val="28"/>
          <w:rtl w:val="true"/>
          <w:lang w:bidi="fa-IR"/>
        </w:rPr>
        <w:t>ببینیم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جهانی که یکی از اندیشمندان بزرگش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هم معجزه ای در تاریخ بوده است، همانا تشکیل تمدن رومی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توقع آن است که به جای مطرح شدن معجزه ها و کرامت های پیامبران و ائمه علیهم السلام و بزرگان، شاهد پر و بال دادن به کرامت ها و معجزه هایی به دست موجودات خیالی و ابر قهرمانان سینمایی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همین مخاطبان و جوانانی که کرامت ها و معجزه های بزرگان را ندیده اند و شاید به درستی آن را باور ندارند، هرگونه کرامت و خرق عادتی را از سوپرمن، بت من، ترمیناتور، راکی، مرد عنکبوتی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بینند و باور می کنند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باید گفت این شخصیت ها که پیامبران و بزرگان دنیای اومانیستی هستند، بر پیامبران الهی و بزرگان دین پیشی گرفته اند و به راحتی، محالات ذاتی را هم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ساده اندیشانی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جوانان و مردم اینها را باور نمی کنند و همه می دانند که اینها تخیلی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دو پاسخ نقلی و عقلی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از امام جواد علیه السلام چنین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گوینده ای گوش کند، مانند آن است که وی را عبادت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ناطق از سوی خدا باشد، همانا خدا را عبادت کرده و اگر ناطق از سوی ابلیس باشد، همانا ابلیس را عبادت کرده است</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 xml:space="preserve">دیدن و شنیدن، مقدمه دل </w:t>
      </w:r>
    </w:p>
    <w:p>
      <w:pPr>
        <w:pStyle w:val="BookText"/>
        <w:rPr/>
      </w:pPr>
      <w:r>
        <w:rPr>
          <w:rFonts w:ascii="IRNazanin" w:hAnsi="IRNazanin" w:eastAsia="IRNazanin"/>
          <w:color w:val="111111"/>
          <w:sz w:val="28"/>
          <w:sz w:val="28"/>
          <w:szCs w:val="28"/>
          <w:rtl w:val="true"/>
          <w:lang w:bidi="fa-IR"/>
        </w:rPr>
        <w:t>سپردن و دل سپردن، مستلزم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دیدن فراوان صحنه های خارق العاده و کارهای ماورای طبیعی سبب عادی شدن و تسهیل پذیرش وقوع خوارق عادت نزد مخاطب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آماری که جامعه شناسان از تغییر رفتار گروه های اجتماعی از جمله جوانان ارائه می دهند، بیانگر تأثیر شگرف شخصیت های سینمایی و ستارگان هالیوودی بر روحیه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نگارنده، به دیدن آمار جامعه شناسان نیازی نیست، بلکه با نگاهی کوتاه به پیرامون خودمان و به جوانی که با آرایش مو و عینکی مخصوص، بر موتور خاصی سوار می شود و با نهایت سرعت، در خیابان ها حرکت می کند، به اثرگذاری عمیق برخی ابرقهرمانان هالیوودی بر جوانان پی می بریم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گفت با تجدید حیات معنوی و گرایش جهان به مسائل دینی، به ویژه پس از گسترش پست مدرنیسم، بار دیگر شاهد بازیابی جایگاه معجزه و کرامت در فیلم ها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بسیاری از آثار، این امر تحریف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تولیدهای داخلی به فیلم های زیر می توان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چشم بی سو ساخته محسن مخملباف، مریم مقدس ساخته شهریار بحرانی، مردان آنجلس ساخته فرج اللّه سلحشور و همچنین برخی فیلم های ژانر جنگی و انیمیشن های پیامبران و مستندی درباره درخت امام زاده روستای زرآباد قزوین که در روز عاشورا خون از آن بیرون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آثار خارجی نیز می توانیم موارد زیر را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آفرینش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زندگانی آدم علیه السلام، لوط علیه السلام و ابراهیم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ده فرمان، عیسی علیه السلام، محمد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فرانچسکو که دارای نسخه ای تلویزیونی با نام فرانسیس اهل آسبی ساخته خانم کاوانی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ژاندارک و استیگماتا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زخم های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یا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آثار در </w:t>
      </w:r>
      <w:bookmarkStart w:id="214" w:name="pg3989_37768"/>
    </w:p>
    <w:p>
      <w:pPr>
        <w:pStyle w:val="BookText"/>
        <w:rPr/>
      </w:pPr>
      <w:bookmarkEnd w:id="214"/>
      <w:r>
        <w:rPr>
          <w:rFonts w:ascii="IRNazanin" w:hAnsi="IRNazanin" w:eastAsia="IRNazanin"/>
          <w:color w:val="111111"/>
          <w:sz w:val="28"/>
          <w:sz w:val="28"/>
          <w:szCs w:val="28"/>
          <w:rtl w:val="true"/>
          <w:lang w:bidi="fa-IR"/>
        </w:rPr>
        <w:t>این زمینه هستند</w:t>
      </w:r>
      <w:r>
        <w:rPr>
          <w:rFonts w:eastAsia="IRNazanin" w:cs="IRNazanin"/>
          <w:color w:val="111111"/>
          <w:sz w:val="28"/>
          <w:szCs w:val="28"/>
          <w:rtl w:val="true"/>
          <w:lang w:bidi="fa-IR"/>
        </w:rPr>
        <w:t>.</w:t>
      </w:r>
    </w:p>
    <w:p>
      <w:pPr>
        <w:pStyle w:val="Heading3"/>
        <w:numPr>
          <w:ilvl w:val="2"/>
          <w:numId w:val="1"/>
        </w:numPr>
        <w:rPr/>
      </w:pPr>
      <w:bookmarkStart w:id="215" w:name="__RefHeading___Toc2073347_2281741623"/>
      <w:bookmarkStart w:id="216" w:name="_Toc87"/>
      <w:bookmarkEnd w:id="215"/>
      <w:r>
        <w:rPr/>
        <w:t>3</w:t>
      </w:r>
      <w:r>
        <w:rPr>
          <w:rtl w:val="true"/>
        </w:rPr>
        <w:t xml:space="preserve">. </w:t>
      </w:r>
      <w:r>
        <w:rPr>
          <w:rtl w:val="true"/>
        </w:rPr>
        <w:t>جادوگری و طلسم</w:t>
      </w:r>
      <w:bookmarkEnd w:id="216"/>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جادوگری و طلسم</w:t>
      </w:r>
    </w:p>
    <w:p>
      <w:pPr>
        <w:pStyle w:val="BookText"/>
        <w:rPr/>
      </w:pPr>
      <w:r>
        <w:rPr>
          <w:rFonts w:ascii="IRNazanin" w:hAnsi="IRNazanin" w:eastAsia="IRNazanin"/>
          <w:color w:val="111111"/>
          <w:sz w:val="28"/>
          <w:sz w:val="28"/>
          <w:szCs w:val="28"/>
          <w:rtl w:val="true"/>
          <w:lang w:bidi="fa-IR"/>
        </w:rPr>
        <w:t>جادوگری، قدمتی چند هزار ساله در تایخ بشر دارد و قرآن کریم در بحث آموزش سحر و جادو به بنی اسرائیل به وسیله دو فرشته هاروت و ماروت به آن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یکی از نعمت های الهی بر بنی اسرائیل و برای اصلاح امور بود که متأسفانه یهودیان، مانند بسیاری از نعمت های دیگر از آن درست استفاده نکردند، بلکه در راه های ضد بشری و ضد الهی از آن بهره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کنونی نیز سحر و جادو بیشتر در آموزه های دینی یهودیان 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گفتیم که سحر و جادوی بنی اسرائیل و قوم یهود اینک در رسانه ها و در رأس همه، در سینما متجلی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قدمت و جذابیت، این موضوع دست مایه بسیاری از فیلم ها و آثار سینمایی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به برخی فیلم ها مانند جادوگر شهر زمرد به صورت پر رنگ تر و پاره ای از فیلم ها نظیر هری پاتر و ارباب حلقه ها با محوریت و مرکزیت جادو و طلسم،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 از چند گانه هری پاتر، به نام هری پاتر و سنگ جادو</w:t>
      </w:r>
      <w:r>
        <w:rPr>
          <w:rStyle w:val="FootnoteAnchor"/>
          <w:rtl w:val="true"/>
        </w:rPr>
        <w:footnoteReference w:id="141"/>
      </w:r>
      <w:r>
        <w:rPr>
          <w:rFonts w:ascii="IRNazanin" w:hAnsi="IRNazanin" w:eastAsia="IRNazanin"/>
          <w:color w:val="111111"/>
          <w:sz w:val="28"/>
          <w:sz w:val="28"/>
          <w:szCs w:val="28"/>
          <w:rtl w:val="true"/>
          <w:lang w:bidi="fa-IR"/>
        </w:rPr>
        <w:t xml:space="preserve">به کارگردانی کریس کلمبوس بر اساس کتابی از خانمرولینگ و محصول 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 و امریکاست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پروفسور دامبل دور، مدیر مدرسه هاگوارتس با مگوناگال دیدار می کند و از کشته شدن دو تن از افراد خاص خود به دست ولد مورت سخن می گوید و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بچه آنها سالم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هگرید با موتور جادویی اش از راه می رسد و بچه را به دامبل دور می سپارد و پرفسور هم او را نزد تنها فامیل خود، یعنی خانواده خاله اش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 با سختی و تحمل حقارت ها رشد می کند تا در زمان موعود به وسیله نامه هایی به هارگوارتس دعوت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مخالفت های خاله و شوهرش، هگرید از راه می رسد و هری را با خود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هری را به کوچه دیاگن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خرید جادوگران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بانک جادوگرها می برد تا پول های پس اندازشده اش را دریافت کند و با قطاری جادویی عازم هارگوارتس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آنجا به وسیله کلاه جادویی برای دسته گریفیندور برگزیده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دوستانی به نام های ران و هرمیون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دراکوملغوی در دسته مقابل، رقیب سرسخت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 خیلی سریع خود را نشان می دهد و در مسابقه جاروسواری جادوگران برنده می شود، ولی می پندارد یکی از استادان مدرسه به نام اسنیپ می کوشد به او آسیب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بردن به وجود سنگ جادو و دست یابی به آن، هری را وامی دارد تا بکوشد با پشت سرگذاردن موانعی مانند چاه پیچک ها، سردابه ها و تونل ها و در نهایت با برنده شدن در یک بازی مرگ بار شطرنج به اتاق مخصوص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کروی یرول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استادی که فکر می کرد راهنمای حقیقی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آنجا می بیند که روح ولدمورت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والدین 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جسمش حلول کرده 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اسنیپ دشمن او نیست، بلکه وی دشمن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 بر وسوسه های ولد مورت چیره می شود و کروی یرول را با دستانش نابود می کند و سنگ جادو را به دست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اولین سال تحصیلی، هری پاتر و دوستانش با موفقیت و سرفرازی به خانه هایشان </w:t>
      </w:r>
    </w:p>
    <w:p>
      <w:pPr>
        <w:pStyle w:val="BookText"/>
        <w:rPr/>
      </w:pPr>
      <w:r>
        <w:rPr>
          <w:rFonts w:ascii="IRNazanin" w:hAnsi="IRNazanin" w:eastAsia="IRNazanin"/>
          <w:color w:val="111111"/>
          <w:sz w:val="28"/>
          <w:sz w:val="28"/>
          <w:szCs w:val="28"/>
          <w:rtl w:val="true"/>
          <w:lang w:bidi="fa-IR"/>
        </w:rPr>
        <w:t>بازمی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فیلم پرفروش، در اصل، روایتی امروزی از دنیای شگفت انگیز برادران گریم، نوشته هرمان گوستنر است که به وسیله خانم رولینگ به داستانی پرفراز و نشیب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فیلم نتوانست نظر اعضای آکادمی فیلم امریکا را جلب کند، ولی با استقبال زیاد خانواده ها و کودکان روبه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نظرسنجی ها، دلیل موفقیت در فروش فیلم، نامنتظره بودن رویدادها و احیای افسانه ها در نظام آموزش و پرورش کنونی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رمان فیلم که در مدت کوتاهی خانم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رولینگ را به یکی از ده سرمایه دار بزرگ اسکاتلند تبدیل کرد، ضمن سرگرمی، مایه بسیار خوبی برای آموزش مسائل تربیتی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در کشور ما، به جای استفاده از موقعیت های مشابه، شاهد کپی برداری ها و ادا درآوردن ها در زمینه برخی قصه ها و حتی تولیدات تلویزیونی از این اثر هستیم؛ به ویژه این نکته که نویسنده داستان های هری پاتر از عناصر داستان های شرقی و ایرانی مانند ققنوس و نگهبان گنج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ارباب حلقه ها</w:t>
      </w:r>
      <w:r>
        <w:rPr>
          <w:rStyle w:val="FootnoteAnchor"/>
          <w:rtl w:val="true"/>
        </w:rPr>
        <w:footnoteReference w:id="142"/>
      </w:r>
      <w:r>
        <w:rPr>
          <w:rFonts w:ascii="IRNazanin" w:hAnsi="IRNazanin" w:eastAsia="IRNazanin"/>
          <w:color w:val="111111"/>
          <w:sz w:val="28"/>
          <w:sz w:val="28"/>
          <w:szCs w:val="28"/>
          <w:rtl w:val="true"/>
          <w:lang w:bidi="fa-IR"/>
        </w:rPr>
        <w:t xml:space="preserve">فیلم دیگری است که با محوریت جادو و طلسم، بهکارگردانی پیتر جکسن و در 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امریکا و نیوزیلند تولید شده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جنگی بزرگ میان سپاه ایزیلدور و افراد سارون، ایزیلدور با شمشیرش، دست سارون را که حلقه جادویی به انگشت دارد، قطع می کند و در نتیجه، سارون و همه سپاهش نابود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حلقه سال ها در اختیار گولام، یکی از </w:t>
      </w:r>
    </w:p>
    <w:p>
      <w:pPr>
        <w:pStyle w:val="BookText"/>
        <w:rPr/>
      </w:pPr>
      <w:r>
        <w:rPr>
          <w:rFonts w:ascii="IRNazanin" w:hAnsi="IRNazanin" w:eastAsia="IRNazanin"/>
          <w:color w:val="111111"/>
          <w:sz w:val="28"/>
          <w:sz w:val="28"/>
          <w:szCs w:val="28"/>
          <w:rtl w:val="true"/>
          <w:lang w:bidi="fa-IR"/>
        </w:rPr>
        <w:t xml:space="preserve">هابیت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موجوداتی کوتاه قد و شبیه انسان که در زمین وسطا با صلح و آرامش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گیرد که به خاطر آن، دوستش را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حلقه پس از سال ها به چنگ بیلبو، یک هابیت افسانه ای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جشن یکصد و یازده سالگی بیلبو، فرودو، وارث بیلبو در جنگل، منتظر گاندلف، جادوگر مهربان و دوست هابیت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گاندلف، حلقه را نزد بیلبو می بیند و راز آن را می گشاید که حلقه تنها قابلیت نامرئی کردن ندارد، بلکه شر و بدی را بر وجود هر کسی مسلط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نظر گاندلف، حلقه به فرودو سپرده می شود تا برای ذوب کردن به جایگاه اصلی اش ببرند و از دست سارومان که اهداف شیطانی دارد، حفظ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سفر فرودو و همراهان کوتوله اش، مأموران نه نفره و سیاه پوش سارومان با آنان درگیر و فرودو زخمی می شود، ولی به دست شاه زاده خانمی از الف ها نجات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لگولاسِ پری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شاه الف های جنگل سیاه که تیرانداز ماهری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آراگورن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 شمشیر شکسته الندیل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بورومیر 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فکر برگرداندن عظمت از دست رفته قلمرو خویش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الروند پری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اشراف زاده ای که در نبرد علیه سارون شرکت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گیملی کوتوله و گاندلف جادوگر به همراه فرودو، او را در سفری پرمخاطره به سرزمین موعود یاری می دهند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سفر، چندبار فرودو برای پنهان شدن از دست مأموران سارومان، حلقه را در انگشت می کند که ناگهان به سرزمین ارواح برده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کوهستان با اژدهایی خبیث درگیر می شوند و در نهایت، گاندالف، روی پل </w:t>
      </w:r>
    </w:p>
    <w:p>
      <w:pPr>
        <w:pStyle w:val="BookText"/>
        <w:rPr/>
      </w:pPr>
      <w:r>
        <w:rPr>
          <w:rFonts w:ascii="IRNazanin" w:hAnsi="IRNazanin" w:eastAsia="IRNazanin"/>
          <w:color w:val="111111"/>
          <w:sz w:val="28"/>
          <w:sz w:val="28"/>
          <w:szCs w:val="28"/>
          <w:rtl w:val="true"/>
          <w:lang w:bidi="fa-IR"/>
        </w:rPr>
        <w:t xml:space="preserve">کازاد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خود را فدا می کند تا بقیه نجات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ملکه الف ها پناه می برند، ولی او که تحت نفوذ سارومان است، به آنها هشدار می دهد که هرچه زودتر به سوی هدفشان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در جنگلی با افراد سارومان درگیر می شوند و عده ای به قتل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فرودو به تنهایی سوار بر قایقی، بر آن است تا به سرزمین موعود برسد و تنها رفیق درست کارش سام، همراه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فیلم، اثری حماسی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جادوگری، اقتباس شده از کتاب معروف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تالکین است که زمانی پنجاه میلیون خواننده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پرنفوذترین کتاب در میان مخاطبان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پیتر جکسن، کارگردان نیوزلندی که در دوران کودکی و نوجوانی، همدم داستان های این کتاب بود و آرزوی ساختن فیلمش را داشت، آن را با امکانات وسیع تکنولوژیک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 حلقه ها، داستانی است برای همه زمان ها و درباره نبرد همیشگی خیر و شر و سفر ادیسه وار انسان ها برای شناخت خود و خیر و شر درونی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فیلم در پی القای یکی از مبانی لیبرالیسم است که قدرت شرّ بالذات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و زوایای دوربین ها، ریتم فیلم، نوع اکشن درون صحنه ها، موسیقی، طراحی صحنه به ویژه جلوه های ویژه ای که گویا با دویست رایانه طراحی شده اند، در کنار فضایی بسیار دراماتیک، اثری ماندگار در آغاز هزاره سوم میلادی خلق کرده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پیش از این، آثار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تخیلی که کارناوالی از جلوه هایی ویژه تصویری و حوادث پی در پی داشته اند، همواره وسیله سرگرمی و تجارت به نظر می آمدند، ولی اثر ماندنی 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تالکین قابلیت آن را داشت که از یک کتاب سرگرم کننده خالص فراتر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خود تالکین معتقد بود </w:t>
      </w:r>
    </w:p>
    <w:p>
      <w:pPr>
        <w:pStyle w:val="BookText"/>
        <w:rPr/>
      </w:pPr>
      <w:r>
        <w:rPr>
          <w:rFonts w:ascii="IRNazanin" w:hAnsi="IRNazanin" w:eastAsia="IRNazanin"/>
          <w:color w:val="111111"/>
          <w:sz w:val="28"/>
          <w:sz w:val="28"/>
          <w:szCs w:val="28"/>
          <w:rtl w:val="true"/>
          <w:lang w:bidi="fa-IR"/>
        </w:rPr>
        <w:t>داستانش به جز روایت عناصر داستان، مفهوم دیگری ندارد، ولی برداشت های اجتماعی، سیاسی و فکری به مراتب فراتر از محدوده های داستان را سبب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کمپانی های فیلم سازی امریکا چنین برداشت کردند که حلقه قدرت نباید در دست هر کس، حتی افراد خوب باشد و باید به جایگاه اصلی خود و مهد دموکراسی؛ یعنی امریکا سپرده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نگارنده، این برداشت های بزرگ نمایانه که بر اساس سنت سیاست زدگی بیان می شود، حتی در مخیله تالکین راه نیافته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این برخوردهای منفعلانه فکری، همراه با تقلیدها و ادا درآوردن های برخی فیلم سازان داخلی، دو حجاب بزرگی هستند که ما را از حقیقت دور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گام مثبت و سازنده این است که با توجه به جذابیت های داستان و قابلیت پیام رسانی و اثرگذاری قوی آن، ما به فرهنگ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خودمان که از موضوع هایی آموزشی و به مراتب جذاب تر سرشار است، سری بزنیم و آثاری به مراتب قوی تر تولید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قرآن و روایات اسلامی، وجود و تأثیر سحر</w:t>
      </w:r>
      <w:r>
        <w:rPr>
          <w:rStyle w:val="FootnoteAnchor"/>
          <w:rtl w:val="true"/>
        </w:rPr>
        <w:footnoteReference w:id="143"/>
      </w:r>
      <w:r>
        <w:rPr>
          <w:rFonts w:ascii="IRNazanin" w:hAnsi="IRNazanin" w:eastAsia="IRNazanin"/>
          <w:color w:val="111111"/>
          <w:sz w:val="28"/>
          <w:sz w:val="28"/>
          <w:szCs w:val="28"/>
          <w:rtl w:val="true"/>
          <w:lang w:bidi="fa-IR"/>
        </w:rPr>
        <w:t>و طلسم و چشم زخم</w:t>
      </w:r>
      <w:r>
        <w:rPr>
          <w:rStyle w:val="FootnoteAnchor"/>
          <w:rtl w:val="true"/>
        </w:rPr>
        <w:footnoteReference w:id="144"/>
      </w:r>
      <w:r>
        <w:rPr>
          <w:rFonts w:ascii="IRNazanin" w:hAnsi="IRNazanin" w:eastAsia="IRNazanin"/>
          <w:color w:val="111111"/>
          <w:sz w:val="28"/>
          <w:sz w:val="28"/>
          <w:szCs w:val="28"/>
          <w:rtl w:val="true"/>
          <w:lang w:bidi="fa-IR"/>
        </w:rPr>
        <w:t>پذیرفته شده است، ولی هم زمان به دوام و تأثیر همیشگی سحر باور ندارد</w:t>
      </w:r>
      <w:r>
        <w:rPr>
          <w:rFonts w:eastAsia="IRNazanin" w:cs="IRNazanin"/>
          <w:color w:val="111111"/>
          <w:sz w:val="28"/>
          <w:szCs w:val="28"/>
          <w:rtl w:val="true"/>
          <w:lang w:bidi="fa-IR"/>
        </w:rPr>
        <w:t>.</w:t>
      </w:r>
      <w:r>
        <w:rPr>
          <w:rStyle w:val="FootnoteAnchor"/>
          <w:rtl w:val="true"/>
        </w:rPr>
        <w:footnoteReference w:id="145"/>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 پاسخ به پرسش زندیقی، انواع سحر را این گونه بیان می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از سحر همانند طب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پزشکان برای هر دردی، دوایی تجویز می کنند، علم سحر نیز برای هر صحتی، آفتی و برای هر سلامتی، دردی و برای هر معنایی، حیله ای را چاره اندیشی می کند، نظیر درمان سردی مرد با همسرش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از سحر، نظیر شعبده بازی و تردستی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از سحر را نیز پیروان شیطان انجام می دهند</w:t>
      </w:r>
      <w:r>
        <w:rPr>
          <w:rFonts w:eastAsia="IRNazanin" w:cs="IRNazanin"/>
          <w:color w:val="111111"/>
          <w:sz w:val="28"/>
          <w:szCs w:val="28"/>
          <w:rtl w:val="true"/>
          <w:lang w:bidi="fa-IR"/>
        </w:rPr>
        <w:t>.</w:t>
      </w:r>
      <w:r>
        <w:rPr>
          <w:rStyle w:val="FootnoteAnchor"/>
          <w:rtl w:val="true"/>
        </w:rPr>
        <w:footnoteReference w:id="146"/>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دقت در ماهیت سینمای جهان درمی یابیم که یهود، هر سه نوع سحر را در تولیداتش که تجلی گاه جدید سحر و جادوست، نمایش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روایاتی از حضرت علی علیه السلام و ائمه علیهم السلام مواردی نظیر چشم زدن، ورد و افسون، سحر و جادو و به فال نیک گرفتن، حق و راست دانسته شده و مواردی نظیر به فال بد گرفتن، عدوی،</w:t>
      </w:r>
      <w:r>
        <w:rPr>
          <w:rStyle w:val="FootnoteAnchor"/>
          <w:rtl w:val="true"/>
        </w:rPr>
        <w:footnoteReference w:id="147"/>
      </w:r>
      <w:r>
        <w:rPr>
          <w:rFonts w:ascii="IRNazanin" w:hAnsi="IRNazanin" w:eastAsia="IRNazanin"/>
          <w:color w:val="111111"/>
          <w:sz w:val="28"/>
          <w:sz w:val="28"/>
          <w:szCs w:val="28"/>
          <w:rtl w:val="true"/>
          <w:lang w:bidi="fa-IR"/>
        </w:rPr>
        <w:t>غیرحقیقی و ناراست بیان شده است</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همین نکته، شاخص مهمی است برای پرداختن فیلم سازان متعهد به این مقوله</w:t>
      </w:r>
      <w:r>
        <w:rPr>
          <w:rFonts w:eastAsia="IRNazanin" w:cs="IRNazanin"/>
          <w:color w:val="111111"/>
          <w:sz w:val="28"/>
          <w:szCs w:val="28"/>
          <w:rtl w:val="true"/>
          <w:lang w:bidi="fa-IR"/>
        </w:rPr>
        <w:t xml:space="preserve">. </w:t>
      </w:r>
      <w:bookmarkStart w:id="217" w:name="pg3989_37775"/>
    </w:p>
    <w:p>
      <w:pPr>
        <w:pStyle w:val="Heading2"/>
        <w:numPr>
          <w:ilvl w:val="1"/>
          <w:numId w:val="1"/>
        </w:numPr>
        <w:rPr/>
      </w:pPr>
      <w:bookmarkStart w:id="218" w:name="__RefHeading___Toc2073349_2281741623"/>
      <w:bookmarkStart w:id="219" w:name="_Toc88"/>
      <w:bookmarkEnd w:id="217"/>
      <w:bookmarkEnd w:id="218"/>
      <w:r>
        <w:rPr>
          <w:rtl w:val="true"/>
        </w:rPr>
        <w:t>فصل چهارم</w:t>
      </w:r>
      <w:r>
        <w:rPr>
          <w:rtl w:val="true"/>
        </w:rPr>
        <w:t xml:space="preserve">: </w:t>
      </w:r>
      <w:r>
        <w:rPr>
          <w:rtl w:val="true"/>
        </w:rPr>
        <w:t>جایگاه اعتقاد به ماوارءالطبیعه در زندگی انسان</w:t>
      </w:r>
      <w:bookmarkEnd w:id="219"/>
    </w:p>
    <w:p>
      <w:pPr>
        <w:pStyle w:val="Heading3"/>
        <w:numPr>
          <w:ilvl w:val="2"/>
          <w:numId w:val="1"/>
        </w:numPr>
        <w:rPr/>
      </w:pPr>
      <w:bookmarkStart w:id="220" w:name="__RefHeading___Toc2073351_2281741623"/>
      <w:bookmarkStart w:id="221" w:name="_Toc89"/>
      <w:bookmarkEnd w:id="220"/>
      <w:r>
        <w:rPr>
          <w:rtl w:val="true"/>
        </w:rPr>
        <w:t>اشاره</w:t>
      </w:r>
      <w:bookmarkEnd w:id="221"/>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اعتقاد به ماوارءالطبیعه در زندگی انسان</w:t>
      </w:r>
    </w:p>
    <w:p>
      <w:pPr>
        <w:pStyle w:val="BookText"/>
        <w:rPr/>
      </w:pPr>
      <w:r>
        <w:rPr>
          <w:rFonts w:ascii="IRNazanin" w:hAnsi="IRNazanin" w:eastAsia="IRNazanin"/>
          <w:color w:val="111111"/>
          <w:sz w:val="28"/>
          <w:sz w:val="28"/>
          <w:szCs w:val="28"/>
          <w:rtl w:val="true"/>
          <w:lang w:bidi="fa-IR"/>
        </w:rPr>
        <w:t>هدف از این فصل، بررسی تأثیر اعتقاد به ماوراءالطبیعه مانند اعتقاد به خدا و قیامت و همچنین برخوردار بودن از ایمان دینی، بر زندگی فردی و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این تأثیرها و روابط، شاخصی را به دست ما می دهد تا در این جهان پرآشوب و پر از آیین های انحرافی و سرشار از موجودات ماورایی و وهمی، ماوراءالطبیعه ناب و حقیقی را بشناسیم و از تأثیر حقیقی آن بر زندگی بشر آگاه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آگاهی می تواند ما را به نقد آثار سینمایی و تولیدات تلویزیونی موجود و سپس داشتن الگویی برای ساخت برنامه هایی که آیینه حقیقت باشد، رهنمون سازد</w:t>
      </w:r>
      <w:r>
        <w:rPr>
          <w:rFonts w:eastAsia="IRNazanin" w:cs="IRNazanin"/>
          <w:color w:val="111111"/>
          <w:sz w:val="28"/>
          <w:szCs w:val="28"/>
          <w:rtl w:val="true"/>
          <w:lang w:bidi="fa-IR"/>
        </w:rPr>
        <w:t>.</w:t>
      </w:r>
    </w:p>
    <w:p>
      <w:pPr>
        <w:pStyle w:val="Heading3"/>
        <w:numPr>
          <w:ilvl w:val="2"/>
          <w:numId w:val="1"/>
        </w:numPr>
        <w:rPr/>
      </w:pPr>
      <w:bookmarkStart w:id="222" w:name="__RefHeading___Toc2073353_2281741623"/>
      <w:bookmarkStart w:id="223" w:name="_Toc90"/>
      <w:bookmarkEnd w:id="222"/>
      <w:r>
        <w:rPr/>
        <w:t>1</w:t>
      </w:r>
      <w:r>
        <w:rPr>
          <w:rtl w:val="true"/>
        </w:rPr>
        <w:t xml:space="preserve">. </w:t>
      </w:r>
      <w:r>
        <w:rPr>
          <w:rtl w:val="true"/>
        </w:rPr>
        <w:t>خدا</w:t>
      </w:r>
      <w:bookmarkEnd w:id="223"/>
    </w:p>
    <w:p>
      <w:pPr>
        <w:pStyle w:val="Heading4"/>
        <w:numPr>
          <w:ilvl w:val="3"/>
          <w:numId w:val="1"/>
        </w:numPr>
        <w:rPr/>
      </w:pPr>
      <w:bookmarkStart w:id="224" w:name="__RefHeading___Toc2073355_2281741623"/>
      <w:bookmarkStart w:id="225" w:name="_Toc91"/>
      <w:bookmarkEnd w:id="224"/>
      <w:r>
        <w:rPr>
          <w:rtl w:val="true"/>
        </w:rPr>
        <w:t>اشاره</w:t>
      </w:r>
      <w:bookmarkEnd w:id="2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 خداگونگی در انسان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پرکردن خلأ تنهایی انسان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خودآگاهی و انسان شناسی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از ناحیه خداوند</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ارزیابی آثار موجود درباره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هست و آنچه باید باشد</w:t>
      </w:r>
      <w:r>
        <w:rPr>
          <w:rFonts w:eastAsia="IRNazanin" w:cs="IRNazanin"/>
          <w:color w:val="111111"/>
          <w:sz w:val="28"/>
          <w:szCs w:val="28"/>
          <w:rtl w:val="true"/>
          <w:lang w:bidi="fa-IR"/>
        </w:rPr>
        <w:t>)</w:t>
      </w:r>
    </w:p>
    <w:p>
      <w:pPr>
        <w:pStyle w:val="Heading4"/>
        <w:numPr>
          <w:ilvl w:val="3"/>
          <w:numId w:val="1"/>
        </w:numPr>
        <w:rPr/>
      </w:pPr>
      <w:bookmarkStart w:id="226" w:name="__RefHeading___Toc2073357_2281741623"/>
      <w:bookmarkStart w:id="227" w:name="_Toc92"/>
      <w:bookmarkEnd w:id="226"/>
      <w:r>
        <w:rPr>
          <w:rtl w:val="true"/>
        </w:rPr>
        <w:t>الف</w:t>
      </w:r>
      <w:r>
        <w:rPr>
          <w:rtl w:val="true"/>
        </w:rPr>
        <w:t xml:space="preserve">) </w:t>
      </w:r>
      <w:r>
        <w:rPr>
          <w:rtl w:val="true"/>
        </w:rPr>
        <w:t>استعداد خداگونگی در انسان</w:t>
      </w:r>
      <w:bookmarkEnd w:id="22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 خداگونگی در انسان</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انسان را به صورت خویش آفرید و وی را خلیفه و جانشین خودش در زمین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نهایت کار بشر، خدایی شدن در صفات و افعال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درباره استعداد خداگونگی در انسان می فرماید</w:t>
      </w:r>
      <w:r>
        <w:rPr>
          <w:rFonts w:eastAsia="IRNazanin" w:cs="IRNazanin"/>
          <w:color w:val="111111"/>
          <w:sz w:val="28"/>
          <w:szCs w:val="28"/>
          <w:rtl w:val="true"/>
          <w:lang w:bidi="fa-IR"/>
        </w:rPr>
        <w:t xml:space="preserve">: </w:t>
      </w:r>
      <w:bookmarkStart w:id="228" w:name="pg3989_37776"/>
    </w:p>
    <w:p>
      <w:pPr>
        <w:pStyle w:val="BookText"/>
        <w:rPr/>
      </w:pPr>
      <w:bookmarkEnd w:id="228"/>
      <w:r>
        <w:rPr>
          <w:rFonts w:ascii="IRNazanin" w:hAnsi="IRNazanin" w:eastAsia="IRNazanin"/>
          <w:color w:val="111111"/>
          <w:sz w:val="28"/>
          <w:sz w:val="28"/>
          <w:szCs w:val="28"/>
          <w:rtl w:val="true"/>
          <w:lang w:bidi="fa-IR"/>
        </w:rPr>
        <w:t>سپس از روح خویش در آن دمید تا هیئت آدم گرفت با ذهن هایی که به جولانشان درمی آورد، اندیشه هایی که تصرفاتش ابزار کارند و اندام هایی که در خدمت اویند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قرآن کریم نیز به دمیدن روح خداوند در کالبد انسان ها تأکید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فَاذا سَوَّیتُهُ و نَفَختُ فیه مِنْ رُوحی</w:t>
      </w:r>
      <w:r>
        <w:rPr>
          <w:rFonts w:eastAsia="Amiri" w:cs="Amiri" w:ascii="Amiri" w:hAnsi="Amiri"/>
          <w:color w:val="111111"/>
          <w:sz w:val="28"/>
          <w:szCs w:val="28"/>
          <w:rtl w:val="true"/>
          <w:lang w:bidi="ar-SA"/>
        </w:rPr>
        <w:t>.»</w:t>
      </w:r>
      <w:r>
        <w:rPr>
          <w:rStyle w:val="FootnoteAnchor"/>
          <w:rtl w:val="true"/>
        </w:rPr>
        <w:footnoteReference w:id="150"/>
      </w:r>
      <w:r>
        <w:rPr>
          <w:rFonts w:ascii="IRNazanin" w:hAnsi="IRNazanin" w:eastAsia="IRNazanin"/>
          <w:color w:val="111111"/>
          <w:sz w:val="28"/>
          <w:sz w:val="28"/>
          <w:szCs w:val="28"/>
          <w:rtl w:val="true"/>
          <w:lang w:bidi="fa-IR"/>
        </w:rPr>
        <w:t>امیرالمؤمنین علی علیه السلام نیز با اشاره به این نکته، علت سجده فرشتگان بر آدم علیه السلام را همین امر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 با ماهیت خداگونه خود و نقش خلیفة اللهی اش می تواند مرتبه های نامحدود کمال را بپیماید و خدایی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از اهل باطن پوشیده نیست که نسبت اومانیسم جهان مادی، در مقایسه با مقام خلیفة اللهی همراه با خدا محوری، مانند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رَبُّکُم 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فرعون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منصور حلاج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استعداد خداگونگی انسان چنان است که می تواند خود را به محور خدا نزدیک سازد، نه از این نظر که انسان خود محور شود و به جز خود، خدایی را در نظر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 جایگاه ویژه ای نزد خداوند دارد و شرط رسیدن به این مقام والا، رعایت تقوای الهی بیان شده است</w:t>
      </w:r>
      <w:r>
        <w:rPr>
          <w:rFonts w:eastAsia="IRNazanin" w:cs="IRNazanin"/>
          <w:color w:val="111111"/>
          <w:sz w:val="28"/>
          <w:szCs w:val="28"/>
          <w:rtl w:val="true"/>
          <w:lang w:bidi="fa-IR"/>
        </w:rPr>
        <w:t>.</w:t>
      </w:r>
    </w:p>
    <w:p>
      <w:pPr>
        <w:pStyle w:val="Heading4"/>
        <w:numPr>
          <w:ilvl w:val="3"/>
          <w:numId w:val="1"/>
        </w:numPr>
        <w:rPr/>
      </w:pPr>
      <w:bookmarkStart w:id="229" w:name="__RefHeading___Toc2073359_2281741623"/>
      <w:bookmarkStart w:id="230" w:name="_Toc93"/>
      <w:bookmarkEnd w:id="229"/>
      <w:r>
        <w:rPr>
          <w:rtl w:val="true"/>
        </w:rPr>
        <w:t>ب</w:t>
      </w:r>
      <w:r>
        <w:rPr>
          <w:rtl w:val="true"/>
        </w:rPr>
        <w:t xml:space="preserve">) </w:t>
      </w:r>
      <w:r>
        <w:rPr>
          <w:rtl w:val="true"/>
        </w:rPr>
        <w:t>پرکردن خلأ تنهایی انسان</w:t>
      </w:r>
      <w:bookmarkEnd w:id="230"/>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پرکردن خلأ تنهایی انسان</w:t>
      </w:r>
    </w:p>
    <w:p>
      <w:pPr>
        <w:pStyle w:val="BookText"/>
        <w:rPr/>
      </w:pPr>
      <w:r>
        <w:rPr>
          <w:rFonts w:ascii="IRNazanin" w:hAnsi="IRNazanin" w:eastAsia="IRNazanin"/>
          <w:color w:val="111111"/>
          <w:sz w:val="28"/>
          <w:sz w:val="28"/>
          <w:szCs w:val="28"/>
          <w:rtl w:val="true"/>
          <w:lang w:bidi="fa-IR"/>
        </w:rPr>
        <w:t>حضرت علی علیه السلام می فرماید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یاران خویش را آشناترین همدمی و هم برای آنان که بر تو تکیه دارند، پشتیبانی و در خلوت رازهایشان گواه آنانی و از درونشان، آگاه و برمیدان دیدشان، 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تنهایی به هراسشان افکند، با یاد تو انس </w:t>
      </w:r>
      <w:bookmarkStart w:id="231" w:name="pg3989_37777"/>
    </w:p>
    <w:p>
      <w:pPr>
        <w:pStyle w:val="BookText"/>
        <w:rPr/>
      </w:pPr>
      <w:bookmarkEnd w:id="231"/>
      <w:r>
        <w:rPr>
          <w:rFonts w:ascii="IRNazanin" w:hAnsi="IRNazanin" w:eastAsia="IRNazanin"/>
          <w:color w:val="111111"/>
          <w:sz w:val="28"/>
          <w:sz w:val="28"/>
          <w:szCs w:val="28"/>
          <w:rtl w:val="true"/>
          <w:lang w:bidi="fa-IR"/>
        </w:rPr>
        <w:t>می گیرند</w:t>
      </w:r>
      <w:r>
        <w:rPr>
          <w:rFonts w:eastAsia="IRNazanin" w:cs="IRNazanin"/>
          <w:color w:val="111111"/>
          <w:sz w:val="28"/>
          <w:szCs w:val="28"/>
          <w:rtl w:val="true"/>
          <w:lang w:bidi="fa-IR"/>
        </w:rPr>
        <w:t>.</w:t>
      </w:r>
      <w:r>
        <w:rPr>
          <w:rStyle w:val="FootnoteAnchor"/>
          <w:rtl w:val="true"/>
        </w:rPr>
        <w:footnoteReference w:id="151"/>
      </w:r>
    </w:p>
    <w:p>
      <w:pPr>
        <w:pStyle w:val="Heading4"/>
        <w:numPr>
          <w:ilvl w:val="3"/>
          <w:numId w:val="1"/>
        </w:numPr>
        <w:rPr/>
      </w:pPr>
      <w:bookmarkStart w:id="232" w:name="__RefHeading___Toc2073361_2281741623"/>
      <w:bookmarkStart w:id="233" w:name="_Toc94"/>
      <w:bookmarkEnd w:id="232"/>
      <w:r>
        <w:rPr>
          <w:rtl w:val="true"/>
        </w:rPr>
        <w:t>ج</w:t>
      </w:r>
      <w:r>
        <w:rPr>
          <w:rtl w:val="true"/>
        </w:rPr>
        <w:t xml:space="preserve">) </w:t>
      </w:r>
      <w:r>
        <w:rPr>
          <w:rtl w:val="true"/>
        </w:rPr>
        <w:t>خودآگاهی و انسان شناسی</w:t>
      </w:r>
      <w:bookmarkEnd w:id="233"/>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خودآگاهی و انسان شناسی</w:t>
      </w:r>
    </w:p>
    <w:p>
      <w:pPr>
        <w:pStyle w:val="BookText"/>
        <w:rPr/>
      </w:pPr>
      <w:r>
        <w:rPr>
          <w:rFonts w:ascii="IRNazanin" w:hAnsi="IRNazanin" w:eastAsia="IRNazanin"/>
          <w:color w:val="111111"/>
          <w:sz w:val="28"/>
          <w:sz w:val="28"/>
          <w:szCs w:val="28"/>
          <w:rtl w:val="true"/>
          <w:lang w:bidi="fa-IR"/>
        </w:rPr>
        <w:t>حضرت علی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سبحان و متعال، یاد خود را مایه جلای قلب ها قرار داد تا به یمن آن، شنوایی جای گزین کری، بینش جای گزین کوری و انعطاف و حق پذیری جای گزین کینه توزی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خداوند که تمام بخشیده هایش گران مایه است، در دوران های پی در پی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روزگار فترت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بندگان خاصی دارد که در ژرفنای اندیشه ها و در عمق خردهاشان با آنان زمزمه می کند و گفت وگو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در روشنایی ویژه ای که در چشم ها و گوش ها و دل هاشان پدید می آید، به هیئت چراغ هایی روشنگر، فرا راه انسان ها و جامعه ها قرار می گیرند و ایام اللّه را یادآوری می کنند</w:t>
      </w:r>
      <w:r>
        <w:rPr>
          <w:rFonts w:eastAsia="IRNazanin" w:cs="IRNazanin"/>
          <w:color w:val="111111"/>
          <w:sz w:val="28"/>
          <w:szCs w:val="28"/>
          <w:rtl w:val="true"/>
          <w:lang w:bidi="fa-IR"/>
        </w:rPr>
        <w:t>...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آن حضرت در جای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در این روایت شگرف، راه شناخت خداوند، انسان شناسی معرفی شده است</w:t>
      </w:r>
      <w:r>
        <w:rPr>
          <w:rFonts w:eastAsia="IRNazanin" w:cs="IRNazanin"/>
          <w:color w:val="111111"/>
          <w:sz w:val="28"/>
          <w:szCs w:val="28"/>
          <w:rtl w:val="true"/>
          <w:lang w:bidi="fa-IR"/>
        </w:rPr>
        <w:t>.</w:t>
      </w:r>
    </w:p>
    <w:p>
      <w:pPr>
        <w:pStyle w:val="Heading4"/>
        <w:numPr>
          <w:ilvl w:val="3"/>
          <w:numId w:val="1"/>
        </w:numPr>
        <w:rPr/>
      </w:pPr>
      <w:bookmarkStart w:id="234" w:name="__RefHeading___Toc2073363_2281741623"/>
      <w:bookmarkStart w:id="235" w:name="_Toc95"/>
      <w:bookmarkEnd w:id="234"/>
      <w:r>
        <w:rPr>
          <w:rtl w:val="true"/>
        </w:rPr>
        <w:t>د</w:t>
      </w:r>
      <w:r>
        <w:rPr>
          <w:rtl w:val="true"/>
        </w:rPr>
        <w:t xml:space="preserve">) </w:t>
      </w:r>
      <w:r>
        <w:rPr>
          <w:rtl w:val="true"/>
        </w:rPr>
        <w:t>رزق از ناحیه خداوند</w:t>
      </w:r>
      <w:bookmarkEnd w:id="235"/>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از ناحیه خداوند</w:t>
      </w:r>
    </w:p>
    <w:p>
      <w:pPr>
        <w:pStyle w:val="BookText"/>
        <w:rPr/>
      </w:pPr>
      <w:r>
        <w:rPr>
          <w:rFonts w:ascii="IRNazanin" w:hAnsi="IRNazanin" w:eastAsia="IRNazanin"/>
          <w:color w:val="111111"/>
          <w:sz w:val="28"/>
          <w:sz w:val="28"/>
          <w:szCs w:val="28"/>
          <w:rtl w:val="true"/>
          <w:lang w:bidi="fa-IR"/>
        </w:rPr>
        <w:t>خداوند در 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مِنْ خالِقٍ غَیْرُ اللّهِ یَرْزُقُکُمْ مِنَ السَّماءِ وَ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جز خدا، آفریدگاری از آسمان و زمین به شما روزی می رساند</w:t>
      </w:r>
      <w:r>
        <w:rPr>
          <w:rFonts w:eastAsia="IRNazanin" w:cs="IRNazanin"/>
          <w:color w:val="111111"/>
          <w:sz w:val="28"/>
          <w:szCs w:val="28"/>
          <w:rtl w:val="true"/>
          <w:lang w:bidi="fa-IR"/>
        </w:rPr>
        <w:t xml:space="preserve">. </w:t>
      </w:r>
      <w:bookmarkStart w:id="236" w:name="pg3989_37778"/>
    </w:p>
    <w:p>
      <w:pPr>
        <w:pStyle w:val="BookText"/>
        <w:rPr/>
      </w:pPr>
      <w:bookmarkEnd w:id="236"/>
      <w:r>
        <w:rPr>
          <w:rFonts w:ascii="IRNazanin" w:hAnsi="IRNazanin" w:eastAsia="IRNazanin"/>
          <w:color w:val="111111"/>
          <w:sz w:val="28"/>
          <w:sz w:val="28"/>
          <w:szCs w:val="28"/>
          <w:rtl w:val="true"/>
          <w:lang w:bidi="fa-IR"/>
        </w:rPr>
        <w:t>و در جایی دیگر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 رَبّی یَبْسُطُ الرِّزْقَ لِمَنْ یَشاءُ وَ یَقْدِرُ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 همانا این خدای من است که روزی خود را برای هر کس که بخواهد گسترش می دهد و تقدیر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آیه های یاد شده برداشت می شود که نه تنها روزی انسان ها، بلکه رزق همه موجودات از سوی خداوند اندازه گیری و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 دیدگاه های انسان محورانه که هر فردی را کفیل درآمد و رزق خویش می دانند و هم دیدگاه انحرافی برخی پیروان ادیان توحیدی که به سادگی، درآمد و روزی را به حاصل زحمت یا حیله و زرنگی خود نسبت می دهند،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در این زمینه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أوحَی اللّه ُ تعالی الی بَعضِ اَنبیائِهِ أتَدرِی لِمَ رَزَقْتُ الاحْمقَ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لِیَعْلَمَ العاقِلُ اَنَّ طَلَبَ الرِّزقِ لَیْسَ بِالاِحْتیالِ</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خداوند به پیامبری از پیامبران خویش وحی فرستاد که آیا می دانی چرا به انسان های احمق روزی می رسانم؟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آدم عاقل بداند که به دست آوردن روزی به واسطه حیله و تدبیر او نیست</w:t>
      </w:r>
      <w:r>
        <w:rPr>
          <w:rFonts w:eastAsia="IRNazanin" w:cs="IRNazanin"/>
          <w:color w:val="111111"/>
          <w:sz w:val="28"/>
          <w:szCs w:val="28"/>
          <w:rtl w:val="true"/>
          <w:lang w:bidi="fa-IR"/>
        </w:rPr>
        <w:t>.</w:t>
      </w:r>
    </w:p>
    <w:p>
      <w:pPr>
        <w:pStyle w:val="Heading4"/>
        <w:numPr>
          <w:ilvl w:val="3"/>
          <w:numId w:val="1"/>
        </w:numPr>
        <w:rPr/>
      </w:pPr>
      <w:bookmarkStart w:id="237" w:name="__RefHeading___Toc2073365_2281741623"/>
      <w:bookmarkStart w:id="238" w:name="_Toc96"/>
      <w:bookmarkEnd w:id="237"/>
      <w:r>
        <w:rPr>
          <w:rtl w:val="true"/>
        </w:rPr>
        <w:t>ه</w:t>
      </w:r>
      <w:r>
        <w:rPr>
          <w:rtl w:val="true"/>
        </w:rPr>
        <w:t xml:space="preserve">-) </w:t>
      </w:r>
      <w:r>
        <w:rPr>
          <w:rtl w:val="true"/>
        </w:rPr>
        <w:t xml:space="preserve">ارزیابی آثار موجود درباره خدا </w:t>
      </w:r>
      <w:r>
        <w:rPr>
          <w:rtl w:val="true"/>
        </w:rPr>
        <w:t>(</w:t>
      </w:r>
      <w:r>
        <w:rPr>
          <w:rtl w:val="true"/>
        </w:rPr>
        <w:t>آنچه هست و آنچه باید باشد</w:t>
      </w:r>
      <w:r>
        <w:rPr>
          <w:rtl w:val="true"/>
        </w:rPr>
        <w:t>)</w:t>
      </w:r>
      <w:bookmarkEnd w:id="238"/>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ارزیابی آثار موجود درباره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هست و آنچه باید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ورود به بحث، بیان چند نکته مقدماتی ضروری به نظر می رسد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گرایش روزافزون بشر در سراسر دنیا به مباحث عرفانی، مدیتیشن </w:t>
      </w:r>
    </w:p>
    <w:p>
      <w:pPr>
        <w:pStyle w:val="BookText"/>
        <w:rPr/>
      </w:pPr>
      <w:r>
        <w:rPr>
          <w:rFonts w:ascii="IRNazanin" w:hAnsi="IRNazanin" w:eastAsia="IRNazanin"/>
          <w:color w:val="111111"/>
          <w:sz w:val="28"/>
          <w:sz w:val="28"/>
          <w:szCs w:val="28"/>
          <w:rtl w:val="true"/>
          <w:lang w:bidi="fa-IR"/>
        </w:rPr>
        <w:t>و مسائل ماورای طبیعی، برای کسانی که جنبه های اقتصادی فیلم را در نظر داشته اند، زمینه خوبی برای خلق آثاری در این زمینه فراهم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سینما و تلویزیون تاکنون به پشتوانه مخاطبان پرشمار این گونه فیلم ها به فعالیت خود ادامه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حجم بالای چنین فیلم هایی نباید 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بسیاری از تولیداتی که از خدا و معنویت دم می زنند، برای کسب درآمد که اساس و محور جهان سرمایه داری است، ساخته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آثار بیشتر در کشور امریکا ساخته می شود که معمولاً یا در پی سودجویی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درک همان گرایش یاد شده و بازاریابی های دقیق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یا هدف های پنهانی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دینی را در خدمت منافع قدرت های صهیونیستی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 دنبال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دو عامل، به تحریف ها و افراط و تفریط ها در پرداختن به سوژه های ماورای طبیعی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شرایط، حضور نیروهای متخصص و مؤمن به اسلام ناب در این میدان حساس، ضروری به نظر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اسلامی، در بسیاری از هنرهای سنتی مانند خوش نویسی، نقاشی و مینیاتور، شهرسازی و معماری و حتی قالی بافی، به موضوع های ماوراءالطبیعی پرداخته می شود، ولی در مقوله فیلم و سینما بنا به دلایلی، آثار اندکی در این زمینه تولید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این دلایل که خود مقاله یا کتاب مستقلی را می طلبد، به نکات زیر می توان اشاره کرد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اتکا نکردن به خود و خودباوری در پیشینه فرهنگی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پیشینه ای که در بعد ملی حتی تا ده هزار سال بیان شده و در بعد 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پیش از اسلام و چه بعد از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ایران را به یکی از پرسوژه ترین و مستعدترین کشورها در پرداختن به این مقوله ها تبدیل کرده است؛ </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زدگی و دگراندیشی حاکم بر بدنه سینمای ایران به ویژه در بعد فنی و هنری؛</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نشدن نخبگان هنری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در این عرصه؛</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گذاری نکردن و نداشتن دستورالعمل های اجرایی حمایتی؛</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انتزاعی بودن نویسندگان، تهیه کنندگان، کارگردانان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ماهیت سینما که هنری تصویری و فیگوراتیو است، با امور ماورایی و غیبی ساز کاری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مباحث گذشته، ماوراءالطبیعه را می توان در بطن و بن مایه هنرهایی دید که قابلیت سنتی برای این امور دارند؛ از خطوط اسلیمی که مثلاً حرکت دایره ای آن یادآور عالم تکوینی و کل مخلوقات خداوندی است، گرفته تا طرح گنبد مساجد که یادآور وحدت عالم الوهی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بنای ما در این بخش، ارائه نقد فنی یا صناعتی</w:t>
      </w:r>
      <w:r>
        <w:rPr>
          <w:rStyle w:val="FootnoteAnchor"/>
          <w:rtl w:val="true"/>
        </w:rPr>
        <w:footnoteReference w:id="155"/>
      </w:r>
      <w:r>
        <w:rPr>
          <w:rFonts w:ascii="IRNazanin" w:hAnsi="IRNazanin" w:eastAsia="IRNazanin"/>
          <w:color w:val="111111"/>
          <w:sz w:val="28"/>
          <w:sz w:val="28"/>
          <w:szCs w:val="28"/>
          <w:rtl w:val="true"/>
          <w:lang w:bidi="fa-IR"/>
        </w:rPr>
        <w:t>از آثار است که از بازی ها،دکوپاژ، نور و صدا و موسیقی گرفته تا داستان و حساسیت اجتماعی و تلقی کارگردان را در دل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بسیاری از موارد، برای طولانی نشدن و به دلایل دیگر، در حد اشاره به اثری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درباره تصویر خداوند در فیلم، در سه محور قابل تفکیک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حقیقی که غیب محض است و بر اساس ادیان توحیدی، جسمیت ندارد تا در قالب هنری فیگوراتیو یا فیلم نشان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فیلم ها، محور بحث نه ذات او، بلکه صفات و افعال الهی است و همین امر سبب شده است که موضوع فیلم درباره خدا قلمداد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دلیل حضور خداوند در تمام شئون</w:t>
      </w:r>
    </w:p>
    <w:p>
      <w:pPr>
        <w:pStyle w:val="BookText"/>
        <w:rPr/>
      </w:pPr>
      <w:r>
        <w:rPr>
          <w:rFonts w:ascii="IRNazanin" w:hAnsi="IRNazanin" w:eastAsia="IRNazanin"/>
          <w:color w:val="111111"/>
          <w:sz w:val="28"/>
          <w:sz w:val="28"/>
          <w:szCs w:val="28"/>
          <w:rtl w:val="true"/>
          <w:lang w:bidi="fa-IR"/>
        </w:rPr>
        <w:t>زندگی انسان، هیچ فیلم یا داستانی را نمی توان یافت که از یاد خدا جدا باشد، ولی برای تنگ کردن دایره بحث، باید به آثاری پرداخت که به گونه ویژه ای به موضوع های یادشده پرداخته یا به این مقوله اشاره کلی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خدایان ساختگی، الهه ها، نیمه خدایان مصری و یونانی، بت ها، دیگر جمادات یا نباتات یا انسان ها که به عنوان خدا یا شریک خدا تراشیده شده اند، مانند نور، آتش یا اهریمن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تفکر گروهی از زردشتیان منشأ شر و در حد یزدان تصور 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زمانی مورد پرستش اعراب جاهلی بوده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ماه، خورشید و ستارگان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دسته موجودات بحث نمی کنیم؛ زیرا ماهیتی وهمی و خیال پردازانه دارند و حقیقت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اگر آثاری در این زمینه تولید شوند، ناچار آنها را باید با همین عنوان خدا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ازسینمای ضد دینی به نوعی درقالب سینمای دینی بحث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میان، گروه دیگری از آثار وجود دارند که تمی بینابینی و شرک مآبانه را دنبال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فیلم بروس قهرمان محصول امریکا با بازی جیم کری، انسانی را نشان می دهد که از مرحله انسان بودن به مرحله خدا بودن گام می نهد و می تواند در تقدیر افراد دخالت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فیلم، از معدود فیلم هایی است که با وجود کمدی بودن، جسارت یافته است نقش خدایی برای یک انسان قائل شود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آثار خلق شده درباره فرعون که ادعای خدایی داشت، در این گروه جای </w:t>
      </w:r>
    </w:p>
    <w:p>
      <w:pPr>
        <w:pStyle w:val="BookText"/>
        <w:rPr/>
      </w:pPr>
      <w:r>
        <w:rPr>
          <w:rFonts w:ascii="IRNazanin" w:hAnsi="IRNazanin" w:eastAsia="IRNazanin"/>
          <w:color w:val="111111"/>
          <w:sz w:val="28"/>
          <w:sz w:val="28"/>
          <w:szCs w:val="28"/>
          <w:rtl w:val="true"/>
          <w:lang w:bidi="fa-IR"/>
        </w:rPr>
        <w:t>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سینمایی ده فرمان</w:t>
      </w:r>
      <w:r>
        <w:rPr>
          <w:rStyle w:val="FootnoteAnchor"/>
          <w:rtl w:val="true"/>
        </w:rPr>
        <w:footnoteReference w:id="156"/>
      </w:r>
      <w:r>
        <w:rPr>
          <w:rFonts w:ascii="IRNazanin" w:hAnsi="IRNazanin" w:eastAsia="IRNazanin"/>
          <w:color w:val="111111"/>
          <w:sz w:val="28"/>
          <w:sz w:val="28"/>
          <w:szCs w:val="28"/>
          <w:rtl w:val="true"/>
          <w:lang w:bidi="fa-IR"/>
        </w:rPr>
        <w:t xml:space="preserve">به کارگردانی سیسیل بی دیمایل سال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در کشور امریکا تولید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فیلم، زندگانی فرعون را که ادعای خدایی داشت و ستم های وی در حق بنی اسرائیل و مبارزه حضرت موسی علیه السلام با او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فیلم، پس از مبارزه ها و مجاهدت های موسی علیه السلام با فرعون و ساحران و اطرافیان او، هنگامی که رود نیل به اذن پروردگار برای موسی علیه السلام و قوم بنی اسرائیل شکافته شده است، فرعون که می خواهد خود را به آنان برساند، با برگشتن آب به جایش در میانه راه، با وجود ادعای خدایی خود غرق می شود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محور سوم، به فیلم ماتریکس یا ماتریس نیز می توان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ماتریکس</w:t>
      </w:r>
      <w:r>
        <w:rPr>
          <w:rStyle w:val="FootnoteAnchor"/>
          <w:rtl w:val="true"/>
        </w:rPr>
        <w:footnoteReference w:id="157"/>
      </w:r>
      <w:r>
        <w:rPr>
          <w:rFonts w:ascii="IRNazanin" w:hAnsi="IRNazanin" w:eastAsia="IRNazanin"/>
          <w:color w:val="111111"/>
          <w:sz w:val="28"/>
          <w:sz w:val="28"/>
          <w:szCs w:val="28"/>
          <w:rtl w:val="true"/>
          <w:lang w:bidi="fa-IR"/>
        </w:rPr>
        <w:t xml:space="preserve">به کارگردانی برادران واچوفسکی در سال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امریکا تولیدشده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آن را نقطه پایانی مدرنیته و نقطه عطفی در سینمای اومانیستی غرب قلمداد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نگارنده، سازندگان فیلم خواسته اند بیانی دیگرگونه داشته باشند و جهانی غیر اومانیسمی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آن انسان ها در توهمی از زندگی از سال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می برند و زیر تسلط ماتریکس قرار دارند که یک هوش مصنوعی است که جهان را کنترل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دهند، ولی عملاً از محدوده اومانیسم غربی خارج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نشاندن یک هوش </w:t>
      </w:r>
    </w:p>
    <w:p>
      <w:pPr>
        <w:pStyle w:val="BookText"/>
        <w:rPr/>
      </w:pPr>
      <w:r>
        <w:rPr>
          <w:rFonts w:ascii="IRNazanin" w:hAnsi="IRNazanin" w:eastAsia="IRNazanin"/>
          <w:color w:val="111111"/>
          <w:sz w:val="28"/>
          <w:sz w:val="28"/>
          <w:szCs w:val="28"/>
          <w:rtl w:val="true"/>
          <w:lang w:bidi="fa-IR"/>
        </w:rPr>
        <w:t xml:space="preserve">مصنوعی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ماتریکس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نظام خداوندی و عرش و کرسی و قرار دادن فردی از نژاد بازمانده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نئو با بازی کیانو رویوز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پیامبر یا منجی انسان ها، چیزی جز خیال پردازی های نویسندگان فیلم نامه نیست که خود برادران واچوفسکی بوده و بارها متن آن را عوض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محور اول؛ یعنی فیلم هایی که صفات و افعال الهی را دست مایه کار خود قرار داده اند، به دو فیلم شاخص داخلی و خارجی می توان اشاره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ایرانی رنگ خدا به کارگردانی مجید مجیدی، اثری است که سخت گیرترین منتقدان سکولار سینما هم به دینی بودن این فیلم اقرار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فیلم، داستان کودک یتیم و نابینایی است که آثار الهی را در طبیعت و حتی برگ درختان و آواز پرندگان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جذابیت های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برگرفته از داستانی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استفاده از مناظر طبیعی بسیار زیبا و تکنیک بالا در فیلم برداری؛ پیام، موضوع و محتوای فیلم است که جذابیتی ورای تمام مسائل تکنیکی به آن می دهد و سرگذشت کودکی بی مادر، با پدری خودخواه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فرزند را سربار و مانع تجدید فراش خود می داند و برای کودک، جز پناه بردن به دامن پر مهر مادربزرگ خویش راهی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بعد، با درگذشت مادربزرگ، کودک گام به گام با آثار صنع و رحمت الهی آشنا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رنگ خدا را می بیند و به آغوش خداوند پناه می برد و در نهایت، غرق دریای وجود الهی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به روشنی فریاد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 بی پرده از در و دیوار</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تجلی است یا اولی الابصار </w:t>
      </w:r>
    </w:p>
    <w:p>
      <w:pPr>
        <w:pStyle w:val="BookText"/>
        <w:rPr/>
      </w:pPr>
      <w:r>
        <w:rPr>
          <w:rFonts w:ascii="IRNazanin" w:hAnsi="IRNazanin" w:eastAsia="IRNazanin"/>
          <w:color w:val="111111"/>
          <w:sz w:val="28"/>
          <w:sz w:val="28"/>
          <w:szCs w:val="28"/>
          <w:rtl w:val="true"/>
          <w:lang w:bidi="fa-IR"/>
        </w:rPr>
        <w:t xml:space="preserve">از نمونه های خارجی نیز به فیلم سینمایی فرانچسکو، ساخته خانم لیلیانا کاوانی و تولید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ایتالیا می توان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فیلم، نسخه تلویزیونی به نام فرانسیس اهل آسیمی،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تولید سال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نسبت به نسخه سینمایی خود، سیاسی و حزبی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فیلم، به شرح زندگانی واقعی سن فرانسیس یا فرانچسکوی قدیس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فرانچسکو، قدیسی مسیحی است که با دیدن تحریف در مسیحیت، به ضبط آموزه ها و اصول واقعی انجیل همت می ورزد و در این راه خداجویانه، در نهایت به دیدار خدا دست می یابد که بنا بر اعتقاد مسیحی، در استیگماتا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زخم های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این فیلم درباره فردی ساخته شده است که می کوشد از انحراف های مسیحیت جلوگیری کند و حتی پاپ در نهایت او را تأیید می کند، ولی خود، با ترویج نوعی صوفیسم مسیحی و آخرت طلبی های افراطی فرانچسکو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حتی پیروان نزدیکش آن را برنمی 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ایجاد انحرافی جدید در دین الهی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است که شهید آوینی با انتقاد شدید از فیلم، تلاش خانم کاوانی را خواسته یا ناخواسته در مسیر اهداف استکباری قلمداد می کند</w:t>
      </w:r>
      <w:r>
        <w:rPr>
          <w:rFonts w:eastAsia="IRNazanin" w:cs="IRNazanin"/>
          <w:color w:val="111111"/>
          <w:sz w:val="28"/>
          <w:szCs w:val="28"/>
          <w:rtl w:val="true"/>
          <w:lang w:bidi="fa-IR"/>
        </w:rPr>
        <w:t>.</w:t>
      </w:r>
      <w:r>
        <w:rPr>
          <w:rStyle w:val="FootnoteAnchor"/>
          <w:rtl w:val="true"/>
        </w:rPr>
        <w:footnoteReference w:id="158"/>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فیلم پیروزی اراده، به کارگردانی خانم فاینشال مستندی تبلیغاتی درباره قدرت نازی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فیلم سیاه و سفید، از شاهکارهای تاریخ سینما به شمار می رود و با شصت دوربین و به کارگیری شیوه های زیباشناسی و </w:t>
      </w:r>
    </w:p>
    <w:p>
      <w:pPr>
        <w:pStyle w:val="BookText"/>
        <w:rPr/>
      </w:pPr>
      <w:r>
        <w:rPr>
          <w:rFonts w:ascii="IRNazanin" w:hAnsi="IRNazanin" w:eastAsia="IRNazanin"/>
          <w:color w:val="111111"/>
          <w:sz w:val="28"/>
          <w:sz w:val="28"/>
          <w:szCs w:val="28"/>
          <w:rtl w:val="true"/>
          <w:lang w:bidi="fa-IR"/>
        </w:rPr>
        <w:t>ضبط صحنه های چشم پرکن، تولید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نخستین سکانس این فیلم، برای نشان دادن ظهور قدرت نازی ها، هواپیمایی از میان ابرها به سوی دوربین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نگارنده، با وجود تمام سم پاشی های تبلیغات دینی علیه هیتلر و نازیسم و حتی دجال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کردن آنها، این حرکت تبلیغاتی آنان حساب شده و بر اساس این اعتقاد است که نازیسم، نیرویی آسمانی و خدایی است که برای نجات و ترحم بر انسان ها ظاهر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این ادعا باطل است، ولی این فیلم، چیزی به فیلم های هالیوودی، امریکایی و صهیونیستی مدیون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و ترجیع بند این گونه فیلم ها نیز ادعای خدایی کردن امریکا ومالک خیر و شر انسان ها و جهان قلمداد کردن آن است که در جای خود بیشتر به آن خواهیم پرداخت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تأثیر و نقش خدا در زندگی انسان و با تکیه بر معارف و آموزه های دینی، می توانیم الگویی را برای پرداختن به مقوله خدا در آثار سینمایی ارائه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انسان دارای استعداد خداگونگی و خدایی شدن است، ولی نه به معنای اومانیستی و تفرعنی و انسان محورانه، بلکه به معنای خدامحورانه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پس از رنسانس و کنار نهاده شدن دین مسیحی از سوی مردم اروپا، آنان کوشیدند خلأ دین را با مسائل دنیوی پر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خدای آسمانی، جایش را به خدای زمینی؛ یعنی انسان و بهشت اخروی جایش را به بهشت زمینی و پیامبران الهی جایشان را به دانشمندان و مخترعان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اومانیستی، ترجیع بند همه آثار تولیدی در غرب به شمار می رود که متأسفانه در بسیاری از آثار جهان سومی و کشور ما نیز رسوخ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آثار تولیدی باید به این جنبه توجه کرد که اگرچه </w:t>
      </w:r>
    </w:p>
    <w:p>
      <w:pPr>
        <w:pStyle w:val="BookText"/>
        <w:rPr/>
      </w:pPr>
      <w:r>
        <w:rPr>
          <w:rFonts w:ascii="IRNazanin" w:hAnsi="IRNazanin" w:eastAsia="IRNazanin"/>
          <w:color w:val="111111"/>
          <w:sz w:val="28"/>
          <w:sz w:val="28"/>
          <w:szCs w:val="28"/>
          <w:rtl w:val="true"/>
          <w:lang w:bidi="fa-IR"/>
        </w:rPr>
        <w:t>انسان خلیفة اللّه است، ولی در جایگاه بنده و مخلوق او قراردارد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اگر این گونه بیندیشیم، نام فیلم پیروزی اراده به پیروزی خدا تغییر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کنترل جهان در فیلم ماتریکس، به عرش و کرسی نسبت داده می شد، نه به هوش مصنوعی ماتریکس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فیلم رنگ خدا به زیبایی نشان داده می شود که خداوند تنها یار و یاور انسان در تنهایی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فیلم، بهترین راه خداشناسی را شناختن نفس انسانی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بهترین آثار سینمایی درباره خداشناسی را می توان از راه انسان شناسی حقیقی و ناب اسلامی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آثار قدرت خداوند در پدیده های طبیعی و ربط دادن نیاز فطری موجودات طبیعی به وجود خداوند، که نیازی به برهان و تحلیل هم ندارد و تنها با تهیه فیلم مستند می توان به آن دست یافت، می تواند یکی از بهترین راه های خداشناسی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لازمه ایمان به خداوند، اعتقاد به غیب است و راه های ارائه غیب در آثار سینمایی، در بخش های بعدی پیشنهاد داده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افعال و صفات الهی، اشاره به سینمای هیچکاکی نیز خالی از فایده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آثار آلفرد هیچکاک و در فیلم های دیگر، این تم گاه شدید یا ضعیف به چشم می خورد که چه بسا به خواست خداوند، بسیاری از اراده ها و توطئه های افراد بشر به سرانجام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اندیشه، از تأثیر آموزه های مسیحیت به دور نیست و در جدال با تفکر اومانیسمی و فردمحورانه غربی قلمداد می شود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نگاهی نقادانه می افکنیم به فیلم هایی که به گونه ای تم اصلی آنها درباره آثار و صفات و افعال الهی و همچنین ارتباط خداوند با بشر است، یا دست کم، بخش بسیاری از فیلم به این موضوع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اشاره شد، یکی از </w:t>
      </w:r>
    </w:p>
    <w:p>
      <w:pPr>
        <w:pStyle w:val="BookText"/>
        <w:rPr/>
      </w:pPr>
      <w:r>
        <w:rPr>
          <w:rFonts w:ascii="IRNazanin" w:hAnsi="IRNazanin" w:eastAsia="IRNazanin"/>
          <w:color w:val="111111"/>
          <w:sz w:val="28"/>
          <w:sz w:val="28"/>
          <w:szCs w:val="28"/>
          <w:rtl w:val="true"/>
          <w:lang w:bidi="fa-IR"/>
        </w:rPr>
        <w:t>آثار مهم رابطه خدا با انسان، پر کردن خلأ تنهایی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آثار سینمایی گوناگونی نشان داده شده است که رنگ خدا در آثار داخلی و فرانچسکو در آثار خارجی، به عنوان دو اثر برجسته در این زمینه مطرحند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فیلم رنگ خدا، کودک نابینا و یتیم، جز مادربزرگ خود پشتیبانی ندارد و با مرگ مادربزرگ بسیار تنها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 ارتباط با خداوند که پیش تر نیز به صورت پنهان در باطن کودک وجود داشت، شکوفا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گام به گام با آثار رحمت الهی آشنا می شود و خدا را بهترین پشتیبان خود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نابینایی ظاهری، رنگ خدا را در همه پدیده های جهان حتی سنگ ریزه های بستر رودخانه و آواز پرندگان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سکانس پایان فیلم که یکی از درخشان ترین و ماندگارترین سکانس های پایانی است، غرق شدن کودک را در دریا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حرکت انگشتان وی را می بینیم که نشانه زندگی دوباره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استعاره ای، نشان دهنده این است که کودک یتیم، در دریای رحمت الهی غرق می شود و آن گاه زندگی نو و جاودانه ای می یابد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فیلم فرانچسکو، فرانچسکوی قدیس در پی مبارزه با تحریف های آیین مسیحیت، از سوی همگان طرد می شود، ولی تنهایی خود و مرارت های این راه را با مدد الهی و دل خوشی به توجه او پر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فرانچسکو پس از ریاضت ها و نیایش های فراوان، با پروردگار دیدار می کند که نشانه آن نیز ظهور زخم های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استیگماتا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دست ها و بدن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باور مسیحیان، هنگامی که فردی با عیسی مسیح و به عبارتی با خداوند متحد شود، حتی از نظر جسمی نیز آثار آنها را در خود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زخم های </w:t>
      </w:r>
    </w:p>
    <w:p>
      <w:pPr>
        <w:pStyle w:val="BookText"/>
        <w:rPr/>
      </w:pPr>
      <w:r>
        <w:rPr>
          <w:rFonts w:ascii="IRNazanin" w:hAnsi="IRNazanin" w:eastAsia="IRNazanin"/>
          <w:color w:val="111111"/>
          <w:sz w:val="28"/>
          <w:sz w:val="28"/>
          <w:szCs w:val="28"/>
          <w:rtl w:val="true"/>
          <w:lang w:bidi="fa-IR"/>
        </w:rPr>
        <w:t>دست مسیح بر اثر میخ های صلیب، در دست او پدیدار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نگاه اسلامی که شاخص همیشگی ما در این پژوهش است، انحراف هایی در این فیلم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یکی از روابط بشر با خدا را استعداد خداگونگی انسان می دانیم، این خداگونگی و غرق شدن در خداوند بدین گونه که در فیلم نشان داده شده است،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نگارنده، تکنیکی که در فیلم رنگ خدا به کار برده شده است، با توجه به حالت استعاره گونه آن، بسیار واقعی تر و رساتر، اتحاد وجودی با خدا و فنا فی اللّه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تر گفتیم آثاری که به خدا و ارتباط او با بشر می پردازند، در سه قالب می گنجند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آثاری هستند که به ارتباط با خدای حقیقی اشاره دارند، که آثاری همچون رنگ خدا، فرانچسکو، دو چشم بی سو و توبه نصوح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دوم، آثاری هستند که به رابطه با خداهای دروغین و جعلی، همچون الهه ها، نیمه خدایان مصری و یونانی، بت ها، دیگر جمادات و نباتات یا فرشتگان جانشین خداوند می پردازند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سوم، آثاری هستند که تمی بینابین دارند؛ یعنی برخلاف دسته دوم که کفرمآبانه بودند، شرک مآبانه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بازیگر نقش اول در فیلم بروس قهرمان به مرحله خدا شدن پا می گذارد و با شریک شدن در برخی افعال و صفات الهی، در تقدیر افراد نیز دخالت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فیلم پیروزی اراده، حزب نازیسم را همچون خداوند برفراز ابرها نشان می دهد و برای آن شأنی الهی می بافد</w:t>
      </w:r>
      <w:r>
        <w:rPr>
          <w:rFonts w:eastAsia="IRNazanin" w:cs="IRNazanin"/>
          <w:color w:val="111111"/>
          <w:sz w:val="28"/>
          <w:szCs w:val="28"/>
          <w:rtl w:val="true"/>
          <w:lang w:bidi="fa-IR"/>
        </w:rPr>
        <w:t xml:space="preserve">. </w:t>
      </w:r>
      <w:bookmarkStart w:id="239" w:name="pg3989_37793"/>
    </w:p>
    <w:p>
      <w:pPr>
        <w:pStyle w:val="BookText"/>
        <w:rPr/>
      </w:pPr>
      <w:bookmarkEnd w:id="239"/>
      <w:r>
        <w:rPr>
          <w:rFonts w:ascii="IRNazanin" w:hAnsi="IRNazanin" w:eastAsia="IRNazanin"/>
          <w:color w:val="111111"/>
          <w:sz w:val="28"/>
          <w:sz w:val="28"/>
          <w:szCs w:val="28"/>
          <w:rtl w:val="true"/>
          <w:lang w:bidi="fa-IR"/>
        </w:rPr>
        <w:t>با ارائه شاخص اسلامی در این فصل، فیلم سازان متعهد درمی یابند که برای تهیه آثاری درباره ارتباط خدا با بشر، باید به سراغ دسته اول بروند و از نسبت شرک و کفر به ذات خدا و افعال و صفات وی دوری 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فیلم هایی با این موضوع ها می سازند، رعایت اصول و برخی ظرایف بسیار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فیلم هایی که درباره خدایان دروغین و الهه ها، نظیر فرعون و اهریمن و نبرد نور و ظلمت ساخته می شود، در این ژانر سینمایی قرار می گیرند، ولی باید مراقب بود یک اثر توحیدی را از مسیر اصلی خود منحرف نکنیم و به مسیر کفر و شرک نکشانیم</w:t>
      </w:r>
      <w:r>
        <w:rPr>
          <w:rFonts w:eastAsia="IRNazanin" w:cs="IRNazanin"/>
          <w:color w:val="111111"/>
          <w:sz w:val="28"/>
          <w:szCs w:val="28"/>
          <w:rtl w:val="true"/>
          <w:lang w:bidi="fa-IR"/>
        </w:rPr>
        <w:t>.</w:t>
      </w:r>
    </w:p>
    <w:p>
      <w:pPr>
        <w:pStyle w:val="Heading3"/>
        <w:numPr>
          <w:ilvl w:val="2"/>
          <w:numId w:val="1"/>
        </w:numPr>
        <w:rPr/>
      </w:pPr>
      <w:bookmarkStart w:id="240" w:name="__RefHeading___Toc2073367_2281741623"/>
      <w:bookmarkStart w:id="241" w:name="_Toc97"/>
      <w:bookmarkEnd w:id="240"/>
      <w:r>
        <w:rPr/>
        <w:t>2</w:t>
      </w:r>
      <w:r>
        <w:rPr>
          <w:rtl w:val="true"/>
        </w:rPr>
        <w:t xml:space="preserve">. </w:t>
      </w:r>
      <w:r>
        <w:rPr>
          <w:rtl w:val="true"/>
        </w:rPr>
        <w:t>آخرت</w:t>
      </w:r>
      <w:bookmarkEnd w:id="241"/>
    </w:p>
    <w:p>
      <w:pPr>
        <w:pStyle w:val="Heading4"/>
        <w:numPr>
          <w:ilvl w:val="3"/>
          <w:numId w:val="1"/>
        </w:numPr>
        <w:rPr/>
      </w:pPr>
      <w:bookmarkStart w:id="242" w:name="__RefHeading___Toc2073369_2281741623"/>
      <w:bookmarkStart w:id="243" w:name="_Toc98"/>
      <w:bookmarkEnd w:id="242"/>
      <w:r>
        <w:rPr>
          <w:rtl w:val="true"/>
        </w:rPr>
        <w:t>اشاره</w:t>
      </w:r>
      <w:bookmarkEnd w:id="24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گذرایی و بی اعتباری دنیا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و خواب گونه بودن دنیا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دهی به زندگی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اخلاق</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غنای قلب</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روزی و سامان دهی امور</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برآمدن آرزو</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تصویرگری آخرت در فیلم</w:t>
      </w:r>
    </w:p>
    <w:p>
      <w:pPr>
        <w:pStyle w:val="Heading4"/>
        <w:numPr>
          <w:ilvl w:val="3"/>
          <w:numId w:val="1"/>
        </w:numPr>
        <w:rPr/>
      </w:pPr>
      <w:bookmarkStart w:id="244" w:name="__RefHeading___Toc2073371_2281741623"/>
      <w:bookmarkStart w:id="245" w:name="_Toc99"/>
      <w:bookmarkEnd w:id="244"/>
      <w:r>
        <w:rPr>
          <w:rtl w:val="true"/>
        </w:rPr>
        <w:t>الف</w:t>
      </w:r>
      <w:r>
        <w:rPr>
          <w:rtl w:val="true"/>
        </w:rPr>
        <w:t xml:space="preserve">) </w:t>
      </w:r>
      <w:r>
        <w:rPr>
          <w:rtl w:val="true"/>
        </w:rPr>
        <w:t>گذرایی و بی اعتباری دنیا</w:t>
      </w:r>
      <w:bookmarkEnd w:id="24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گذرایی و بی اعتباری دنیا</w:t>
      </w:r>
    </w:p>
    <w:p>
      <w:pPr>
        <w:pStyle w:val="BookText"/>
        <w:rPr/>
      </w:pPr>
      <w:r>
        <w:rPr>
          <w:rFonts w:ascii="IRNazanin" w:hAnsi="IRNazanin" w:eastAsia="IRNazanin"/>
          <w:color w:val="111111"/>
          <w:sz w:val="28"/>
          <w:sz w:val="28"/>
          <w:szCs w:val="28"/>
          <w:rtl w:val="true"/>
          <w:lang w:bidi="fa-IR"/>
        </w:rPr>
        <w:t>آموزه های اسلامی، دنیا را محلّ تمام شدنی، خانه عمل و متاع می نامند و از آخرت نیز با تعبیرهای سرای قرار، خانه خلود و جزا یاد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این زمینه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قَوْمِ إِنَّما هذِهِ الْحَیاةُ الدُّنْیا مَتاعٌ وَ إِنَّ اْلآخِرَةَ هِیَ دارُ الْقَرارِ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قوم، بدانید همانا این حیات دنیا متاع و کالاست و این آخرت است که سرای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فرازی از نهج البلاغه می فرماید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الدّنیا دارُ مَجازٍ و الْآخِرَةَ دارُ قرارٍ فَخُذُوا مِنْ مَمَرِّکُم لِمَقرِّکُم</w:t>
      </w:r>
      <w:r>
        <w:rPr>
          <w:rFonts w:eastAsia="Amiri" w:cs="Amiri" w:ascii="Amiri" w:hAnsi="Amiri"/>
          <w:color w:val="111111"/>
          <w:sz w:val="28"/>
          <w:szCs w:val="28"/>
          <w:rtl w:val="true"/>
          <w:lang w:bidi="ar-SA"/>
        </w:rPr>
        <w:t>.</w:t>
      </w:r>
      <w:r>
        <w:rPr>
          <w:rStyle w:val="FootnoteAnchor"/>
          <w:rtl w:val="true"/>
        </w:rPr>
        <w:footnoteReference w:id="159"/>
      </w:r>
      <w:bookmarkStart w:id="246" w:name="pg3989_37796"/>
    </w:p>
    <w:p>
      <w:pPr>
        <w:pStyle w:val="BookText"/>
        <w:rPr/>
      </w:pPr>
      <w:bookmarkEnd w:id="246"/>
      <w:r>
        <w:rPr>
          <w:rFonts w:ascii="IRNazanin" w:hAnsi="IRNazanin" w:eastAsia="IRNazanin"/>
          <w:color w:val="111111"/>
          <w:sz w:val="28"/>
          <w:sz w:val="28"/>
          <w:szCs w:val="28"/>
          <w:rtl w:val="true"/>
          <w:lang w:bidi="fa-IR"/>
        </w:rPr>
        <w:t>همانا دنیا، سرای گذار و آخرت، سرای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محل گذرتان برای مکان بقایتان توشه برگیرید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ایشان در جایی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الدّنیا أَمَّدٌ والاخرةُ اَبَدٌ ؛ دنیا، تمام شدنی و آخرت، همیشگی است</w:t>
      </w:r>
      <w:r>
        <w:rPr>
          <w:rFonts w:eastAsia="IRNazanin" w:cs="IRNazanin"/>
          <w:color w:val="111111"/>
          <w:sz w:val="28"/>
          <w:szCs w:val="28"/>
          <w:rtl w:val="true"/>
          <w:lang w:bidi="fa-IR"/>
        </w:rPr>
        <w:t>».</w:t>
      </w:r>
      <w:r>
        <w:rPr>
          <w:rStyle w:val="FootnoteAnchor"/>
          <w:rtl w:val="true"/>
        </w:rPr>
        <w:footnoteReference w:id="160"/>
      </w:r>
    </w:p>
    <w:p>
      <w:pPr>
        <w:pStyle w:val="Heading4"/>
        <w:numPr>
          <w:ilvl w:val="3"/>
          <w:numId w:val="1"/>
        </w:numPr>
        <w:rPr/>
      </w:pPr>
      <w:bookmarkStart w:id="247" w:name="__RefHeading___Toc2073373_2281741623"/>
      <w:bookmarkStart w:id="248" w:name="_Toc100"/>
      <w:bookmarkEnd w:id="247"/>
      <w:r>
        <w:rPr>
          <w:rtl w:val="true"/>
        </w:rPr>
        <w:t>ب</w:t>
      </w:r>
      <w:r>
        <w:rPr>
          <w:rtl w:val="true"/>
        </w:rPr>
        <w:t xml:space="preserve">) </w:t>
      </w:r>
      <w:r>
        <w:rPr>
          <w:rtl w:val="true"/>
        </w:rPr>
        <w:t>مجاز و خواب گونه بودن دنیا</w:t>
      </w:r>
      <w:bookmarkEnd w:id="248"/>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و خواب گونه بودن دنیا</w:t>
      </w:r>
    </w:p>
    <w:p>
      <w:pPr>
        <w:pStyle w:val="BookText"/>
        <w:rPr/>
      </w:pPr>
      <w:r>
        <w:rPr>
          <w:rFonts w:ascii="IRNazanin" w:hAnsi="IRNazanin" w:eastAsia="IRNazanin"/>
          <w:color w:val="111111"/>
          <w:sz w:val="28"/>
          <w:sz w:val="28"/>
          <w:szCs w:val="28"/>
          <w:rtl w:val="true"/>
          <w:lang w:bidi="fa-IR"/>
        </w:rPr>
        <w:t>خداوند در 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هذِهِ الْحَیاةُ الدُّنْیا إِلاّ لَهْوٌ وَ لَعِبٌ وَ إِنَّ الدّارَ اْلآخِرَةَ لَهِیَ الْحَیَوانُ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عنکبوت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زندگانی دنیا چیزی جز لهو و لعب نیست و زندگانی واقعی، سرای آخرت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سجاد علیه السلام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الدنیا سَنةٌ وَالْآخَرةُ یَقظٌ وَ نَحنُ بَینَهُما أضغاثُ أحلامٍ؛ دنیا، غنودن است و آخرت، بیداری و ما در میان آن دو، خواب هایی آشفته ایم</w:t>
      </w:r>
      <w:r>
        <w:rPr>
          <w:rFonts w:eastAsia="Amiri" w:cs="Amiri" w:ascii="Amiri" w:hAnsi="Amiri"/>
          <w:color w:val="111111"/>
          <w:sz w:val="28"/>
          <w:szCs w:val="28"/>
          <w:rtl w:val="true"/>
          <w:lang w:bidi="ar-SA"/>
        </w:rPr>
        <w:t>».</w:t>
      </w:r>
      <w:r>
        <w:rPr>
          <w:rStyle w:val="FootnoteAnchor"/>
          <w:rtl w:val="true"/>
        </w:rPr>
        <w:footnoteReference w:id="161"/>
      </w:r>
    </w:p>
    <w:p>
      <w:pPr>
        <w:pStyle w:val="Heading4"/>
        <w:numPr>
          <w:ilvl w:val="3"/>
          <w:numId w:val="1"/>
        </w:numPr>
        <w:rPr/>
      </w:pPr>
      <w:bookmarkStart w:id="249" w:name="__RefHeading___Toc2073375_2281741623"/>
      <w:bookmarkStart w:id="250" w:name="_Toc101"/>
      <w:bookmarkEnd w:id="249"/>
      <w:r>
        <w:rPr>
          <w:rtl w:val="true"/>
        </w:rPr>
        <w:t>ج</w:t>
      </w:r>
      <w:r>
        <w:rPr>
          <w:rtl w:val="true"/>
        </w:rPr>
        <w:t xml:space="preserve">) </w:t>
      </w:r>
      <w:r>
        <w:rPr>
          <w:rtl w:val="true"/>
        </w:rPr>
        <w:t>جهت دهی به زندگی</w:t>
      </w:r>
      <w:bookmarkEnd w:id="250"/>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دهی به زندگی</w:t>
      </w:r>
    </w:p>
    <w:p>
      <w:pPr>
        <w:pStyle w:val="BookText"/>
        <w:rPr/>
      </w:pP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ابتاعَ آخِرتَهُ بِدُنیاهُ رَبِحَهُما، من باعَ آخرَتَهُ بدنیاه خَسِرَهُم</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آخرت خویش را در قبال دنیای خود بخرد، هر دو را به دست آورده و هر که آخرت خویش را به دنیا بفروشد، هر دو را از دست داده است</w:t>
      </w:r>
      <w:r>
        <w:rPr>
          <w:rFonts w:eastAsia="IRNazanin" w:cs="IRNazanin"/>
          <w:color w:val="111111"/>
          <w:sz w:val="28"/>
          <w:szCs w:val="28"/>
          <w:rtl w:val="true"/>
          <w:lang w:bidi="fa-IR"/>
        </w:rPr>
        <w:t>.</w:t>
      </w:r>
      <w:r>
        <w:rPr>
          <w:rStyle w:val="FootnoteAnchor"/>
          <w:rtl w:val="true"/>
        </w:rPr>
        <w:footnoteReference w:id="162"/>
      </w:r>
      <w:bookmarkStart w:id="251" w:name="pg3989_37798"/>
    </w:p>
    <w:p>
      <w:pPr>
        <w:pStyle w:val="BookText"/>
        <w:rPr/>
      </w:pPr>
      <w:bookmarkEnd w:id="251"/>
      <w:r>
        <w:rPr>
          <w:rFonts w:ascii="IRNazanin" w:hAnsi="IRNazanin" w:eastAsia="IRNazanin"/>
          <w:color w:val="111111"/>
          <w:sz w:val="28"/>
          <w:sz w:val="28"/>
          <w:szCs w:val="28"/>
          <w:rtl w:val="true"/>
          <w:lang w:bidi="fa-IR"/>
        </w:rPr>
        <w:t>با توجه به این آموزه های دینی است که مسلمان، جهت گیری خود را به سمت آخرت سوق می دهد و می داند در این جهت گیری، دنیا و آخرتش اصلاح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همین باره 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أکثَرَ مِنْ ذِکرِ الْآخرةِ قَلَّتَ مَعصِیتُه؛ هر کس که زیاد به یاد آخرت باشد، لغزش و نافرمانی او کم شود</w:t>
      </w:r>
      <w:r>
        <w:rPr>
          <w:rFonts w:eastAsia="IRNazanin" w:cs="IRNazanin"/>
          <w:color w:val="111111"/>
          <w:sz w:val="28"/>
          <w:szCs w:val="28"/>
          <w:rtl w:val="true"/>
          <w:lang w:bidi="fa-IR"/>
        </w:rPr>
        <w:t>».</w:t>
      </w:r>
      <w:r>
        <w:rPr>
          <w:rStyle w:val="FootnoteAnchor"/>
          <w:rtl w:val="true"/>
        </w:rPr>
        <w:footnoteReference w:id="163"/>
      </w:r>
    </w:p>
    <w:p>
      <w:pPr>
        <w:pStyle w:val="Heading4"/>
        <w:numPr>
          <w:ilvl w:val="3"/>
          <w:numId w:val="1"/>
        </w:numPr>
        <w:rPr/>
      </w:pPr>
      <w:bookmarkStart w:id="252" w:name="__RefHeading___Toc2073377_2281741623"/>
      <w:bookmarkStart w:id="253" w:name="_Toc102"/>
      <w:bookmarkEnd w:id="252"/>
      <w:r>
        <w:rPr>
          <w:rtl w:val="true"/>
        </w:rPr>
        <w:t>د</w:t>
      </w:r>
      <w:r>
        <w:rPr>
          <w:rtl w:val="true"/>
        </w:rPr>
        <w:t xml:space="preserve">) </w:t>
      </w:r>
      <w:r>
        <w:rPr>
          <w:rtl w:val="true"/>
        </w:rPr>
        <w:t>حسن اخلاق</w:t>
      </w:r>
      <w:bookmarkEnd w:id="253"/>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اخلاق</w:t>
      </w:r>
    </w:p>
    <w:p>
      <w:pPr>
        <w:pStyle w:val="BookText"/>
        <w:rPr/>
      </w:pPr>
      <w:r>
        <w:rPr>
          <w:rFonts w:ascii="IRNazanin" w:hAnsi="IRNazanin" w:eastAsia="IRNazanin"/>
          <w:color w:val="111111"/>
          <w:sz w:val="28"/>
          <w:sz w:val="28"/>
          <w:szCs w:val="28"/>
          <w:rtl w:val="true"/>
          <w:lang w:bidi="fa-IR"/>
        </w:rPr>
        <w:t>ایمان و اعتقاد به آخرت، منشأ اخلاق نیکو و پسندیده، هم در بعد فردی و هم در جنبه اجتماعی و ارتباط با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محورها، روایت های دینی فراوانی وجود دارد</w:t>
      </w:r>
      <w:r>
        <w:rPr>
          <w:rFonts w:eastAsia="IRNazanin" w:cs="IRNazanin"/>
          <w:color w:val="111111"/>
          <w:sz w:val="28"/>
          <w:szCs w:val="28"/>
          <w:rtl w:val="true"/>
          <w:lang w:bidi="fa-IR"/>
        </w:rPr>
        <w:t>.</w:t>
      </w:r>
    </w:p>
    <w:p>
      <w:pPr>
        <w:pStyle w:val="Heading4"/>
        <w:numPr>
          <w:ilvl w:val="3"/>
          <w:numId w:val="1"/>
        </w:numPr>
        <w:rPr/>
      </w:pPr>
      <w:bookmarkStart w:id="254" w:name="__RefHeading___Toc2073379_2281741623"/>
      <w:bookmarkStart w:id="255" w:name="_Toc103"/>
      <w:bookmarkEnd w:id="254"/>
      <w:r>
        <w:rPr>
          <w:rtl w:val="true"/>
        </w:rPr>
        <w:t>ه</w:t>
      </w:r>
      <w:r>
        <w:rPr>
          <w:rtl w:val="true"/>
        </w:rPr>
        <w:t xml:space="preserve">) </w:t>
      </w:r>
      <w:r>
        <w:rPr>
          <w:rtl w:val="true"/>
        </w:rPr>
        <w:t>غنای قلب</w:t>
      </w:r>
      <w:bookmarkEnd w:id="255"/>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غنای قلب</w:t>
      </w:r>
    </w:p>
    <w:p>
      <w:pPr>
        <w:pStyle w:val="BookText"/>
        <w:rPr/>
      </w:pPr>
      <w:r>
        <w:rPr>
          <w:rFonts w:ascii="IRNazanin" w:hAnsi="IRNazanin" w:eastAsia="IRNazanin"/>
          <w:color w:val="111111"/>
          <w:sz w:val="28"/>
          <w:sz w:val="28"/>
          <w:szCs w:val="28"/>
          <w:rtl w:val="true"/>
          <w:lang w:bidi="fa-IR"/>
        </w:rPr>
        <w:t>از دیگر نتایج و آثار ایمان به آخرت، بی نیازی از دنیا و دل نبستن 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محمد صلی الله علیه و آله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أَصْبَحَ وَ أَمْسی وَ الْآخِرةُ اَکبَرُ هَمِّهِ جَعَل اللّه ُ الغِنی فی قَلبِهِ و جَمعَ لَه أمرَه وَ لَمْ یَخْرُجْ مِنَ الدُّنیا حَتّی یستَکْمِلَ رِزْقَه</w:t>
      </w:r>
      <w:r>
        <w:rPr>
          <w:rFonts w:eastAsia="Amiri" w:cs="Amiri" w:ascii="Amiri" w:hAnsi="Amiri"/>
          <w:color w:val="111111"/>
          <w:sz w:val="28"/>
          <w:szCs w:val="28"/>
          <w:rtl w:val="true"/>
          <w:lang w:bidi="ar-SA"/>
        </w:rPr>
        <w:t>...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هر کس در طول شبانه روز، بزرگ ترین همتش، آخرت باشد، خداوند، بی نیازی را در دل او جای دهد و کارش را سامان دهد و از دنیا نرود مگر وقتی که روزی اش را کامل دریافت کرده باشد</w:t>
      </w:r>
      <w:r>
        <w:rPr>
          <w:rFonts w:eastAsia="IRNazanin" w:cs="IRNazanin"/>
          <w:color w:val="111111"/>
          <w:sz w:val="28"/>
          <w:szCs w:val="28"/>
          <w:rtl w:val="true"/>
          <w:lang w:bidi="fa-IR"/>
        </w:rPr>
        <w:t>.</w:t>
      </w:r>
    </w:p>
    <w:p>
      <w:pPr>
        <w:pStyle w:val="Heading4"/>
        <w:numPr>
          <w:ilvl w:val="3"/>
          <w:numId w:val="1"/>
        </w:numPr>
        <w:rPr/>
      </w:pPr>
      <w:bookmarkStart w:id="256" w:name="__RefHeading___Toc2073381_2281741623"/>
      <w:bookmarkStart w:id="257" w:name="_Toc104"/>
      <w:bookmarkEnd w:id="256"/>
      <w:r>
        <w:rPr>
          <w:rtl w:val="true"/>
        </w:rPr>
        <w:t>و</w:t>
      </w:r>
      <w:r>
        <w:rPr>
          <w:rtl w:val="true"/>
        </w:rPr>
        <w:t xml:space="preserve">) </w:t>
      </w:r>
      <w:r>
        <w:rPr>
          <w:rtl w:val="true"/>
        </w:rPr>
        <w:t>وسعت روزی و سامان دهی امور</w:t>
      </w:r>
      <w:bookmarkEnd w:id="257"/>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روزی و سامان دهی امور</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رسول اکرم صلی الله علیه و آله چنین نقل شده است</w:t>
      </w:r>
      <w:r>
        <w:rPr>
          <w:rFonts w:eastAsia="IRNazanin" w:cs="IRNazanin"/>
          <w:color w:val="111111"/>
          <w:sz w:val="28"/>
          <w:szCs w:val="28"/>
          <w:rtl w:val="true"/>
          <w:lang w:bidi="fa-IR"/>
        </w:rPr>
        <w:t xml:space="preserve">: </w:t>
      </w:r>
      <w:bookmarkStart w:id="258" w:name="pg3989_37800"/>
    </w:p>
    <w:p>
      <w:pPr>
        <w:pStyle w:val="BookText"/>
        <w:rPr/>
      </w:pPr>
      <w:bookmarkEnd w:id="258"/>
      <w:r>
        <w:rPr>
          <w:rFonts w:ascii="Amiri" w:hAnsi="Amiri" w:eastAsia="Amiri" w:cs="Amiri"/>
          <w:color w:val="111111"/>
          <w:sz w:val="28"/>
          <w:sz w:val="28"/>
          <w:szCs w:val="28"/>
          <w:rtl w:val="true"/>
          <w:lang w:bidi="ar-SA"/>
        </w:rPr>
        <w:t>مَنْ کانَتْ الْآخرةُ هَمَّه جَمعَ اللّه ُ شَمْلَه وَ جَعلَ غِناهُ بَینَ عَیْنیهِ وَ آتَتْه الدُّنیا وَ هِی راغِمَه</w:t>
      </w:r>
      <w:r>
        <w:rPr>
          <w:rFonts w:eastAsia="Amiri" w:cs="Amiri" w:ascii="Amiri" w:hAnsi="Amiri"/>
          <w:color w:val="111111"/>
          <w:sz w:val="28"/>
          <w:szCs w:val="28"/>
          <w:rtl w:val="true"/>
          <w:lang w:bidi="ar-SA"/>
        </w:rPr>
        <w:t>...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هر کس که آخرت همّ او باشد، خداوند، امور او را سامان دهد و مهر توانگری بر جبینش زند و دنیا برخلاف میل وی، نزد او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چنین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اَلدُّنیا لِمَنْ تَرَکه وَ الْآخِرَةُ لِمنْ طَلَبَها؛ دنیا برای کسی است که آن را ترک کرده و آخرت برای کسی است که در پی آن است</w:t>
      </w:r>
      <w:r>
        <w:rPr>
          <w:rFonts w:eastAsia="IRNazanin" w:cs="IRNazanin"/>
          <w:color w:val="111111"/>
          <w:sz w:val="28"/>
          <w:szCs w:val="28"/>
          <w:rtl w:val="true"/>
          <w:lang w:bidi="fa-IR"/>
        </w:rPr>
        <w:t>».</w:t>
      </w:r>
      <w:r>
        <w:rPr>
          <w:rStyle w:val="FootnoteAnchor"/>
          <w:rtl w:val="true"/>
        </w:rPr>
        <w:footnoteReference w:id="166"/>
      </w:r>
    </w:p>
    <w:p>
      <w:pPr>
        <w:pStyle w:val="Heading4"/>
        <w:numPr>
          <w:ilvl w:val="3"/>
          <w:numId w:val="1"/>
        </w:numPr>
        <w:rPr/>
      </w:pPr>
      <w:bookmarkStart w:id="259" w:name="__RefHeading___Toc2073383_2281741623"/>
      <w:bookmarkStart w:id="260" w:name="_Toc105"/>
      <w:bookmarkEnd w:id="259"/>
      <w:r>
        <w:rPr>
          <w:rtl w:val="true"/>
        </w:rPr>
        <w:t>ز</w:t>
      </w:r>
      <w:r>
        <w:rPr>
          <w:rtl w:val="true"/>
        </w:rPr>
        <w:t xml:space="preserve">) </w:t>
      </w:r>
      <w:r>
        <w:rPr>
          <w:rtl w:val="true"/>
        </w:rPr>
        <w:t>برآمدن آرزو</w:t>
      </w:r>
      <w:bookmarkEnd w:id="260"/>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برآمدن آرزو</w:t>
      </w:r>
    </w:p>
    <w:p>
      <w:pPr>
        <w:pStyle w:val="BookText"/>
        <w:rPr/>
      </w:pPr>
      <w:r>
        <w:rPr>
          <w:rFonts w:ascii="Amiri" w:hAnsi="Amiri" w:eastAsia="Amiri" w:cs="Amiri"/>
          <w:color w:val="111111"/>
          <w:sz w:val="28"/>
          <w:sz w:val="28"/>
          <w:szCs w:val="28"/>
          <w:rtl w:val="true"/>
          <w:lang w:bidi="ar-SA"/>
        </w:rPr>
        <w:t>حضرت علی علیه السلام در این زمینه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جَعَلَ کُلَّ همِّه لِآخِرَتِه ظَفَرَ بِالْمَأمُول؛ هر که تمام همّ خود را مصروف آخرتش کند، به آرزویش برسد</w:t>
      </w:r>
      <w:r>
        <w:rPr>
          <w:rFonts w:eastAsia="Amiri" w:cs="Amiri" w:ascii="Amiri" w:hAnsi="Amiri"/>
          <w:color w:val="111111"/>
          <w:sz w:val="28"/>
          <w:szCs w:val="28"/>
          <w:rtl w:val="true"/>
          <w:lang w:bidi="ar-SA"/>
        </w:rPr>
        <w:t>».</w:t>
      </w:r>
      <w:r>
        <w:rPr>
          <w:rStyle w:val="FootnoteAnchor"/>
          <w:rtl w:val="true"/>
        </w:rPr>
        <w:footnoteReference w:id="167"/>
      </w:r>
    </w:p>
    <w:p>
      <w:pPr>
        <w:pStyle w:val="Heading4"/>
        <w:numPr>
          <w:ilvl w:val="3"/>
          <w:numId w:val="1"/>
        </w:numPr>
        <w:rPr/>
      </w:pPr>
      <w:bookmarkStart w:id="261" w:name="__RefHeading___Toc2073385_2281741623"/>
      <w:bookmarkStart w:id="262" w:name="_Toc106"/>
      <w:bookmarkEnd w:id="261"/>
      <w:r>
        <w:rPr>
          <w:rtl w:val="true"/>
        </w:rPr>
        <w:t>ح</w:t>
      </w:r>
      <w:r>
        <w:rPr>
          <w:rtl w:val="true"/>
        </w:rPr>
        <w:t xml:space="preserve">) </w:t>
      </w:r>
      <w:r>
        <w:rPr>
          <w:rtl w:val="true"/>
        </w:rPr>
        <w:t>ارزیابی تصویرگری آخرت در فیلم</w:t>
      </w:r>
      <w:bookmarkEnd w:id="262"/>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تصویرگری آخرت در فیلم</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ماهیت ماتریالیستی و سکولار حاکم بر سینمای جهان، فیلم های بسیار اندکی به مقولات آخرتی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فیلم های اندک و نادری که به این مسئله توجه کرده اند، دو عیب کلی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این فیلم ها نیز معمولاً از دید مادی و با اصالت دادن به ماده ساخته شده اند و به موضوع، با عینک مادی گرایانه می 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درخت این تولیدات در آب معنوی و الگوی صحیح آخرتی ریشه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به آنجا می رسد که نه تنها هیچ الگو و آموزش صحیحی به مخاطب داده نمی شود، بلکه سبب انحراف و بدآموزی در مقولات ماوراءالطبیعی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 مهم این است که تولیدکنندگان این آثار به دلیل گرایش فطری شدید انسان ها به مقولات ماورایی و جذابیت ذاتی این گونه مسائل و به تعبیر دیگر، با توجه به گیشه، به سراغ سوژه های آخرتی و عالم پس از دنیا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نوعی سوءاستفاده و دست مایه قرار دادن مسائل ماورایی برای رسیدن به پول و مادیات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فیلم هایی که در بخش روح بررسی شد که به نوعی به سینمای آخرتی مربوط می شود، به فیلم های حس ششم، صدای سفید، یگانه، مردان آنجلس و آخرین گناه می توان اشاره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فیلم حس ششم</w:t>
      </w:r>
      <w:r>
        <w:rPr>
          <w:rStyle w:val="FootnoteAnchor"/>
          <w:rtl w:val="true"/>
        </w:rPr>
        <w:footnoteReference w:id="168"/>
      </w:r>
      <w:r>
        <w:rPr>
          <w:rFonts w:ascii="IRNazanin" w:hAnsi="IRNazanin" w:eastAsia="IRNazanin"/>
          <w:color w:val="111111"/>
          <w:sz w:val="28"/>
          <w:sz w:val="28"/>
          <w:szCs w:val="28"/>
          <w:rtl w:val="true"/>
          <w:lang w:bidi="fa-IR"/>
        </w:rPr>
        <w:t>ساخته شامالان کارگردان هندی الاصل امریکایی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 اصلی فیلم، قدرت برقراری ارتباط با ارواح مردگان و دیدار با آنها توسط یک نوجوان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ارواحی که به دلیل اینکه کارهای باقی مانده در زمین دارند، هر چند مرده اند؛ ولی روحشان به عالم آخرت منتقل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تفکرات کلام مسیحی ریشه دارد و از نظر معارف اسلامی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 بزرگ فیلم جایی است که فردی که برای کمک به کودک آمده است و نقش یک مشاور اجتماعی را بازی می کند، خود یک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کمک به نوجوان، مأموریت خود را پایان یافته می بیند و به عالم دیگر پر می کشد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فیلم صدای سفید یا نویز سفید</w:t>
      </w:r>
      <w:r>
        <w:rPr>
          <w:rStyle w:val="FootnoteAnchor"/>
          <w:rtl w:val="true"/>
        </w:rPr>
        <w:footnoteReference w:id="169"/>
      </w:r>
      <w:r>
        <w:rPr>
          <w:rFonts w:ascii="IRNazanin" w:hAnsi="IRNazanin" w:eastAsia="IRNazanin"/>
          <w:color w:val="111111"/>
          <w:sz w:val="28"/>
          <w:sz w:val="28"/>
          <w:szCs w:val="28"/>
          <w:rtl w:val="true"/>
          <w:lang w:bidi="fa-IR"/>
        </w:rPr>
        <w:t xml:space="preserve">نیز به مقوله ارتباط افرادی می پردازد که ازجهان دیگر، با بازماندگان خویش از طریق دستگاه های صوتی و تصویری </w:t>
      </w:r>
    </w:p>
    <w:p>
      <w:pPr>
        <w:pStyle w:val="BookText"/>
        <w:rPr/>
      </w:pPr>
      <w:r>
        <w:rPr>
          <w:rFonts w:ascii="IRNazanin" w:hAnsi="IRNazanin" w:eastAsia="IRNazanin"/>
          <w:color w:val="111111"/>
          <w:sz w:val="28"/>
          <w:sz w:val="28"/>
          <w:szCs w:val="28"/>
          <w:rtl w:val="true"/>
          <w:lang w:bidi="fa-IR"/>
        </w:rPr>
        <w:t>ارتباط برقرار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همسر نویسنده اش را که از قضا درباره مردگان مطلب می نوشته، از دست داده است، در صدد برقراری ارتباط با وی از طریق دستگاه هایی برمی آید که گفته می شود صدای مردگان را ضبط و قابل پخش می سازد و گاهی حتی تصاویری مبهم از آنان ارائه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فیلم، وارد فضایی کاملاً تخیلی و ساختگی می شویم که از اهداف و موضوع اولیه فیلم کاملاً جدا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سه روح خبیث شخصیت اول فیلم را می کشند، ولی ریشه مشکلات و فجایعی که ارواح خبیثه به وجود آورده اند،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گرایش شدید مخاطب به این ژانر که آن را از نظر توجه در رده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قرار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تماشاچی را کاملاً میخکوب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بار دیگر بیانگر این نکته است که تولید فیلم درباره مقولات ماوراءالطبیعی، هر چند با پردازش ناقص یا انحرافی، می تواند مخاطب فراوانی را جذب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فیلم یگانه با بازی درخشان جت لی در دو نقش جداگانه نیز نگاهی به عالم آخرت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فیلم تخیلی و انتزاعی است، ولی هنگامی که شخصیت خوب فیلم اعدام می شود، به بهشت نوعی یعنی جایی که دوستان خوبش هستند و هر چه می خواهد مهیاست،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شخصیت بد فیلم اعدام می شود، وارد محیطی دوزخ گونه می شود که بسیار تیره و پر از افراد تبه کار و قلدر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فیلم، یادآور بهشت و دوزخ حقیقی آخرتی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فیلم و سریال مردان آنجلس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فرج الله سلحشور نیز نگاهی به مقولات آخرتی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اصحاب کهف از ستم پادشاه ستمگر زمان خود، دقیانوس می گریزند و به غاری پناه می برند، وارد مرحله ای می شوند که نه زندگی است و نه مرگ، بلکه حالت و مرحله ای </w:t>
      </w:r>
    </w:p>
    <w:p>
      <w:pPr>
        <w:pStyle w:val="BookText"/>
        <w:rPr/>
      </w:pPr>
      <w:r>
        <w:rPr>
          <w:rFonts w:ascii="IRNazanin" w:hAnsi="IRNazanin" w:eastAsia="IRNazanin"/>
          <w:color w:val="111111"/>
          <w:sz w:val="28"/>
          <w:sz w:val="28"/>
          <w:szCs w:val="28"/>
          <w:rtl w:val="true"/>
          <w:lang w:bidi="fa-IR"/>
        </w:rPr>
        <w:t>است بین جهان کنونی و عالم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بیداری و خارج شدن از این مرحله، وقتی متوجه می شوند بیش از سیصد سال در این حالت بوده اند، آرزوی مرگ واقعی و رفتن به سرای آخرت را می کنند و می 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با وجود ضعف هایی در نویسندگی، کارگردانی، لجستیک، تئاترگونه بودن و ریتم کندش، مخاطبان زیادی داشت که یکی از دلایل اصلی آن پرداختن به سوژه بکر ماورایی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سریال آخرین گناه نیز مقوله ای ماورایی؛ یعنی چشم آخرتی یا چشم برزخی را دست مایه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دکتر جوان که چشم یک فرد ربانی و عارف را در عمل پیوند چشم به عاریت گرفته است، باطن و ملکوت افراد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نیز گاه و بی گاه از عالم آخرت بر وی متجلی می شود و وی را راهنمایی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سریال تلاش شده است که رویدادها با آیات و روایات دینی تطبیق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خود غیبت کننده گوشت فرد دیگری را می خورد یا فرد سخن چین به شکل خرس درمی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اشتباه بزرگی که نویسنده و تهیه کننده و کارگردان و حتی کارشناس سریال به آن توجه نداشتند، این است که اصولاً مکاشفات، هیچ ربطی به چشم ظاهری ندارد، بلکه علمی حضوری است که انسان با روح خود همانند خواب دیدن درک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فردی نابینا هم دارای کشف و شهود باشد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همه اینها که بگذریم، اگر مکاشفه و دیدن باطن افراد را مربوط به چشم سر بدانیم، قرار نیست با پیوند چشم، این حالت به فرد گناه کار و </w:t>
      </w:r>
      <w:bookmarkStart w:id="263" w:name="pg3989_37808"/>
    </w:p>
    <w:p>
      <w:pPr>
        <w:pStyle w:val="BookText"/>
        <w:rPr/>
      </w:pPr>
      <w:bookmarkEnd w:id="263"/>
      <w:r>
        <w:rPr>
          <w:rFonts w:ascii="IRNazanin" w:hAnsi="IRNazanin" w:eastAsia="IRNazanin"/>
          <w:color w:val="111111"/>
          <w:sz w:val="28"/>
          <w:sz w:val="28"/>
          <w:szCs w:val="28"/>
          <w:rtl w:val="true"/>
          <w:lang w:bidi="fa-IR"/>
        </w:rPr>
        <w:t>پول پرست منتقل شود</w:t>
      </w:r>
      <w:r>
        <w:rPr>
          <w:rFonts w:eastAsia="IRNazanin" w:cs="IRNazanin"/>
          <w:color w:val="111111"/>
          <w:sz w:val="28"/>
          <w:szCs w:val="28"/>
          <w:rtl w:val="true"/>
          <w:lang w:bidi="fa-IR"/>
        </w:rPr>
        <w:t>.</w:t>
      </w:r>
    </w:p>
    <w:p>
      <w:pPr>
        <w:pStyle w:val="Heading3"/>
        <w:numPr>
          <w:ilvl w:val="2"/>
          <w:numId w:val="1"/>
        </w:numPr>
        <w:rPr/>
      </w:pPr>
      <w:bookmarkStart w:id="264" w:name="__RefHeading___Toc2073387_2281741623"/>
      <w:bookmarkStart w:id="265" w:name="_Toc107"/>
      <w:bookmarkEnd w:id="264"/>
      <w:r>
        <w:rPr/>
        <w:t>3</w:t>
      </w:r>
      <w:r>
        <w:rPr>
          <w:rtl w:val="true"/>
        </w:rPr>
        <w:t xml:space="preserve">. </w:t>
      </w:r>
      <w:r>
        <w:rPr>
          <w:rtl w:val="true"/>
        </w:rPr>
        <w:t>ایمان</w:t>
      </w:r>
      <w:bookmarkEnd w:id="265"/>
    </w:p>
    <w:p>
      <w:pPr>
        <w:pStyle w:val="Heading4"/>
        <w:numPr>
          <w:ilvl w:val="3"/>
          <w:numId w:val="1"/>
        </w:numPr>
        <w:rPr/>
      </w:pPr>
      <w:bookmarkStart w:id="266" w:name="__RefHeading___Toc2073389_2281741623"/>
      <w:bookmarkStart w:id="267" w:name="_Toc108"/>
      <w:bookmarkEnd w:id="266"/>
      <w:r>
        <w:rPr>
          <w:rtl w:val="true"/>
        </w:rPr>
        <w:t>اشاره</w:t>
      </w:r>
      <w:bookmarkEnd w:id="267"/>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w:t>
      </w:r>
    </w:p>
    <w:p>
      <w:pPr>
        <w:pStyle w:val="BookText"/>
        <w:rPr/>
      </w:pPr>
      <w:r>
        <w:rPr>
          <w:rFonts w:ascii="IRNazanin" w:hAnsi="IRNazanin" w:eastAsia="IRNazanin"/>
          <w:color w:val="111111"/>
          <w:sz w:val="28"/>
          <w:sz w:val="28"/>
          <w:szCs w:val="28"/>
          <w:rtl w:val="true"/>
          <w:lang w:bidi="fa-IR"/>
        </w:rPr>
        <w:t>ایمان به خدواند متعال و اعتقاد به آخرت، برای فرد دین دار آثار و پی آمدهایی دارد که به برخی اشاره می کنیم</w:t>
      </w:r>
      <w:r>
        <w:rPr>
          <w:rFonts w:eastAsia="IRNazanin" w:cs="IRNazanin"/>
          <w:color w:val="111111"/>
          <w:sz w:val="28"/>
          <w:szCs w:val="28"/>
          <w:rtl w:val="true"/>
          <w:lang w:bidi="fa-IR"/>
        </w:rPr>
        <w:t>:</w:t>
      </w:r>
    </w:p>
    <w:p>
      <w:pPr>
        <w:pStyle w:val="Heading4"/>
        <w:numPr>
          <w:ilvl w:val="3"/>
          <w:numId w:val="1"/>
        </w:numPr>
        <w:rPr/>
      </w:pPr>
      <w:bookmarkStart w:id="268" w:name="__RefHeading___Toc2073391_2281741623"/>
      <w:bookmarkStart w:id="269" w:name="_Toc109"/>
      <w:bookmarkEnd w:id="268"/>
      <w:r>
        <w:rPr>
          <w:rtl w:val="true"/>
        </w:rPr>
        <w:t>الف</w:t>
      </w:r>
      <w:r>
        <w:rPr>
          <w:rtl w:val="true"/>
        </w:rPr>
        <w:t xml:space="preserve">) </w:t>
      </w:r>
      <w:r>
        <w:rPr>
          <w:rtl w:val="true"/>
        </w:rPr>
        <w:t>احساس امنیت دیگران</w:t>
      </w:r>
      <w:bookmarkEnd w:id="26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امنیت دیگران</w:t>
      </w:r>
    </w:p>
    <w:p>
      <w:pPr>
        <w:pStyle w:val="BookText"/>
        <w:rPr/>
      </w:pPr>
      <w:r>
        <w:rPr>
          <w:rFonts w:ascii="IRNazanin" w:hAnsi="IRNazanin" w:eastAsia="IRNazanin"/>
          <w:color w:val="111111"/>
          <w:sz w:val="28"/>
          <w:sz w:val="28"/>
          <w:szCs w:val="28"/>
          <w:rtl w:val="true"/>
          <w:lang w:bidi="fa-IR"/>
        </w:rPr>
        <w:t>پیامبر اکرم صلی الله علیه و آله در این زمینه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اُنبِّئُکُم لِمَ سُمِّیَ الْمُؤمِنُ مُؤمِنا؟ لِایمَانِه الناسَّ عَلی أَنفُسِهِم وَ أَمْوالِهم</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آیا به شما بگویم که چرا مؤمن، مؤمن نامیده شده است؟ چون جان و مال مردم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علی علیه السلام نیز چنین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اَلْمُؤمِنُ وَقورٌ عِندَ الهزاهز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لایَظلِمُ الْاَعداءَ وَ لایَتحامَلُ لِلاَْصْدِقاءِ اَلنَّاسُ مِنْه فی رَاحةٍ وَ نَفْسُه مِنْهُ فِی تَعَبٍ</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مؤمن در هنگام گرفتاری های تکان دهنده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دشمنان، ستم روا نمی دارد و به خاطر دوستان به دیگران ستم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مرتکب گناه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او در آسایشند و نفسش از او در رنجش</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رسول اکرم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مَنْ آمَنَه الناسُ علی اَنْفُسِهم وَ أمْوالِهم؛ مؤمن کسی است که مردم او را بر جان و مال خود امین کرده باشند</w:t>
      </w:r>
      <w:r>
        <w:rPr>
          <w:rFonts w:eastAsia="IRNazanin" w:cs="IRNazanin"/>
          <w:color w:val="111111"/>
          <w:sz w:val="28"/>
          <w:szCs w:val="28"/>
          <w:rtl w:val="true"/>
          <w:lang w:bidi="fa-IR"/>
        </w:rPr>
        <w:t>».</w:t>
      </w:r>
      <w:r>
        <w:rPr>
          <w:rStyle w:val="FootnoteAnchor"/>
          <w:rtl w:val="true"/>
        </w:rPr>
        <w:footnoteReference w:id="172"/>
      </w:r>
      <w:bookmarkStart w:id="270" w:name="pg3989_37810"/>
    </w:p>
    <w:p>
      <w:pPr>
        <w:pStyle w:val="Heading4"/>
        <w:numPr>
          <w:ilvl w:val="3"/>
          <w:numId w:val="1"/>
        </w:numPr>
        <w:rPr/>
      </w:pPr>
      <w:bookmarkStart w:id="271" w:name="__RefHeading___Toc2073393_2281741623"/>
      <w:bookmarkStart w:id="272" w:name="_Toc110"/>
      <w:bookmarkEnd w:id="270"/>
      <w:bookmarkEnd w:id="271"/>
      <w:r>
        <w:rPr>
          <w:rtl w:val="true"/>
        </w:rPr>
        <w:t>ب</w:t>
      </w:r>
      <w:r>
        <w:rPr>
          <w:rtl w:val="true"/>
        </w:rPr>
        <w:t xml:space="preserve">) </w:t>
      </w:r>
      <w:r>
        <w:rPr>
          <w:rtl w:val="true"/>
        </w:rPr>
        <w:t>آرامش روانی</w:t>
      </w:r>
      <w:bookmarkEnd w:id="272"/>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روانی</w:t>
      </w:r>
    </w:p>
    <w:p>
      <w:pPr>
        <w:pStyle w:val="BookText"/>
        <w:rPr/>
      </w:pPr>
      <w:r>
        <w:rPr>
          <w:rFonts w:ascii="IRNazanin" w:hAnsi="IRNazanin" w:eastAsia="IRNazanin"/>
          <w:color w:val="111111"/>
          <w:sz w:val="28"/>
          <w:sz w:val="28"/>
          <w:szCs w:val="28"/>
          <w:rtl w:val="true"/>
          <w:lang w:bidi="fa-IR"/>
        </w:rPr>
        <w:t>از دیگر آثار و برکات ایمان دینی، برخورداری از آرامش قلبی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أَنْزَلَ السَّکینَةَ فی قُلُوبِ الْمُؤمِنینَ؛ و او کسی است که آرامش را بر قلب های ایمان آورندگان فرود می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در تفسیر آیه یادشده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سکینه همان ایمان است</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بنابراین، ایمان، برابر با سکینه و آرامش بیان شده است</w:t>
      </w:r>
      <w:r>
        <w:rPr>
          <w:rFonts w:eastAsia="IRNazanin" w:cs="IRNazanin"/>
          <w:color w:val="111111"/>
          <w:sz w:val="28"/>
          <w:szCs w:val="28"/>
          <w:rtl w:val="true"/>
          <w:lang w:bidi="fa-IR"/>
        </w:rPr>
        <w:t>.</w:t>
      </w:r>
    </w:p>
    <w:p>
      <w:pPr>
        <w:pStyle w:val="Heading4"/>
        <w:numPr>
          <w:ilvl w:val="3"/>
          <w:numId w:val="1"/>
        </w:numPr>
        <w:rPr/>
      </w:pPr>
      <w:bookmarkStart w:id="273" w:name="__RefHeading___Toc2073395_2281741623"/>
      <w:bookmarkStart w:id="274" w:name="_Toc111"/>
      <w:bookmarkEnd w:id="273"/>
      <w:r>
        <w:rPr>
          <w:rtl w:val="true"/>
        </w:rPr>
        <w:t>ج</w:t>
      </w:r>
      <w:r>
        <w:rPr>
          <w:rtl w:val="true"/>
        </w:rPr>
        <w:t xml:space="preserve">) </w:t>
      </w:r>
      <w:r>
        <w:rPr>
          <w:rtl w:val="true"/>
        </w:rPr>
        <w:t>حسن خلق</w:t>
      </w:r>
      <w:bookmarkEnd w:id="274"/>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خلق</w:t>
      </w:r>
    </w:p>
    <w:p>
      <w:pPr>
        <w:pStyle w:val="BookText"/>
        <w:rPr/>
      </w:pPr>
      <w:r>
        <w:rPr>
          <w:rFonts w:ascii="IRNazanin" w:hAnsi="IRNazanin" w:eastAsia="IRNazanin"/>
          <w:color w:val="111111"/>
          <w:sz w:val="28"/>
          <w:sz w:val="28"/>
          <w:szCs w:val="28"/>
          <w:rtl w:val="true"/>
          <w:lang w:bidi="fa-IR"/>
        </w:rPr>
        <w:t>افزون بر روایت پیشین، در روایتی از حضرت رسول اکرم صلی الله علیه و آله چنین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الْحَسَنِ یذیب الذُّنوبَ کما یُذیب الماءُ المِلحَ؛ اخلاق نیکو گناهان را آب می کند، همچنان که آب، نمک را</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همچنین از ایشان نقل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خُلقانِ لایَجتمعانِ فِی مُؤمنٍ اَلشُّحُ وَ سوءُ الْخُلقِ؛ دو خصلت اخلاقی در فرد باایمان جمع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و بدی اخلاق</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از دیگر آثار اخلاقی ایمان به غیب، می توان از کرامت، عدالت، سعه صدر، خواری نفس نزد خود مؤمن، صبر، شکر و مانند آن یاد کرد</w:t>
      </w:r>
      <w:r>
        <w:rPr>
          <w:rFonts w:eastAsia="IRNazanin" w:cs="IRNazanin"/>
          <w:color w:val="111111"/>
          <w:sz w:val="28"/>
          <w:szCs w:val="28"/>
          <w:rtl w:val="true"/>
          <w:lang w:bidi="fa-IR"/>
        </w:rPr>
        <w:t>.</w:t>
      </w:r>
    </w:p>
    <w:p>
      <w:pPr>
        <w:pStyle w:val="Heading4"/>
        <w:numPr>
          <w:ilvl w:val="3"/>
          <w:numId w:val="1"/>
        </w:numPr>
        <w:rPr/>
      </w:pPr>
      <w:bookmarkStart w:id="275" w:name="__RefHeading___Toc2073397_2281741623"/>
      <w:bookmarkStart w:id="276" w:name="_Toc112"/>
      <w:bookmarkEnd w:id="275"/>
      <w:r>
        <w:rPr>
          <w:rtl w:val="true"/>
        </w:rPr>
        <w:t>د</w:t>
      </w:r>
      <w:r>
        <w:rPr>
          <w:rtl w:val="true"/>
        </w:rPr>
        <w:t xml:space="preserve">) </w:t>
      </w:r>
      <w:r>
        <w:rPr>
          <w:rtl w:val="true"/>
        </w:rPr>
        <w:t>قناعت مندی</w:t>
      </w:r>
      <w:bookmarkEnd w:id="276"/>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مندی</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مؤمن، اهل قناعت است و افزون بر حسن المعونة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زیادی کمک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خفیف المؤنة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به زبان روز، همان بهره وری معنا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این زمینه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حَسَنُ الْمَعُونة و خَفیفُ الْمَؤُنَةِ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مؤمن، </w:t>
      </w:r>
      <w:bookmarkStart w:id="277" w:name="pg3989_37812"/>
    </w:p>
    <w:p>
      <w:pPr>
        <w:pStyle w:val="BookText"/>
        <w:rPr/>
      </w:pPr>
      <w:bookmarkEnd w:id="277"/>
      <w:r>
        <w:rPr>
          <w:rFonts w:ascii="IRNazanin" w:hAnsi="IRNazanin" w:eastAsia="IRNazanin"/>
          <w:color w:val="111111"/>
          <w:sz w:val="28"/>
          <w:sz w:val="28"/>
          <w:szCs w:val="28"/>
          <w:rtl w:val="true"/>
          <w:lang w:bidi="fa-IR"/>
        </w:rPr>
        <w:t>اهل کمک رسانی به دیگران و کم مصرف است</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همچنین از امام علی علیه السلام چنین نقل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وَقودٌ عِندَ الْهَزاهزِ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قانِعٌ بما رزَقُه اللّه ُ؛ مؤمن نزد سختی ها بردبار و به آنچه خداوند روزی او مقدر فرموده، قانع است</w:t>
      </w:r>
      <w:r>
        <w:rPr>
          <w:rFonts w:eastAsia="IRNazanin" w:cs="IRNazanin"/>
          <w:color w:val="111111"/>
          <w:sz w:val="28"/>
          <w:szCs w:val="28"/>
          <w:rtl w:val="true"/>
          <w:lang w:bidi="fa-IR"/>
        </w:rPr>
        <w:t>».</w:t>
      </w:r>
      <w:r>
        <w:rPr>
          <w:rStyle w:val="FootnoteAnchor"/>
          <w:rtl w:val="true"/>
        </w:rPr>
        <w:footnoteReference w:id="177"/>
      </w:r>
    </w:p>
    <w:p>
      <w:pPr>
        <w:pStyle w:val="Heading4"/>
        <w:numPr>
          <w:ilvl w:val="3"/>
          <w:numId w:val="1"/>
        </w:numPr>
        <w:rPr/>
      </w:pPr>
      <w:bookmarkStart w:id="278" w:name="__RefHeading___Toc2073399_2281741623"/>
      <w:bookmarkStart w:id="279" w:name="_Toc113"/>
      <w:bookmarkEnd w:id="278"/>
      <w:r>
        <w:rPr>
          <w:rtl w:val="true"/>
        </w:rPr>
        <w:t>ه</w:t>
      </w:r>
      <w:r>
        <w:rPr>
          <w:rtl w:val="true"/>
        </w:rPr>
        <w:t xml:space="preserve">-) </w:t>
      </w:r>
      <w:r>
        <w:rPr>
          <w:rtl w:val="true"/>
        </w:rPr>
        <w:t>زیرکی</w:t>
      </w:r>
      <w:bookmarkEnd w:id="279"/>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زیرکی</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لا یُلْسَعُ مِنْ جُحرٍ مَرَّتین؛ مؤمن از یک سوراخ دو بار گزیده نمی شود</w:t>
      </w:r>
      <w:r>
        <w:rPr>
          <w:rFonts w:eastAsia="IRNazanin" w:cs="IRNazanin"/>
          <w:color w:val="111111"/>
          <w:sz w:val="28"/>
          <w:szCs w:val="28"/>
          <w:rtl w:val="true"/>
          <w:lang w:bidi="fa-IR"/>
        </w:rPr>
        <w:t>».</w:t>
      </w:r>
      <w:r>
        <w:rPr>
          <w:rStyle w:val="FootnoteAnchor"/>
          <w:rtl w:val="true"/>
        </w:rPr>
        <w:footnoteReference w:id="178"/>
      </w:r>
    </w:p>
    <w:p>
      <w:pPr>
        <w:pStyle w:val="Heading4"/>
        <w:numPr>
          <w:ilvl w:val="3"/>
          <w:numId w:val="1"/>
        </w:numPr>
        <w:rPr/>
      </w:pPr>
      <w:bookmarkStart w:id="280" w:name="__RefHeading___Toc2073401_2281741623"/>
      <w:bookmarkStart w:id="281" w:name="_Toc114"/>
      <w:bookmarkEnd w:id="280"/>
      <w:r>
        <w:rPr>
          <w:rtl w:val="true"/>
        </w:rPr>
        <w:t>و</w:t>
      </w:r>
      <w:r>
        <w:rPr>
          <w:rtl w:val="true"/>
        </w:rPr>
        <w:t xml:space="preserve">) </w:t>
      </w:r>
      <w:r>
        <w:rPr>
          <w:rtl w:val="true"/>
        </w:rPr>
        <w:t>عزت در دنیا و دین، رستگاری و هیبت</w:t>
      </w:r>
      <w:bookmarkEnd w:id="281"/>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در دنیا و دین، رستگاری و هیبت</w:t>
      </w:r>
    </w:p>
    <w:p>
      <w:pPr>
        <w:pStyle w:val="BookText"/>
        <w:rPr/>
      </w:pPr>
      <w:r>
        <w:rPr>
          <w:rFonts w:ascii="IRNazanin" w:hAnsi="IRNazanin" w:eastAsia="IRNazanin"/>
          <w:color w:val="111111"/>
          <w:sz w:val="28"/>
          <w:sz w:val="28"/>
          <w:szCs w:val="28"/>
          <w:rtl w:val="true"/>
          <w:lang w:bidi="fa-IR"/>
        </w:rPr>
        <w:t>امام باقر علیه السلام در این زمینه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 اَعطَی الْمُؤمنَ ثَلاثَ خِصالٍ، اَلعِزَّ فِی الدُّنیا وَ فِی دِینِه، وَ الفُلحَ فِی الْآخرةِ وَ الْمَهابةَ فِی صُدُورِ الْعالمین</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خداوند به مؤمن سه ویژگی عطا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در دنیا و دینش، رستگاری در آخرت و هیبت در سینه مخلوقات</w:t>
      </w:r>
      <w:r>
        <w:rPr>
          <w:rFonts w:eastAsia="IRNazanin" w:cs="IRNazanin"/>
          <w:color w:val="111111"/>
          <w:sz w:val="28"/>
          <w:szCs w:val="28"/>
          <w:rtl w:val="true"/>
          <w:lang w:bidi="fa-IR"/>
        </w:rPr>
        <w:t>.</w:t>
      </w:r>
    </w:p>
    <w:p>
      <w:pPr>
        <w:pStyle w:val="Heading4"/>
        <w:numPr>
          <w:ilvl w:val="3"/>
          <w:numId w:val="1"/>
        </w:numPr>
        <w:rPr/>
      </w:pPr>
      <w:bookmarkStart w:id="282" w:name="__RefHeading___Toc2073403_2281741623"/>
      <w:bookmarkStart w:id="283" w:name="_Toc115"/>
      <w:bookmarkEnd w:id="282"/>
      <w:r>
        <w:rPr>
          <w:rtl w:val="true"/>
        </w:rPr>
        <w:t>ز</w:t>
      </w:r>
      <w:r>
        <w:rPr>
          <w:rtl w:val="true"/>
        </w:rPr>
        <w:t xml:space="preserve">) </w:t>
      </w:r>
      <w:r>
        <w:rPr>
          <w:rtl w:val="true"/>
        </w:rPr>
        <w:t>همت والا</w:t>
      </w:r>
      <w:bookmarkEnd w:id="283"/>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والا</w:t>
      </w:r>
    </w:p>
    <w:p>
      <w:pPr>
        <w:pStyle w:val="BookText"/>
        <w:rPr/>
      </w:pPr>
      <w:r>
        <w:rPr>
          <w:rFonts w:ascii="IRNazanin" w:hAnsi="IRNazanin" w:eastAsia="IRNazanin"/>
          <w:color w:val="111111"/>
          <w:sz w:val="28"/>
          <w:sz w:val="28"/>
          <w:szCs w:val="28"/>
          <w:rtl w:val="true"/>
          <w:lang w:bidi="fa-IR"/>
        </w:rPr>
        <w:t>حضرت رسول اکرم صلی الله علیه و آله درباره این ویژگی مؤمن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یَطلُبُ مِنَ الْاُمورِ أعلاها؛ مؤمن از کارها، والاترینشان را می طلبد</w:t>
      </w:r>
      <w:r>
        <w:rPr>
          <w:rFonts w:eastAsia="IRNazanin" w:cs="IRNazanin"/>
          <w:color w:val="111111"/>
          <w:sz w:val="28"/>
          <w:szCs w:val="28"/>
          <w:rtl w:val="true"/>
          <w:lang w:bidi="fa-IR"/>
        </w:rPr>
        <w:t>».</w:t>
      </w:r>
      <w:r>
        <w:rPr>
          <w:rStyle w:val="FootnoteAnchor"/>
          <w:rtl w:val="true"/>
        </w:rPr>
        <w:footnoteReference w:id="180"/>
      </w:r>
    </w:p>
    <w:p>
      <w:pPr>
        <w:pStyle w:val="Heading4"/>
        <w:numPr>
          <w:ilvl w:val="3"/>
          <w:numId w:val="1"/>
        </w:numPr>
        <w:rPr/>
      </w:pPr>
      <w:bookmarkStart w:id="284" w:name="__RefHeading___Toc2073405_2281741623"/>
      <w:bookmarkStart w:id="285" w:name="_Toc116"/>
      <w:bookmarkEnd w:id="284"/>
      <w:r>
        <w:rPr>
          <w:rtl w:val="true"/>
        </w:rPr>
        <w:t>ح</w:t>
      </w:r>
      <w:r>
        <w:rPr>
          <w:rtl w:val="true"/>
        </w:rPr>
        <w:t xml:space="preserve">) </w:t>
      </w:r>
      <w:r>
        <w:rPr>
          <w:rtl w:val="true"/>
        </w:rPr>
        <w:t>ارزیابی تصویرگری ایمان در فیلم</w:t>
      </w:r>
      <w:bookmarkEnd w:id="285"/>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تصویرگری ایمان در فیلم</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مقایسه با مقوله آخرت، فیلم ها و آثار بیشتری به مسئله ایمان </w:t>
      </w:r>
    </w:p>
    <w:p>
      <w:pPr>
        <w:pStyle w:val="BookText"/>
        <w:rPr/>
      </w:pPr>
      <w:r>
        <w:rPr>
          <w:rFonts w:ascii="IRNazanin" w:hAnsi="IRNazanin" w:eastAsia="IRNazanin"/>
          <w:color w:val="111111"/>
          <w:sz w:val="28"/>
          <w:sz w:val="28"/>
          <w:szCs w:val="28"/>
          <w:rtl w:val="true"/>
          <w:lang w:bidi="fa-IR"/>
        </w:rPr>
        <w:t>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آثار، طیف گسترده ای از فیلم های پیامبران الهی و ائمه اطهار علیهم السلام و برخی مؤمنان و قدیسان را در بر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آثار فراوانی، به ایمان اشاراتی شده است یا قسمت کوچکی از فیلم نامه به ایمان مربوط می شود، ولی بنا بر رسم این کتاب، فیلم هایی را بررسی می کنیم که محور یا موضوع اصلی آن را ایمان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سریال امام علی علیه السلام به کارگردانی داوود میرباقری، زندگی رادمردی به تصویر کشیده می شود که لحظه لحظه زندگی او را ایمان به خدا و ایمان به پیامبر و ایمان به خدمت به مردم و محرومان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سکانس اجرای حدّ شراب خواری بر ولید در حضور خلیفه وقت بدون هیچ گونه ملاحظه کاری و فقط برای رضای خدا گرفته، تا نبرد فکری و سپس نظامی با ناکثین، قاسطین و مارقین؛ از صحنه غذابردن برای محرومان در دل شب های تار گرفته، تا شهادت مظلومانه اش، تا حدّ قابل قبولی زیبا به تصویر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بیان گر آن است که جهان بینی کارگردان، در ساخت یک اثر دینی و ماورایی نقش بسزایی دارد، چنان که سریال های دیگر با نویسندگان و تهیه کنندگان و عوامل تولید مشابه چنان که بایسته و شایسته است، نتوانسته اند اثرگذار باشند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 یک روح، شرح زندگی و مرگ قدیسه ای مسیحی است به نام ماری ترز مارتن که در سال </w:t>
      </w:r>
      <w:r>
        <w:rPr>
          <w:rFonts w:eastAsia="IRNazanin" w:cs="IRNazanin"/>
          <w:color w:val="111111"/>
          <w:sz w:val="28"/>
          <w:szCs w:val="28"/>
          <w:lang w:bidi="fa-IR"/>
        </w:rPr>
        <w:t>1873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فرانسه به دنیا آمد و در </w:t>
      </w:r>
      <w:r>
        <w:rPr>
          <w:rFonts w:eastAsia="IRNazanin" w:cs="IRNazanin"/>
          <w:color w:val="111111"/>
          <w:sz w:val="28"/>
          <w:szCs w:val="28"/>
          <w:lang w:bidi="fa-IR"/>
        </w:rPr>
        <w:t>1888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صومعه لیزیو شد که دو خواهرش قبلاً در آنجا راهبه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سال در صومعه بود و راه خود را به سوی خدا شناخت و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علت بیماری سل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عده ای ترز را فردی معمولی و بیشتر یک نویسنده </w:t>
      </w:r>
    </w:p>
    <w:p>
      <w:pPr>
        <w:pStyle w:val="BookText"/>
        <w:rPr/>
      </w:pPr>
      <w:r>
        <w:rPr>
          <w:rFonts w:ascii="IRNazanin" w:hAnsi="IRNazanin" w:eastAsia="IRNazanin"/>
          <w:color w:val="111111"/>
          <w:sz w:val="28"/>
          <w:sz w:val="28"/>
          <w:szCs w:val="28"/>
          <w:rtl w:val="true"/>
          <w:lang w:bidi="fa-IR"/>
        </w:rPr>
        <w:t>می دانند که خاطرات روزانه اش را می نوشت، ولی موضوع فیلم و آنچه سبب تبدیل آن به یکی از پرمخاطب ترین فیلم ها شده است، به تصویر کشیدن زندگی یک قدیسه مسیحی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کاوالیه، کارگردان فیلم که خود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عمرش را در صومعه، راهب بوده است، سعی می کند روایتی معمولی و به دور از غلو و تقدس، از زندگی بچه گانه ترز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اول فیلم، بیان گر ایمان آوردن کافری جنایت کار قبل از اعدام خود است که به دعای شبانه ترز مرتبط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صحنه ای از فیلم، راهبه ای پیر که یک عمر عکس مردی را پنهان داشته است، راز دل خود را به ترز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راز این است که وی ازدواج کرده بوده و بعد از ده ها سال که شوهرش می میرد، راهی صومعه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ترز در آخر، نگاهی از روی شفقت و احترام و حق شناسی به وی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تعبیری، فردی که چند دهه با عشق زمینی می زیسته و از دیدگاه کلیسا گناه کار بوده، چیزهایی به ترز می آموزد که بسیاری از مقدسین و مؤمنان نیاموخته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نقض غرض و مخالف با روند کلی فیلم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صحنه پایانی فیلم هم می بینیم ترز که بیماری سل دارد، خون استفراغ می کند و زوال خود را با زوال محبوبش خدا یکی می 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پذیرش کامل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مردن و نمردن برایش برابر است، بی توجه به اینکه چقدر برای مردن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نمونه ای از ایمان به خداوند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نقاط قوّت فیلم، آغاز مناسب آن است که تمام آنچه را در فیلم می آید، در ابتدا مشخص و معین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گوهر، ضرب آهنگ و لحن فیلم، تصاویر نمای نزدیک، کلوزاپ زیبا به همراه محو تصاویر در تاریکی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فیدآوت که اخیرا در سینما کمتر به کار گرفته می شود، صحنه هایی که به تئاتر، آن هم از نوع سبک برشت و سمبلیسم، نزدیک است، از دیگر مشخصات فیلم داستان یک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به قدری انسجام دارد که می توان آن را به قطعه ای موسیقی تشبیه کرد که دارای خطوط حامل، نت، کلید، شماره، ضرب آهنگ و نشانه های سکوت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کاوالیه، کارگردان فیلم، اثرش را فقط شرح رهایی یک روح می داند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روحیه تبلیغات دینی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و علیه ایمان مسیحیت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ساده خواستم فیلمی بسازم در شرح رابطه ام با ترز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یک جمع بندی، آنچه سبب جذابیت فیلم و تبدیل شدن آن به یکی از رکورددارهای فروش فیلم در فرانسه لیبرال و سکولار شده، دست مایه قرار دادن سوژه ای مذهبی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بخش، نگارنده نمی تواند از موضوع ایمان بنویسد و از سکانس بسیار زیبای برخورد جانباز شیمیایی ایرانی با فردی مست در از کرخه تا راین یادی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سکانس، یک فرد آلمانی سحرگاه از شدت مستی شروع به داد و فریاد در کنار رود راین می کند؛ دقیقا مانند شخصیت اول فیلم که جانبازی ایرانی است و برای درمان مصدومیت شیمیایی اش به آلمان رفته است و او نیز داد و فریاد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شدت مستی و لایعقلی و دیگری در قالب شکایت به درگاه الهی از اینکه چرا توفیق شهادت در جبهه های جنگ کشورش نصیبش نگشته است و باید در خاکی غریب و مهد کفر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جانباز خود را به کلیسای شهر می رساند و در نبود مسجد و حسینیه، آنجا را بهترین مکان برای عبادت می یابد و روح مؤمن خود را به عبادت تسکین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صحنه نشانه روح </w:t>
      </w:r>
      <w:bookmarkStart w:id="286" w:name="pg3989_37820"/>
    </w:p>
    <w:p>
      <w:pPr>
        <w:pStyle w:val="BookText"/>
        <w:rPr/>
      </w:pPr>
      <w:bookmarkEnd w:id="286"/>
      <w:r>
        <w:rPr>
          <w:rFonts w:ascii="IRNazanin" w:hAnsi="IRNazanin" w:eastAsia="IRNazanin"/>
          <w:color w:val="111111"/>
          <w:sz w:val="28"/>
          <w:sz w:val="28"/>
          <w:szCs w:val="28"/>
          <w:rtl w:val="true"/>
          <w:lang w:bidi="fa-IR"/>
        </w:rPr>
        <w:t>وحدت ایمانی در بین انسان هاست که کنشت و مسجد و دیر نمی شناسد</w:t>
      </w:r>
      <w:r>
        <w:rPr>
          <w:rFonts w:eastAsia="IRNazanin" w:cs="IRNazanin"/>
          <w:color w:val="111111"/>
          <w:sz w:val="28"/>
          <w:szCs w:val="28"/>
          <w:rtl w:val="true"/>
          <w:lang w:bidi="fa-IR"/>
        </w:rPr>
        <w:t>.</w:t>
      </w:r>
    </w:p>
    <w:p>
      <w:pPr>
        <w:pStyle w:val="Heading3"/>
        <w:numPr>
          <w:ilvl w:val="2"/>
          <w:numId w:val="1"/>
        </w:numPr>
        <w:rPr/>
      </w:pPr>
      <w:bookmarkStart w:id="287" w:name="__RefHeading___Toc2073407_2281741623"/>
      <w:bookmarkStart w:id="288" w:name="_Toc117"/>
      <w:bookmarkEnd w:id="287"/>
      <w:r>
        <w:rPr/>
        <w:t>4</w:t>
      </w:r>
      <w:r>
        <w:rPr>
          <w:rtl w:val="true"/>
        </w:rPr>
        <w:t xml:space="preserve">. </w:t>
      </w:r>
      <w:r>
        <w:rPr>
          <w:rtl w:val="true"/>
        </w:rPr>
        <w:t>نبوت</w:t>
      </w:r>
      <w:bookmarkEnd w:id="288"/>
    </w:p>
    <w:p>
      <w:pPr>
        <w:pStyle w:val="Heading4"/>
        <w:numPr>
          <w:ilvl w:val="3"/>
          <w:numId w:val="1"/>
        </w:numPr>
        <w:rPr/>
      </w:pPr>
      <w:bookmarkStart w:id="289" w:name="__RefHeading___Toc2073409_2281741623"/>
      <w:bookmarkStart w:id="290" w:name="_Toc118"/>
      <w:bookmarkEnd w:id="289"/>
      <w:r>
        <w:rPr>
          <w:rtl w:val="true"/>
        </w:rPr>
        <w:t>اشاره</w:t>
      </w:r>
      <w:bookmarkEnd w:id="290"/>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نبوت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بشر از سلطه طاغوت ها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کتاب و حکمت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تزکیه اخلاق</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راندن مردم از تاریکی ها به سوی روشنی</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به عدالت</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اصر و اغلال و اختلاف و گمراهی</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ارزیابی شواهدی از پیامبران در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هست و آنچه باید باشد</w:t>
      </w:r>
      <w:r>
        <w:rPr>
          <w:rFonts w:eastAsia="IRNazanin" w:cs="IRNazanin"/>
          <w:color w:val="111111"/>
          <w:sz w:val="28"/>
          <w:szCs w:val="28"/>
          <w:rtl w:val="true"/>
          <w:lang w:bidi="fa-IR"/>
        </w:rPr>
        <w:t>)</w:t>
      </w:r>
    </w:p>
    <w:p>
      <w:pPr>
        <w:pStyle w:val="Heading4"/>
        <w:numPr>
          <w:ilvl w:val="3"/>
          <w:numId w:val="1"/>
        </w:numPr>
        <w:rPr/>
      </w:pPr>
      <w:bookmarkStart w:id="291" w:name="__RefHeading___Toc2073411_2281741623"/>
      <w:bookmarkStart w:id="292" w:name="_Toc119"/>
      <w:bookmarkEnd w:id="291"/>
      <w:r>
        <w:rPr>
          <w:rtl w:val="true"/>
        </w:rPr>
        <w:t>الف</w:t>
      </w:r>
      <w:r>
        <w:rPr>
          <w:rtl w:val="true"/>
        </w:rPr>
        <w:t xml:space="preserve">) </w:t>
      </w:r>
      <w:r>
        <w:rPr>
          <w:rtl w:val="true"/>
        </w:rPr>
        <w:t>نجات بشر از سلطه طاغوت ها</w:t>
      </w:r>
      <w:bookmarkEnd w:id="29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بشر از سلطه طاغوت ها</w:t>
      </w:r>
    </w:p>
    <w:p>
      <w:pPr>
        <w:pStyle w:val="BookText"/>
        <w:rPr/>
      </w:pPr>
      <w:r>
        <w:rPr>
          <w:rFonts w:ascii="IRNazanin" w:hAnsi="IRNazanin" w:eastAsia="IRNazanin"/>
          <w:color w:val="111111"/>
          <w:sz w:val="28"/>
          <w:sz w:val="28"/>
          <w:szCs w:val="28"/>
          <w:rtl w:val="true"/>
          <w:lang w:bidi="fa-IR"/>
        </w:rPr>
        <w:t>خداوند در 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بَعَثْنا فی کُلِّ أُمَّةٍ رَسُولاً أَنِ اعْبُدُوا اللّهَ وَ اجْتَنِبُوا الطّاغُوتَ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همانا ما در هر امتی، پیامبری را برانگیختیم تا خداوند را عبادت کنید و از سرکشان دوری جویید</w:t>
      </w:r>
      <w:r>
        <w:rPr>
          <w:rFonts w:eastAsia="IRNazanin" w:cs="IRNazanin"/>
          <w:color w:val="111111"/>
          <w:sz w:val="28"/>
          <w:szCs w:val="28"/>
          <w:rtl w:val="true"/>
          <w:lang w:bidi="fa-IR"/>
        </w:rPr>
        <w:t>.</w:t>
      </w:r>
    </w:p>
    <w:p>
      <w:pPr>
        <w:pStyle w:val="Heading4"/>
        <w:numPr>
          <w:ilvl w:val="3"/>
          <w:numId w:val="1"/>
        </w:numPr>
        <w:rPr/>
      </w:pPr>
      <w:bookmarkStart w:id="293" w:name="__RefHeading___Toc2073413_2281741623"/>
      <w:bookmarkStart w:id="294" w:name="_Toc120"/>
      <w:bookmarkEnd w:id="293"/>
      <w:r>
        <w:rPr>
          <w:rtl w:val="true"/>
        </w:rPr>
        <w:t>ب</w:t>
      </w:r>
      <w:r>
        <w:rPr>
          <w:rtl w:val="true"/>
        </w:rPr>
        <w:t xml:space="preserve">) </w:t>
      </w:r>
      <w:r>
        <w:rPr>
          <w:rtl w:val="true"/>
        </w:rPr>
        <w:t>تعلیم کتاب و حکمت</w:t>
      </w:r>
      <w:bookmarkEnd w:id="294"/>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کتاب و حکمت</w:t>
      </w:r>
    </w:p>
    <w:p>
      <w:pPr>
        <w:pStyle w:val="BookText"/>
        <w:rPr/>
      </w:pPr>
      <w:r>
        <w:rPr>
          <w:rFonts w:ascii="IRNazanin" w:hAnsi="IRNazanin" w:eastAsia="IRNazanin"/>
          <w:color w:val="111111"/>
          <w:sz w:val="28"/>
          <w:sz w:val="28"/>
          <w:szCs w:val="28"/>
          <w:rtl w:val="true"/>
          <w:lang w:bidi="fa-IR"/>
        </w:rPr>
        <w:t>خداوند در این باره در 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الَّذی بَعَثَ فِی اْلأُمِّیِّینَ رَسُولاً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یُعَلِّمُهُمُ الْکِتابَ وَ الْحِکْمَةَ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 کسی است که در میان مردم امّی، پیامبرانی را برانگیخت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آنها کتاب و حکمت بیاموزند</w:t>
      </w:r>
      <w:r>
        <w:rPr>
          <w:rFonts w:eastAsia="IRNazanin" w:cs="IRNazanin"/>
          <w:color w:val="111111"/>
          <w:sz w:val="28"/>
          <w:szCs w:val="28"/>
          <w:rtl w:val="true"/>
          <w:lang w:bidi="fa-IR"/>
        </w:rPr>
        <w:t>.</w:t>
      </w:r>
    </w:p>
    <w:p>
      <w:pPr>
        <w:pStyle w:val="Heading4"/>
        <w:numPr>
          <w:ilvl w:val="3"/>
          <w:numId w:val="1"/>
        </w:numPr>
        <w:rPr/>
      </w:pPr>
      <w:bookmarkStart w:id="295" w:name="__RefHeading___Toc2073415_2281741623"/>
      <w:bookmarkStart w:id="296" w:name="_Toc121"/>
      <w:bookmarkEnd w:id="295"/>
      <w:r>
        <w:rPr>
          <w:rtl w:val="true"/>
        </w:rPr>
        <w:t>ج</w:t>
      </w:r>
      <w:r>
        <w:rPr>
          <w:rtl w:val="true"/>
        </w:rPr>
        <w:t xml:space="preserve">) </w:t>
      </w:r>
      <w:r>
        <w:rPr>
          <w:rtl w:val="true"/>
        </w:rPr>
        <w:t>تزکیه اخلاق</w:t>
      </w:r>
      <w:bookmarkEnd w:id="296"/>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تزکیه اخلاق</w:t>
      </w:r>
    </w:p>
    <w:p>
      <w:pPr>
        <w:pStyle w:val="BookText"/>
        <w:rPr/>
      </w:pPr>
      <w:r>
        <w:rPr>
          <w:rFonts w:ascii="IRNazanin" w:hAnsi="IRNazanin" w:eastAsia="IRNazanin"/>
          <w:color w:val="111111"/>
          <w:sz w:val="28"/>
          <w:sz w:val="28"/>
          <w:szCs w:val="28"/>
          <w:rtl w:val="true"/>
          <w:lang w:bidi="fa-IR"/>
        </w:rPr>
        <w:t xml:space="preserve">در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یُزَکِّیهِمْ وَ یُعَلِّمُهُمُ الْکِتابَ وَ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تزکیه نفوس، یکی از اهداف کلیدی و مهم پیامبران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حضرت رسول اکرم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بُعِثْتُ لاُِتمِّمَ 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جایی دیگر صالح الاخلاق آورده شده است؛</w:t>
      </w:r>
      <w:r>
        <w:rPr>
          <w:rStyle w:val="FootnoteAnchor"/>
          <w:rtl w:val="true"/>
        </w:rPr>
        <w:footnoteReference w:id="181"/>
      </w:r>
      <w:r>
        <w:rPr>
          <w:rFonts w:ascii="IRNazanin" w:hAnsi="IRNazanin" w:eastAsia="IRNazanin"/>
          <w:color w:val="111111"/>
          <w:sz w:val="28"/>
          <w:sz w:val="28"/>
          <w:szCs w:val="28"/>
          <w:rtl w:val="true"/>
          <w:lang w:bidi="fa-IR"/>
        </w:rPr>
        <w:t>یعنی همانا دلیل مبعوث شدن من، کامل کردن سجایای اخلاقی است</w:t>
      </w:r>
      <w:r>
        <w:rPr>
          <w:rFonts w:eastAsia="IRNazanin" w:cs="IRNazanin"/>
          <w:color w:val="111111"/>
          <w:sz w:val="28"/>
          <w:szCs w:val="28"/>
          <w:rtl w:val="true"/>
          <w:lang w:bidi="fa-IR"/>
        </w:rPr>
        <w:t>.</w:t>
      </w:r>
    </w:p>
    <w:p>
      <w:pPr>
        <w:pStyle w:val="Heading4"/>
        <w:numPr>
          <w:ilvl w:val="3"/>
          <w:numId w:val="1"/>
        </w:numPr>
        <w:rPr/>
      </w:pPr>
      <w:bookmarkStart w:id="297" w:name="__RefHeading___Toc2073417_2281741623"/>
      <w:bookmarkStart w:id="298" w:name="_Toc122"/>
      <w:bookmarkEnd w:id="297"/>
      <w:r>
        <w:rPr>
          <w:rtl w:val="true"/>
        </w:rPr>
        <w:t>د</w:t>
      </w:r>
      <w:r>
        <w:rPr>
          <w:rtl w:val="true"/>
        </w:rPr>
        <w:t xml:space="preserve">) </w:t>
      </w:r>
      <w:r>
        <w:rPr>
          <w:rtl w:val="true"/>
        </w:rPr>
        <w:t>بیرون راندن مردم از تاریکی ها به سوی روشنی</w:t>
      </w:r>
      <w:bookmarkEnd w:id="298"/>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راندن مردم از تاریکی ها به سوی روشنی</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xml:space="preserve">: </w:t>
      </w:r>
      <w:bookmarkStart w:id="299" w:name="pg3989_37823"/>
    </w:p>
    <w:p>
      <w:pPr>
        <w:pStyle w:val="BookText"/>
        <w:rPr/>
      </w:pPr>
      <w:bookmarkEnd w:id="299"/>
      <w:r>
        <w:rPr>
          <w:rFonts w:ascii="Amiri" w:hAnsi="Amiri" w:eastAsia="Amiri" w:cs="Amiri"/>
          <w:color w:val="111111"/>
          <w:sz w:val="28"/>
          <w:sz w:val="28"/>
          <w:szCs w:val="28"/>
          <w:rtl w:val="true"/>
          <w:lang w:bidi="ar-SA"/>
        </w:rPr>
        <w:t>وَ لَقَدْ أَرْسَلْنا مُوسی بِآیاتِنا أَنْ أَخْرِجْ قَوْمَکَ مِنَ الظُّلُماتِ إِلَی النُّورِ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همانا موسی را با نشانه های خویش فرستادیم تا قومت را از تاریکی ها بسوی روشنی بیرون بری</w:t>
      </w:r>
      <w:r>
        <w:rPr>
          <w:rFonts w:eastAsia="IRNazanin" w:cs="IRNazanin"/>
          <w:color w:val="111111"/>
          <w:sz w:val="28"/>
          <w:szCs w:val="28"/>
          <w:rtl w:val="true"/>
          <w:lang w:bidi="fa-IR"/>
        </w:rPr>
        <w:t>.</w:t>
      </w:r>
    </w:p>
    <w:p>
      <w:pPr>
        <w:pStyle w:val="Heading4"/>
        <w:numPr>
          <w:ilvl w:val="3"/>
          <w:numId w:val="1"/>
        </w:numPr>
        <w:rPr/>
      </w:pPr>
      <w:bookmarkStart w:id="300" w:name="__RefHeading___Toc2073419_2281741623"/>
      <w:bookmarkStart w:id="301" w:name="_Toc123"/>
      <w:bookmarkEnd w:id="300"/>
      <w:r>
        <w:rPr>
          <w:rtl w:val="true"/>
        </w:rPr>
        <w:t>ه</w:t>
      </w:r>
      <w:r>
        <w:rPr>
          <w:rtl w:val="true"/>
        </w:rPr>
        <w:t xml:space="preserve">) </w:t>
      </w:r>
      <w:r>
        <w:rPr>
          <w:rtl w:val="true"/>
        </w:rPr>
        <w:t>قیام به عدالت</w:t>
      </w:r>
      <w:bookmarkEnd w:id="301"/>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به عدالت</w:t>
      </w:r>
    </w:p>
    <w:p>
      <w:pPr>
        <w:pStyle w:val="BookText"/>
        <w:rPr/>
      </w:pPr>
      <w:r>
        <w:rPr>
          <w:rFonts w:ascii="IRNazanin" w:hAnsi="IRNazanin" w:eastAsia="IRNazanin"/>
          <w:color w:val="111111"/>
          <w:sz w:val="28"/>
          <w:sz w:val="28"/>
          <w:szCs w:val="28"/>
          <w:rtl w:val="true"/>
          <w:lang w:bidi="fa-IR"/>
        </w:rPr>
        <w:t>خداوند در این زمینه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أَرْسَلْنا رُسُلَنا بِالْبَیِّناتِ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لِیَقُومَ النّاسُ بِالْقِسْطِ؛ همانا ما پیامبران خویش را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مردم را به قیام به عدالت وا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Heading4"/>
        <w:numPr>
          <w:ilvl w:val="3"/>
          <w:numId w:val="1"/>
        </w:numPr>
        <w:rPr/>
      </w:pPr>
      <w:bookmarkStart w:id="302" w:name="__RefHeading___Toc2073421_2281741623"/>
      <w:bookmarkStart w:id="303" w:name="_Toc124"/>
      <w:bookmarkEnd w:id="302"/>
      <w:r>
        <w:rPr>
          <w:rtl w:val="true"/>
        </w:rPr>
        <w:t>و</w:t>
      </w:r>
      <w:r>
        <w:rPr>
          <w:rtl w:val="true"/>
        </w:rPr>
        <w:t xml:space="preserve">) </w:t>
      </w:r>
      <w:r>
        <w:rPr>
          <w:rtl w:val="true"/>
        </w:rPr>
        <w:t>رفع اصر و اغلال و اختلاف و گمراهی</w:t>
      </w:r>
      <w:bookmarkEnd w:id="303"/>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اصر و اغلال و اختلاف و گمراهی</w:t>
      </w:r>
    </w:p>
    <w:p>
      <w:pPr>
        <w:pStyle w:val="BookText"/>
        <w:rPr/>
      </w:pPr>
      <w:r>
        <w:rPr>
          <w:rFonts w:ascii="IRNazanin" w:hAnsi="IRNazanin" w:eastAsia="IRNazanin"/>
          <w:color w:val="111111"/>
          <w:sz w:val="28"/>
          <w:sz w:val="28"/>
          <w:szCs w:val="28"/>
          <w:rtl w:val="true"/>
          <w:lang w:bidi="fa-IR"/>
        </w:rPr>
        <w:t>همچنین در آموزه های دینی، رفع اصر به معنی آزادی برای دین داری و گشودن آنچه به دست و پای بشر بسته شده و همچنین رفع اختلاف ها و گمراهی ها، از دیگر اهداف نبوّت پیامبران برشمرده شده است</w:t>
      </w:r>
      <w:r>
        <w:rPr>
          <w:rFonts w:eastAsia="IRNazanin" w:cs="IRNazanin"/>
          <w:color w:val="111111"/>
          <w:sz w:val="28"/>
          <w:szCs w:val="28"/>
          <w:rtl w:val="true"/>
          <w:lang w:bidi="fa-IR"/>
        </w:rPr>
        <w:t>.</w:t>
      </w:r>
      <w:r>
        <w:rPr>
          <w:rStyle w:val="FootnoteAnchor"/>
          <w:rtl w:val="true"/>
        </w:rPr>
        <w:footnoteReference w:id="182"/>
      </w:r>
    </w:p>
    <w:p>
      <w:pPr>
        <w:pStyle w:val="Heading4"/>
        <w:numPr>
          <w:ilvl w:val="3"/>
          <w:numId w:val="1"/>
        </w:numPr>
        <w:rPr/>
      </w:pPr>
      <w:bookmarkStart w:id="304" w:name="__RefHeading___Toc2073423_2281741623"/>
      <w:bookmarkStart w:id="305" w:name="_Toc125"/>
      <w:bookmarkEnd w:id="304"/>
      <w:r>
        <w:rPr>
          <w:rtl w:val="true"/>
        </w:rPr>
        <w:t>ز</w:t>
      </w:r>
      <w:r>
        <w:rPr>
          <w:rtl w:val="true"/>
        </w:rPr>
        <w:t xml:space="preserve">) </w:t>
      </w:r>
      <w:r>
        <w:rPr>
          <w:rtl w:val="true"/>
        </w:rPr>
        <w:t xml:space="preserve">ارزیابی شواهدی از پیامبران در فیلم </w:t>
      </w:r>
      <w:r>
        <w:rPr>
          <w:rtl w:val="true"/>
        </w:rPr>
        <w:t>(</w:t>
      </w:r>
      <w:r>
        <w:rPr>
          <w:rtl w:val="true"/>
        </w:rPr>
        <w:t>آنچه هست و آنچه باید باشد</w:t>
      </w:r>
      <w:r>
        <w:rPr>
          <w:rtl w:val="true"/>
        </w:rPr>
        <w:t>)</w:t>
      </w:r>
      <w:bookmarkEnd w:id="305"/>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ارزیابی شواهدی از پیامبران در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هست و آنچه باید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مبنا قرار دادن موارد یادشده می توانیم شاخص متقن اسلامی را به دست آوریم، تا به نقد آثار موجود بپردازیم و الگویی برای تولیدات آینده معرفی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مقایسه با آثار بی شمار سینمایی و تلویزیونی در جهان، به مقوله پیامبران، بسیار محدود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همین مقدار کم نیز با تحریف ها و خرافه های بسیاری آمیخته می شود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دهه هفتاد میلادی، سال هایی است که سینمای امریکا به زندگی پیامبران </w:t>
      </w:r>
    </w:p>
    <w:p>
      <w:pPr>
        <w:pStyle w:val="BookText"/>
        <w:rPr/>
      </w:pPr>
      <w:r>
        <w:rPr>
          <w:rFonts w:ascii="IRNazanin" w:hAnsi="IRNazanin" w:eastAsia="IRNazanin"/>
          <w:color w:val="111111"/>
          <w:sz w:val="28"/>
          <w:sz w:val="28"/>
          <w:szCs w:val="28"/>
          <w:rtl w:val="true"/>
          <w:lang w:bidi="fa-IR"/>
        </w:rPr>
        <w:t>روی آورد و طرح ساخت پنج فیلم سینمایی بزرگ را بر اساس زندگانی پیامبران اولوالعزم در دستور کار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فیلم های داستان آفرینش، نوح علیه السلام، ده فرمان، عیسی علیه السلام، محمد رسول اللّه صلی الله علیه و آله در این مجموعه قرار دارند که بی شک با اندیشه انحرافی شرکت یهودی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 هالیوود تولید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فیلم محمد رسول اللّه صلی الله علیه و آله به کارگردانی مصطفی عقاد که چهار بار فیلم برداری و ساخته شد، تا حدودی شاهد رعایت آموزه های اسلامی درباره پیامبر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فیلم نیز پر از ایراد است؛ زیرا با دیدی سکولاریستی ساخته شده و به بحث تشکیل حکومت اسلامی به دست پیامبر اکرم صلی الله علیه و آله بی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ها بسیار بزرگ نمایی شده است و تقریبا تمام فیلم در جنگ و درگیری می گذرد که این مسئله، با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با شمشیر پیشرفت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نیز با سمبل شمشیر، در فیلم ظاهر می شود و بسیاری از جان فشانی ها و ایفای نقش های مؤثر ایشان نادیده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صدها ایراد اساسی دیگر بر فیلم وارد است که بیشتر به مسائل محتوایی باز می گردد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از نقاط قوّت فیلم نباید چشم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می توان به موسیقی باشکوه و اثرگذار آن اشاره کرد که افزون بر دریافت جایزه اسکار بهترین موسیقی، به عنوان نمادی از تاریخ اسلام و معنویت، پیوسته از رادیو و تلویزیون های جهان اسلام پخش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ساخت موسیقی فیلم، هشت ماه طول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 ماه آغازین، سازنده اش در کشورهای عربی و اسلامی به سر می برد تا از همه سمفونی های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در پدید آوردن این اثر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فیلم ابتدا با نشان دادن شخص پیامبر اکرم صلی الله علیه و آله و خلفای راشدین در دو گونه شیعی پسند و سنّی پسند تولید شد </w:t>
      </w:r>
    </w:p>
    <w:p>
      <w:pPr>
        <w:pStyle w:val="BookText"/>
        <w:rPr/>
      </w:pPr>
      <w:r>
        <w:rPr>
          <w:rFonts w:ascii="IRNazanin" w:hAnsi="IRNazanin" w:eastAsia="IRNazanin"/>
          <w:color w:val="111111"/>
          <w:sz w:val="28"/>
          <w:sz w:val="28"/>
          <w:szCs w:val="28"/>
          <w:rtl w:val="true"/>
          <w:lang w:bidi="fa-IR"/>
        </w:rPr>
        <w:t>که پس از اعتراض فقیهان شیعی و سنّی، دوباره همه فیلم بدون تصویر آنان فیلم برداری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فیلم سینمایی داستان آفرینش، به زندگانی حضرت آدم علیه السلام، لوط علیه السلام و ابراهیم علیه السلام با قرائت یهودی آن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اثری منطبق بر شاخص های اسلامی تولید کنیم، باید خودمان دست به کار شویم و بر اساس معارف اسلامی در این زمینه ها آثاری تولید کنیم</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حرکت خوب و مبارکی که در دهه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کشورمان، به ویژه در سازمان صدا و سیما آغاز شد، حرکتی است که با استفاده از سرچشمه حقایق اصیل اسلامی، بسیاری از تشنه کامان معنویت در جهان را سیراب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شدن آثاری درباره زندگی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نمونه هایی از انیمیشن های آن نظیر نوح علیه السلام، سموئیل علیه السلام، ابراهیم علیه السلام و صالح علیه السلام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کیفیتی قابل قبول و در مورد سموئیل نبی، انیمیشن سه بعدی عالی تولید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کودکان، حتی با چاشنی طنز، نه تنها از شأن و عظمت پیامبران نمی کاهد، بلکه سبب گسترش فرهنگ دینی در میان کودکان و جوانان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طنزی که در ساخت فیلم زندگانی نوح علیه السلام، به کار رفته و وی را فردی ساده لوح نمایش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اساس عقاید یهودی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بسیار موهن است، ولی قرار دادن رویدادها و امور طنز در زندگی پیامبران و ائمه علیهم السلام، به شأن آنان هیچ آسیبی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ما نظام و الگویی در این باره نداریم، ولی برای مثال می توانیم به موارد زیر اشاره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سریال امام علی علیه السلام به کارگردانی داوود میرباقری، یکی از لحظه های طنز تاریخ اسلام که هر شنونده ای را به خنده وا می دارد، به چشم می خورد؛ یعنی نشان دادن صحنه ای که گویای </w:t>
      </w:r>
    </w:p>
    <w:p>
      <w:pPr>
        <w:pStyle w:val="BookText"/>
        <w:rPr/>
      </w:pPr>
      <w:r>
        <w:rPr>
          <w:rFonts w:ascii="IRNazanin" w:hAnsi="IRNazanin" w:eastAsia="IRNazanin"/>
          <w:color w:val="111111"/>
          <w:sz w:val="28"/>
          <w:sz w:val="28"/>
          <w:szCs w:val="28"/>
          <w:rtl w:val="true"/>
          <w:lang w:bidi="fa-IR"/>
        </w:rPr>
        <w:t>عریان شدن عمرو عاص است آن گاه که در مقابل علی علیه السلام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صحنه با اینکه بینندگان را به خنده وا داشت و دست مایه طنزهای عامیانه نیز شد، ولی هرگز سبب از بین رفتن صلابت و عظمت شخصیت امام علی علیه السلام نشد، بلکه بر آن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دیگر فیلم هایی که به تاریخ پیامبران اختصاص یافته است، می توان به فیلم ده فرمان، به کارگردانی سیسیل بی دیمایل و بازی درخشان چارلز هستون اشاره کرد که تولید سال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امریکاست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فیلم به زندگانی و مبارزه حضرت موسی علیه السلام با فرعون زمان خویش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تمام تلاش های فرعون برای نابود کردن موسی علیه السلام، او موفق به نجات بنی اسرائیل می شود و فرعون از میان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دیگر فیلم های تاریخی پیامبران، فیلم سینمایی عیسی علیه السلام به کارگردانی جان کرش و پیترسی کیس، تولید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ساخته شدن فیلم حضرت عیسی علیه السلام در یک کشور مسیحی نزدیک به سی سال پس از فیلم حضرت موسی علیه السلام، نفوذ صهیونیسم در ساختار نظام امریکا از جمله در هالیوود و سینمای آن کشور را نشان می دهد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فیلم سینمایی بن هور که در هر صورت در ژانر فیلم های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دینی به شمار می آید، به کارگردانی ویلیام وایلر و اندرو مارتن، تولید سال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به سرگذشت بن هور می پردازد که یک یهودی پول دار و اهل اورشلیم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فیلم، همکاری نکردن او با دوست رومی کافر خود که فرماندار جدید اورشلیم شده است، مقدمه کینه جویی و توطئه فرماندار جدید را علیه او و مادر و خواهرش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هور به عنوان برده، </w:t>
      </w:r>
    </w:p>
    <w:p>
      <w:pPr>
        <w:pStyle w:val="BookText"/>
        <w:rPr/>
      </w:pPr>
      <w:r>
        <w:rPr>
          <w:rFonts w:ascii="IRNazanin" w:hAnsi="IRNazanin" w:eastAsia="IRNazanin"/>
          <w:color w:val="111111"/>
          <w:sz w:val="28"/>
          <w:sz w:val="28"/>
          <w:szCs w:val="28"/>
          <w:rtl w:val="true"/>
          <w:lang w:bidi="fa-IR"/>
        </w:rPr>
        <w:t>تبعید و مادر و خواهرش در دهکده جذامی ها جای داده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هور پس از نجات یک فرمانده رومی به وطن خود برمی گردد و از دوستش انتقام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حضرت عیسی مسیح علیه السلام را برای مصلوب کردن می برند، بن هور، مادر و خواهر جذامی خود را نزد ایشان می برد و آنان شفا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فیلم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جایزه اسکار را برد و جزو معدود فیلم های تاریخ سینماست که در هر پنج رشته اصلی جوایز اسکار برنده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ورای فیلم نامه و بازی ها و تکنیک قوی به کار رفته در فیلم، ما شاهد استفاده ابزاری حرکت صهیونیستی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 از آن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فیلم می بینیم با وجود گرایش قوی و ضد یهودی مسیحیان که می گویند عیسی علیه السلام به دست یهودیان کشته شد، می کوشند میان یهودیت و مسیحیت نزدیکی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هور یهودی که به طور طبیعی و بنا بر عقاید خود هرگز نباید عیسی علیه السلام را به عنوان پیامبر و مسیح قبول داشته باشد، برای شفا نزد او می رود و این امر، درست در زمانی اتفاق می افتد که یهودیان به توطئه مصلوب کردن عیسی علیه السلام متهم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ابزاری از فیلم برای اهداف دینی کاملاً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تناقض های موجود نیز به ماهیت پوچ و بی اساس سکولاریسم در هنر و سینما می توان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صهیونیستی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امریکایی دقیقا دین را با هنر و سینما درهم 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در کشور ما نیز جدایی دین از هنر و سینما و به تعبیری سکولاریته کردن هنر طرفدارانی دارد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زمینه ترسیم زندگانی معصومین علیهم السلام به ویژه در رسانه تلویزیون، بعد از دهه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رشد چشم گیری بوده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این فعالیت ها باید گسترش یابد، ولی به سمت خودباوری و تقلید نکردن از آثار سینمای دینی </w:t>
      </w:r>
    </w:p>
    <w:p>
      <w:pPr>
        <w:pStyle w:val="BookText"/>
        <w:rPr/>
      </w:pPr>
      <w:r>
        <w:rPr>
          <w:rFonts w:ascii="IRNazanin" w:hAnsi="IRNazanin" w:eastAsia="IRNazanin"/>
          <w:color w:val="111111"/>
          <w:sz w:val="28"/>
          <w:sz w:val="28"/>
          <w:szCs w:val="28"/>
          <w:rtl w:val="true"/>
          <w:lang w:bidi="fa-IR"/>
        </w:rPr>
        <w:t>وتاریخ پیامبران غربی حرکت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یک آسیب شناسی، طرح نکردن کرامت ائمه در سریال های امام علی علیه السلام، تنهاترین سردار و ولایت عشق، توجیه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دست اندرکاران این تولیدات، مبنی بر نپذیرفتن این امور از سوی مردم، منطقی نیست و ناشی از ضعف ایمان آنان و اعتقاد به مکتب های هنری غربی و نبودن خودباوری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ما شاهد نمایش کارهای خارق العاده و شبه معجزه و کرامت از موجودات خیالی و وهمی مانند ترمیناتور، پلیس آهنی، غارتگر، مرد عنکبوتی، بت من، ای 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و بیشتر جوانان نیز آنها را باور می کنند، ولی نمی توانیم زنده شدن تصویر شیر روی پرده در مجلس امام رضا علیه السلام با مأمون را باور کنیم؟ چگونه در فیلم ده فرمان، ما هر گونه معجزه ای از موسی علیه السلام را شاهدیم، ولی در آثار اسلامی، در فیلم سکولار محمد رسول اللّه صلی الله علیه و آله، نمی توانیم شق القمر و ردّالشمس را نشان دهیم؟</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دیگر ادعای یادشده آن است که هر چه ایمان و تقوای کارگردانان این سریال ها بیشتر است، ما شاهد به تصویر کشیدن کرامت های بیشتری در آن آثار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فیلم مریم مقدس، ساخته شهریار بحرانی، بیشتر از امام علی علیه السلام ساخته داوود میرباقری و در امام علی علیه السلام بیشتر از تنهاترین سردار ساخته مهدی فخیم زاده کرامت ها به تصویر کشیده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اصحاب سینما، آقای بحرانی، کارگردان متعهد و آقای مهدی فخیم زاده، کارگردانی با افکار داداییسمی</w:t>
      </w:r>
      <w:r>
        <w:rPr>
          <w:rStyle w:val="FootnoteAnchor"/>
          <w:rtl w:val="true"/>
        </w:rPr>
        <w:footnoteReference w:id="183"/>
      </w:r>
      <w:r>
        <w:rPr>
          <w:rFonts w:ascii="IRNazanin" w:hAnsi="IRNazanin" w:eastAsia="IRNazanin"/>
          <w:color w:val="111111"/>
          <w:sz w:val="28"/>
          <w:sz w:val="28"/>
          <w:szCs w:val="28"/>
          <w:rtl w:val="true"/>
          <w:lang w:bidi="fa-IR"/>
        </w:rPr>
        <w:t>و آقای میرباقری دارای افکاری بینابینی شناخته شده است</w:t>
      </w:r>
      <w:r>
        <w:rPr>
          <w:rFonts w:eastAsia="IRNazanin" w:cs="IRNazanin"/>
          <w:color w:val="111111"/>
          <w:sz w:val="28"/>
          <w:szCs w:val="28"/>
          <w:rtl w:val="true"/>
          <w:lang w:bidi="fa-IR"/>
        </w:rPr>
        <w:t xml:space="preserve">. </w:t>
      </w:r>
      <w:bookmarkStart w:id="306" w:name="pg3989_37835"/>
    </w:p>
    <w:p>
      <w:pPr>
        <w:pStyle w:val="BookText"/>
        <w:rPr/>
      </w:pPr>
      <w:bookmarkEnd w:id="306"/>
      <w:r>
        <w:rPr>
          <w:rFonts w:ascii="IRNazanin" w:hAnsi="IRNazanin" w:eastAsia="IRNazanin"/>
          <w:color w:val="111111"/>
          <w:sz w:val="28"/>
          <w:sz w:val="28"/>
          <w:szCs w:val="28"/>
          <w:rtl w:val="true"/>
          <w:lang w:bidi="fa-IR"/>
        </w:rPr>
        <w:t>یکی دیگر از آسیب های فیلم های مربوط به پیامبران و ائمه در کشور ما، پرداختن بیش از حد به مقوله زن و ارتباط او با مردان است که با توجیه جذب مخاطب عامی و دراماتیزه کردن اثر، صورت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فمینیسم موجود در برخی آثار و حضور محوری و برجسته زن، دور از شأن این گونه فیلم هاست که بی شک این موضوع را به اثری نگاهی تبدیل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طنزهای مردمی که به جای سریال امام علی علیه السلام،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سریال قطام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جای سریال امام حسن علیه السلام،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سریال جعده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داده اند، شاهدی برای این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تازگی از افراد مورد اعتمادی شنیده شده است هنگامی که سناریوی سریال امام حسین علیه السلام را به یکی از کارشناسان نشان داده اند، چنین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است، ولی باید یک داستان عشقی در آن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نگارنده، ما نباید ضعف های داستانی و تکنیکی و به عبارتی، بی هنری خودمان را دست کم در سریال های مربوط به وجود مقدس پیامبران و امامان، با جذابیّت زن پر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فیلم پربیننده و اثرگذار فرانچسکو که اتفاقا به وسیله یک زن هم کارگردانی شده است، چقدر از حضور زن برای جذاب شدن داستان و حس دراماتیک استفاده کرده است؟</w:t>
      </w:r>
    </w:p>
    <w:p>
      <w:pPr>
        <w:pStyle w:val="Heading3"/>
        <w:numPr>
          <w:ilvl w:val="2"/>
          <w:numId w:val="1"/>
        </w:numPr>
        <w:rPr/>
      </w:pPr>
      <w:bookmarkStart w:id="307" w:name="__RefHeading___Toc2073425_2281741623"/>
      <w:bookmarkStart w:id="308" w:name="_Toc126"/>
      <w:bookmarkEnd w:id="307"/>
      <w:r>
        <w:rPr/>
        <w:t>5</w:t>
      </w:r>
      <w:r>
        <w:rPr>
          <w:rtl w:val="true"/>
        </w:rPr>
        <w:t xml:space="preserve">. </w:t>
      </w:r>
      <w:r>
        <w:rPr>
          <w:rtl w:val="true"/>
        </w:rPr>
        <w:t xml:space="preserve">ابلیس </w:t>
      </w:r>
      <w:r>
        <w:rPr>
          <w:rtl w:val="true"/>
        </w:rPr>
        <w:t>(</w:t>
      </w:r>
      <w:r>
        <w:rPr>
          <w:rtl w:val="true"/>
        </w:rPr>
        <w:t>شیطان</w:t>
      </w:r>
      <w:r>
        <w:rPr>
          <w:rtl w:val="true"/>
        </w:rPr>
        <w:t>)</w:t>
      </w:r>
      <w:bookmarkEnd w:id="308"/>
    </w:p>
    <w:p>
      <w:pPr>
        <w:pStyle w:val="Heading4"/>
        <w:numPr>
          <w:ilvl w:val="3"/>
          <w:numId w:val="1"/>
        </w:numPr>
        <w:rPr/>
      </w:pPr>
      <w:bookmarkStart w:id="309" w:name="__RefHeading___Toc2073427_2281741623"/>
      <w:bookmarkStart w:id="310" w:name="_Toc127"/>
      <w:bookmarkEnd w:id="309"/>
      <w:r>
        <w:rPr>
          <w:rtl w:val="true"/>
        </w:rPr>
        <w:t>اشاره</w:t>
      </w:r>
      <w:bookmarkEnd w:id="310"/>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و روایات به آموزه هایی درباره ابلیس برمی خوریم که برخی از آنها عبارتند از</w:t>
      </w:r>
      <w:r>
        <w:rPr>
          <w:rFonts w:eastAsia="IRNazanin" w:cs="IRNazanin"/>
          <w:color w:val="111111"/>
          <w:sz w:val="28"/>
          <w:szCs w:val="28"/>
          <w:rtl w:val="true"/>
          <w:lang w:bidi="fa-IR"/>
        </w:rPr>
        <w:t>:</w:t>
      </w:r>
    </w:p>
    <w:p>
      <w:pPr>
        <w:pStyle w:val="Heading4"/>
        <w:numPr>
          <w:ilvl w:val="3"/>
          <w:numId w:val="1"/>
        </w:numPr>
        <w:rPr/>
      </w:pPr>
      <w:bookmarkStart w:id="311" w:name="__RefHeading___Toc2073429_2281741623"/>
      <w:bookmarkStart w:id="312" w:name="_Toc128"/>
      <w:bookmarkEnd w:id="311"/>
      <w:r>
        <w:rPr>
          <w:rtl w:val="true"/>
        </w:rPr>
        <w:t>الف</w:t>
      </w:r>
      <w:r>
        <w:rPr>
          <w:rtl w:val="true"/>
        </w:rPr>
        <w:t xml:space="preserve">) </w:t>
      </w:r>
      <w:r>
        <w:rPr>
          <w:rtl w:val="true"/>
        </w:rPr>
        <w:t>رانده شدن از درگاه الهی</w:t>
      </w:r>
      <w:bookmarkEnd w:id="312"/>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رانده شدن از درگاه الهی </w:t>
      </w:r>
      <w:bookmarkStart w:id="313" w:name="pg3989_37837"/>
    </w:p>
    <w:p>
      <w:pPr>
        <w:pStyle w:val="BookText"/>
        <w:rPr/>
      </w:pPr>
      <w:bookmarkEnd w:id="313"/>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آنچه خداوند با ابلیس انجام داد، پند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عمل فراوان و تلاش سختش را به سبب تکبر یک لحظه حبط کرد، در حالی که خداوند را شش هزار سال عبادت کرده بود که دانسته نشده از سال های دنیاست یا از سال های آخرت</w:t>
      </w:r>
      <w:r>
        <w:rPr>
          <w:rFonts w:eastAsia="IRNazanin" w:cs="IRNazanin"/>
          <w:color w:val="111111"/>
          <w:sz w:val="28"/>
          <w:szCs w:val="28"/>
          <w:rtl w:val="true"/>
          <w:lang w:bidi="fa-IR"/>
        </w:rPr>
        <w:t>.</w:t>
      </w:r>
      <w:r>
        <w:rPr>
          <w:rStyle w:val="FootnoteAnchor"/>
          <w:rtl w:val="true"/>
        </w:rPr>
        <w:footnoteReference w:id="184"/>
      </w:r>
    </w:p>
    <w:p>
      <w:pPr>
        <w:pStyle w:val="Heading4"/>
        <w:numPr>
          <w:ilvl w:val="3"/>
          <w:numId w:val="1"/>
        </w:numPr>
        <w:rPr/>
      </w:pPr>
      <w:bookmarkStart w:id="314" w:name="__RefHeading___Toc2073431_2281741623"/>
      <w:bookmarkStart w:id="315" w:name="_Toc129"/>
      <w:bookmarkEnd w:id="314"/>
      <w:r>
        <w:rPr>
          <w:rtl w:val="true"/>
        </w:rPr>
        <w:t>ب</w:t>
      </w:r>
      <w:r>
        <w:rPr>
          <w:rtl w:val="true"/>
        </w:rPr>
        <w:t xml:space="preserve">) </w:t>
      </w:r>
      <w:r>
        <w:rPr>
          <w:rtl w:val="true"/>
        </w:rPr>
        <w:t>رهبر متعصبان</w:t>
      </w:r>
      <w:bookmarkEnd w:id="315"/>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متعصبان</w:t>
      </w:r>
    </w:p>
    <w:p>
      <w:pPr>
        <w:pStyle w:val="BookText"/>
        <w:rPr/>
      </w:pPr>
      <w:r>
        <w:rPr>
          <w:rFonts w:ascii="IRNazanin" w:hAnsi="IRNazanin" w:eastAsia="IRNazanin"/>
          <w:color w:val="111111"/>
          <w:sz w:val="28"/>
          <w:sz w:val="28"/>
          <w:szCs w:val="28"/>
          <w:rtl w:val="true"/>
          <w:lang w:bidi="fa-IR"/>
        </w:rPr>
        <w:t>یکی از ویژگی های ابلیس، رهبری همه متعصبان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 عبارت از فخر فروشی و حمایت از فرد، گروه، قبیله، ملیّت، کشور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امری پوچ و بی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فَافْتَخَر عَلَی آدمَ بِخَلْقِه وَ تَعَصَّبَ عَلیهِ لِأصْلِه فَعُدوُّ اللّه ِ إمامُ الْمُتَعصِّبین</w:t>
      </w:r>
      <w:r>
        <w:rPr>
          <w:rFonts w:eastAsia="Amiri" w:cs="Amiri" w:ascii="Amiri" w:hAnsi="Amiri"/>
          <w:color w:val="111111"/>
          <w:sz w:val="28"/>
          <w:szCs w:val="28"/>
          <w:rtl w:val="true"/>
          <w:lang w:bidi="ar-SA"/>
        </w:rPr>
        <w:t>...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پس ابلیس به سبب خلقتش بر آدم فخر فروخت و به دلیل اصل خلقتش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اوتعصّب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دشمن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رهبر متعصبان است</w:t>
      </w:r>
      <w:r>
        <w:rPr>
          <w:rFonts w:eastAsia="IRNazanin" w:cs="IRNazanin"/>
          <w:color w:val="111111"/>
          <w:sz w:val="28"/>
          <w:szCs w:val="28"/>
          <w:rtl w:val="true"/>
          <w:lang w:bidi="fa-IR"/>
        </w:rPr>
        <w:t>... .</w:t>
      </w:r>
    </w:p>
    <w:p>
      <w:pPr>
        <w:pStyle w:val="Heading4"/>
        <w:numPr>
          <w:ilvl w:val="3"/>
          <w:numId w:val="1"/>
        </w:numPr>
        <w:rPr/>
      </w:pPr>
      <w:bookmarkStart w:id="316" w:name="__RefHeading___Toc2073433_2281741623"/>
      <w:bookmarkStart w:id="317" w:name="_Toc130"/>
      <w:bookmarkEnd w:id="316"/>
      <w:r>
        <w:rPr>
          <w:rtl w:val="true"/>
        </w:rPr>
        <w:t>ج</w:t>
      </w:r>
      <w:r>
        <w:rPr>
          <w:rtl w:val="true"/>
        </w:rPr>
        <w:t xml:space="preserve">) </w:t>
      </w:r>
      <w:r>
        <w:rPr>
          <w:rtl w:val="true"/>
        </w:rPr>
        <w:t>دشمنی با انسان</w:t>
      </w:r>
      <w:bookmarkEnd w:id="317"/>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با انسان</w:t>
      </w:r>
    </w:p>
    <w:p>
      <w:pPr>
        <w:pStyle w:val="BookText"/>
        <w:rPr/>
      </w:pPr>
      <w:r>
        <w:rPr>
          <w:rFonts w:ascii="IRNazanin" w:hAnsi="IRNazanin" w:eastAsia="IRNazanin"/>
          <w:color w:val="111111"/>
          <w:sz w:val="28"/>
          <w:sz w:val="28"/>
          <w:szCs w:val="28"/>
          <w:rtl w:val="true"/>
          <w:lang w:bidi="fa-IR"/>
        </w:rPr>
        <w:t>خداوند در قرآن کریم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الشَّیْطانَ لَکُمْ عَدُوُّ فَاتَّخِذُوهُ عَدُوًّا؛ همانا شیطان برای شما دشمن است، پس شما نیز او را دشمن بگیرید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 علی علیه السلام می فرماید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اِحْذَرُوا عَدُوّا نَفَذَ فِی الصُّدورِ خَفیّا وَ نَفَثَ فِی الاذان بَخیَّا</w:t>
      </w:r>
      <w:r>
        <w:rPr>
          <w:rFonts w:eastAsia="Amiri" w:cs="Amiri" w:ascii="Amiri" w:hAnsi="Amiri"/>
          <w:color w:val="111111"/>
          <w:sz w:val="28"/>
          <w:szCs w:val="28"/>
          <w:rtl w:val="true"/>
          <w:lang w:bidi="ar-SA"/>
        </w:rPr>
        <w:t>.</w:t>
      </w:r>
      <w:r>
        <w:rPr>
          <w:rStyle w:val="FootnoteAnchor"/>
          <w:rtl w:val="true"/>
        </w:rPr>
        <w:footnoteReference w:id="186"/>
      </w:r>
      <w:bookmarkStart w:id="318" w:name="pg3989_37839"/>
    </w:p>
    <w:p>
      <w:pPr>
        <w:pStyle w:val="BookText"/>
        <w:rPr/>
      </w:pPr>
      <w:bookmarkEnd w:id="318"/>
      <w:r>
        <w:rPr>
          <w:rFonts w:ascii="IRNazanin" w:hAnsi="IRNazanin" w:eastAsia="IRNazanin"/>
          <w:color w:val="111111"/>
          <w:sz w:val="28"/>
          <w:sz w:val="28"/>
          <w:szCs w:val="28"/>
          <w:rtl w:val="true"/>
          <w:lang w:bidi="fa-IR"/>
        </w:rPr>
        <w:t>از دشمنی حذر کنید که پنهانی در قلب ها نفوذ می کند و در گوش ها نجواگونه وسوسه می کند</w:t>
      </w:r>
      <w:r>
        <w:rPr>
          <w:rFonts w:eastAsia="IRNazanin" w:cs="IRNazanin"/>
          <w:color w:val="111111"/>
          <w:sz w:val="28"/>
          <w:szCs w:val="28"/>
          <w:rtl w:val="true"/>
          <w:lang w:bidi="fa-IR"/>
        </w:rPr>
        <w:t>.</w:t>
      </w:r>
    </w:p>
    <w:p>
      <w:pPr>
        <w:pStyle w:val="Heading4"/>
        <w:numPr>
          <w:ilvl w:val="3"/>
          <w:numId w:val="1"/>
        </w:numPr>
        <w:rPr/>
      </w:pPr>
      <w:bookmarkStart w:id="319" w:name="__RefHeading___Toc2073435_2281741623"/>
      <w:bookmarkStart w:id="320" w:name="_Toc131"/>
      <w:bookmarkEnd w:id="319"/>
      <w:r>
        <w:rPr>
          <w:rtl w:val="true"/>
        </w:rPr>
        <w:t>د</w:t>
      </w:r>
      <w:r>
        <w:rPr>
          <w:rtl w:val="true"/>
        </w:rPr>
        <w:t xml:space="preserve">) </w:t>
      </w:r>
      <w:r>
        <w:rPr>
          <w:rtl w:val="true"/>
        </w:rPr>
        <w:t>ضعف شیطان</w:t>
      </w:r>
      <w:bookmarkEnd w:id="320"/>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شیطان</w:t>
      </w:r>
    </w:p>
    <w:p>
      <w:pPr>
        <w:pStyle w:val="BookText"/>
        <w:rPr/>
      </w:pPr>
      <w:r>
        <w:rPr>
          <w:rFonts w:ascii="Amiri" w:hAnsi="Amiri" w:eastAsia="Amiri" w:cs="Amiri"/>
          <w:color w:val="111111"/>
          <w:sz w:val="28"/>
          <w:sz w:val="28"/>
          <w:szCs w:val="28"/>
          <w:rtl w:val="true"/>
          <w:lang w:bidi="ar-SA"/>
        </w:rPr>
        <w:t>با همه این صفات، شیطان از نظر قدرت و عقل، موجود ضعیفی معرفی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کریم می 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کَیْدَ الشَّیْطانِ کانَ ضَعیفًا ؛ همانا مکر شیطان ضعیف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موسی کاظم علیه السلام نیز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 اَضْعفُ مِنْکَ رُکنا فِی قُوَّتِهِ وَ اَقَلُّ مِنْکَ ضَرَرا فِی کَثَرةِ شَرِّه اِذا اعْتصَمْتِ بِاللّه ِ فَقَدْ هَدیْتَ اِلی صِراطِ الْمُستقیم</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پس او از نظر قدرت، ضعیف تر از توست و کمترین ضرر را با وجود شرّ فراوانش به تو می رساند، به شرطی که به خدا بیاویزی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راه راست هدایت می یابی</w:t>
      </w:r>
      <w:r>
        <w:rPr>
          <w:rFonts w:eastAsia="IRNazanin" w:cs="IRNazanin"/>
          <w:color w:val="111111"/>
          <w:sz w:val="28"/>
          <w:szCs w:val="28"/>
          <w:rtl w:val="true"/>
          <w:lang w:bidi="fa-IR"/>
        </w:rPr>
        <w:t>.</w:t>
      </w:r>
    </w:p>
    <w:p>
      <w:pPr>
        <w:pStyle w:val="Heading4"/>
        <w:numPr>
          <w:ilvl w:val="3"/>
          <w:numId w:val="1"/>
        </w:numPr>
        <w:rPr/>
      </w:pPr>
      <w:bookmarkStart w:id="321" w:name="__RefHeading___Toc2073437_2281741623"/>
      <w:bookmarkStart w:id="322" w:name="_Toc132"/>
      <w:bookmarkEnd w:id="321"/>
      <w:r>
        <w:rPr>
          <w:rtl w:val="true"/>
        </w:rPr>
        <w:t>ه</w:t>
      </w:r>
      <w:r>
        <w:rPr>
          <w:rtl w:val="true"/>
        </w:rPr>
        <w:t xml:space="preserve">) </w:t>
      </w:r>
      <w:r>
        <w:rPr>
          <w:rtl w:val="true"/>
        </w:rPr>
        <w:t>تسلط شیطان و راه عصمت از او</w:t>
      </w:r>
      <w:bookmarkEnd w:id="322"/>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شیطان و راه عصمت از او</w:t>
      </w:r>
    </w:p>
    <w:p>
      <w:pPr>
        <w:pStyle w:val="BookText"/>
        <w:rPr/>
      </w:pPr>
      <w:r>
        <w:rPr>
          <w:rFonts w:ascii="IRNazanin" w:hAnsi="IRNazanin" w:eastAsia="IRNazanin"/>
          <w:color w:val="111111"/>
          <w:sz w:val="28"/>
          <w:sz w:val="28"/>
          <w:szCs w:val="28"/>
          <w:rtl w:val="true"/>
          <w:lang w:bidi="fa-IR"/>
        </w:rPr>
        <w:t>از منظر معارف اسلامی، تسلط شیطان بر کسانی است که ولایت او را پذیرفته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سُلْطانُهُ عَلَی الَّذینَ یَتَوَلَّوْنَهُ وَ الَّذینَ هُمْ بِهِ مُشْرِکُونَ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تسلط او فقط بر کسانی است که وی را به سرپرستی برمی گیرند و کسانی که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می ورزند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روایتی از امام صادق علیه السلام حدود تسلط او چنین بیان شده است</w:t>
      </w:r>
      <w:r>
        <w:rPr>
          <w:rFonts w:eastAsia="IRNazanin" w:cs="IRNazanin"/>
          <w:color w:val="111111"/>
          <w:sz w:val="28"/>
          <w:szCs w:val="28"/>
          <w:rtl w:val="true"/>
          <w:lang w:bidi="fa-IR"/>
        </w:rPr>
        <w:t xml:space="preserve">: </w:t>
      </w:r>
      <w:bookmarkStart w:id="323" w:name="pg3989_37841"/>
    </w:p>
    <w:p>
      <w:pPr>
        <w:pStyle w:val="BookText"/>
        <w:rPr/>
      </w:pPr>
      <w:bookmarkEnd w:id="323"/>
      <w:r>
        <w:rPr>
          <w:rFonts w:ascii="Amiri" w:hAnsi="Amiri" w:eastAsia="Amiri" w:cs="Amiri"/>
          <w:color w:val="111111"/>
          <w:sz w:val="28"/>
          <w:sz w:val="28"/>
          <w:szCs w:val="28"/>
          <w:rtl w:val="true"/>
          <w:lang w:bidi="ar-SA"/>
        </w:rPr>
        <w:t xml:space="preserve">یُسَلِّطُ وَ اللّه ِ مِن الْمُومِنِ عَلی بَدَنه وَ لا یُسلِّطُ عَلی دِینِه قَدْ سَلَّطَ عَلی ایّوبَ فَشَوَّهَ خَلْقَهُ وَ لَمْ یُسلِّطُ عَلی دینِه </w:t>
      </w:r>
      <w:r>
        <w:rPr>
          <w:rFonts w:eastAsia="Amiri" w:cs="Amiri" w:ascii="Amiri" w:hAnsi="Amiri"/>
          <w:color w:val="111111"/>
          <w:sz w:val="28"/>
          <w:szCs w:val="28"/>
          <w:rtl w:val="true"/>
          <w:lang w:bidi="ar-SA"/>
        </w:rPr>
        <w:t>...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به خدا سوگند، ابلیس بر بدن مؤمن مسلط می شود، ولی بر دینش مسلط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ایوب مسلط شد، پس ظاهرش را زشت کرد، ولی بر دینش مسلط نگشت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راه های در امان ماندن از شیطان، به مواردی در متون دینی اشاره شده است که از آن میان می توان به این آیه ها اشاره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لَیْسَ لَهُ سُلْطانٌ عَلَی الَّذینَ آمَنُوا وَ عَلی رَبِّهِمْ یَتَوَکَّلُونَ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برای شیطان، بر کسانی که ایمان آوردند و بر پروردگارشان توکل کردند، سلطه 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پاره ای از روایت های اسلامی، از راه های دیگر نیز سخن به میان آمده است، مانند آویختن به ریسمان الهی، فراوانی ذکر و تسبیح، هر چه انسان برای خود می خواهد برای برادر مؤمنش بخواهد، رضایت به روزی خداوند، ناله نکردن هنگام بلا، خوف راستین از خدا و دعای فراوان</w:t>
      </w:r>
      <w:r>
        <w:rPr>
          <w:rFonts w:eastAsia="IRNazanin" w:cs="IRNazanin"/>
          <w:color w:val="111111"/>
          <w:sz w:val="28"/>
          <w:szCs w:val="28"/>
          <w:rtl w:val="true"/>
          <w:lang w:bidi="fa-IR"/>
        </w:rPr>
        <w:t>.</w:t>
      </w:r>
    </w:p>
    <w:p>
      <w:pPr>
        <w:pStyle w:val="Heading4"/>
        <w:numPr>
          <w:ilvl w:val="3"/>
          <w:numId w:val="1"/>
        </w:numPr>
        <w:rPr/>
      </w:pPr>
      <w:bookmarkStart w:id="324" w:name="__RefHeading___Toc2073439_2281741623"/>
      <w:bookmarkStart w:id="325" w:name="_Toc133"/>
      <w:bookmarkEnd w:id="324"/>
      <w:r>
        <w:rPr>
          <w:rtl w:val="true"/>
        </w:rPr>
        <w:t>و</w:t>
      </w:r>
      <w:r>
        <w:rPr>
          <w:rtl w:val="true"/>
        </w:rPr>
        <w:t xml:space="preserve">) </w:t>
      </w:r>
      <w:r>
        <w:rPr>
          <w:rtl w:val="true"/>
        </w:rPr>
        <w:t>دام های شیطان</w:t>
      </w:r>
      <w:bookmarkEnd w:id="325"/>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های شیطان</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معارف دینی، درباره دام های شیطان و همچنین ابزار و سپاه او، به مواردی همچون شهوت ها، غضب، لذت ها، زن، شراب، قمار و بت پرستی برمی 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از امام صادق علیه السلام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لِابلیسِ جُندٌ اَشَدُّ مِن النِّساءِ وَ الْغَضَبِ؛ برای ابلیس، سپاهی قوی تر از زنان و خشم نیست</w:t>
      </w:r>
      <w:r>
        <w:rPr>
          <w:rFonts w:eastAsia="IRNazanin" w:cs="IRNazanin"/>
          <w:color w:val="111111"/>
          <w:sz w:val="28"/>
          <w:szCs w:val="28"/>
          <w:rtl w:val="true"/>
          <w:lang w:bidi="fa-IR"/>
        </w:rPr>
        <w:t>».</w:t>
      </w:r>
      <w:r>
        <w:rPr>
          <w:rStyle w:val="FootnoteAnchor"/>
          <w:rtl w:val="true"/>
        </w:rPr>
        <w:footnoteReference w:id="189"/>
      </w:r>
      <w:bookmarkStart w:id="326" w:name="pg3989_37843"/>
    </w:p>
    <w:p>
      <w:pPr>
        <w:pStyle w:val="Heading4"/>
        <w:numPr>
          <w:ilvl w:val="3"/>
          <w:numId w:val="1"/>
        </w:numPr>
        <w:rPr/>
      </w:pPr>
      <w:bookmarkStart w:id="327" w:name="__RefHeading___Toc2073441_2281741623"/>
      <w:bookmarkStart w:id="328" w:name="_Toc134"/>
      <w:bookmarkEnd w:id="326"/>
      <w:bookmarkEnd w:id="327"/>
      <w:r>
        <w:rPr>
          <w:rtl w:val="true"/>
        </w:rPr>
        <w:t>ز</w:t>
      </w:r>
      <w:r>
        <w:rPr>
          <w:rtl w:val="true"/>
        </w:rPr>
        <w:t xml:space="preserve">) </w:t>
      </w:r>
      <w:r>
        <w:rPr>
          <w:rtl w:val="true"/>
        </w:rPr>
        <w:t xml:space="preserve">ارزیابی تصویرگری درباره ابلیس </w:t>
      </w:r>
      <w:r>
        <w:rPr>
          <w:rtl w:val="true"/>
        </w:rPr>
        <w:t>(</w:t>
      </w:r>
      <w:r>
        <w:rPr>
          <w:rtl w:val="true"/>
        </w:rPr>
        <w:t>شیطان</w:t>
      </w:r>
      <w:r>
        <w:rPr>
          <w:rtl w:val="true"/>
        </w:rPr>
        <w:t>) (</w:t>
      </w:r>
      <w:r>
        <w:rPr>
          <w:rtl w:val="true"/>
        </w:rPr>
        <w:t>آنچه هست و آنچه باید باشد</w:t>
      </w:r>
      <w:r>
        <w:rPr>
          <w:rtl w:val="true"/>
        </w:rPr>
        <w:t>)</w:t>
      </w:r>
      <w:bookmarkEnd w:id="328"/>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ارزیابی تصویرگری درباره ابلیس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هست و آنچه باید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 بیان این نکته ضروری است که شیطان در فرهنگ ها و ادیان گوناگون، معنا و تعریف گوناگونی دارد که گاه با یکدیگر متضاد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شیطان را به عنوان خدا می پرستند و فرقه ای از زرتشتیان، اهریمن را یکی از دو منبع مؤثر در جهان، در کنار یزدان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اعتقادات عامیانه مردمان اروپا، شیطان بیش از حد قدرت دارد، به گونه ای که می تواند انسان را تسخیر کند و اشیای سنگین را به حرکت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نحله های آیینی رزمی در شرق آسیا یا عرفان سرخ پوستی نیز آثار و صفات عجیبی برای شیطان تصور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ملاک و معیار شناخت حقیقت شیطان است، همانا آموزه های دینی است که می کوشیم بر اساس آن آموزه ها، آثار مربوط به شیطان و دجّال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نزد مسیحی ها فرزند شیطان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نقد و ارزیابی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معدود آثار داخلی در این مقوله، به فیلم هبوط به کارگردانی محسن مخملباف می توان اشاره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فیلم، داستان تأثیر شیطان را بر عده ای بیان می کند که به یک جزیره پناه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آثاری از تفکر فولکوریک غربی و فیلم هایی با موضوع شیطان در این اثر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فیلم، با نفوذ و قدرت بیش از اندازه شیطان، همه افراد کشته می شوند و فقط یک نفر جان سالم به در می برد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انیمیشن های پیامبران نیز که مؤسسه صبا به سفارش صدا و سیما تولید کرده، به مقوله وسوسه های شیطان درترویج گوساله پرستی در بنی اسرائیل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فیلم سینمایی داستان آفرینش که از تولیدات پنج گانه هالیوود برای پیامبران اولوالعزم است، می بینیم که شیطان برای فریب دادن آدم علیه السلام و خروجش از بهشت، به صورت ماری وارد می شود و او را به خوردن میوه درخت ممنوعه تحریک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فیلم سینمایی عیسی علیه السلام که آن هم در ردیف فیلم های یادشده است، شیطان در چند جا ظهور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ریاضت ها و سختی های عیسی علیه السلام برای رسیدن به مقام نبوت، در بیابانی بر او ظاهر می شود و گنج های فراوانی از طلا را به وی می نمایاند که البته عیسی علیه السلام فریب شیطان را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به بالای معبد هیکل می برد و به او می گوید اگر خداوند می تواند تو را نجات دهد، پس خود را به زیر بینداز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روایت های اسلامی بر این جریان صحّه گذارده اند که روایات آن در پی می آید، ولی اینکه شیطان قدرتی داشته باشد که انسان را به بالای ساختمان بلندی منتقل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یک پیامبر اولوالعزم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معارف اسلامی هم خوانی ندارد و شاید نتیجه خلط آن با همان فرهنگ عامیانه اروپایی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به جای دیوار، بلافاصله، داستان با معبد هیکل و قوم یهود گره می خورد، بیانگر سیاست های پشت پرده حرکت صهیونیستی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واقعه در روایات اسلامی بدین گونه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ابلیس نزد عیسی علیه السلام آمد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فکر می کنی که مردگان را زنده می سازی؟ عیسی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خودت را از بالای یک دیوار به زیر بینداز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عیسی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هیچ گاه خدای خود را آزمایش نمی کند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در جایی دیگر از این فیلم، هنگامی که عیسی علیه السلام با حواریون خود، سوار بر قایق، به جزیره ای می رسند، مرد برهنه ای را می بینند که شیطان در او حلول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حواریون قصد آزار و راندن او را دارند که عیسی علیه السلام مانع می شود و با دم مسیحایی خویش، شیطان را از وجود او بیرون می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خروج شیطان از بدن افراد یا حیوانات و اماکن، بدون در نظر گرفتن سندیّت تاریخی آن، باید گفت که بسیاری ازخرافه ها و تحریف ها با فرهنگ عامّه درهم 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سوژه، دست مایه فیلم های فراوانی از جمله کلبه وحشت، روز شیطان، جن گیر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مرده شیطانی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طالع نحس، جن زدگی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به صورت فشرده، به نقد برخی فیلم ها و بیان خرافه ها و تحریف های صورت پذیرفته،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بهتر بود باتوجه به یکی نبودن شیطان و جن، عنوان فیلم جن زدگی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زدگی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می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فیلم جن گیر نیز در حقیقت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فیلم جن زدگی به کارگردانی جان دوبونت، تولید سال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وانس که شبانه روز در خدمت مادر تازه از دست رفته اش بود، با دیدن یک آگهی از دکتر دیوید، برای مطالعه درس به گروه او می 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باید به مدت یک هفته در خانه ای معروف به مکان ارواح به سر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مکان، نامه ای که با خون نوشته شده است، روی یک قاب عکس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وانس </w:t>
      </w:r>
    </w:p>
    <w:p>
      <w:pPr>
        <w:pStyle w:val="BookText"/>
        <w:rPr/>
      </w:pPr>
      <w:r>
        <w:rPr>
          <w:rFonts w:ascii="IRNazanin" w:hAnsi="IRNazanin" w:eastAsia="IRNazanin"/>
          <w:color w:val="111111"/>
          <w:sz w:val="28"/>
          <w:sz w:val="28"/>
          <w:szCs w:val="28"/>
          <w:rtl w:val="true"/>
          <w:lang w:bidi="fa-IR"/>
        </w:rPr>
        <w:t>می پندارد خانه می خواهد با او ارتباط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او یک روح شیطانی به همراه کودکانی که به قتل رسانده، در خانه سرگردان است، ولی دیگران حرف های او را باور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وانس، رفته رفته دچار از هم پاشیدگی ذهنی می شود که نتیجه آزار ارواح شیطانی است که گه گاه بر او ظاهر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نیز متوجه حضور این ارواح می شوند و می کوشند از خانه فرار کنند، ولی درهای آهنی با زنجیر بسته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وانس نیز مانند دیگران، عاقبت کشته می شود و روحش به ارواح کودکان دیگری می پیوندد که اسیر روح شیطانی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فیلم نامه ضعیف این فیلم، بسیار آزاردهنده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 وانس به گونه ای است که در برزخ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تسخیر شدگی به دست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می برد، ولی دقیقا وارد تیپ کلاسیک این مقوله نمی شود؛ یعنی احساس می شود او برای جلب توجه مخاطبان به این موضوع نزدیک شده است، در حالی که این مطلب به گونه ای شایسته پردازش نشده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اینها، قدرت اغراق شده شیطان در تسخیر انسان ها یا انتقال اشیا و بستن درها با زنجیر بر اساس ویژگی هایی که گفتیم،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در این موارد بسیار ضعیف است و تنها بر کسانی که دل به او بسپارند، آن هم در حدّ گمراه کردن، نفوذ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های گمراهی او نیز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 پرستی، غضب، لذت پرستی، زن پرستی، شراب، قمار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هایی نیز برای فرار از شیطان معرفی شده است که به دلیل کاهش مخاطبان ژانر وحشت، شاید به مذاق سازندگان چنین آثاری خوش نیاید، ولی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توکل به خدا، ازدیاد ذکر و دعا، پناه بردن به خدا و خوف راستین از او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نظر نگارنده، ایمان و اخلاص، شرط اساسی در ساخت آثار مربوط به شیطان است؛ زیرا اگر این دو وجود نداشته باشد، حتی به فرمایش بزرگان، هنگام سخن گفتن از شیطان، او داخل می شود و با هزاران حیله می کوشد انسان را منحرف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جالبی که در این زمینه به نظر می رسد، این است که با وجود اینکه مال پرستی از راه های شیطان برای گمراه کردن بشر است، ولی در ساخت این آثار، بیش از هر چیز به جذب مخاطب و پول پرستی و به اصطلاح سینمایی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فیلم مرده شیطانی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به کارگردانی سام رایمی که تولید سال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امریکاست، می بینیم اش یکّه و تنها در خانه ای درون جنگل که به وسیله شیطان تسخیر شده است، باید با ارواح خبیثه و دوستان مرده اش مبارزه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همه اشیای خانه حرکت می کنند و ناگهان روح شیطان به دستاش وارد می شود و او مجبور می شود آن را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محقّق برای بررسی خانه به آنجا می آیند و با او روبه رو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فیلم، رفته رفته هر یک از افراد به تسخیر شیطان درمی آیند و در پایان فیلم، اش باقی می ماند و به دنیای دیگری سفر می کند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فیلم نیز مانند نمونه های مشابه، با خیال پردازی ها و استفاده از خرافه های فرهنگ عامه، در پی ترساندن و هیجان آفرینی در مخاطبان و درنتیجه، بیشتر سرکیسه کردن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توهم ها و داستان های خیال پردازانه، با آموزه های اسلام هم خوانی ندارد، هر چند مانند دیگر مقوله های ماورایی، در معارف دینی ریشه داشته و موضوع آن را از آموزه های دینی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جهان، دوباره به موجودات و مسائل </w:t>
      </w:r>
    </w:p>
    <w:p>
      <w:pPr>
        <w:pStyle w:val="BookText"/>
        <w:rPr/>
      </w:pPr>
      <w:r>
        <w:rPr>
          <w:rFonts w:ascii="IRNazanin" w:hAnsi="IRNazanin" w:eastAsia="IRNazanin"/>
          <w:color w:val="111111"/>
          <w:sz w:val="28"/>
          <w:sz w:val="28"/>
          <w:szCs w:val="28"/>
          <w:rtl w:val="true"/>
          <w:lang w:bidi="fa-IR"/>
        </w:rPr>
        <w:t>ماورای طبیعی توجه کرده است؛ وظیفه فیلم سازان متعهد و مسلمان در ترسیم الگوی ناب و سازنده اسلامی، دو چندان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خرافه هایی که در این ژانر به چشم می خورد، استفاده از صلیب و بردن نام مصلوب، یعنی مسیح علیه السلام برای خروج روح شیطان از فرد است که نمونه های آن را در جن گیر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کابوس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آیات قرآن کریم، عیسی مسیح هرگز به صلیب کشیده نشد و این امر بر آنان مشتبه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چیزی که وجود خارجی نداشته و صرفا زاده اشتباه و تصور افراد است، هرگز نمی تواند اثرگذار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جهان، بسیاری از مفاهیم، به دلیل شباهت هایی با یکدیگر آمیخته اند که می توان به بیماری صرع یا تشنّج مادرزادی یا تسخیر شدن به دست جن یا شیطان و همچنین بیماری خبط و توهم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آثار سینمایی نیز در بسیاری از موارد، این مباحث درهم آمیخته است که البته از سینمای زاییده یهود که پول یاب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یاب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توقعی جز این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سازان متعهد اگر بخواهند بر اساس آموزه های اسلام، تولیداتی در این زمینه داشته باشند، باید بدانند که این موارد می تواند شیطان را طرد کند و او را به زانو در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 رویش را سیاه می کند؛ صدقه و انفاق، پشتش را می شکند؛ دوستی وعشق در راه خدا و پناه آوردن به کار نیک، نسل او را برمی اندازد و استغفار، شاهرگ او را قطع می کند</w:t>
      </w:r>
      <w:r>
        <w:rPr>
          <w:rFonts w:eastAsia="IRNazanin" w:cs="IRNazanin"/>
          <w:color w:val="111111"/>
          <w:sz w:val="28"/>
          <w:szCs w:val="28"/>
          <w:rtl w:val="true"/>
          <w:lang w:bidi="fa-IR"/>
        </w:rPr>
        <w:t>».</w:t>
      </w:r>
      <w:r>
        <w:rPr>
          <w:rStyle w:val="FootnoteAnchor"/>
          <w:rtl w:val="true"/>
        </w:rPr>
        <w:footnoteReference w:id="191"/>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فیلم سینمایی ژاندارک نیز به نوعی به مقوله شیطان و وسوسه او </w:t>
      </w:r>
    </w:p>
    <w:p>
      <w:pPr>
        <w:pStyle w:val="BookText"/>
        <w:rPr/>
      </w:pPr>
      <w:r>
        <w:rPr>
          <w:rFonts w:ascii="IRNazanin" w:hAnsi="IRNazanin" w:eastAsia="IRNazanin"/>
          <w:color w:val="111111"/>
          <w:sz w:val="28"/>
          <w:sz w:val="28"/>
          <w:szCs w:val="28"/>
          <w:rtl w:val="true"/>
          <w:lang w:bidi="fa-IR"/>
        </w:rPr>
        <w:t>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فیلم که در سال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فرانسه و به کارگردانی لوک بسون تولید شده، مربوط به قرن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انگلیسی ها، فرانسوی ها را در نبردهای گوناگون شکست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ژاندارک، دختر نوجوان فرانسوی ادعا می کند از سوی خداوند برگزیده شده است تا انگلیسی ها را شکست دهد و فرانسه را آزاد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ژاندارک چنان قوی است که سبب اثرپذیری مردم و سپس سران حکومت فرانسه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برای آخرین راه نجات و فرار از شکست در مقابل انگلیسی ها، به ایمان مذهبی او متوسل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ژاندارک به فرماندهی سپاه فرانسه منصوب وموفق می شود در چند جنگ، ارتش انگلیس را شکست دهد و به عنوان قدیس در میان مردم فرانسه معروف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وی به اسارت ارتش انگلیس درمی آید و به جرم ادعایی کفرآمیز از سوی کشیش ها به مرگ محکوم می شود و در آتش می 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ترجیع بند فیلم، ما را دچار این شک می کند که مکاشفات ژاندارک از سوی خداوند و مسیح علیه السلام انجام شده یا به وسیله شیطان صورت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فیلم به سبک فیلم های جدید سینمای اندیشه، پاسخ روشنی به این نکته نمی دهد و آن را به نظر بیننده محوّل می کند، هر چند گرایش به مکاشفات شیطانی در فیلم قوی تر احساس می شود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 این است که اصولاً چرا فیلم هایی با موضوع شیطان، معمولاً در ژانر وحشت قرار می گیرند و برای ترساندن مخاطبان به کار می روند؟ پاسخ این پرسش، شاید افزون بر دلیل سنتی سینما؛ یعنی درآمد و گیشه، در این نکته نهفته باشد که بنا بر فرمایش قرآن کریم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ذلِکُمُ الشَّیْطانُ یُخَوِّفُ أَوْلِیاءَهُ؛ </w:t>
      </w:r>
      <w:bookmarkStart w:id="329" w:name="pg3989_37857"/>
    </w:p>
    <w:p>
      <w:pPr>
        <w:pStyle w:val="BookText"/>
        <w:rPr/>
      </w:pPr>
      <w:bookmarkEnd w:id="329"/>
      <w:r>
        <w:rPr>
          <w:rFonts w:ascii="IRNazanin" w:hAnsi="IRNazanin" w:eastAsia="IRNazanin"/>
          <w:color w:val="111111"/>
          <w:sz w:val="28"/>
          <w:sz w:val="28"/>
          <w:szCs w:val="28"/>
          <w:rtl w:val="true"/>
          <w:lang w:bidi="fa-IR"/>
        </w:rPr>
        <w:t>همانا شیطان، پیروان خود را می ترساند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 شرکت های فیلم سازی که بیشترشان زاده اندیشه زرسالاران یهودی هستند و ذات و رفتاری شیطانی دارند، نباید چیزی جز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برجسته ترین مصداق دجّال، صهیونیسم مسیحی است و مرکب یا خر دجّال، رسانه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نظر مسیحی ها، دجال فرزند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نظریه درست نباشد، دست کم کارها و رفتار وی شیطانی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توضیح درمی یابیم که حرکت صهیونیستی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 همچون شیطان، برای گسترش قدرت خود، به ترساندن بشر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این ترفند، تنها در دل پیروان شیطان و افراد سست ایمان اثر می کند و کسانی که بنا بر فرمایش قرآن کریم، به خداوند پناه ببرند، از شرّ و مکر شیطان در امانند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کلام درباره نقد تصویر شیطان و موجودات مشابه در فیلم، می توان ادعا کرد که این آثار تا کنون سرشار از تحریف ها و افراط و تفریط ها بوده و تا کنون هیچ فیلمی نتوانسته است حقیقت و باطن شیطان را درست و بر اساس آموزه های اسلام نشان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 توان ادعا کرد که آثار تولیدشده، خود، حجاب و سدّ راه شیطان شناسی و ترسیم تصویر صحیحی از اوست که این هم از حیله ها و دسیسه های شیطانی سرچشمه می گیرد</w:t>
      </w:r>
      <w:r>
        <w:rPr>
          <w:rFonts w:eastAsia="IRNazanin" w:cs="IRNazanin"/>
          <w:color w:val="111111"/>
          <w:sz w:val="28"/>
          <w:szCs w:val="28"/>
          <w:rtl w:val="true"/>
          <w:lang w:bidi="fa-IR"/>
        </w:rPr>
        <w:t>.</w:t>
      </w:r>
    </w:p>
    <w:p>
      <w:pPr>
        <w:pStyle w:val="Heading3"/>
        <w:numPr>
          <w:ilvl w:val="2"/>
          <w:numId w:val="1"/>
        </w:numPr>
        <w:rPr/>
      </w:pPr>
      <w:bookmarkStart w:id="330" w:name="__RefHeading___Toc2073443_2281741623"/>
      <w:bookmarkStart w:id="331" w:name="_Toc135"/>
      <w:bookmarkEnd w:id="330"/>
      <w:r>
        <w:rPr/>
        <w:t>6</w:t>
      </w:r>
      <w:r>
        <w:rPr>
          <w:rtl w:val="true"/>
        </w:rPr>
        <w:t xml:space="preserve">. </w:t>
      </w:r>
      <w:r>
        <w:rPr>
          <w:rtl w:val="true"/>
        </w:rPr>
        <w:t>دجّال</w:t>
      </w:r>
      <w:bookmarkEnd w:id="331"/>
    </w:p>
    <w:p>
      <w:pPr>
        <w:pStyle w:val="Heading4"/>
        <w:numPr>
          <w:ilvl w:val="3"/>
          <w:numId w:val="1"/>
        </w:numPr>
        <w:rPr/>
      </w:pPr>
      <w:bookmarkStart w:id="332" w:name="__RefHeading___Toc2073445_2281741623"/>
      <w:bookmarkStart w:id="333" w:name="_Toc136"/>
      <w:bookmarkEnd w:id="332"/>
      <w:r>
        <w:rPr>
          <w:rtl w:val="true"/>
        </w:rPr>
        <w:t>اشاره</w:t>
      </w:r>
      <w:bookmarkEnd w:id="333"/>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دجّال</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فرهنگ مسیحی و در پی آن، در بسیاری از فرهنگ ها و ادیان، دجال، زاده شیطان است و نیرویی است در مقابل مسیح که پسر و زاده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از دجال در معارف یهودی، مسیحی و اسلامی و جز اینها، در </w:t>
      </w:r>
    </w:p>
    <w:p>
      <w:pPr>
        <w:pStyle w:val="BookText"/>
        <w:rPr/>
      </w:pPr>
      <w:r>
        <w:rPr>
          <w:rFonts w:ascii="IRNazanin" w:hAnsi="IRNazanin" w:eastAsia="IRNazanin"/>
          <w:color w:val="111111"/>
          <w:sz w:val="28"/>
          <w:sz w:val="28"/>
          <w:szCs w:val="28"/>
          <w:rtl w:val="true"/>
          <w:lang w:bidi="fa-IR"/>
        </w:rPr>
        <w:t>اسطوره هایی که از فرجام جهان خبر می دهند،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دجال، چهره ای است اهریمنی که با فتنه انگیزی های آخرالزمان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دیرزمانی است که زنده است و تا روز موعود رخ نخواهد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 در فرهنگ ها به معنی کذّاب و دروغ باف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نیز آن را ضدّ خدا، مرکب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دج یا دژ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و ضد مسیح</w:t>
      </w:r>
      <w:r>
        <w:rPr>
          <w:rStyle w:val="FootnoteAnchor"/>
          <w:rtl w:val="true"/>
        </w:rPr>
        <w:footnoteReference w:id="193"/>
      </w:r>
      <w:r>
        <w:rPr>
          <w:rFonts w:ascii="IRNazanin" w:hAnsi="IRNazanin" w:eastAsia="IRNazanin"/>
          <w:color w:val="111111"/>
          <w:sz w:val="28"/>
          <w:sz w:val="28"/>
          <w:szCs w:val="28"/>
          <w:rtl w:val="true"/>
          <w:lang w:bidi="fa-IR"/>
        </w:rPr>
        <w:t>معنی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دجال مدعی چرخاندن چرخ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در جهت معکوس حرکت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سنت مسیح، او ظهور ثانوی مسیح است و نقش او را به گونه ای مسخره آمیز تقلید خواهد کرد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در فرهنگ اسلامی، دجال صائد بن صائد و باکنیه ابویوسف است که در آخرالزمان و پیش از ظهور حضرت مهدی عج الله تعالی فرجه الشریف می آید و در دوره چهل روزه یا چهل ساله خود، دنیا را پر از کفر و ستم می کند که سرانجام، مهدی موعود او را از بین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 السلام در پاسخ اصبغ بن نباته که درباره دجال از آن حضرت پرسید، چنین فرمود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شوید که دجال، صائد بن صید است و شقی است کسی که او را تصدیق کند و سعید کسی است که او را تکذیب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بلده ای که </w:t>
      </w:r>
    </w:p>
    <w:p>
      <w:pPr>
        <w:pStyle w:val="BookText"/>
        <w:rPr/>
      </w:pPr>
      <w:r>
        <w:rPr>
          <w:rFonts w:ascii="IRNazanin" w:hAnsi="IRNazanin" w:eastAsia="IRNazanin"/>
          <w:color w:val="111111"/>
          <w:sz w:val="28"/>
          <w:sz w:val="28"/>
          <w:szCs w:val="28"/>
          <w:rtl w:val="true"/>
          <w:lang w:bidi="fa-IR"/>
        </w:rPr>
        <w:t>اصفهان نام دارد و از دهی که معروف به یهودیه است، خروج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راست او از اصل، خلقت ندارد، به گونه ای که گودی حدقه اش نیست و چشم دیگرش که در پیشانی اش هست، مانند ستاره صبح است و در چشمش مانند پاره ای گوشت، چیزی گویا با خون، ممزوج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دو چشمش لفظ کافر نوشته شده، به طوری که همه آن را می خوانند، خواه نویسنده باشد و خواه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درستی که بسیاری از پیروان او در آن روز، اولاد زنا و صاحبان طیالسه</w:t>
      </w:r>
      <w:r>
        <w:rPr>
          <w:rStyle w:val="FootnoteAnchor"/>
          <w:rtl w:val="true"/>
        </w:rPr>
        <w:footnoteReference w:id="195"/>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مفضل بن عمر از امام صادق علیه السلام نیز روایتی نقل می کند که در روز اول خروج دجّال، هفتاد هزار از یهود واعراب و زنان و علاقه مندان به شرب خمر و اصحاب لهو و لعب به او می 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جادوگران انسی و جنّی دور او جمع می شوند و ابلیس و شیطان های سرکش، همراه او هستند</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از دجّال در مکاشفه یوحنّا، به صورت غولی یاد شده است که از چاه بی ته بیرون خواهد آمد و به مبلغان آیین خداوند اعلان جنگ خواهد داد</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افزون بر این، روایت های عامّه از ظهور وی از نقطه ای به نام چاه دجال سخن گفته اند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دجال را با هیبتی عجیب توصیف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صورتی دارد آبله رو که یک </w:t>
      </w:r>
    </w:p>
    <w:p>
      <w:pPr>
        <w:pStyle w:val="BookText"/>
        <w:rPr/>
      </w:pPr>
      <w:r>
        <w:rPr>
          <w:rFonts w:ascii="IRNazanin" w:hAnsi="IRNazanin" w:eastAsia="IRNazanin"/>
          <w:color w:val="111111"/>
          <w:sz w:val="28"/>
          <w:sz w:val="28"/>
          <w:szCs w:val="28"/>
          <w:rtl w:val="true"/>
          <w:lang w:bidi="fa-IR"/>
        </w:rPr>
        <w:t>چشم او منع شده و چشم دیگرش در وسط پیشانی مانند ستاره صبح می درخشد و کله اش به اندازه کوه بزرگی است و قدش نزدیک به بیست ذراع و به روایت طبری، تمام آب دریاها تا زانوی او بیشتر نباشد</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همچنین روایت های اسلامی، نشان دهنده آن است که او برای مدتی بر سرتاسر زمین مسلط خواهد شد و به جز مکه، مدینه و بیت المقدس، تمام دنیا را زیر سلطه خود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امور خارق العاده از او سر می زند که بی شک، معجزه نیست، ولی احتمال دارد نوع پیشرفته ای از سحر و جادو باشد یا دست آورد علوم دیرین است که در خدمت اهداف و مقاصد شیطانی درآمده است و عملی اعجازگونه و شگفت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دهخدا در لغت نامه خویش، خر دجال را این گونه معرفی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 دجال، درازگوشی که دجال بر آن نشیند، چون بیرون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بیتی به عنوان شاهد از سعدی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سگ درنده، گوشت یافت</w:t>
      </w:r>
    </w:p>
    <w:p>
      <w:pPr>
        <w:pStyle w:val="BookText"/>
        <w:rPr/>
      </w:pPr>
      <w:r>
        <w:rPr>
          <w:rFonts w:ascii="IRNazanin" w:hAnsi="IRNazanin" w:eastAsia="IRNazanin"/>
          <w:color w:val="111111"/>
          <w:sz w:val="28"/>
          <w:sz w:val="28"/>
          <w:szCs w:val="28"/>
          <w:rtl w:val="true"/>
          <w:lang w:bidi="fa-IR"/>
        </w:rPr>
        <w:t>نپرسند کان شتر صالح است یا خر دجال</w:t>
      </w:r>
    </w:p>
    <w:p>
      <w:pPr>
        <w:pStyle w:val="BookText"/>
        <w:rPr/>
      </w:pPr>
      <w:r>
        <w:rPr>
          <w:rFonts w:ascii="IRNazanin" w:hAnsi="IRNazanin" w:eastAsia="IRNazanin"/>
          <w:color w:val="111111"/>
          <w:sz w:val="28"/>
          <w:sz w:val="28"/>
          <w:szCs w:val="28"/>
          <w:rtl w:val="true"/>
          <w:lang w:bidi="fa-IR"/>
        </w:rPr>
        <w:t>حذیفه به نقل از پیامبر اکرم صلی الله علیه و آله درباره مرکب دجال می گوید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سوار الاغ بی دمی می شود که فاصله بین دو گوش او چهل ذرع است، </w:t>
      </w:r>
    </w:p>
    <w:p>
      <w:pPr>
        <w:pStyle w:val="BookText"/>
        <w:rPr/>
      </w:pPr>
      <w:r>
        <w:rPr>
          <w:rFonts w:ascii="IRNazanin" w:hAnsi="IRNazanin" w:eastAsia="IRNazanin"/>
          <w:color w:val="111111"/>
          <w:sz w:val="28"/>
          <w:sz w:val="28"/>
          <w:szCs w:val="28"/>
          <w:rtl w:val="true"/>
          <w:lang w:bidi="fa-IR"/>
        </w:rPr>
        <w:t>به گونه ای که هفتاد هزار از یهود که لباس بلند دارند، می توانند زیر دو گوش او سایه بگیرند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در روایت دیگری از پیامبر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دجال شهرها را می گردد؛ در حالی که سوار بر چهارپایی است که مانند ماه است و شیاطین او را همراهی می کنند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از امیرالمؤمنین علی علیه السلام نقل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دجال، خری سرخ رنگ است که طول آن شصت قدم است، همه زمین را درمی نوردد مگر مکه و مدینه و بیت المقدس را</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هر قدم الاغش یک میل است که وجب به وجب زمین را برای او راه می رود</w:t>
      </w:r>
      <w:r>
        <w:rPr>
          <w:rFonts w:eastAsia="IRNazanin" w:cs="IRNazanin"/>
          <w:color w:val="111111"/>
          <w:sz w:val="28"/>
          <w:szCs w:val="28"/>
          <w:rtl w:val="true"/>
          <w:lang w:bidi="fa-IR"/>
        </w:rPr>
        <w:t>.</w:t>
      </w:r>
      <w:r>
        <w:rPr>
          <w:rStyle w:val="FootnoteAnchor"/>
          <w:rtl w:val="true"/>
        </w:rPr>
        <w:footnoteReference w:id="203"/>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خبری از کعب الاحبار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دجال خروج می کند در حالی که بر خری نشسته است که چشمانش حدقه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مارها از او خارج می شود و پشت کمرش برجسته است</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می گویند از هر موی خر دجال، نغمه ای به گوش می رسد و آن نغمه ها سبب جذب مردم سست ایمان و ناپرهیزکار است</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هر چند کعب الاحبار فرد مورد اطمینانی نیست، ولی به دلیل اینکه فقرات روایت از حیث متن، با احادیث دیگر تأیید شده است، این روایت نقل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مسیحی نیز به روایت های مربوط به دجال برمی خوریم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نمونه، در رساله اول یوحنّا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روحی که عیسی را انکار کند، از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روح دجّال که شنیده اید که او می آید و الان هم در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منبع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گو کیست جز آن که مسیح بودن عیسی را انکار کند و آن دجّال است که پدر و پسر را انکار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بررسی و تأمل در این گونه روایات مسیحی درمی یابیم که مشترکات فراوانی میان آنها و روایات اسلامی وجود دارد، مانند دروغ گو بودن دجال، ضدیت دجال با خدا و اولیای الهی، وعده حتمی به آمدن دجال در آخرالزمان، اعتقاد به دجال در تاریخ گذشته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تعبیر، تفسیر و انطباق دجال با پدیده های زمان حاضر، نظریه های فراوانی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کتاب ها و منابع گوناگون، توانستیم مواردی را به دست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نشانه هایی مورد بحث قرار گرفته اند که با وجود منابع گوناگونشان در ادیان و فرهنگ ها، به گونه ای با آموزه های دینی در این باره منطبقند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پیروان مسیح به هر موجود ضد مسیح، دجال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دجال پیش از آمدن پسر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گویی شده بود و برای اولین بار در رساله سنت جان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جنگ جوی یأجوج و مأجوج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حزقیل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نرون، امپراتور خون خوار رومی؛ شمعون سامری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ساحری که سبب تحریف دین یهود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شخصیت های بزرگ اسلام که با مسیحیت محرَّف درافتاده اند، در تاریخ یهود و مسیحیت به عنوان دجّال معرفی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کاتولیک ها، مارتین لوتر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فرقه پروتستان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متقابلاً آنها پاپ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کلیسای کاتولیک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دجال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نیز به</w:t>
      </w:r>
    </w:p>
    <w:p>
      <w:pPr>
        <w:pStyle w:val="BookText"/>
        <w:rPr/>
      </w:pPr>
      <w:r>
        <w:rPr>
          <w:rFonts w:ascii="IRNazanin" w:hAnsi="IRNazanin" w:eastAsia="IRNazanin"/>
          <w:color w:val="111111"/>
          <w:sz w:val="28"/>
          <w:sz w:val="28"/>
          <w:szCs w:val="28"/>
          <w:rtl w:val="true"/>
          <w:lang w:bidi="fa-IR"/>
        </w:rPr>
        <w:t xml:space="preserve">امپراتوران بیزانس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روم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 گفته می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فیلم پیش گویی های نوسترآداموس که در امریکا ساخته شده است، کوشیده اند به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ناپلئون، هیتلر و مهدی موعود را دجال معرفی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زنده یاد دکتر شریعتی، دجّال را یک شخص نمی داند و تصریح می کند که دجال باید یک حرکت و نهضت بزرگ اجتماعی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گفته های برخی بزرگان معاصر، مصداق دجال، همانا استکبار و استعمار جهانی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فرهنگ فولکلوریک، دست کم درباره مردم ایران، نظام فاسد حاکم بر جهان به نوعی به عنوان دجال پذیرفته شده است و نمودهای آن را خر دجّال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نگارنده، بارها در مناطق گوناگون کشورمان شنیده است که درباره تلویزیون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خر دجال را خاموش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محمدرضا قاسمی، نویسنده کتاب جهان در سیطره صاحب الزمان عج الله تعالی فرجه الشریف معتقد است که دجال، فرمانده سفینه های فضایی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کمک همراهان خود؛ یعنی گروهی از یأجوج و مأجوج و موجودات سبزپوش، سوار بر یوفوها</w:t>
      </w:r>
      <w:r>
        <w:rPr>
          <w:rStyle w:val="FootnoteAnchor"/>
          <w:rtl w:val="true"/>
        </w:rPr>
        <w:footnoteReference w:id="206"/>
      </w:r>
      <w:r>
        <w:rPr>
          <w:rFonts w:ascii="IRNazanin" w:hAnsi="IRNazanin" w:eastAsia="IRNazanin"/>
          <w:color w:val="111111"/>
          <w:sz w:val="28"/>
          <w:sz w:val="28"/>
          <w:szCs w:val="28"/>
          <w:rtl w:val="true"/>
          <w:lang w:bidi="fa-IR"/>
        </w:rPr>
        <w:t>برای فسادانگیزی و مقابله با منجی آخرالزمان از فضا به زمین می آیند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نگارنده معتقد است یکی از مصداق های دجال، حرکت صهیونیسم مسیحی است که گرچه ریشه های آن، هزاران سال در تاریخ امتداد دارد، ولی در دهه های اخیر، انسجام و ظهور اصلی خویش را نمایانده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w:t>
      </w:r>
    </w:p>
    <w:p>
      <w:pPr>
        <w:pStyle w:val="BookText"/>
        <w:rPr/>
      </w:pPr>
      <w:r>
        <w:rPr>
          <w:rFonts w:ascii="IRNazanin" w:hAnsi="IRNazanin" w:eastAsia="IRNazanin"/>
          <w:color w:val="111111"/>
          <w:sz w:val="28"/>
          <w:sz w:val="28"/>
          <w:szCs w:val="28"/>
          <w:rtl w:val="true"/>
          <w:lang w:bidi="fa-IR"/>
        </w:rPr>
        <w:t xml:space="preserve">فرض، مرکب یا خر دجال نیز رسانه های صهیونیستی با نماد بودن ماهواره های مخابراتی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بیان چند نکته به بیان دلایل این نظریه می 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سخنان پیامبر اسلام، تعبیر دجاله ها آورده شده که به وجود چند دجال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بحث انطباقی، مستلزم انکار دیگر مصداق های دجال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توجه داشته باشیم که واژه های مسیح، ضد مسیح و ضد خدا، واژه هایی متغیر و دارای مصداق های چندگانه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محدود کردن واژه های مسیح و دجال در یک فرد یا گروه واقع بینانه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به عنوان مسح شده خداوند، برای تبرک و اصلاح انسان ها، فقط به حضرت عیسی علیه السلام گفته نمی شود، چنان که پیروان یهود نیز مصداق مسیح را فرد دیگری می دانند که در آخرالزمان متولد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حضرت عیسی علیه السلام مصداق مسیح بوده است، ولی در زمان های دیگر، پیامبران و در آخرالزمان حضرت محمد و اوصیای وی و در زمان ما، وجود مقدس ولی عصر عج الله تعالی فرجه الشریف، مسیح زمان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ضد مسیح یا دجال، هر فرد، گروه یا نیروهای ضد امام زمان عج الله تعالی فرجه الشریف، ضد اسلام و ضد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طرفداری از مسیح یا ضدیّت با آن، با ادّعا ثابت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یهود و مسیحی ها همواره خود را طرفداران و هواداران مسیح معرفی کرده اند؛ زیرا خود را فرزندان و دوستان خدا می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 ها به عنوان طرفداری از مسیح علیه السلام به مدت چند قرن جنگ های صلیبی را علیه مسلمانان به راه انداختند و قوم یهود، علاوه بر نافرمانی های خود در زمان موسی علیه السلام </w:t>
      </w:r>
    </w:p>
    <w:p>
      <w:pPr>
        <w:pStyle w:val="BookText"/>
        <w:rPr/>
      </w:pPr>
      <w:r>
        <w:rPr>
          <w:rFonts w:ascii="IRNazanin" w:hAnsi="IRNazanin" w:eastAsia="IRNazanin"/>
          <w:color w:val="111111"/>
          <w:sz w:val="28"/>
          <w:sz w:val="28"/>
          <w:szCs w:val="28"/>
          <w:rtl w:val="true"/>
          <w:lang w:bidi="fa-IR"/>
        </w:rPr>
        <w:t>می خواستند حضرت عیسی علیه السلام را به قتل برسانند و همواره با حضرت محمد صلی الله علیه و آله و اسلام درگیری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روایت ها، همین نیروها پس از پیمان صلحی که میان امام زمان و آنان، پس از پاک سازی کشورهای اسلامی برقرار می شود، پیمان آن حضرت را می شکنند و درگیر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 دانیم که عیسی علیه السلام به عنوان یکی از یاران ویژه در سپاه حضرت مهدی عج الله تعالی فرجه الشریف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پس از ظهور امام نیز حقیقت ضدّ مسیح واقعی که همان پیروان ادعایی وی هستند، آشکار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دلایل و شواهد عقلی و نقلی نظریه یادشده در پی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برای دجال، معانی متفاوتی در کتاب های معتبر لغت آورده شده است که دقت در این معناها، راه گشاست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کذّاب، دروغ گویی که روی خود را پوشانیده؛ فردی یهودی که در آخر دوره امت اسلام ظهور می کند؛ باطلی که خود را حق جلوه می دهد؛ کسی که با زیادی خود، زمین را می پوشاند؛ کسی که با کفرش، مردمان را فرو می پوشاند؛ مدعی خدایی؛ چیزی که بیشتر نواحی روی زمین را دربرمی گیرد</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از نظر معنیِ آخر، دجال با دجله هم ریشه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 دجله را از آن جهت دجله گفته اند که گاهی طغیان می کند و نواحی اطراف خود را می پوشاند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تأمل در معانی واژه دجال درمی یابیم که این معانی به گونه حیرت انگیزی بر حرکت صهیونیسم مسیحی منطبق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بررسی این حرکت اجتماعی و سیاسی که با نومحافظه کاران و مسیحیت از نو </w:t>
      </w:r>
    </w:p>
    <w:p>
      <w:pPr>
        <w:pStyle w:val="BookText"/>
        <w:rPr/>
      </w:pPr>
      <w:r>
        <w:rPr>
          <w:rFonts w:ascii="IRNazanin" w:hAnsi="IRNazanin" w:eastAsia="IRNazanin"/>
          <w:color w:val="111111"/>
          <w:sz w:val="28"/>
          <w:sz w:val="28"/>
          <w:szCs w:val="28"/>
          <w:rtl w:val="true"/>
          <w:lang w:bidi="fa-IR"/>
        </w:rPr>
        <w:t>تولد یافته یا مسیحیت تقدیرگرا ارتباط نزدیک دارد، باید به کتاب ها و مقاله های خاص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بختانه در سال های گذشته، آثار روشن گر و درخور توجهی در این باره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کذاب بودن یا دروغ گویی که روی خود را پوشانده است، می توانیم به این معنا توجه کنیم که حرکت یادشده، مبنا و اصول کار خود را بر دروغ و فریب بنا نهاده است و اصولاً سیاست را از دروغ گویی و نیرنگ جدا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بیشتر ادعاهای خود مانند آزادی، حقوق بشر، عدالت، صلح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جز دروغ گویی و نیرنگ در ورای این شعارهای زیبا و عوام فریب اراده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آنکه بخش زیادی از این پوشانیدن چهره، از سوی مرکب یا خر دجال که همان رسانه های دنیای امروز است، صورت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بخواهد چهره این حرکت را در فیلم ها و مطبوعات و تلویزیون های غربی بنگرد، چیزی جز آزادی، رفاه، آسایش و زندگی شیرین نمی بیند، حال آنکه واقعیت های امروزی جهان، چیزی جز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دجال در معرفی کردن مسلمانان به عنوان تروریست و رژیم نامشروع اسرائیل به عنوان مدافع صلح و منجی معرفی کردن امریکا در عراق و افغانستان، چیزی جز خط دروغ را پی نمی گیرد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داعیه خدایی دجال، همان اومانیسم یا انسان محوری است که محتوای آن، چیزی جز ادعای خدایی کردن انسان و جای گزین شدن اراده انسان به جای اراده الهی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پوشانیدن روی زمین با کثرت خود یا پوشش بیشتر نواحی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چیزی جز نظم نوین جهانی و پدیده جهانی سازی نیست که به ویژه پس از فروپاشی اتحاد جماهیر شوروی، در تمام جهان از جمله </w:t>
      </w:r>
      <w:bookmarkStart w:id="334" w:name="pg3989_37877"/>
    </w:p>
    <w:p>
      <w:pPr>
        <w:pStyle w:val="BookText"/>
        <w:rPr/>
      </w:pPr>
      <w:bookmarkEnd w:id="334"/>
      <w:r>
        <w:rPr>
          <w:rFonts w:ascii="IRNazanin" w:hAnsi="IRNazanin" w:eastAsia="IRNazanin"/>
          <w:color w:val="111111"/>
          <w:sz w:val="28"/>
          <w:sz w:val="28"/>
          <w:szCs w:val="28"/>
          <w:rtl w:val="true"/>
          <w:lang w:bidi="fa-IR"/>
        </w:rPr>
        <w:t>خاورمیانه پی گیری می شود</w:t>
      </w:r>
      <w:r>
        <w:rPr>
          <w:rFonts w:eastAsia="IRNazanin" w:cs="IRNazanin"/>
          <w:color w:val="111111"/>
          <w:sz w:val="28"/>
          <w:szCs w:val="28"/>
          <w:rtl w:val="true"/>
          <w:lang w:bidi="fa-IR"/>
        </w:rPr>
        <w:t>.</w:t>
      </w:r>
    </w:p>
    <w:p>
      <w:pPr>
        <w:pStyle w:val="Heading4"/>
        <w:numPr>
          <w:ilvl w:val="3"/>
          <w:numId w:val="1"/>
        </w:numPr>
        <w:rPr/>
      </w:pPr>
      <w:bookmarkStart w:id="335" w:name="__RefHeading___Toc2073447_2281741623"/>
      <w:bookmarkStart w:id="336" w:name="_Toc137"/>
      <w:bookmarkEnd w:id="335"/>
      <w:r>
        <w:rPr>
          <w:rtl w:val="true"/>
        </w:rPr>
        <w:t>ظهور دجال از جایگاهی یهودی</w:t>
      </w:r>
      <w:bookmarkEnd w:id="336"/>
    </w:p>
    <w:p>
      <w:pPr>
        <w:pStyle w:val="BookText"/>
        <w:rPr/>
      </w:pPr>
      <w:r>
        <w:rPr>
          <w:rFonts w:ascii="IRNazanin" w:hAnsi="IRNazanin" w:eastAsia="IRNazanin"/>
          <w:color w:val="111111"/>
          <w:sz w:val="28"/>
          <w:sz w:val="28"/>
          <w:szCs w:val="28"/>
          <w:rtl w:val="true"/>
          <w:lang w:bidi="fa-IR"/>
        </w:rPr>
        <w:t>ظهور دجال از جایگاهی یهودی</w:t>
      </w:r>
    </w:p>
    <w:p>
      <w:pPr>
        <w:pStyle w:val="BookText"/>
        <w:rPr/>
      </w:pPr>
      <w:r>
        <w:rPr>
          <w:rFonts w:ascii="IRNazanin" w:hAnsi="IRNazanin" w:eastAsia="IRNazanin"/>
          <w:color w:val="111111"/>
          <w:sz w:val="28"/>
          <w:sz w:val="28"/>
          <w:szCs w:val="28"/>
          <w:rtl w:val="true"/>
          <w:lang w:bidi="fa-IR"/>
        </w:rPr>
        <w:t>وی یک چشم است که کنایه از چشم دنیابین و مادی گرای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روایت رسول اکرم صلی الله علیه و آله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برادرم موسی با چشم چپ نگاه می کرد و بدین سبب امت وی اهل دنیا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توان این نکته را دریافت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ویژگی های یک چشم او که در پیشانی اش هست، تشبیه آن به ستاره صبح است که هم می تواند اشاره به ستاره داوود باشد که نماد صهیونیسم است و نیز می تواند به ماهواره های مخابراتی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جاسوسی وابسته به حرکت صهیونیسم مسیحی اشاره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ماهواره ای که هنگام صبح، حتی بعد از ناپدید شدن ستارگان، مانند ستاره ای درخشان در افق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معانی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جاسوس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پیداست که حضرت علی علیه السلام این حرکت را به یک انسان تشبیه می کند و نماد دوران فضا، یعنی ماهواره را به چشم آن انسان شبیه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فردی بخواهد جریان های پانزده قرن آینده را برای ما بیان کند، راهی جز تشبیه به محسوسات ما ندارد تا چه برسد به اعراب هم عصر امام زمان عج الله تعالی فرجه الشریف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ممزوج بودن یک چشم دجال با خون، شاید به این نکته اشاره می کند که وی برای رسیدن به قدرت مادی خود و سیطره بر زمین، راهی جز ریختن خون انسان های بی گناه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خون ریزی جزو ذات این حرکت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دجال، صائد بن صید یا صائد بن صائد به معنی شکارکننده، فرزند شکارکننده است که تعبیری از ماهیت دام افکنی و شکارکننده ملت ها به ویژه امت اسلامی و عربی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بیشتر به دست رسانه های حرکت </w:t>
      </w:r>
    </w:p>
    <w:p>
      <w:pPr>
        <w:pStyle w:val="BookText"/>
        <w:rPr/>
      </w:pPr>
      <w:r>
        <w:rPr>
          <w:rFonts w:ascii="IRNazanin" w:hAnsi="IRNazanin" w:eastAsia="IRNazanin"/>
          <w:color w:val="111111"/>
          <w:sz w:val="28"/>
          <w:sz w:val="28"/>
          <w:szCs w:val="28"/>
          <w:rtl w:val="true"/>
          <w:lang w:bidi="fa-IR"/>
        </w:rPr>
        <w:t>صهیونیسم مسیحی انجام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رسانه های موجود جهان، از رادیو و تلویزیون گرفته تا ماهواره ها، مطبوعات، سینما و اینترنت، مولود این حرکت است و صاحبان اصلی رسانه های یادشده یهودی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کنیه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که شاید نشانه به کارگیری زیبایی مادی و تکنیک های هنری و اصول زیبایی شناسی در رسانه های این جریان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مکتوب بودن لفظ کافر در میان دو چشم وی که باسواد و بی سواد آن را می خوانند، کنایه از ماهیت الحادی و اومانیسمی این جریان است که امروزه چهره آنان برای هر عامی و تحصیل کرده ای هویداست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پیروان دجال در آن روز، اولاد زنا و صاحب رداهای سبز نامیده شده اند که اولی مبرهن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شاید اشاره به بزرگان یهودی و مسیحی؛ یعنی خاخام ها و پاپ ها باشد که معمولاً چنین رداهایی به تن دارند یا سران برخی از کشورهای عربی که در مراسم های ویژه از چنین لباس هایی استفاده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امام صادق علیه السلام به نقل از مفضل آمده است که تابعان دجال از یهود، اعراب، زنان و علاقه مندان به شراب خواری و اصحاب لهو و لعب هستند و جادوگران انسی و جنی و ابلیس همراه اویند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مکاشفه یوحنا، دجال به صورت غولی یاد شده که از چاه بی ته بیرون می آید و به مبلغان آیین خداوند، اعلان جنگ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او به غول، بیان گر ماهیت غیرانسانی و حتی ضد انسانی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اعلان جنگ به مبلغان آیین خداوند را نیز می توان بر درگیر شدن آنها با ایران اسلامی پس از انقلاب به رهبری امام خمینی رحمه الله یا دیگر حرکت های آزادی بخش اسلامی و </w:t>
      </w:r>
    </w:p>
    <w:p>
      <w:pPr>
        <w:pStyle w:val="BookText"/>
        <w:rPr/>
      </w:pPr>
      <w:r>
        <w:rPr>
          <w:rFonts w:ascii="IRNazanin" w:hAnsi="IRNazanin" w:eastAsia="IRNazanin"/>
          <w:color w:val="111111"/>
          <w:sz w:val="28"/>
          <w:sz w:val="28"/>
          <w:szCs w:val="28"/>
          <w:rtl w:val="true"/>
          <w:lang w:bidi="fa-IR"/>
        </w:rPr>
        <w:t>درنهایت، درگیری با سپاه مهدی موعود عج الله تعالی فرجه الشریف تطبیق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بزرگی غیرطبیعی جثّه وی و سر و زانو و قد او، شاید کنایه از عظمت ظاهری و دنیوی وی باشد که امروزه، این جثه بزرگ تقریبا بر تمامی جهان مادی سایه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روایت های اسلامی، این نکته برمی آید که او برای مدتی بر سرتاسر زمین، به جز مکه و مدینه و بیت المقدس مسلط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سرزدن امور خارق العاده از دجال که چیزی شبیه معجزه است، به دو امر تأویل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نوع پیشرفته ای از سحر و جادوست که به نظر نگارنده، سحر و جادوی بنی اسرائیل که زمانی در گوساله سامری ظهور داشت، امروزه از قالب سینما به سرکردگی هالیوود و به طور کلی رسانه ها سربرآورده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هم به مورد زیر می توان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حمله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مردم امریکا موافق حمله به طالبان و افغانستان بودند وتنها پس از سه ماه، با جنگ تبلیغاتی که با کمک فیلم ها و رسانه ها انجام شد، این آمار به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را اگر سحر همگانی مردم ندانیم، پس چه باید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تأویل از این امور خارق العاده، به کارگیری علوم دیرین در خدمت اهداف شیطانی است که این نیز در علوم فنی و تکنولوژی کاملاً مشهود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ویژگی های مرکب دجال که به الاغ تشبیه شده است، فاصله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زرعی میان دو گوش، داشتن طولی معادل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رنگ سرخ فام و بی دم بودنش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اینکه با این طول و عرض، هفتاد هزار نفر از یهود می توانند زیر </w:t>
      </w:r>
    </w:p>
    <w:p>
      <w:pPr>
        <w:pStyle w:val="BookText"/>
        <w:rPr/>
      </w:pPr>
      <w:r>
        <w:rPr>
          <w:rFonts w:ascii="IRNazanin" w:hAnsi="IRNazanin" w:eastAsia="IRNazanin"/>
          <w:color w:val="111111"/>
          <w:sz w:val="28"/>
          <w:sz w:val="28"/>
          <w:szCs w:val="28"/>
          <w:rtl w:val="true"/>
          <w:lang w:bidi="fa-IR"/>
        </w:rPr>
        <w:t>سایه آن پناه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ما را به این نکته رهنمون می کند که این مرکب باید در فضا باشد تا سایه آن چند برابر بزرگ تر شود تا هفتاد هزار نفر بتوانند در زیر سایه آن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محاسبه های نگارنده، اگر این جسم در فاصله کمی از زمین قرار داشته باشد، کمتر از ده هزار نفر آن هم به صورت فشرده می توانند در سایه آن قرار گیرند، ولی فقط در ارتفاعی بالا می تواند سایه ای ایجاد کند که این تعداد در آن پناه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این نیز می رود که مراد از زیر سایه خر دجّال قرار گرفتن، پناه گرفتن یهود و مخفی کردن ماهیتشان در حمایت ماهواره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خر دجال به ماه، در روایتی که از حضرت رسول اکرم صلی الله علیه و آله بیان شد به دور زمین می چرخد و با توجه به اینکه در فارسی ما به این اشیا، ماهواره می گوییم، هر گونه تردیدی را در این زمینه از میان برمی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ویژگی های خر دجال آن است که چشمانش حدقه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کمرش برجسته است و مارها از او خارج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موی او نغمه ای خارج می شود و آن نغمه ها سبب جذب مردم سست ایمان و ناپرهیزکار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امروزه کسی می خواست دیش یا پلات را که وسیله ارسال امواج مغناطیسی به وسیله ماهواره هاست، توصیف کند، شاید زیباتر از بیان ائمه در قرن ها پیش نمی توانست این کار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دیش به چشم، آن هم چشمی که توخالی است و حدقه ندارد و پشت کمرش برجسته است، بسیار رسا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نگارنده، آنچه به مار یا مو تشبیه شده است، شکل امواج ارسالی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علم الکترونیک برای نشان دادن موج، شکل سینوسی را که شبیه ماری در حال حرکت است، ترسیم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نشانی تمام </w:t>
      </w:r>
    </w:p>
    <w:p>
      <w:pPr>
        <w:pStyle w:val="BookText"/>
        <w:rPr/>
      </w:pPr>
      <w:r>
        <w:rPr>
          <w:rFonts w:ascii="IRNazanin" w:hAnsi="IRNazanin" w:eastAsia="IRNazanin"/>
          <w:color w:val="111111"/>
          <w:sz w:val="28"/>
          <w:sz w:val="28"/>
          <w:szCs w:val="28"/>
          <w:rtl w:val="true"/>
          <w:lang w:bidi="fa-IR"/>
        </w:rPr>
        <w:t xml:space="preserve">سایت های اینترنتی با سه دبلیوی انگلیسی شروع می شود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اگر به هم وصل شوند، شکل یک مار یا موی مجعد را ایجاد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گام خر دجال، معادل یک 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بصر</w:t>
      </w:r>
      <w:r>
        <w:rPr>
          <w:rFonts w:eastAsia="IRNazanin" w:cs="IRNazanin"/>
          <w:color w:val="111111"/>
          <w:sz w:val="28"/>
          <w:szCs w:val="28"/>
          <w:rtl w:val="true"/>
          <w:lang w:bidi="fa-IR"/>
        </w:rPr>
        <w:t xml:space="preserve">=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 که این سرعت در وسایل امروزی، تنها در فضا و به وسیله ماهواره ها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رنگ آن را سرخ فام می دانند که هنگام بازتاب نور خورشید، به ویژه در افق آسمان و هنگام صبح یا عصر، ماهواره ها به صورت سرخ رنگ دیده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این نکته نیز خالی از فایده نیست که طرح شبکه ایریدیوم به وسیله امریکا به اجرا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طرح،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ماهواره در نقاط گوناگون فضا قرار می دهند که با ارتباط با یکدیگر می توانند تمام نقاط زمین را پوشش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هنگام پخش یک برنامه از سوی این شبکه، تمام شبکه های رادیو و تلویزیون و ماهواره های کشورهای گوناگون از کار می افتد و تنها برنامه های این شبکه به وسیله مردم جهان دریافت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اینکه این طرح سال هاست آماده بهره برداری است، ولی کارشناسان علت استفاده نکردن از آن را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نگارنده، این نیز نقشه دجال یا به تعبیر امام راحل رحمه الله، شیطان بزرگ است که برای مقابله با ندای جبرئیل که مردم را به سوی امام زمان فرامی خواند و از نشانه های حتمی ظهور در ماه رجب به شمار می رود، در نظر گرفته شده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روایتی، دجال در حالی روی زمین حرکت می کند که با سحر و جادو، کوهی از غذا را پشت سر خود نمایش می دهد و مردم سست ایمان، به طمع </w:t>
      </w:r>
    </w:p>
    <w:p>
      <w:pPr>
        <w:pStyle w:val="BookText"/>
        <w:rPr/>
      </w:pPr>
      <w:r>
        <w:rPr>
          <w:rFonts w:ascii="IRNazanin" w:hAnsi="IRNazanin" w:eastAsia="IRNazanin"/>
          <w:color w:val="111111"/>
          <w:sz w:val="28"/>
          <w:sz w:val="28"/>
          <w:szCs w:val="28"/>
          <w:rtl w:val="true"/>
          <w:lang w:bidi="fa-IR"/>
        </w:rPr>
        <w:t>آن جذب او می شوند</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 xml:space="preserve">گفتنی است امروزه جریان صهیونیسم مسیحی که با ورود کارتر به کاخ سفید در سال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قدرت را در دست گرفت و ظهور جدّی یافت، پس از حمله به افغانستان و عراق، بی درنگ و حتی هم زمان با آن، به توزیع گندم و برنج ونان رایگان اقدام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بسیاری از این نعمت نمایی ها و در باغ سبز نشان دادن ها از سوی رسانه های استکباری که محل تجلی سحر و جادوی بنی اسرائیل است، به مردم نمایانده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فیلم هایی که به موضوع دجال پرداخته اند، می توان طالع نحس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پیش گویی های نوستر آداموس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 زمینه باید به آثار تولید شده در کشور شیطان بزرگ و جریان صهیونیسم مسیحی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آدمی را به این امر رهنمون می سازد که دجال بسیار می کوشد خود را شبیه مسیح حقیقی جلوه دهد و این کار را با وسایل سحر و جادویی که در اختیار دارد،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در مورد آثار مربوط به دجال که بنا بر اعتقاد مسیحی، فرزند شیطان و نیروی مقابل عیسی فرزند خداست، بحث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گفت انبتاگونیست یا ضد قهرمان یا </w:t>
      </w:r>
      <w:r>
        <w:rPr>
          <w:rFonts w:eastAsia="Times New Roman" w:cs="Times New Roman" w:ascii="Times New Roman" w:hAnsi="Times New Roman"/>
          <w:color w:val="111111"/>
          <w:sz w:val="28"/>
          <w:szCs w:val="28"/>
          <w:lang w:val="en-US" w:bidi="en-US"/>
        </w:rPr>
        <w:t>Badman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یکی از ارکان تمام داستان ها و فیلم نامه هاست، برگرفته و هم ریشه با آنتی کریست یا ضد مسیح یا دجال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 گرایش جدید به مسائل دینی در سینما عمق اعتقاد به دجال را بهتر می نمایاند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فیلم طالع نحس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زاده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کودکی معرفی می کند که دارای </w:t>
      </w:r>
    </w:p>
    <w:p>
      <w:pPr>
        <w:pStyle w:val="BookText"/>
        <w:rPr/>
      </w:pPr>
      <w:r>
        <w:rPr>
          <w:rFonts w:ascii="IRNazanin" w:hAnsi="IRNazanin" w:eastAsia="IRNazanin"/>
          <w:color w:val="111111"/>
          <w:sz w:val="28"/>
          <w:sz w:val="28"/>
          <w:szCs w:val="28"/>
          <w:rtl w:val="true"/>
          <w:lang w:bidi="fa-IR"/>
        </w:rPr>
        <w:t xml:space="preserve">علامت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پوست سرش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با بزرگ تر شدن، کم کم به کارهایی شیطانی مانند قتل مادر خود و ارتباط با سگ سیاه بزرگی دست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کسی که از وجود او باخبر است و به پدرش هشدار می دهد، یک کشیش است که در ابتدا با انکار و ناباوری پدر روبه رو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شیطانی، کشیش را به طرز فجیعی به قتل می رسانند و پدر کودک که هشداردهنده دجال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زیر موهای سر کودکش می یابد، تصمیم به کشتن او می گیرد، ولی به دلیل دیر عمل کردن ومسائل دیگر، خودش کشته می شود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فیلم در قسمت اول خود می کوشد دجال را به حرکتی یهودی مرتبط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امر سبب مطرود شدن کارگردان آن در هالیوود و ساخته شدن قسمت های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شد که این بار، دجال را فردی مسیحی معرفی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شواهدی که قسمت اول ارائه می دهد، این نکته است که عدد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جنگ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اسرائیل با اعراب که در روز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 منطبق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نشانه ستاره ای که در فیلم می بینیم، همان ستاره داوود است که آن را نماد صهیونیسم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برای کشف راز دجال، جریان فیلم به دهکده المجدون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آرماگدون در زبان لاتین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فلسطین اشغالی و نزدیکی بیت المقدس کشیده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طالع نحس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با وجود نسخه اول فیلم که دجال را حرکتی صهیونیستی معرفی می کند، به صورت کاملاً محسوس می کوشند دجال از ملل مسیحی، یعنی سفیر امریکا در انگلیس معرفی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انتصاب سفیر در انگلستان که با نفوذ وی در کاخ سفید و </w:t>
      </w:r>
    </w:p>
    <w:p>
      <w:pPr>
        <w:pStyle w:val="BookText"/>
        <w:rPr/>
      </w:pPr>
      <w:r>
        <w:rPr>
          <w:rFonts w:ascii="IRNazanin" w:hAnsi="IRNazanin" w:eastAsia="IRNazanin"/>
          <w:color w:val="111111"/>
          <w:sz w:val="28"/>
          <w:sz w:val="28"/>
          <w:szCs w:val="28"/>
          <w:rtl w:val="true"/>
          <w:lang w:bidi="fa-IR"/>
        </w:rPr>
        <w:t>تسلط بر شخص رئیس جمهور امریکا همراه است، از میان بردن مسیح در ابتدای هزاره سوم است که در انگلیس ظهور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همه تلاش دجّال، در پایان، مسیح علیه السلام با فرو بردن خنجر ویژه به وسیله یک زن به قتل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فیلم پیش گویی های نوستر آداموس، شرکت های یهودی، پا را از این فراتر نهاده اند و دجال اصلی را فردی مسلمان و عرب معرفی می کنند که نیویورک را با موشک های خود که از عربستان شلیک شده است، هدف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فیلم بر اساس پیش گویی های مبهم فردی ایتالیایی که در چند قرن پیش می زیسته،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فیلم می کوشد سه شخصیت برجسته را دجال یا ضد مسیح معرفی کند که به ترتیب ناپلئون، هیتلر و فردی است که بسیار قابل انطباق با امام زمان عج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فیلم، امریکا با شوروی سابق متحد می شود و وی را شکست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اندکی تحلیل و آگاهی دادن به کشورهای اسلامی و مردم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رسواتر از آن است که بتواند موج تبلیغاتی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فیلم با وجود سرمایه گذاری فراوان و صحنه های پرخرج و تروکاژهای زیبا هیچ گونه ارزشی ندارد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به برخی شواهد این رسوایی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بر اساس کتابی موسوم به پیش گویی های نوستر آداموس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که گفته می شود ابتدا کشیش بوده است، اشعاری دارد که در آنها به اصطلاح آینده جهان را پیش گویی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این فیلم می کوشد برای اعتبارتراشی، پیش گویی پاپ شدن یکی از کشیش ها را از کرامات وی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اشعار آن قدر مبهم و قابل تعبیرهای متفاوت است که کارشناسان این </w:t>
      </w:r>
    </w:p>
    <w:p>
      <w:pPr>
        <w:pStyle w:val="BookText"/>
        <w:rPr/>
      </w:pPr>
      <w:r>
        <w:rPr>
          <w:rFonts w:ascii="IRNazanin" w:hAnsi="IRNazanin" w:eastAsia="IRNazanin"/>
          <w:color w:val="111111"/>
          <w:sz w:val="28"/>
          <w:sz w:val="28"/>
          <w:szCs w:val="28"/>
          <w:rtl w:val="true"/>
          <w:lang w:bidi="fa-IR"/>
        </w:rPr>
        <w:t>فنّ نیز تنها وقتی حادثه ای تاریخی رخ داد، می توانند با تفسیرهایی، آن را به شکل نسبی با برخی پیش گویی ها تطبیق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اشعار یادشده به عنوان پیش گویی اعتباری ندارند و سوءاستفاده سینمای یهودی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 از این جریان کاملاً مشهود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پیشوایان دین اسلام که از نظر اعتبار گفتار، با هیچ بشر عادی قابل مقایسه نیستند، درباره بسیاری از احادیث مربوط به نشانه های آخرالزمان فرموده اند که امکان تغییر سرنوشت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روایتی از امام صادق علیه السلام می خوانیم که همه نشانه های آخرالزمان و ظهور منجی موعود قابل تغییر هستند، به جز چند نشانه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سفیانی، ندایی از آسمان و 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است که پیش گویی های مبهم و خطاپذیر یک فرد معمولی، قابل اعتماد است و با تکیه بر آن، جریان سازی تبلیغاتی صورت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فیلم، ضد مسیح یا دجال آشکارا در مقابل امریکا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اینکه ما رابطه میان امریکای شیطان صفت و وجود مقدس حضرت مسیح علیه السلام را درنمی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تفسیر درست درمی یابیم که صهیونیسم مسیحی می کوشد امریکا را مسیح و منجی انسان ها و مدافع بشر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 آشکارا و پنهان در آثار فراوان دیگری مانند فیلم های آرماگدون، پیش تازان فضا، جنگ ستارگان و ماتریکس نیز به چشم می خورد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ماتریکس را که عده ای، خیال پردازی های برادران واچوفسکی می خوانند، در حقیقت، فیلمی آخرالزمانی است و در آن، نئو که فردی برگزیده و منجی انسان هاست، می کوشد جهان را از سیطره مردان ماتریکس </w:t>
      </w:r>
    </w:p>
    <w:p>
      <w:pPr>
        <w:pStyle w:val="BookText"/>
        <w:rPr/>
      </w:pPr>
      <w:r>
        <w:rPr>
          <w:rFonts w:ascii="IRNazanin" w:hAnsi="IRNazanin" w:eastAsia="IRNazanin"/>
          <w:color w:val="111111"/>
          <w:sz w:val="28"/>
          <w:sz w:val="28"/>
          <w:szCs w:val="28"/>
          <w:rtl w:val="true"/>
          <w:lang w:bidi="fa-IR"/>
        </w:rPr>
        <w:t>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نئو که یک تکنیسین علوم رایانه ای و اهل امریکاست، پس از تربیت و ریاضت های پیامبرگونه بر آن است تا با بیدار کردن مردم، آنها را از توهمی که نسبت به زندگی در سال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ماتریکس نیز در نقش دجال دوران کنونی ظاهر می شوند که این بار، یهودی و مسیحی یا مسلمان نیستند، بلکه از ماشین هایی درمی آیند که به دست خود انسان ها خلق شده اند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پرستی نیز موضوعی است که دست مایه فیلم بچه رزماری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فیلم، به موضوعی شبیه به دجال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فیلم به کارگردانی یولانسکی و برگرفته از رمان آیرالوین، تولید سال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 و به نوعی اقتباس از فاوست گوته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گای وودهاوس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بازی جان کاساوتیس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همسرش رزماری وودهاوس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بازی میافارو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خانه قصرمانند وارد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سرگرم وارسی خانه هستند که به گنجه ای مشکوک در پشت کمد برمی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خانواده به آنها درباره زندگی در آنجا هشدار می دهد و تا پایان این داستان پرتعلیق، رفته رفته درمی یابیم که آن خانه، محل زندگی شیطان پرستان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رزماری نیز برای باردار شدن و به دنیا آوردن بچه شیطان یا نوعی دجال در آن خانه حضور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این امر در مجلس مهمانی پیرمرد و پیرزن همسایه، رومن کاستاوت و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بازی روت گوردن که جایزه اسکار بهترین نقش دوم زن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گای و در مقابل بهبود یافتن زندگی هنری آنان بسته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پیرمرد به گای پیشنهاد می کند روحش را به شیطان بفروشد و همسرش را محمل بچه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قرار دادن طلسمات شیطانی بر رزماری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عوض، در شغلش که بازیگری تئاتر </w:t>
      </w:r>
    </w:p>
    <w:p>
      <w:pPr>
        <w:pStyle w:val="BookText"/>
        <w:rPr/>
      </w:pPr>
      <w:r>
        <w:rPr>
          <w:rFonts w:ascii="IRNazanin" w:hAnsi="IRNazanin" w:eastAsia="IRNazanin"/>
          <w:color w:val="111111"/>
          <w:sz w:val="28"/>
          <w:sz w:val="28"/>
          <w:szCs w:val="28"/>
          <w:rtl w:val="true"/>
          <w:lang w:bidi="fa-IR"/>
        </w:rPr>
        <w:t>است، دگرگونی و پیشرفت زیادی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پذیرفتن گای، زندگی رزماری در سراشیبی می افتد، به گونه ای که پس از خوردن یک شیرینی مخدّر و دیدن چند کابوس با دکتری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ساپرستین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می کند و در پایان، بچه شیطان را به دنیا می آورد و با ورود به جمع شیطان پرستان، موفق به دیدن فرزندش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منتقدان، این فیلم را پاک نویس فیلم قبلی این فیلم ساز یهودی؛ یعنی رقص خون آشام ها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فیلم، دانشمند پیری به همراه دستیار جوانش موفق می شوند دختر زیبایی را که معشوقه جوان شده است، از دست خون آشامان برهانند و به جهان انسان های سالم منتقل کنند، ولی مشکل اینجاست که آن دختر زیبا، خود، خون آشام است و آن دو، خون آشامی را وارد جهان انسان ها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منتقدان نیز به دلیل برخی شواهد و همچنین این نکته که یکی از شیطان پرستان از نژاد زرد است، نتیجه گرفته اند که پولانسکی، توفیق کالاهای ژاپنی و هجوم اقتصاد این کشور به بازارهای جهانی را استعاره ای برای یک حرکت شیطانی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این انتقاد بسیار ضعیفی است و نمی توان آن را پذیرفت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مهمی که در فیلم به کار رفته و با بحث این کتاب نیز مرتبط است، چگونگی ارتباط زندگی فیزیکی و طبیعی رزماری با جهان متافیزیکی و ماورایی است که در آن، با شیطان دیدار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تکنیک به کار گرفته شده از </w:t>
      </w:r>
    </w:p>
    <w:p>
      <w:pPr>
        <w:pStyle w:val="BookText"/>
        <w:rPr/>
      </w:pPr>
      <w:r>
        <w:rPr>
          <w:rFonts w:ascii="IRNazanin" w:hAnsi="IRNazanin" w:eastAsia="IRNazanin"/>
          <w:color w:val="111111"/>
          <w:sz w:val="28"/>
          <w:sz w:val="28"/>
          <w:szCs w:val="28"/>
          <w:rtl w:val="true"/>
          <w:lang w:bidi="fa-IR"/>
        </w:rPr>
        <w:t>سوی کارگردان، به گونه ای است که مخاطب تا پایان فیلم درنمی یابد این ارتباط ها معلول خیال پردازی های یک ذهن آشفته است یا یک کابوس یا مشاهده های رزماری از جهان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قضاوت بر عهده بیننده است و محتوای این ارتباط دقیقا به وی منتقل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اول، کارگردان با ظرافت و حرکت ساده دوربین از دست مرد به طرف صورت زن و یک حرکت عمودی از آن به سوی دیوار مشکوک بالای سرش به همراه یک دیزالو ساده بر روی جسد خونین زنی که چند لحظه پیش، تماشاگر وی را در خیابان مرده دیده است، مخاطب را از یک موقعیت ساده به درون دنیای غیرطبیعی رزماری می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ارتباط دوم، رزماری پس از خوردن شیرینی از دست زن همسایه، در راهروی تنگ به زمین می خورد و وارد دنیایی غیرطبیعی می شود که همه آدم های دور و برش در آن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صحنه،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بازی زندرلوی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قیافه ای بدشکل و بدقیافه حضور دارد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جالب درباره ایفاگر نقش شیطان، یعنی آنتون زندرلوی</w:t>
      </w:r>
      <w:r>
        <w:rPr>
          <w:rStyle w:val="FootnoteAnchor"/>
          <w:rtl w:val="true"/>
        </w:rPr>
        <w:footnoteReference w:id="209"/>
      </w:r>
      <w:r>
        <w:rPr>
          <w:rFonts w:ascii="IRNazanin" w:hAnsi="IRNazanin" w:eastAsia="IRNazanin"/>
          <w:color w:val="111111"/>
          <w:sz w:val="28"/>
          <w:sz w:val="28"/>
          <w:szCs w:val="28"/>
          <w:rtl w:val="true"/>
          <w:lang w:bidi="fa-IR"/>
        </w:rPr>
        <w:t>آن است کهوی به عمد برای ایفای این نقش انتخاب شده است؛ زیرا وی پایه گذار کلیسای شیطان</w:t>
      </w:r>
      <w:r>
        <w:rPr>
          <w:rStyle w:val="FootnoteAnchor"/>
          <w:rtl w:val="true"/>
        </w:rPr>
        <w:footnoteReference w:id="210"/>
      </w:r>
      <w:r>
        <w:rPr>
          <w:rFonts w:ascii="IRNazanin" w:hAnsi="IRNazanin" w:eastAsia="IRNazanin"/>
          <w:color w:val="111111"/>
          <w:sz w:val="28"/>
          <w:sz w:val="28"/>
          <w:szCs w:val="28"/>
          <w:rtl w:val="true"/>
          <w:lang w:bidi="fa-IR"/>
        </w:rPr>
        <w:t xml:space="preserve">یا کلیسای رقیب در سال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امریکاست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ویدر این باره آثاری دارد که از آن جمله می توان به انجیل شیطانی نوشته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با شمارگانی بیش از یک میلیون نسخه؛ جادوی شیطانی و مناسک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اینها، وی در فیلم بچه رزماری نقش بازی کرده و هنرپیشه و مشاور بسیاری از فیلم های هالیوود، مانند سامی دیویس، کیم نواک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لوی، سال ها پیش از برپایی کلیسای شیطانی، علاقه ویژه ای به تجربه گرایی داشت و در دهه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سان فرانسیسکو گروهی به نام حلقه جادویی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با پایه گذاری کلیسای شیطانی، خود را اسقف اعظم کلیسای شیطان و پاپ سیاه خواند و اعلام کرد که دوره ای جدید سر برآورده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لوی به نقد بسیاری از ادیان، به ویژه مسیحیت و سنت های عرفانی شرق پرداخت و اعلام کرد که این ادیان و سنت ها، احکام نامتعارف و نامناسبی را به بشر می آموزند و سبب گناه غیرضروری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وی بر ضرورت نیاز به دینی تأکید کرد که فرد را به عنوان حیوانی دارای آرزوهایی گوناگون مورد پرستش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لوی در سال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نخستین جشن شیطان را بر پا کرد و سپس برای مردگان عضو کلیسا، مراسم تشییع جنازه شیطانی و برای دختر سه ساله اش، زینا، غسل تعمید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برخی مراسم ها از عناصر نمادین مانند موسیقی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شیپور، سنج و آوازخوانی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شمع، پنتاگرام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 پنج 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تصویر برهنه زن و همچنین پوشش خاصی که عبارت بودند از ماسک و خرقه های باشلق دار، بهره 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پوشش این فرقه شیطانی و همچنین ارتباط آنان با کلیسای مسیحی و کمپانی های یهودی، ما را به یاد ویژگی های دجّال می اندازد که به نظر نگارنده، با حرکت صهیونیسم مسیحی </w:t>
      </w:r>
      <w:bookmarkStart w:id="337" w:name="pg3989_37901"/>
    </w:p>
    <w:p>
      <w:pPr>
        <w:pStyle w:val="BookText"/>
        <w:rPr/>
      </w:pPr>
      <w:bookmarkEnd w:id="337"/>
      <w:r>
        <w:rPr>
          <w:rFonts w:ascii="IRNazanin" w:hAnsi="IRNazanin" w:eastAsia="IRNazanin"/>
          <w:color w:val="111111"/>
          <w:sz w:val="28"/>
          <w:sz w:val="28"/>
          <w:szCs w:val="28"/>
          <w:rtl w:val="true"/>
          <w:lang w:bidi="fa-IR"/>
        </w:rPr>
        <w:t>و با مرکبیّت رسانه به ویژه سینما هم خوانی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ترین نماد این گروه، سگیل بافومت</w:t>
      </w:r>
      <w:r>
        <w:rPr>
          <w:rStyle w:val="FootnoteAnchor"/>
          <w:rtl w:val="true"/>
        </w:rPr>
        <w:footnoteReference w:id="211"/>
      </w:r>
      <w:r>
        <w:rPr>
          <w:rFonts w:ascii="IRNazanin" w:hAnsi="IRNazanin" w:eastAsia="IRNazanin"/>
          <w:color w:val="111111"/>
          <w:sz w:val="28"/>
          <w:sz w:val="28"/>
          <w:szCs w:val="28"/>
          <w:rtl w:val="true"/>
          <w:lang w:bidi="fa-IR"/>
        </w:rPr>
        <w:t>مثلث سر و ته در یک دایره با کله بزی در وسط آن است که ازقدیم در سنت های شیطان پرستی به کار 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مرگ لوی در سال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و نبودن جانشینی برای وی، این جریان به خاموشی گرایید، ولی هنوز پیروانی دارد که زمانی ادعا می شد در حدود ده هزار نفر هستند</w:t>
      </w:r>
      <w:r>
        <w:rPr>
          <w:rFonts w:eastAsia="IRNazanin" w:cs="IRNazanin"/>
          <w:color w:val="111111"/>
          <w:sz w:val="28"/>
          <w:szCs w:val="28"/>
          <w:rtl w:val="true"/>
          <w:lang w:bidi="fa-IR"/>
        </w:rPr>
        <w:t>.</w:t>
      </w:r>
    </w:p>
    <w:p>
      <w:pPr>
        <w:pStyle w:val="Heading4"/>
        <w:numPr>
          <w:ilvl w:val="3"/>
          <w:numId w:val="1"/>
        </w:numPr>
        <w:rPr/>
      </w:pPr>
      <w:bookmarkStart w:id="338" w:name="__RefHeading___Toc2073449_2281741623"/>
      <w:bookmarkStart w:id="339" w:name="_Toc138"/>
      <w:bookmarkEnd w:id="338"/>
      <w:r>
        <w:rPr>
          <w:rtl w:val="true"/>
        </w:rPr>
        <w:t xml:space="preserve">پیش گویی </w:t>
      </w:r>
      <w:r>
        <w:rPr>
          <w:rtl w:val="true"/>
        </w:rPr>
        <w:t xml:space="preserve">- </w:t>
      </w:r>
      <w:r>
        <w:rPr>
          <w:rtl w:val="true"/>
        </w:rPr>
        <w:t>نهان بینی</w:t>
      </w:r>
      <w:bookmarkEnd w:id="339"/>
    </w:p>
    <w:p>
      <w:pPr>
        <w:pStyle w:val="BookText"/>
        <w:rPr/>
      </w:pPr>
      <w:r>
        <w:rPr>
          <w:rFonts w:ascii="IRNazanin" w:hAnsi="IRNazanin" w:eastAsia="IRNazanin"/>
          <w:color w:val="111111"/>
          <w:sz w:val="28"/>
          <w:sz w:val="28"/>
          <w:szCs w:val="28"/>
          <w:rtl w:val="true"/>
          <w:lang w:bidi="fa-IR"/>
        </w:rPr>
        <w:t xml:space="preserve">پیش 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 بینی</w:t>
      </w:r>
    </w:p>
    <w:p>
      <w:pPr>
        <w:pStyle w:val="BookText"/>
        <w:rPr/>
      </w:pPr>
      <w:r>
        <w:rPr>
          <w:rFonts w:ascii="IRNazanin" w:hAnsi="IRNazanin" w:eastAsia="IRNazanin"/>
          <w:color w:val="111111"/>
          <w:sz w:val="28"/>
          <w:sz w:val="28"/>
          <w:szCs w:val="28"/>
          <w:rtl w:val="true"/>
          <w:lang w:bidi="fa-IR"/>
        </w:rPr>
        <w:t xml:space="preserve">فیلم سینمایی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Shining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به غلط، درخشش ترجمه شده است و به عبارت صحیح تر، باید آن را روشن بینی یا آینده نگری نامید، به کارگردانی استنلی کوبریک در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بر اساس رمانی از استفان کینگ تولید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جک تورنس نویسنده، خانواده اش را برای گذراندن تعطیلات زمستانی به یک هتل با چشم اندازی زیبا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 پسر جک در هتل با ساکنان روح مانندی روبه رو می شود که به او می گویند او قدرت آینده نگری دارد؛ یعنی می تواند آینده را ببیند؛ آینده ای که شامل باریکه های خون و اجساد مردگان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سرایدار سابق هتل که دیوانه ای آدم کش است، جک را تهدید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که خود دارای حالت های روانی است، تصمیم به قتل دنی می گیرد، ولی وی با همان حس آینده بینی خویش، این مطلب را می فهمد و پس از تعقیب و گریز طولانی در برف به همراه مادر خود از دست پدر می گریزند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صحنه های اولیه فیلم که به معرفی محیط کوهستانی و هتل می پردازد و </w:t>
      </w:r>
    </w:p>
    <w:p>
      <w:pPr>
        <w:pStyle w:val="BookText"/>
        <w:rPr/>
      </w:pPr>
      <w:r>
        <w:rPr>
          <w:rFonts w:ascii="IRNazanin" w:hAnsi="IRNazanin" w:eastAsia="IRNazanin"/>
          <w:color w:val="111111"/>
          <w:sz w:val="28"/>
          <w:sz w:val="28"/>
          <w:szCs w:val="28"/>
          <w:rtl w:val="true"/>
          <w:lang w:bidi="fa-IR"/>
        </w:rPr>
        <w:t>با پرواز هوایی تصویربرداری شده است، همراه با موسیقی زیبا و اثرگذار فیلم، با القای حس زیبایی، بیننده را رفته رفته به فضایی دیگرگونه وارد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نماهای خارجی فیلم، از بالاترین نقطه کوهستان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 هتل، هنگام تولید فیلم از کارگردان خواهش کرد که از اتاق شماره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کتاب استفان کینگ اشاره شده و اتاق شیطان نام دارد، استفاده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کوبریک، اتاق شماره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شکل اتاق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 و از آن در کار فیلم برداری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کوبریک، کارگردان کمال گرای فیلم، از یکی از هنرپیشگان شلی دوال</w:t>
      </w:r>
      <w:r>
        <w:rPr>
          <w:rStyle w:val="FootnoteAnchor"/>
        </w:rPr>
        <w:footnoteReference w:id="212"/>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خواهش کرد تا توانست درصحنه ای او را به اتاق ببرد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فیلم پیش گویی های ماثمن</w:t>
      </w:r>
      <w:r>
        <w:rPr>
          <w:rStyle w:val="FootnoteAnchor"/>
          <w:rtl w:val="true"/>
        </w:rPr>
        <w:footnoteReference w:id="213"/>
      </w:r>
      <w:r>
        <w:rPr>
          <w:rFonts w:ascii="IRNazanin" w:hAnsi="IRNazanin" w:eastAsia="IRNazanin"/>
          <w:color w:val="111111"/>
          <w:sz w:val="28"/>
          <w:sz w:val="28"/>
          <w:szCs w:val="28"/>
          <w:rtl w:val="true"/>
          <w:lang w:bidi="fa-IR"/>
        </w:rPr>
        <w:t xml:space="preserve">به کارگردانی مارک پلیتگتن و تولید سال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امریکاست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فیلم سینمایی، شاهدیم که جان کلاین، گزارشگر معتبر نشریه واشنگتن پست پس از سال ها موفق می شود همراه همسرش، مری خانه مورد علاقه شان را بخرند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 اتومبیل خود راهی خانه جدید هستند و مری در حال رانندگی است، ناگهان به دلیل دیدن موجودی عجیب، کنترل را از دست می دهد و تصادف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او را به بیمارستان می رساند، ولی مری مدتی بعد 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مری نقاشی هایی به جا می ماند که همگی چهره آن موجود عجیب را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 سال بعد، جان سوار بر اتومبیلش، ناگهان خود را در ایالت و شهر دیگری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سرگردان به خانه شخصی به نام گوردون می رود، به قتل تهدید می شود؛ زیرا گوردون می پندارد کسی شبیه جان چند شب است که مزاحم او و خانواده اش شده است، ولی با آمدن افسر پلیس مسئله حل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پلیس برای جان از ماجراهای باورنکردنی که در شهر رخ می دهد، حرف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 مردم شهر موجود عجیب و غریبی را دیده اند و ماجراهایی مانند پرتوافکنی نورهای قرمز در آسمان یا خون ریزی گوش ها و چشم ها اتفاق افتاده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مردمی که او را دیده اند، تصویرهایی به جا مانده که بسیار شبیه به نقاشی های همسر مرده جان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گوردون از آن موجود برای جان حرف می زند؛ همچنین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موجود به موقع به سراغ او خواهد آمد و گوردون خواهد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الکساندر که درباره موضوع های ماورای طبیعی تحقیق می کند، به جان می گوید که از آن موجود در اساطیر، با نام ماثمن یا مرد بیدی یاد شده است که مسائل آینده را پیش گویی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از مرگ افراد خبر می دهد، ولی از ماهیت او هیچ اطلاعی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ماثمن با جان، تلفنی حرف می زند و شماره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دیدار یا مرگش به وی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گوردون می میرد و افسر پلیس به جان خبر می دهد که زنی شبیه همسرش به کلانتری مراجعه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موعود فرا می رسد و در حالی که روی پل بزرگ شهر، راه بندان عجیبی به وجود آمده است، پل در هم می شکند و جان تنها می تواند افسر پلیس را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باخبر می شود که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این حادثه جان باخته اند و به خاطر می آورد که شماره او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فیلم، یک فیلم ماورای طبیعی ترسناک است که کارگردانش، هوشمندانه درباره مسائل ماورای طبیعی توضیحی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پیرمرد محقق فیلم می شنویم که سال ها حول و حوش این وقایع که به مرگ غیرطبیعی آدم ها می انجامید، تحقیق کرده ام، ولی هیچ پاسخ قانع کننده ای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برخلاف فیلم های هراس آور این روزهاست که برای همه پدیده های غیرطبیعی، دلیل و برهان ساختگی می آورند و زمینه و پس زمینه ترسیم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پلینگتن، فیلم را با ساختاری محکم و مناسب کارگردانی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نماهای درشت، به گونه ای که گاهی تصاویر را مبهم نشان می دهد، به همراه استفاده از سولاریزه کردن آنها و صداهای نامفهوم، همگی به کارگردان برای قطعیّت ندادن به فضای اثر کمک می کند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بیش از هر چیز، حتی فراتر از مسائل ژانر وحشت در فیلم پیش گویی های ماثمن وجود دارد، توجه به مسئله مرگ و ناتوانی بشر برای جلوگیری از آن است که به نوعی به برداشت های مذهبی نیز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ماثمن به گوردون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به لحظه موعود وعده می دهد، چنان که به بیشتر افراد خبر می دهد مانند ملک الموت به موقع سراغشان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ماثمن نیز هنگامی که جان از نبود همسرش دل تنگ است و قصد جلوگیری از این نوع مرگ ها را دارد،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 های بسیاری اطراف ما می میرند و ما توانایی جلوگیری از مرگ هیچ یک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ماثمن به او می گوید به فکر روز قیامت و تنهایی خود در آن روز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نگرش دینی کارگردان به مسئله مرگ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را دست سرنوشت به ویرجینیا و روی آن پل درهم ریخته می کشاند و بر روی آن پل در انتظار </w:t>
      </w:r>
    </w:p>
    <w:p>
      <w:pPr>
        <w:pStyle w:val="BookText"/>
        <w:rPr/>
      </w:pPr>
      <w:r>
        <w:rPr>
          <w:rFonts w:ascii="IRNazanin" w:hAnsi="IRNazanin" w:eastAsia="IRNazanin"/>
          <w:color w:val="111111"/>
          <w:sz w:val="28"/>
          <w:sz w:val="28"/>
          <w:szCs w:val="28"/>
          <w:rtl w:val="true"/>
          <w:lang w:bidi="fa-IR"/>
        </w:rPr>
        <w:t>مرگی نزدیک، نگه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همه این فضاها با حضور دراکولا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خفاش در شب می پرد و روی شهر پرواز می کند، سنخیت چندانی ندارد و فیلم را دو وجهی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حضور پرنده 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بیدی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بیشتر ناظر به وجه تجاری فیلم و برای سرکشی تماشاگر عادی سینما و جویندگان آثار دراکولایی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حاصل شدن در مرگ جان را با توجه به این مطلب که یهود به محال بودن نسخ و بدا قائل هستند،</w:t>
      </w:r>
      <w:r>
        <w:rPr>
          <w:rStyle w:val="FootnoteAnchor"/>
          <w:rtl w:val="true"/>
        </w:rPr>
        <w:footnoteReference w:id="214"/>
      </w:r>
      <w:r>
        <w:rPr>
          <w:rFonts w:ascii="IRNazanin" w:hAnsi="IRNazanin" w:eastAsia="IRNazanin"/>
          <w:color w:val="111111"/>
          <w:sz w:val="28"/>
          <w:sz w:val="28"/>
          <w:szCs w:val="28"/>
          <w:rtl w:val="true"/>
          <w:lang w:bidi="fa-IR"/>
        </w:rPr>
        <w:t>نمی توان به دیدگاه مذهبی سازندگان فیلم نسبت داد و تنها می تواند به برداشتی اومانیستی و ناشی از سبقت گرفتن اراده انسان بر اراده الهی تأویل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 اسلامی، علم غیب ویژه عالم الوهی و کسانی است که از بارگاه الوهی آن را به دست آورده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در معنای غیب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 در مقابل شهادت است و آن چیزی است که حسّ بر آن واقع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رسیدن به غیب، عقل سلیم و تفکر ناب است</w:t>
      </w:r>
      <w:r>
        <w:rPr>
          <w:rFonts w:eastAsia="IRNazanin" w:cs="IRNazanin"/>
          <w:color w:val="111111"/>
          <w:sz w:val="28"/>
          <w:szCs w:val="28"/>
          <w:rtl w:val="true"/>
          <w:lang w:bidi="fa-IR"/>
        </w:rPr>
        <w:t>.</w:t>
      </w:r>
      <w:r>
        <w:rPr>
          <w:rStyle w:val="FootnoteAnchor"/>
          <w:rtl w:val="true"/>
        </w:rPr>
        <w:footnoteReference w:id="215"/>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غیب که بر اساس تعریف، معادل ماوراءالطبیعه است، کاملاً در عالم تجرد واقع می شود و اگر انسان هایی به آن دست یابند، به دلیل تجرد نفس خودشان است و اگر گروهی از 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 از بعثت پیامبر اکرم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توانسته بودند مقداری از آن را بدزدند، به دلیل سرقت آن در مسیر نزول به زمین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گویی نیز تا حد زیادی شبیه به علم غیب است؛ یعنی کسانی که قدرت پیش گویی دارند، از چند دسته خارج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و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اوصیا که علم لدنی به آنها داده می شود؛ عده ای از مردم که فرشتگان الهی هاروت و ماروت به آنان علم آموختند، یا عده ای از جنیان یا شیاطینی که زمانی استراق سمع کرده اند و برخی انسان ها که با تجرد نفس و قرار گرفتن مافوق زمان و مکان توانسته اند برخی حوادث آینده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خود به دو گروه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ریاضت های غیرشرعی مانند جوکی ها و مرتاضان هندی یا شیطان پرستان و جن پرستان به قدرت هایی دست یافته اند و کسانی که با ریاضت های شرعی و سیر و سلوک الهی به این امر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گروه دوم با گروه اول در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به دلیل اطاعت از فرمان های پروردگار، پاداش اخروی دارند و دوم اینکه به قدرت های بسیار وسیع تر و برتر از گروه اول دست می یابند</w:t>
      </w:r>
      <w:r>
        <w:rPr>
          <w:rFonts w:eastAsia="IRNazanin" w:cs="IRNazanin"/>
          <w:color w:val="111111"/>
          <w:sz w:val="28"/>
          <w:szCs w:val="28"/>
          <w:rtl w:val="true"/>
          <w:lang w:bidi="fa-IR"/>
        </w:rPr>
        <w:t xml:space="preserve">. </w:t>
      </w:r>
      <w:bookmarkStart w:id="340" w:name="pg3989_37913"/>
    </w:p>
    <w:p>
      <w:pPr>
        <w:pStyle w:val="Heading2"/>
        <w:numPr>
          <w:ilvl w:val="1"/>
          <w:numId w:val="1"/>
        </w:numPr>
        <w:rPr/>
      </w:pPr>
      <w:bookmarkStart w:id="341" w:name="__RefHeading___Toc2073451_2281741623"/>
      <w:bookmarkStart w:id="342" w:name="_Toc139"/>
      <w:bookmarkEnd w:id="340"/>
      <w:bookmarkEnd w:id="341"/>
      <w:r>
        <w:rPr>
          <w:rtl w:val="true"/>
        </w:rPr>
        <w:t>فصل پنجم</w:t>
      </w:r>
      <w:r>
        <w:rPr>
          <w:rtl w:val="true"/>
        </w:rPr>
        <w:t xml:space="preserve">: </w:t>
      </w:r>
      <w:r>
        <w:rPr>
          <w:rtl w:val="true"/>
        </w:rPr>
        <w:t>همراه با برنامه سازان</w:t>
      </w:r>
      <w:bookmarkEnd w:id="342"/>
    </w:p>
    <w:p>
      <w:pPr>
        <w:pStyle w:val="Heading3"/>
        <w:numPr>
          <w:ilvl w:val="2"/>
          <w:numId w:val="1"/>
        </w:numPr>
        <w:rPr/>
      </w:pPr>
      <w:bookmarkStart w:id="343" w:name="__RefHeading___Toc2073453_2281741623"/>
      <w:bookmarkStart w:id="344" w:name="_Toc140"/>
      <w:bookmarkEnd w:id="343"/>
      <w:r>
        <w:rPr>
          <w:rtl w:val="true"/>
        </w:rPr>
        <w:t>اشاره</w:t>
      </w:r>
      <w:bookmarkEnd w:id="344"/>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برنامه سازان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پیشنهادهای رسانه ای</w:t>
      </w:r>
    </w:p>
    <w:p>
      <w:pPr>
        <w:pStyle w:val="BookText"/>
        <w:rPr/>
      </w:pPr>
      <w:r>
        <w:rPr>
          <w:rFonts w:ascii="IRNazanin" w:hAnsi="IRNazanin" w:eastAsia="IRNazanin"/>
          <w:color w:val="111111"/>
          <w:sz w:val="28"/>
          <w:sz w:val="28"/>
          <w:szCs w:val="28"/>
          <w:rtl w:val="true"/>
          <w:lang w:bidi="fa-IR"/>
        </w:rPr>
        <w:t>پرسش های مردمی</w:t>
      </w:r>
    </w:p>
    <w:p>
      <w:pPr>
        <w:pStyle w:val="BookText"/>
        <w:rPr/>
      </w:pPr>
      <w:r>
        <w:rPr>
          <w:rFonts w:ascii="IRNazanin" w:hAnsi="IRNazanin" w:eastAsia="IRNazanin"/>
          <w:color w:val="111111"/>
          <w:sz w:val="28"/>
          <w:sz w:val="28"/>
          <w:szCs w:val="28"/>
          <w:rtl w:val="true"/>
          <w:lang w:bidi="fa-IR"/>
        </w:rPr>
        <w:t>پرسش های کارشناسی</w:t>
      </w:r>
    </w:p>
    <w:p>
      <w:pPr>
        <w:pStyle w:val="Heading3"/>
        <w:numPr>
          <w:ilvl w:val="2"/>
          <w:numId w:val="1"/>
        </w:numPr>
        <w:rPr/>
      </w:pPr>
      <w:bookmarkStart w:id="345" w:name="__RefHeading___Toc2073455_2281741623"/>
      <w:bookmarkStart w:id="346" w:name="_Toc141"/>
      <w:bookmarkEnd w:id="345"/>
      <w:r>
        <w:rPr>
          <w:rtl w:val="true"/>
        </w:rPr>
        <w:t>پیشنهادهای رسانه ای</w:t>
      </w:r>
      <w:bookmarkEnd w:id="346"/>
    </w:p>
    <w:p>
      <w:pPr>
        <w:pStyle w:val="BookText"/>
        <w:rPr/>
      </w:pPr>
      <w:r>
        <w:rPr>
          <w:rFonts w:ascii="IRNazanin" w:hAnsi="IRNazanin" w:eastAsia="IRNazanin"/>
          <w:color w:val="111111"/>
          <w:sz w:val="28"/>
          <w:sz w:val="28"/>
          <w:szCs w:val="28"/>
          <w:rtl w:val="true"/>
          <w:lang w:bidi="fa-IR"/>
        </w:rPr>
        <w:t>پیشنهادهای رسانه ای</w:t>
      </w:r>
    </w:p>
    <w:p>
      <w:pPr>
        <w:pStyle w:val="BookText"/>
        <w:rPr/>
      </w:pPr>
      <w:r>
        <w:rPr>
          <w:rFonts w:ascii="IRNazanin" w:hAnsi="IRNazanin" w:eastAsia="IRNazanin"/>
          <w:color w:val="111111"/>
          <w:sz w:val="28"/>
          <w:sz w:val="28"/>
          <w:szCs w:val="28"/>
          <w:rtl w:val="true"/>
          <w:lang w:bidi="fa-IR"/>
        </w:rPr>
        <w:t>هرچند نگارنده پیشنهادهای رسانه ای خود را به تناسب مقام، در هر فصلی آورده است، ولی موارد زیر را نیز برای جمع بندی بدان ها 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ادعاهای فلسفی و اجتماعی در زمینه هنر، دالّ بر سکولاریزه کردن هنر و سینما، دینی ترین و ماورایی ترین سینمای جهان، در امریکاست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این دو ملاحظه که سینمای ضد دینی و ضد ماورایی نیز به هر صورت، جزو سینمای دینی و ماورایی به شمار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 چه از دید حرکتی صهیونیستی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 که رسانه های امریکا و از جمله سینما را می گردانند، این حرکت دقیقا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سراب نمایی و سودآوری، همواره در دستور کار سینمای امریکا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چه سکس و خشونت، منافع اقتصادی بالاتری را در پی داشته باشد یا مانند دهه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بعد و گسترش پست مدرنیسم در سینما، گرایش مخاطب به موضوع های دینی و ماورای طبیعی بیشتر باشد، هر کدام به تناسب، در اولویت ساخت قرار می گیرند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سراب نمایی نسبت به مقوله های ماورای طبیعی در سینمای غرب، ریشه ها و اهداف آشکار و پنهان خود را دارد که می توان به موارد شاخصی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را گل آلود کردن و رهزنی حقایق با اوهام و تخیلات، </w:t>
      </w:r>
    </w:p>
    <w:p>
      <w:pPr>
        <w:pStyle w:val="BookText"/>
        <w:rPr/>
      </w:pPr>
      <w:r>
        <w:rPr>
          <w:rFonts w:ascii="IRNazanin" w:hAnsi="IRNazanin" w:eastAsia="IRNazanin"/>
          <w:color w:val="111111"/>
          <w:sz w:val="28"/>
          <w:sz w:val="28"/>
          <w:szCs w:val="28"/>
          <w:rtl w:val="true"/>
          <w:lang w:bidi="fa-IR"/>
        </w:rPr>
        <w:t xml:space="preserve">همچنین مقابله با اسلام که تنها پاسخ گوی نیازهای حقیقی مخاطبان نسبت به مقولات ماورایی است، خط مقدم تهاجم فرهنگی حرکت صهیونیستی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حرکت صهیونیستی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 که به نظر نگارنده، مصداق برجسته دجّال و به تعبیری، دجال اعظم است، امروزه آشکارا رسانه های صوتی و تصویری را که همان مرکب یا خر دجال است، زبان پیام رسانی و گسترش فرهنگ خود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وظیفه هنرمندان و فیلم سازان و تهیه کنندگان متعهد کشورمان را دوچندان می کند که با تولید برنامه های ناب، در کنار مقابله با خرافه ها و تخیلات شیطانی، به ترسیم الگوی شاخص اسلامی در مقولات ماورایی و دینی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برنامه ها در رسانه می تواند در دو بعد داخلی و خارجی طراحی و تولید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پخش داخل کشور با تکیه بر فرهنگ ملی و دینی می توان برنامه های جذابی تولید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برنامه های برون مرزی نیز تولید برنامه هایی درهمه قالب های داستانی، مستند، ترکیبی، مستند گزارشی، انیمیشن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ضروری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ها در صورت جذابیت، می تواند روشنگر و سیراب کننده جویندگان حقیقت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گفت برنامه های برون مرزی می تواند ماهیتی فلسفی داشته باشد و شبهه های جدّی تر و عمیق تری را دست مایه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بسا شبهه ای در داخل کشورمان هنوز مطرح نشده است و اصولاً زمینه مطرح شدن ندارد، ولی می توان آن را در خارج از کشور به راحتی مطرح کرد و به آن پاسخ داد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 برنامه درباره تجربه کسانی که ظاهرا مرده اند و بعد زنده می شوند و به اصطلاح، تجربه نزدیک مرگ را داشته اند، از این نمونه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 گزارشی سنگین از مجموعه افق که از شبکه </w:t>
      </w:r>
      <w:r>
        <w:rPr>
          <w:rFonts w:eastAsia="Times New Roman" w:cs="Times New Roman" w:ascii="Times New Roman" w:hAnsi="Times New Roman"/>
          <w:color w:val="111111"/>
          <w:sz w:val="28"/>
          <w:szCs w:val="28"/>
          <w:lang w:val="en-US" w:bidi="en-US"/>
        </w:rPr>
        <w:t>B.B.C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پخش شده، نمونه جالبی </w:t>
      </w:r>
    </w:p>
    <w:p>
      <w:pPr>
        <w:pStyle w:val="BookText"/>
        <w:rPr/>
      </w:pPr>
      <w:r>
        <w:rPr>
          <w:rFonts w:ascii="IRNazanin" w:hAnsi="IRNazanin" w:eastAsia="IRNazanin"/>
          <w:color w:val="111111"/>
          <w:sz w:val="28"/>
          <w:sz w:val="28"/>
          <w:szCs w:val="28"/>
          <w:rtl w:val="true"/>
          <w:lang w:bidi="fa-IR"/>
        </w:rPr>
        <w:t>در این زمینه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که بسیار ساده نیز تولید شده است، با چند گزارش از همین گونه انسان ها و بازسازی سورئالیستی یا اکسپرسیونیستی خاطرات آنها، یکی از پربیننده ترین و اثرگذارترین برنامه های شبکه</w:t>
      </w:r>
      <w:r>
        <w:rPr>
          <w:rFonts w:eastAsia="Times New Roman" w:cs="Times New Roman" w:ascii="Times New Roman" w:hAnsi="Times New Roman"/>
          <w:color w:val="111111"/>
          <w:sz w:val="28"/>
          <w:szCs w:val="28"/>
          <w:lang w:val="en-US" w:bidi="en-US"/>
        </w:rPr>
        <w:t>B.B.C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تاریخ خود قلمداد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ای با این ویژگی ها که با روایت های دینی و بحث های اعتقادی نیز همراه باشد، می تواند به مراتب عمیق تر و اثرگذارتر باشد و در دستور کار تولیدکنندگان رسانه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برنامه بسیار پرمخاطب که بگذریم، اصولاً برنامه هایی با تم مذهبی، همواره بیشترین مخاطبان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مردم جهان در جهان مادی و ماشینی امروز در پی گم شده ای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دانست که بسیاری از مخاطبان، گم شده ومطلوب خود را در دیدن این برنامه ها نمی یابند و به اصطلاح راضی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برنامه های سخنرانی 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ساده ترین قالب در برنامه سازی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 فالول که کشیش کلیسای تقدیرگرا و از رهبران نومحافظه کارانی مانند بوش و رامسفلد و رایس، حدود هفتاد میلیون بیننده تلویزیونی دارد و در رأس برنامه های پرمخاطب شبکه های امریکاست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وی کشیشی افراطی و جزو مسیحیت صهیونیستی است و بی شک، افکار منحرف و افراطی وی نمی تواند و نباید دین داران صلح طلب مسیحی را قانع کند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استفاده گسترده از امکانات فنی و ضبط صدا و تصویر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استفاده از دوربین های فراوان و میکروفن های حساس و فراگیر که امکان حرکت فراوان را روی سکوی سخنرانی به سخنران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نورپردازی های عالی، دکورهای پرخرج، صندلی های راحت و فراوان برای شنوندگان و اجرای </w:t>
      </w:r>
    </w:p>
    <w:p>
      <w:pPr>
        <w:pStyle w:val="BookText"/>
        <w:rPr/>
      </w:pPr>
      <w:r>
        <w:rPr>
          <w:rFonts w:ascii="IRNazanin" w:hAnsi="IRNazanin" w:eastAsia="IRNazanin"/>
          <w:color w:val="111111"/>
          <w:sz w:val="28"/>
          <w:sz w:val="28"/>
          <w:szCs w:val="28"/>
          <w:rtl w:val="true"/>
          <w:lang w:bidi="fa-IR"/>
        </w:rPr>
        <w:t xml:space="preserve">سرودهای مذهبی گاهی همراه با رقص و موسیقی و </w:t>
      </w:r>
      <w:r>
        <w:rPr>
          <w:rFonts w:eastAsia="Times New Roman" w:cs="Times New Roman" w:ascii="Times New Roman" w:hAnsi="Times New Roman"/>
          <w:color w:val="111111"/>
          <w:sz w:val="28"/>
          <w:szCs w:val="28"/>
          <w:lang w:val="en-US" w:bidi="en-US"/>
        </w:rPr>
        <w:t>play back</w:t>
      </w:r>
      <w:r>
        <w:rPr>
          <w:rFonts w:ascii="IRNazanin" w:hAnsi="IRNazanin" w:eastAsia="IRNazanin"/>
          <w:color w:val="111111"/>
          <w:sz w:val="28"/>
          <w:sz w:val="28"/>
          <w:szCs w:val="28"/>
          <w:rtl w:val="true"/>
          <w:lang w:bidi="fa-IR"/>
        </w:rPr>
        <w:t>های نمایشی، جذابیت های زیباشناسانه و ظاهری این برنامه ها را افزایش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پخش تبلیغات مسیحی به زبان های زنده دنیا و از شبکه های گوناگون و استفاده از کسانی که دست های شفابخش و انرژی درمانی دارند، برای ترویج و تبلیغ مسیحیت، از دیگر شگردهای برنامه های مذهبی شبکه های غربی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مدیران محترم شبکه ها که برای جذب مخاطبان رقابتی تنگاتنگ دارند، به این نکته توجه کنند که پرمخاطب ترین برنامه ها تولیدات دینی و مذهبی هستند، با تولید برنامه های آموزنده و اسلامی در جذب مخاطب نیز موفق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جهانی که شبکه های تلویزیونی و سینمای غربی، به ویژه امریکا، هر روز به سوی برنامه های دینی و مقوله های ماورایی گرایش بیشتری می یابند، بسیار تأسف آور است که رسانه ملی ما به سوی رسانه مخاطب محور و سودآور و سرگرم کننده صرف حرکت کند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حرکت صهیونیسم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 که ماهیتی یهودی و اسلام ستیزانه دارد، هدف اصلی خود را از اتحاد با مسیحی ها، ریشه کنی اسلام، قرآن و مسلمانان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به زودی با ظهور امام زمان عج الله تعالی فرجه الشریف و بازگشت عیسی علیه السلام برای یاری ایشان، این امر، کاملاً برعکس می شود و مسیحی های حقیقی با مسلمانان متحد می شوند، ولی این مسئله نباید ما را از وظایفمان که بخش عمده ای از آن در رسانه ها به ویژه رسانه ملی برنامه ریزی می شود، غافل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گفت امام زمان عج الله تعالی فرجه الشریف از همین رسانه که مرکب دجال و دجالیان برای فساد و ظلم در دنیا قرار گرفته است، برای اصلاح و گسترش عدالت در جهان استفاده می کند؛ یعنی اصلاح با همان وسیله ای که سبب </w:t>
      </w:r>
      <w:bookmarkStart w:id="347" w:name="pg3989_37922"/>
    </w:p>
    <w:p>
      <w:pPr>
        <w:pStyle w:val="BookText"/>
        <w:rPr/>
      </w:pPr>
      <w:bookmarkEnd w:id="347"/>
      <w:r>
        <w:rPr>
          <w:rFonts w:ascii="IRNazanin" w:hAnsi="IRNazanin" w:eastAsia="IRNazanin"/>
          <w:color w:val="111111"/>
          <w:sz w:val="28"/>
          <w:sz w:val="28"/>
          <w:szCs w:val="28"/>
          <w:rtl w:val="true"/>
          <w:lang w:bidi="fa-IR"/>
        </w:rPr>
        <w:t>فساد شده است</w:t>
      </w:r>
      <w:r>
        <w:rPr>
          <w:rFonts w:eastAsia="IRNazanin" w:cs="IRNazanin"/>
          <w:color w:val="111111"/>
          <w:sz w:val="28"/>
          <w:szCs w:val="28"/>
          <w:rtl w:val="true"/>
          <w:lang w:bidi="fa-IR"/>
        </w:rPr>
        <w:t>.</w:t>
      </w:r>
    </w:p>
    <w:p>
      <w:pPr>
        <w:pStyle w:val="Heading3"/>
        <w:numPr>
          <w:ilvl w:val="2"/>
          <w:numId w:val="1"/>
        </w:numPr>
        <w:rPr/>
      </w:pPr>
      <w:bookmarkStart w:id="348" w:name="__RefHeading___Toc2073457_2281741623"/>
      <w:bookmarkStart w:id="349" w:name="_Toc142"/>
      <w:bookmarkEnd w:id="348"/>
      <w:r>
        <w:rPr>
          <w:rtl w:val="true"/>
        </w:rPr>
        <w:t>پرسش های مردمی</w:t>
      </w:r>
      <w:bookmarkEnd w:id="349"/>
    </w:p>
    <w:p>
      <w:pPr>
        <w:pStyle w:val="BookText"/>
        <w:rPr/>
      </w:pPr>
      <w:r>
        <w:rPr>
          <w:rFonts w:ascii="IRNazanin" w:hAnsi="IRNazanin" w:eastAsia="IRNazanin"/>
          <w:color w:val="111111"/>
          <w:sz w:val="28"/>
          <w:sz w:val="28"/>
          <w:szCs w:val="28"/>
          <w:rtl w:val="true"/>
          <w:lang w:bidi="fa-IR"/>
        </w:rPr>
        <w:t>پرسش های مردمی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شما به عالم غیب اعتقاد دارید؟ عالم غیب چیست و کجاست؟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شماری از اسماء الله یا صفات خدا را نام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آنها 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فرشتگان مذکرند؟ آیا آنها بال دارند؟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شیطان چیست؟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تن از پیامبرانی را که نامشان در قرآن آمده است، نام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پیامبران اولوالعزم با دیگر پیامبران چیست؟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تا به حال جن دیده اید؟ جن چه شکلی است؟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روح را می توان دید؟ اگر شما روح ببینید، می ترسید؟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کارهایی که مرتاضان یا برخی درویشان می کنند، نظیر چهل روز در قبر سرپوشیده خوابیدن و زنده بیرون آمدن، دلیل بر حقانیت آنهاست؟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درباره دجال و خر او چیزی شنیده اید؟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دجال چیست یا کیست؟</w:t>
      </w:r>
    </w:p>
    <w:p>
      <w:pPr>
        <w:pStyle w:val="Heading3"/>
        <w:numPr>
          <w:ilvl w:val="2"/>
          <w:numId w:val="1"/>
        </w:numPr>
        <w:rPr/>
      </w:pPr>
      <w:bookmarkStart w:id="350" w:name="__RefHeading___Toc2073459_2281741623"/>
      <w:bookmarkStart w:id="351" w:name="_Toc143"/>
      <w:bookmarkEnd w:id="350"/>
      <w:r>
        <w:rPr>
          <w:rtl w:val="true"/>
        </w:rPr>
        <w:t>پرسش های کارشناسی</w:t>
      </w:r>
      <w:bookmarkEnd w:id="351"/>
    </w:p>
    <w:p>
      <w:pPr>
        <w:pStyle w:val="BookText"/>
        <w:rPr/>
      </w:pPr>
      <w:r>
        <w:rPr>
          <w:rFonts w:ascii="IRNazanin" w:hAnsi="IRNazanin" w:eastAsia="IRNazanin"/>
          <w:color w:val="111111"/>
          <w:sz w:val="28"/>
          <w:sz w:val="28"/>
          <w:szCs w:val="28"/>
          <w:rtl w:val="true"/>
          <w:lang w:bidi="fa-IR"/>
        </w:rPr>
        <w:t>پرسش های کارشناسی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 شما درباره معارضه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هنرهای فیگوراتیو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اسلامی از فرشته را که واسطه فیض دانسته اند،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عقیده مسیحیان درباره اینکه دجال، پسر شیطان است، تا چه اندازه با آموزه های اسلامی سازگار است؟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فقهی نشان دادن چهره پیامبران یا معصومین چیست و چه علتی دارد؟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نظریه که جنیان، ساکنان کرات فضایی یا سرنشینان یوفوها هستند، تا چه اندازه درست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مثال یا برزخ را از دیدگاه فلسفه و عرفانی تشریح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تعاریف و تفاوت های معجزه و کرامت از دید علوم قرآنی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شما درباره مصداق های دجال چیست؟ او یک فرد است یا یک جریان اجتماعی؟ </w:t>
      </w:r>
      <w:bookmarkStart w:id="352" w:name="pg3989_37926"/>
    </w:p>
    <w:p>
      <w:pPr>
        <w:pStyle w:val="Heading2"/>
        <w:numPr>
          <w:ilvl w:val="1"/>
          <w:numId w:val="1"/>
        </w:numPr>
        <w:rPr/>
      </w:pPr>
      <w:bookmarkStart w:id="353" w:name="__RefHeading___Toc2073461_2281741623"/>
      <w:bookmarkStart w:id="354" w:name="_Toc144"/>
      <w:bookmarkEnd w:id="352"/>
      <w:bookmarkEnd w:id="353"/>
      <w:r>
        <w:rPr>
          <w:rtl w:val="true"/>
        </w:rPr>
        <w:t>کتاب نامه</w:t>
      </w:r>
      <w:bookmarkEnd w:id="354"/>
    </w:p>
    <w:p>
      <w:pPr>
        <w:pStyle w:val="BookText"/>
        <w:rPr/>
      </w:pPr>
      <w:r>
        <w:rPr>
          <w:rFonts w:ascii="IRNazanin" w:hAnsi="IRNazanin" w:eastAsia="IRNazanin"/>
          <w:color w:val="111111"/>
          <w:sz w:val="28"/>
          <w:sz w:val="28"/>
          <w:szCs w:val="28"/>
          <w:rtl w:val="true"/>
          <w:lang w:bidi="fa-IR"/>
        </w:rPr>
        <w:t>کتاب نامه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انجیل یوحنا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آمدی، عبدالواحد، غررالحکم و دررالحکم، شرح و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رسولی محلاتی، تهران، دفتر نشر فرهنگ اسلامی،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آوینی، سید مرتضی، آینه جادو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نشر ساقی، چاپ دوم،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آیینه جادو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نقدهای سینمایی، نشر ساقی، چاپ دوم،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الحدید، شرح نهج البلاغه، کتاب خانه آیت الله مرعشی،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خلدون، مقدمه،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پروین گنابادی، تهران، شرکت انتشارات علمی و فرهنگی،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ارنسون، الیوت، روان شناسی اجتماعی،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دکترحسین شکرکن، تهران، نشر رشد،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اعوانی، غلام رضا، حکمت و هنر معنوی، تهران، نشر گروس،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انصاری، شیخ مرتضی، مکاسب محرمه، قم، نشر منشورات دارالذخائر، چاپخانه خیام،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بوکهارت، تیتوس، هنر مقدس،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ستاری پور، تهران، انتشارات امیرکبیر،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ناس، جان، تاریخ جامع ادیان،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اصغر حکمت، تهران، شرکت انتشارات علمی و فرهنگی،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تایلین، ارباب حلقه ها،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علی زاده، تهران، انتشارات روزنه،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تیلور، ریچارد، مابعدالطبیعه،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محمدجواد رضایی، نشر دفتر تبلیغات اسلامی حوزه علمیه قم،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جزایری، ابن شعبه، تحف العقول عن آل الرسول، قم، مؤسسه نشر اسلامی جماعة المدرسین، چاپ دوم،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سیدحسن، پلورالیزم دینی یا پلورالیزم در دین، تهران، نشر سروش،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سیدمحمد، فرهنگ لغات و اصطلاحات فقهی، تهران، نشر سروش،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حسن بن یوسف، کشف المراد فی شرح تجرید الاعتقاد، قم، نشر اسلامی جامعه مدرسین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دائرة المعارف بریتانیکا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دهخدا، علی اکبر، لغت نامه دهخدا، تهران، دانشگاه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دهقانی، محسن، فروغ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نهایة الحکمه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نشر پارسایان،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راهنمای موضوعی تفسیر المیزان، قم، دفتر انتشارات اسلامی جامعه مدرسین،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رحیمی نیا، مصطفی، فرهنگ اصطلاحات علوم اسلامی، تهران، نشر فؤاد،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 شهری، محمد، میزان الحکمة، تهران، مرکز نشر علوم اسلامی، چاپ اول،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زیبایی نژاد، محمدرضا، مسیحیت شناسی مقایسه ای، تهران، نشر سروش،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شنکایی، مرضیه، بررسی تطبیقی اسمای الهی، تهران، نشر سروش،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عبد علی بن جمعه، تفسیر نورالثقلین، قم، انتشارات علمی، چاپ دوم، سال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صحیفه نور، مجموعه بیانات و مکتوبات بنیان گذار جمهوری اسلامی، تهران، مؤسسه تنظیم و نشر آثار امام خمینی رحمه الله،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سید محمدحسین، تفسیر المیزان، فی تفسیر القرآن، قم، مؤسسه نشر اسلامی جامعه مدرسین حوزه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نوری، میرزا حسین، النجم الثاقب فی احوال الامام الحجة الغائب عج الله تعالی فرجه الشریف، قم، انوار الهدی،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غزالی، امام محمد، کیمیای سعادت، تهران، کتاب خانه مرکزی،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فون دنیکن، اریک، بازگشت به ستارگان،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نوده فراهانی، تهران، برهمند،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قاسمی، حمید محمد، اسرائیلیات و تأثیر آن بر داستان های انبیاء در تفاسیر قرآن، تهران، نشر سروش،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قاسمی، محمدرضا، جهان در سیطره صاحب الزمان، مشهد مقدس، نشر الف،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کورانی، علی، عصر ظهور، عاملی، تهران، مرکز نشر اعلام اسلامی،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گرجی، علی، اصطلاحات فلسفی و تفاوت آنها با یکدیگر، قم، نشر دفتر تبلیغات اسلامی حوزه علمیه قم،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لالاند، آندره، فرهنگ فلسفه انتقادی،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رضا وثیق، فرشیوه،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متقی هندی، کنزالعمال، بیروت، مؤسسه الرسالة،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بحارالانوار، بیروت، مؤسسه وفا،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محدث نوری، مستدرک الوسائل و مستنبط المسائل، قم، مؤسسه آل البیت،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محمودی، شیخ محمدباقر، نهج السعادة فی مستدرک نهج البلاغه، نجف اشرف، انتشارات نعمان،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مددپور، محمد، تجلیات حکمت معنوی در هنر اسلامی، تهران، مؤسسه انتشارات امیرکبیر، چاپ اول،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معادیخواه، عبدالمجید، فرهنگ آفتاب، تهران، نشر ذره،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کاشانی، سید محمدحسن، جهان درآینده، مشهد مقدس، نشر الف،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نرم افزار دایرة المعارف اینکارتا</w:t>
      </w:r>
      <w:r>
        <w:rPr>
          <w:rFonts w:eastAsia="Times New Roman" w:cs="Times New Roman" w:ascii="Times New Roman" w:hAnsi="Times New Roman"/>
          <w:color w:val="111111"/>
          <w:sz w:val="28"/>
          <w:szCs w:val="28"/>
          <w:lang w:val="en-US" w:bidi="en-US"/>
        </w:rPr>
        <w:t>Incarta</w:t>
      </w:r>
      <w:r>
        <w:rPr>
          <w:rFonts w:ascii="IRNazanin" w:hAnsi="IRNazanin" w:eastAsia="IRNazanin"/>
          <w:color w:val="111111"/>
          <w:sz w:val="28"/>
          <w:sz w:val="28"/>
          <w:szCs w:val="28"/>
          <w:rtl w:val="true"/>
          <w:lang w:bidi="fa-IR"/>
        </w:rPr>
        <w:t>، تولید شرکت مایکرو سافت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هاشمی رفسنجانی، علی اکبر، تفسیر راهنما، قم، دفتر تبلیغات اسلامی حوزه علمیه قم،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همایی، جلال الدین، معانی و بیان، تهران، مؤسسه نشر هما،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یاحقی، محمدجعفر، فرهنگ اساطیر و اشارات داستانی در ادبیات فارسی،تهران، سروش،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یاوری، حسین، جزوه سمینار حکمت و هنر اسلامی، کتاب خانه مرکز پژوهش های اسلامی صدا و سیما</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آندره لالاند، فرهنگ علمی و انتقادی فلسفه،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 رضا وثیق، تهران، شرکت چاپ فرشیوه،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واژه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Nature</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آندره لالاند، فرهنگ علمی و انتقادی فلسفه،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 رضا وثیق، تهران، شرکت چاپ فرشیوه،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واژه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Nature</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آندره لالاند، فرهنگ علمی و انتقادی فلسفه،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 رضا وثیق، تهران، شرکت چاپ فرشیوه،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واژه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Miracle</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cabala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قبالا را اوج عرفان یهودی می شناسند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مکتب، در قرن های اولیه پس از میلاد به وجود آمد و در قرن دوازدهم میلادی به اوج خود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بین خدای نامتعین این سوف و خدای متجلی یا متعین، تفکیک قائل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نظریه های قبالا در اسپانیا در کتاب زُهر جمع آوری شده 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Ricodela Mirandola</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Paracelsus</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Vodou</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آئینی در هائیتی، برزیل، شمال امریکا و مناطق دیگر است که از عناصری از کلیسای کاتولیک رم و آیین های قبیله ای در غرب آفریقا تشکیل یافته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آئین وودو بر مبنای پرستش خدای بزرگ بن دیو </w:t>
      </w:r>
      <w:r>
        <w:rPr>
          <w:rFonts w:eastAsia="IRNazanin" w:cs="IRNazanin"/>
          <w:b w:val="false"/>
          <w:bCs w:val="false"/>
          <w:i w:val="false"/>
          <w:iCs w:val="false"/>
          <w:color w:val="333333"/>
          <w:sz w:val="20"/>
          <w:szCs w:val="20"/>
        </w:rPr>
        <w:t>Bon Dieu</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اجداد یا ارواح بزرگان و ارواحی که لوا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loa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 می شوند قرار گرفته 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این بخش تا اینجا با تلخیص و تصرف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دایره المعارف اینکارتا تولید شرکت مایکروسافت باتلخیص و تصرف</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 لله و اناالیه راجعون</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محمد غزالی، کیمیای سعادت، تهران، کتاب خانه مرکزی،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خلدون، مقدمه،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محمدپروین گنابادی، تهران، شرکت انتشارات علمی و فرهنگی،</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مددپور، تجلیات حکمت معنوی در هنر اسلامی، مؤسسه انتشارات امیرکبیر، تهران،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مددپور، تجلیات حکمت معنوی در هنر اسلامی، مؤسسه انتشارات امیرکبیر، تهران،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 رضا اعوانی، حکمت و هنر معنوی، تهران، انتشارات حکمت،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مجموعه بیانات و مکتوبات بنیان گذار جمهوری اسلامی، تهران، مؤسسه تنظیم و نشر آثار امام خمینی رحمه الله،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جزوه درسی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سمینار حکمت هنر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دکتر حسین یاوری</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جزوه درسی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سمینار حکمت هنر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دکتر حسین یاوری</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جزوه درسی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سمینار حکمت هنر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دکتر حسین یاوری</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بوکهارت تیتوس، هنر مقدس، ترجمه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جلال ستاری پور، تهران، انتشارات امیرکبیر،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مرتضی آوینی، آیینه جادو، تهران، نشر ساقی،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مرتضی آوینی، آیینه جادو، تهران، نشر ساقی،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مرتضی آوینی، آیینه جادو، تهران، نشر ساقی،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مرتضی آوینی، آیینه جادو، تهران، نشر ساقی،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Figorative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مجموعه هنرهای اجرایی گفته می شود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و هنر معنوی،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Creation</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Henry ossawa tanner</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Giovanni Battista Tiepolo</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Annunciation</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Robert campin</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Donatello</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Beccafumi Domenico</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Henrik Johan Ibsen</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خورنه فره خواریش، درفرهنگ اوستایی، اساس جهان شناسی و انسان شناسی زردشتی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معنی فره به صورت های به دست آمده، خواسته، مطلوب، دارایی، نیک بختی، سعادت و لطف و تفضل به کار رفته است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تجلیات حکمت معنوی در هنر اسلامی،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تجلیات حکمت معنوی در هنر اسلامی،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creation</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مفهوم فرستاده و رسول از ظاهر واژه هویداست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سفیر</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هاشمی رفسنجانی، تفسیر راهنما، قم، دفتر تبلیغات اسلامی حوزه علمیه قم،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Belial</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Tony kushner</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Seraphim</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Cherlubim</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Thrones</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Domination</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Viryues</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Powers</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12Principatities</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Archangels</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ری شهری، میزان الحکمه، تهران، مرکز نشر اعلام اسلامی،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ملائکه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سیدجعفر شهیدی، تهران، انتشارات علمی و فرهنگی،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خطبه اول</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سیدجعفر شهیدی، تهران، انتشارات علمی و فرهنگی،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خطبه اول</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سیدجعفر شهیدی، تهران، انتشارات علمی و فرهنگی،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خطبه اول</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Naration</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city of Angels</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مِنّا إِلاّ لَهُ مَقامٌ مَعْلُومٌ؛ و هیچ یک از ما فرشتگان نیست مگر برای او مقام و شأنی معین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far away so close</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Heaven Can wait</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Here Comes Mr. Jordan</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Its a Wonderful Life</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The Bishops Wife</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Wings of Desire</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راهنما،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ابلیس</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دایره المعارف اینکارتا، تولید شرکت میکروسافت،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شیطان</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راهنما،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ابلیس</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علمی و انتقادی فلسفه،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واژه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Jinn</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sglphs</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gonome</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دایره المعارف بریتانیکا، واژه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Gabin</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عبد علی بن جمعه، تفسیر نورالثقلین، قم، انتشارات علمی،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دائره المعارف اینکارتا، تولید شرکت میکروسافت با تصرف و تخلص</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spiritualism</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سفیره مفرد سفیروت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سفیروت، ده جلوه نور یا صفات و اسماء افعال بی شمار خدای نامتعین هستند که با انقباض آن صادر شده اند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God in action</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sarhapanim</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مرضیه شنکایی، بررسی تطبیقی اسماء الهی، تهران، سروش،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superstitions</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Halloween</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یَسْئَلُونَکَ عَنِ الرُّوحِ قُلِ الرُّوحُ مِنْ أَمْرِ رَبّی وَ ما أُوتیتُمْ مِنَ الْعِلْمِ إِلاّ قَلیلاً؛ از تو درباره روح می پرسند، بگو روح از امر خدای من است و از علم جز اندکی به شما ندادیم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بحارالانوار، بیروت، مؤسسه وفا،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Christmas A Carol</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Ebenzar Scrooge</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Amityville Horor</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Jayanson</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Beetle Juice</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Deetzes</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The one</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Blithe Sprit</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Nuel Coward</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Arcati</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Kwaiolan</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La Fcadio Hearn</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Hoichi</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Naturalism</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The sixth Sense</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Cole Sear</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Others</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Ghosts</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Eschatogogy</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Doomsday (Armageddon)</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معادل های دیگر نیز برای برزخ ذکر شده است نظیر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Porgatory. Lethean, Isthmus</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معادل های دیگری نیز برای بهشت در زبان های بیگانه بیان شده است، معادل هایی همچون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Ensky, Elysium , Elysian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zion</w:t>
      </w:r>
      <w:r>
        <w:rPr>
          <w:rFonts w:ascii="IRNazanin" w:hAnsi="IRNazanin" w:eastAsia="IRNazanin"/>
          <w:b w:val="false"/>
          <w:b w:val="false"/>
          <w:bCs w:val="false"/>
          <w:i w:val="false"/>
          <w:i w:val="false"/>
          <w:iCs w:val="false"/>
          <w:color w:val="333333"/>
          <w:sz w:val="20"/>
          <w:sz w:val="20"/>
          <w:szCs w:val="20"/>
          <w:rtl w:val="true"/>
        </w:rPr>
        <w:t xml:space="preserve">که صهیون یا کوه مقدس یهودیان است و </w:t>
      </w:r>
      <w:r>
        <w:rPr>
          <w:rFonts w:eastAsia="IRNazanin" w:cs="IRNazanin"/>
          <w:b w:val="false"/>
          <w:bCs w:val="false"/>
          <w:i w:val="false"/>
          <w:iCs w:val="false"/>
          <w:color w:val="333333"/>
          <w:sz w:val="20"/>
          <w:szCs w:val="20"/>
        </w:rPr>
        <w:t>Olympus</w:t>
      </w:r>
      <w:r>
        <w:rPr>
          <w:rFonts w:ascii="IRNazanin" w:hAnsi="IRNazanin" w:eastAsia="IRNazanin"/>
          <w:b w:val="false"/>
          <w:b w:val="false"/>
          <w:bCs w:val="false"/>
          <w:i w:val="false"/>
          <w:i w:val="false"/>
          <w:iCs w:val="false"/>
          <w:color w:val="333333"/>
          <w:sz w:val="20"/>
          <w:sz w:val="20"/>
          <w:szCs w:val="20"/>
          <w:rtl w:val="true"/>
        </w:rPr>
        <w:t>که کوه المپ در مقدونیه و کوه مقدس یونانیان است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راهنما، ش، صص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جنة</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معادل های دیگری نیز در زبان های بیگانه برای جهنم آورده شده است، نظیر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Tartarus , Gehenna, Archeron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زبان لاتینی است</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The One</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ضد قهرمان، </w:t>
      </w:r>
      <w:r>
        <w:rPr>
          <w:rFonts w:eastAsia="IRNazanin" w:cs="IRNazanin"/>
          <w:b w:val="false"/>
          <w:bCs w:val="false"/>
          <w:i w:val="false"/>
          <w:iCs w:val="false"/>
          <w:color w:val="333333"/>
          <w:sz w:val="20"/>
          <w:szCs w:val="20"/>
        </w:rPr>
        <w:t>Anti Gonist</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آیینه جادو، تهران، نشر ساقی،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الدین همایی، معانی و بیان، تهران، انتشارات مؤسسه نشر هما،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سعدی</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Beauty and The Beast</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Leprince de Beaumont</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Peter Pan</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Pinochio</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Sherek</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Sleeping Beauty</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Aurora</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Snow White &amp; The Seven Dwarves</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Grimm</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The Wizard Of Oz</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Gulch</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Orc</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محمدجعفر یاحقی، فرهنگ اساطیر، و اشارات داستانی در ادبیات فارسی، تهران، سروش،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جان بی ناس، تاریخ جامع ادیان،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اصغر حکمت، تهران، شرکت انتشارات علمی و فرهنگی،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Tartaras</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Poly Phome</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اریش فون دانیکن، بازگشت به ستارگان،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نوده فراهانی، تهران، برهمند،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Yeti</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Sherek</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The 5Th Voige Of Sindbad</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Sindbad: Legend Of Seven Seas</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Monsters. Inc</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Bantu , Shona</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Polynesia</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دهخدا، لغت نامه دهخدا، تهران، مؤسسه انتشارات و چاپ دانشگاه تهران،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معجزه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Shaman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جادوگر مردم قدیم شمال آسیا و اروپا</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یوسف بن علی بن المطهر الحلی، کشف المراد فی شرح تجرید الاعتقاد، قم، مؤسسه نشر اسلامی جامعه مدرسین قم،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جواد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اَصْغی اِلی ناطِقٍ فَقَد عَبَدَه فَاِن کان النّاطِق عَنِ اللّه ِ فَقَد عَبَداللّه و اِن کانَ النّاطِقُ عَن اِبلیسِ فَقَد عَبَد ابْلیسَ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محمدباقر محمودی، نهج السعاده فی مستدرک نهج البلاغه، انتشارات نعمان نجف اشرف،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Harry Potter &amp; The Sorcerers stone</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The Lord Of The Rings</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سیدمحمدحسین طباطبایی، تفسیر المیزان، قم، دفتر انتشارات اسلامی جامعه مدرسین حوزه علمیه قم،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سیدمحمدحسین طباطبایی، تفسیر المیزان، قم، دفتر انتشارات اسلامی جامعه مدرسین حوزه علمیه قم،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سیدمحمدحسین طباطبایی، تفسیر المیزان، قم، دفتر انتشارات اسلامی جامعه مدرسین حوزه علمیه قم،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روایتی در بحارالانوار، ج</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گمان شر رسیدن از مجالست با کسی؛ فرهنگ لسان العرب،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غدا</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عدوی</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عبدالمجید معادی خواه، فرهنگ آفتاب، تهران، نشر ذرّه،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2247</w:t>
      </w:r>
      <w:r>
        <w:rPr>
          <w:rFonts w:ascii="IRNazanin" w:hAnsi="IRNazanin" w:eastAsia="IRNazanin"/>
          <w:b w:val="false"/>
          <w:b w:val="false"/>
          <w:bCs w:val="false"/>
          <w:i w:val="false"/>
          <w:i w:val="false"/>
          <w:iCs w:val="false"/>
          <w:color w:val="333333"/>
          <w:sz w:val="20"/>
          <w:sz w:val="20"/>
          <w:szCs w:val="20"/>
          <w:rtl w:val="true"/>
        </w:rPr>
        <w:t xml:space="preserve">،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خداشناسی</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هنگامی که وی را پرداختم و از روح خود در او دمیدم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آفتاب، ص </w:t>
      </w:r>
      <w:r>
        <w:rPr>
          <w:rFonts w:eastAsia="IRNazanin" w:cs="IRNazanin"/>
          <w:b w:val="false"/>
          <w:bCs w:val="false"/>
          <w:i w:val="false"/>
          <w:iCs w:val="false"/>
          <w:color w:val="333333"/>
          <w:sz w:val="20"/>
          <w:szCs w:val="20"/>
        </w:rPr>
        <w:t>2248</w:t>
      </w:r>
      <w:r>
        <w:rPr>
          <w:rFonts w:ascii="IRNazanin" w:hAnsi="IRNazanin" w:eastAsia="IRNazanin"/>
          <w:b w:val="false"/>
          <w:b w:val="false"/>
          <w:bCs w:val="false"/>
          <w:i w:val="false"/>
          <w:i w:val="false"/>
          <w:iCs w:val="false"/>
          <w:color w:val="333333"/>
          <w:sz w:val="20"/>
          <w:sz w:val="20"/>
          <w:szCs w:val="20"/>
          <w:rtl w:val="true"/>
        </w:rPr>
        <w:t>، تحت واژه خداشناسی</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آفتاب،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خداشناسی</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عبدالحمید بن ابی الحدید، شرح نهج البلاغه، بیروت دارالاحیاء التراث العربی،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Tecnical</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Ten commandments</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Matrix</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آیینه جادو،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تمیمی آمدی، غررالحکم و درر الکلم، شرح و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رسولی محلاتی، دفتر نشر فرهنگ اسلامی،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حکمت چهارم</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 الکلم، حکمت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 دررالکلم،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8769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ابوالفتح کراچکی، کنز الفوائد، قم، انتشارات دارالذخایر،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غرال</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The sixth sence</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White Noise</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الحسین بن باقی القرشی، مطالب السؤول، فی مناقب آل الرسول، نجف اشرف، نشر المکتبة التجاریة،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الدین شعیری، جامع الاخبار، قم، انتشارات رضی،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متقی هندی، کنزالعمال، بیروت، مؤسسه الرساله،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ح </w:t>
      </w:r>
      <w:r>
        <w:rPr>
          <w:rFonts w:eastAsia="IRNazanin" w:cs="IRNazanin"/>
          <w:b w:val="false"/>
          <w:bCs w:val="false"/>
          <w:i w:val="false"/>
          <w:iCs w:val="false"/>
          <w:color w:val="333333"/>
          <w:sz w:val="20"/>
          <w:szCs w:val="20"/>
        </w:rPr>
        <w:t>31969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یَضَعُ عَنْهُمْ إِصْرَهُمْ وَ اْلأَغْلالَ الَّتی کانَتْ عَلَیْهِمْ؛ و از آنان اصر و زنجیرهایی که بر آنان بود برداشت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جنبشی هنری و ادبی در اروپای غربی که با نسخ فرم های فرهنگی و زیبایی شناختی سنتی به شیوه ای مضحک و با تکیه بر عناصر غیرعقلانی و تصادفی، واقعیت اصیل را جست وجو می کند</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قاسمی، جهان در سیطره صاحب الزمان، مشهد مقدس، نشر الف،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Antichrist</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رنه گنون، سیطره کمیت و علایم آخرالزمان،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محمد کاردان، تهران، مرکز نشر دانشگاهی،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پارچه ای است که مانند ردا بر سر و دوش انداخته می شود</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محمدحسن موسوی کاشانی، جهان درآینده، مشهد مقدس، نشر الف،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عیسی مسیح علیه السلام، مکاشفه یوحنا،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اساطیر،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جهان درآینده،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جهان درآینده،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جهان درآینده،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جهان درآینده،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جهان درآینده،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U.F.O</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مخفف اشیاء پرنده ناشناخته یا </w:t>
      </w:r>
      <w:r>
        <w:rPr>
          <w:rFonts w:eastAsia="IRNazanin" w:cs="IRNazanin"/>
          <w:b w:val="false"/>
          <w:bCs w:val="false"/>
          <w:i w:val="false"/>
          <w:iCs w:val="false"/>
          <w:color w:val="333333"/>
          <w:sz w:val="20"/>
          <w:szCs w:val="20"/>
        </w:rPr>
        <w:t>Unknown Flying Objects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لسان العرب،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لغت نامه دهخدا،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دجال</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کورانی عاملی، عصر ظهور، تهران، مرکز نشر اعلام اسلامی،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Lavey Szander Anton</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The satanof church</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sigil of Baphomat</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Shelly Duvall</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Mothman Prophecies</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سوره مائده از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سوره بقره،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image" Target="media/image2.jpeg"/><Relationship Id="rId199" Type="http://schemas.openxmlformats.org/officeDocument/2006/relationships/image" Target="media/image2.jpeg"/><Relationship Id="rId200" Type="http://schemas.openxmlformats.org/officeDocument/2006/relationships/footer" Target="footer193.xml"/><Relationship Id="rId201" Type="http://schemas.openxmlformats.org/officeDocument/2006/relationships/footnotes" Target="footnotes.xml"/><Relationship Id="rId202" Type="http://schemas.openxmlformats.org/officeDocument/2006/relationships/numbering" Target="numbering.xml"/><Relationship Id="rId203" Type="http://schemas.openxmlformats.org/officeDocument/2006/relationships/fontTable" Target="fontTable.xml"/><Relationship Id="rId204" Type="http://schemas.openxmlformats.org/officeDocument/2006/relationships/settings" Target="settings.xml"/><Relationship Id="rId20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198</Pages>
  <Words>47891</Words>
  <Characters>184973</Characters>
  <CharactersWithSpaces>231493</CharactersWithSpaces>
  <Paragraphs>1908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2026-08-18T07:14:20Z</dcterms:created>
  <dc:creator>ghaemiyeh.com</dc:creator>
  <dc:description/>
  <dc:language>en-US</dc:language>
  <cp:lastModifiedBy/>
  <dcterms:modified xsi:type="dcterms:W3CDTF">2026-08-18T10:44:25Z</dcterms:modified>
  <cp:revision>1</cp:revision>
  <dc:subject/>
  <dc:title>ماوراءالطبیعه در هنر و فیلم</dc:title>
</cp:coreProperties>
</file>

<file path=docProps/custom.xml><?xml version="1.0" encoding="utf-8"?>
<Properties xmlns="http://schemas.openxmlformats.org/officeDocument/2006/custom-properties" xmlns:vt="http://schemas.openxmlformats.org/officeDocument/2006/docPropsVTypes"/>
</file>