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9.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19</w:t>
      </w:r>
      <w:r>
        <w:rPr>
          <w:rtl w:val="true"/>
        </w:rPr>
        <w:t xml:space="preserve"> </w:t>
      </w:r>
      <w:r>
        <w:rPr>
          <w:rtl w:val="true"/>
        </w:rPr>
        <w:t>آیت الله جعفر سبحانی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1597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41599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41601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041603_2281741623">
            <w:r>
              <w:rPr>
                <w:webHidden/>
                <w:rStyle w:val="IndexLink"/>
                <w:rtl w:val="true"/>
              </w:rPr>
              <w:t>گاه‌شمار</w:t>
            </w:r>
            <w:r>
              <w:rPr>
                <w:rStyle w:val="IndexLink"/>
                <w:rtl w:val="true"/>
              </w:rPr>
              <w:tab/>
            </w:r>
            <w:r>
              <w:rPr>
                <w:rStyle w:val="IndexLink"/>
              </w:rPr>
              <w:t>8</w:t>
            </w:r>
          </w:hyperlink>
        </w:p>
        <w:p>
          <w:pPr>
            <w:pStyle w:val="Contents2"/>
            <w:tabs>
              <w:tab w:val="clear" w:pos="8743"/>
              <w:tab w:val="right" w:pos="9026" w:leader="dot"/>
            </w:tabs>
            <w:rPr/>
          </w:pPr>
          <w:hyperlink w:anchor="__RefHeading___Toc1041605_228174162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041607_2281741623">
            <w:r>
              <w:rPr>
                <w:webHidden/>
                <w:rStyle w:val="IndexLink"/>
                <w:rtl w:val="true"/>
              </w:rPr>
              <w:t>بهار خجسته</w:t>
            </w:r>
            <w:r>
              <w:rPr>
                <w:rStyle w:val="IndexLink"/>
                <w:rtl w:val="true"/>
              </w:rPr>
              <w:tab/>
            </w:r>
            <w:r>
              <w:rPr>
                <w:rStyle w:val="IndexLink"/>
              </w:rPr>
              <w:t>10</w:t>
            </w:r>
          </w:hyperlink>
        </w:p>
        <w:p>
          <w:pPr>
            <w:pStyle w:val="Contents2"/>
            <w:tabs>
              <w:tab w:val="clear" w:pos="8743"/>
              <w:tab w:val="right" w:pos="9026" w:leader="dot"/>
            </w:tabs>
            <w:rPr/>
          </w:pPr>
          <w:hyperlink w:anchor="__RefHeading___Toc1041609_2281741623">
            <w:r>
              <w:rPr>
                <w:webHidden/>
                <w:rStyle w:val="IndexLink"/>
                <w:rtl w:val="true"/>
              </w:rPr>
              <w:t>کودکی با پرسش های بی شمار</w:t>
            </w:r>
            <w:r>
              <w:rPr>
                <w:rStyle w:val="IndexLink"/>
                <w:rtl w:val="true"/>
              </w:rPr>
              <w:tab/>
            </w:r>
            <w:r>
              <w:rPr>
                <w:rStyle w:val="IndexLink"/>
              </w:rPr>
              <w:t>12</w:t>
            </w:r>
          </w:hyperlink>
        </w:p>
        <w:p>
          <w:pPr>
            <w:pStyle w:val="Contents2"/>
            <w:tabs>
              <w:tab w:val="clear" w:pos="8743"/>
              <w:tab w:val="right" w:pos="9026" w:leader="dot"/>
            </w:tabs>
            <w:rPr/>
          </w:pPr>
          <w:hyperlink w:anchor="__RefHeading___Toc1041611_2281741623">
            <w:r>
              <w:rPr>
                <w:webHidden/>
                <w:rStyle w:val="IndexLink"/>
                <w:rtl w:val="true"/>
              </w:rPr>
              <w:t>لقمه حلال</w:t>
            </w:r>
            <w:r>
              <w:rPr>
                <w:rStyle w:val="IndexLink"/>
                <w:rtl w:val="true"/>
              </w:rPr>
              <w:tab/>
            </w:r>
            <w:r>
              <w:rPr>
                <w:rStyle w:val="IndexLink"/>
              </w:rPr>
              <w:t>13</w:t>
            </w:r>
          </w:hyperlink>
        </w:p>
        <w:p>
          <w:pPr>
            <w:pStyle w:val="Contents2"/>
            <w:tabs>
              <w:tab w:val="clear" w:pos="8743"/>
              <w:tab w:val="right" w:pos="9026" w:leader="dot"/>
            </w:tabs>
            <w:rPr/>
          </w:pPr>
          <w:hyperlink w:anchor="__RefHeading___Toc1041613_2281741623">
            <w:r>
              <w:rPr>
                <w:webHidden/>
                <w:rStyle w:val="IndexLink"/>
                <w:rtl w:val="true"/>
              </w:rPr>
              <w:t>تحصیلات ابتدایی</w:t>
            </w:r>
            <w:r>
              <w:rPr>
                <w:rStyle w:val="IndexLink"/>
                <w:rtl w:val="true"/>
              </w:rPr>
              <w:tab/>
            </w:r>
            <w:r>
              <w:rPr>
                <w:rStyle w:val="IndexLink"/>
              </w:rPr>
              <w:t>15</w:t>
            </w:r>
          </w:hyperlink>
        </w:p>
        <w:p>
          <w:pPr>
            <w:pStyle w:val="Contents2"/>
            <w:tabs>
              <w:tab w:val="clear" w:pos="8743"/>
              <w:tab w:val="right" w:pos="9026" w:leader="dot"/>
            </w:tabs>
            <w:rPr/>
          </w:pPr>
          <w:hyperlink w:anchor="__RefHeading___Toc1041615_2281741623">
            <w:r>
              <w:rPr>
                <w:webHidden/>
                <w:rStyle w:val="IndexLink"/>
                <w:rtl w:val="true"/>
              </w:rPr>
              <w:t>مکتب‌خانه و رؤیای تدریس</w:t>
            </w:r>
            <w:r>
              <w:rPr>
                <w:rStyle w:val="IndexLink"/>
                <w:rtl w:val="true"/>
              </w:rPr>
              <w:tab/>
            </w:r>
            <w:r>
              <w:rPr>
                <w:rStyle w:val="IndexLink"/>
              </w:rPr>
              <w:t>17</w:t>
            </w:r>
          </w:hyperlink>
        </w:p>
        <w:p>
          <w:pPr>
            <w:pStyle w:val="Contents2"/>
            <w:tabs>
              <w:tab w:val="clear" w:pos="8743"/>
              <w:tab w:val="right" w:pos="9026" w:leader="dot"/>
            </w:tabs>
            <w:rPr/>
          </w:pPr>
          <w:hyperlink w:anchor="__RefHeading___Toc1041617_2281741623">
            <w:r>
              <w:rPr>
                <w:webHidden/>
                <w:rStyle w:val="IndexLink"/>
                <w:rtl w:val="true"/>
              </w:rPr>
              <w:t>نویسنده جوان</w:t>
            </w:r>
            <w:r>
              <w:rPr>
                <w:rStyle w:val="IndexLink"/>
                <w:rtl w:val="true"/>
              </w:rPr>
              <w:tab/>
            </w:r>
            <w:r>
              <w:rPr>
                <w:rStyle w:val="IndexLink"/>
              </w:rPr>
              <w:t>18</w:t>
            </w:r>
          </w:hyperlink>
        </w:p>
        <w:p>
          <w:pPr>
            <w:pStyle w:val="Contents2"/>
            <w:tabs>
              <w:tab w:val="clear" w:pos="8743"/>
              <w:tab w:val="right" w:pos="9026" w:leader="dot"/>
            </w:tabs>
            <w:rPr/>
          </w:pPr>
          <w:hyperlink w:anchor="__RefHeading___Toc1041619_2281741623">
            <w:r>
              <w:rPr>
                <w:webHidden/>
                <w:rStyle w:val="IndexLink"/>
                <w:rtl w:val="true"/>
              </w:rPr>
              <w:t>دریای نور</w:t>
            </w:r>
            <w:r>
              <w:rPr>
                <w:rStyle w:val="IndexLink"/>
                <w:rtl w:val="true"/>
              </w:rPr>
              <w:tab/>
            </w:r>
            <w:r>
              <w:rPr>
                <w:rStyle w:val="IndexLink"/>
              </w:rPr>
              <w:t>20</w:t>
            </w:r>
          </w:hyperlink>
        </w:p>
        <w:p>
          <w:pPr>
            <w:pStyle w:val="Contents2"/>
            <w:tabs>
              <w:tab w:val="clear" w:pos="8743"/>
              <w:tab w:val="right" w:pos="9026" w:leader="dot"/>
            </w:tabs>
            <w:rPr/>
          </w:pPr>
          <w:hyperlink w:anchor="__RefHeading___Toc1041621_2281741623">
            <w:r>
              <w:rPr>
                <w:webHidden/>
                <w:rStyle w:val="IndexLink"/>
                <w:rtl w:val="true"/>
              </w:rPr>
              <w:t>تجربه‌ای نوین</w:t>
            </w:r>
            <w:r>
              <w:rPr>
                <w:rStyle w:val="IndexLink"/>
                <w:rtl w:val="true"/>
              </w:rPr>
              <w:tab/>
            </w:r>
            <w:r>
              <w:rPr>
                <w:rStyle w:val="IndexLink"/>
              </w:rPr>
              <w:t>24</w:t>
            </w:r>
          </w:hyperlink>
        </w:p>
        <w:p>
          <w:pPr>
            <w:pStyle w:val="Contents2"/>
            <w:tabs>
              <w:tab w:val="clear" w:pos="8743"/>
              <w:tab w:val="right" w:pos="9026" w:leader="dot"/>
            </w:tabs>
            <w:rPr/>
          </w:pPr>
          <w:hyperlink w:anchor="__RefHeading___Toc1041623_2281741623">
            <w:r>
              <w:rPr>
                <w:webHidden/>
                <w:rStyle w:val="IndexLink"/>
                <w:rtl w:val="true"/>
              </w:rPr>
              <w:t>دغدغه جدید</w:t>
            </w:r>
            <w:r>
              <w:rPr>
                <w:rStyle w:val="IndexLink"/>
                <w:rtl w:val="true"/>
              </w:rPr>
              <w:tab/>
            </w:r>
            <w:r>
              <w:rPr>
                <w:rStyle w:val="IndexLink"/>
              </w:rPr>
              <w:t>25</w:t>
            </w:r>
          </w:hyperlink>
        </w:p>
        <w:p>
          <w:pPr>
            <w:pStyle w:val="Contents2"/>
            <w:tabs>
              <w:tab w:val="clear" w:pos="8743"/>
              <w:tab w:val="right" w:pos="9026" w:leader="dot"/>
            </w:tabs>
            <w:rPr/>
          </w:pPr>
          <w:hyperlink w:anchor="__RefHeading___Toc1041625_2281741623">
            <w:r>
              <w:rPr>
                <w:webHidden/>
                <w:rStyle w:val="IndexLink"/>
                <w:rtl w:val="true"/>
              </w:rPr>
              <w:t>مبارز سیاسی</w:t>
            </w:r>
            <w:r>
              <w:rPr>
                <w:rStyle w:val="IndexLink"/>
                <w:rtl w:val="true"/>
              </w:rPr>
              <w:tab/>
            </w:r>
            <w:r>
              <w:rPr>
                <w:rStyle w:val="IndexLink"/>
              </w:rPr>
              <w:t>27</w:t>
            </w:r>
          </w:hyperlink>
        </w:p>
        <w:p>
          <w:pPr>
            <w:pStyle w:val="Contents2"/>
            <w:tabs>
              <w:tab w:val="clear" w:pos="8743"/>
              <w:tab w:val="right" w:pos="9026" w:leader="dot"/>
            </w:tabs>
            <w:rPr/>
          </w:pPr>
          <w:hyperlink w:anchor="__RefHeading___Toc1041627_2281741623">
            <w:r>
              <w:rPr>
                <w:webHidden/>
                <w:rStyle w:val="IndexLink"/>
                <w:rtl w:val="true"/>
              </w:rPr>
              <w:t>پیوندهای اجتماعی</w:t>
            </w:r>
            <w:r>
              <w:rPr>
                <w:rStyle w:val="IndexLink"/>
                <w:rtl w:val="true"/>
              </w:rPr>
              <w:tab/>
            </w:r>
            <w:r>
              <w:rPr>
                <w:rStyle w:val="IndexLink"/>
              </w:rPr>
              <w:t>30</w:t>
            </w:r>
          </w:hyperlink>
        </w:p>
        <w:p>
          <w:pPr>
            <w:pStyle w:val="Contents2"/>
            <w:tabs>
              <w:tab w:val="clear" w:pos="8743"/>
              <w:tab w:val="right" w:pos="9026" w:leader="dot"/>
            </w:tabs>
            <w:rPr/>
          </w:pPr>
          <w:hyperlink w:anchor="__RefHeading___Toc1041629_2281741623">
            <w:r>
              <w:rPr>
                <w:webHidden/>
                <w:rStyle w:val="IndexLink"/>
                <w:rtl w:val="true"/>
              </w:rPr>
              <w:t>روش تدریس</w:t>
            </w:r>
            <w:r>
              <w:rPr>
                <w:rStyle w:val="IndexLink"/>
                <w:rtl w:val="true"/>
              </w:rPr>
              <w:tab/>
            </w:r>
            <w:r>
              <w:rPr>
                <w:rStyle w:val="IndexLink"/>
              </w:rPr>
              <w:t>32</w:t>
            </w:r>
          </w:hyperlink>
        </w:p>
        <w:p>
          <w:pPr>
            <w:pStyle w:val="Contents2"/>
            <w:tabs>
              <w:tab w:val="clear" w:pos="8743"/>
              <w:tab w:val="right" w:pos="9026" w:leader="dot"/>
            </w:tabs>
            <w:rPr/>
          </w:pPr>
          <w:hyperlink w:anchor="__RefHeading___Toc1041631_2281741623">
            <w:r>
              <w:rPr>
                <w:webHidden/>
                <w:rStyle w:val="IndexLink"/>
                <w:rtl w:val="true"/>
              </w:rPr>
              <w:t>آرزوی دیرینه</w:t>
            </w:r>
            <w:r>
              <w:rPr>
                <w:rStyle w:val="IndexLink"/>
                <w:rtl w:val="true"/>
              </w:rPr>
              <w:tab/>
            </w:r>
            <w:r>
              <w:rPr>
                <w:rStyle w:val="IndexLink"/>
              </w:rPr>
              <w:t>33</w:t>
            </w:r>
          </w:hyperlink>
        </w:p>
        <w:p>
          <w:pPr>
            <w:pStyle w:val="Contents2"/>
            <w:tabs>
              <w:tab w:val="clear" w:pos="8743"/>
              <w:tab w:val="right" w:pos="9026" w:leader="dot"/>
            </w:tabs>
            <w:rPr/>
          </w:pPr>
          <w:hyperlink w:anchor="__RefHeading___Toc1041633_2281741623">
            <w:r>
              <w:rPr>
                <w:webHidden/>
                <w:rStyle w:val="IndexLink"/>
                <w:rtl w:val="true"/>
              </w:rPr>
              <w:t>حج خونین</w:t>
            </w:r>
            <w:r>
              <w:rPr>
                <w:rStyle w:val="IndexLink"/>
                <w:rtl w:val="true"/>
              </w:rPr>
              <w:tab/>
            </w:r>
            <w:r>
              <w:rPr>
                <w:rStyle w:val="IndexLink"/>
              </w:rPr>
              <w:t>35</w:t>
            </w:r>
          </w:hyperlink>
        </w:p>
        <w:p>
          <w:pPr>
            <w:pStyle w:val="Contents2"/>
            <w:tabs>
              <w:tab w:val="clear" w:pos="8743"/>
              <w:tab w:val="right" w:pos="9026" w:leader="dot"/>
            </w:tabs>
            <w:rPr/>
          </w:pPr>
          <w:hyperlink w:anchor="__RefHeading___Toc1041635_2281741623">
            <w:r>
              <w:rPr>
                <w:webHidden/>
                <w:rStyle w:val="IndexLink"/>
                <w:rtl w:val="true"/>
              </w:rPr>
              <w:t>برنامه‌ریزی دقیق</w:t>
            </w:r>
            <w:r>
              <w:rPr>
                <w:rStyle w:val="IndexLink"/>
                <w:rtl w:val="true"/>
              </w:rPr>
              <w:tab/>
            </w:r>
            <w:r>
              <w:rPr>
                <w:rStyle w:val="IndexLink"/>
              </w:rPr>
              <w:t>37</w:t>
            </w:r>
          </w:hyperlink>
        </w:p>
        <w:p>
          <w:pPr>
            <w:pStyle w:val="Contents2"/>
            <w:tabs>
              <w:tab w:val="clear" w:pos="8743"/>
              <w:tab w:val="right" w:pos="9026" w:leader="dot"/>
            </w:tabs>
            <w:rPr/>
          </w:pPr>
          <w:hyperlink w:anchor="__RefHeading___Toc1041637_2281741623">
            <w:r>
              <w:rPr>
                <w:webHidden/>
                <w:rStyle w:val="IndexLink"/>
                <w:rtl w:val="true"/>
              </w:rPr>
              <w:t>حاصل عمر</w:t>
            </w:r>
            <w:r>
              <w:rPr>
                <w:rStyle w:val="IndexLink"/>
                <w:rtl w:val="true"/>
              </w:rPr>
              <w:tab/>
            </w:r>
            <w:r>
              <w:rPr>
                <w:rStyle w:val="IndexLink"/>
              </w:rPr>
              <w:t>38</w:t>
            </w:r>
          </w:hyperlink>
        </w:p>
        <w:p>
          <w:pPr>
            <w:pStyle w:val="Contents2"/>
            <w:tabs>
              <w:tab w:val="clear" w:pos="8743"/>
              <w:tab w:val="right" w:pos="9026" w:leader="dot"/>
            </w:tabs>
            <w:rPr/>
          </w:pPr>
          <w:hyperlink w:anchor="__RefHeading___Toc1041639_2281741623">
            <w:r>
              <w:rPr>
                <w:webHidden/>
                <w:rStyle w:val="IndexLink"/>
                <w:rtl w:val="true"/>
              </w:rPr>
              <w:t>خاطرات تبلیغ</w:t>
            </w:r>
            <w:r>
              <w:rPr>
                <w:rStyle w:val="IndexLink"/>
                <w:rtl w:val="true"/>
              </w:rPr>
              <w:tab/>
            </w:r>
            <w:r>
              <w:rPr>
                <w:rStyle w:val="IndexLink"/>
              </w:rPr>
              <w:t>41</w:t>
            </w:r>
          </w:hyperlink>
        </w:p>
        <w:p>
          <w:pPr>
            <w:pStyle w:val="Contents2"/>
            <w:tabs>
              <w:tab w:val="clear" w:pos="8743"/>
              <w:tab w:val="right" w:pos="9026" w:leader="dot"/>
            </w:tabs>
            <w:rPr/>
          </w:pPr>
          <w:hyperlink w:anchor="__RefHeading___Toc1041641_2281741623">
            <w:r>
              <w:rPr>
                <w:webHidden/>
                <w:rStyle w:val="IndexLink"/>
                <w:rtl w:val="true"/>
              </w:rPr>
              <w:t>خانواده</w:t>
            </w:r>
            <w:r>
              <w:rPr>
                <w:rStyle w:val="IndexLink"/>
                <w:rtl w:val="true"/>
              </w:rPr>
              <w:tab/>
            </w:r>
            <w:r>
              <w:rPr>
                <w:rStyle w:val="IndexLink"/>
              </w:rPr>
              <w:t>43</w:t>
            </w:r>
          </w:hyperlink>
        </w:p>
        <w:p>
          <w:pPr>
            <w:pStyle w:val="Contents2"/>
            <w:tabs>
              <w:tab w:val="clear" w:pos="8743"/>
              <w:tab w:val="right" w:pos="9026" w:leader="dot"/>
            </w:tabs>
            <w:rPr/>
          </w:pPr>
          <w:hyperlink w:anchor="__RefHeading___Toc1041643_2281741623">
            <w:r>
              <w:rPr>
                <w:webHidden/>
                <w:rStyle w:val="IndexLink"/>
                <w:rtl w:val="true"/>
              </w:rPr>
              <w:t>تصاویر</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61_18029"/>
      <w:bookmarkStart w:id="1" w:name="pg3761_18029"/>
      <w:bookmarkEnd w:id="1"/>
    </w:p>
    <w:p>
      <w:pPr>
        <w:pStyle w:val="Heading2"/>
        <w:numPr>
          <w:ilvl w:val="1"/>
          <w:numId w:val="1"/>
        </w:numPr>
        <w:rPr/>
      </w:pPr>
      <w:bookmarkStart w:id="2" w:name="pg3761_18029"/>
      <w:bookmarkStart w:id="3" w:name="__RefHeading___Toc104159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 فرح،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صابری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 مرکز پژوهش‌های اسلامی،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نیکان؛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۲۲۵۳۵۲۶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1599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صابری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مهدوی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انتهای باغ ملی،</w:t>
      </w:r>
    </w:p>
    <w:p>
      <w:pPr>
        <w:pStyle w:val="BookText"/>
        <w:rPr/>
      </w:pPr>
      <w:r>
        <w:rPr>
          <w:rFonts w:ascii="IRNazanin" w:hAnsi="IRNazanin" w:eastAsia="IRNazanin"/>
          <w:color w:val="111111"/>
          <w:sz w:val="28"/>
          <w:sz w:val="28"/>
          <w:szCs w:val="28"/>
          <w:rtl w:val="true"/>
          <w:lang w:bidi="fa-IR"/>
        </w:rPr>
        <w:t>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ISBN:978-964-514-135-4</w:t>
      </w:r>
      <w:r>
        <w:rPr>
          <w:rFonts w:eastAsia="Times New Roman" w:cs="Times New Roman" w:ascii="Times New Roman" w:hAnsi="Times New Roman"/>
          <w:color w:val="111111"/>
          <w:sz w:val="28"/>
          <w:szCs w:val="28"/>
          <w:rtl w:val="true"/>
          <w:lang w:val="en-US" w:bidi="en-US"/>
        </w:rPr>
        <w:t xml:space="preserve"> </w:t>
      </w:r>
      <w:bookmarkStart w:id="7" w:name="pg3761_18033"/>
    </w:p>
    <w:p>
      <w:pPr>
        <w:pStyle w:val="Heading2"/>
        <w:numPr>
          <w:ilvl w:val="1"/>
          <w:numId w:val="1"/>
        </w:numPr>
        <w:rPr/>
      </w:pPr>
      <w:bookmarkStart w:id="8" w:name="__RefHeading___Toc1041601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گاه‌شمار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بهار خجسته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کودکی با پرسش‌های بی‌شمار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لقمه حلال</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تحصیلات ابتدایی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مکتب‌خانه و رؤیای تدریس</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نویسنده جوان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دریای نور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تجربه‌ای نوین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دغدغه جدید</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مبارز سیاسی</w:t>
      </w:r>
      <w:r>
        <w:rPr>
          <w:rFonts w:eastAsia="IRNazanin" w:cs="IRNazanin"/>
          <w:color w:val="111111"/>
          <w:sz w:val="28"/>
          <w:szCs w:val="28"/>
          <w:lang w:bidi="fa-IR"/>
        </w:rPr>
        <w:t>20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پیوندهای اجتماعی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تدریس</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آرزوی دیرینه</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حج خونین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برنامه‌ریزی دقیق</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حاصل عمر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خاطرات تبلیغ</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lang w:bidi="fa-IR"/>
        </w:rPr>
        <w:t>36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0" w:name="pg3761_18036"/>
    </w:p>
    <w:p>
      <w:pPr>
        <w:pStyle w:val="Heading2"/>
        <w:numPr>
          <w:ilvl w:val="1"/>
          <w:numId w:val="1"/>
        </w:numPr>
        <w:rPr/>
      </w:pPr>
      <w:bookmarkStart w:id="11" w:name="__RefHeading___Toc1041603_2281741623"/>
      <w:bookmarkStart w:id="12" w:name="_Toc4"/>
      <w:bookmarkEnd w:id="10"/>
      <w:bookmarkEnd w:id="11"/>
      <w:r>
        <w:rPr>
          <w:rtl w:val="true"/>
        </w:rPr>
        <w:t>گاه‌شمار</w:t>
      </w:r>
      <w:bookmarkEnd w:id="1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ورود به حوزه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ـ قم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bookmarkStart w:id="13" w:name="pg3761_18038"/>
    </w:p>
    <w:p>
      <w:pPr>
        <w:pStyle w:val="Heading2"/>
        <w:numPr>
          <w:ilvl w:val="1"/>
          <w:numId w:val="1"/>
        </w:numPr>
        <w:rPr/>
      </w:pPr>
      <w:bookmarkStart w:id="14" w:name="__RefHeading___Toc1041605_228174162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مجموعه‌ای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به طور اجمالی حیات پربار فرزانگان شیعه این پهن‌دشت اسلامی را مرور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است با ترسیم چهره علمی و معنوی این بزرگان، الگوهای درستی از کردار و سلوک علمی و عملی انسان‌های موفق و متعالی در اختیار جوانان و علاقه‌مندان قرار گیرد و نسل کنونی هرچند به اختصار، با خدمات عالمان بزرگ شیعه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نیز عوامل چاپ و نشر مرکز قدردانی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رسانه‌ای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6" w:name="pg3761_18040"/>
    </w:p>
    <w:p>
      <w:pPr>
        <w:pStyle w:val="Heading2"/>
        <w:numPr>
          <w:ilvl w:val="1"/>
          <w:numId w:val="1"/>
        </w:numPr>
        <w:rPr/>
      </w:pPr>
      <w:bookmarkStart w:id="17" w:name="__RefHeading___Toc1041607_2281741623"/>
      <w:bookmarkStart w:id="18" w:name="_Toc6"/>
      <w:bookmarkEnd w:id="16"/>
      <w:bookmarkEnd w:id="17"/>
      <w:r>
        <w:rPr>
          <w:rtl w:val="true"/>
        </w:rPr>
        <w:t>بهار خجسته</w:t>
      </w:r>
      <w:bookmarkEnd w:id="18"/>
    </w:p>
    <w:p>
      <w:pPr>
        <w:pStyle w:val="BookText"/>
        <w:rPr/>
      </w:pPr>
      <w:r>
        <w:rPr>
          <w:rFonts w:ascii="IRNazanin" w:hAnsi="IRNazanin" w:eastAsia="IRNazanin"/>
          <w:color w:val="111111"/>
          <w:sz w:val="28"/>
          <w:sz w:val="28"/>
          <w:szCs w:val="28"/>
          <w:rtl w:val="true"/>
          <w:lang w:bidi="fa-IR"/>
        </w:rPr>
        <w:t>باغچه کوچک حیاط خانه شیخ حسین از چند روز پیش میزبان بهار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هوای تبریز هنوز سرد بود، ولی نهال جوان کنار حوض، پیراهنی از جنس شکوفه های سفید و صورتی به تن کرده بود و نسیم، شمیم باطراوت شکوفه و چمن را در گوشه و کنار حیاط می پاشید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باجی خانم، بی ملاحظه سن و سالش، از پله های آجری بالا دوید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تمام تلاش خود را می کرد، تا دل بی تابش آرام بگیرد، ولی نتیجه ای عایدش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و فریاد همسرش، لحظه به لحظه، بلند و بلندتر می شد و تپش قلب شیخ حسین، تندتر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صاف بهاری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فیروزه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وضو ساخت و به سجاده مخمل سبزش پناه برد تا برای همسرش از خداوند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w:t>
      </w:r>
    </w:p>
    <w:p>
      <w:pPr>
        <w:pStyle w:val="BookText"/>
        <w:rPr/>
      </w:pPr>
      <w:r>
        <w:rPr>
          <w:rFonts w:ascii="IRNazanin" w:hAnsi="IRNazanin" w:eastAsia="IRNazanin"/>
          <w:color w:val="111111"/>
          <w:sz w:val="28"/>
          <w:sz w:val="28"/>
          <w:szCs w:val="28"/>
          <w:rtl w:val="true"/>
          <w:lang w:bidi="fa-IR"/>
        </w:rPr>
        <w:t>پاک تربت امام حسین علیه السلام، قلب پرتلاطم شیخ حسین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فقه و اصول، و کلام و منطق از بزرگان عصر خویش بود، در آن لحظات ترجیح داد به زبان خداوند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کریم را گشود و تلاوت آغاز کرد، تا لحظه ای که صدای نوزاد، صحن خانه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باجی خانم که نیمی از دندان‌هایش ریخته بود، لب‌های چروکیده‌اش را غنچه کرد و به طرف اتاق شیخ دوید تا مژدگانی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نیز به رسم بزرگان، بی‌درنگ، اسکناس تانخورده‌ای را از جیب جلیقه‌اش بیرون کشید تا پیرزن لحظه‌ای معطّل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سلام و احوال‌پرسی درحالی‌که چشم از اسکناس برنمی‌داشت، با صدای بلند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اُغلان ده، اغلان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بعد، بوی اسپند بود و کندر، با عطر زعفران و روغن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خواهر و برادر بزرگ‌تر نوزاد به ستون‌های قدیمی تکیه داده بودند و از کاچی لذیذ مادربزرگ نوش جان می‌کردند، درحالی‌که صدای خنده‌هایشان گوش ابرها را قلقلک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با در چوبی انباری بازی می کرد و شیخ حسین با چهره ای بشاش در حاشیه قرآن قدیمی و دست‌نویس چنین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هشتم شوال‌المکرّم هزار و سیصد </w:t>
      </w:r>
      <w:bookmarkStart w:id="19" w:name="pg3761_18044"/>
    </w:p>
    <w:p>
      <w:pPr>
        <w:pStyle w:val="BookText"/>
        <w:rPr/>
      </w:pPr>
      <w:bookmarkEnd w:id="19"/>
      <w:r>
        <w:rPr>
          <w:rFonts w:ascii="IRNazanin" w:hAnsi="IRNazanin" w:eastAsia="IRNazanin"/>
          <w:color w:val="111111"/>
          <w:sz w:val="28"/>
          <w:sz w:val="28"/>
          <w:szCs w:val="28"/>
          <w:rtl w:val="true"/>
          <w:lang w:bidi="fa-IR"/>
        </w:rPr>
        <w:t>و چهل و هفت هجری قمری، مطابق با بیست فروردین هزارو سیصد و هشت هجری شمسی؛ تولد جعفر، و در دل، او را به شاگردی مکتب امام جعفر صادق علیه السلام می سپرد و عطر این بهار زیبا را به خاطر</w:t>
      </w:r>
      <w:r>
        <w:rPr>
          <w:rFonts w:eastAsia="IRNazanin" w:cs="IRNazanin"/>
          <w:color w:val="111111"/>
          <w:sz w:val="28"/>
          <w:szCs w:val="28"/>
          <w:rtl w:val="true"/>
          <w:lang w:bidi="fa-IR"/>
        </w:rPr>
        <w:t>.</w:t>
      </w:r>
    </w:p>
    <w:p>
      <w:pPr>
        <w:pStyle w:val="Heading2"/>
        <w:numPr>
          <w:ilvl w:val="1"/>
          <w:numId w:val="1"/>
        </w:numPr>
        <w:rPr/>
      </w:pPr>
      <w:bookmarkStart w:id="20" w:name="__RefHeading___Toc1041609_2281741623"/>
      <w:bookmarkStart w:id="21" w:name="_Toc7"/>
      <w:bookmarkEnd w:id="20"/>
      <w:r>
        <w:rPr>
          <w:rtl w:val="true"/>
        </w:rPr>
        <w:t>کودکی با پرسش های بی شمار</w:t>
      </w:r>
      <w:bookmarkEnd w:id="21"/>
    </w:p>
    <w:p>
      <w:pPr>
        <w:pStyle w:val="BookText"/>
        <w:rPr/>
      </w:pPr>
      <w:r>
        <w:rPr>
          <w:rFonts w:ascii="IRNazanin" w:hAnsi="IRNazanin" w:eastAsia="IRNazanin"/>
          <w:color w:val="111111"/>
          <w:sz w:val="28"/>
          <w:sz w:val="28"/>
          <w:szCs w:val="28"/>
          <w:rtl w:val="true"/>
          <w:lang w:bidi="fa-IR"/>
        </w:rPr>
        <w:t xml:space="preserve">جعفر مشغول بازی کنار باغچه بود که صدای اذان از گلدسته مسجد جامع </w:t>
      </w:r>
      <w:r>
        <w:rPr>
          <w:rStyle w:val="FootnoteAnchor"/>
          <w:rtl w:val="true"/>
        </w:rPr>
        <w:footnoteReference w:id="2"/>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کوتاهی کرد و نگاهی به آسمان انداخت؛ جای خورشید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شاهد بود که در چنین مواقعی، کسبه محل، کار را تعطیل می‌کردند و به سمت مسجد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اسباب بازی هایش را مرتب، گوشه حیاط چید و کنار حوض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تا دقایقی دیگر، مادرش برای وضو گرفتن به طرف حوض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برای اقامه نماز جماعت به مسجد محله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حرکات مادر را زیر نظر گرفته بود و به درستی تکرار می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درحالی‌که ده ها سؤال در ذهن کودکانه اش به دنبال یکدیگر می دویدند، او به دنبال مادرش به اتاق دوید، سجاده ترمه مادرش را باز کرد و چادر سفیدش را به </w:t>
      </w:r>
      <w:bookmarkStart w:id="22" w:name="pg3761_18046"/>
    </w:p>
    <w:p>
      <w:pPr>
        <w:pStyle w:val="BookText"/>
        <w:rPr/>
      </w:pPr>
      <w:bookmarkEnd w:id="22"/>
      <w:r>
        <w:rPr>
          <w:rFonts w:ascii="IRNazanin" w:hAnsi="IRNazanin" w:eastAsia="IRNazanin"/>
          <w:color w:val="111111"/>
          <w:sz w:val="28"/>
          <w:sz w:val="28"/>
          <w:szCs w:val="28"/>
          <w:rtl w:val="true"/>
          <w:lang w:bidi="fa-IR"/>
        </w:rPr>
        <w:t>دستش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نگاه مهربانش را به پسرش دوخت و بوسه گرمی به گونه اش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فتیله چراغ گردسوز را کمی بالا کشید، چادرش را دور سر و گردنش پیچید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کنار مادر ایستاد و حرکات او را بی‌کم‌وکاست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تا هنگام شام، یکسره پرسید و مادر در‌حالی‌که از این همه هوش و دقت نظر جعفر به وجد آمده بود، با صبر و حوصله فراوان، پرسش های بی شمار او را پاسخ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مسجد، اذان نماز جماعت، پیش‌نماز و خیلی چیزهای دیگر برای پسرش توضیح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تا وقتی از مادرش قول رفتن به مسجد به همراه پدر و برادر بزرگ‌ترش را نگرفت، سر سفره شام ننشست</w:t>
      </w:r>
      <w:r>
        <w:rPr>
          <w:rFonts w:eastAsia="IRNazanin" w:cs="IRNazanin"/>
          <w:color w:val="111111"/>
          <w:sz w:val="28"/>
          <w:szCs w:val="28"/>
          <w:rtl w:val="true"/>
          <w:lang w:bidi="fa-IR"/>
        </w:rPr>
        <w:t>.</w:t>
      </w:r>
    </w:p>
    <w:p>
      <w:pPr>
        <w:pStyle w:val="Heading2"/>
        <w:numPr>
          <w:ilvl w:val="1"/>
          <w:numId w:val="1"/>
        </w:numPr>
        <w:rPr/>
      </w:pPr>
      <w:bookmarkStart w:id="23" w:name="__RefHeading___Toc1041611_2281741623"/>
      <w:bookmarkStart w:id="24" w:name="_Toc8"/>
      <w:bookmarkEnd w:id="23"/>
      <w:r>
        <w:rPr>
          <w:rtl w:val="true"/>
        </w:rPr>
        <w:t>لقمه حلال</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شام، همچون دل افراد خانه،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پیاله گل‌سرخی آبگوشت، چندی است جای خود را به پیاله سفالی ماست داده است، اما بوی نانی که کمی پیش تر از تنور بیرون آمده و عطر ریحان بنفشی که ساعتی قبل از باغچه کوچک خانه، به میهمانی این سفره بی‌تکلّف آمده بود به همراه عشقی که در دل افراد خانواده نسبت به یکدیگر جاری است، زیباترین تصویر عالم را روی بوم </w:t>
      </w:r>
    </w:p>
    <w:p>
      <w:pPr>
        <w:pStyle w:val="BookText"/>
        <w:rPr/>
      </w:pPr>
      <w:r>
        <w:rPr>
          <w:rFonts w:ascii="IRNazanin" w:hAnsi="IRNazanin" w:eastAsia="IRNazanin"/>
          <w:color w:val="111111"/>
          <w:sz w:val="28"/>
          <w:sz w:val="28"/>
          <w:szCs w:val="28"/>
          <w:rtl w:val="true"/>
          <w:lang w:bidi="fa-IR"/>
        </w:rPr>
        <w:t>زندگی شیخ حسین نقاشی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آرامی یک رودخانه زلال در جریان بود تا اینکه خبری بین مردم پیچید و به خانه شیخ حسین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مطمئنید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شیخ، آرام این جمله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 در مسجد و در بین کسبه محله صحبتش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شهرداری آمده‌اند بخرند؛ چون می‌خواهند خیابان‌ها را عریض‌تر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خوب اینکه ناراحتی ندارد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بهای آن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توکّلتان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همیشه توکّلم به خداست خانم، ولی من پول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نمی‌دانم این پول‌ها را از چه منبعی آورده‌اند،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تا به حال نان شبهه‌دار نخورده‌اند، از این به بعد هم نمی‌خوررند،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اینکه می‌گویید نیمی از خانه می‌رود، باز هر تصمیمی بگیرید، ما راضی هستیم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خدا خیرتان بدهد خانم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نان را گرد نکن، صاف بزن تو ظرف ماست که به همه ماست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بارک‌الله پسر</w:t>
      </w:r>
      <w:r>
        <w:rPr>
          <w:rFonts w:eastAsia="IRNazanin" w:cs="IRNazanin"/>
          <w:color w:val="111111"/>
          <w:sz w:val="28"/>
          <w:szCs w:val="28"/>
          <w:rtl w:val="true"/>
          <w:lang w:bidi="fa-IR"/>
        </w:rPr>
        <w:t xml:space="preserve">! </w:t>
      </w:r>
      <w:bookmarkStart w:id="25" w:name="pg3761_18050"/>
    </w:p>
    <w:p>
      <w:pPr>
        <w:pStyle w:val="BookText"/>
        <w:rPr/>
      </w:pPr>
      <w:bookmarkEnd w:id="25"/>
      <w:r>
        <w:rPr>
          <w:rFonts w:ascii="IRNazanin" w:hAnsi="IRNazanin" w:eastAsia="IRNazanin"/>
          <w:color w:val="111111"/>
          <w:sz w:val="28"/>
          <w:sz w:val="28"/>
          <w:szCs w:val="28"/>
          <w:rtl w:val="true"/>
          <w:lang w:bidi="fa-IR"/>
        </w:rPr>
        <w:t>ـ چشم آقاجان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شیخ حسین نجواگونه به گوش می‌رسد؛ زمزمه‌ای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مقیّد به خواندن سوره یاسین، قبل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کودکان قد و نیم قد شیخ با همین آیات به بستر بدرقه می‌شوند و به خواب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شیخ و همسرش شنیده می‌شود که از هوش و زکاوت فرزند کوچکشان، جعفر صحبت می‌کنند و برای آینده او نقشه‌ها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پرسش‌های بی‌شمار فرزندش می‌گوید و پدر، سفارش می‌کند پاسخ فرزندش با حوصله داده شود؛ زیرا شخصیت انسان‌ها از کودکی شکل می‌گیرد و توجه به مشغولیات ذهنی آنها باعث شکوفا شدن استعدادشان می‌شود</w:t>
      </w:r>
      <w:r>
        <w:rPr>
          <w:rFonts w:eastAsia="IRNazanin" w:cs="IRNazanin"/>
          <w:color w:val="111111"/>
          <w:sz w:val="28"/>
          <w:szCs w:val="28"/>
          <w:rtl w:val="true"/>
          <w:lang w:bidi="fa-IR"/>
        </w:rPr>
        <w:t>.</w:t>
      </w:r>
    </w:p>
    <w:p>
      <w:pPr>
        <w:pStyle w:val="Heading2"/>
        <w:numPr>
          <w:ilvl w:val="1"/>
          <w:numId w:val="1"/>
        </w:numPr>
        <w:rPr/>
      </w:pPr>
      <w:bookmarkStart w:id="26" w:name="__RefHeading___Toc1041613_2281741623"/>
      <w:bookmarkStart w:id="27" w:name="_Toc9"/>
      <w:bookmarkEnd w:id="26"/>
      <w:r>
        <w:rPr>
          <w:rtl w:val="true"/>
        </w:rPr>
        <w:t>تحصیلات ابتدایی</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صبح، هیچ‌کس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جعفر آقا، برای اولین روز مدرسه به همه اهل خانه سرایت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لحظه‌ای لبخند، لبانش را ترک نمی‌کرد، لقمه‌ای را کنار دفتر و کتاب جعفر گذاشت و باز سفارش کرد دست برادر بزرگت را محکم بچسب تا راه را گم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صورتش را بوسید و او را از زیر قرآن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درحالی‌که زیر لب، آیت‌الکرسی را زمزمه می‌کرد، با </w:t>
      </w:r>
    </w:p>
    <w:p>
      <w:pPr>
        <w:pStyle w:val="BookText"/>
        <w:rPr/>
      </w:pPr>
      <w:r>
        <w:rPr>
          <w:rFonts w:ascii="IRNazanin" w:hAnsi="IRNazanin" w:eastAsia="IRNazanin"/>
          <w:color w:val="111111"/>
          <w:sz w:val="28"/>
          <w:sz w:val="28"/>
          <w:szCs w:val="28"/>
          <w:rtl w:val="true"/>
          <w:lang w:bidi="fa-IR"/>
        </w:rPr>
        <w:t>چشم، فرزندش را تا پیچ کوچه همراهی کرد و به خدا سپرد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علاقه جعفر آقا به آموختن آن‌قدر زیاد بود که خیلی زود توانست خواندن و نوشتن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به محض ورود به خانه به اتاق پدرش می‌رفت و عنوان کتاب‌های کتاب‌خانه پدر را بلند، بلند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زیبا و کودکانه جعفر با اشتباه‌هایی که گاهی مرتکب می‌شد، پدر را چنان به وجد می‌آورد که او را غرق بوسه می‌کرد و به پرسش‌های فرزندش درباره کتاب‌ها و نویسندگان آنها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بیشتر از همه نسبت به دست‌نوشته‌های پدرش علاقه نشان می‌داد و در مورد آنها کنجکاوی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می‌کرد عنوان کتاب‌ها و دست‌نوشته‌های پدرش را درست بخواند و مرتب تکرار می‌کرد و در مورد معانی اسامی روی جلد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نیز با دقت و حوصله فراوان، از تألیفات، مطالعات و استادان خود با فرزندش صحبت می‌کرد و تا می‌توانست، توضیحات کافی و مفید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خاطرات خود را از حوزه علمیه نجف، سکونت چند ساله خود در آن شهر و در جوار حرم امیرالمؤمنین حضرت علی علیه السلام ، بازگو می‌کرد؛ چنان‌که پس از فراغت از تحصیلات </w:t>
      </w:r>
      <w:bookmarkStart w:id="28" w:name="pg3761_18054"/>
    </w:p>
    <w:p>
      <w:pPr>
        <w:pStyle w:val="BookText"/>
        <w:rPr/>
      </w:pPr>
      <w:bookmarkEnd w:id="28"/>
      <w:r>
        <w:rPr>
          <w:rFonts w:ascii="IRNazanin" w:hAnsi="IRNazanin" w:eastAsia="IRNazanin"/>
          <w:color w:val="111111"/>
          <w:sz w:val="28"/>
          <w:sz w:val="28"/>
          <w:szCs w:val="28"/>
          <w:rtl w:val="true"/>
          <w:lang w:bidi="fa-IR"/>
        </w:rPr>
        <w:t>ابتدایی، شور و شوق فرزندش به یادگیری علوم دینی آن‌قدر زیاد شده بود که او را به مکتب‌خانه مرحوم میرزا محمود فاضل فرستاد</w:t>
      </w:r>
      <w:r>
        <w:rPr>
          <w:rFonts w:eastAsia="IRNazanin" w:cs="IRNazanin"/>
          <w:color w:val="111111"/>
          <w:sz w:val="28"/>
          <w:szCs w:val="28"/>
          <w:rtl w:val="true"/>
          <w:lang w:bidi="fa-IR"/>
        </w:rPr>
        <w:t>.</w:t>
      </w:r>
    </w:p>
    <w:p>
      <w:pPr>
        <w:pStyle w:val="Heading2"/>
        <w:numPr>
          <w:ilvl w:val="1"/>
          <w:numId w:val="1"/>
        </w:numPr>
        <w:rPr/>
      </w:pPr>
      <w:bookmarkStart w:id="29" w:name="__RefHeading___Toc1041615_2281741623"/>
      <w:bookmarkStart w:id="30" w:name="_Toc10"/>
      <w:bookmarkEnd w:id="29"/>
      <w:r>
        <w:rPr>
          <w:rtl w:val="true"/>
        </w:rPr>
        <w:t>مکتب‌خانه و رؤیای تدریس</w:t>
      </w:r>
      <w:bookmarkEnd w:id="30"/>
    </w:p>
    <w:p>
      <w:pPr>
        <w:pStyle w:val="BookText"/>
        <w:rPr/>
      </w:pPr>
      <w:r>
        <w:rPr>
          <w:rFonts w:ascii="IRNazanin" w:hAnsi="IRNazanin" w:eastAsia="IRNazanin"/>
          <w:color w:val="111111"/>
          <w:sz w:val="28"/>
          <w:sz w:val="28"/>
          <w:szCs w:val="28"/>
          <w:rtl w:val="true"/>
          <w:lang w:bidi="fa-IR"/>
        </w:rPr>
        <w:t>جعفر از روز اول چنان شیفته روش تدریس ملا محمد شد که نفهمید ساعت‌ها چگونه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به خانه، تمام فکر و ذکرش مکتب‌خانه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آن زمان او یک نوجوان دوازده ساله بیش نبود، ولی تصمیم گرفت از فردای آن روز، اولین نفری باشد که در مکتب‌خانه حاضر می‌شود و نیز آخرین نفری که آنجا را ترک می‌کند، تا فرصت بزرگی مانند حضور استادش را حتی برای لحظه‌ای هم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کاملاً تحت تأثیر دانش و توانایی‌های استاد مکتب‌خانه قرار گرفته بود، با این افکار وارد خانه شد و مطابق معمول به محض ورود، به سمت اتاق پدرش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مثل همیشه در این ساعت از روز،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آقا مدتی منتظر شد تا پدر قرآن را بوسید، لب طاقچه گذاشت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آجعفر؟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چه خط زیبایی داره این ملا محمود، آدم حیرت می‌کنه</w:t>
      </w:r>
      <w:r>
        <w:rPr>
          <w:rFonts w:eastAsia="IRNazanin" w:cs="IRNazanin"/>
          <w:color w:val="111111"/>
          <w:sz w:val="28"/>
          <w:szCs w:val="28"/>
          <w:rtl w:val="true"/>
          <w:lang w:bidi="fa-IR"/>
        </w:rPr>
        <w:t xml:space="preserve">! </w:t>
      </w:r>
      <w:bookmarkStart w:id="31" w:name="pg3761_18057"/>
    </w:p>
    <w:p>
      <w:pPr>
        <w:pStyle w:val="BookText"/>
        <w:rPr/>
      </w:pPr>
      <w:bookmarkEnd w:id="31"/>
      <w:r>
        <w:rPr>
          <w:rFonts w:ascii="IRNazanin" w:hAnsi="IRNazanin" w:eastAsia="IRNazanin"/>
          <w:color w:val="111111"/>
          <w:sz w:val="28"/>
          <w:sz w:val="28"/>
          <w:szCs w:val="28"/>
          <w:rtl w:val="true"/>
          <w:lang w:bidi="fa-IR"/>
        </w:rPr>
        <w:t>می‌گن همه کتاب‌های مکتب‌خانه را از بر درس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بوستان، ابواب‌الجنان و 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قرآن رو هم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می‌گن آقاجان؟</w:t>
      </w:r>
    </w:p>
    <w:p>
      <w:pPr>
        <w:pStyle w:val="BookText"/>
        <w:rPr/>
      </w:pPr>
      <w:r>
        <w:rPr>
          <w:rFonts w:ascii="IRNazanin" w:hAnsi="IRNazanin" w:eastAsia="IRNazanin"/>
          <w:color w:val="111111"/>
          <w:sz w:val="28"/>
          <w:sz w:val="28"/>
          <w:szCs w:val="28"/>
          <w:rtl w:val="true"/>
          <w:lang w:bidi="fa-IR"/>
        </w:rPr>
        <w:t>ـ بله، درست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پسر شیخ فاضل مراغی‌یه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فاضل مراغی از شاگردان شیخ اعظم انصاری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ساله که تو تبریز مکتب‌داری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خیلی‌ها رو باسواد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تبریز همه، این خانواده رو دعا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همینه که این‌قدر شیرین و قشنگ درس می‌ده، آدم دلش نمی‌خواد کلاس تموم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هم وقتی بزرگ شدم، می‌تونم مثل ملا محمد درس بدم آقا‌جان؟</w:t>
      </w:r>
    </w:p>
    <w:p>
      <w:pPr>
        <w:pStyle w:val="BookText"/>
        <w:rPr/>
      </w:pPr>
      <w:r>
        <w:rPr>
          <w:rFonts w:ascii="IRNazanin" w:hAnsi="IRNazanin" w:eastAsia="IRNazanin"/>
          <w:color w:val="111111"/>
          <w:sz w:val="28"/>
          <w:sz w:val="28"/>
          <w:szCs w:val="28"/>
          <w:rtl w:val="true"/>
          <w:lang w:bidi="fa-IR"/>
        </w:rPr>
        <w:t>ـ بارک‌الله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نمی‌تونی؛ با این همه عشق و علاقه که تو داری، از اونم بهتر می‌شی، ان‌شاءالله</w:t>
      </w:r>
      <w:r>
        <w:rPr>
          <w:rFonts w:eastAsia="IRNazanin" w:cs="IRNazanin"/>
          <w:color w:val="111111"/>
          <w:sz w:val="28"/>
          <w:szCs w:val="28"/>
          <w:rtl w:val="true"/>
          <w:lang w:bidi="fa-IR"/>
        </w:rPr>
        <w:t>!</w:t>
      </w:r>
    </w:p>
    <w:p>
      <w:pPr>
        <w:pStyle w:val="Heading2"/>
        <w:numPr>
          <w:ilvl w:val="1"/>
          <w:numId w:val="1"/>
        </w:numPr>
        <w:rPr/>
      </w:pPr>
      <w:bookmarkStart w:id="32" w:name="__RefHeading___Toc1041617_2281741623"/>
      <w:bookmarkStart w:id="33" w:name="_Toc11"/>
      <w:bookmarkEnd w:id="32"/>
      <w:r>
        <w:rPr>
          <w:rtl w:val="true"/>
        </w:rPr>
        <w:t>نویسنده جوان</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جعفر سبحانی چهارده ساله بود که درس مکتب‌خانه را به پایان رساند و سپس عطش آموختن علوم دینی، او را به مدرسه علمیه طالبیه تبریز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مشغول فراگیری علوم ادبی و پس از آن مقدمات علوم و سطوح و دیگر دروس حوزوی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جوان آن‌قدر در فراگیری دروس و علوم </w:t>
      </w:r>
    </w:p>
    <w:p>
      <w:pPr>
        <w:pStyle w:val="BookText"/>
        <w:rPr/>
      </w:pPr>
      <w:r>
        <w:rPr>
          <w:rFonts w:ascii="IRNazanin" w:hAnsi="IRNazanin" w:eastAsia="IRNazanin"/>
          <w:color w:val="111111"/>
          <w:sz w:val="28"/>
          <w:sz w:val="28"/>
          <w:szCs w:val="28"/>
          <w:rtl w:val="true"/>
          <w:lang w:bidi="fa-IR"/>
        </w:rPr>
        <w:t>دینی پرتلاش بود که روز و شب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 و جهد به صورتی بود که مادر مهربان و فداکارش را نگران سلامتی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که همه زندگی خود را وقف پیشرفت همسر و پرورش فرزندانش نموده بود، با دو استکان دم‌کرده شاسپران </w:t>
      </w:r>
      <w:r>
        <w:rPr>
          <w:rStyle w:val="FootnoteAnchor"/>
          <w:rtl w:val="true"/>
        </w:rPr>
        <w:footnoteReference w:id="3"/>
      </w:r>
      <w:r>
        <w:rPr>
          <w:rFonts w:ascii="IRNazanin" w:hAnsi="IRNazanin" w:eastAsia="IRNazanin"/>
          <w:color w:val="111111"/>
          <w:sz w:val="28"/>
          <w:sz w:val="28"/>
          <w:szCs w:val="28"/>
          <w:rtl w:val="true"/>
          <w:lang w:bidi="fa-IR"/>
        </w:rPr>
        <w:t>کنار فرزند جوانش نشست و با چنان مهری او را نگریست که امواج نورانی نگاهش به نوازش چهره خسته جعفر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آقا سرش را از روی کتابی که غرق مطالعه آن بود، برداشت و نگاهی از جنس سپاس تقدیم مادرش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در‌حالی‌که استکان کمر باریک را به دست پسرش می‌سپرد،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می‌خوانی عزیز مادر؟</w:t>
      </w:r>
    </w:p>
    <w:p>
      <w:pPr>
        <w:pStyle w:val="BookText"/>
        <w:rPr/>
      </w:pPr>
      <w:r>
        <w:rPr>
          <w:rFonts w:ascii="IRNazanin" w:hAnsi="IRNazanin" w:eastAsia="IRNazanin"/>
          <w:color w:val="111111"/>
          <w:sz w:val="28"/>
          <w:sz w:val="28"/>
          <w:szCs w:val="28"/>
          <w:rtl w:val="true"/>
          <w:lang w:bidi="fa-IR"/>
        </w:rPr>
        <w:t>ـ شرح لمعه؛ استاد سخت‌گیری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آمادگی کامل به مدرسه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آنجایی که برخی از استادان فرزندش را می‌شناخت، باز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 نحوی را می‌گویی یا شیخ علی‌اکبر نحوی؟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هیچ کدام مادر؛ این دو نفر، استاد علوم ادبی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 خیابانی، نویسنده کتاب ریحانةالادب را می‌گویم، با ایشان درس داریم</w:t>
      </w:r>
      <w:r>
        <w:rPr>
          <w:rFonts w:eastAsia="IRNazanin" w:cs="IRNazanin"/>
          <w:color w:val="111111"/>
          <w:sz w:val="28"/>
          <w:szCs w:val="28"/>
          <w:rtl w:val="true"/>
          <w:lang w:bidi="fa-IR"/>
        </w:rPr>
        <w:t xml:space="preserve">. </w:t>
      </w:r>
      <w:bookmarkStart w:id="34" w:name="pg3761_18060"/>
    </w:p>
    <w:p>
      <w:pPr>
        <w:pStyle w:val="BookText"/>
        <w:rPr/>
      </w:pPr>
      <w:bookmarkEnd w:id="34"/>
      <w:r>
        <w:rPr>
          <w:rFonts w:ascii="IRNazanin" w:hAnsi="IRNazanin" w:eastAsia="IRNazanin"/>
          <w:color w:val="111111"/>
          <w:sz w:val="28"/>
          <w:sz w:val="28"/>
          <w:szCs w:val="28"/>
          <w:rtl w:val="true"/>
          <w:lang w:bidi="fa-IR"/>
        </w:rPr>
        <w:t>ـ جعفرجان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پتو را برای شما اینجا پهن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 روی زمین نشسته‌ای و مطالعه می‌کنی؟</w:t>
      </w:r>
    </w:p>
    <w:p>
      <w:pPr>
        <w:pStyle w:val="BookText"/>
        <w:rPr/>
      </w:pPr>
      <w:r>
        <w:rPr>
          <w:rFonts w:ascii="IRNazanin" w:hAnsi="IRNazanin" w:eastAsia="IRNazanin"/>
          <w:color w:val="111111"/>
          <w:sz w:val="28"/>
          <w:sz w:val="28"/>
          <w:szCs w:val="28"/>
          <w:rtl w:val="true"/>
          <w:lang w:bidi="fa-IR"/>
        </w:rPr>
        <w:t>جعفر استکان خالی را زمین گذاشت، دست مادرش را بوسید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دستت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اگر جای گرم و نرمی داشته باشم، خواب سراغم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زیر پایم، سرد و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عزم راسخی، آقای سبحانی روز و شب را به هم پیوند زد، چنان که نتیجه زحمت‌ها و رنج‌های بی‌شمارش در مدرسه علمیه طالبیه، دو یادگار ارزشمند بود که در اوایل جوانی، یعنی حدود هفده سالگی به رشته تحریر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معیارالفکر در منطق، مهذّب‌البلاغه در علم معانی، بیان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کتاب با وجود جوانیِ نویسنده آن، به زبان عربی شیوا نگاشته شده بودند که سبب حیرت استادان و دوستان وی شد و مزد تلاش بی‌وقفه این طلبه جوان آن بود که به عنوان یکی از جوان‌ترین نویسندگان حوزه شناخته شد</w:t>
      </w:r>
      <w:r>
        <w:rPr>
          <w:rFonts w:eastAsia="IRNazanin" w:cs="IRNazanin"/>
          <w:color w:val="111111"/>
          <w:sz w:val="28"/>
          <w:szCs w:val="28"/>
          <w:rtl w:val="true"/>
          <w:lang w:bidi="fa-IR"/>
        </w:rPr>
        <w:t>.</w:t>
      </w:r>
    </w:p>
    <w:p>
      <w:pPr>
        <w:pStyle w:val="Heading2"/>
        <w:numPr>
          <w:ilvl w:val="1"/>
          <w:numId w:val="1"/>
        </w:numPr>
        <w:rPr/>
      </w:pPr>
      <w:bookmarkStart w:id="35" w:name="__RefHeading___Toc1041619_2281741623"/>
      <w:bookmarkStart w:id="36" w:name="_Toc12"/>
      <w:bookmarkEnd w:id="35"/>
      <w:r>
        <w:rPr>
          <w:rtl w:val="true"/>
        </w:rPr>
        <w:t>دریای نور</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تبریز، روزهای پرهیاهویی را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حزب دموکرات به رهبری پیشه‌وری و غلام یحیی و تشکیل حکومت وابسته به شوروی، عرصه را برای تحصیل علوم </w:t>
      </w:r>
    </w:p>
    <w:p>
      <w:pPr>
        <w:pStyle w:val="BookText"/>
        <w:rPr/>
      </w:pPr>
      <w:r>
        <w:rPr>
          <w:rFonts w:ascii="IRNazanin" w:hAnsi="IRNazanin" w:eastAsia="IRNazanin"/>
          <w:color w:val="111111"/>
          <w:sz w:val="28"/>
          <w:sz w:val="28"/>
          <w:szCs w:val="28"/>
          <w:rtl w:val="true"/>
          <w:lang w:bidi="fa-IR"/>
        </w:rPr>
        <w:t>اسلامی تنگ کرده و فعالیت طلاب را بسیار محدود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سبحانی که در راه کسب دانش، هیچ عامل بازدارنده‌ای را برنمی‌تافت، تصمیم خود را گرفت و با کسب اجازه از محضر والدینش، به همراه دوستی به طرف شهر مقدس قم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چشمان نمناک، کاسه آب را پشت سر مسافر پاشید و سریع به خانه بازگشت تا کسی اشک‌هایش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طمأنینه، دعایش می‌کرد و به او امید و قوّت قلب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در سکوت، به دور شدنش می‌نگریستند و برگ‌های زرد پاییزی، او را تا دورازه شهر بدرقه 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عطش آموختن، لحظه‌ای رهایش نمی‌کرد، در مهرماه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وارد دریای نورانی علم و اجتهاد شد تا بلکه عطشش 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در بدو ورود با خستگی زیاد به خدمت حضرت فاطمه معصومه علیها السلام مشرف شد و از ایشان برای رسیدن به هدفش استمداد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غربت و دوری از خانواده به دلش چنگ می‌انداخت و گاهی حتی هوای چشمانش را بارانی می‌کرد، ولی طلبه جوان با توکل بر خدا و تکیه بر اراده قوی، آرام‌آرام، با محیط اطراف انس گرفت و دوستانی خوب برای خود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آن‌چنان وقتش را با مطالعه و </w:t>
      </w:r>
    </w:p>
    <w:p>
      <w:pPr>
        <w:pStyle w:val="BookText"/>
        <w:rPr/>
      </w:pPr>
      <w:r>
        <w:rPr>
          <w:rFonts w:ascii="IRNazanin" w:hAnsi="IRNazanin" w:eastAsia="IRNazanin"/>
          <w:color w:val="111111"/>
          <w:sz w:val="28"/>
          <w:sz w:val="28"/>
          <w:szCs w:val="28"/>
          <w:rtl w:val="true"/>
          <w:lang w:bidi="fa-IR"/>
        </w:rPr>
        <w:t>تحصیل پر کرده بود که غم غریبی، روز به روز کم‌رنگ‌تر می‌شد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بعد آقای سبحانی عاشق زندگی جدید و شهر مقدس علم و اجتهاد قم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شب‌ها صدای گریه او، هم‌حجره‌ایش را از خواب بیدار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عجله به سمت بستر وی می‌دوید و او را از خواب بیدار می‌کرد و دلیل گریه‌اش را می‌پرسید و در جواب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می‌دیدم به تبریز برگشته‌ام و برای دور شدن از شهر قم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دوستش عذرخواهی می‌کرد، چشمانش را می‌بست و آنچه را باید در روشنایی روز برای پدرش می‌نوشت، در ذهن خویش مرور می‌کرد و می‌کوشید چیزی را از یاد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 را در ذهنش پس و پیش می‌کرد، از احوال خود می‌گفت و از احوال خانواده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می‌گفت که نزد استادان بزرگی شاگردی می‌کند؛ آیت‌الله خمینی، آیت‌الله گلپایگانی، آیت‌الله بروجردی و آیت‌الله کوه‌کمره‌ای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تدریسش می‌گفت، تدریس مقدمات که مثل گذشته ادامه داشت و خبرهای جدید، مثل اینکه پس از چهار سال زندگی در این وادی مقدس و تکمیل سطوح عالیه، به درس‌های خارج فقه و اصول راه یافته است یا اینکه قصد دارد </w:t>
      </w:r>
    </w:p>
    <w:p>
      <w:pPr>
        <w:pStyle w:val="BookText"/>
        <w:rPr/>
      </w:pPr>
      <w:r>
        <w:rPr>
          <w:rFonts w:ascii="IRNazanin" w:hAnsi="IRNazanin" w:eastAsia="IRNazanin"/>
          <w:color w:val="111111"/>
          <w:sz w:val="28"/>
          <w:sz w:val="28"/>
          <w:szCs w:val="28"/>
          <w:rtl w:val="true"/>
          <w:lang w:bidi="fa-IR"/>
        </w:rPr>
        <w:t>تدریس سطوح را به زودی آغاز کند یا اینکه با جوان مستعدی به نام ناصر مکارم شیرازی هم‌بحث است و به هم خو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در خیال خود، جملات را پس و پیش می‌کرد تا دوباره خواب به سراغش می‌آمد و او را به دنیای دیگری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تابشی دیگر و رؤیایی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هم برای پدرش نامه می‌نوشت، دل‌تنگی‌هایش را با او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 با خبرهای خوش، خانواده را خوش‌حال کند و آنها را از وضعیت زندگی خود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انتشار کتاب تهذیب الاصول به پدرش جان تازه‌ای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سه جلد و به زبان عربی نگاشته بود و نسخه‌ای از آن را خدمت پدر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از طریق نامه که در آن روزگار بسیار مرسوم بود، مرتب بین شیخ و پدرش ادامه داشت و آنها دایم از احوال یکدیگر باخبر بودند و کوچک‌ترین اتفاقات زندگی‌شان را برای یکدیگر بازگو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آقای سبحانی فوری جواب نامه‌های پسرش را می‌داد تا او کمتر دل‌تنگ خانواده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نامه‌ای از پدر برای پسر رسید که فوق‌العاده او را خوش‌حال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را نور چشمش خوانده بود و </w:t>
      </w:r>
      <w:bookmarkStart w:id="37" w:name="pg3761_18068"/>
    </w:p>
    <w:p>
      <w:pPr>
        <w:pStyle w:val="BookText"/>
        <w:rPr/>
      </w:pPr>
      <w:bookmarkEnd w:id="37"/>
      <w:r>
        <w:rPr>
          <w:rFonts w:ascii="IRNazanin" w:hAnsi="IRNazanin" w:eastAsia="IRNazanin"/>
          <w:color w:val="111111"/>
          <w:sz w:val="28"/>
          <w:sz w:val="28"/>
          <w:szCs w:val="28"/>
          <w:rtl w:val="true"/>
          <w:lang w:bidi="fa-IR"/>
        </w:rPr>
        <w:t>پس از احوال‌پرسی از او، برایش آرزوی سلامتی و سربلندی کرده و در ادامه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جوان بیست و شش ساله‌ای هستی، صلاح نیست بیشتر از این تنها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به تبریز بیا، مادرت برایت آستین بالا زده است؛ دختر خانمی از بیوت علمی تبریز و نوه آیت‌الله العظمی مجتهدی که در خوش‌نامی شهره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بهار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آقای سبحانی رسید</w:t>
      </w:r>
      <w:r>
        <w:rPr>
          <w:rFonts w:eastAsia="IRNazanin" w:cs="IRNazanin"/>
          <w:color w:val="111111"/>
          <w:sz w:val="28"/>
          <w:szCs w:val="28"/>
          <w:rtl w:val="true"/>
          <w:lang w:bidi="fa-IR"/>
        </w:rPr>
        <w:t>.</w:t>
      </w:r>
    </w:p>
    <w:p>
      <w:pPr>
        <w:pStyle w:val="Heading2"/>
        <w:numPr>
          <w:ilvl w:val="1"/>
          <w:numId w:val="1"/>
        </w:numPr>
        <w:rPr/>
      </w:pPr>
      <w:bookmarkStart w:id="38" w:name="__RefHeading___Toc1041621_2281741623"/>
      <w:bookmarkStart w:id="39" w:name="_Toc13"/>
      <w:bookmarkEnd w:id="38"/>
      <w:r>
        <w:rPr>
          <w:rtl w:val="true"/>
        </w:rPr>
        <w:t>تجربه‌ای نوین</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به شیوه جدید، بسیار شیرین و دل‌چسب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جوان شیخ نه‌تنها مانعی برای پیشرفت او نبود، بلکه با مهیّا کردن فضایی آرام در خانه، فرصت بیشتری برای مطالعه و تألیف به همسرش هدیه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سبحانی، همیشه شکرگزار عنایت خداوند بود و برای مادرش به دلیل چنین انتخاب مبارکی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پس از خواندن نماز صبح و قرائت یک جز، قرآن که برنامه همیشگی شیخ بود، سفره صبحانه با سلیقه خاص 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چای، فضای اتاق را پر می‌کرد و همه جا تمیز و مرتب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نظم حاکم بر زندگی این زوج جوان، تحریر تقریرات امام خمینی در بحث استصحاب بود که مایه شگفتی دوستان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زبان عربی شیوا </w:t>
      </w:r>
      <w:bookmarkStart w:id="40" w:name="pg3761_18070"/>
    </w:p>
    <w:p>
      <w:pPr>
        <w:pStyle w:val="BookText"/>
        <w:rPr/>
      </w:pPr>
      <w:bookmarkEnd w:id="40"/>
      <w:r>
        <w:rPr>
          <w:rFonts w:ascii="IRNazanin" w:hAnsi="IRNazanin" w:eastAsia="IRNazanin"/>
          <w:color w:val="111111"/>
          <w:sz w:val="28"/>
          <w:sz w:val="28"/>
          <w:szCs w:val="28"/>
          <w:rtl w:val="true"/>
          <w:lang w:bidi="fa-IR"/>
        </w:rPr>
        <w:t>و سلیس نوشته شده بود، در‌حالی‌که از عمر نویسنده آن بیشتر از بیست و هشت بهار نمی‌گذشت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 الله در تقریظی </w:t>
      </w:r>
      <w:r>
        <w:rPr>
          <w:rStyle w:val="FootnoteAnchor"/>
          <w:rtl w:val="true"/>
        </w:rPr>
        <w:footnoteReference w:id="4"/>
      </w:r>
      <w:r>
        <w:rPr>
          <w:rFonts w:ascii="IRNazanin" w:hAnsi="IRNazanin" w:eastAsia="IRNazanin"/>
          <w:color w:val="111111"/>
          <w:sz w:val="28"/>
          <w:sz w:val="28"/>
          <w:szCs w:val="28"/>
          <w:rtl w:val="true"/>
          <w:lang w:bidi="fa-IR"/>
        </w:rPr>
        <w:t>در آغاز این کتاب، پس از حمد و ثنای پروردگار و صلوات بر محمد و آل محمد، نگارنده این کتاب را دانشمندی دانا و پرهیزکار، صاحب‌اندیشه‌ای دقیق و نگاهی نافذ معرفی می‌کنند که با سلیقه بسیار عالی به غربال مباحث و الفاظ پرداخته و به نیکویی، صحیفه‌ای جامع از مسائل مهم را با تحقیق و جد و جهد بسیار نگاشته‌اند</w:t>
      </w:r>
      <w:r>
        <w:rPr>
          <w:rFonts w:eastAsia="IRNazanin" w:cs="IRNazanin"/>
          <w:color w:val="111111"/>
          <w:sz w:val="28"/>
          <w:szCs w:val="28"/>
          <w:rtl w:val="true"/>
          <w:lang w:bidi="fa-IR"/>
        </w:rPr>
        <w:t>.</w:t>
      </w:r>
    </w:p>
    <w:p>
      <w:pPr>
        <w:pStyle w:val="Heading2"/>
        <w:numPr>
          <w:ilvl w:val="1"/>
          <w:numId w:val="1"/>
        </w:numPr>
        <w:rPr/>
      </w:pPr>
      <w:bookmarkStart w:id="41" w:name="__RefHeading___Toc1041623_2281741623"/>
      <w:bookmarkStart w:id="42" w:name="_Toc14"/>
      <w:bookmarkEnd w:id="41"/>
      <w:r>
        <w:rPr>
          <w:rtl w:val="true"/>
        </w:rPr>
        <w:t>دغدغه جدید</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نوابغی هستند که به خوابی عمیق فرو رفته‌اند؛ اما اگر یکی از این نوابع به خواب نرود، آوازه‌اش جهانی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جعفر سبحانی که اکنون آوازه‌اش در جهان اسلام پیچیده بود، تفسیر بی‌همانند مفاهیم‌القرآن را در ده جلد به چاپ رسانده و به تازگی نگارش منشور جاوید قرآن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فداکارش مانند یک هم‌رزم، دوشادوش او، وظیفه رسیدگی به خانه، زندگی و فرزندان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خستگی‌ناپذیر و پرتلاش، باز هم از اوضاع، راضی به نظر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وقتی بود چهره </w:t>
      </w:r>
    </w:p>
    <w:p>
      <w:pPr>
        <w:pStyle w:val="BookText"/>
        <w:rPr/>
      </w:pPr>
      <w:r>
        <w:rPr>
          <w:rFonts w:ascii="IRNazanin" w:hAnsi="IRNazanin" w:eastAsia="IRNazanin"/>
          <w:color w:val="111111"/>
          <w:sz w:val="28"/>
          <w:sz w:val="28"/>
          <w:szCs w:val="28"/>
          <w:rtl w:val="true"/>
          <w:lang w:bidi="fa-IR"/>
        </w:rPr>
        <w:t>گرفته او حتی با خنده‌های دختر کوچکش باز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مثل یک دوست مهربان، علت این همه گرفتگی را پرسید و پاسخ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راستش دغدغه‌ای جدید، ذهن مرا درگیر خود کرده است و آن هم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آنها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جامعه به صورتی است که آنها را به سمت بی‌دینی و لاقیدی می‌راند و رسانه‌ها همه برای تخریب عقاید اسلامی تلاش می‌کنند و هیچ منبعی برای رفع شبهات و پاسخ به پرسش‌های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آنها فکری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ولی آقا شما که تمام وقتتان را صرف خدمت به دین خدا کرده‌اید، فرصتی را برای این کار در اختیار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استراحت می‌کنید و دایم به تدریس و تألیف یا مطالعه و تحقیق مشغولید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کار را به دیگران بسپارید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من با خدا عهد بسته‌ام هر باری که روی زمین ببینم، آن را به دوش بکشم؛ فرقی نمی‌کند چه 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هر زمانی محتاج چیزی است که از بقیه مهم‌تر است و من قصد دارم این مهم را به انجام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شده، تألیف کتاب جدیدم، فروغ ولایت را مدتی کنار بگذارم، </w:t>
      </w:r>
      <w:bookmarkStart w:id="43" w:name="pg3761_18073"/>
    </w:p>
    <w:p>
      <w:pPr>
        <w:pStyle w:val="BookText"/>
        <w:rPr/>
      </w:pPr>
      <w:bookmarkEnd w:id="43"/>
      <w:r>
        <w:rPr>
          <w:rFonts w:ascii="IRNazanin" w:hAnsi="IRNazanin" w:eastAsia="IRNazanin"/>
          <w:color w:val="111111"/>
          <w:sz w:val="28"/>
          <w:sz w:val="28"/>
          <w:szCs w:val="28"/>
          <w:rtl w:val="true"/>
          <w:lang w:bidi="fa-IR"/>
        </w:rPr>
        <w:t>این کار را خواهم کرد و کتابی در جواب کمونیست‌ها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دوستانم صحبت می‌کنم و از آنها کمک می‌خواهم و به یاری خداوند، جوانان را در این هنگامه وانفسا تنها نخواهم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توکل به خدا، مشورت با دوستان و همت بلند استاد سبحانی، تأسیس نشریه‌ای بود به نام درس‌هایی از مکتب اسلام تنها ماهنامه دینی منتشر شده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که در زمان خود پاسخ‌گوی بسیاری از شبهه‌ها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ماهانه این نشریه، با استقبال گسترده‌ای در سراسر ایران روبه‌رو شد و گاه تا صد هزار نسخه زیر چاپ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سبحانی در این مجله با نگارش تاریخ اسلام و تفسیر قرآن، آثار ماندگاری از خویش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مجله نیز به معرفی بزرگان مذهب تشیع، سیر زندگی آنان، همچنین آثار و فعالیتشان می‌پرداخت و ستونی هم برای پرسش و پاسخ در نظر گرفته شده بود که به سؤال‌های علمی و دینی مردم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سؤال‌ها از آغاز بر عهده آیت‌الله سبحانی و آیت‌الله مکارم شیرازی بود</w:t>
      </w:r>
      <w:r>
        <w:rPr>
          <w:rFonts w:eastAsia="IRNazanin" w:cs="IRNazanin"/>
          <w:color w:val="111111"/>
          <w:sz w:val="28"/>
          <w:szCs w:val="28"/>
          <w:rtl w:val="true"/>
          <w:lang w:bidi="fa-IR"/>
        </w:rPr>
        <w:t>.</w:t>
      </w:r>
    </w:p>
    <w:p>
      <w:pPr>
        <w:pStyle w:val="Heading2"/>
        <w:numPr>
          <w:ilvl w:val="1"/>
          <w:numId w:val="1"/>
        </w:numPr>
        <w:rPr/>
      </w:pPr>
      <w:bookmarkStart w:id="44" w:name="__RefHeading___Toc1041625_2281741623"/>
      <w:bookmarkStart w:id="45" w:name="_Toc15"/>
      <w:bookmarkEnd w:id="44"/>
      <w:r>
        <w:rPr>
          <w:rtl w:val="true"/>
        </w:rPr>
        <w:t>مبارز سیاسی</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سبحانی، دیروقت، با چهره‌ای خسته و گرفته به خانه </w:t>
      </w:r>
    </w:p>
    <w:p>
      <w:pPr>
        <w:pStyle w:val="BookText"/>
        <w:rPr/>
      </w:pPr>
      <w:r>
        <w:rPr>
          <w:rFonts w:ascii="IRNazanin" w:hAnsi="IRNazanin" w:eastAsia="IRNazanin"/>
          <w:color w:val="111111"/>
          <w:sz w:val="28"/>
          <w:sz w:val="28"/>
          <w:szCs w:val="28"/>
          <w:rtl w:val="true"/>
          <w:lang w:bidi="fa-IR"/>
        </w:rPr>
        <w:t>بازگشته بود و میلی به غذا خوردن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حال فرزند بیمارش را پرسید و از همسرش به خاطر اینکه به تنهایی، کودک تب‌دارش را به بیمارستان رسانده بود،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دستی به چشمان خواب‌آلود خود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اوضاع عادت کرده‌ام و گلایه‌ای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بگویید چه شده که تا این موقع شب، بیرون از خانه ماندید و چرا این‌قدر ناراحتید؟</w:t>
      </w:r>
    </w:p>
    <w:p>
      <w:pPr>
        <w:pStyle w:val="BookText"/>
        <w:rPr/>
      </w:pPr>
      <w:r>
        <w:rPr>
          <w:rFonts w:ascii="IRNazanin" w:hAnsi="IRNazanin" w:eastAsia="IRNazanin"/>
          <w:color w:val="111111"/>
          <w:sz w:val="28"/>
          <w:sz w:val="28"/>
          <w:szCs w:val="28"/>
          <w:rtl w:val="true"/>
          <w:lang w:bidi="fa-IR"/>
        </w:rPr>
        <w:t xml:space="preserve">استاد بریده روزنامه‌ای را به همسرش نشان داد که در آن، تیتر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لایحه انجمن‌های ایالتی و ولایتی در هیئت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و سپس باناراحتی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منزل آیت‌الله خمینی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روزنامه را خدمتشان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دستور تشکیل یک جلسه فوری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در مورد تصویب این لایحه در هیئت دولت گفت‌وگو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به طور علنی، مردم را آگاه می‌کنیم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مبارزات سیاسی ادامه یافت و پس از زندانی شدن امام، روحانیون مبارز، سنگر مجاهدت را رها نکردند و روی منبر به معرفی هرچه بیشتر امام و افکار و عقاید ایشان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روحانیون دلیر، آیت‌الله جعفر سبحانی بود که روی هر منبری، برای آزادی امام دعا </w:t>
      </w:r>
    </w:p>
    <w:p>
      <w:pPr>
        <w:pStyle w:val="BookText"/>
        <w:rPr/>
      </w:pPr>
      <w:r>
        <w:rPr>
          <w:rFonts w:ascii="IRNazanin" w:hAnsi="IRNazanin" w:eastAsia="IRNazanin"/>
          <w:color w:val="111111"/>
          <w:sz w:val="28"/>
          <w:sz w:val="28"/>
          <w:szCs w:val="28"/>
          <w:rtl w:val="true"/>
          <w:lang w:bidi="fa-IR"/>
        </w:rPr>
        <w:t xml:space="preserve">می‌کرد و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جلسات تبلیغی که استاد به افشاگری و انتقاد از سیاست نظام حاکم پرداخت، گروهی از عوامل رژیم پهلوی، جلسه را بر هم زدند و مردم را متفرق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شبانه ایشان را از دزفول به کاشمر تبعید کردند و استاد هرچه اصرار کرد که حداقل اجازه دهند با خانواده تماسی داشته باشد، مأموران رژیم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 که سن و سالش بیشتر از بقیه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نکن 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درحالی‌که دندان‌های سیاهش را با لبخندی زشت به نمایش می‌گذاشت،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حاجی، خدا خبرشون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حکیمانه‌ای بود که مأمور ناخود‌آگاه و برای تمسخر، آن را ادا کرد و استاد را به فکر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دامان خدا شد و تا صبح به راز و نیاز با پروردگار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هنگامی که استاد طبق معمول هر روز قرآن می‌خواند، سنگینی نگاهی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که برگرداند، با چهره آشنایی روبه‌رو شد که به او و مأموران همراهش زل زده و مات و مبهوت مانده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پسردایی استاد با همان قطار عازم سفر بود و در همان واگن کوپه‌ای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بود که </w:t>
      </w:r>
      <w:bookmarkStart w:id="46" w:name="pg3761_18079"/>
    </w:p>
    <w:p>
      <w:pPr>
        <w:pStyle w:val="BookText"/>
        <w:rPr/>
      </w:pPr>
      <w:bookmarkEnd w:id="46"/>
      <w:r>
        <w:rPr>
          <w:rFonts w:ascii="IRNazanin" w:hAnsi="IRNazanin" w:eastAsia="IRNazanin"/>
          <w:color w:val="111111"/>
          <w:sz w:val="28"/>
          <w:sz w:val="28"/>
          <w:szCs w:val="28"/>
          <w:rtl w:val="true"/>
          <w:lang w:bidi="fa-IR"/>
        </w:rPr>
        <w:t>نگرانی استاد از جهت بی‌خبری و دلواپسی خانواده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حتی در تبعید هم دست از مبارزه نکشید تا اینکه پس از تبعید، چند ماهی را هم به زندان افتاد و طعم تلخ اسارت را هم چشید</w:t>
      </w:r>
      <w:r>
        <w:rPr>
          <w:rFonts w:eastAsia="IRNazanin" w:cs="IRNazanin"/>
          <w:color w:val="111111"/>
          <w:sz w:val="28"/>
          <w:szCs w:val="28"/>
          <w:rtl w:val="true"/>
          <w:lang w:bidi="fa-IR"/>
        </w:rPr>
        <w:t>.</w:t>
      </w:r>
    </w:p>
    <w:p>
      <w:pPr>
        <w:pStyle w:val="Heading2"/>
        <w:numPr>
          <w:ilvl w:val="1"/>
          <w:numId w:val="1"/>
        </w:numPr>
        <w:rPr/>
      </w:pPr>
      <w:bookmarkStart w:id="47" w:name="__RefHeading___Toc1041627_2281741623"/>
      <w:bookmarkStart w:id="48" w:name="_Toc16"/>
      <w:bookmarkEnd w:id="47"/>
      <w:r>
        <w:rPr>
          <w:rtl w:val="true"/>
        </w:rPr>
        <w:t>پیوندهای اجتماعی</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سبحانی، پس از آزادی از زندان، به دیار مورد علاقه‌اش بازگشت و شروع به فعالیت‌های حوزوی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مطالعه، تحقیق، تألیف و پاسخ به سؤالاتی که مردم یا مسئولان از ایشان می‌کردند، تمام اوقاتش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هیچ‌یک از این فعالیت‌ها، او را از خانواده صمیمی غافل نساخت و ارتباطش را با اطرافیان قطع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سبحانی با اینکه حالا دیگر از مدرسان بزرگ حوزه علمیه قم شده بود، هیچ‌گاه دوستان خود را فراموش نکرد و در سفرهایش به تبریز، حال همه دوستان و بستگان دور و نزدیک خود را جویا می‌شد و منتظر نمی‌ماند تا آنها به دیدارش بیایند، بلکه خود پیش‌قدم می‌شد تا صله رحم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دوستانی که در زندگی دنیایی خود موفقیتی کسب نکرده بودند یا ایام پیری و تنهایی خود را سپری می‌کردند، توجه بیشتری می‌کرد و چنانچه از میان </w:t>
      </w:r>
    </w:p>
    <w:p>
      <w:pPr>
        <w:pStyle w:val="BookText"/>
        <w:rPr/>
      </w:pPr>
      <w:r>
        <w:rPr>
          <w:rFonts w:ascii="IRNazanin" w:hAnsi="IRNazanin" w:eastAsia="IRNazanin"/>
          <w:color w:val="111111"/>
          <w:sz w:val="28"/>
          <w:sz w:val="28"/>
          <w:szCs w:val="28"/>
          <w:rtl w:val="true"/>
          <w:lang w:bidi="fa-IR"/>
        </w:rPr>
        <w:t>دوستان یا حتی آشنایانش، کسی فوت می‌کرد، مقید به شرکت در مراسم یادبود و ترحیم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همین دلیل و برای عرض تسلیت به شهرها یا روستاهای دور و نزدیک مسافرت می‌کرد و در مجالس ترحیم، با فروتنی به منبر می‌رفت و مشغول وعظ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خصایل نیکوی استاد مایه خوش‌حالی پدر بود و از اینکه درخت زندگی او چنین ثمری داده بود، همیشه شاکر بود و همواره دعای خیرش را بدرقه راه فرزندش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تنگاتنگ و عاطفی تا آخرین روزهای عمر پدر بزرگوار استاد ادامه داشت و فوت پدر، یکی از تلخ‌ترین خاطرات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این خبر را شنید، چنان شد که حال خود را نمی‌فهمید، ولی با وجود شدت اندوه روحی، مثل شب‌های دیگر، پشت میز مطالعه نشست و مشغول خواندن شد؛ چون مطمئن بود این کار یقیناً روح پدرش را شاد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پیکر شیخ حسین پس از تشییع باشکوهی در تبریز، به شهر قم منتقل شد و پس از تشییع مجدد، در قبرستان ابوحسین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جمع زیادی از دوستان و آشنایان در مراسم خاک‌سپاری، ترحیم و همچنین صدور پیام تسلیت برخی دیگر، از جمله امام خمینی تا حدودی تسلی خاطر استاد سبحانی را فراهم آورد</w:t>
      </w:r>
      <w:r>
        <w:rPr>
          <w:rFonts w:eastAsia="IRNazanin" w:cs="IRNazanin"/>
          <w:color w:val="111111"/>
          <w:sz w:val="28"/>
          <w:szCs w:val="28"/>
          <w:rtl w:val="true"/>
          <w:lang w:bidi="fa-IR"/>
        </w:rPr>
        <w:t xml:space="preserve">. </w:t>
      </w:r>
      <w:bookmarkStart w:id="49" w:name="pg3761_18083"/>
    </w:p>
    <w:p>
      <w:pPr>
        <w:pStyle w:val="Heading2"/>
        <w:numPr>
          <w:ilvl w:val="1"/>
          <w:numId w:val="1"/>
        </w:numPr>
        <w:rPr/>
      </w:pPr>
      <w:bookmarkStart w:id="50" w:name="__RefHeading___Toc1041629_2281741623"/>
      <w:bookmarkStart w:id="51" w:name="_Toc17"/>
      <w:bookmarkEnd w:id="49"/>
      <w:bookmarkEnd w:id="50"/>
      <w:r>
        <w:rPr>
          <w:rtl w:val="true"/>
        </w:rPr>
        <w:t>روش تدریس</w:t>
      </w:r>
      <w:bookmarkEnd w:id="51"/>
    </w:p>
    <w:p>
      <w:pPr>
        <w:pStyle w:val="BookText"/>
        <w:rPr/>
      </w:pPr>
      <w:r>
        <w:rPr>
          <w:rFonts w:ascii="IRNazanin" w:hAnsi="IRNazanin" w:eastAsia="IRNazanin"/>
          <w:color w:val="111111"/>
          <w:sz w:val="28"/>
          <w:sz w:val="28"/>
          <w:szCs w:val="28"/>
          <w:rtl w:val="true"/>
          <w:lang w:bidi="fa-IR"/>
        </w:rPr>
        <w:t>خانواده استاد سبحانی، نگران وضعیت روحی و سلامت او بودند و به همین دلیل، از او خواستند چند روزی درس را تعطیل کند و به استراحت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پاسخ، حق را به جانب خانواده‌اش داد و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ارواح، جمعه‌ها آزادند، ولی من جمعه هم کار می‌کنم و بعد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به اصرار گروهی از علما و فضلای حوزه، تدریس خارج فقه و اصول را شروع کرده‌ام، ولی نمی‌خواهم با تعطیلی درس، وقت ششصد نفر را هدر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شاگردانش را مانند فرزندانش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شاگردانش به دلیل بیماری یا گرفتاری دیگری از حضور در جلسه درس غایب می‌شود، این احساس استاد بیشتر خود را نشان می‌دهد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من تقریباً تمامی شاگردانم را به چهره و نام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به قم و از بدو ورود به این شهر،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مطول، چند دوره معالم و لمعتین، هفت دوره فرائد شیخ انصاری، چند دوره مکاسب و کفایه و شرح منظومه را تدریس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تدریس خارج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همه سال تدریس، </w:t>
      </w:r>
      <w:bookmarkStart w:id="52" w:name="pg3761_18085"/>
    </w:p>
    <w:p>
      <w:pPr>
        <w:pStyle w:val="BookText"/>
        <w:rPr/>
      </w:pPr>
      <w:bookmarkEnd w:id="52"/>
      <w:r>
        <w:rPr>
          <w:rFonts w:ascii="IRNazanin" w:hAnsi="IRNazanin" w:eastAsia="IRNazanin"/>
          <w:color w:val="111111"/>
          <w:sz w:val="28"/>
          <w:sz w:val="28"/>
          <w:szCs w:val="28"/>
          <w:rtl w:val="true"/>
          <w:lang w:bidi="fa-IR"/>
        </w:rPr>
        <w:t>دقت و تجربه، خیلی عجیب نیست که بگویم با شاگردانم انس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سبحانی در تدریس، شیوه منحصر به فرد دارد و همین ویژگی، طلاب مستعد و جوان را به سمت حوزه درسی وی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شیوه تدریس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سال‌ها شاگرد مرحوم آیت‌الله حجت کوه‌کمری بودم که به روش کلاسیک تدریس می‌کرد و مرحوم آیت‌الله بروجردی، که درس را با نظم خاصی به سه بخش تقسیم و سپس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کدام از اساتیدم، نکته‌ای آموخته‌ام و آنها را با هم تلفیق کرده و به شیوه جدیدی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استاد مکتب‌خانه‌ام، ملا محمود فاضل، چیزهایی به خاطر دارم که گاهی از آنها نیز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دفترهای شاگردانم را مرتب می‌بینم و به نوشته‌های بهتر و تمیزتر، جایزه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سال‌ها حتی یک دقیقه هم دیر سر جلسه تدریس حاضر نشده‌ام و همیشه با نظم و ترتیب، جلسه را اداره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نکات به اضافه نشاطی که هنگام درس دادن دارم، تدریس مرا از نظر شاگردانم، متمایز از دیگران می‌کند</w:t>
      </w:r>
      <w:r>
        <w:rPr>
          <w:rFonts w:eastAsia="IRNazanin" w:cs="IRNazanin"/>
          <w:color w:val="111111"/>
          <w:sz w:val="28"/>
          <w:szCs w:val="28"/>
          <w:rtl w:val="true"/>
          <w:lang w:bidi="fa-IR"/>
        </w:rPr>
        <w:t>.</w:t>
      </w:r>
    </w:p>
    <w:p>
      <w:pPr>
        <w:pStyle w:val="Heading2"/>
        <w:numPr>
          <w:ilvl w:val="1"/>
          <w:numId w:val="1"/>
        </w:numPr>
        <w:rPr/>
      </w:pPr>
      <w:bookmarkStart w:id="53" w:name="__RefHeading___Toc1041631_2281741623"/>
      <w:bookmarkStart w:id="54" w:name="_Toc18"/>
      <w:bookmarkEnd w:id="53"/>
      <w:r>
        <w:rPr>
          <w:rtl w:val="true"/>
        </w:rPr>
        <w:t>آرزوی دیرینه</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و تدوین قانون اساسی که آیت‌الله سبحانی نیز در آن نقش عمده‌ای ایفا کرد، </w:t>
      </w:r>
    </w:p>
    <w:p>
      <w:pPr>
        <w:pStyle w:val="BookText"/>
        <w:rPr/>
      </w:pPr>
      <w:r>
        <w:rPr>
          <w:rFonts w:ascii="IRNazanin" w:hAnsi="IRNazanin" w:eastAsia="IRNazanin"/>
          <w:color w:val="111111"/>
          <w:sz w:val="28"/>
          <w:sz w:val="28"/>
          <w:szCs w:val="28"/>
          <w:rtl w:val="true"/>
          <w:lang w:bidi="fa-IR"/>
        </w:rPr>
        <w:t>وی موقعیت را مناسب دید تا به آرزوی دیرینه خود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یک مؤسسه تعلیماتی ـ تحقیقاتی، آرزویی بود که سال‌ها با استاد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 نیز با همت بلند استاد و همراهی گروهی از صاحبان اندیشه اسلامی، روز عید غدیر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تأسیس مؤسسه آموزشی ـ پژوهشی امام صادق علیه السلام شد، تا به تربیت و آموزش استعدادهای جوان برای تحقیق در مبانی اسلامی، به ویژه تفسیر، حدیث و عقاید بپردازد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متون اسلامی و تحقیق درباره آثار بزرگان شیعه، نقد آثار روز درباره اسلام و پاسخ به پرسش‌های دینی، انتشار جزوه‌های مختصر در زمینه مسائل اسلامی، تأسیس دو کتاب‌خانه عمومی برای خانم‌ها و آقایان که حدود صدهزار جلد کتاب آن در دسترس مراجعان است، از جمله فعالیت‌های این مرکز علمی ـ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راه‌اندازی سایت </w:t>
      </w:r>
      <w:r>
        <w:rPr>
          <w:rFonts w:eastAsia="Times New Roman" w:cs="Times New Roman" w:ascii="Times New Roman" w:hAnsi="Times New Roman"/>
          <w:color w:val="111111"/>
          <w:sz w:val="28"/>
          <w:szCs w:val="28"/>
          <w:lang w:val="en-US" w:bidi="en-US"/>
        </w:rPr>
        <w:t>imam sadegh.org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نشر آثار و ارتباط با جهان اسلام، فعالیت‌های این مرکز هم‌گام با تکنولوژی زمانه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سبحانی سال‌هاست که هر روزه با مراجعه به این مرکز، فعالیت‌های این مؤسسه را با دقت زیر نظر دارد و حتی اموری مانند نظافت محل </w:t>
      </w:r>
      <w:bookmarkStart w:id="55" w:name="pg3761_18089"/>
    </w:p>
    <w:p>
      <w:pPr>
        <w:pStyle w:val="BookText"/>
        <w:rPr/>
      </w:pPr>
      <w:bookmarkEnd w:id="55"/>
      <w:r>
        <w:rPr>
          <w:rFonts w:ascii="IRNazanin" w:hAnsi="IRNazanin" w:eastAsia="IRNazanin"/>
          <w:color w:val="111111"/>
          <w:sz w:val="28"/>
          <w:sz w:val="28"/>
          <w:szCs w:val="28"/>
          <w:rtl w:val="true"/>
          <w:lang w:bidi="fa-IR"/>
        </w:rPr>
        <w:t>را نیز کنترل و با نظم کم‌سابقه‌ای، این مرکز را به خوبی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می‌توان مؤسسه امام صادق علیه السلام را یکی از مراکز فعال و اثرگذار دانست که به صورت هدفمند، برای ارتقای سطح علمی جهان اسلام و مذهب تشیّع می‌کوشد</w:t>
      </w:r>
      <w:r>
        <w:rPr>
          <w:rFonts w:eastAsia="IRNazanin" w:cs="IRNazanin"/>
          <w:color w:val="111111"/>
          <w:sz w:val="28"/>
          <w:szCs w:val="28"/>
          <w:rtl w:val="true"/>
          <w:lang w:bidi="fa-IR"/>
        </w:rPr>
        <w:t>.</w:t>
      </w:r>
    </w:p>
    <w:p>
      <w:pPr>
        <w:pStyle w:val="Heading2"/>
        <w:numPr>
          <w:ilvl w:val="1"/>
          <w:numId w:val="1"/>
        </w:numPr>
        <w:rPr/>
      </w:pPr>
      <w:bookmarkStart w:id="56" w:name="__RefHeading___Toc1041633_2281741623"/>
      <w:bookmarkStart w:id="57" w:name="_Toc19"/>
      <w:bookmarkEnd w:id="56"/>
      <w:r>
        <w:rPr>
          <w:rtl w:val="true"/>
        </w:rPr>
        <w:t>حج خونین</w:t>
      </w:r>
      <w:bookmarkEnd w:id="5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خانواده آیت‌الله سبحانی در نگرانی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کندی می‌گذشت و دوستان و شاگردان استاد، دست به دعا، منتظر خبر جدیدی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تلویزیون، شرح ماجرا را به نمایش گذاشت، نگرانی‌ها دو چندان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بارها به سفر حج مشرف شده بود، ولی این‌بار وضعیت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 اول تظاهرکنندگان بود و تظاهرات برائت از مشرکین با دخالت نظامیان سعودی به درگیری و خشونت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هم‌وطنان نیز شهید و عده‌ای هم زخمی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برای گرفتن خبر جدید از آیت‌الله سبحانی، دور هم جمع‌شده و جز سکوت هیچ چاره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عقربه‌های ساعت هم بهت‌زده و نگران، نای حرکت نداشتند، تا اینکه صدای زنگ تلفن، همه حضار را از جا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از آن طرف گوشی تلفن، خبر سلامتی </w:t>
      </w:r>
    </w:p>
    <w:p>
      <w:pPr>
        <w:pStyle w:val="BookText"/>
        <w:rPr/>
      </w:pPr>
      <w:r>
        <w:rPr>
          <w:rFonts w:ascii="IRNazanin" w:hAnsi="IRNazanin" w:eastAsia="IRNazanin"/>
          <w:color w:val="111111"/>
          <w:sz w:val="28"/>
          <w:sz w:val="28"/>
          <w:szCs w:val="28"/>
          <w:rtl w:val="true"/>
          <w:lang w:bidi="fa-IR"/>
        </w:rPr>
        <w:t>ایشان را به خانواده داد؛ ولی دلشوره گریبان هیچ یک از افراد خانواده را تا هنگام بازگشت آیت‌الله سبحانی از سفر رها نکرد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استاد برای آوردنشان به فرودگاه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سبحانی در جریان درگیری، آسیب دیده بود؛ ولی به لطف خداوند، چندان جدی نبودند و حالشان رو به بهبودی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استاد در فرودگاه، هنگامی که منتظر اثاثیه و بار خود نشسته بود، بی‌کار نمانده، با آرامش و دقت خاصی، غرق در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اندیشه نگارش کتاب‌هایی در نقد وهابیت را بدون هیچ وقفه‌ای از فرودگاه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مسیر تهران به قم باز هم مشغول نوشتن مطالبی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با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همه خستگی، بهتر نیست قدری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سبحانی آه بلندی کشید و با چشمانی نگران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اندازه تمام دنیا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تمام ابزارها را به کار گرفته تا برای خود پیروانی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طول سفر شاهد تلاش آنها بودم؛ برگزاری گردهم‌آیی‌ها، انتشار کتب گوناگون که مجانی در اختیار همگان قرار می‌دهند و توسل به هر دروغ و نیرنگی برای جذب جوانان و </w:t>
      </w:r>
      <w:bookmarkStart w:id="58" w:name="pg3761_18092"/>
    </w:p>
    <w:p>
      <w:pPr>
        <w:pStyle w:val="BookText"/>
        <w:rPr/>
      </w:pPr>
      <w:bookmarkEnd w:id="58"/>
      <w:r>
        <w:rPr>
          <w:rFonts w:ascii="IRNazanin" w:hAnsi="IRNazanin" w:eastAsia="IRNazanin"/>
          <w:color w:val="111111"/>
          <w:sz w:val="28"/>
          <w:sz w:val="28"/>
          <w:szCs w:val="28"/>
          <w:rtl w:val="true"/>
          <w:lang w:bidi="fa-IR"/>
        </w:rPr>
        <w:t>پرداخت هزینه‌های گزاف، گوشه‌ای از تلاش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 یک اسلحه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قلم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نخواهید سلاحم را زمین بگذارم و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استراحت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جهاد است با سلاح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مسافر به سلامت به خانه رسید، تلفن مدام زنگ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استاد همه برای احوال پرسی از او تماس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تلفن حاج‌احمد آقا از منزل امام خمینی رحمه الله و احوال پرسی ایشان از طرف امام، آیت‌الله سبحانی را بسیار شادمان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ملاقاتی که پس از آن با امام خمینی رحمه الله داشت، خوش‌حالی ایشان را صد چندان کرد</w:t>
      </w:r>
      <w:r>
        <w:rPr>
          <w:rFonts w:eastAsia="IRNazanin" w:cs="IRNazanin"/>
          <w:color w:val="111111"/>
          <w:sz w:val="28"/>
          <w:szCs w:val="28"/>
          <w:rtl w:val="true"/>
          <w:lang w:bidi="fa-IR"/>
        </w:rPr>
        <w:t>.</w:t>
      </w:r>
    </w:p>
    <w:p>
      <w:pPr>
        <w:pStyle w:val="Heading2"/>
        <w:numPr>
          <w:ilvl w:val="1"/>
          <w:numId w:val="1"/>
        </w:numPr>
        <w:rPr/>
      </w:pPr>
      <w:bookmarkStart w:id="59" w:name="__RefHeading___Toc1041635_2281741623"/>
      <w:bookmarkStart w:id="60" w:name="_Toc20"/>
      <w:bookmarkEnd w:id="59"/>
      <w:r>
        <w:rPr>
          <w:rtl w:val="true"/>
        </w:rPr>
        <w:t>برنامه‌ریزی دقیق</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سبحانی، همیشه، پرتلاش و با صلابت، خدمت‌گزار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سمینارهای مختلف داخلی و خارجی شرکت می‌کند و به زبان فارسی و عربی، بسیار شیوا و روان، از دین اسلام و مذهب تشیّع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او به زبان عربی به‌قدری است که عرب‌زبان‌ها را به تحسین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علامه مسلّم در علم کلام به شمار می‌آید، در هر بحثی، سربلند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1" w:name="pg3761_18094"/>
    </w:p>
    <w:p>
      <w:pPr>
        <w:pStyle w:val="BookText"/>
        <w:rPr/>
      </w:pPr>
      <w:bookmarkEnd w:id="61"/>
      <w:r>
        <w:rPr>
          <w:rFonts w:ascii="IRNazanin" w:hAnsi="IRNazanin" w:eastAsia="IRNazanin"/>
          <w:color w:val="111111"/>
          <w:sz w:val="28"/>
          <w:sz w:val="28"/>
          <w:szCs w:val="28"/>
          <w:rtl w:val="true"/>
          <w:lang w:bidi="fa-IR"/>
        </w:rPr>
        <w:t>اردن، لبنان، مصر، ترکیه و دیگر کشورهای اسلامی، مانند یک سرباز شجاع و مقتدر، از کیش و کیان مذهب تشیع دفاع می‌کند و پیروزمندانه به کشور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برای 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سمینار اسلام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از وی دعوت شده و قرار است فردا راهی سفر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است و فردا عازم سفرید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نمی‌خواهید استراحت کنید؟</w:t>
      </w:r>
    </w:p>
    <w:p>
      <w:pPr>
        <w:pStyle w:val="BookText"/>
        <w:rPr/>
      </w:pPr>
      <w:r>
        <w:rPr>
          <w:rFonts w:ascii="IRNazanin" w:hAnsi="IRNazanin" w:eastAsia="IRNazanin"/>
          <w:color w:val="111111"/>
          <w:sz w:val="28"/>
          <w:sz w:val="28"/>
          <w:szCs w:val="28"/>
          <w:rtl w:val="true"/>
          <w:lang w:bidi="fa-IR"/>
        </w:rPr>
        <w:t>سعید آقا مثل همیشه نگران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تمام شد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را تمیز و مرتب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را هم بچسبانم، برای خواب آماده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یادداشتی پدر؟</w:t>
      </w:r>
    </w:p>
    <w:p>
      <w:pPr>
        <w:pStyle w:val="BookText"/>
        <w:rPr/>
      </w:pPr>
      <w:r>
        <w:rPr>
          <w:rFonts w:ascii="IRNazanin" w:hAnsi="IRNazanin" w:eastAsia="IRNazanin"/>
          <w:color w:val="111111"/>
          <w:sz w:val="28"/>
          <w:sz w:val="28"/>
          <w:szCs w:val="28"/>
          <w:rtl w:val="true"/>
          <w:lang w:bidi="fa-IR"/>
        </w:rPr>
        <w:t>ـ برنامه‌ریزی پس از سفرم را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باید انجام دهم، همه را به ترتیب نوشته‌ام تا فراموشم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را تمیز و مرتب کرده‌ام تا پس از بازگشت، دور و برم شلوغ و نامرتب نباشد</w:t>
      </w:r>
      <w:r>
        <w:rPr>
          <w:rFonts w:eastAsia="IRNazanin" w:cs="IRNazanin"/>
          <w:color w:val="111111"/>
          <w:sz w:val="28"/>
          <w:szCs w:val="28"/>
          <w:rtl w:val="true"/>
          <w:lang w:bidi="fa-IR"/>
        </w:rPr>
        <w:t>.</w:t>
      </w:r>
    </w:p>
    <w:p>
      <w:pPr>
        <w:pStyle w:val="Heading2"/>
        <w:numPr>
          <w:ilvl w:val="1"/>
          <w:numId w:val="1"/>
        </w:numPr>
        <w:rPr/>
      </w:pPr>
      <w:bookmarkStart w:id="62" w:name="__RefHeading___Toc1041637_2281741623"/>
      <w:bookmarkStart w:id="63" w:name="_Toc21"/>
      <w:bookmarkEnd w:id="62"/>
      <w:r>
        <w:rPr>
          <w:rtl w:val="true"/>
        </w:rPr>
        <w:t>حاصل عمر</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استاد با سینی چای وارد اتاق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که سرگرم گردگیری کتاب‌های کتاب‌خانه است، پیش دستی می‌کند و به همسرش 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نکند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خوردن با شما خستگی را برطرف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چرا این‌قدر خود را خسته می‌کنید، این کتاب‌خانه و کتاب‌ها کاملاً تمیزند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خانم، من حاصل عمرم را برق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هر کدام را که پاک می‌کنم، به سال‌های دور و نزدیک سفر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خاطراتم را با این کار مرور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یک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قفسه اول مربوط به تفسیر تربیتی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ورق زدن کتاب قرآن و اسرار آفرینش،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عنوان سیمای انسان کامل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بعدی، تفسیر موضوعی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 قرآن در چهارده جلد و 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مثل شما نمی‌داند که من چقدر برای این کار زحمت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قفسه هم که پرسش‌ها و پاسخ‌هاست، مرا به دوران جوانی‌ام می‌برد، آن سال‌های اولی که مجله مکتب اسلام منتشر می‌شد از نقاط مختلف کشور و مراکز فرهنگی اسلامی جهان، سؤال‌هایی به دستم می‌رسید که باعث نگارش این چهار جلد پرسش‌ها و پاسخ‌ها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یکی در باب علوم قرآنی است،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وجه اعجاز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هم مربوط به رشته کلام </w:t>
      </w:r>
    </w:p>
    <w:p>
      <w:pPr>
        <w:pStyle w:val="BookText"/>
        <w:rPr/>
      </w:pPr>
      <w:r>
        <w:rPr>
          <w:rFonts w:ascii="IRNazanin" w:hAnsi="IRNazanin" w:eastAsia="IRNazanin"/>
          <w:color w:val="111111"/>
          <w:sz w:val="28"/>
          <w:sz w:val="28"/>
          <w:szCs w:val="28"/>
          <w:rtl w:val="true"/>
          <w:lang w:bidi="fa-IR"/>
        </w:rPr>
        <w:t>است؛ الهیات و معارف اسلامی یا کتاب معاد انسان و جهان که نگارش آن، وقت هایی از من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کتاب‌های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از دیدگاه علم و فلسفه، نیروی محرک تاریخ، اصول‌الفلسفه، ترجمه جلد اول درس‌های استاد علامه طباطبایی، همه برایم خاطره‌انگیز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رویش را به سوی دیگری گرداند بعد سرش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تا نزدیکی سقف اتاق مرتب کنار یکدیگر چیده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که ردپای شوق و شعف را در چهره‌اش دید،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بدهید، من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سبحانی عرق پیشانی را با پشت دست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در باب فقه است الاعتصام بالکتاب والسنه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پیرامون مسح پا در وضو، سجده بر زمین، خمس در کتاب و سنت، ازدواج موقت، گذاشتن دست‌ها بر روی هم در نماز، سه طلاق در یک مجلس، وصیت کمتر از ثلث، مصادر قانون‌گذاری نزد شیعه امامیه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وهابیت، مبانی فکری و کارنامه عملی آنها و کتاب تهذیب الاصول در سه جلد، تقریر درس اصول امام خمینی رحمه الله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این کتاب را کاملاً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عروس بودم که </w:t>
      </w:r>
      <w:bookmarkStart w:id="64" w:name="pg3761_18100"/>
    </w:p>
    <w:p>
      <w:pPr>
        <w:pStyle w:val="BookText"/>
        <w:rPr/>
      </w:pPr>
      <w:bookmarkEnd w:id="64"/>
      <w:r>
        <w:rPr>
          <w:rFonts w:ascii="IRNazanin" w:hAnsi="IRNazanin" w:eastAsia="IRNazanin"/>
          <w:color w:val="111111"/>
          <w:sz w:val="28"/>
          <w:sz w:val="28"/>
          <w:szCs w:val="28"/>
          <w:rtl w:val="true"/>
          <w:lang w:bidi="fa-IR"/>
        </w:rPr>
        <w:t>شروع به نوشتن آن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چی یادتان هست؟ فروغ ابدیت در دو جلد، تجزیه و تحلیل کاملی از زندگانی پیامبر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البته که به یاد دارم، همان کتابی که به چندین زبان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قفسه هم در باب عقاید است بحوث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هم مربوط به تقریرات بنده در دروس مختلف است که توسط شاگردان نوشته شده و ردیف پایین هم متفرقه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عصر ایمان، رمز پیروزی مردان بزرگ و چندتای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حاصل سال‌های سال تلاش بی‌وقفه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لبخندی که حاکی از رضایت او از حاصل عمرش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خانم، خسته شدید؟</w:t>
      </w:r>
    </w:p>
    <w:p>
      <w:pPr>
        <w:pStyle w:val="BookText"/>
        <w:rPr/>
      </w:pPr>
      <w:r>
        <w:rPr>
          <w:rFonts w:ascii="IRNazanin" w:hAnsi="IRNazanin" w:eastAsia="IRNazanin"/>
          <w:color w:val="111111"/>
          <w:sz w:val="28"/>
          <w:sz w:val="28"/>
          <w:szCs w:val="28"/>
          <w:rtl w:val="true"/>
          <w:lang w:bidi="fa-IR"/>
        </w:rPr>
        <w:t>همسرش درحالی‌که اتاق را ترک می‌کرد،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راستش می‌روم برایتان اسپند دود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تبسّم کرد و استکان چای را که سرد شده بود به همسرش داد تا عوض کند</w:t>
      </w:r>
      <w:r>
        <w:rPr>
          <w:rFonts w:eastAsia="IRNazanin" w:cs="IRNazanin"/>
          <w:color w:val="111111"/>
          <w:sz w:val="28"/>
          <w:szCs w:val="28"/>
          <w:rtl w:val="true"/>
          <w:lang w:bidi="fa-IR"/>
        </w:rPr>
        <w:t>.</w:t>
      </w:r>
    </w:p>
    <w:p>
      <w:pPr>
        <w:pStyle w:val="Heading2"/>
        <w:numPr>
          <w:ilvl w:val="1"/>
          <w:numId w:val="1"/>
        </w:numPr>
        <w:rPr/>
      </w:pPr>
      <w:bookmarkStart w:id="65" w:name="__RefHeading___Toc1041639_2281741623"/>
      <w:bookmarkStart w:id="66" w:name="_Toc22"/>
      <w:bookmarkEnd w:id="65"/>
      <w:r>
        <w:rPr>
          <w:rtl w:val="true"/>
        </w:rPr>
        <w:t>خاطرات تبلیغ</w:t>
      </w:r>
      <w:bookmarkEnd w:id="6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خانوک، از روستاهای اطراف کرمان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سعید </w:t>
      </w:r>
    </w:p>
    <w:p>
      <w:pPr>
        <w:pStyle w:val="BookText"/>
        <w:rPr/>
      </w:pPr>
      <w:r>
        <w:rPr>
          <w:rFonts w:ascii="IRNazanin" w:hAnsi="IRNazanin" w:eastAsia="IRNazanin"/>
          <w:color w:val="111111"/>
          <w:sz w:val="28"/>
          <w:sz w:val="28"/>
          <w:szCs w:val="28"/>
          <w:rtl w:val="true"/>
          <w:lang w:bidi="fa-IR"/>
        </w:rPr>
        <w:t>سبحانی، فرزند آیت‌الله سبحانی که مدتی را برای تبلیغ به آنجا رفته بود، به تازگی از سفر تبلیغی بازگشته بود که پدر از آمدن فرزند باخبر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آقا از تبلیغ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شوید به دیدنشان برویم، دلمان براش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بی‌خبر حاج آقا؟</w:t>
      </w:r>
    </w:p>
    <w:p>
      <w:pPr>
        <w:pStyle w:val="BookText"/>
        <w:rPr/>
      </w:pPr>
      <w:r>
        <w:rPr>
          <w:rFonts w:ascii="IRNazanin" w:hAnsi="IRNazanin" w:eastAsia="IRNazanin"/>
          <w:color w:val="111111"/>
          <w:sz w:val="28"/>
          <w:sz w:val="28"/>
          <w:szCs w:val="28"/>
          <w:rtl w:val="true"/>
          <w:lang w:bidi="fa-IR"/>
        </w:rPr>
        <w:t>ـ مثل همیشه؛ ما همیشه بی‌خبر به بچه‌ها سر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آقا و خانواده‌اش از دیدن پدر خوش‌حال شدند و سر صحبت از هر دری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خوب سعید آقا، از تبلیغ بگو، خانوک چه خبر؟</w:t>
      </w:r>
    </w:p>
    <w:p>
      <w:pPr>
        <w:pStyle w:val="BookText"/>
        <w:rPr/>
      </w:pPr>
      <w:r>
        <w:rPr>
          <w:rFonts w:ascii="IRNazanin" w:hAnsi="IRNazanin" w:eastAsia="IRNazanin"/>
          <w:color w:val="111111"/>
          <w:sz w:val="28"/>
          <w:sz w:val="28"/>
          <w:szCs w:val="28"/>
          <w:rtl w:val="true"/>
          <w:lang w:bidi="fa-IR"/>
        </w:rPr>
        <w:t>ـ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آنجا شما را فراموش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میان روستاییان احادیثی را از حفظ بودند یا برخی دیگر کتاب‌هایی را از شما به عنوان جایزه دریافت کرده بودند، از شما با خاطره خوش یاد می کردند و یا بعضی‌ها از منبرهای گرمتان می‌گفتند؛ راستی، چقدر از جشن نیمه رمضان و چراغانی آن شب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چراغانی چه بوده؟ مگر آن زمان روستاها برق داشتند؟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نه باباجان، یک سال بنده، ماه رمضان را در خانوک تبلیغ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میلاد امام حسن مجتبی علیه السلام بود</w:t>
      </w:r>
      <w:r>
        <w:rPr>
          <w:rFonts w:eastAsia="IRNazanin" w:cs="IRNazanin"/>
          <w:color w:val="111111"/>
          <w:sz w:val="28"/>
          <w:szCs w:val="28"/>
          <w:rtl w:val="true"/>
          <w:lang w:bidi="fa-IR"/>
        </w:rPr>
        <w:t xml:space="preserve">. </w:t>
      </w:r>
      <w:bookmarkStart w:id="67" w:name="pg3761_18104"/>
    </w:p>
    <w:p>
      <w:pPr>
        <w:pStyle w:val="BookText"/>
        <w:rPr/>
      </w:pPr>
      <w:bookmarkEnd w:id="67"/>
      <w:r>
        <w:rPr>
          <w:rFonts w:ascii="IRNazanin" w:hAnsi="IRNazanin" w:eastAsia="IRNazanin"/>
          <w:color w:val="111111"/>
          <w:sz w:val="28"/>
          <w:sz w:val="28"/>
          <w:szCs w:val="28"/>
          <w:rtl w:val="true"/>
          <w:lang w:bidi="fa-IR"/>
        </w:rPr>
        <w:t>سفارش کردم قبل از آمدن به مسجد، فانوس روشنی را روی بام منزلتان قرار دهید و همه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منظره فانوس‌های روشن، روستا را شبیه قطعه‌ای از آسمان پرستاره کرده بود که زیر پای ما بود و این زیباترین مراسم جشن و سرور و آذین‌بندی بود که من تا به حال شاهد آن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 پسرم، از وضعیت روستا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برق، جاده و امکانات دیگر</w:t>
      </w:r>
    </w:p>
    <w:p>
      <w:pPr>
        <w:pStyle w:val="BookText"/>
        <w:rPr/>
      </w:pPr>
      <w:r>
        <w:rPr>
          <w:rFonts w:ascii="IRNazanin" w:hAnsi="IRNazanin" w:eastAsia="IRNazanin"/>
          <w:color w:val="111111"/>
          <w:sz w:val="28"/>
          <w:sz w:val="28"/>
          <w:szCs w:val="28"/>
          <w:rtl w:val="true"/>
          <w:lang w:bidi="fa-IR"/>
        </w:rPr>
        <w:t>ـ خدا را شکر، روستاییان صاحب آب و برق و سایر امکانات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هنوز امکانات محدود است، ولی نسبت به گذشته اوضاع به کلی فرق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اوضاع فرهنگی ـ مذهبی چطور؟</w:t>
      </w:r>
    </w:p>
    <w:p>
      <w:pPr>
        <w:pStyle w:val="BookText"/>
        <w:rPr/>
      </w:pPr>
      <w:r>
        <w:rPr>
          <w:rFonts w:ascii="IRNazanin" w:hAnsi="IRNazanin" w:eastAsia="IRNazanin"/>
          <w:color w:val="111111"/>
          <w:sz w:val="28"/>
          <w:sz w:val="28"/>
          <w:szCs w:val="28"/>
          <w:rtl w:val="true"/>
          <w:lang w:bidi="fa-IR"/>
        </w:rPr>
        <w:t>ـ هنوز تا حدودی زیادی مشکلات فرهنگی و مذهبی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محتاج کسی هستند که با مسائل دینی کاملاَ آشنا باشد و همواره در کنار آنها زندگی کند تا بتوانند مشکلاتشان را گاه و بی‌گاه با او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آشنا به فرهنگ بومی آن خطه باشد و دل‌سوز مردم</w:t>
      </w:r>
      <w:r>
        <w:rPr>
          <w:rFonts w:eastAsia="IRNazanin" w:cs="IRNazanin"/>
          <w:color w:val="111111"/>
          <w:sz w:val="28"/>
          <w:szCs w:val="28"/>
          <w:rtl w:val="true"/>
          <w:lang w:bidi="fa-IR"/>
        </w:rPr>
        <w:t>.</w:t>
      </w:r>
    </w:p>
    <w:p>
      <w:pPr>
        <w:pStyle w:val="Heading2"/>
        <w:numPr>
          <w:ilvl w:val="1"/>
          <w:numId w:val="1"/>
        </w:numPr>
        <w:rPr/>
      </w:pPr>
      <w:bookmarkStart w:id="68" w:name="__RefHeading___Toc1041641_2281741623"/>
      <w:bookmarkStart w:id="69" w:name="_Toc23"/>
      <w:bookmarkEnd w:id="68"/>
      <w:r>
        <w:rPr>
          <w:rtl w:val="true"/>
        </w:rPr>
        <w:t>خانواده</w:t>
      </w:r>
      <w:bookmarkEnd w:id="6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خانواده کنار یکدیگر خاطرات شیرین را مرور </w:t>
      </w:r>
    </w:p>
    <w:p>
      <w:pPr>
        <w:pStyle w:val="BookText"/>
        <w:rPr/>
      </w:pPr>
      <w:r>
        <w:rPr>
          <w:rFonts w:ascii="IRNazanin" w:hAnsi="IRNazanin" w:eastAsia="IRNazanin"/>
          <w:color w:val="111111"/>
          <w:sz w:val="28"/>
          <w:sz w:val="28"/>
          <w:szCs w:val="28"/>
          <w:rtl w:val="true"/>
          <w:lang w:bidi="fa-IR"/>
        </w:rPr>
        <w:t>کردند و تا دیروقت بیدار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سعید آقا، فرزندش را وادار به خوابیدن کرد تا صبح برای نماز خواب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سبحانی خطاب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همان‌طور که من شما را برای نماز صبح بیدار می‌کردم، فرزندت را بیدار کنی، او عاشقانه نماز صبح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برایم تعریف می‌کنید؟ مگر شما چطوری بابا سعید را بیدار می‌کردید؟</w:t>
      </w:r>
    </w:p>
    <w:p>
      <w:pPr>
        <w:pStyle w:val="BookText"/>
        <w:rPr/>
      </w:pPr>
      <w:r>
        <w:rPr>
          <w:rFonts w:ascii="IRNazanin" w:hAnsi="IRNazanin" w:eastAsia="IRNazanin"/>
          <w:color w:val="111111"/>
          <w:sz w:val="28"/>
          <w:sz w:val="28"/>
          <w:szCs w:val="28"/>
          <w:rtl w:val="true"/>
          <w:lang w:bidi="fa-IR"/>
        </w:rPr>
        <w:t>ـ آن وقت‌ها من، بابا، عموها و عمه‌ها را با ناز و نوازش بیدارمی‌کردم، بغلشان می‌کردم و منتظر می‌شدم تا وضو بگیرند و خلاصه همراهشان بودم تا نمازشان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بلند شو باباجان، برویم با هم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من، تو را برای نماز صبح بیدار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 ورزش می‌کنیم، نان می‌گیریم، صبحانه را آماده می‌کنیم و با هم صبحانه می‌خوریم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وقتی استاد سبحانی به همراه نوه‌اش، نان به دست به خانه بازمی‌گشتند، با یکی از شاگردان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سلام کردن پیشی گرفت و شاگرد دست و پای خود را گم کرد و با سرعت دست استادش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همراه شاگرد استاد سبحانی بود، آرام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ایشان کی بودند؟ شاگرد درحالی‌که با نگاه، استاد را در مسیر بدرقه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نمی‌شناسی </w:t>
      </w:r>
    </w:p>
    <w:p>
      <w:pPr>
        <w:pStyle w:val="BookText"/>
        <w:rPr/>
      </w:pPr>
      <w:r>
        <w:rPr>
          <w:rFonts w:ascii="IRNazanin" w:hAnsi="IRNazanin" w:eastAsia="IRNazanin"/>
          <w:color w:val="111111"/>
          <w:sz w:val="28"/>
          <w:sz w:val="28"/>
          <w:szCs w:val="28"/>
          <w:rtl w:val="true"/>
          <w:lang w:bidi="fa-IR"/>
        </w:rPr>
        <w:t>درحالی‌که کتاب‌خانه اتاقت پر از تألیفات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با چهره نویسندگان کتاب‌های کتاب‌خانه‌ام آشنایی ندارم، ولی می‌توانم حدس بزنم که ایشان چه کسی بودند، ایشان احتمالاً باید آیت‌الله سبحانی باشند؛ چون بیشتر کتاب های من نوشته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 درست حدس زدید ایشان استاد علم کلام هستند و کتاب های زیادی در زمینه‌های مختلف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 من دوستی خارجی دارم که با سخنرانی‌ها و کتاب‌های ایشان به مذهب شیعه علاقه‌مند شد و پس از تحقیقات مفصل به تشیع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العظمی شیخ جعفر سبحانی، از دانشمندان معاصر، فقیه، متخصص علم کلام با تألیفاتی بی‌شمار، بالغ بر دویست جلد، در زمینه‌های مختلفی مانند تفسیر و علوم قرآنی، کلام، فقه، اصول، فلسفه،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فخر و مباهات مذهب تشیع هستند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هم‌اکنون در شهر مقدس قم زندگی می کند و در کنار فعالیت های علمی، تدریس و تحقیق، به عنوان مرجع تقلید، مورد توجه جهان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با نظمی که در زندگی‌اش حاکم بوده است، بخشی از اوقاتش را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ساعات مشخص در چندین موضوع </w:t>
      </w:r>
    </w:p>
    <w:p>
      <w:pPr>
        <w:pStyle w:val="BookText"/>
        <w:rPr/>
      </w:pPr>
      <w:r>
        <w:rPr>
          <w:rFonts w:ascii="IRNazanin" w:hAnsi="IRNazanin" w:eastAsia="IRNazanin"/>
          <w:color w:val="111111"/>
          <w:sz w:val="28"/>
          <w:sz w:val="28"/>
          <w:szCs w:val="28"/>
          <w:rtl w:val="true"/>
          <w:lang w:bidi="fa-IR"/>
        </w:rPr>
        <w:t>تدریس دارد و به طور منظم، ساعاتی را نیز به امور مرجعیت اختصاص می دهد و همین‌طور به طور مستمر کارهای مؤسسه آموزشی و پژوهشی امام صادق علیه السلام را که حاصل تدبیر و تلاش های چندین ساله ایشان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چهره‌های ماندگار در جهان اسلام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70" w:name="pg3761_18112"/>
    </w:p>
    <w:p>
      <w:pPr>
        <w:pStyle w:val="BookText"/>
        <w:rPr/>
      </w:pPr>
      <w:bookmarkEnd w:id="7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1" w:name="__RefHeading___Toc1041643_2281741623"/>
      <w:bookmarkStart w:id="72" w:name="_Toc24"/>
      <w:bookmarkEnd w:id="71"/>
      <w:r>
        <w:rPr>
          <w:rtl w:val="true"/>
        </w:rPr>
        <w:t>تصاویر</w:t>
      </w:r>
      <w:bookmarkEnd w:id="7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006600" cy="2603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2006640" cy="2603520"/>
                        </a:xfrm>
                        <a:prstGeom prst="rect">
                          <a:avLst/>
                        </a:prstGeom>
                        <a:ln w="0">
                          <a:noFill/>
                        </a:ln>
                      </pic:spPr>
                    </pic:pic>
                  </a:graphicData>
                </a:graphic>
              </wp:inline>
            </w:drawing>
          </mc:Choice>
          <mc:Fallback>
            <w:pict>
              <v:shape id="shape_0" stroked="f" o:allowincell="f" style="position:absolute;margin-left:0pt;margin-top:-205.05pt;width:157.95pt;height:204.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1955800" cy="2540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1"/>
                        <a:stretch/>
                      </pic:blipFill>
                      <pic:spPr>
                        <a:xfrm>
                          <a:off x="0" y="0"/>
                          <a:ext cx="1955880" cy="2540160"/>
                        </a:xfrm>
                        <a:prstGeom prst="rect">
                          <a:avLst/>
                        </a:prstGeom>
                        <a:ln w="0">
                          <a:noFill/>
                        </a:ln>
                      </pic:spPr>
                    </pic:pic>
                  </a:graphicData>
                </a:graphic>
              </wp:inline>
            </w:drawing>
          </mc:Choice>
          <mc:Fallback>
            <w:pict>
              <v:shape id="shape_0" stroked="f" o:allowincell="f" style="position:absolute;margin-left:0pt;margin-top:-200.05pt;width:153.95pt;height:19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36900" cy="2019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3"/>
                        <a:stretch/>
                      </pic:blipFill>
                      <pic:spPr>
                        <a:xfrm>
                          <a:off x="0" y="0"/>
                          <a:ext cx="3137040" cy="2019240"/>
                        </a:xfrm>
                        <a:prstGeom prst="rect">
                          <a:avLst/>
                        </a:prstGeom>
                        <a:ln w="0">
                          <a:noFill/>
                        </a:ln>
                      </pic:spPr>
                    </pic:pic>
                  </a:graphicData>
                </a:graphic>
              </wp:inline>
            </w:drawing>
          </mc:Choice>
          <mc:Fallback>
            <w:pict>
              <v:shape id="shape_0" stroked="f" o:allowincell="f" style="position:absolute;margin-left:0pt;margin-top:-159.05pt;width:246.95pt;height:158.95pt;mso-wrap-style:none;v-text-anchor:middle;mso-position-horizontal:left;mso-position-vertical:top" type="_x0000_t75">
                <v:imagedata r:id="rId54" o:detectmouseclick="t"/>
                <v:stroke color="#3465a4" joinstyle="round" endcap="flat"/>
                <w10:wrap type="none"/>
              </v:shape>
            </w:pict>
          </mc:Fallback>
        </mc:AlternateConten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352800" cy="2362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6"/>
                        <a:stretch/>
                      </pic:blipFill>
                      <pic:spPr>
                        <a:xfrm>
                          <a:off x="0" y="0"/>
                          <a:ext cx="3352680" cy="2362320"/>
                        </a:xfrm>
                        <a:prstGeom prst="rect">
                          <a:avLst/>
                        </a:prstGeom>
                        <a:ln w="0">
                          <a:noFill/>
                        </a:ln>
                      </pic:spPr>
                    </pic:pic>
                  </a:graphicData>
                </a:graphic>
              </wp:inline>
            </w:drawing>
          </mc:Choice>
          <mc:Fallback>
            <w:pict>
              <v:shape id="shape_0" stroked="f" o:allowincell="f" style="position:absolute;margin-left:0pt;margin-top:-186.05pt;width:263.95pt;height:185.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54400" cy="2120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8"/>
                        <a:stretch/>
                      </pic:blipFill>
                      <pic:spPr>
                        <a:xfrm>
                          <a:off x="0" y="0"/>
                          <a:ext cx="3454560" cy="2120760"/>
                        </a:xfrm>
                        <a:prstGeom prst="rect">
                          <a:avLst/>
                        </a:prstGeom>
                        <a:ln w="0">
                          <a:noFill/>
                        </a:ln>
                      </pic:spPr>
                    </pic:pic>
                  </a:graphicData>
                </a:graphic>
              </wp:inline>
            </w:drawing>
          </mc:Choice>
          <mc:Fallback>
            <w:pict>
              <v:shape id="shape_0" stroked="f" o:allowincell="f" style="position:absolute;margin-left:0pt;margin-top:-167.05pt;width:271.95pt;height:166.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52800" cy="2209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0"/>
                        <a:stretch/>
                      </pic:blipFill>
                      <pic:spPr>
                        <a:xfrm>
                          <a:off x="0" y="0"/>
                          <a:ext cx="3352680" cy="2209680"/>
                        </a:xfrm>
                        <a:prstGeom prst="rect">
                          <a:avLst/>
                        </a:prstGeom>
                        <a:ln w="0">
                          <a:noFill/>
                        </a:ln>
                      </pic:spPr>
                    </pic:pic>
                  </a:graphicData>
                </a:graphic>
              </wp:inline>
            </w:drawing>
          </mc:Choice>
          <mc:Fallback>
            <w:pict>
              <v:shape id="shape_0" stroked="f" o:allowincell="f" style="position:absolute;margin-left:0pt;margin-top:-174.05pt;width:263.95pt;height:173.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352800" cy="2184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3"/>
                        <a:stretch/>
                      </pic:blipFill>
                      <pic:spPr>
                        <a:xfrm>
                          <a:off x="0" y="0"/>
                          <a:ext cx="3352680" cy="2184480"/>
                        </a:xfrm>
                        <a:prstGeom prst="rect">
                          <a:avLst/>
                        </a:prstGeom>
                        <a:ln w="0">
                          <a:noFill/>
                        </a:ln>
                      </pic:spPr>
                    </pic:pic>
                  </a:graphicData>
                </a:graphic>
              </wp:inline>
            </w:drawing>
          </mc:Choice>
          <mc:Fallback>
            <w:pict>
              <v:shape id="shape_0" stroked="f" o:allowincell="f" style="position:absolute;margin-left:0pt;margin-top:-172.05pt;width:263.95pt;height:171.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52800" cy="2336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5"/>
                        <a:stretch/>
                      </pic:blipFill>
                      <pic:spPr>
                        <a:xfrm>
                          <a:off x="0" y="0"/>
                          <a:ext cx="3352680" cy="2336760"/>
                        </a:xfrm>
                        <a:prstGeom prst="rect">
                          <a:avLst/>
                        </a:prstGeom>
                        <a:ln w="0">
                          <a:noFill/>
                        </a:ln>
                      </pic:spPr>
                    </pic:pic>
                  </a:graphicData>
                </a:graphic>
              </wp:inline>
            </w:drawing>
          </mc:Choice>
          <mc:Fallback>
            <w:pict>
              <v:shape id="shape_0" stroked="f" o:allowincell="f" style="position:absolute;margin-left:0pt;margin-top:-184.05pt;width:263.95pt;height:183.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63900" cy="2133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7"/>
                        <a:stretch/>
                      </pic:blipFill>
                      <pic:spPr>
                        <a:xfrm>
                          <a:off x="0" y="0"/>
                          <a:ext cx="3263760" cy="2133720"/>
                        </a:xfrm>
                        <a:prstGeom prst="rect">
                          <a:avLst/>
                        </a:prstGeom>
                        <a:ln w="0">
                          <a:noFill/>
                        </a:ln>
                      </pic:spPr>
                    </pic:pic>
                  </a:graphicData>
                </a:graphic>
              </wp:inline>
            </w:drawing>
          </mc:Choice>
          <mc:Fallback>
            <w:pict>
              <v:shape id="shape_0" stroked="f" o:allowincell="f" style="position:absolute;margin-left:0pt;margin-top:-168.05pt;width:256.95pt;height:167.95pt;mso-wrap-style:none;v-text-anchor:middle;mso-position-horizontal:left;mso-position-vertical:top" type="_x0000_t75">
                <v:imagedata r:id="rId68" o:detectmouseclick="t"/>
                <v:stroke color="#3465a4" joinstyle="round" endcap="flat"/>
                <w10:wrap type="none"/>
              </v:shape>
            </w:pict>
          </mc:Fallback>
        </mc:AlternateConten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2527300" cy="2794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0"/>
                        <a:stretch/>
                      </pic:blipFill>
                      <pic:spPr>
                        <a:xfrm>
                          <a:off x="0" y="0"/>
                          <a:ext cx="2527200" cy="2793960"/>
                        </a:xfrm>
                        <a:prstGeom prst="rect">
                          <a:avLst/>
                        </a:prstGeom>
                        <a:ln w="0">
                          <a:noFill/>
                        </a:ln>
                      </pic:spPr>
                    </pic:pic>
                  </a:graphicData>
                </a:graphic>
              </wp:inline>
            </w:drawing>
          </mc:Choice>
          <mc:Fallback>
            <w:pict>
              <v:shape id="shape_0" stroked="f" o:allowincell="f" style="position:absolute;margin-left:0pt;margin-top:-220.05pt;width:198.95pt;height:21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59100" cy="2070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2"/>
                        <a:stretch/>
                      </pic:blipFill>
                      <pic:spPr>
                        <a:xfrm>
                          <a:off x="0" y="0"/>
                          <a:ext cx="2959200" cy="2070000"/>
                        </a:xfrm>
                        <a:prstGeom prst="rect">
                          <a:avLst/>
                        </a:prstGeom>
                        <a:ln w="0">
                          <a:noFill/>
                        </a:ln>
                      </pic:spPr>
                    </pic:pic>
                  </a:graphicData>
                </a:graphic>
              </wp:inline>
            </w:drawing>
          </mc:Choice>
          <mc:Fallback>
            <w:pict>
              <v:shape id="shape_0" stroked="f" o:allowincell="f" style="position:absolute;margin-left:0pt;margin-top:-163.05pt;width:232.95pt;height:162.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71800" cy="1981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4"/>
                        <a:stretch/>
                      </pic:blipFill>
                      <pic:spPr>
                        <a:xfrm>
                          <a:off x="0" y="0"/>
                          <a:ext cx="2971800" cy="1981080"/>
                        </a:xfrm>
                        <a:prstGeom prst="rect">
                          <a:avLst/>
                        </a:prstGeom>
                        <a:ln w="0">
                          <a:noFill/>
                        </a:ln>
                      </pic:spPr>
                    </pic:pic>
                  </a:graphicData>
                </a:graphic>
              </wp:inline>
            </w:drawing>
          </mc:Choice>
          <mc:Fallback>
            <w:pict>
              <v:shape id="shape_0" stroked="f" o:allowincell="f" style="position:absolute;margin-left:0pt;margin-top:-156.05pt;width:233.95pt;height:155.95pt;mso-wrap-style:none;v-text-anchor:middle;mso-position-horizontal:left;mso-position-vertical:top" type="_x0000_t75">
                <v:imagedata r:id="rId75" o:detectmouseclick="t"/>
                <v:stroke color="#3465a4" joinstyle="round" endcap="flat"/>
                <w10:wrap type="none"/>
              </v:shape>
            </w:pict>
          </mc:Fallback>
        </mc:AlternateConten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بانک اطلاعات اندیشمندان مرکز پژوهش‌های اسلامی صدا و سیما در رابطه با آیت‌الله جعفر سبحانی علاوه بر چاپ نوشته حاضر، در آرشیو خود اطلاعات مکتوب و همین‌طور در بانک عکس، تعداد قابل توجهی عکس از این شخصیت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تقاضا از طرف محققین، برنامه‌سازان و علاقمندان را پاسخگو و آماده دریافت اطلاعات در این خصوص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Farzanegan@irc.ir 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مساجد مهم و قدیمی شهر تبریز واقع در مجاور بازار تاریخی شیخ صفی‌الدین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شاسپران، نام گیاهی است که خواص بسیاری دارد و نوشیدن دم کرده آن در بین برخی از اهالی تبریز مرسوم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اثر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3.png"/><Relationship Id="rId50" Type="http://schemas.openxmlformats.org/officeDocument/2006/relationships/image" Target="media/image3.png"/><Relationship Id="rId51" Type="http://schemas.openxmlformats.org/officeDocument/2006/relationships/image" Target="media/image4.png"/><Relationship Id="rId52" Type="http://schemas.openxmlformats.org/officeDocument/2006/relationships/image" Target="media/image4.png"/><Relationship Id="rId53" Type="http://schemas.openxmlformats.org/officeDocument/2006/relationships/image" Target="media/image5.png"/><Relationship Id="rId54" Type="http://schemas.openxmlformats.org/officeDocument/2006/relationships/image" Target="media/image5.png"/><Relationship Id="rId55" Type="http://schemas.openxmlformats.org/officeDocument/2006/relationships/footer" Target="footer44.xml"/><Relationship Id="rId56" Type="http://schemas.openxmlformats.org/officeDocument/2006/relationships/image" Target="media/image6.png"/><Relationship Id="rId57" Type="http://schemas.openxmlformats.org/officeDocument/2006/relationships/image" Target="media/image6.png"/><Relationship Id="rId58" Type="http://schemas.openxmlformats.org/officeDocument/2006/relationships/image" Target="media/image7.png"/><Relationship Id="rId59" Type="http://schemas.openxmlformats.org/officeDocument/2006/relationships/image" Target="media/image7.png"/><Relationship Id="rId60" Type="http://schemas.openxmlformats.org/officeDocument/2006/relationships/image" Target="media/image8.png"/><Relationship Id="rId61" Type="http://schemas.openxmlformats.org/officeDocument/2006/relationships/image" Target="media/image8.png"/><Relationship Id="rId62" Type="http://schemas.openxmlformats.org/officeDocument/2006/relationships/footer" Target="footer45.xml"/><Relationship Id="rId63" Type="http://schemas.openxmlformats.org/officeDocument/2006/relationships/image" Target="media/image9.png"/><Relationship Id="rId64" Type="http://schemas.openxmlformats.org/officeDocument/2006/relationships/image" Target="media/image9.png"/><Relationship Id="rId65" Type="http://schemas.openxmlformats.org/officeDocument/2006/relationships/image" Target="media/image10.png"/><Relationship Id="rId66" Type="http://schemas.openxmlformats.org/officeDocument/2006/relationships/image" Target="media/image10.png"/><Relationship Id="rId67" Type="http://schemas.openxmlformats.org/officeDocument/2006/relationships/image" Target="media/image11.png"/><Relationship Id="rId68" Type="http://schemas.openxmlformats.org/officeDocument/2006/relationships/image" Target="media/image11.png"/><Relationship Id="rId69" Type="http://schemas.openxmlformats.org/officeDocument/2006/relationships/footer" Target="footer46.xml"/><Relationship Id="rId70" Type="http://schemas.openxmlformats.org/officeDocument/2006/relationships/image" Target="media/image12.png"/><Relationship Id="rId71" Type="http://schemas.openxmlformats.org/officeDocument/2006/relationships/image" Target="media/image12.png"/><Relationship Id="rId72" Type="http://schemas.openxmlformats.org/officeDocument/2006/relationships/image" Target="media/image13.png"/><Relationship Id="rId73" Type="http://schemas.openxmlformats.org/officeDocument/2006/relationships/image" Target="media/image13.png"/><Relationship Id="rId74" Type="http://schemas.openxmlformats.org/officeDocument/2006/relationships/image" Target="media/image14.png"/><Relationship Id="rId75" Type="http://schemas.openxmlformats.org/officeDocument/2006/relationships/image" Target="media/image14.png"/><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49.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7169</Words>
  <Characters>28706</Characters>
  <CharactersWithSpaces>35624</CharactersWithSpaces>
  <Paragraphs>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2026-08-18T04:15:01Z</dcterms:created>
  <dc:creator>ghaemiyeh.com</dc:creator>
  <dc:description/>
  <dc:language>en-US</dc:language>
  <cp:lastModifiedBy/>
  <dcterms:modified xsi:type="dcterms:W3CDTF">2026-08-18T07:45:03Z</dcterms:modified>
  <cp:revision>1</cp:revision>
  <dc:subject/>
  <dc:title>حیات نیکان 19 آیت الله جعفر سبحانی</dc:title>
</cp:coreProperties>
</file>

<file path=docProps/custom.xml><?xml version="1.0" encoding="utf-8"?>
<Properties xmlns="http://schemas.openxmlformats.org/officeDocument/2006/custom-properties" xmlns:vt="http://schemas.openxmlformats.org/officeDocument/2006/docPropsVTypes"/>
</file>