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ابن عربی از نگاهی دیگر تحقیقی جامع پیرامون عقاید مذهب عرفان و فتاوی ابن 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8379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08381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08383_2749589250">
            <w:r>
              <w:rPr>
                <w:webHidden/>
                <w:rStyle w:val="IndexLink"/>
                <w:rtl w:val="true"/>
              </w:rPr>
              <w:t>مقدمه چاپ دوم</w:t>
            </w:r>
            <w:r>
              <w:rPr>
                <w:rStyle w:val="IndexLink"/>
                <w:rtl w:val="true"/>
              </w:rPr>
              <w:tab/>
            </w:r>
            <w:r>
              <w:rPr>
                <w:rStyle w:val="IndexLink"/>
              </w:rPr>
              <w:t>9</w:t>
            </w:r>
          </w:hyperlink>
        </w:p>
        <w:p>
          <w:pPr>
            <w:pStyle w:val="Contents2"/>
            <w:tabs>
              <w:tab w:val="clear" w:pos="8743"/>
              <w:tab w:val="right" w:pos="9026" w:leader="dot"/>
            </w:tabs>
            <w:rPr/>
          </w:pPr>
          <w:hyperlink w:anchor="__RefHeading___Toc3908385_274958925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908387_2749589250">
            <w:r>
              <w:rPr>
                <w:webHidden/>
                <w:rStyle w:val="IndexLink"/>
              </w:rPr>
              <w:t>1</w:t>
            </w:r>
            <w:r>
              <w:rPr>
                <w:rStyle w:val="IndexLink"/>
                <w:rtl w:val="true"/>
              </w:rPr>
              <w:t xml:space="preserve">- </w:t>
            </w:r>
            <w:r>
              <w:rPr>
                <w:rStyle w:val="IndexLink"/>
                <w:rtl w:val="true"/>
              </w:rPr>
              <w:t>شرح زندگانی ابن عربی</w:t>
            </w:r>
            <w:r>
              <w:rPr>
                <w:rStyle w:val="IndexLink"/>
                <w:rtl w:val="true"/>
              </w:rPr>
              <w:tab/>
            </w:r>
            <w:r>
              <w:rPr>
                <w:rStyle w:val="IndexLink"/>
              </w:rPr>
              <w:t>23</w:t>
            </w:r>
          </w:hyperlink>
        </w:p>
        <w:p>
          <w:pPr>
            <w:pStyle w:val="Contents2"/>
            <w:tabs>
              <w:tab w:val="clear" w:pos="8743"/>
              <w:tab w:val="right" w:pos="9026" w:leader="dot"/>
            </w:tabs>
            <w:rPr/>
          </w:pPr>
          <w:hyperlink w:anchor="__RefHeading___Toc3908389_2749589250">
            <w:r>
              <w:rPr>
                <w:webHidden/>
                <w:rStyle w:val="IndexLink"/>
              </w:rPr>
              <w:t>2</w:t>
            </w:r>
            <w:r>
              <w:rPr>
                <w:rStyle w:val="IndexLink"/>
                <w:rtl w:val="true"/>
              </w:rPr>
              <w:t xml:space="preserve">- </w:t>
            </w:r>
            <w:r>
              <w:rPr>
                <w:rStyle w:val="IndexLink"/>
                <w:rtl w:val="true"/>
              </w:rPr>
              <w:t>اساتید ابن عربی</w:t>
            </w:r>
            <w:r>
              <w:rPr>
                <w:rStyle w:val="IndexLink"/>
                <w:rtl w:val="true"/>
              </w:rPr>
              <w:tab/>
            </w:r>
            <w:r>
              <w:rPr>
                <w:rStyle w:val="IndexLink"/>
              </w:rPr>
              <w:t>27</w:t>
            </w:r>
          </w:hyperlink>
        </w:p>
        <w:p>
          <w:pPr>
            <w:pStyle w:val="Contents3"/>
            <w:tabs>
              <w:tab w:val="clear" w:pos="8459"/>
              <w:tab w:val="right" w:pos="9026" w:leader="dot"/>
            </w:tabs>
            <w:rPr/>
          </w:pPr>
          <w:hyperlink w:anchor="__RefHeading___Toc3908391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908393_2749589250">
            <w:r>
              <w:rPr>
                <w:webHidden/>
                <w:rStyle w:val="IndexLink"/>
                <w:rtl w:val="true"/>
              </w:rPr>
              <w:t>ابوالعباس عرینی</w:t>
            </w:r>
            <w:r>
              <w:rPr>
                <w:rStyle w:val="IndexLink"/>
                <w:rtl w:val="true"/>
              </w:rPr>
              <w:tab/>
            </w:r>
            <w:r>
              <w:rPr>
                <w:rStyle w:val="IndexLink"/>
              </w:rPr>
              <w:t>27</w:t>
            </w:r>
          </w:hyperlink>
        </w:p>
        <w:p>
          <w:pPr>
            <w:pStyle w:val="Contents3"/>
            <w:tabs>
              <w:tab w:val="clear" w:pos="8459"/>
              <w:tab w:val="right" w:pos="9026" w:leader="dot"/>
            </w:tabs>
            <w:rPr/>
          </w:pPr>
          <w:hyperlink w:anchor="__RefHeading___Toc3908395_2749589250">
            <w:r>
              <w:rPr>
                <w:webHidden/>
                <w:rStyle w:val="IndexLink"/>
                <w:rtl w:val="true"/>
              </w:rPr>
              <w:t>ابومدین غوث تلمسانی</w:t>
            </w:r>
            <w:r>
              <w:rPr>
                <w:rStyle w:val="IndexLink"/>
                <w:rtl w:val="true"/>
              </w:rPr>
              <w:tab/>
            </w:r>
            <w:r>
              <w:rPr>
                <w:rStyle w:val="IndexLink"/>
              </w:rPr>
              <w:t>28</w:t>
            </w:r>
          </w:hyperlink>
        </w:p>
        <w:p>
          <w:pPr>
            <w:pStyle w:val="Contents3"/>
            <w:tabs>
              <w:tab w:val="clear" w:pos="8459"/>
              <w:tab w:val="right" w:pos="9026" w:leader="dot"/>
            </w:tabs>
            <w:rPr/>
          </w:pPr>
          <w:hyperlink w:anchor="__RefHeading___Toc3908397_2749589250">
            <w:r>
              <w:rPr>
                <w:webHidden/>
                <w:rStyle w:val="IndexLink"/>
                <w:rtl w:val="true"/>
              </w:rPr>
              <w:t>فاطمه قُرطبی</w:t>
            </w:r>
            <w:r>
              <w:rPr>
                <w:rStyle w:val="IndexLink"/>
                <w:rtl w:val="true"/>
              </w:rPr>
              <w:tab/>
            </w:r>
            <w:r>
              <w:rPr>
                <w:rStyle w:val="IndexLink"/>
              </w:rPr>
              <w:t>30</w:t>
            </w:r>
          </w:hyperlink>
        </w:p>
        <w:p>
          <w:pPr>
            <w:pStyle w:val="Contents2"/>
            <w:tabs>
              <w:tab w:val="clear" w:pos="8743"/>
              <w:tab w:val="right" w:pos="9026" w:leader="dot"/>
            </w:tabs>
            <w:rPr/>
          </w:pPr>
          <w:hyperlink w:anchor="__RefHeading___Toc3908399_2749589250">
            <w:r>
              <w:rPr>
                <w:webHidden/>
                <w:rStyle w:val="IndexLink"/>
              </w:rPr>
              <w:t>3</w:t>
            </w:r>
            <w:r>
              <w:rPr>
                <w:rStyle w:val="IndexLink"/>
                <w:rtl w:val="true"/>
              </w:rPr>
              <w:t xml:space="preserve">- </w:t>
            </w:r>
            <w:r>
              <w:rPr>
                <w:rStyle w:val="IndexLink"/>
                <w:rtl w:val="true"/>
              </w:rPr>
              <w:t>آثار ابن عربی</w:t>
            </w:r>
            <w:r>
              <w:rPr>
                <w:rStyle w:val="IndexLink"/>
                <w:rtl w:val="true"/>
              </w:rPr>
              <w:tab/>
            </w:r>
            <w:r>
              <w:rPr>
                <w:rStyle w:val="IndexLink"/>
              </w:rPr>
              <w:t>31</w:t>
            </w:r>
          </w:hyperlink>
        </w:p>
        <w:p>
          <w:pPr>
            <w:pStyle w:val="Contents3"/>
            <w:tabs>
              <w:tab w:val="clear" w:pos="8459"/>
              <w:tab w:val="right" w:pos="9026" w:leader="dot"/>
            </w:tabs>
            <w:rPr/>
          </w:pPr>
          <w:hyperlink w:anchor="__RefHeading___Toc3908401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908403_2749589250">
            <w:r>
              <w:rPr>
                <w:webHidden/>
                <w:rStyle w:val="IndexLink"/>
                <w:rtl w:val="true"/>
              </w:rPr>
              <w:t>الفتوحات المکیّة</w:t>
            </w:r>
            <w:r>
              <w:rPr>
                <w:rStyle w:val="IndexLink"/>
                <w:rtl w:val="true"/>
              </w:rPr>
              <w:tab/>
            </w:r>
            <w:r>
              <w:rPr>
                <w:rStyle w:val="IndexLink"/>
              </w:rPr>
              <w:t>32</w:t>
            </w:r>
          </w:hyperlink>
        </w:p>
        <w:p>
          <w:pPr>
            <w:pStyle w:val="Contents3"/>
            <w:tabs>
              <w:tab w:val="clear" w:pos="8459"/>
              <w:tab w:val="right" w:pos="9026" w:leader="dot"/>
            </w:tabs>
            <w:rPr/>
          </w:pPr>
          <w:hyperlink w:anchor="__RefHeading___Toc3908405_2749589250">
            <w:r>
              <w:rPr>
                <w:webHidden/>
                <w:rStyle w:val="IndexLink"/>
                <w:rtl w:val="true"/>
              </w:rPr>
              <w:t>فصوص الحکم</w:t>
            </w:r>
            <w:r>
              <w:rPr>
                <w:rStyle w:val="IndexLink"/>
                <w:rtl w:val="true"/>
              </w:rPr>
              <w:tab/>
            </w:r>
            <w:r>
              <w:rPr>
                <w:rStyle w:val="IndexLink"/>
              </w:rPr>
              <w:t>34</w:t>
            </w:r>
          </w:hyperlink>
        </w:p>
        <w:p>
          <w:pPr>
            <w:pStyle w:val="Contents3"/>
            <w:tabs>
              <w:tab w:val="clear" w:pos="8459"/>
              <w:tab w:val="right" w:pos="9026" w:leader="dot"/>
            </w:tabs>
            <w:rPr/>
          </w:pPr>
          <w:hyperlink w:anchor="__RefHeading___Toc3908407_2749589250">
            <w:r>
              <w:rPr>
                <w:webHidden/>
                <w:rStyle w:val="IndexLink"/>
                <w:rtl w:val="true"/>
              </w:rPr>
              <w:t>ترجمان الأشوق</w:t>
            </w:r>
            <w:r>
              <w:rPr>
                <w:rStyle w:val="IndexLink"/>
                <w:rtl w:val="true"/>
              </w:rPr>
              <w:tab/>
            </w:r>
            <w:r>
              <w:rPr>
                <w:rStyle w:val="IndexLink"/>
              </w:rPr>
              <w:t>36</w:t>
            </w:r>
          </w:hyperlink>
        </w:p>
        <w:p>
          <w:pPr>
            <w:pStyle w:val="Contents2"/>
            <w:tabs>
              <w:tab w:val="clear" w:pos="8743"/>
              <w:tab w:val="right" w:pos="9026" w:leader="dot"/>
            </w:tabs>
            <w:rPr/>
          </w:pPr>
          <w:hyperlink w:anchor="__RefHeading___Toc3908409_2749589250">
            <w:r>
              <w:rPr>
                <w:webHidden/>
                <w:rStyle w:val="IndexLink"/>
              </w:rPr>
              <w:t>4</w:t>
            </w:r>
            <w:r>
              <w:rPr>
                <w:rStyle w:val="IndexLink"/>
                <w:rtl w:val="true"/>
              </w:rPr>
              <w:t xml:space="preserve">- </w:t>
            </w:r>
            <w:r>
              <w:rPr>
                <w:rStyle w:val="IndexLink"/>
                <w:rtl w:val="true"/>
              </w:rPr>
              <w:t>مشایخ بزرگ صوفی در آثار ابن عربی</w:t>
            </w:r>
            <w:r>
              <w:rPr>
                <w:rStyle w:val="IndexLink"/>
                <w:rtl w:val="true"/>
              </w:rPr>
              <w:tab/>
            </w:r>
            <w:r>
              <w:rPr>
                <w:rStyle w:val="IndexLink"/>
              </w:rPr>
              <w:t>40</w:t>
            </w:r>
          </w:hyperlink>
        </w:p>
        <w:p>
          <w:pPr>
            <w:pStyle w:val="Contents3"/>
            <w:tabs>
              <w:tab w:val="clear" w:pos="8459"/>
              <w:tab w:val="right" w:pos="9026" w:leader="dot"/>
            </w:tabs>
            <w:rPr/>
          </w:pPr>
          <w:hyperlink w:anchor="__RefHeading___Toc3908411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908413_2749589250">
            <w:r>
              <w:rPr>
                <w:webHidden/>
                <w:rStyle w:val="IndexLink"/>
              </w:rPr>
              <w:t>1</w:t>
            </w:r>
            <w:r>
              <w:rPr>
                <w:rStyle w:val="IndexLink"/>
                <w:rtl w:val="true"/>
              </w:rPr>
              <w:t xml:space="preserve">. </w:t>
            </w:r>
            <w:r>
              <w:rPr>
                <w:rStyle w:val="IndexLink"/>
                <w:rtl w:val="true"/>
              </w:rPr>
              <w:t>بایزید بسطامی</w:t>
            </w:r>
            <w:r>
              <w:rPr>
                <w:rStyle w:val="IndexLink"/>
                <w:rtl w:val="true"/>
              </w:rPr>
              <w:tab/>
            </w:r>
            <w:r>
              <w:rPr>
                <w:rStyle w:val="IndexLink"/>
              </w:rPr>
              <w:t>40</w:t>
            </w:r>
          </w:hyperlink>
        </w:p>
        <w:p>
          <w:pPr>
            <w:pStyle w:val="Contents3"/>
            <w:tabs>
              <w:tab w:val="clear" w:pos="8459"/>
              <w:tab w:val="right" w:pos="9026" w:leader="dot"/>
            </w:tabs>
            <w:rPr/>
          </w:pPr>
          <w:hyperlink w:anchor="__RefHeading___Toc3908415_2749589250">
            <w:r>
              <w:rPr>
                <w:webHidden/>
                <w:rStyle w:val="IndexLink"/>
              </w:rPr>
              <w:t>2</w:t>
            </w:r>
            <w:r>
              <w:rPr>
                <w:rStyle w:val="IndexLink"/>
                <w:rtl w:val="true"/>
              </w:rPr>
              <w:t xml:space="preserve">. </w:t>
            </w:r>
            <w:r>
              <w:rPr>
                <w:rStyle w:val="IndexLink"/>
                <w:rtl w:val="true"/>
              </w:rPr>
              <w:t>سهل بن عبدالله تستری</w:t>
            </w:r>
            <w:r>
              <w:rPr>
                <w:rStyle w:val="IndexLink"/>
                <w:rtl w:val="true"/>
              </w:rPr>
              <w:tab/>
            </w:r>
            <w:r>
              <w:rPr>
                <w:rStyle w:val="IndexLink"/>
              </w:rPr>
              <w:t>43</w:t>
            </w:r>
          </w:hyperlink>
        </w:p>
        <w:p>
          <w:pPr>
            <w:pStyle w:val="Contents3"/>
            <w:tabs>
              <w:tab w:val="clear" w:pos="8459"/>
              <w:tab w:val="right" w:pos="9026" w:leader="dot"/>
            </w:tabs>
            <w:rPr/>
          </w:pPr>
          <w:hyperlink w:anchor="__RefHeading___Toc3908417_2749589250">
            <w:r>
              <w:rPr>
                <w:webHidden/>
                <w:rStyle w:val="IndexLink"/>
              </w:rPr>
              <w:t>3</w:t>
            </w:r>
            <w:r>
              <w:rPr>
                <w:rStyle w:val="IndexLink"/>
                <w:rtl w:val="true"/>
              </w:rPr>
              <w:t xml:space="preserve">. </w:t>
            </w:r>
            <w:r>
              <w:rPr>
                <w:rStyle w:val="IndexLink"/>
                <w:rtl w:val="true"/>
              </w:rPr>
              <w:t>حسین بن منصور حلاج</w:t>
            </w:r>
            <w:r>
              <w:rPr>
                <w:rStyle w:val="IndexLink"/>
                <w:rtl w:val="true"/>
              </w:rPr>
              <w:tab/>
            </w:r>
            <w:r>
              <w:rPr>
                <w:rStyle w:val="IndexLink"/>
              </w:rPr>
              <w:t>45</w:t>
            </w:r>
          </w:hyperlink>
        </w:p>
        <w:p>
          <w:pPr>
            <w:pStyle w:val="Contents3"/>
            <w:tabs>
              <w:tab w:val="clear" w:pos="8459"/>
              <w:tab w:val="right" w:pos="9026" w:leader="dot"/>
            </w:tabs>
            <w:rPr/>
          </w:pPr>
          <w:hyperlink w:anchor="__RefHeading___Toc3908419_2749589250">
            <w:r>
              <w:rPr>
                <w:webHidden/>
                <w:rStyle w:val="IndexLink"/>
              </w:rPr>
              <w:t>4</w:t>
            </w:r>
            <w:r>
              <w:rPr>
                <w:rStyle w:val="IndexLink"/>
                <w:rtl w:val="true"/>
              </w:rPr>
              <w:t xml:space="preserve">. </w:t>
            </w:r>
            <w:r>
              <w:rPr>
                <w:rStyle w:val="IndexLink"/>
                <w:rtl w:val="true"/>
              </w:rPr>
              <w:t>ابوطالب مکّی</w:t>
            </w:r>
            <w:r>
              <w:rPr>
                <w:rStyle w:val="IndexLink"/>
                <w:rtl w:val="true"/>
              </w:rPr>
              <w:tab/>
            </w:r>
            <w:r>
              <w:rPr>
                <w:rStyle w:val="IndexLink"/>
              </w:rPr>
              <w:t>50</w:t>
            </w:r>
          </w:hyperlink>
        </w:p>
        <w:p>
          <w:pPr>
            <w:pStyle w:val="Contents3"/>
            <w:tabs>
              <w:tab w:val="clear" w:pos="8459"/>
              <w:tab w:val="right" w:pos="9026" w:leader="dot"/>
            </w:tabs>
            <w:rPr/>
          </w:pPr>
          <w:hyperlink w:anchor="__RefHeading___Toc3908421_2749589250">
            <w:r>
              <w:rPr>
                <w:webHidden/>
                <w:rStyle w:val="IndexLink"/>
              </w:rPr>
              <w:t>5</w:t>
            </w:r>
            <w:r>
              <w:rPr>
                <w:rStyle w:val="IndexLink"/>
                <w:rtl w:val="true"/>
              </w:rPr>
              <w:t xml:space="preserve">. </w:t>
            </w:r>
            <w:r>
              <w:rPr>
                <w:rStyle w:val="IndexLink"/>
                <w:rtl w:val="true"/>
              </w:rPr>
              <w:t>ابوحامد غزالی</w:t>
            </w:r>
            <w:r>
              <w:rPr>
                <w:rStyle w:val="IndexLink"/>
                <w:rtl w:val="true"/>
              </w:rPr>
              <w:tab/>
            </w:r>
            <w:r>
              <w:rPr>
                <w:rStyle w:val="IndexLink"/>
              </w:rPr>
              <w:t>51</w:t>
            </w:r>
          </w:hyperlink>
        </w:p>
        <w:p>
          <w:pPr>
            <w:pStyle w:val="Contents3"/>
            <w:tabs>
              <w:tab w:val="clear" w:pos="8459"/>
              <w:tab w:val="right" w:pos="9026" w:leader="dot"/>
            </w:tabs>
            <w:rPr/>
          </w:pPr>
          <w:hyperlink w:anchor="__RefHeading___Toc3908423_2749589250">
            <w:r>
              <w:rPr>
                <w:webHidden/>
                <w:rStyle w:val="IndexLink"/>
              </w:rPr>
              <w:t>6</w:t>
            </w:r>
            <w:r>
              <w:rPr>
                <w:rStyle w:val="IndexLink"/>
                <w:rtl w:val="true"/>
              </w:rPr>
              <w:t xml:space="preserve">. </w:t>
            </w:r>
            <w:r>
              <w:rPr>
                <w:rStyle w:val="IndexLink"/>
                <w:rtl w:val="true"/>
              </w:rPr>
              <w:t>عبدالقادر گیلانی</w:t>
            </w:r>
            <w:r>
              <w:rPr>
                <w:rStyle w:val="IndexLink"/>
                <w:rtl w:val="true"/>
              </w:rPr>
              <w:tab/>
            </w:r>
            <w:r>
              <w:rPr>
                <w:rStyle w:val="IndexLink"/>
              </w:rPr>
              <w:t>52</w:t>
            </w:r>
          </w:hyperlink>
        </w:p>
        <w:p>
          <w:pPr>
            <w:pStyle w:val="Contents2"/>
            <w:tabs>
              <w:tab w:val="clear" w:pos="8743"/>
              <w:tab w:val="right" w:pos="9026" w:leader="dot"/>
            </w:tabs>
            <w:rPr/>
          </w:pPr>
          <w:hyperlink w:anchor="__RefHeading___Toc3908425_2749589250">
            <w:r>
              <w:rPr>
                <w:webHidden/>
                <w:rStyle w:val="IndexLink"/>
              </w:rPr>
              <w:t>5</w:t>
            </w:r>
            <w:r>
              <w:rPr>
                <w:rStyle w:val="IndexLink"/>
                <w:rtl w:val="true"/>
              </w:rPr>
              <w:t xml:space="preserve">- </w:t>
            </w:r>
            <w:r>
              <w:rPr>
                <w:rStyle w:val="IndexLink"/>
                <w:rtl w:val="true"/>
              </w:rPr>
              <w:t>سخن برخی از رجال شیعه درباره مذهب ابن عربی</w:t>
            </w:r>
            <w:r>
              <w:rPr>
                <w:rStyle w:val="IndexLink"/>
                <w:rtl w:val="true"/>
              </w:rPr>
              <w:tab/>
            </w:r>
            <w:r>
              <w:rPr>
                <w:rStyle w:val="IndexLink"/>
              </w:rPr>
              <w:t>55</w:t>
            </w:r>
          </w:hyperlink>
        </w:p>
        <w:p>
          <w:pPr>
            <w:pStyle w:val="Contents2"/>
            <w:tabs>
              <w:tab w:val="clear" w:pos="8743"/>
              <w:tab w:val="right" w:pos="9026" w:leader="dot"/>
            </w:tabs>
            <w:rPr/>
          </w:pPr>
          <w:hyperlink w:anchor="__RefHeading___Toc3908427_2749589250">
            <w:r>
              <w:rPr>
                <w:webHidden/>
                <w:rStyle w:val="IndexLink"/>
              </w:rPr>
              <w:t>6</w:t>
            </w:r>
            <w:r>
              <w:rPr>
                <w:rStyle w:val="IndexLink"/>
                <w:rtl w:val="true"/>
              </w:rPr>
              <w:t xml:space="preserve">- </w:t>
            </w:r>
            <w:r>
              <w:rPr>
                <w:rStyle w:val="IndexLink"/>
                <w:rtl w:val="true"/>
              </w:rPr>
              <w:t>دلائل شیعه نبودن ابن عربی</w:t>
            </w:r>
            <w:r>
              <w:rPr>
                <w:rStyle w:val="IndexLink"/>
                <w:rtl w:val="true"/>
              </w:rPr>
              <w:tab/>
            </w:r>
            <w:r>
              <w:rPr>
                <w:rStyle w:val="IndexLink"/>
              </w:rPr>
              <w:t>74</w:t>
            </w:r>
          </w:hyperlink>
        </w:p>
        <w:p>
          <w:pPr>
            <w:pStyle w:val="Contents3"/>
            <w:tabs>
              <w:tab w:val="clear" w:pos="8459"/>
              <w:tab w:val="right" w:pos="9026" w:leader="dot"/>
            </w:tabs>
            <w:rPr/>
          </w:pPr>
          <w:hyperlink w:anchor="__RefHeading___Toc3908429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908431_2749589250">
            <w:r>
              <w:rPr>
                <w:webHidden/>
                <w:rStyle w:val="IndexLink"/>
              </w:rPr>
              <w:t>1</w:t>
            </w:r>
            <w:r>
              <w:rPr>
                <w:rStyle w:val="IndexLink"/>
                <w:rtl w:val="true"/>
              </w:rPr>
              <w:t xml:space="preserve">) </w:t>
            </w:r>
            <w:r>
              <w:rPr>
                <w:rStyle w:val="IndexLink"/>
                <w:rtl w:val="true"/>
              </w:rPr>
              <w:t>نص و دلیل قطعی بر شیعه نبودن ابن عربی</w:t>
            </w:r>
            <w:r>
              <w:rPr>
                <w:rStyle w:val="IndexLink"/>
                <w:rtl w:val="true"/>
              </w:rPr>
              <w:tab/>
            </w:r>
            <w:r>
              <w:rPr>
                <w:rStyle w:val="IndexLink"/>
              </w:rPr>
              <w:t>74</w:t>
            </w:r>
          </w:hyperlink>
        </w:p>
        <w:p>
          <w:pPr>
            <w:pStyle w:val="Contents3"/>
            <w:tabs>
              <w:tab w:val="clear" w:pos="8459"/>
              <w:tab w:val="right" w:pos="9026" w:leader="dot"/>
            </w:tabs>
            <w:rPr/>
          </w:pPr>
          <w:hyperlink w:anchor="__RefHeading___Toc3908433_2749589250">
            <w:r>
              <w:rPr>
                <w:webHidden/>
                <w:rStyle w:val="IndexLink"/>
              </w:rPr>
              <w:t>2</w:t>
            </w:r>
            <w:r>
              <w:rPr>
                <w:rStyle w:val="IndexLink"/>
                <w:rtl w:val="true"/>
              </w:rPr>
              <w:t xml:space="preserve">) </w:t>
            </w:r>
            <w:r>
              <w:rPr>
                <w:rStyle w:val="IndexLink"/>
                <w:rtl w:val="true"/>
              </w:rPr>
              <w:t>وی ابوبکر را خلیفه بلافصل رسول خدا صلی الله علیه و آله و سلم می داند</w:t>
            </w:r>
            <w:r>
              <w:rPr>
                <w:rStyle w:val="IndexLink"/>
                <w:rtl w:val="true"/>
              </w:rPr>
              <w:tab/>
            </w:r>
            <w:r>
              <w:rPr>
                <w:rStyle w:val="IndexLink"/>
              </w:rPr>
              <w:t>78</w:t>
            </w:r>
          </w:hyperlink>
        </w:p>
        <w:p>
          <w:pPr>
            <w:pStyle w:val="Contents3"/>
            <w:tabs>
              <w:tab w:val="clear" w:pos="8459"/>
              <w:tab w:val="right" w:pos="9026" w:leader="dot"/>
            </w:tabs>
            <w:rPr/>
          </w:pPr>
          <w:hyperlink w:anchor="__RefHeading___Toc3908435_2749589250">
            <w:r>
              <w:rPr>
                <w:webHidden/>
                <w:rStyle w:val="IndexLink"/>
              </w:rPr>
              <w:t>3</w:t>
            </w:r>
            <w:r>
              <w:rPr>
                <w:rStyle w:val="IndexLink"/>
                <w:rtl w:val="true"/>
              </w:rPr>
              <w:t xml:space="preserve">) </w:t>
            </w:r>
            <w:r>
              <w:rPr>
                <w:rStyle w:val="IndexLink"/>
                <w:rtl w:val="true"/>
              </w:rPr>
              <w:t>بیان مناقب شیخین</w:t>
            </w:r>
            <w:r>
              <w:rPr>
                <w:rStyle w:val="IndexLink"/>
                <w:rtl w:val="true"/>
              </w:rPr>
              <w:tab/>
            </w:r>
            <w:r>
              <w:rPr>
                <w:rStyle w:val="IndexLink"/>
              </w:rPr>
              <w:t>80</w:t>
            </w:r>
          </w:hyperlink>
        </w:p>
        <w:p>
          <w:pPr>
            <w:pStyle w:val="Contents4"/>
            <w:tabs>
              <w:tab w:val="clear" w:pos="8176"/>
              <w:tab w:val="right" w:pos="9026" w:leader="dot"/>
            </w:tabs>
            <w:rPr/>
          </w:pPr>
          <w:hyperlink w:anchor="__RefHeading___Toc3908437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908439_2749589250">
            <w:r>
              <w:rPr>
                <w:webHidden/>
                <w:rStyle w:val="IndexLink"/>
                <w:rtl w:val="true"/>
              </w:rPr>
              <w:t>الف</w:t>
            </w:r>
            <w:r>
              <w:rPr>
                <w:rStyle w:val="IndexLink"/>
                <w:rtl w:val="true"/>
              </w:rPr>
              <w:t xml:space="preserve">- </w:t>
            </w:r>
            <w:r>
              <w:rPr>
                <w:rStyle w:val="IndexLink"/>
                <w:rtl w:val="true"/>
              </w:rPr>
              <w:t>این ها تحریفات کتاب ابن عربی است</w:t>
            </w:r>
            <w:r>
              <w:rPr>
                <w:rStyle w:val="IndexLink"/>
                <w:rtl w:val="true"/>
              </w:rPr>
              <w:tab/>
            </w:r>
            <w:r>
              <w:rPr>
                <w:rStyle w:val="IndexLink"/>
              </w:rPr>
              <w:t>80</w:t>
            </w:r>
          </w:hyperlink>
        </w:p>
        <w:p>
          <w:pPr>
            <w:pStyle w:val="Contents4"/>
            <w:tabs>
              <w:tab w:val="clear" w:pos="8176"/>
              <w:tab w:val="right" w:pos="9026" w:leader="dot"/>
            </w:tabs>
            <w:rPr/>
          </w:pPr>
          <w:hyperlink w:anchor="__RefHeading___Toc3908441_2749589250">
            <w:r>
              <w:rPr>
                <w:webHidden/>
                <w:rStyle w:val="IndexLink"/>
                <w:rtl w:val="true"/>
              </w:rPr>
              <w:t>ب</w:t>
            </w:r>
            <w:r>
              <w:rPr>
                <w:rStyle w:val="IndexLink"/>
                <w:rtl w:val="true"/>
              </w:rPr>
              <w:t xml:space="preserve">- </w:t>
            </w:r>
            <w:r>
              <w:rPr>
                <w:rStyle w:val="IndexLink"/>
                <w:rtl w:val="true"/>
              </w:rPr>
              <w:t>ابن عربی در این گونه موارد تقیه کرده است</w:t>
            </w:r>
            <w:r>
              <w:rPr>
                <w:rStyle w:val="IndexLink"/>
                <w:rtl w:val="true"/>
              </w:rPr>
              <w:tab/>
            </w:r>
            <w:r>
              <w:rPr>
                <w:rStyle w:val="IndexLink"/>
              </w:rPr>
              <w:t>81</w:t>
            </w:r>
          </w:hyperlink>
        </w:p>
        <w:p>
          <w:pPr>
            <w:pStyle w:val="Contents3"/>
            <w:tabs>
              <w:tab w:val="clear" w:pos="8459"/>
              <w:tab w:val="right" w:pos="9026" w:leader="dot"/>
            </w:tabs>
            <w:rPr/>
          </w:pPr>
          <w:hyperlink w:anchor="__RefHeading___Toc3908443_2749589250">
            <w:r>
              <w:rPr>
                <w:webHidden/>
                <w:rStyle w:val="IndexLink"/>
              </w:rPr>
              <w:t>4</w:t>
            </w:r>
            <w:r>
              <w:rPr>
                <w:rStyle w:val="IndexLink"/>
                <w:rtl w:val="true"/>
              </w:rPr>
              <w:t xml:space="preserve">) </w:t>
            </w:r>
            <w:r>
              <w:rPr>
                <w:rStyle w:val="IndexLink"/>
                <w:rtl w:val="true"/>
              </w:rPr>
              <w:t>ابن عربی عمر را معصوم می داند</w:t>
            </w:r>
            <w:r>
              <w:rPr>
                <w:rStyle w:val="IndexLink"/>
                <w:rtl w:val="true"/>
              </w:rPr>
              <w:t>!</w:t>
              <w:tab/>
            </w:r>
            <w:r>
              <w:rPr>
                <w:rStyle w:val="IndexLink"/>
              </w:rPr>
              <w:t>87</w:t>
            </w:r>
          </w:hyperlink>
        </w:p>
        <w:p>
          <w:pPr>
            <w:pStyle w:val="Contents3"/>
            <w:tabs>
              <w:tab w:val="clear" w:pos="8459"/>
              <w:tab w:val="right" w:pos="9026" w:leader="dot"/>
            </w:tabs>
            <w:rPr/>
          </w:pPr>
          <w:hyperlink w:anchor="__RefHeading___Toc3908445_2749589250">
            <w:r>
              <w:rPr>
                <w:webHidden/>
                <w:rStyle w:val="IndexLink"/>
              </w:rPr>
              <w:t>5</w:t>
            </w:r>
            <w:r>
              <w:rPr>
                <w:rStyle w:val="IndexLink"/>
                <w:rtl w:val="true"/>
              </w:rPr>
              <w:t xml:space="preserve">) </w:t>
            </w:r>
            <w:r>
              <w:rPr>
                <w:rStyle w:val="IndexLink"/>
                <w:rtl w:val="true"/>
              </w:rPr>
              <w:t>ابن عربی عثمان را نفس پیامبر خدا صلی الله علیه و آله و سلم و خلیفه حق از جانب وی می داند</w:t>
            </w:r>
            <w:r>
              <w:rPr>
                <w:rStyle w:val="IndexLink"/>
                <w:rtl w:val="true"/>
              </w:rPr>
              <w:tab/>
            </w:r>
            <w:r>
              <w:rPr>
                <w:rStyle w:val="IndexLink"/>
              </w:rPr>
              <w:t>94</w:t>
            </w:r>
          </w:hyperlink>
        </w:p>
        <w:p>
          <w:pPr>
            <w:pStyle w:val="Contents3"/>
            <w:tabs>
              <w:tab w:val="clear" w:pos="8459"/>
              <w:tab w:val="right" w:pos="9026" w:leader="dot"/>
            </w:tabs>
            <w:rPr/>
          </w:pPr>
          <w:hyperlink w:anchor="__RefHeading___Toc3908447_2749589250">
            <w:r>
              <w:rPr>
                <w:webHidden/>
                <w:rStyle w:val="IndexLink"/>
              </w:rPr>
              <w:t>6</w:t>
            </w:r>
            <w:r>
              <w:rPr>
                <w:rStyle w:val="IndexLink"/>
                <w:rtl w:val="true"/>
              </w:rPr>
              <w:t xml:space="preserve">) </w:t>
            </w:r>
            <w:r>
              <w:rPr>
                <w:rStyle w:val="IndexLink"/>
                <w:rtl w:val="true"/>
              </w:rPr>
              <w:t>چشم پوشی ابن عربی از مناقب امام علی بن ابی طالب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908449_2749589250">
            <w:r>
              <w:rPr>
                <w:webHidden/>
                <w:rStyle w:val="IndexLink"/>
              </w:rPr>
              <w:t>7</w:t>
            </w:r>
            <w:r>
              <w:rPr>
                <w:rStyle w:val="IndexLink"/>
                <w:rtl w:val="true"/>
              </w:rPr>
              <w:t xml:space="preserve">) </w:t>
            </w:r>
            <w:r>
              <w:rPr>
                <w:rStyle w:val="IndexLink"/>
                <w:rtl w:val="true"/>
              </w:rPr>
              <w:t>بی حرمتی به امام علی علیه السلام با نقل حدیث جعلی</w:t>
            </w:r>
            <w:r>
              <w:rPr>
                <w:rStyle w:val="IndexLink"/>
                <w:rtl w:val="true"/>
              </w:rPr>
              <w:tab/>
            </w:r>
            <w:r>
              <w:rPr>
                <w:rStyle w:val="IndexLink"/>
              </w:rPr>
              <w:t>101</w:t>
            </w:r>
          </w:hyperlink>
        </w:p>
        <w:p>
          <w:pPr>
            <w:pStyle w:val="Contents3"/>
            <w:tabs>
              <w:tab w:val="clear" w:pos="8459"/>
              <w:tab w:val="right" w:pos="9026" w:leader="dot"/>
            </w:tabs>
            <w:rPr/>
          </w:pPr>
          <w:hyperlink w:anchor="__RefHeading___Toc3908451_2749589250">
            <w:r>
              <w:rPr>
                <w:webHidden/>
                <w:rStyle w:val="IndexLink"/>
                <w:rtl w:val="true"/>
              </w:rPr>
              <w:t>(</w:t>
            </w:r>
            <w:r>
              <w:rPr>
                <w:rStyle w:val="IndexLink"/>
              </w:rPr>
              <w:t>8</w:t>
            </w:r>
            <w:r>
              <w:rPr>
                <w:rStyle w:val="IndexLink"/>
                <w:rtl w:val="true"/>
              </w:rPr>
              <w:t>)</w:t>
            </w:r>
            <w:r>
              <w:rPr>
                <w:rStyle w:val="IndexLink"/>
                <w:rtl w:val="true"/>
              </w:rPr>
              <w:t>فحاشی به پیروان خاندان طهارت علیهم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908453_2749589250">
            <w:r>
              <w:rPr>
                <w:webHidden/>
                <w:rStyle w:val="IndexLink"/>
                <w:rtl w:val="true"/>
              </w:rPr>
              <w:t>(</w:t>
            </w:r>
            <w:r>
              <w:rPr>
                <w:rStyle w:val="IndexLink"/>
              </w:rPr>
              <w:t>9</w:t>
            </w:r>
            <w:r>
              <w:rPr>
                <w:rStyle w:val="IndexLink"/>
                <w:rtl w:val="true"/>
              </w:rPr>
              <w:t xml:space="preserve">) </w:t>
            </w:r>
            <w:r>
              <w:rPr>
                <w:rStyle w:val="IndexLink"/>
                <w:rtl w:val="true"/>
              </w:rPr>
              <w:t xml:space="preserve">ابن عربی آیه </w:t>
            </w:r>
            <w:r>
              <w:rPr>
                <w:rStyle w:val="IndexLink"/>
                <w:rtl w:val="true"/>
              </w:rPr>
              <w:t>«</w:t>
            </w:r>
            <w:r>
              <w:rPr>
                <w:rStyle w:val="IndexLink"/>
                <w:rtl w:val="true"/>
              </w:rPr>
              <w:t>اولی الأمر</w:t>
            </w:r>
            <w:r>
              <w:rPr>
                <w:rStyle w:val="IndexLink"/>
                <w:rtl w:val="true"/>
              </w:rPr>
              <w:t xml:space="preserve">» </w:t>
            </w:r>
            <w:r>
              <w:rPr>
                <w:rStyle w:val="IndexLink"/>
                <w:rtl w:val="true"/>
              </w:rPr>
              <w:t>را بر مبنای اهل تسنن تفسیر می کند</w:t>
            </w:r>
            <w:r>
              <w:rPr>
                <w:rStyle w:val="IndexLink"/>
                <w:rtl w:val="true"/>
              </w:rPr>
              <w:tab/>
            </w:r>
            <w:r>
              <w:rPr>
                <w:rStyle w:val="IndexLink"/>
              </w:rPr>
              <w:t>103</w:t>
            </w:r>
          </w:hyperlink>
        </w:p>
        <w:p>
          <w:pPr>
            <w:pStyle w:val="Contents3"/>
            <w:tabs>
              <w:tab w:val="clear" w:pos="8459"/>
              <w:tab w:val="right" w:pos="9026" w:leader="dot"/>
            </w:tabs>
            <w:rPr/>
          </w:pPr>
          <w:hyperlink w:anchor="__RefHeading___Toc3908455_2749589250">
            <w:r>
              <w:rPr>
                <w:webHidden/>
                <w:rStyle w:val="IndexLink"/>
                <w:rtl w:val="true"/>
              </w:rPr>
              <w:t>(</w:t>
            </w:r>
            <w:r>
              <w:rPr>
                <w:rStyle w:val="IndexLink"/>
              </w:rPr>
              <w:t>10</w:t>
            </w:r>
            <w:r>
              <w:rPr>
                <w:rStyle w:val="IndexLink"/>
                <w:rtl w:val="true"/>
              </w:rPr>
              <w:t xml:space="preserve">) </w:t>
            </w:r>
            <w:r>
              <w:rPr>
                <w:rStyle w:val="IndexLink"/>
                <w:rtl w:val="true"/>
              </w:rPr>
              <w:t>ابن عربی ادعا دارد که اراده خداوند بر این بوده است که ابوبکر و عمر و عثمان در خلافت بر امام علی علیه السلام مقدم شوند</w:t>
            </w:r>
            <w:r>
              <w:rPr>
                <w:rStyle w:val="IndexLink"/>
                <w:rtl w:val="true"/>
              </w:rPr>
              <w:tab/>
            </w:r>
            <w:r>
              <w:rPr>
                <w:rStyle w:val="IndexLink"/>
              </w:rPr>
              <w:t>105</w:t>
            </w:r>
          </w:hyperlink>
        </w:p>
        <w:p>
          <w:pPr>
            <w:pStyle w:val="Contents3"/>
            <w:tabs>
              <w:tab w:val="clear" w:pos="8459"/>
              <w:tab w:val="right" w:pos="9026" w:leader="dot"/>
            </w:tabs>
            <w:rPr/>
          </w:pPr>
          <w:hyperlink w:anchor="__RefHeading___Toc3908457_2749589250">
            <w:r>
              <w:rPr>
                <w:webHidden/>
                <w:rStyle w:val="IndexLink"/>
                <w:rtl w:val="true"/>
              </w:rPr>
              <w:t>(</w:t>
            </w:r>
            <w:r>
              <w:rPr>
                <w:rStyle w:val="IndexLink"/>
              </w:rPr>
              <w:t>11</w:t>
            </w:r>
            <w:r>
              <w:rPr>
                <w:rStyle w:val="IndexLink"/>
                <w:rtl w:val="true"/>
              </w:rPr>
              <w:t xml:space="preserve">) </w:t>
            </w:r>
            <w:r>
              <w:rPr>
                <w:rStyle w:val="IndexLink"/>
                <w:rtl w:val="true"/>
              </w:rPr>
              <w:t>طول عمر خلفای راشدین دلیل بر حقانیت آنها</w:t>
            </w:r>
            <w:r>
              <w:rPr>
                <w:rStyle w:val="IndexLink"/>
                <w:rtl w:val="true"/>
              </w:rPr>
              <w:tab/>
            </w:r>
            <w:r>
              <w:rPr>
                <w:rStyle w:val="IndexLink"/>
              </w:rPr>
              <w:t>107</w:t>
            </w:r>
          </w:hyperlink>
        </w:p>
        <w:p>
          <w:pPr>
            <w:pStyle w:val="Contents3"/>
            <w:tabs>
              <w:tab w:val="clear" w:pos="8459"/>
              <w:tab w:val="right" w:pos="9026" w:leader="dot"/>
            </w:tabs>
            <w:rPr/>
          </w:pPr>
          <w:hyperlink w:anchor="__RefHeading___Toc3908459_2749589250">
            <w:r>
              <w:rPr>
                <w:webHidden/>
                <w:rStyle w:val="IndexLink"/>
                <w:rtl w:val="true"/>
              </w:rPr>
              <w:t>(</w:t>
            </w:r>
            <w:r>
              <w:rPr>
                <w:rStyle w:val="IndexLink"/>
              </w:rPr>
              <w:t>12</w:t>
            </w:r>
            <w:r>
              <w:rPr>
                <w:rStyle w:val="IndexLink"/>
                <w:rtl w:val="true"/>
              </w:rPr>
              <w:t xml:space="preserve">) </w:t>
            </w:r>
            <w:r>
              <w:rPr>
                <w:rStyle w:val="IndexLink"/>
                <w:rtl w:val="true"/>
              </w:rPr>
              <w:t>برخلاف عقیده شیعه مهدی موعود علیه السلام را از نسل امام حسن مجتبی علیه السلام معرفی می کند</w:t>
            </w:r>
            <w:r>
              <w:rPr>
                <w:rStyle w:val="IndexLink"/>
                <w:rtl w:val="true"/>
              </w:rPr>
              <w:tab/>
            </w:r>
            <w:r>
              <w:rPr>
                <w:rStyle w:val="IndexLink"/>
              </w:rPr>
              <w:t>108</w:t>
            </w:r>
          </w:hyperlink>
        </w:p>
        <w:p>
          <w:pPr>
            <w:pStyle w:val="Contents3"/>
            <w:tabs>
              <w:tab w:val="clear" w:pos="8459"/>
              <w:tab w:val="right" w:pos="9026" w:leader="dot"/>
            </w:tabs>
            <w:rPr/>
          </w:pPr>
          <w:hyperlink w:anchor="__RefHeading___Toc3908461_2749589250">
            <w:r>
              <w:rPr>
                <w:webHidden/>
                <w:rStyle w:val="IndexLink"/>
                <w:rtl w:val="true"/>
              </w:rPr>
              <w:t>(</w:t>
            </w:r>
            <w:r>
              <w:rPr>
                <w:rStyle w:val="IndexLink"/>
              </w:rPr>
              <w:t>13</w:t>
            </w:r>
            <w:r>
              <w:rPr>
                <w:rStyle w:val="IndexLink"/>
                <w:rtl w:val="true"/>
              </w:rPr>
              <w:t xml:space="preserve">) </w:t>
            </w:r>
            <w:r>
              <w:rPr>
                <w:rStyle w:val="IndexLink"/>
                <w:rtl w:val="true"/>
              </w:rPr>
              <w:t>برخلاف اجماع شیعه می گوید حضرت مهدی علیه السلم به حضرت عیسی علیه السلام در هنگام نماز اقتدا می کند</w:t>
            </w:r>
            <w:r>
              <w:rPr>
                <w:rStyle w:val="IndexLink"/>
                <w:rtl w:val="true"/>
              </w:rPr>
              <w:tab/>
            </w:r>
            <w:r>
              <w:rPr>
                <w:rStyle w:val="IndexLink"/>
              </w:rPr>
              <w:t>111</w:t>
            </w:r>
          </w:hyperlink>
        </w:p>
        <w:p>
          <w:pPr>
            <w:pStyle w:val="Contents3"/>
            <w:tabs>
              <w:tab w:val="clear" w:pos="8459"/>
              <w:tab w:val="right" w:pos="9026" w:leader="dot"/>
            </w:tabs>
            <w:rPr/>
          </w:pPr>
          <w:hyperlink w:anchor="__RefHeading___Toc3908463_2749589250">
            <w:r>
              <w:rPr>
                <w:webHidden/>
                <w:rStyle w:val="IndexLink"/>
                <w:rtl w:val="true"/>
              </w:rPr>
              <w:t>(</w:t>
            </w:r>
            <w:r>
              <w:rPr>
                <w:rStyle w:val="IndexLink"/>
              </w:rPr>
              <w:t>14</w:t>
            </w:r>
            <w:r>
              <w:rPr>
                <w:rStyle w:val="IndexLink"/>
                <w:rtl w:val="true"/>
              </w:rPr>
              <w:t xml:space="preserve">) </w:t>
            </w:r>
            <w:r>
              <w:rPr>
                <w:rStyle w:val="IndexLink"/>
                <w:rtl w:val="true"/>
              </w:rPr>
              <w:t>ابن عربی متوکل جنایتکار را خلیفه رسول الله صلی الله علیه و آله و سلّم و از اولیای بزرگ خداوند می داند</w:t>
            </w:r>
            <w:r>
              <w:rPr>
                <w:rStyle w:val="IndexLink"/>
                <w:rtl w:val="true"/>
              </w:rPr>
              <w:tab/>
            </w:r>
            <w:r>
              <w:rPr>
                <w:rStyle w:val="IndexLink"/>
              </w:rPr>
              <w:t>112</w:t>
            </w:r>
          </w:hyperlink>
        </w:p>
        <w:p>
          <w:pPr>
            <w:pStyle w:val="Contents3"/>
            <w:tabs>
              <w:tab w:val="clear" w:pos="8459"/>
              <w:tab w:val="right" w:pos="9026" w:leader="dot"/>
            </w:tabs>
            <w:rPr/>
          </w:pPr>
          <w:hyperlink w:anchor="__RefHeading___Toc3908465_2749589250">
            <w:r>
              <w:rPr>
                <w:webHidden/>
                <w:rStyle w:val="IndexLink"/>
                <w:rtl w:val="true"/>
              </w:rPr>
              <w:t>(</w:t>
            </w:r>
            <w:r>
              <w:rPr>
                <w:rStyle w:val="IndexLink"/>
              </w:rPr>
              <w:t>15</w:t>
            </w:r>
            <w:r>
              <w:rPr>
                <w:rStyle w:val="IndexLink"/>
                <w:rtl w:val="true"/>
              </w:rPr>
              <w:t xml:space="preserve">) </w:t>
            </w:r>
            <w:r>
              <w:rPr>
                <w:rStyle w:val="IndexLink"/>
                <w:rtl w:val="true"/>
              </w:rPr>
              <w:t>هیچ خبری از معارف خاندان عصمت و طهارت علیهم السلام در توحید و خداشناسی در آثار ابن عربی مشاهده نمی شود</w:t>
            </w:r>
            <w:r>
              <w:rPr>
                <w:rStyle w:val="IndexLink"/>
                <w:rtl w:val="true"/>
              </w:rPr>
              <w:tab/>
            </w:r>
            <w:r>
              <w:rPr>
                <w:rStyle w:val="IndexLink"/>
              </w:rPr>
              <w:t>113</w:t>
            </w:r>
          </w:hyperlink>
        </w:p>
        <w:p>
          <w:pPr>
            <w:pStyle w:val="Contents3"/>
            <w:tabs>
              <w:tab w:val="clear" w:pos="8459"/>
              <w:tab w:val="right" w:pos="9026" w:leader="dot"/>
            </w:tabs>
            <w:rPr/>
          </w:pPr>
          <w:hyperlink w:anchor="__RefHeading___Toc3908467_2749589250">
            <w:r>
              <w:rPr>
                <w:webHidden/>
                <w:rStyle w:val="IndexLink"/>
                <w:rtl w:val="true"/>
              </w:rPr>
              <w:t>(</w:t>
            </w:r>
            <w:r>
              <w:rPr>
                <w:rStyle w:val="IndexLink"/>
              </w:rPr>
              <w:t>16</w:t>
            </w:r>
            <w:r>
              <w:rPr>
                <w:rStyle w:val="IndexLink"/>
                <w:rtl w:val="true"/>
              </w:rPr>
              <w:t xml:space="preserve">) </w:t>
            </w:r>
            <w:r>
              <w:rPr>
                <w:rStyle w:val="IndexLink"/>
                <w:rtl w:val="true"/>
              </w:rPr>
              <w:t>بیان مسائل فقهی طبق مذاهب اهل سنت</w:t>
            </w:r>
            <w:r>
              <w:rPr>
                <w:rStyle w:val="IndexLink"/>
                <w:rtl w:val="true"/>
              </w:rPr>
              <w:tab/>
            </w:r>
            <w:r>
              <w:rPr>
                <w:rStyle w:val="IndexLink"/>
              </w:rPr>
              <w:t>113</w:t>
            </w:r>
          </w:hyperlink>
        </w:p>
        <w:p>
          <w:pPr>
            <w:pStyle w:val="Contents2"/>
            <w:tabs>
              <w:tab w:val="clear" w:pos="8743"/>
              <w:tab w:val="right" w:pos="9026" w:leader="dot"/>
            </w:tabs>
            <w:rPr/>
          </w:pPr>
          <w:hyperlink w:anchor="__RefHeading___Toc3908469_2749589250">
            <w:r>
              <w:rPr>
                <w:webHidden/>
                <w:rStyle w:val="IndexLink"/>
              </w:rPr>
              <w:t>7</w:t>
            </w:r>
            <w:r>
              <w:rPr>
                <w:rStyle w:val="IndexLink"/>
                <w:rtl w:val="true"/>
              </w:rPr>
              <w:t xml:space="preserve">- </w:t>
            </w:r>
            <w:r>
              <w:rPr>
                <w:rStyle w:val="IndexLink"/>
                <w:rtl w:val="true"/>
              </w:rPr>
              <w:t>دیدگاه ابن عربی درباره شیعیان</w:t>
            </w:r>
            <w:r>
              <w:rPr>
                <w:rStyle w:val="IndexLink"/>
                <w:rtl w:val="true"/>
              </w:rPr>
              <w:tab/>
            </w:r>
            <w:r>
              <w:rPr>
                <w:rStyle w:val="IndexLink"/>
              </w:rPr>
              <w:t>115</w:t>
            </w:r>
          </w:hyperlink>
        </w:p>
        <w:p>
          <w:pPr>
            <w:pStyle w:val="Contents2"/>
            <w:tabs>
              <w:tab w:val="clear" w:pos="8743"/>
              <w:tab w:val="right" w:pos="9026" w:leader="dot"/>
            </w:tabs>
            <w:rPr/>
          </w:pPr>
          <w:hyperlink w:anchor="__RefHeading___Toc3908471_2749589250">
            <w:r>
              <w:rPr>
                <w:webHidden/>
                <w:rStyle w:val="IndexLink"/>
              </w:rPr>
              <w:t>8</w:t>
            </w:r>
            <w:r>
              <w:rPr>
                <w:rStyle w:val="IndexLink"/>
                <w:rtl w:val="true"/>
              </w:rPr>
              <w:t xml:space="preserve">- </w:t>
            </w:r>
            <w:r>
              <w:rPr>
                <w:rStyle w:val="IndexLink"/>
                <w:rtl w:val="true"/>
              </w:rPr>
              <w:t>قطب در دیدگاه ابن عربی</w:t>
            </w:r>
            <w:r>
              <w:rPr>
                <w:rStyle w:val="IndexLink"/>
                <w:rtl w:val="true"/>
              </w:rPr>
              <w:tab/>
            </w:r>
            <w:r>
              <w:rPr>
                <w:rStyle w:val="IndexLink"/>
              </w:rPr>
              <w:t>121</w:t>
            </w:r>
          </w:hyperlink>
        </w:p>
        <w:p>
          <w:pPr>
            <w:pStyle w:val="Contents3"/>
            <w:tabs>
              <w:tab w:val="clear" w:pos="8459"/>
              <w:tab w:val="right" w:pos="9026" w:leader="dot"/>
            </w:tabs>
            <w:rPr/>
          </w:pPr>
          <w:hyperlink w:anchor="__RefHeading___Toc3908473_274958925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908475_2749589250">
            <w:r>
              <w:rPr>
                <w:webHidden/>
                <w:rStyle w:val="IndexLink"/>
                <w:rtl w:val="true"/>
              </w:rPr>
              <w:t>ملاقات محی الدین با قطب</w:t>
            </w:r>
            <w:r>
              <w:rPr>
                <w:rStyle w:val="IndexLink"/>
                <w:rtl w:val="true"/>
              </w:rPr>
              <w:tab/>
            </w:r>
            <w:r>
              <w:rPr>
                <w:rStyle w:val="IndexLink"/>
              </w:rPr>
              <w:t>126</w:t>
            </w:r>
          </w:hyperlink>
        </w:p>
        <w:p>
          <w:pPr>
            <w:pStyle w:val="Contents4"/>
            <w:tabs>
              <w:tab w:val="clear" w:pos="8176"/>
              <w:tab w:val="right" w:pos="9026" w:leader="dot"/>
            </w:tabs>
            <w:rPr/>
          </w:pPr>
          <w:hyperlink w:anchor="__RefHeading___Toc3908477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908479_2749589250">
            <w:r>
              <w:rPr>
                <w:webHidden/>
                <w:rStyle w:val="IndexLink"/>
              </w:rPr>
              <w:t>1</w:t>
            </w:r>
            <w:r>
              <w:rPr>
                <w:rStyle w:val="IndexLink"/>
                <w:rtl w:val="true"/>
              </w:rPr>
              <w:t xml:space="preserve">- </w:t>
            </w:r>
            <w:r>
              <w:rPr>
                <w:rStyle w:val="IndexLink"/>
                <w:rtl w:val="true"/>
              </w:rPr>
              <w:t>ملاقات با احمد بن هارون الرشید</w:t>
            </w:r>
            <w:r>
              <w:rPr>
                <w:rStyle w:val="IndexLink"/>
                <w:rtl w:val="true"/>
              </w:rPr>
              <w:t>:</w:t>
              <w:tab/>
            </w:r>
            <w:r>
              <w:rPr>
                <w:rStyle w:val="IndexLink"/>
              </w:rPr>
              <w:t>126</w:t>
            </w:r>
          </w:hyperlink>
        </w:p>
        <w:p>
          <w:pPr>
            <w:pStyle w:val="Contents4"/>
            <w:tabs>
              <w:tab w:val="clear" w:pos="8176"/>
              <w:tab w:val="right" w:pos="9026" w:leader="dot"/>
            </w:tabs>
            <w:rPr/>
          </w:pPr>
          <w:hyperlink w:anchor="__RefHeading___Toc3908481_2749589250">
            <w:r>
              <w:rPr>
                <w:webHidden/>
                <w:rStyle w:val="IndexLink"/>
              </w:rPr>
              <w:t>2</w:t>
            </w:r>
            <w:r>
              <w:rPr>
                <w:rStyle w:val="IndexLink"/>
                <w:rtl w:val="true"/>
              </w:rPr>
              <w:t xml:space="preserve">- </w:t>
            </w:r>
            <w:r>
              <w:rPr>
                <w:rStyle w:val="IndexLink"/>
                <w:rtl w:val="true"/>
              </w:rPr>
              <w:t xml:space="preserve">ملاقات با قطب زمان در سال </w:t>
            </w:r>
            <w:r>
              <w:rPr>
                <w:rStyle w:val="IndexLink"/>
              </w:rPr>
              <w:t>593</w:t>
            </w:r>
            <w:r>
              <w:rPr>
                <w:rStyle w:val="IndexLink"/>
                <w:rtl w:val="true"/>
              </w:rPr>
              <w:t xml:space="preserve"> </w:t>
            </w:r>
            <w:r>
              <w:rPr>
                <w:rStyle w:val="IndexLink"/>
                <w:rtl w:val="true"/>
              </w:rPr>
              <w:t>ه ق</w:t>
            </w:r>
            <w:r>
              <w:rPr>
                <w:rStyle w:val="IndexLink"/>
                <w:rtl w:val="true"/>
              </w:rPr>
              <w:t>.</w:t>
              <w:tab/>
            </w:r>
            <w:r>
              <w:rPr>
                <w:rStyle w:val="IndexLink"/>
              </w:rPr>
              <w:t>128</w:t>
            </w:r>
          </w:hyperlink>
        </w:p>
        <w:p>
          <w:pPr>
            <w:pStyle w:val="Contents2"/>
            <w:tabs>
              <w:tab w:val="clear" w:pos="8743"/>
              <w:tab w:val="right" w:pos="9026" w:leader="dot"/>
            </w:tabs>
            <w:rPr/>
          </w:pPr>
          <w:hyperlink w:anchor="__RefHeading___Toc3908483_2749589250">
            <w:r>
              <w:rPr>
                <w:webHidden/>
                <w:rStyle w:val="IndexLink"/>
              </w:rPr>
              <w:t>9</w:t>
            </w:r>
            <w:r>
              <w:rPr>
                <w:rStyle w:val="IndexLink"/>
                <w:rtl w:val="true"/>
              </w:rPr>
              <w:t>- «</w:t>
            </w:r>
            <w:r>
              <w:rPr>
                <w:rStyle w:val="IndexLink"/>
                <w:rtl w:val="true"/>
              </w:rPr>
              <w:t>اولی الأمر</w:t>
            </w:r>
            <w:r>
              <w:rPr>
                <w:rStyle w:val="IndexLink"/>
                <w:rtl w:val="true"/>
              </w:rPr>
              <w:t xml:space="preserve">» </w:t>
            </w:r>
            <w:r>
              <w:rPr>
                <w:rStyle w:val="IndexLink"/>
                <w:rtl w:val="true"/>
              </w:rPr>
              <w:t>از دیدگاه ابن عربی</w:t>
            </w:r>
            <w:r>
              <w:rPr>
                <w:rStyle w:val="IndexLink"/>
                <w:rtl w:val="true"/>
              </w:rPr>
              <w:tab/>
            </w:r>
            <w:r>
              <w:rPr>
                <w:rStyle w:val="IndexLink"/>
              </w:rPr>
              <w:t>130</w:t>
            </w:r>
          </w:hyperlink>
        </w:p>
        <w:p>
          <w:pPr>
            <w:pStyle w:val="Contents3"/>
            <w:tabs>
              <w:tab w:val="clear" w:pos="8459"/>
              <w:tab w:val="right" w:pos="9026" w:leader="dot"/>
            </w:tabs>
            <w:rPr/>
          </w:pPr>
          <w:hyperlink w:anchor="__RefHeading___Toc3908485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908487_2749589250">
            <w:r>
              <w:rPr>
                <w:webHidden/>
                <w:rStyle w:val="IndexLink"/>
                <w:rtl w:val="true"/>
              </w:rPr>
              <w:t>ممنوعیت انتقاد به خلفای جور</w:t>
            </w:r>
            <w:r>
              <w:rPr>
                <w:rStyle w:val="IndexLink"/>
                <w:rtl w:val="true"/>
              </w:rPr>
              <w:tab/>
            </w:r>
            <w:r>
              <w:rPr>
                <w:rStyle w:val="IndexLink"/>
              </w:rPr>
              <w:t>137</w:t>
            </w:r>
          </w:hyperlink>
        </w:p>
        <w:p>
          <w:pPr>
            <w:pStyle w:val="Contents3"/>
            <w:tabs>
              <w:tab w:val="clear" w:pos="8459"/>
              <w:tab w:val="right" w:pos="9026" w:leader="dot"/>
            </w:tabs>
            <w:rPr/>
          </w:pPr>
          <w:hyperlink w:anchor="__RefHeading___Toc3908489_2749589250">
            <w:r>
              <w:rPr>
                <w:webHidden/>
                <w:rStyle w:val="IndexLink"/>
                <w:rtl w:val="true"/>
              </w:rPr>
              <w:t>جواز قتل مخالفان حکام جور</w:t>
            </w:r>
            <w:r>
              <w:rPr>
                <w:rStyle w:val="IndexLink"/>
                <w:rtl w:val="true"/>
              </w:rPr>
              <w:tab/>
            </w:r>
            <w:r>
              <w:rPr>
                <w:rStyle w:val="IndexLink"/>
              </w:rPr>
              <w:t>138</w:t>
            </w:r>
          </w:hyperlink>
        </w:p>
        <w:p>
          <w:pPr>
            <w:pStyle w:val="Contents2"/>
            <w:tabs>
              <w:tab w:val="clear" w:pos="8743"/>
              <w:tab w:val="right" w:pos="9026" w:leader="dot"/>
            </w:tabs>
            <w:rPr/>
          </w:pPr>
          <w:hyperlink w:anchor="__RefHeading___Toc3908491_2749589250">
            <w:r>
              <w:rPr>
                <w:webHidden/>
                <w:rStyle w:val="IndexLink"/>
              </w:rPr>
              <w:t>10</w:t>
            </w:r>
            <w:r>
              <w:rPr>
                <w:rStyle w:val="IndexLink"/>
                <w:rtl w:val="true"/>
              </w:rPr>
              <w:t xml:space="preserve">- </w:t>
            </w:r>
            <w:r>
              <w:rPr>
                <w:rStyle w:val="IndexLink"/>
                <w:rtl w:val="true"/>
              </w:rPr>
              <w:t>دیدگاه ابن عربی درباره پدر حضرت امیرالمؤمنین علی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908493_2749589250">
            <w:r>
              <w:rPr>
                <w:webHidden/>
                <w:rStyle w:val="IndexLink"/>
              </w:rPr>
              <w:t>11</w:t>
            </w:r>
            <w:r>
              <w:rPr>
                <w:rStyle w:val="IndexLink"/>
                <w:rtl w:val="true"/>
              </w:rPr>
              <w:t xml:space="preserve">- </w:t>
            </w:r>
            <w:r>
              <w:rPr>
                <w:rStyle w:val="IndexLink"/>
                <w:rtl w:val="true"/>
              </w:rPr>
              <w:t>دیدگاه حضرت امام خمینی؛ در مورد ابن عربی</w:t>
            </w:r>
            <w:r>
              <w:rPr>
                <w:rStyle w:val="IndexLink"/>
                <w:rtl w:val="true"/>
              </w:rPr>
              <w:tab/>
            </w:r>
            <w:r>
              <w:rPr>
                <w:rStyle w:val="IndexLink"/>
              </w:rPr>
              <w:t>146</w:t>
            </w:r>
          </w:hyperlink>
        </w:p>
        <w:p>
          <w:pPr>
            <w:pStyle w:val="Contents2"/>
            <w:tabs>
              <w:tab w:val="clear" w:pos="8743"/>
              <w:tab w:val="right" w:pos="9026" w:leader="dot"/>
            </w:tabs>
            <w:rPr/>
          </w:pPr>
          <w:hyperlink w:anchor="__RefHeading___Toc3908495_2749589250">
            <w:r>
              <w:rPr>
                <w:webHidden/>
                <w:rStyle w:val="IndexLink"/>
              </w:rPr>
              <w:t>12</w:t>
            </w:r>
            <w:r>
              <w:rPr>
                <w:rStyle w:val="IndexLink"/>
                <w:rtl w:val="true"/>
              </w:rPr>
              <w:t xml:space="preserve">- </w:t>
            </w:r>
            <w:r>
              <w:rPr>
                <w:rStyle w:val="IndexLink"/>
                <w:rtl w:val="true"/>
              </w:rPr>
              <w:t>وحدت وجود در عرفان ابن عربی</w:t>
            </w:r>
            <w:r>
              <w:rPr>
                <w:rStyle w:val="IndexLink"/>
                <w:rtl w:val="true"/>
              </w:rPr>
              <w:tab/>
            </w:r>
            <w:r>
              <w:rPr>
                <w:rStyle w:val="IndexLink"/>
              </w:rPr>
              <w:t>154</w:t>
            </w:r>
          </w:hyperlink>
        </w:p>
        <w:p>
          <w:pPr>
            <w:pStyle w:val="Contents3"/>
            <w:tabs>
              <w:tab w:val="clear" w:pos="8459"/>
              <w:tab w:val="right" w:pos="9026" w:leader="dot"/>
            </w:tabs>
            <w:rPr/>
          </w:pPr>
          <w:hyperlink w:anchor="__RefHeading___Toc3908497_274958925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908499_2749589250">
            <w:r>
              <w:rPr>
                <w:webHidden/>
                <w:rStyle w:val="IndexLink"/>
                <w:rtl w:val="true"/>
              </w:rPr>
              <w:t>تعریف وحدت وجود و موجود</w:t>
            </w:r>
            <w:r>
              <w:rPr>
                <w:rStyle w:val="IndexLink"/>
                <w:rtl w:val="true"/>
              </w:rPr>
              <w:tab/>
            </w:r>
            <w:r>
              <w:rPr>
                <w:rStyle w:val="IndexLink"/>
              </w:rPr>
              <w:t>154</w:t>
            </w:r>
          </w:hyperlink>
        </w:p>
        <w:p>
          <w:pPr>
            <w:pStyle w:val="Contents3"/>
            <w:tabs>
              <w:tab w:val="clear" w:pos="8459"/>
              <w:tab w:val="right" w:pos="9026" w:leader="dot"/>
            </w:tabs>
            <w:rPr/>
          </w:pPr>
          <w:hyperlink w:anchor="__RefHeading___Toc3908501_2749589250">
            <w:r>
              <w:rPr>
                <w:webHidden/>
                <w:rStyle w:val="IndexLink"/>
                <w:rtl w:val="true"/>
              </w:rPr>
              <w:t>ریشه های تاریخی وحدت وجود در اندیشه های خارج از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3908503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908505_2749589250">
            <w:r>
              <w:rPr>
                <w:webHidden/>
                <w:rStyle w:val="IndexLink"/>
                <w:rtl w:val="true"/>
              </w:rPr>
              <w:t>الف</w:t>
            </w:r>
            <w:r>
              <w:rPr>
                <w:rStyle w:val="IndexLink"/>
                <w:rtl w:val="true"/>
              </w:rPr>
              <w:t xml:space="preserve">: </w:t>
            </w:r>
            <w:r>
              <w:rPr>
                <w:rStyle w:val="IndexLink"/>
                <w:rtl w:val="true"/>
              </w:rPr>
              <w:t>وحدت وجود در فلسفه هند</w:t>
            </w:r>
            <w:r>
              <w:rPr>
                <w:rStyle w:val="IndexLink"/>
                <w:rtl w:val="true"/>
              </w:rPr>
              <w:tab/>
            </w:r>
            <w:r>
              <w:rPr>
                <w:rStyle w:val="IndexLink"/>
              </w:rPr>
              <w:t>158</w:t>
            </w:r>
          </w:hyperlink>
        </w:p>
        <w:p>
          <w:pPr>
            <w:pStyle w:val="Contents4"/>
            <w:tabs>
              <w:tab w:val="clear" w:pos="8176"/>
              <w:tab w:val="right" w:pos="9026" w:leader="dot"/>
            </w:tabs>
            <w:rPr/>
          </w:pPr>
          <w:hyperlink w:anchor="__RefHeading___Toc3908507_2749589250">
            <w:r>
              <w:rPr>
                <w:webHidden/>
                <w:rStyle w:val="IndexLink"/>
                <w:rtl w:val="true"/>
              </w:rPr>
              <w:t>ب</w:t>
            </w:r>
            <w:r>
              <w:rPr>
                <w:rStyle w:val="IndexLink"/>
                <w:rtl w:val="true"/>
              </w:rPr>
              <w:t xml:space="preserve">: </w:t>
            </w:r>
            <w:r>
              <w:rPr>
                <w:rStyle w:val="IndexLink"/>
                <w:rtl w:val="true"/>
              </w:rPr>
              <w:t>وحدت وجود در فلسفه رواق</w:t>
            </w:r>
            <w:r>
              <w:rPr>
                <w:rStyle w:val="IndexLink"/>
                <w:rtl w:val="true"/>
              </w:rPr>
              <w:tab/>
            </w:r>
            <w:r>
              <w:rPr>
                <w:rStyle w:val="IndexLink"/>
              </w:rPr>
              <w:t>159</w:t>
            </w:r>
          </w:hyperlink>
        </w:p>
        <w:p>
          <w:pPr>
            <w:pStyle w:val="Contents4"/>
            <w:tabs>
              <w:tab w:val="clear" w:pos="8176"/>
              <w:tab w:val="right" w:pos="9026" w:leader="dot"/>
            </w:tabs>
            <w:rPr/>
          </w:pPr>
          <w:hyperlink w:anchor="__RefHeading___Toc3908509_2749589250">
            <w:r>
              <w:rPr>
                <w:webHidden/>
                <w:rStyle w:val="IndexLink"/>
                <w:rtl w:val="true"/>
              </w:rPr>
              <w:t>ج</w:t>
            </w:r>
            <w:r>
              <w:rPr>
                <w:rStyle w:val="IndexLink"/>
                <w:rtl w:val="true"/>
              </w:rPr>
              <w:t xml:space="preserve">: </w:t>
            </w:r>
            <w:r>
              <w:rPr>
                <w:rStyle w:val="IndexLink"/>
                <w:rtl w:val="true"/>
              </w:rPr>
              <w:t>وحدت وجود در فلسفه نو افلاطونیان</w:t>
            </w:r>
            <w:r>
              <w:rPr>
                <w:rStyle w:val="IndexLink"/>
                <w:rtl w:val="true"/>
              </w:rPr>
              <w:tab/>
            </w:r>
            <w:r>
              <w:rPr>
                <w:rStyle w:val="IndexLink"/>
              </w:rPr>
              <w:t>159</w:t>
            </w:r>
          </w:hyperlink>
        </w:p>
        <w:p>
          <w:pPr>
            <w:pStyle w:val="Contents4"/>
            <w:tabs>
              <w:tab w:val="clear" w:pos="8176"/>
              <w:tab w:val="right" w:pos="9026" w:leader="dot"/>
            </w:tabs>
            <w:rPr/>
          </w:pPr>
          <w:hyperlink w:anchor="__RefHeading___Toc3908511_2749589250">
            <w:r>
              <w:rPr>
                <w:webHidden/>
                <w:rStyle w:val="IndexLink"/>
                <w:rtl w:val="true"/>
              </w:rPr>
              <w:t>د</w:t>
            </w:r>
            <w:r>
              <w:rPr>
                <w:rStyle w:val="IndexLink"/>
                <w:rtl w:val="true"/>
              </w:rPr>
              <w:t xml:space="preserve">: </w:t>
            </w:r>
            <w:r>
              <w:rPr>
                <w:rStyle w:val="IndexLink"/>
                <w:rtl w:val="true"/>
              </w:rPr>
              <w:t>تأثیر افکار فلوطین در تصوف و عرفان منتسب به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3908513_2749589250">
            <w:r>
              <w:rPr>
                <w:webHidden/>
                <w:rStyle w:val="IndexLink"/>
                <w:rtl w:val="true"/>
              </w:rPr>
              <w:t>ه</w:t>
            </w:r>
            <w:r>
              <w:rPr>
                <w:rStyle w:val="IndexLink"/>
                <w:rtl w:val="true"/>
              </w:rPr>
              <w:t xml:space="preserve">: </w:t>
            </w:r>
            <w:r>
              <w:rPr>
                <w:rStyle w:val="IndexLink"/>
                <w:rtl w:val="true"/>
              </w:rPr>
              <w:t xml:space="preserve">وحدت وجود در دیانت یهود و مسیح و افکار </w:t>
            </w:r>
            <w:r>
              <w:rPr>
                <w:rStyle w:val="IndexLink"/>
                <w:rtl w:val="true"/>
              </w:rPr>
              <w:t>«</w:t>
            </w:r>
            <w:r>
              <w:rPr>
                <w:rStyle w:val="IndexLink"/>
                <w:rtl w:val="true"/>
              </w:rPr>
              <w:t>فیلون</w:t>
            </w:r>
            <w:r>
              <w:rPr>
                <w:rStyle w:val="IndexLink"/>
                <w:rtl w:val="true"/>
              </w:rPr>
              <w:t xml:space="preserve">» </w:t>
            </w:r>
            <w:r>
              <w:rPr>
                <w:rStyle w:val="IndexLink"/>
                <w:rtl w:val="true"/>
              </w:rPr>
              <w:t>و</w:t>
            </w:r>
            <w:r>
              <w:rPr>
                <w:rStyle w:val="IndexLink"/>
                <w:rtl w:val="true"/>
              </w:rPr>
              <w:tab/>
            </w:r>
            <w:r>
              <w:rPr>
                <w:rStyle w:val="IndexLink"/>
              </w:rPr>
              <w:t>163</w:t>
            </w:r>
          </w:hyperlink>
        </w:p>
        <w:p>
          <w:pPr>
            <w:pStyle w:val="Contents4"/>
            <w:tabs>
              <w:tab w:val="clear" w:pos="8176"/>
              <w:tab w:val="right" w:pos="9026" w:leader="dot"/>
            </w:tabs>
            <w:rPr/>
          </w:pPr>
          <w:hyperlink w:anchor="__RefHeading___Toc3908515_2749589250">
            <w:r>
              <w:rPr>
                <w:webHidden/>
                <w:rStyle w:val="IndexLink"/>
                <w:rtl w:val="true"/>
              </w:rPr>
              <w:t>و</w:t>
            </w:r>
            <w:r>
              <w:rPr>
                <w:rStyle w:val="IndexLink"/>
                <w:rtl w:val="true"/>
              </w:rPr>
              <w:t xml:space="preserve">: </w:t>
            </w:r>
            <w:r>
              <w:rPr>
                <w:rStyle w:val="IndexLink"/>
                <w:rtl w:val="true"/>
              </w:rPr>
              <w:t>ریشه یابی وحدت وجود در عقاید ابن عربی</w:t>
            </w:r>
            <w:r>
              <w:rPr>
                <w:rStyle w:val="IndexLink"/>
                <w:rtl w:val="true"/>
              </w:rPr>
              <w:tab/>
            </w:r>
            <w:r>
              <w:rPr>
                <w:rStyle w:val="IndexLink"/>
              </w:rPr>
              <w:t>166</w:t>
            </w:r>
          </w:hyperlink>
        </w:p>
        <w:p>
          <w:pPr>
            <w:pStyle w:val="Contents3"/>
            <w:tabs>
              <w:tab w:val="clear" w:pos="8459"/>
              <w:tab w:val="right" w:pos="9026" w:leader="dot"/>
            </w:tabs>
            <w:rPr/>
          </w:pPr>
          <w:hyperlink w:anchor="__RefHeading___Toc3908517_2749589250">
            <w:r>
              <w:rPr>
                <w:webHidden/>
                <w:rStyle w:val="IndexLink"/>
                <w:rtl w:val="true"/>
              </w:rPr>
              <w:t>وحدت وجود در عرفان ابن عربی</w:t>
            </w:r>
            <w:r>
              <w:rPr>
                <w:rStyle w:val="IndexLink"/>
                <w:rtl w:val="true"/>
              </w:rPr>
              <w:tab/>
            </w:r>
            <w:r>
              <w:rPr>
                <w:rStyle w:val="IndexLink"/>
              </w:rPr>
              <w:t>168</w:t>
            </w:r>
          </w:hyperlink>
        </w:p>
        <w:p>
          <w:pPr>
            <w:pStyle w:val="Contents3"/>
            <w:tabs>
              <w:tab w:val="clear" w:pos="8459"/>
              <w:tab w:val="right" w:pos="9026" w:leader="dot"/>
            </w:tabs>
            <w:rPr/>
          </w:pPr>
          <w:hyperlink w:anchor="__RefHeading___Toc3908519_2749589250">
            <w:r>
              <w:rPr>
                <w:webHidden/>
                <w:rStyle w:val="IndexLink"/>
                <w:rtl w:val="true"/>
              </w:rPr>
              <w:t>تقریر و نقد وحدت وجود ابن عربی</w:t>
            </w:r>
            <w:r>
              <w:rPr>
                <w:rStyle w:val="IndexLink"/>
                <w:rtl w:val="true"/>
              </w:rPr>
              <w:tab/>
            </w:r>
            <w:r>
              <w:rPr>
                <w:rStyle w:val="IndexLink"/>
              </w:rPr>
              <w:t>179</w:t>
            </w:r>
          </w:hyperlink>
        </w:p>
        <w:p>
          <w:pPr>
            <w:pStyle w:val="Contents4"/>
            <w:tabs>
              <w:tab w:val="clear" w:pos="8176"/>
              <w:tab w:val="right" w:pos="9026" w:leader="dot"/>
            </w:tabs>
            <w:rPr/>
          </w:pPr>
          <w:hyperlink w:anchor="__RefHeading___Toc3908521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908523_2749589250">
            <w:r>
              <w:rPr>
                <w:webHidden/>
                <w:rStyle w:val="IndexLink"/>
                <w:rtl w:val="true"/>
              </w:rPr>
              <w:t>نقد سخنان جناب جهانگیری</w:t>
            </w:r>
            <w:r>
              <w:rPr>
                <w:rStyle w:val="IndexLink"/>
                <w:rtl w:val="true"/>
              </w:rPr>
              <w:t>:</w:t>
              <w:tab/>
            </w:r>
            <w:r>
              <w:rPr>
                <w:rStyle w:val="IndexLink"/>
              </w:rPr>
              <w:t>182</w:t>
            </w:r>
          </w:hyperlink>
        </w:p>
        <w:p>
          <w:pPr>
            <w:pStyle w:val="Contents3"/>
            <w:tabs>
              <w:tab w:val="clear" w:pos="8459"/>
              <w:tab w:val="right" w:pos="9026" w:leader="dot"/>
            </w:tabs>
            <w:rPr/>
          </w:pPr>
          <w:hyperlink w:anchor="__RefHeading___Toc3908525_2749589250">
            <w:r>
              <w:rPr>
                <w:webHidden/>
                <w:rStyle w:val="IndexLink"/>
                <w:rtl w:val="true"/>
              </w:rPr>
              <w:t>نتیجه مباحث</w:t>
            </w:r>
            <w:r>
              <w:rPr>
                <w:rStyle w:val="IndexLink"/>
                <w:rtl w:val="true"/>
              </w:rPr>
              <w:tab/>
            </w:r>
            <w:r>
              <w:rPr>
                <w:rStyle w:val="IndexLink"/>
              </w:rPr>
              <w:t>199</w:t>
            </w:r>
          </w:hyperlink>
        </w:p>
        <w:p>
          <w:pPr>
            <w:pStyle w:val="Contents3"/>
            <w:tabs>
              <w:tab w:val="clear" w:pos="8459"/>
              <w:tab w:val="right" w:pos="9026" w:leader="dot"/>
            </w:tabs>
            <w:rPr/>
          </w:pPr>
          <w:hyperlink w:anchor="__RefHeading___Toc3908527_2749589250">
            <w:r>
              <w:rPr>
                <w:webHidden/>
                <w:rStyle w:val="IndexLink"/>
              </w:rPr>
              <w:t>13</w:t>
            </w:r>
            <w:r>
              <w:rPr>
                <w:rStyle w:val="IndexLink"/>
                <w:rtl w:val="true"/>
              </w:rPr>
              <w:t xml:space="preserve">- </w:t>
            </w:r>
            <w:r>
              <w:rPr>
                <w:rStyle w:val="IndexLink"/>
                <w:rtl w:val="true"/>
              </w:rPr>
              <w:t>وحدت وجود در آثار عرفای منتسب به اسلام</w:t>
            </w:r>
            <w:r>
              <w:rPr>
                <w:rStyle w:val="IndexLink"/>
                <w:rtl w:val="true"/>
              </w:rPr>
              <w:tab/>
            </w:r>
            <w:r>
              <w:rPr>
                <w:rStyle w:val="IndexLink"/>
              </w:rPr>
              <w:t>201</w:t>
            </w:r>
          </w:hyperlink>
        </w:p>
        <w:p>
          <w:pPr>
            <w:pStyle w:val="Contents3"/>
            <w:tabs>
              <w:tab w:val="clear" w:pos="8459"/>
              <w:tab w:val="right" w:pos="9026" w:leader="dot"/>
            </w:tabs>
            <w:rPr/>
          </w:pPr>
          <w:hyperlink w:anchor="__RefHeading___Toc3908529_2749589250">
            <w:r>
              <w:rPr>
                <w:webHidden/>
                <w:rStyle w:val="IndexLink"/>
              </w:rPr>
              <w:t>14</w:t>
            </w:r>
            <w:r>
              <w:rPr>
                <w:rStyle w:val="IndexLink"/>
                <w:rtl w:val="true"/>
              </w:rPr>
              <w:t xml:space="preserve">- </w:t>
            </w:r>
            <w:r>
              <w:rPr>
                <w:rStyle w:val="IndexLink"/>
                <w:rtl w:val="true"/>
              </w:rPr>
              <w:t>انسان ها و سایر موجودات فقط خدا را می پرستند</w:t>
            </w:r>
            <w:r>
              <w:rPr>
                <w:rStyle w:val="IndexLink"/>
                <w:rtl w:val="true"/>
              </w:rPr>
              <w:tab/>
            </w:r>
            <w:r>
              <w:rPr>
                <w:rStyle w:val="IndexLink"/>
              </w:rPr>
              <w:t>215</w:t>
            </w:r>
          </w:hyperlink>
        </w:p>
        <w:p>
          <w:pPr>
            <w:pStyle w:val="Contents3"/>
            <w:tabs>
              <w:tab w:val="clear" w:pos="8459"/>
              <w:tab w:val="right" w:pos="9026" w:leader="dot"/>
            </w:tabs>
            <w:rPr/>
          </w:pPr>
          <w:hyperlink w:anchor="__RefHeading___Toc3908531_2749589250">
            <w:r>
              <w:rPr>
                <w:webHidden/>
                <w:rStyle w:val="IndexLink"/>
              </w:rPr>
              <w:t>15</w:t>
            </w:r>
            <w:r>
              <w:rPr>
                <w:rStyle w:val="IndexLink"/>
                <w:rtl w:val="true"/>
              </w:rPr>
              <w:t xml:space="preserve">- </w:t>
            </w:r>
            <w:r>
              <w:rPr>
                <w:rStyle w:val="IndexLink"/>
                <w:rtl w:val="true"/>
              </w:rPr>
              <w:t>بت پرستی در کلام ابن عربی و تابعان وی</w:t>
            </w:r>
            <w:r>
              <w:rPr>
                <w:rStyle w:val="IndexLink"/>
                <w:rtl w:val="true"/>
              </w:rPr>
              <w:tab/>
            </w:r>
            <w:r>
              <w:rPr>
                <w:rStyle w:val="IndexLink"/>
              </w:rPr>
              <w:t>225</w:t>
            </w:r>
          </w:hyperlink>
        </w:p>
        <w:p>
          <w:pPr>
            <w:pStyle w:val="Contents4"/>
            <w:tabs>
              <w:tab w:val="clear" w:pos="8176"/>
              <w:tab w:val="right" w:pos="9026" w:leader="dot"/>
            </w:tabs>
            <w:rPr/>
          </w:pPr>
          <w:hyperlink w:anchor="__RefHeading___Toc3908533_274958925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908535_2749589250">
            <w:r>
              <w:rPr>
                <w:webHidden/>
                <w:rStyle w:val="IndexLink"/>
              </w:rPr>
              <w:t>1</w:t>
            </w:r>
            <w:r>
              <w:rPr>
                <w:rStyle w:val="IndexLink"/>
                <w:rtl w:val="true"/>
              </w:rPr>
              <w:t xml:space="preserve">- </w:t>
            </w:r>
            <w:r>
              <w:rPr>
                <w:rStyle w:val="IndexLink"/>
                <w:rtl w:val="true"/>
              </w:rPr>
              <w:t>عقیده به وحدت وجود و موجود</w:t>
            </w:r>
            <w:r>
              <w:rPr>
                <w:rStyle w:val="IndexLink"/>
                <w:rtl w:val="true"/>
              </w:rPr>
              <w:tab/>
            </w:r>
            <w:r>
              <w:rPr>
                <w:rStyle w:val="IndexLink"/>
              </w:rPr>
              <w:t>225</w:t>
            </w:r>
          </w:hyperlink>
        </w:p>
        <w:p>
          <w:pPr>
            <w:pStyle w:val="Contents4"/>
            <w:tabs>
              <w:tab w:val="clear" w:pos="8176"/>
              <w:tab w:val="right" w:pos="9026" w:leader="dot"/>
            </w:tabs>
            <w:rPr/>
          </w:pPr>
          <w:hyperlink w:anchor="__RefHeading___Toc3908537_2749589250">
            <w:r>
              <w:rPr>
                <w:webHidden/>
                <w:rStyle w:val="IndexLink"/>
              </w:rPr>
              <w:t>2</w:t>
            </w:r>
            <w:r>
              <w:rPr>
                <w:rStyle w:val="IndexLink"/>
                <w:rtl w:val="true"/>
              </w:rPr>
              <w:t xml:space="preserve">- </w:t>
            </w:r>
            <w:r>
              <w:rPr>
                <w:rStyle w:val="IndexLink"/>
                <w:rtl w:val="true"/>
              </w:rPr>
              <w:t>عقیده به تعلّق قضای الهی به اینکه جز او پرستش نشود</w:t>
            </w:r>
            <w:r>
              <w:rPr>
                <w:rStyle w:val="IndexLink"/>
                <w:rtl w:val="true"/>
              </w:rPr>
              <w:t>:</w:t>
              <w:tab/>
            </w:r>
            <w:r>
              <w:rPr>
                <w:rStyle w:val="IndexLink"/>
              </w:rPr>
              <w:t>230</w:t>
            </w:r>
          </w:hyperlink>
        </w:p>
        <w:p>
          <w:pPr>
            <w:pStyle w:val="Contents3"/>
            <w:tabs>
              <w:tab w:val="clear" w:pos="8459"/>
              <w:tab w:val="right" w:pos="9026" w:leader="dot"/>
            </w:tabs>
            <w:rPr/>
          </w:pPr>
          <w:hyperlink w:anchor="__RefHeading___Toc3908539_2749589250">
            <w:r>
              <w:rPr>
                <w:webHidden/>
                <w:rStyle w:val="IndexLink"/>
              </w:rPr>
              <w:t>16</w:t>
            </w:r>
            <w:r>
              <w:rPr>
                <w:rStyle w:val="IndexLink"/>
                <w:rtl w:val="true"/>
              </w:rPr>
              <w:t xml:space="preserve">- </w:t>
            </w:r>
            <w:r>
              <w:rPr>
                <w:rStyle w:val="IndexLink"/>
                <w:rtl w:val="true"/>
              </w:rPr>
              <w:t>حقانیت تمام ادیان</w:t>
            </w:r>
            <w:r>
              <w:rPr>
                <w:rStyle w:val="IndexLink"/>
                <w:rtl w:val="true"/>
              </w:rPr>
              <w:tab/>
            </w:r>
            <w:r>
              <w:rPr>
                <w:rStyle w:val="IndexLink"/>
              </w:rPr>
              <w:t>236</w:t>
            </w:r>
          </w:hyperlink>
        </w:p>
        <w:p>
          <w:pPr>
            <w:pStyle w:val="Contents3"/>
            <w:tabs>
              <w:tab w:val="clear" w:pos="8459"/>
              <w:tab w:val="right" w:pos="9026" w:leader="dot"/>
            </w:tabs>
            <w:rPr/>
          </w:pPr>
          <w:hyperlink w:anchor="__RefHeading___Toc3908541_2749589250">
            <w:r>
              <w:rPr>
                <w:webHidden/>
                <w:rStyle w:val="IndexLink"/>
              </w:rPr>
              <w:t>17</w:t>
            </w:r>
            <w:r>
              <w:rPr>
                <w:rStyle w:val="IndexLink"/>
                <w:rtl w:val="true"/>
              </w:rPr>
              <w:t xml:space="preserve">- </w:t>
            </w:r>
            <w:r>
              <w:rPr>
                <w:rStyle w:val="IndexLink"/>
                <w:rtl w:val="true"/>
              </w:rPr>
              <w:t>عقیده به جبر مطلق در عرفان ابن عربی</w:t>
            </w:r>
            <w:r>
              <w:rPr>
                <w:rStyle w:val="IndexLink"/>
                <w:rtl w:val="true"/>
              </w:rPr>
              <w:tab/>
            </w:r>
            <w:r>
              <w:rPr>
                <w:rStyle w:val="IndexLink"/>
              </w:rPr>
              <w:t>247</w:t>
            </w:r>
          </w:hyperlink>
        </w:p>
        <w:p>
          <w:pPr>
            <w:pStyle w:val="Contents4"/>
            <w:tabs>
              <w:tab w:val="clear" w:pos="8176"/>
              <w:tab w:val="right" w:pos="9026" w:leader="dot"/>
            </w:tabs>
            <w:rPr/>
          </w:pPr>
          <w:hyperlink w:anchor="__RefHeading___Toc3908543_274958925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908545_2749589250">
            <w:r>
              <w:rPr>
                <w:webHidden/>
                <w:rStyle w:val="IndexLink"/>
                <w:rtl w:val="true"/>
              </w:rPr>
              <w:t>الف</w:t>
            </w:r>
            <w:r>
              <w:rPr>
                <w:rStyle w:val="IndexLink"/>
                <w:rtl w:val="true"/>
              </w:rPr>
              <w:t xml:space="preserve">: </w:t>
            </w:r>
            <w:r>
              <w:rPr>
                <w:rStyle w:val="IndexLink"/>
                <w:rtl w:val="true"/>
              </w:rPr>
              <w:t>بدیهی بودن اختیار</w:t>
            </w:r>
            <w:r>
              <w:rPr>
                <w:rStyle w:val="IndexLink"/>
                <w:rtl w:val="true"/>
              </w:rPr>
              <w:t>:</w:t>
              <w:tab/>
            </w:r>
            <w:r>
              <w:rPr>
                <w:rStyle w:val="IndexLink"/>
              </w:rPr>
              <w:t>253</w:t>
            </w:r>
          </w:hyperlink>
        </w:p>
        <w:p>
          <w:pPr>
            <w:pStyle w:val="Contents4"/>
            <w:tabs>
              <w:tab w:val="clear" w:pos="8176"/>
              <w:tab w:val="right" w:pos="9026" w:leader="dot"/>
            </w:tabs>
            <w:rPr/>
          </w:pPr>
          <w:hyperlink w:anchor="__RefHeading___Toc3908547_2749589250">
            <w:r>
              <w:rPr>
                <w:webHidden/>
                <w:rStyle w:val="IndexLink"/>
                <w:rtl w:val="true"/>
              </w:rPr>
              <w:t>ب</w:t>
            </w:r>
            <w:r>
              <w:rPr>
                <w:rStyle w:val="IndexLink"/>
                <w:rtl w:val="true"/>
              </w:rPr>
              <w:t xml:space="preserve">: </w:t>
            </w:r>
            <w:r>
              <w:rPr>
                <w:rStyle w:val="IndexLink"/>
                <w:rtl w:val="true"/>
              </w:rPr>
              <w:t>تفکر و تأمل</w:t>
            </w:r>
            <w:r>
              <w:rPr>
                <w:rStyle w:val="IndexLink"/>
                <w:rtl w:val="true"/>
              </w:rPr>
              <w:t>:</w:t>
              <w:tab/>
            </w:r>
            <w:r>
              <w:rPr>
                <w:rStyle w:val="IndexLink"/>
              </w:rPr>
              <w:t>254</w:t>
            </w:r>
          </w:hyperlink>
        </w:p>
        <w:p>
          <w:pPr>
            <w:pStyle w:val="Contents4"/>
            <w:tabs>
              <w:tab w:val="clear" w:pos="8176"/>
              <w:tab w:val="right" w:pos="9026" w:leader="dot"/>
            </w:tabs>
            <w:rPr/>
          </w:pPr>
          <w:hyperlink w:anchor="__RefHeading___Toc3908549_2749589250">
            <w:r>
              <w:rPr>
                <w:webHidden/>
                <w:rStyle w:val="IndexLink"/>
                <w:rtl w:val="true"/>
              </w:rPr>
              <w:t>ج</w:t>
            </w:r>
            <w:r>
              <w:rPr>
                <w:rStyle w:val="IndexLink"/>
                <w:rtl w:val="true"/>
              </w:rPr>
              <w:t xml:space="preserve">: </w:t>
            </w:r>
            <w:r>
              <w:rPr>
                <w:rStyle w:val="IndexLink"/>
                <w:rtl w:val="true"/>
              </w:rPr>
              <w:t>احساس شرم و پشیمانی</w:t>
            </w:r>
            <w:r>
              <w:rPr>
                <w:rStyle w:val="IndexLink"/>
                <w:rtl w:val="true"/>
              </w:rPr>
              <w:t>:</w:t>
              <w:tab/>
            </w:r>
            <w:r>
              <w:rPr>
                <w:rStyle w:val="IndexLink"/>
              </w:rPr>
              <w:t>254</w:t>
            </w:r>
          </w:hyperlink>
        </w:p>
        <w:p>
          <w:pPr>
            <w:pStyle w:val="Contents4"/>
            <w:tabs>
              <w:tab w:val="clear" w:pos="8176"/>
              <w:tab w:val="right" w:pos="9026" w:leader="dot"/>
            </w:tabs>
            <w:rPr/>
          </w:pPr>
          <w:hyperlink w:anchor="__RefHeading___Toc3908551_2749589250">
            <w:r>
              <w:rPr>
                <w:webHidden/>
                <w:rStyle w:val="IndexLink"/>
                <w:rtl w:val="true"/>
              </w:rPr>
              <w:t>د</w:t>
            </w:r>
            <w:r>
              <w:rPr>
                <w:rStyle w:val="IndexLink"/>
                <w:rtl w:val="true"/>
              </w:rPr>
              <w:t xml:space="preserve">: </w:t>
            </w:r>
            <w:r>
              <w:rPr>
                <w:rStyle w:val="IndexLink"/>
                <w:rtl w:val="true"/>
              </w:rPr>
              <w:t>نظام جزا و پاداش</w:t>
            </w:r>
            <w:r>
              <w:rPr>
                <w:rStyle w:val="IndexLink"/>
                <w:rtl w:val="true"/>
              </w:rPr>
              <w:t>:</w:t>
              <w:tab/>
            </w:r>
            <w:r>
              <w:rPr>
                <w:rStyle w:val="IndexLink"/>
              </w:rPr>
              <w:t>255</w:t>
            </w:r>
          </w:hyperlink>
        </w:p>
        <w:p>
          <w:pPr>
            <w:pStyle w:val="Contents4"/>
            <w:tabs>
              <w:tab w:val="clear" w:pos="8176"/>
              <w:tab w:val="right" w:pos="9026" w:leader="dot"/>
            </w:tabs>
            <w:rPr/>
          </w:pPr>
          <w:hyperlink w:anchor="__RefHeading___Toc3908553_2749589250">
            <w:r>
              <w:rPr>
                <w:webHidden/>
                <w:rStyle w:val="IndexLink"/>
                <w:rtl w:val="true"/>
              </w:rPr>
              <w:t>ه</w:t>
            </w:r>
            <w:r>
              <w:rPr>
                <w:rStyle w:val="IndexLink"/>
                <w:rtl w:val="true"/>
              </w:rPr>
              <w:t xml:space="preserve">: </w:t>
            </w:r>
            <w:r>
              <w:rPr>
                <w:rStyle w:val="IndexLink"/>
                <w:rtl w:val="true"/>
              </w:rPr>
              <w:t>نظام تعلیم و تربیت</w:t>
            </w:r>
            <w:r>
              <w:rPr>
                <w:rStyle w:val="IndexLink"/>
                <w:rtl w:val="true"/>
              </w:rPr>
              <w:tab/>
            </w:r>
            <w:r>
              <w:rPr>
                <w:rStyle w:val="IndexLink"/>
              </w:rPr>
              <w:t>255</w:t>
            </w:r>
          </w:hyperlink>
        </w:p>
        <w:p>
          <w:pPr>
            <w:pStyle w:val="Contents4"/>
            <w:tabs>
              <w:tab w:val="clear" w:pos="8176"/>
              <w:tab w:val="right" w:pos="9026" w:leader="dot"/>
            </w:tabs>
            <w:rPr/>
          </w:pPr>
          <w:hyperlink w:anchor="__RefHeading___Toc3908555_2749589250">
            <w:r>
              <w:rPr>
                <w:webHidden/>
                <w:rStyle w:val="IndexLink"/>
                <w:rtl w:val="true"/>
              </w:rPr>
              <w:t>و</w:t>
            </w:r>
            <w:r>
              <w:rPr>
                <w:rStyle w:val="IndexLink"/>
                <w:rtl w:val="true"/>
              </w:rPr>
              <w:t xml:space="preserve">: </w:t>
            </w:r>
            <w:r>
              <w:rPr>
                <w:rStyle w:val="IndexLink"/>
                <w:rtl w:val="true"/>
              </w:rPr>
              <w:t>ارسال انبیاء</w:t>
            </w:r>
            <w:r>
              <w:rPr>
                <w:rStyle w:val="IndexLink"/>
                <w:rtl w:val="true"/>
              </w:rPr>
              <w:tab/>
            </w:r>
            <w:r>
              <w:rPr>
                <w:rStyle w:val="IndexLink"/>
              </w:rPr>
              <w:t>255</w:t>
            </w:r>
          </w:hyperlink>
        </w:p>
        <w:p>
          <w:pPr>
            <w:pStyle w:val="Contents3"/>
            <w:tabs>
              <w:tab w:val="clear" w:pos="8459"/>
              <w:tab w:val="right" w:pos="9026" w:leader="dot"/>
            </w:tabs>
            <w:rPr/>
          </w:pPr>
          <w:hyperlink w:anchor="__RefHeading___Toc3908557_2749589250">
            <w:r>
              <w:rPr>
                <w:webHidden/>
                <w:rStyle w:val="IndexLink"/>
              </w:rPr>
              <w:t>18</w:t>
            </w:r>
            <w:r>
              <w:rPr>
                <w:rStyle w:val="IndexLink"/>
                <w:rtl w:val="true"/>
              </w:rPr>
              <w:t xml:space="preserve">- </w:t>
            </w:r>
            <w:r>
              <w:rPr>
                <w:rStyle w:val="IndexLink"/>
                <w:rtl w:val="true"/>
              </w:rPr>
              <w:t>اعیان ثابته در عرفان ابن عربی</w:t>
            </w:r>
            <w:r>
              <w:rPr>
                <w:rStyle w:val="IndexLink"/>
                <w:rtl w:val="true"/>
              </w:rPr>
              <w:tab/>
            </w:r>
            <w:r>
              <w:rPr>
                <w:rStyle w:val="IndexLink"/>
              </w:rPr>
              <w:t>261</w:t>
            </w:r>
          </w:hyperlink>
        </w:p>
        <w:p>
          <w:pPr>
            <w:pStyle w:val="Contents3"/>
            <w:tabs>
              <w:tab w:val="clear" w:pos="8459"/>
              <w:tab w:val="right" w:pos="9026" w:leader="dot"/>
            </w:tabs>
            <w:rPr/>
          </w:pPr>
          <w:hyperlink w:anchor="__RefHeading___Toc3908559_2749589250">
            <w:r>
              <w:rPr>
                <w:webHidden/>
                <w:rStyle w:val="IndexLink"/>
              </w:rPr>
              <w:t>19</w:t>
            </w:r>
            <w:r>
              <w:rPr>
                <w:rStyle w:val="IndexLink"/>
                <w:rtl w:val="true"/>
              </w:rPr>
              <w:t xml:space="preserve">- </w:t>
            </w:r>
            <w:r>
              <w:rPr>
                <w:rStyle w:val="IndexLink"/>
                <w:rtl w:val="true"/>
              </w:rPr>
              <w:t>مقامات خدا در دیدگاه عرفا و متصوفه</w:t>
            </w:r>
            <w:r>
              <w:rPr>
                <w:rStyle w:val="IndexLink"/>
                <w:rtl w:val="true"/>
              </w:rPr>
              <w:tab/>
            </w:r>
            <w:r>
              <w:rPr>
                <w:rStyle w:val="IndexLink"/>
              </w:rPr>
              <w:t>267</w:t>
            </w:r>
          </w:hyperlink>
        </w:p>
        <w:p>
          <w:pPr>
            <w:pStyle w:val="Contents3"/>
            <w:tabs>
              <w:tab w:val="clear" w:pos="8459"/>
              <w:tab w:val="right" w:pos="9026" w:leader="dot"/>
            </w:tabs>
            <w:rPr/>
          </w:pPr>
          <w:hyperlink w:anchor="__RefHeading___Toc3908561_2749589250">
            <w:r>
              <w:rPr>
                <w:webHidden/>
                <w:rStyle w:val="IndexLink"/>
              </w:rPr>
              <w:t>20</w:t>
            </w:r>
            <w:r>
              <w:rPr>
                <w:rStyle w:val="IndexLink"/>
                <w:rtl w:val="true"/>
              </w:rPr>
              <w:t xml:space="preserve">- </w:t>
            </w:r>
            <w:r>
              <w:rPr>
                <w:rStyle w:val="IndexLink"/>
                <w:rtl w:val="true"/>
              </w:rPr>
              <w:t>تشبیه و تنزیه خداوند در عرفان ابن عربی</w:t>
            </w:r>
            <w:r>
              <w:rPr>
                <w:rStyle w:val="IndexLink"/>
                <w:rtl w:val="true"/>
              </w:rPr>
              <w:tab/>
            </w:r>
            <w:r>
              <w:rPr>
                <w:rStyle w:val="IndexLink"/>
              </w:rPr>
              <w:t>272</w:t>
            </w:r>
          </w:hyperlink>
        </w:p>
        <w:p>
          <w:pPr>
            <w:pStyle w:val="Contents3"/>
            <w:tabs>
              <w:tab w:val="clear" w:pos="8459"/>
              <w:tab w:val="right" w:pos="9026" w:leader="dot"/>
            </w:tabs>
            <w:rPr/>
          </w:pPr>
          <w:hyperlink w:anchor="__RefHeading___Toc3908563_2749589250">
            <w:r>
              <w:rPr>
                <w:webHidden/>
                <w:rStyle w:val="IndexLink"/>
              </w:rPr>
              <w:t>21</w:t>
            </w:r>
            <w:r>
              <w:rPr>
                <w:rStyle w:val="IndexLink"/>
                <w:rtl w:val="true"/>
              </w:rPr>
              <w:t xml:space="preserve">- </w:t>
            </w:r>
            <w:r>
              <w:rPr>
                <w:rStyle w:val="IndexLink"/>
                <w:rtl w:val="true"/>
              </w:rPr>
              <w:t>زن و عشق از دیدگاه ابن عربی</w:t>
            </w:r>
            <w:r>
              <w:rPr>
                <w:rStyle w:val="IndexLink"/>
                <w:rtl w:val="true"/>
              </w:rPr>
              <w:tab/>
            </w:r>
            <w:r>
              <w:rPr>
                <w:rStyle w:val="IndexLink"/>
              </w:rPr>
              <w:t>282</w:t>
            </w:r>
          </w:hyperlink>
        </w:p>
        <w:p>
          <w:pPr>
            <w:pStyle w:val="Contents3"/>
            <w:tabs>
              <w:tab w:val="clear" w:pos="8459"/>
              <w:tab w:val="right" w:pos="9026" w:leader="dot"/>
            </w:tabs>
            <w:rPr/>
          </w:pPr>
          <w:hyperlink w:anchor="__RefHeading___Toc3908565_2749589250">
            <w:r>
              <w:rPr>
                <w:webHidden/>
                <w:rStyle w:val="IndexLink"/>
              </w:rPr>
              <w:t>22</w:t>
            </w:r>
            <w:r>
              <w:rPr>
                <w:rStyle w:val="IndexLink"/>
                <w:rtl w:val="true"/>
              </w:rPr>
              <w:t xml:space="preserve">- </w:t>
            </w:r>
            <w:r>
              <w:rPr>
                <w:rStyle w:val="IndexLink"/>
                <w:rtl w:val="true"/>
              </w:rPr>
              <w:t>فرعون از دیدگاه ابن عربی</w:t>
            </w:r>
            <w:r>
              <w:rPr>
                <w:rStyle w:val="IndexLink"/>
                <w:rtl w:val="true"/>
              </w:rPr>
              <w:tab/>
            </w:r>
            <w:r>
              <w:rPr>
                <w:rStyle w:val="IndexLink"/>
              </w:rPr>
              <w:t>292</w:t>
            </w:r>
          </w:hyperlink>
        </w:p>
        <w:p>
          <w:pPr>
            <w:pStyle w:val="Contents3"/>
            <w:tabs>
              <w:tab w:val="clear" w:pos="8459"/>
              <w:tab w:val="right" w:pos="9026" w:leader="dot"/>
            </w:tabs>
            <w:rPr/>
          </w:pPr>
          <w:hyperlink w:anchor="__RefHeading___Toc3908567_2749589250">
            <w:r>
              <w:rPr>
                <w:webHidden/>
                <w:rStyle w:val="IndexLink"/>
              </w:rPr>
              <w:t>23</w:t>
            </w:r>
            <w:r>
              <w:rPr>
                <w:rStyle w:val="IndexLink"/>
                <w:rtl w:val="true"/>
              </w:rPr>
              <w:t xml:space="preserve">- </w:t>
            </w:r>
            <w:r>
              <w:rPr>
                <w:rStyle w:val="IndexLink"/>
                <w:rtl w:val="true"/>
              </w:rPr>
              <w:t>نوح نبی علیه السلام از دیدگاه ابن عربی</w:t>
            </w:r>
            <w:r>
              <w:rPr>
                <w:rStyle w:val="IndexLink"/>
                <w:rtl w:val="true"/>
              </w:rPr>
              <w:tab/>
            </w:r>
            <w:r>
              <w:rPr>
                <w:rStyle w:val="IndexLink"/>
              </w:rPr>
              <w:t>301</w:t>
            </w:r>
          </w:hyperlink>
        </w:p>
        <w:p>
          <w:pPr>
            <w:pStyle w:val="Contents3"/>
            <w:tabs>
              <w:tab w:val="clear" w:pos="8459"/>
              <w:tab w:val="right" w:pos="9026" w:leader="dot"/>
            </w:tabs>
            <w:rPr/>
          </w:pPr>
          <w:hyperlink w:anchor="__RefHeading___Toc3908569_2749589250">
            <w:r>
              <w:rPr>
                <w:webHidden/>
                <w:rStyle w:val="IndexLink"/>
              </w:rPr>
              <w:t>24</w:t>
            </w:r>
            <w:r>
              <w:rPr>
                <w:rStyle w:val="IndexLink"/>
                <w:rtl w:val="true"/>
              </w:rPr>
              <w:t xml:space="preserve">- </w:t>
            </w:r>
            <w:r>
              <w:rPr>
                <w:rStyle w:val="IndexLink"/>
                <w:rtl w:val="true"/>
              </w:rPr>
              <w:t>نسبت دادن عدم آگاهی به ابراهیم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908571_2749589250">
            <w:r>
              <w:rPr>
                <w:webHidden/>
                <w:rStyle w:val="IndexLink"/>
              </w:rPr>
              <w:t>25</w:t>
            </w:r>
            <w:r>
              <w:rPr>
                <w:rStyle w:val="IndexLink"/>
                <w:rtl w:val="true"/>
              </w:rPr>
              <w:t xml:space="preserve">- </w:t>
            </w:r>
            <w:r>
              <w:rPr>
                <w:rStyle w:val="IndexLink"/>
                <w:rtl w:val="true"/>
              </w:rPr>
              <w:t>رستگاری در جهنم</w:t>
            </w:r>
            <w:r>
              <w:rPr>
                <w:rStyle w:val="IndexLink"/>
                <w:rtl w:val="true"/>
              </w:rPr>
              <w:tab/>
            </w:r>
            <w:r>
              <w:rPr>
                <w:rStyle w:val="IndexLink"/>
              </w:rPr>
              <w:t>311</w:t>
            </w:r>
          </w:hyperlink>
        </w:p>
        <w:p>
          <w:pPr>
            <w:pStyle w:val="Contents3"/>
            <w:tabs>
              <w:tab w:val="clear" w:pos="8459"/>
              <w:tab w:val="right" w:pos="9026" w:leader="dot"/>
            </w:tabs>
            <w:rPr/>
          </w:pPr>
          <w:hyperlink w:anchor="__RefHeading___Toc3908573_2749589250">
            <w:r>
              <w:rPr>
                <w:webHidden/>
                <w:rStyle w:val="IndexLink"/>
              </w:rPr>
              <w:t>26</w:t>
            </w:r>
            <w:r>
              <w:rPr>
                <w:rStyle w:val="IndexLink"/>
                <w:rtl w:val="true"/>
              </w:rPr>
              <w:t xml:space="preserve">- </w:t>
            </w:r>
            <w:r>
              <w:rPr>
                <w:rStyle w:val="IndexLink"/>
                <w:rtl w:val="true"/>
              </w:rPr>
              <w:t>ابن عربی و ختم ولایت</w:t>
            </w:r>
            <w:r>
              <w:rPr>
                <w:rStyle w:val="IndexLink"/>
                <w:rtl w:val="true"/>
              </w:rPr>
              <w:tab/>
            </w:r>
            <w:r>
              <w:rPr>
                <w:rStyle w:val="IndexLink"/>
              </w:rPr>
              <w:t>316</w:t>
            </w:r>
          </w:hyperlink>
        </w:p>
        <w:p>
          <w:pPr>
            <w:pStyle w:val="Contents3"/>
            <w:tabs>
              <w:tab w:val="clear" w:pos="8459"/>
              <w:tab w:val="right" w:pos="9026" w:leader="dot"/>
            </w:tabs>
            <w:rPr/>
          </w:pPr>
          <w:hyperlink w:anchor="__RefHeading___Toc3908575_2749589250">
            <w:r>
              <w:rPr>
                <w:webHidden/>
                <w:rStyle w:val="IndexLink"/>
              </w:rPr>
              <w:t>27</w:t>
            </w:r>
            <w:r>
              <w:rPr>
                <w:rStyle w:val="IndexLink"/>
                <w:rtl w:val="true"/>
              </w:rPr>
              <w:t xml:space="preserve">- </w:t>
            </w:r>
            <w:r>
              <w:rPr>
                <w:rStyle w:val="IndexLink"/>
                <w:rtl w:val="true"/>
              </w:rPr>
              <w:t>مکاشفات ابن عربی</w:t>
            </w:r>
            <w:r>
              <w:rPr>
                <w:rStyle w:val="IndexLink"/>
                <w:rtl w:val="true"/>
              </w:rPr>
              <w:tab/>
            </w:r>
            <w:r>
              <w:rPr>
                <w:rStyle w:val="IndexLink"/>
              </w:rPr>
              <w:t>326</w:t>
            </w:r>
          </w:hyperlink>
        </w:p>
        <w:p>
          <w:pPr>
            <w:pStyle w:val="Contents4"/>
            <w:tabs>
              <w:tab w:val="clear" w:pos="8176"/>
              <w:tab w:val="right" w:pos="9026" w:leader="dot"/>
            </w:tabs>
            <w:rPr/>
          </w:pPr>
          <w:hyperlink w:anchor="__RefHeading___Toc3908577_274958925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908579_2749589250">
            <w:r>
              <w:rPr>
                <w:webHidden/>
                <w:rStyle w:val="IndexLink"/>
              </w:rPr>
              <w:t>1</w:t>
            </w:r>
            <w:r>
              <w:rPr>
                <w:rStyle w:val="IndexLink"/>
                <w:rtl w:val="true"/>
              </w:rPr>
              <w:t xml:space="preserve">) </w:t>
            </w:r>
            <w:r>
              <w:rPr>
                <w:rStyle w:val="IndexLink"/>
                <w:rtl w:val="true"/>
              </w:rPr>
              <w:t>آشکار شدن مقام ابوبکر و عمر با کشف و شهود</w:t>
            </w:r>
            <w:r>
              <w:rPr>
                <w:rStyle w:val="IndexLink"/>
                <w:rtl w:val="true"/>
              </w:rPr>
              <w:tab/>
            </w:r>
            <w:r>
              <w:rPr>
                <w:rStyle w:val="IndexLink"/>
              </w:rPr>
              <w:t>328</w:t>
            </w:r>
          </w:hyperlink>
        </w:p>
        <w:p>
          <w:pPr>
            <w:pStyle w:val="Contents4"/>
            <w:tabs>
              <w:tab w:val="clear" w:pos="8176"/>
              <w:tab w:val="right" w:pos="9026" w:leader="dot"/>
            </w:tabs>
            <w:rPr/>
          </w:pPr>
          <w:hyperlink w:anchor="__RefHeading___Toc3908581_2749589250">
            <w:r>
              <w:rPr>
                <w:webHidden/>
                <w:rStyle w:val="IndexLink"/>
              </w:rPr>
              <w:t>2</w:t>
            </w:r>
            <w:r>
              <w:rPr>
                <w:rStyle w:val="IndexLink"/>
                <w:rtl w:val="true"/>
              </w:rPr>
              <w:t xml:space="preserve">) </w:t>
            </w:r>
            <w:r>
              <w:rPr>
                <w:rStyle w:val="IndexLink"/>
                <w:rtl w:val="true"/>
              </w:rPr>
              <w:t>ملاقات با احمد بن هارون الرشید با مکاشفه</w:t>
            </w:r>
            <w:r>
              <w:rPr>
                <w:rStyle w:val="IndexLink"/>
                <w:rtl w:val="true"/>
              </w:rPr>
              <w:tab/>
            </w:r>
            <w:r>
              <w:rPr>
                <w:rStyle w:val="IndexLink"/>
              </w:rPr>
              <w:t>329</w:t>
            </w:r>
          </w:hyperlink>
        </w:p>
        <w:p>
          <w:pPr>
            <w:pStyle w:val="Contents4"/>
            <w:tabs>
              <w:tab w:val="clear" w:pos="8176"/>
              <w:tab w:val="right" w:pos="9026" w:leader="dot"/>
            </w:tabs>
            <w:rPr/>
          </w:pPr>
          <w:hyperlink w:anchor="__RefHeading___Toc3908583_2749589250">
            <w:r>
              <w:rPr>
                <w:webHidden/>
                <w:rStyle w:val="IndexLink"/>
              </w:rPr>
              <w:t>3</w:t>
            </w:r>
            <w:r>
              <w:rPr>
                <w:rStyle w:val="IndexLink"/>
                <w:rtl w:val="true"/>
              </w:rPr>
              <w:t xml:space="preserve">) </w:t>
            </w:r>
            <w:r>
              <w:rPr>
                <w:rStyle w:val="IndexLink"/>
                <w:rtl w:val="true"/>
              </w:rPr>
              <w:t>بیان احکام از طریق مکاشفه که مخالف با اجماع مذهب تشیع است</w:t>
            </w:r>
            <w:r>
              <w:rPr>
                <w:rStyle w:val="IndexLink"/>
                <w:rtl w:val="true"/>
              </w:rPr>
              <w:tab/>
            </w:r>
            <w:r>
              <w:rPr>
                <w:rStyle w:val="IndexLink"/>
              </w:rPr>
              <w:t>334</w:t>
            </w:r>
          </w:hyperlink>
        </w:p>
        <w:p>
          <w:pPr>
            <w:pStyle w:val="Contents5"/>
            <w:tabs>
              <w:tab w:val="clear" w:pos="7892"/>
              <w:tab w:val="right" w:pos="9026" w:leader="dot"/>
            </w:tabs>
            <w:rPr/>
          </w:pPr>
          <w:hyperlink w:anchor="__RefHeading___Toc3908585_274958925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3908587_2749589250">
            <w:r>
              <w:rPr>
                <w:webHidden/>
                <w:rStyle w:val="IndexLink"/>
                <w:rtl w:val="true"/>
              </w:rPr>
              <w:t>نقد و بررسی این مکاشفه</w:t>
            </w:r>
            <w:r>
              <w:rPr>
                <w:rStyle w:val="IndexLink"/>
                <w:rtl w:val="true"/>
              </w:rPr>
              <w:t>:</w:t>
              <w:tab/>
            </w:r>
            <w:r>
              <w:rPr>
                <w:rStyle w:val="IndexLink"/>
              </w:rPr>
              <w:t>335</w:t>
            </w:r>
          </w:hyperlink>
        </w:p>
        <w:p>
          <w:pPr>
            <w:pStyle w:val="Contents4"/>
            <w:tabs>
              <w:tab w:val="clear" w:pos="8176"/>
              <w:tab w:val="right" w:pos="9026" w:leader="dot"/>
            </w:tabs>
            <w:rPr/>
          </w:pPr>
          <w:hyperlink w:anchor="__RefHeading___Toc3908589_2749589250">
            <w:r>
              <w:rPr>
                <w:webHidden/>
                <w:rStyle w:val="IndexLink"/>
              </w:rPr>
              <w:t>4</w:t>
            </w:r>
            <w:r>
              <w:rPr>
                <w:rStyle w:val="IndexLink"/>
                <w:rtl w:val="true"/>
              </w:rPr>
              <w:t xml:space="preserve">) </w:t>
            </w:r>
            <w:r>
              <w:rPr>
                <w:rStyle w:val="IndexLink"/>
                <w:rtl w:val="true"/>
              </w:rPr>
              <w:t>ابن عربی ادعا دارد که فصوص الحکم را در عالم شهود از حضرت رسول خدا صلی الله علیه و آله و سلم گرفته است</w:t>
            </w:r>
            <w:r>
              <w:rPr>
                <w:rStyle w:val="IndexLink"/>
                <w:rtl w:val="true"/>
              </w:rPr>
              <w:tab/>
            </w:r>
            <w:r>
              <w:rPr>
                <w:rStyle w:val="IndexLink"/>
              </w:rPr>
              <w:t>336</w:t>
            </w:r>
          </w:hyperlink>
        </w:p>
        <w:p>
          <w:pPr>
            <w:pStyle w:val="Contents5"/>
            <w:tabs>
              <w:tab w:val="clear" w:pos="7892"/>
              <w:tab w:val="right" w:pos="9026" w:leader="dot"/>
            </w:tabs>
            <w:rPr/>
          </w:pPr>
          <w:hyperlink w:anchor="__RefHeading___Toc3908591_2749589250">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3908593_2749589250">
            <w:r>
              <w:rPr>
                <w:webHidden/>
                <w:rStyle w:val="IndexLink"/>
              </w:rPr>
              <w:t>1</w:t>
            </w:r>
            <w:r>
              <w:rPr>
                <w:rStyle w:val="IndexLink"/>
                <w:rtl w:val="true"/>
              </w:rPr>
              <w:t xml:space="preserve">. </w:t>
            </w:r>
            <w:r>
              <w:rPr>
                <w:rStyle w:val="IndexLink"/>
                <w:rtl w:val="true"/>
              </w:rPr>
              <w:t>تحریف واقعیات</w:t>
            </w:r>
            <w:r>
              <w:rPr>
                <w:rStyle w:val="IndexLink"/>
                <w:rtl w:val="true"/>
              </w:rPr>
              <w:tab/>
            </w:r>
            <w:r>
              <w:rPr>
                <w:rStyle w:val="IndexLink"/>
              </w:rPr>
              <w:t>336</w:t>
            </w:r>
          </w:hyperlink>
        </w:p>
        <w:p>
          <w:pPr>
            <w:pStyle w:val="Contents5"/>
            <w:tabs>
              <w:tab w:val="clear" w:pos="7892"/>
              <w:tab w:val="right" w:pos="9026" w:leader="dot"/>
            </w:tabs>
            <w:rPr/>
          </w:pPr>
          <w:hyperlink w:anchor="__RefHeading___Toc3908595_2749589250">
            <w:r>
              <w:rPr>
                <w:webHidden/>
                <w:rStyle w:val="IndexLink"/>
              </w:rPr>
              <w:t>2</w:t>
            </w:r>
            <w:r>
              <w:rPr>
                <w:rStyle w:val="IndexLink"/>
                <w:rtl w:val="true"/>
              </w:rPr>
              <w:t xml:space="preserve">- </w:t>
            </w:r>
            <w:r>
              <w:rPr>
                <w:rStyle w:val="IndexLink"/>
                <w:rtl w:val="true"/>
              </w:rPr>
              <w:t>وجود عقاید فاسد در این کتاب</w:t>
            </w:r>
            <w:r>
              <w:rPr>
                <w:rStyle w:val="IndexLink"/>
                <w:rtl w:val="true"/>
              </w:rPr>
              <w:t>:</w:t>
              <w:tab/>
            </w:r>
            <w:r>
              <w:rPr>
                <w:rStyle w:val="IndexLink"/>
              </w:rPr>
              <w:t>337</w:t>
            </w:r>
          </w:hyperlink>
        </w:p>
        <w:p>
          <w:pPr>
            <w:pStyle w:val="Contents3"/>
            <w:tabs>
              <w:tab w:val="clear" w:pos="8459"/>
              <w:tab w:val="right" w:pos="9026" w:leader="dot"/>
            </w:tabs>
            <w:rPr/>
          </w:pPr>
          <w:hyperlink w:anchor="__RefHeading___Toc3908597_2749589250">
            <w:r>
              <w:rPr>
                <w:webHidden/>
                <w:rStyle w:val="IndexLink"/>
              </w:rPr>
              <w:t>28</w:t>
            </w:r>
            <w:r>
              <w:rPr>
                <w:rStyle w:val="IndexLink"/>
                <w:rtl w:val="true"/>
              </w:rPr>
              <w:t xml:space="preserve">- </w:t>
            </w:r>
            <w:r>
              <w:rPr>
                <w:rStyle w:val="IndexLink"/>
                <w:rtl w:val="true"/>
              </w:rPr>
              <w:t>بی نیازی از معرفت امام زمان علیه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3908599_2749589250">
            <w:r>
              <w:rPr>
                <w:webHidden/>
                <w:rStyle w:val="IndexLink"/>
              </w:rPr>
              <w:t>29</w:t>
            </w:r>
            <w:r>
              <w:rPr>
                <w:rStyle w:val="IndexLink"/>
                <w:rtl w:val="true"/>
              </w:rPr>
              <w:t xml:space="preserve">- </w:t>
            </w:r>
            <w:r>
              <w:rPr>
                <w:rStyle w:val="IndexLink"/>
                <w:rtl w:val="true"/>
              </w:rPr>
              <w:t>گرفتن مستقیم علوم از خدا</w:t>
            </w:r>
            <w:r>
              <w:rPr>
                <w:rStyle w:val="IndexLink"/>
                <w:rtl w:val="true"/>
              </w:rPr>
              <w:tab/>
            </w:r>
            <w:r>
              <w:rPr>
                <w:rStyle w:val="IndexLink"/>
              </w:rPr>
              <w:t>347</w:t>
            </w:r>
          </w:hyperlink>
        </w:p>
        <w:p>
          <w:pPr>
            <w:pStyle w:val="Contents3"/>
            <w:tabs>
              <w:tab w:val="clear" w:pos="8459"/>
              <w:tab w:val="right" w:pos="9026" w:leader="dot"/>
            </w:tabs>
            <w:rPr/>
          </w:pPr>
          <w:hyperlink w:anchor="__RefHeading___Toc3908601_2749589250">
            <w:r>
              <w:rPr>
                <w:webHidden/>
                <w:rStyle w:val="IndexLink"/>
              </w:rPr>
              <w:t>30</w:t>
            </w:r>
            <w:r>
              <w:rPr>
                <w:rStyle w:val="IndexLink"/>
                <w:rtl w:val="true"/>
              </w:rPr>
              <w:t xml:space="preserve">- </w:t>
            </w:r>
            <w:r>
              <w:rPr>
                <w:rStyle w:val="IndexLink"/>
                <w:rtl w:val="true"/>
              </w:rPr>
              <w:t>آفرینش جهان هستی از دیدگاه ابن عربی</w:t>
            </w:r>
            <w:r>
              <w:rPr>
                <w:rStyle w:val="IndexLink"/>
                <w:rtl w:val="true"/>
              </w:rPr>
              <w:tab/>
            </w:r>
            <w:r>
              <w:rPr>
                <w:rStyle w:val="IndexLink"/>
              </w:rPr>
              <w:t>350</w:t>
            </w:r>
          </w:hyperlink>
        </w:p>
        <w:p>
          <w:pPr>
            <w:pStyle w:val="Contents4"/>
            <w:tabs>
              <w:tab w:val="clear" w:pos="8176"/>
              <w:tab w:val="right" w:pos="9026" w:leader="dot"/>
            </w:tabs>
            <w:rPr/>
          </w:pPr>
          <w:hyperlink w:anchor="__RefHeading___Toc3908603_274958925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908605_2749589250">
            <w:r>
              <w:rPr>
                <w:webHidden/>
                <w:rStyle w:val="IndexLink"/>
                <w:rtl w:val="true"/>
              </w:rPr>
              <w:t>نتیجه این بحث</w:t>
            </w:r>
            <w:r>
              <w:rPr>
                <w:rStyle w:val="IndexLink"/>
                <w:rtl w:val="true"/>
              </w:rPr>
              <w:t>:</w:t>
              <w:tab/>
            </w:r>
            <w:r>
              <w:rPr>
                <w:rStyle w:val="IndexLink"/>
              </w:rPr>
              <w:t>354</w:t>
            </w:r>
          </w:hyperlink>
        </w:p>
        <w:p>
          <w:pPr>
            <w:pStyle w:val="Contents3"/>
            <w:tabs>
              <w:tab w:val="clear" w:pos="8459"/>
              <w:tab w:val="right" w:pos="9026" w:leader="dot"/>
            </w:tabs>
            <w:rPr/>
          </w:pPr>
          <w:hyperlink w:anchor="__RefHeading___Toc3908607_2749589250">
            <w:r>
              <w:rPr>
                <w:webHidden/>
                <w:rStyle w:val="IndexLink"/>
              </w:rPr>
              <w:t>31</w:t>
            </w:r>
            <w:r>
              <w:rPr>
                <w:rStyle w:val="IndexLink"/>
                <w:rtl w:val="true"/>
              </w:rPr>
              <w:t xml:space="preserve">- </w:t>
            </w:r>
            <w:r>
              <w:rPr>
                <w:rStyle w:val="IndexLink"/>
                <w:rtl w:val="true"/>
              </w:rPr>
              <w:t>حقایق یا توهمات</w:t>
            </w:r>
            <w:r>
              <w:rPr>
                <w:rStyle w:val="IndexLink"/>
                <w:rtl w:val="true"/>
              </w:rPr>
              <w:tab/>
            </w:r>
            <w:r>
              <w:rPr>
                <w:rStyle w:val="IndexLink"/>
              </w:rPr>
              <w:t>355</w:t>
            </w:r>
          </w:hyperlink>
        </w:p>
        <w:p>
          <w:pPr>
            <w:pStyle w:val="Contents3"/>
            <w:tabs>
              <w:tab w:val="clear" w:pos="8459"/>
              <w:tab w:val="right" w:pos="9026" w:leader="dot"/>
            </w:tabs>
            <w:rPr/>
          </w:pPr>
          <w:hyperlink w:anchor="__RefHeading___Toc3908609_2749589250">
            <w:r>
              <w:rPr>
                <w:webHidden/>
                <w:rStyle w:val="IndexLink"/>
              </w:rPr>
              <w:t>32</w:t>
            </w:r>
            <w:r>
              <w:rPr>
                <w:rStyle w:val="IndexLink"/>
                <w:rtl w:val="true"/>
              </w:rPr>
              <w:t xml:space="preserve">- </w:t>
            </w:r>
            <w:r>
              <w:rPr>
                <w:rStyle w:val="IndexLink"/>
                <w:rtl w:val="true"/>
              </w:rPr>
              <w:t>تجلیل ابن عربی از حجاج بن یوسف</w:t>
            </w:r>
            <w:r>
              <w:rPr>
                <w:rStyle w:val="IndexLink"/>
                <w:rtl w:val="true"/>
              </w:rPr>
              <w:tab/>
            </w:r>
            <w:r>
              <w:rPr>
                <w:rStyle w:val="IndexLink"/>
              </w:rPr>
              <w:t>357</w:t>
            </w:r>
          </w:hyperlink>
        </w:p>
        <w:p>
          <w:pPr>
            <w:pStyle w:val="Contents3"/>
            <w:tabs>
              <w:tab w:val="clear" w:pos="8459"/>
              <w:tab w:val="right" w:pos="9026" w:leader="dot"/>
            </w:tabs>
            <w:rPr/>
          </w:pPr>
          <w:hyperlink w:anchor="__RefHeading___Toc3908611_2749589250">
            <w:r>
              <w:rPr>
                <w:webHidden/>
                <w:rStyle w:val="IndexLink"/>
              </w:rPr>
              <w:t>33</w:t>
            </w:r>
            <w:r>
              <w:rPr>
                <w:rStyle w:val="IndexLink"/>
                <w:rtl w:val="true"/>
              </w:rPr>
              <w:t xml:space="preserve">- </w:t>
            </w:r>
            <w:r>
              <w:rPr>
                <w:rStyle w:val="IndexLink"/>
                <w:rtl w:val="true"/>
              </w:rPr>
              <w:t>مقام توکل عباسی در دیدگاه ابن عربی</w:t>
            </w:r>
            <w:r>
              <w:rPr>
                <w:rStyle w:val="IndexLink"/>
                <w:rtl w:val="true"/>
              </w:rPr>
              <w:tab/>
            </w:r>
            <w:r>
              <w:rPr>
                <w:rStyle w:val="IndexLink"/>
              </w:rPr>
              <w:t>363</w:t>
            </w:r>
          </w:hyperlink>
        </w:p>
        <w:p>
          <w:pPr>
            <w:pStyle w:val="Contents3"/>
            <w:tabs>
              <w:tab w:val="clear" w:pos="8459"/>
              <w:tab w:val="right" w:pos="9026" w:leader="dot"/>
            </w:tabs>
            <w:rPr/>
          </w:pPr>
          <w:hyperlink w:anchor="__RefHeading___Toc3908613_2749589250">
            <w:r>
              <w:rPr>
                <w:webHidden/>
                <w:rStyle w:val="IndexLink"/>
              </w:rPr>
              <w:t>34</w:t>
            </w:r>
            <w:r>
              <w:rPr>
                <w:rStyle w:val="IndexLink"/>
                <w:rtl w:val="true"/>
              </w:rPr>
              <w:t xml:space="preserve">- </w:t>
            </w:r>
            <w:r>
              <w:rPr>
                <w:rStyle w:val="IndexLink"/>
                <w:rtl w:val="true"/>
              </w:rPr>
              <w:t>بیان برخی از فتاوی ابن عربی</w:t>
            </w:r>
            <w:r>
              <w:rPr>
                <w:rStyle w:val="IndexLink"/>
                <w:rtl w:val="true"/>
              </w:rPr>
              <w:tab/>
            </w:r>
            <w:r>
              <w:rPr>
                <w:rStyle w:val="IndexLink"/>
              </w:rPr>
              <w:t>371</w:t>
            </w:r>
          </w:hyperlink>
        </w:p>
        <w:p>
          <w:pPr>
            <w:pStyle w:val="Contents4"/>
            <w:tabs>
              <w:tab w:val="clear" w:pos="8176"/>
              <w:tab w:val="right" w:pos="9026" w:leader="dot"/>
            </w:tabs>
            <w:rPr/>
          </w:pPr>
          <w:hyperlink w:anchor="__RefHeading___Toc3908615_2749589250">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908617_2749589250">
            <w:r>
              <w:rPr>
                <w:webHidden/>
                <w:rStyle w:val="IndexLink"/>
              </w:rPr>
              <w:t>1</w:t>
            </w:r>
            <w:r>
              <w:rPr>
                <w:rStyle w:val="IndexLink"/>
                <w:rtl w:val="true"/>
              </w:rPr>
              <w:t xml:space="preserve">- </w:t>
            </w:r>
            <w:r>
              <w:rPr>
                <w:rStyle w:val="IndexLink"/>
                <w:rtl w:val="true"/>
              </w:rPr>
              <w:t>کسی که نماز خود را حتی از روی عمد ترک کند، قضا ندارد</w:t>
            </w:r>
            <w:r>
              <w:rPr>
                <w:rStyle w:val="IndexLink"/>
                <w:rtl w:val="true"/>
              </w:rPr>
              <w:t>!</w:t>
              <w:tab/>
            </w:r>
            <w:r>
              <w:rPr>
                <w:rStyle w:val="IndexLink"/>
              </w:rPr>
              <w:t>371</w:t>
            </w:r>
          </w:hyperlink>
        </w:p>
        <w:p>
          <w:pPr>
            <w:pStyle w:val="Contents4"/>
            <w:tabs>
              <w:tab w:val="clear" w:pos="8176"/>
              <w:tab w:val="right" w:pos="9026" w:leader="dot"/>
            </w:tabs>
            <w:rPr/>
          </w:pPr>
          <w:hyperlink w:anchor="__RefHeading___Toc3908619_2749589250">
            <w:r>
              <w:rPr>
                <w:webHidden/>
                <w:rStyle w:val="IndexLink"/>
              </w:rPr>
              <w:t>2</w:t>
            </w:r>
            <w:r>
              <w:rPr>
                <w:rStyle w:val="IndexLink"/>
                <w:rtl w:val="true"/>
              </w:rPr>
              <w:t xml:space="preserve">. </w:t>
            </w:r>
            <w:r>
              <w:rPr>
                <w:rStyle w:val="IndexLink"/>
                <w:rtl w:val="true"/>
              </w:rPr>
              <w:t xml:space="preserve">پیامبر اعظم </w:t>
            </w:r>
            <w:r>
              <w:rPr>
                <w:rStyle w:val="IndexLink"/>
                <w:rtl w:val="true"/>
              </w:rPr>
              <w:t>«</w:t>
            </w:r>
            <w:r>
              <w:rPr>
                <w:rStyle w:val="IndexLink"/>
                <w:rtl w:val="true"/>
              </w:rPr>
              <w:t xml:space="preserve">صلی الله علیه </w:t>
            </w:r>
            <w:r>
              <w:rPr>
                <w:rStyle w:val="IndexLink"/>
                <w:rtl w:val="true"/>
              </w:rPr>
              <w:t>[</w:t>
            </w:r>
            <w:r>
              <w:rPr>
                <w:rStyle w:val="IndexLink"/>
                <w:rtl w:val="true"/>
              </w:rPr>
              <w:t>و آله</w:t>
            </w:r>
            <w:r>
              <w:rPr>
                <w:rStyle w:val="IndexLink"/>
                <w:rtl w:val="true"/>
              </w:rPr>
              <w:t xml:space="preserve">] </w:t>
            </w:r>
            <w:r>
              <w:rPr>
                <w:rStyle w:val="IndexLink"/>
                <w:rtl w:val="true"/>
              </w:rPr>
              <w:t>و سلم</w:t>
            </w:r>
            <w:r>
              <w:rPr>
                <w:rStyle w:val="IndexLink"/>
                <w:rtl w:val="true"/>
              </w:rPr>
              <w:t xml:space="preserve">» </w:t>
            </w:r>
            <w:r>
              <w:rPr>
                <w:rStyle w:val="IndexLink"/>
                <w:rtl w:val="true"/>
              </w:rPr>
              <w:t>غناگوش می کرد</w:t>
            </w:r>
            <w:r>
              <w:rPr>
                <w:rStyle w:val="IndexLink"/>
                <w:rtl w:val="true"/>
              </w:rPr>
              <w:t>! (</w:t>
            </w:r>
            <w:r>
              <w:rPr>
                <w:rStyle w:val="IndexLink"/>
                <w:rtl w:val="true"/>
              </w:rPr>
              <w:t>نعوذ بالله</w:t>
            </w:r>
            <w:r>
              <w:rPr>
                <w:rStyle w:val="IndexLink"/>
                <w:rtl w:val="true"/>
              </w:rPr>
              <w:t>)</w:t>
              <w:tab/>
            </w:r>
            <w:r>
              <w:rPr>
                <w:rStyle w:val="IndexLink"/>
              </w:rPr>
              <w:t>372</w:t>
            </w:r>
          </w:hyperlink>
        </w:p>
        <w:p>
          <w:pPr>
            <w:pStyle w:val="Contents4"/>
            <w:tabs>
              <w:tab w:val="clear" w:pos="8176"/>
              <w:tab w:val="right" w:pos="9026" w:leader="dot"/>
            </w:tabs>
            <w:rPr/>
          </w:pPr>
          <w:hyperlink w:anchor="__RefHeading___Toc3908621_2749589250">
            <w:r>
              <w:rPr>
                <w:webHidden/>
                <w:rStyle w:val="IndexLink"/>
              </w:rPr>
              <w:t>3</w:t>
            </w:r>
            <w:r>
              <w:rPr>
                <w:rStyle w:val="IndexLink"/>
                <w:rtl w:val="true"/>
              </w:rPr>
              <w:t xml:space="preserve">. </w:t>
            </w:r>
            <w:r>
              <w:rPr>
                <w:rStyle w:val="IndexLink"/>
                <w:rtl w:val="true"/>
              </w:rPr>
              <w:t>هنگام غائط و بول کردن رو به قبله بودن جایز است</w:t>
            </w:r>
            <w:r>
              <w:rPr>
                <w:rStyle w:val="IndexLink"/>
                <w:rtl w:val="true"/>
              </w:rPr>
              <w:t>!</w:t>
              <w:tab/>
            </w:r>
            <w:r>
              <w:rPr>
                <w:rStyle w:val="IndexLink"/>
              </w:rPr>
              <w:t>373</w:t>
            </w:r>
          </w:hyperlink>
        </w:p>
        <w:p>
          <w:pPr>
            <w:pStyle w:val="Contents4"/>
            <w:tabs>
              <w:tab w:val="clear" w:pos="8176"/>
              <w:tab w:val="right" w:pos="9026" w:leader="dot"/>
            </w:tabs>
            <w:rPr/>
          </w:pPr>
          <w:hyperlink w:anchor="__RefHeading___Toc3908623_2749589250">
            <w:r>
              <w:rPr>
                <w:webHidden/>
                <w:rStyle w:val="IndexLink"/>
              </w:rPr>
              <w:t>4</w:t>
            </w:r>
            <w:r>
              <w:rPr>
                <w:rStyle w:val="IndexLink"/>
                <w:rtl w:val="true"/>
              </w:rPr>
              <w:t xml:space="preserve">. </w:t>
            </w:r>
            <w:r>
              <w:rPr>
                <w:rStyle w:val="IndexLink"/>
                <w:rtl w:val="true"/>
              </w:rPr>
              <w:t>نماز جمعه بر مسافر واجب است</w:t>
            </w:r>
            <w:r>
              <w:rPr>
                <w:rStyle w:val="IndexLink"/>
                <w:rtl w:val="true"/>
              </w:rPr>
              <w:tab/>
            </w:r>
            <w:r>
              <w:rPr>
                <w:rStyle w:val="IndexLink"/>
              </w:rPr>
              <w:t>374</w:t>
            </w:r>
          </w:hyperlink>
        </w:p>
        <w:p>
          <w:pPr>
            <w:pStyle w:val="Contents4"/>
            <w:tabs>
              <w:tab w:val="clear" w:pos="8176"/>
              <w:tab w:val="right" w:pos="9026" w:leader="dot"/>
            </w:tabs>
            <w:rPr/>
          </w:pPr>
          <w:hyperlink w:anchor="__RefHeading___Toc3908625_2749589250">
            <w:r>
              <w:rPr>
                <w:webHidden/>
                <w:rStyle w:val="IndexLink"/>
              </w:rPr>
              <w:t>5</w:t>
            </w:r>
            <w:r>
              <w:rPr>
                <w:rStyle w:val="IndexLink"/>
                <w:rtl w:val="true"/>
              </w:rPr>
              <w:t xml:space="preserve">. </w:t>
            </w:r>
            <w:r>
              <w:rPr>
                <w:rStyle w:val="IndexLink"/>
                <w:rtl w:val="true"/>
              </w:rPr>
              <w:t>روزه خوردن و آشامیدن عمدی، قضا و کفاره ندارد</w:t>
            </w:r>
            <w:r>
              <w:rPr>
                <w:rStyle w:val="IndexLink"/>
                <w:rtl w:val="true"/>
              </w:rPr>
              <w:t>!</w:t>
              <w:tab/>
            </w:r>
            <w:r>
              <w:rPr>
                <w:rStyle w:val="IndexLink"/>
              </w:rPr>
              <w:t>374</w:t>
            </w:r>
          </w:hyperlink>
        </w:p>
        <w:p>
          <w:pPr>
            <w:pStyle w:val="Contents4"/>
            <w:tabs>
              <w:tab w:val="clear" w:pos="8176"/>
              <w:tab w:val="right" w:pos="9026" w:leader="dot"/>
            </w:tabs>
            <w:rPr/>
          </w:pPr>
          <w:hyperlink w:anchor="__RefHeading___Toc3908627_2749589250">
            <w:r>
              <w:rPr>
                <w:webHidden/>
                <w:rStyle w:val="IndexLink"/>
              </w:rPr>
              <w:t>6</w:t>
            </w:r>
            <w:r>
              <w:rPr>
                <w:rStyle w:val="IndexLink"/>
                <w:rtl w:val="true"/>
              </w:rPr>
              <w:t>. «</w:t>
            </w:r>
            <w:r>
              <w:rPr>
                <w:rStyle w:val="IndexLink"/>
                <w:rtl w:val="true"/>
              </w:rPr>
              <w:t>الصلاة خیر من النوم</w:t>
            </w:r>
            <w:r>
              <w:rPr>
                <w:rStyle w:val="IndexLink"/>
                <w:rtl w:val="true"/>
              </w:rPr>
              <w:t xml:space="preserve">» </w:t>
            </w:r>
            <w:r>
              <w:rPr>
                <w:rStyle w:val="IndexLink"/>
                <w:rtl w:val="true"/>
              </w:rPr>
              <w:t xml:space="preserve">به جای </w:t>
            </w:r>
            <w:r>
              <w:rPr>
                <w:rStyle w:val="IndexLink"/>
                <w:rtl w:val="true"/>
              </w:rPr>
              <w:t>«</w:t>
            </w:r>
            <w:r>
              <w:rPr>
                <w:rStyle w:val="IndexLink"/>
                <w:rtl w:val="true"/>
              </w:rPr>
              <w:t>حیِّ علی خیر العمل</w:t>
            </w:r>
            <w:r>
              <w:rPr>
                <w:rStyle w:val="IndexLink"/>
                <w:rtl w:val="true"/>
              </w:rPr>
              <w:t xml:space="preserve">» </w:t>
            </w:r>
            <w:r>
              <w:rPr>
                <w:rStyle w:val="IndexLink"/>
                <w:rtl w:val="true"/>
              </w:rPr>
              <w:t>سنت حسنه است</w:t>
            </w:r>
            <w:r>
              <w:rPr>
                <w:rStyle w:val="IndexLink"/>
                <w:rtl w:val="true"/>
              </w:rPr>
              <w:t>!</w:t>
              <w:tab/>
            </w:r>
            <w:r>
              <w:rPr>
                <w:rStyle w:val="IndexLink"/>
              </w:rPr>
              <w:t>375</w:t>
            </w:r>
          </w:hyperlink>
        </w:p>
        <w:p>
          <w:pPr>
            <w:pStyle w:val="Contents4"/>
            <w:tabs>
              <w:tab w:val="clear" w:pos="8176"/>
              <w:tab w:val="right" w:pos="9026" w:leader="dot"/>
            </w:tabs>
            <w:rPr/>
          </w:pPr>
          <w:hyperlink w:anchor="__RefHeading___Toc3908629_2749589250">
            <w:r>
              <w:rPr>
                <w:webHidden/>
                <w:rStyle w:val="IndexLink"/>
              </w:rPr>
              <w:t>7</w:t>
            </w:r>
            <w:r>
              <w:rPr>
                <w:rStyle w:val="IndexLink"/>
                <w:rtl w:val="true"/>
              </w:rPr>
              <w:t xml:space="preserve">. </w:t>
            </w:r>
            <w:r>
              <w:rPr>
                <w:rStyle w:val="IndexLink"/>
                <w:rtl w:val="true"/>
              </w:rPr>
              <w:t>تکتّف در نماز جایز است</w:t>
            </w:r>
            <w:r>
              <w:rPr>
                <w:rStyle w:val="IndexLink"/>
                <w:rtl w:val="true"/>
              </w:rPr>
              <w:t>!</w:t>
              <w:tab/>
            </w:r>
            <w:r>
              <w:rPr>
                <w:rStyle w:val="IndexLink"/>
              </w:rPr>
              <w:t>375</w:t>
            </w:r>
          </w:hyperlink>
        </w:p>
        <w:p>
          <w:pPr>
            <w:pStyle w:val="Contents4"/>
            <w:tabs>
              <w:tab w:val="clear" w:pos="8176"/>
              <w:tab w:val="right" w:pos="9026" w:leader="dot"/>
            </w:tabs>
            <w:rPr/>
          </w:pPr>
          <w:hyperlink w:anchor="__RefHeading___Toc3908631_2749589250">
            <w:r>
              <w:rPr>
                <w:webHidden/>
                <w:rStyle w:val="IndexLink"/>
              </w:rPr>
              <w:t>8</w:t>
            </w:r>
            <w:r>
              <w:rPr>
                <w:rStyle w:val="IndexLink"/>
                <w:rtl w:val="true"/>
              </w:rPr>
              <w:t xml:space="preserve">. </w:t>
            </w:r>
            <w:r>
              <w:rPr>
                <w:rStyle w:val="IndexLink"/>
                <w:rtl w:val="true"/>
              </w:rPr>
              <w:t>ابن عربی حکم به جواز آمین بعد از سوره فاتحه را صادر می کند</w:t>
            </w:r>
            <w:r>
              <w:rPr>
                <w:rStyle w:val="IndexLink"/>
                <w:rtl w:val="true"/>
              </w:rPr>
              <w:t>!</w:t>
              <w:tab/>
            </w:r>
            <w:r>
              <w:rPr>
                <w:rStyle w:val="IndexLink"/>
              </w:rPr>
              <w:t>376</w:t>
            </w:r>
          </w:hyperlink>
        </w:p>
        <w:p>
          <w:pPr>
            <w:pStyle w:val="Contents4"/>
            <w:tabs>
              <w:tab w:val="clear" w:pos="8176"/>
              <w:tab w:val="right" w:pos="9026" w:leader="dot"/>
            </w:tabs>
            <w:rPr/>
          </w:pPr>
          <w:hyperlink w:anchor="__RefHeading___Toc3908633_2749589250">
            <w:r>
              <w:rPr>
                <w:webHidden/>
                <w:rStyle w:val="IndexLink"/>
              </w:rPr>
              <w:t>9</w:t>
            </w:r>
            <w:r>
              <w:rPr>
                <w:rStyle w:val="IndexLink"/>
                <w:rtl w:val="true"/>
              </w:rPr>
              <w:t xml:space="preserve">. </w:t>
            </w:r>
            <w:r>
              <w:rPr>
                <w:rStyle w:val="IndexLink"/>
                <w:rtl w:val="true"/>
              </w:rPr>
              <w:t>ابن عربی اضطباع را در طواف لازم می داند</w:t>
            </w:r>
            <w:r>
              <w:rPr>
                <w:rStyle w:val="IndexLink"/>
                <w:rtl w:val="true"/>
              </w:rPr>
              <w:t>!</w:t>
              <w:tab/>
            </w:r>
            <w:r>
              <w:rPr>
                <w:rStyle w:val="IndexLink"/>
              </w:rPr>
              <w:t>376</w:t>
            </w:r>
          </w:hyperlink>
        </w:p>
        <w:p>
          <w:pPr>
            <w:pStyle w:val="Contents4"/>
            <w:tabs>
              <w:tab w:val="clear" w:pos="8176"/>
              <w:tab w:val="right" w:pos="9026" w:leader="dot"/>
            </w:tabs>
            <w:rPr/>
          </w:pPr>
          <w:hyperlink w:anchor="__RefHeading___Toc3908635_2749589250">
            <w:r>
              <w:rPr>
                <w:webHidden/>
                <w:rStyle w:val="IndexLink"/>
              </w:rPr>
              <w:t>10</w:t>
            </w:r>
            <w:r>
              <w:rPr>
                <w:rStyle w:val="IndexLink"/>
                <w:rtl w:val="true"/>
              </w:rPr>
              <w:t xml:space="preserve">. </w:t>
            </w:r>
            <w:r>
              <w:rPr>
                <w:rStyle w:val="IndexLink"/>
                <w:rtl w:val="true"/>
              </w:rPr>
              <w:t>سفارش به روزۀ روز عاشورا</w:t>
            </w:r>
            <w:r>
              <w:rPr>
                <w:rStyle w:val="IndexLink"/>
                <w:rtl w:val="true"/>
              </w:rPr>
              <w:tab/>
            </w:r>
            <w:r>
              <w:rPr>
                <w:rStyle w:val="IndexLink"/>
              </w:rPr>
              <w:t>377</w:t>
            </w:r>
          </w:hyperlink>
        </w:p>
        <w:p>
          <w:pPr>
            <w:pStyle w:val="Contents4"/>
            <w:tabs>
              <w:tab w:val="clear" w:pos="8176"/>
              <w:tab w:val="right" w:pos="9026" w:leader="dot"/>
            </w:tabs>
            <w:rPr/>
          </w:pPr>
          <w:hyperlink w:anchor="__RefHeading___Toc3908637_2749589250">
            <w:r>
              <w:rPr>
                <w:webHidden/>
                <w:rStyle w:val="IndexLink"/>
              </w:rPr>
              <w:t>11</w:t>
            </w:r>
            <w:r>
              <w:rPr>
                <w:rStyle w:val="IndexLink"/>
                <w:rtl w:val="true"/>
              </w:rPr>
              <w:t xml:space="preserve">. </w:t>
            </w:r>
            <w:r>
              <w:rPr>
                <w:rStyle w:val="IndexLink"/>
                <w:rtl w:val="true"/>
              </w:rPr>
              <w:t>دبّاغی پوست میته را پاک می کند</w:t>
            </w:r>
            <w:r>
              <w:rPr>
                <w:rStyle w:val="IndexLink"/>
                <w:rtl w:val="true"/>
              </w:rPr>
              <w:t>!</w:t>
              <w:tab/>
            </w:r>
            <w:r>
              <w:rPr>
                <w:rStyle w:val="IndexLink"/>
              </w:rPr>
              <w:t>378</w:t>
            </w:r>
          </w:hyperlink>
        </w:p>
        <w:p>
          <w:pPr>
            <w:pStyle w:val="Contents4"/>
            <w:tabs>
              <w:tab w:val="clear" w:pos="8176"/>
              <w:tab w:val="right" w:pos="9026" w:leader="dot"/>
            </w:tabs>
            <w:rPr/>
          </w:pPr>
          <w:hyperlink w:anchor="__RefHeading___Toc3908639_2749589250">
            <w:r>
              <w:rPr>
                <w:webHidden/>
                <w:rStyle w:val="IndexLink"/>
              </w:rPr>
              <w:t>12</w:t>
            </w:r>
            <w:r>
              <w:rPr>
                <w:rStyle w:val="IndexLink"/>
                <w:rtl w:val="true"/>
              </w:rPr>
              <w:t xml:space="preserve">. </w:t>
            </w:r>
            <w:r>
              <w:rPr>
                <w:rStyle w:val="IndexLink"/>
                <w:rtl w:val="true"/>
              </w:rPr>
              <w:t>ابن عربی تمام بدن زن را عورت ندانسته است</w:t>
            </w:r>
            <w:r>
              <w:rPr>
                <w:rStyle w:val="IndexLink"/>
                <w:rtl w:val="true"/>
              </w:rPr>
              <w:t>!</w:t>
              <w:tab/>
            </w:r>
            <w:r>
              <w:rPr>
                <w:rStyle w:val="IndexLink"/>
              </w:rPr>
              <w:t>378</w:t>
            </w:r>
          </w:hyperlink>
        </w:p>
        <w:p>
          <w:pPr>
            <w:pStyle w:val="Contents3"/>
            <w:tabs>
              <w:tab w:val="clear" w:pos="8459"/>
              <w:tab w:val="right" w:pos="9026" w:leader="dot"/>
            </w:tabs>
            <w:rPr/>
          </w:pPr>
          <w:hyperlink w:anchor="__RefHeading___Toc3908641_2749589250">
            <w:r>
              <w:rPr>
                <w:webHidden/>
                <w:rStyle w:val="IndexLink"/>
              </w:rPr>
              <w:t>35</w:t>
            </w:r>
            <w:r>
              <w:rPr>
                <w:rStyle w:val="IndexLink"/>
                <w:rtl w:val="true"/>
              </w:rPr>
              <w:t xml:space="preserve">- </w:t>
            </w:r>
            <w:r>
              <w:rPr>
                <w:rStyle w:val="IndexLink"/>
                <w:rtl w:val="true"/>
              </w:rPr>
              <w:t>باز هم از ابن عربی بشنوید</w:t>
            </w:r>
            <w:r>
              <w:rPr>
                <w:rStyle w:val="IndexLink"/>
                <w:rtl w:val="true"/>
              </w:rPr>
              <w:t>!</w:t>
              <w:tab/>
            </w:r>
            <w:r>
              <w:rPr>
                <w:rStyle w:val="IndexLink"/>
              </w:rPr>
              <w:t>383</w:t>
            </w:r>
          </w:hyperlink>
        </w:p>
        <w:p>
          <w:pPr>
            <w:pStyle w:val="Contents4"/>
            <w:tabs>
              <w:tab w:val="clear" w:pos="8176"/>
              <w:tab w:val="right" w:pos="9026" w:leader="dot"/>
            </w:tabs>
            <w:rPr/>
          </w:pPr>
          <w:hyperlink w:anchor="__RefHeading___Toc3908643_274958925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3908645_2749589250">
            <w:r>
              <w:rPr>
                <w:webHidden/>
                <w:rStyle w:val="IndexLink"/>
              </w:rPr>
              <w:t>1</w:t>
            </w:r>
            <w:r>
              <w:rPr>
                <w:rStyle w:val="IndexLink"/>
                <w:rtl w:val="true"/>
              </w:rPr>
              <w:t xml:space="preserve">. </w:t>
            </w:r>
            <w:r>
              <w:rPr>
                <w:rStyle w:val="IndexLink"/>
                <w:rtl w:val="true"/>
              </w:rPr>
              <w:t>معصوم نیز گناهان را مرتکب می شود</w:t>
            </w:r>
            <w:r>
              <w:rPr>
                <w:rStyle w:val="IndexLink"/>
                <w:rtl w:val="true"/>
              </w:rPr>
              <w:tab/>
            </w:r>
            <w:r>
              <w:rPr>
                <w:rStyle w:val="IndexLink"/>
              </w:rPr>
              <w:t>383</w:t>
            </w:r>
          </w:hyperlink>
        </w:p>
        <w:p>
          <w:pPr>
            <w:pStyle w:val="Contents4"/>
            <w:tabs>
              <w:tab w:val="clear" w:pos="8176"/>
              <w:tab w:val="right" w:pos="9026" w:leader="dot"/>
            </w:tabs>
            <w:rPr/>
          </w:pPr>
          <w:hyperlink w:anchor="__RefHeading___Toc3908647_2749589250">
            <w:r>
              <w:rPr>
                <w:webHidden/>
                <w:rStyle w:val="IndexLink"/>
              </w:rPr>
              <w:t>2</w:t>
            </w:r>
            <w:r>
              <w:rPr>
                <w:rStyle w:val="IndexLink"/>
                <w:rtl w:val="true"/>
              </w:rPr>
              <w:t xml:space="preserve">. </w:t>
            </w:r>
            <w:r>
              <w:rPr>
                <w:rStyle w:val="IndexLink"/>
                <w:rtl w:val="true"/>
              </w:rPr>
              <w:t>ابن عربی مقام امام علی علیه السلام را از خلفای ثلاثه پایین تر می داند</w:t>
            </w:r>
            <w:r>
              <w:rPr>
                <w:rStyle w:val="IndexLink"/>
                <w:rtl w:val="true"/>
              </w:rPr>
              <w:tab/>
            </w:r>
            <w:r>
              <w:rPr>
                <w:rStyle w:val="IndexLink"/>
              </w:rPr>
              <w:t>385</w:t>
            </w:r>
          </w:hyperlink>
        </w:p>
        <w:p>
          <w:pPr>
            <w:pStyle w:val="Contents4"/>
            <w:tabs>
              <w:tab w:val="clear" w:pos="8176"/>
              <w:tab w:val="right" w:pos="9026" w:leader="dot"/>
            </w:tabs>
            <w:rPr/>
          </w:pPr>
          <w:hyperlink w:anchor="__RefHeading___Toc3908649_2749589250">
            <w:r>
              <w:rPr>
                <w:webHidden/>
                <w:rStyle w:val="IndexLink"/>
              </w:rPr>
              <w:t>3</w:t>
            </w:r>
            <w:r>
              <w:rPr>
                <w:rStyle w:val="IndexLink"/>
                <w:rtl w:val="true"/>
              </w:rPr>
              <w:t xml:space="preserve">. </w:t>
            </w:r>
            <w:r>
              <w:rPr>
                <w:rStyle w:val="IndexLink"/>
                <w:rtl w:val="true"/>
              </w:rPr>
              <w:t>ادعای ابن عربی در مقام و عظمت خویش</w:t>
            </w:r>
            <w:r>
              <w:rPr>
                <w:rStyle w:val="IndexLink"/>
                <w:rtl w:val="true"/>
              </w:rPr>
              <w:tab/>
            </w:r>
            <w:r>
              <w:rPr>
                <w:rStyle w:val="IndexLink"/>
              </w:rPr>
              <w:t>385</w:t>
            </w:r>
          </w:hyperlink>
        </w:p>
        <w:p>
          <w:pPr>
            <w:pStyle w:val="Contents4"/>
            <w:tabs>
              <w:tab w:val="clear" w:pos="8176"/>
              <w:tab w:val="right" w:pos="9026" w:leader="dot"/>
            </w:tabs>
            <w:rPr/>
          </w:pPr>
          <w:hyperlink w:anchor="__RefHeading___Toc3908651_2749589250">
            <w:r>
              <w:rPr>
                <w:webHidden/>
                <w:rStyle w:val="IndexLink"/>
              </w:rPr>
              <w:t>4</w:t>
            </w:r>
            <w:r>
              <w:rPr>
                <w:rStyle w:val="IndexLink"/>
                <w:rtl w:val="true"/>
              </w:rPr>
              <w:t xml:space="preserve">. </w:t>
            </w:r>
            <w:r>
              <w:rPr>
                <w:rStyle w:val="IndexLink"/>
                <w:rtl w:val="true"/>
              </w:rPr>
              <w:t>ابن عربی خود را وارث پیامبر صلی الله علیه و آله و سلم معرفی می کند و مدعی است که می تواند پشت سر خود را ببیند</w:t>
            </w:r>
            <w:r>
              <w:rPr>
                <w:rStyle w:val="IndexLink"/>
                <w:rtl w:val="true"/>
              </w:rPr>
              <w:t>.</w:t>
              <w:tab/>
            </w:r>
            <w:r>
              <w:rPr>
                <w:rStyle w:val="IndexLink"/>
              </w:rPr>
              <w:t>387</w:t>
            </w:r>
          </w:hyperlink>
        </w:p>
        <w:p>
          <w:pPr>
            <w:pStyle w:val="Contents4"/>
            <w:tabs>
              <w:tab w:val="clear" w:pos="8176"/>
              <w:tab w:val="right" w:pos="9026" w:leader="dot"/>
            </w:tabs>
            <w:rPr/>
          </w:pPr>
          <w:hyperlink w:anchor="__RefHeading___Toc3908653_2749589250">
            <w:r>
              <w:rPr>
                <w:webHidden/>
                <w:rStyle w:val="IndexLink"/>
              </w:rPr>
              <w:t>5</w:t>
            </w:r>
            <w:r>
              <w:rPr>
                <w:rStyle w:val="IndexLink"/>
                <w:rtl w:val="true"/>
              </w:rPr>
              <w:t xml:space="preserve">. </w:t>
            </w:r>
            <w:r>
              <w:rPr>
                <w:rStyle w:val="IndexLink"/>
                <w:rtl w:val="true"/>
              </w:rPr>
              <w:t>دریای معرفت الهی در سینۀ ابن عربی موج می زند</w:t>
            </w:r>
            <w:r>
              <w:rPr>
                <w:rStyle w:val="IndexLink"/>
                <w:rtl w:val="true"/>
              </w:rPr>
              <w:tab/>
            </w:r>
            <w:r>
              <w:rPr>
                <w:rStyle w:val="IndexLink"/>
              </w:rPr>
              <w:t>387</w:t>
            </w:r>
          </w:hyperlink>
        </w:p>
        <w:p>
          <w:pPr>
            <w:pStyle w:val="Contents4"/>
            <w:tabs>
              <w:tab w:val="clear" w:pos="8176"/>
              <w:tab w:val="right" w:pos="9026" w:leader="dot"/>
            </w:tabs>
            <w:rPr/>
          </w:pPr>
          <w:hyperlink w:anchor="__RefHeading___Toc3908655_2749589250">
            <w:r>
              <w:rPr>
                <w:webHidden/>
                <w:rStyle w:val="IndexLink"/>
              </w:rPr>
              <w:t>6</w:t>
            </w:r>
            <w:r>
              <w:rPr>
                <w:rStyle w:val="IndexLink"/>
                <w:rtl w:val="true"/>
              </w:rPr>
              <w:t xml:space="preserve">. </w:t>
            </w:r>
            <w:r>
              <w:rPr>
                <w:rStyle w:val="IndexLink"/>
                <w:rtl w:val="true"/>
              </w:rPr>
              <w:t>ابن عربی بدعت ها را سنت های مشروع می داند</w:t>
            </w:r>
            <w:r>
              <w:rPr>
                <w:rStyle w:val="IndexLink"/>
                <w:rtl w:val="true"/>
              </w:rPr>
              <w:tab/>
            </w:r>
            <w:r>
              <w:rPr>
                <w:rStyle w:val="IndexLink"/>
              </w:rPr>
              <w:t>387</w:t>
            </w:r>
          </w:hyperlink>
        </w:p>
        <w:p>
          <w:pPr>
            <w:pStyle w:val="Contents4"/>
            <w:tabs>
              <w:tab w:val="clear" w:pos="8176"/>
              <w:tab w:val="right" w:pos="9026" w:leader="dot"/>
            </w:tabs>
            <w:rPr/>
          </w:pPr>
          <w:hyperlink w:anchor="__RefHeading___Toc3908657_2749589250">
            <w:r>
              <w:rPr>
                <w:webHidden/>
                <w:rStyle w:val="IndexLink"/>
              </w:rPr>
              <w:t>7</w:t>
            </w:r>
            <w:r>
              <w:rPr>
                <w:rStyle w:val="IndexLink"/>
                <w:rtl w:val="true"/>
              </w:rPr>
              <w:t xml:space="preserve">. </w:t>
            </w:r>
            <w:r>
              <w:rPr>
                <w:rStyle w:val="IndexLink"/>
                <w:rtl w:val="true"/>
              </w:rPr>
              <w:t>ابن عربی تمام صحابۀ رسول خدا صلی الله علیه و آله و سلم را عادل می داند</w:t>
            </w:r>
            <w:r>
              <w:rPr>
                <w:rStyle w:val="IndexLink"/>
                <w:rtl w:val="true"/>
              </w:rPr>
              <w:tab/>
            </w:r>
            <w:r>
              <w:rPr>
                <w:rStyle w:val="IndexLink"/>
              </w:rPr>
              <w:t>388</w:t>
            </w:r>
          </w:hyperlink>
        </w:p>
        <w:p>
          <w:pPr>
            <w:pStyle w:val="Contents4"/>
            <w:tabs>
              <w:tab w:val="clear" w:pos="8176"/>
              <w:tab w:val="right" w:pos="9026" w:leader="dot"/>
            </w:tabs>
            <w:rPr/>
          </w:pPr>
          <w:hyperlink w:anchor="__RefHeading___Toc3908659_2749589250">
            <w:r>
              <w:rPr>
                <w:webHidden/>
                <w:rStyle w:val="IndexLink"/>
              </w:rPr>
              <w:t>8</w:t>
            </w:r>
            <w:r>
              <w:rPr>
                <w:rStyle w:val="IndexLink"/>
                <w:rtl w:val="true"/>
              </w:rPr>
              <w:t xml:space="preserve">. </w:t>
            </w:r>
            <w:r>
              <w:rPr>
                <w:rStyle w:val="IndexLink"/>
                <w:rtl w:val="true"/>
              </w:rPr>
              <w:t>نسبت دادن سخنان مولانا امام علی بن ابی طالب علیه السلام به شیخین</w:t>
            </w:r>
            <w:r>
              <w:rPr>
                <w:rStyle w:val="IndexLink"/>
                <w:rtl w:val="true"/>
              </w:rPr>
              <w:t>!</w:t>
              <w:tab/>
            </w:r>
            <w:r>
              <w:rPr>
                <w:rStyle w:val="IndexLink"/>
              </w:rPr>
              <w:t>389</w:t>
            </w:r>
          </w:hyperlink>
        </w:p>
        <w:p>
          <w:pPr>
            <w:pStyle w:val="Contents4"/>
            <w:tabs>
              <w:tab w:val="clear" w:pos="8176"/>
              <w:tab w:val="right" w:pos="9026" w:leader="dot"/>
            </w:tabs>
            <w:rPr/>
          </w:pPr>
          <w:hyperlink w:anchor="__RefHeading___Toc3908661_2749589250">
            <w:r>
              <w:rPr>
                <w:webHidden/>
                <w:rStyle w:val="IndexLink"/>
              </w:rPr>
              <w:t>9</w:t>
            </w:r>
            <w:r>
              <w:rPr>
                <w:rStyle w:val="IndexLink"/>
                <w:rtl w:val="true"/>
              </w:rPr>
              <w:t xml:space="preserve">. </w:t>
            </w:r>
            <w:r>
              <w:rPr>
                <w:rStyle w:val="IndexLink"/>
                <w:rtl w:val="true"/>
              </w:rPr>
              <w:t>اعتبار کتب روایی اهل سنت</w:t>
            </w:r>
            <w:r>
              <w:rPr>
                <w:rStyle w:val="IndexLink"/>
                <w:rtl w:val="true"/>
              </w:rPr>
              <w:tab/>
            </w:r>
            <w:r>
              <w:rPr>
                <w:rStyle w:val="IndexLink"/>
              </w:rPr>
              <w:t>390</w:t>
            </w:r>
          </w:hyperlink>
        </w:p>
        <w:p>
          <w:pPr>
            <w:pStyle w:val="Contents4"/>
            <w:tabs>
              <w:tab w:val="clear" w:pos="8176"/>
              <w:tab w:val="right" w:pos="9026" w:leader="dot"/>
            </w:tabs>
            <w:rPr/>
          </w:pPr>
          <w:hyperlink w:anchor="__RefHeading___Toc3908663_2749589250">
            <w:r>
              <w:rPr>
                <w:webHidden/>
                <w:rStyle w:val="IndexLink"/>
              </w:rPr>
              <w:t>10</w:t>
            </w:r>
            <w:r>
              <w:rPr>
                <w:rStyle w:val="IndexLink"/>
                <w:rtl w:val="true"/>
              </w:rPr>
              <w:t xml:space="preserve">. </w:t>
            </w:r>
            <w:r>
              <w:rPr>
                <w:rStyle w:val="IndexLink"/>
                <w:rtl w:val="true"/>
              </w:rPr>
              <w:t>ابن عربی روزۀ روز عاشورا را مستحب می داند</w:t>
            </w:r>
            <w:r>
              <w:rPr>
                <w:rStyle w:val="IndexLink"/>
                <w:rtl w:val="true"/>
              </w:rPr>
              <w:tab/>
            </w:r>
            <w:r>
              <w:rPr>
                <w:rStyle w:val="IndexLink"/>
              </w:rPr>
              <w:t>390</w:t>
            </w:r>
          </w:hyperlink>
        </w:p>
        <w:p>
          <w:pPr>
            <w:pStyle w:val="Contents4"/>
            <w:tabs>
              <w:tab w:val="clear" w:pos="8176"/>
              <w:tab w:val="right" w:pos="9026" w:leader="dot"/>
            </w:tabs>
            <w:rPr/>
          </w:pPr>
          <w:hyperlink w:anchor="__RefHeading___Toc3908665_2749589250">
            <w:r>
              <w:rPr>
                <w:webHidden/>
                <w:rStyle w:val="IndexLink"/>
              </w:rPr>
              <w:t>11</w:t>
            </w:r>
            <w:r>
              <w:rPr>
                <w:rStyle w:val="IndexLink"/>
                <w:rtl w:val="true"/>
              </w:rPr>
              <w:t xml:space="preserve">. </w:t>
            </w:r>
            <w:r>
              <w:rPr>
                <w:rStyle w:val="IndexLink"/>
                <w:rtl w:val="true"/>
              </w:rPr>
              <w:t>ابن عربی تکلیف مالایطاق را جایز می داند</w:t>
            </w:r>
            <w:r>
              <w:rPr>
                <w:rStyle w:val="IndexLink"/>
                <w:rtl w:val="true"/>
              </w:rPr>
              <w:tab/>
            </w:r>
            <w:r>
              <w:rPr>
                <w:rStyle w:val="IndexLink"/>
              </w:rPr>
              <w:t>390</w:t>
            </w:r>
          </w:hyperlink>
        </w:p>
        <w:p>
          <w:pPr>
            <w:pStyle w:val="Contents4"/>
            <w:tabs>
              <w:tab w:val="clear" w:pos="8176"/>
              <w:tab w:val="right" w:pos="9026" w:leader="dot"/>
            </w:tabs>
            <w:rPr/>
          </w:pPr>
          <w:hyperlink w:anchor="__RefHeading___Toc3908667_2749589250">
            <w:r>
              <w:rPr>
                <w:webHidden/>
                <w:rStyle w:val="IndexLink"/>
                <w:rtl w:val="true"/>
              </w:rPr>
              <w:t>وی حسن و قبح را فقط شرعی می داند</w:t>
            </w:r>
            <w:r>
              <w:rPr>
                <w:rStyle w:val="IndexLink"/>
                <w:rtl w:val="true"/>
              </w:rPr>
              <w:tab/>
            </w:r>
            <w:r>
              <w:rPr>
                <w:rStyle w:val="IndexLink"/>
              </w:rPr>
              <w:t>391</w:t>
            </w:r>
          </w:hyperlink>
        </w:p>
        <w:p>
          <w:pPr>
            <w:pStyle w:val="Contents4"/>
            <w:tabs>
              <w:tab w:val="clear" w:pos="8176"/>
              <w:tab w:val="right" w:pos="9026" w:leader="dot"/>
            </w:tabs>
            <w:rPr/>
          </w:pPr>
          <w:hyperlink w:anchor="__RefHeading___Toc3908669_2749589250">
            <w:r>
              <w:rPr>
                <w:webHidden/>
                <w:rStyle w:val="IndexLink"/>
              </w:rPr>
              <w:t>13</w:t>
            </w:r>
            <w:r>
              <w:rPr>
                <w:rStyle w:val="IndexLink"/>
                <w:rtl w:val="true"/>
              </w:rPr>
              <w:t xml:space="preserve">. </w:t>
            </w:r>
            <w:r>
              <w:rPr>
                <w:rStyle w:val="IndexLink"/>
                <w:rtl w:val="true"/>
              </w:rPr>
              <w:t>تحریف حدیث متواتر ثقلین</w:t>
            </w:r>
            <w:r>
              <w:rPr>
                <w:rStyle w:val="IndexLink"/>
                <w:rtl w:val="true"/>
              </w:rPr>
              <w:tab/>
            </w:r>
            <w:r>
              <w:rPr>
                <w:rStyle w:val="IndexLink"/>
              </w:rPr>
              <w:t>392</w:t>
            </w:r>
          </w:hyperlink>
        </w:p>
        <w:p>
          <w:pPr>
            <w:pStyle w:val="Contents4"/>
            <w:tabs>
              <w:tab w:val="clear" w:pos="8176"/>
              <w:tab w:val="right" w:pos="9026" w:leader="dot"/>
            </w:tabs>
            <w:rPr/>
          </w:pPr>
          <w:hyperlink w:anchor="__RefHeading___Toc3908671_2749589250">
            <w:r>
              <w:rPr>
                <w:webHidden/>
                <w:rStyle w:val="IndexLink"/>
              </w:rPr>
              <w:t>14</w:t>
            </w:r>
            <w:r>
              <w:rPr>
                <w:rStyle w:val="IndexLink"/>
                <w:rtl w:val="true"/>
              </w:rPr>
              <w:t xml:space="preserve">. </w:t>
            </w:r>
            <w:r>
              <w:rPr>
                <w:rStyle w:val="IndexLink"/>
                <w:rtl w:val="true"/>
              </w:rPr>
              <w:t>اهانت غیر مستقیم به بانوی دو عالم حضرت فاطمۀ زهرا علیها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3908673_2749589250">
            <w:r>
              <w:rPr>
                <w:webHidden/>
                <w:rStyle w:val="IndexLink"/>
              </w:rPr>
              <w:t>36</w:t>
            </w:r>
            <w:r>
              <w:rPr>
                <w:rStyle w:val="IndexLink"/>
                <w:rtl w:val="true"/>
              </w:rPr>
              <w:t xml:space="preserve">- </w:t>
            </w:r>
            <w:r>
              <w:rPr>
                <w:rStyle w:val="IndexLink"/>
                <w:rtl w:val="true"/>
              </w:rPr>
              <w:t>مخالفان ابن عربی</w:t>
            </w:r>
            <w:r>
              <w:rPr>
                <w:rStyle w:val="IndexLink"/>
                <w:rtl w:val="true"/>
              </w:rPr>
              <w:tab/>
            </w:r>
            <w:r>
              <w:rPr>
                <w:rStyle w:val="IndexLink"/>
              </w:rPr>
              <w:t>394</w:t>
            </w:r>
          </w:hyperlink>
        </w:p>
        <w:p>
          <w:pPr>
            <w:pStyle w:val="Contents4"/>
            <w:tabs>
              <w:tab w:val="clear" w:pos="8176"/>
              <w:tab w:val="right" w:pos="9026" w:leader="dot"/>
            </w:tabs>
            <w:rPr/>
          </w:pPr>
          <w:hyperlink w:anchor="__RefHeading___Toc3908675_2749589250">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3908677_2749589250">
            <w:r>
              <w:rPr>
                <w:webHidden/>
                <w:rStyle w:val="IndexLink"/>
              </w:rPr>
              <w:t>1</w:t>
            </w:r>
            <w:r>
              <w:rPr>
                <w:rStyle w:val="IndexLink"/>
                <w:rtl w:val="true"/>
              </w:rPr>
              <w:t xml:space="preserve">- </w:t>
            </w:r>
            <w:r>
              <w:rPr>
                <w:rStyle w:val="IndexLink"/>
                <w:rtl w:val="true"/>
              </w:rPr>
              <w:t>مقدس اردبیلی رحمه الله</w:t>
            </w:r>
            <w:r>
              <w:rPr>
                <w:rStyle w:val="IndexLink"/>
                <w:rtl w:val="true"/>
              </w:rPr>
              <w:tab/>
            </w:r>
            <w:r>
              <w:rPr>
                <w:rStyle w:val="IndexLink"/>
              </w:rPr>
              <w:t>394</w:t>
            </w:r>
          </w:hyperlink>
        </w:p>
        <w:p>
          <w:pPr>
            <w:pStyle w:val="Contents4"/>
            <w:tabs>
              <w:tab w:val="clear" w:pos="8176"/>
              <w:tab w:val="right" w:pos="9026" w:leader="dot"/>
            </w:tabs>
            <w:rPr/>
          </w:pPr>
          <w:hyperlink w:anchor="__RefHeading___Toc3908679_2749589250">
            <w:r>
              <w:rPr>
                <w:webHidden/>
                <w:rStyle w:val="IndexLink"/>
              </w:rPr>
              <w:t>2</w:t>
            </w:r>
            <w:r>
              <w:rPr>
                <w:rStyle w:val="IndexLink"/>
                <w:rtl w:val="true"/>
              </w:rPr>
              <w:t xml:space="preserve">- </w:t>
            </w:r>
            <w:r>
              <w:rPr>
                <w:rStyle w:val="IndexLink"/>
                <w:rtl w:val="true"/>
              </w:rPr>
              <w:t>علامه شیخ حرّ عاملی</w:t>
            </w:r>
            <w:r>
              <w:rPr>
                <w:rStyle w:val="IndexLink"/>
                <w:rtl w:val="true"/>
              </w:rPr>
              <w:tab/>
            </w:r>
            <w:r>
              <w:rPr>
                <w:rStyle w:val="IndexLink"/>
              </w:rPr>
              <w:t>395</w:t>
            </w:r>
          </w:hyperlink>
        </w:p>
        <w:p>
          <w:pPr>
            <w:pStyle w:val="Contents4"/>
            <w:tabs>
              <w:tab w:val="clear" w:pos="8176"/>
              <w:tab w:val="right" w:pos="9026" w:leader="dot"/>
            </w:tabs>
            <w:rPr/>
          </w:pPr>
          <w:hyperlink w:anchor="__RefHeading___Toc3908681_2749589250">
            <w:r>
              <w:rPr>
                <w:webHidden/>
                <w:rStyle w:val="IndexLink"/>
              </w:rPr>
              <w:t>3</w:t>
            </w:r>
            <w:r>
              <w:rPr>
                <w:rStyle w:val="IndexLink"/>
                <w:rtl w:val="true"/>
              </w:rPr>
              <w:t xml:space="preserve">- </w:t>
            </w:r>
            <w:r>
              <w:rPr>
                <w:rStyle w:val="IndexLink"/>
                <w:rtl w:val="true"/>
              </w:rPr>
              <w:t>ملا محسن فیض کاشانی</w:t>
            </w:r>
            <w:r>
              <w:rPr>
                <w:rStyle w:val="IndexLink"/>
                <w:rtl w:val="true"/>
              </w:rPr>
              <w:tab/>
            </w:r>
            <w:r>
              <w:rPr>
                <w:rStyle w:val="IndexLink"/>
              </w:rPr>
              <w:t>398</w:t>
            </w:r>
          </w:hyperlink>
        </w:p>
        <w:p>
          <w:pPr>
            <w:pStyle w:val="Contents3"/>
            <w:tabs>
              <w:tab w:val="clear" w:pos="8459"/>
              <w:tab w:val="right" w:pos="9026" w:leader="dot"/>
            </w:tabs>
            <w:rPr/>
          </w:pPr>
          <w:hyperlink w:anchor="__RefHeading___Toc3908683_2749589250">
            <w:r>
              <w:rPr>
                <w:webHidden/>
                <w:rStyle w:val="IndexLink"/>
              </w:rPr>
              <w:t>37</w:t>
            </w:r>
            <w:r>
              <w:rPr>
                <w:rStyle w:val="IndexLink"/>
                <w:rtl w:val="true"/>
              </w:rPr>
              <w:t xml:space="preserve">- </w:t>
            </w:r>
            <w:r>
              <w:rPr>
                <w:rStyle w:val="IndexLink"/>
                <w:rtl w:val="true"/>
              </w:rPr>
              <w:t>سخنی با ابن عربی</w:t>
            </w:r>
            <w:r>
              <w:rPr>
                <w:rStyle w:val="IndexLink"/>
                <w:rtl w:val="true"/>
              </w:rPr>
              <w:tab/>
            </w:r>
            <w:r>
              <w:rPr>
                <w:rStyle w:val="IndexLink"/>
              </w:rPr>
              <w:t>401</w:t>
            </w:r>
          </w:hyperlink>
        </w:p>
        <w:p>
          <w:pPr>
            <w:pStyle w:val="Contents2"/>
            <w:tabs>
              <w:tab w:val="clear" w:pos="8743"/>
              <w:tab w:val="right" w:pos="9026" w:leader="dot"/>
            </w:tabs>
            <w:rPr/>
          </w:pPr>
          <w:hyperlink w:anchor="__RefHeading___Toc3908685_2749589250">
            <w:r>
              <w:rPr>
                <w:webHidden/>
                <w:rStyle w:val="IndexLink"/>
                <w:rtl w:val="true"/>
              </w:rPr>
              <w:t>الحاقیّه اول</w:t>
            </w:r>
            <w:r>
              <w:rPr>
                <w:rStyle w:val="IndexLink"/>
                <w:rtl w:val="true"/>
              </w:rPr>
              <w:t xml:space="preserve">: </w:t>
            </w:r>
            <w:r>
              <w:rPr>
                <w:rStyle w:val="IndexLink"/>
                <w:rtl w:val="true"/>
              </w:rPr>
              <w:t>نقد اجتهادی برخی از فتاوای ابن عربی</w:t>
            </w:r>
            <w:r>
              <w:rPr>
                <w:rStyle w:val="IndexLink"/>
                <w:rtl w:val="true"/>
              </w:rPr>
              <w:tab/>
            </w:r>
            <w:r>
              <w:rPr>
                <w:rStyle w:val="IndexLink"/>
              </w:rPr>
              <w:t>408</w:t>
            </w:r>
          </w:hyperlink>
        </w:p>
        <w:p>
          <w:pPr>
            <w:pStyle w:val="Contents3"/>
            <w:tabs>
              <w:tab w:val="clear" w:pos="8459"/>
              <w:tab w:val="right" w:pos="9026" w:leader="dot"/>
            </w:tabs>
            <w:rPr/>
          </w:pPr>
          <w:hyperlink w:anchor="__RefHeading___Toc3908687_274958925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3908689_2749589250">
            <w:r>
              <w:rPr>
                <w:webHidden/>
                <w:rStyle w:val="IndexLink"/>
              </w:rPr>
              <w:t>1</w:t>
            </w:r>
            <w:r>
              <w:rPr>
                <w:rStyle w:val="IndexLink"/>
                <w:rtl w:val="true"/>
              </w:rPr>
              <w:t xml:space="preserve">. </w:t>
            </w:r>
            <w:r>
              <w:rPr>
                <w:rStyle w:val="IndexLink"/>
                <w:rtl w:val="true"/>
              </w:rPr>
              <w:t>کسی که نماز خود را حتی از روی عمد ترک کند، قضا ندارد</w:t>
            </w:r>
            <w:r>
              <w:rPr>
                <w:rStyle w:val="IndexLink"/>
                <w:rtl w:val="true"/>
              </w:rPr>
              <w:t>!</w:t>
              <w:tab/>
            </w:r>
            <w:r>
              <w:rPr>
                <w:rStyle w:val="IndexLink"/>
              </w:rPr>
              <w:t>408</w:t>
            </w:r>
          </w:hyperlink>
        </w:p>
        <w:p>
          <w:pPr>
            <w:pStyle w:val="Contents3"/>
            <w:tabs>
              <w:tab w:val="clear" w:pos="8459"/>
              <w:tab w:val="right" w:pos="9026" w:leader="dot"/>
            </w:tabs>
            <w:rPr/>
          </w:pPr>
          <w:hyperlink w:anchor="__RefHeading___Toc3908691_2749589250">
            <w:r>
              <w:rPr>
                <w:webHidden/>
                <w:rStyle w:val="IndexLink"/>
              </w:rPr>
              <w:t>2</w:t>
            </w:r>
            <w:r>
              <w:rPr>
                <w:rStyle w:val="IndexLink"/>
                <w:rtl w:val="true"/>
              </w:rPr>
              <w:t xml:space="preserve">. </w:t>
            </w:r>
            <w:r>
              <w:rPr>
                <w:rStyle w:val="IndexLink"/>
                <w:rtl w:val="true"/>
              </w:rPr>
              <w:t xml:space="preserve">پیامبر اعظم صلی الله علیه و آله و سلم </w:t>
            </w:r>
            <w:r>
              <w:rPr>
                <w:rStyle w:val="IndexLink"/>
                <w:rtl w:val="true"/>
              </w:rPr>
              <w:t xml:space="preserve">- </w:t>
            </w:r>
            <w:r>
              <w:rPr>
                <w:rStyle w:val="IndexLink"/>
                <w:rtl w:val="true"/>
              </w:rPr>
              <w:t xml:space="preserve">العیاذ بالله </w:t>
            </w:r>
            <w:r>
              <w:rPr>
                <w:rStyle w:val="IndexLink"/>
                <w:rtl w:val="true"/>
              </w:rPr>
              <w:t xml:space="preserve">- </w:t>
            </w:r>
            <w:r>
              <w:rPr>
                <w:rStyle w:val="IndexLink"/>
                <w:rtl w:val="true"/>
              </w:rPr>
              <w:t>غنا گوش می کرد</w:t>
            </w:r>
            <w:r>
              <w:rPr>
                <w:rStyle w:val="IndexLink"/>
                <w:rtl w:val="true"/>
              </w:rPr>
              <w:t>!</w:t>
              <w:tab/>
            </w:r>
            <w:r>
              <w:rPr>
                <w:rStyle w:val="IndexLink"/>
              </w:rPr>
              <w:t>420</w:t>
            </w:r>
          </w:hyperlink>
        </w:p>
        <w:p>
          <w:pPr>
            <w:pStyle w:val="Contents3"/>
            <w:tabs>
              <w:tab w:val="clear" w:pos="8459"/>
              <w:tab w:val="right" w:pos="9026" w:leader="dot"/>
            </w:tabs>
            <w:rPr/>
          </w:pPr>
          <w:hyperlink w:anchor="__RefHeading___Toc3908693_2749589250">
            <w:r>
              <w:rPr>
                <w:webHidden/>
                <w:rStyle w:val="IndexLink"/>
              </w:rPr>
              <w:t>3</w:t>
            </w:r>
            <w:r>
              <w:rPr>
                <w:rStyle w:val="IndexLink"/>
                <w:rtl w:val="true"/>
              </w:rPr>
              <w:t xml:space="preserve">. </w:t>
            </w:r>
            <w:r>
              <w:rPr>
                <w:rStyle w:val="IndexLink"/>
                <w:rtl w:val="true"/>
              </w:rPr>
              <w:t>هنگام غائط و بول کردن رو به قبله بودن جایز است</w:t>
            </w:r>
            <w:r>
              <w:rPr>
                <w:rStyle w:val="IndexLink"/>
                <w:rtl w:val="true"/>
              </w:rPr>
              <w:t>!</w:t>
              <w:tab/>
            </w:r>
            <w:r>
              <w:rPr>
                <w:rStyle w:val="IndexLink"/>
              </w:rPr>
              <w:t>429</w:t>
            </w:r>
          </w:hyperlink>
        </w:p>
        <w:p>
          <w:pPr>
            <w:pStyle w:val="Contents3"/>
            <w:tabs>
              <w:tab w:val="clear" w:pos="8459"/>
              <w:tab w:val="right" w:pos="9026" w:leader="dot"/>
            </w:tabs>
            <w:rPr/>
          </w:pPr>
          <w:hyperlink w:anchor="__RefHeading___Toc3908695_2749589250">
            <w:r>
              <w:rPr>
                <w:webHidden/>
                <w:rStyle w:val="IndexLink"/>
              </w:rPr>
              <w:t>4</w:t>
            </w:r>
            <w:r>
              <w:rPr>
                <w:rStyle w:val="IndexLink"/>
                <w:rtl w:val="true"/>
              </w:rPr>
              <w:t xml:space="preserve">. </w:t>
            </w:r>
            <w:r>
              <w:rPr>
                <w:rStyle w:val="IndexLink"/>
                <w:rtl w:val="true"/>
              </w:rPr>
              <w:t>نماز جمعه بر مسافر واجب است</w:t>
            </w:r>
            <w:r>
              <w:rPr>
                <w:rStyle w:val="IndexLink"/>
                <w:rtl w:val="true"/>
              </w:rPr>
              <w:tab/>
            </w:r>
            <w:r>
              <w:rPr>
                <w:rStyle w:val="IndexLink"/>
              </w:rPr>
              <w:t>437</w:t>
            </w:r>
          </w:hyperlink>
        </w:p>
        <w:p>
          <w:pPr>
            <w:pStyle w:val="Contents3"/>
            <w:tabs>
              <w:tab w:val="clear" w:pos="8459"/>
              <w:tab w:val="right" w:pos="9026" w:leader="dot"/>
            </w:tabs>
            <w:rPr/>
          </w:pPr>
          <w:hyperlink w:anchor="__RefHeading___Toc3908697_2749589250">
            <w:r>
              <w:rPr>
                <w:webHidden/>
                <w:rStyle w:val="IndexLink"/>
              </w:rPr>
              <w:t>5</w:t>
            </w:r>
            <w:r>
              <w:rPr>
                <w:rStyle w:val="IndexLink"/>
                <w:rtl w:val="true"/>
              </w:rPr>
              <w:t xml:space="preserve">. </w:t>
            </w:r>
            <w:r>
              <w:rPr>
                <w:rStyle w:val="IndexLink"/>
                <w:rtl w:val="true"/>
              </w:rPr>
              <w:t>روزه به خوردن و آشامیدن عمدی، قضا و کفّاره ندارد</w:t>
            </w:r>
            <w:r>
              <w:rPr>
                <w:rStyle w:val="IndexLink"/>
                <w:rtl w:val="true"/>
              </w:rPr>
              <w:t>!</w:t>
              <w:tab/>
            </w:r>
            <w:r>
              <w:rPr>
                <w:rStyle w:val="IndexLink"/>
              </w:rPr>
              <w:t>442</w:t>
            </w:r>
          </w:hyperlink>
        </w:p>
        <w:p>
          <w:pPr>
            <w:pStyle w:val="Contents3"/>
            <w:tabs>
              <w:tab w:val="clear" w:pos="8459"/>
              <w:tab w:val="right" w:pos="9026" w:leader="dot"/>
            </w:tabs>
            <w:rPr/>
          </w:pPr>
          <w:hyperlink w:anchor="__RefHeading___Toc3908699_2749589250">
            <w:r>
              <w:rPr>
                <w:webHidden/>
                <w:rStyle w:val="IndexLink"/>
              </w:rPr>
              <w:t>6</w:t>
            </w:r>
            <w:r>
              <w:rPr>
                <w:rStyle w:val="IndexLink"/>
                <w:rtl w:val="true"/>
              </w:rPr>
              <w:t>. «</w:t>
            </w:r>
            <w:r>
              <w:rPr>
                <w:rStyle w:val="IndexLink"/>
                <w:rtl w:val="true"/>
              </w:rPr>
              <w:t>الصلاة خیرٌ من النوم</w:t>
            </w:r>
            <w:r>
              <w:rPr>
                <w:rStyle w:val="IndexLink"/>
                <w:rtl w:val="true"/>
              </w:rPr>
              <w:t xml:space="preserve">» </w:t>
            </w:r>
            <w:r>
              <w:rPr>
                <w:rStyle w:val="IndexLink"/>
                <w:rtl w:val="true"/>
              </w:rPr>
              <w:t xml:space="preserve">به جای </w:t>
            </w:r>
            <w:r>
              <w:rPr>
                <w:rStyle w:val="IndexLink"/>
                <w:rtl w:val="true"/>
              </w:rPr>
              <w:t>«</w:t>
            </w:r>
            <w:r>
              <w:rPr>
                <w:rStyle w:val="IndexLink"/>
                <w:rtl w:val="true"/>
              </w:rPr>
              <w:t>حی علی خیر العمل</w:t>
            </w:r>
            <w:r>
              <w:rPr>
                <w:rStyle w:val="IndexLink"/>
                <w:rtl w:val="true"/>
              </w:rPr>
              <w:t xml:space="preserve">» </w:t>
            </w:r>
            <w:r>
              <w:rPr>
                <w:rStyle w:val="IndexLink"/>
                <w:rtl w:val="true"/>
              </w:rPr>
              <w:t>سنّت حسنه است</w:t>
            </w:r>
            <w:r>
              <w:rPr>
                <w:rStyle w:val="IndexLink"/>
                <w:rtl w:val="true"/>
              </w:rPr>
              <w:t>!</w:t>
              <w:tab/>
            </w:r>
            <w:r>
              <w:rPr>
                <w:rStyle w:val="IndexLink"/>
              </w:rPr>
              <w:t>446</w:t>
            </w:r>
          </w:hyperlink>
        </w:p>
        <w:p>
          <w:pPr>
            <w:pStyle w:val="Contents3"/>
            <w:tabs>
              <w:tab w:val="clear" w:pos="8459"/>
              <w:tab w:val="right" w:pos="9026" w:leader="dot"/>
            </w:tabs>
            <w:rPr/>
          </w:pPr>
          <w:hyperlink w:anchor="__RefHeading___Toc3908701_2749589250">
            <w:r>
              <w:rPr>
                <w:webHidden/>
                <w:rStyle w:val="IndexLink"/>
              </w:rPr>
              <w:t>7</w:t>
            </w:r>
            <w:r>
              <w:rPr>
                <w:rStyle w:val="IndexLink"/>
                <w:rtl w:val="true"/>
              </w:rPr>
              <w:t xml:space="preserve">. </w:t>
            </w:r>
            <w:r>
              <w:rPr>
                <w:rStyle w:val="IndexLink"/>
                <w:rtl w:val="true"/>
              </w:rPr>
              <w:t>تکتُّف در نماز جایز است</w:t>
            </w:r>
            <w:r>
              <w:rPr>
                <w:rStyle w:val="IndexLink"/>
                <w:rtl w:val="true"/>
              </w:rPr>
              <w:t>!</w:t>
              <w:tab/>
            </w:r>
            <w:r>
              <w:rPr>
                <w:rStyle w:val="IndexLink"/>
              </w:rPr>
              <w:t>452</w:t>
            </w:r>
          </w:hyperlink>
        </w:p>
        <w:p>
          <w:pPr>
            <w:pStyle w:val="Contents3"/>
            <w:tabs>
              <w:tab w:val="clear" w:pos="8459"/>
              <w:tab w:val="right" w:pos="9026" w:leader="dot"/>
            </w:tabs>
            <w:rPr/>
          </w:pPr>
          <w:hyperlink w:anchor="__RefHeading___Toc3908703_2749589250">
            <w:r>
              <w:rPr>
                <w:webHidden/>
                <w:rStyle w:val="IndexLink"/>
              </w:rPr>
              <w:t>8</w:t>
            </w:r>
            <w:r>
              <w:rPr>
                <w:rStyle w:val="IndexLink"/>
                <w:rtl w:val="true"/>
              </w:rPr>
              <w:t xml:space="preserve">. </w:t>
            </w:r>
            <w:r>
              <w:rPr>
                <w:rStyle w:val="IndexLink"/>
                <w:rtl w:val="true"/>
              </w:rPr>
              <w:t>ابن عربی حُکم به جواز آمین بعد از قرائت سوره فاتحه در نماز را صادر می کند</w:t>
            </w:r>
            <w:r>
              <w:rPr>
                <w:rStyle w:val="IndexLink"/>
                <w:rtl w:val="true"/>
              </w:rPr>
              <w:t>!</w:t>
              <w:tab/>
            </w:r>
            <w:r>
              <w:rPr>
                <w:rStyle w:val="IndexLink"/>
              </w:rPr>
              <w:t>459</w:t>
            </w:r>
          </w:hyperlink>
        </w:p>
        <w:p>
          <w:pPr>
            <w:pStyle w:val="Contents3"/>
            <w:tabs>
              <w:tab w:val="clear" w:pos="8459"/>
              <w:tab w:val="right" w:pos="9026" w:leader="dot"/>
            </w:tabs>
            <w:rPr/>
          </w:pPr>
          <w:hyperlink w:anchor="__RefHeading___Toc3908705_2749589250">
            <w:r>
              <w:rPr>
                <w:webHidden/>
                <w:rStyle w:val="IndexLink"/>
              </w:rPr>
              <w:t>9</w:t>
            </w:r>
            <w:r>
              <w:rPr>
                <w:rStyle w:val="IndexLink"/>
                <w:rtl w:val="true"/>
              </w:rPr>
              <w:t xml:space="preserve">. </w:t>
            </w:r>
            <w:r>
              <w:rPr>
                <w:rStyle w:val="IndexLink"/>
                <w:rtl w:val="true"/>
              </w:rPr>
              <w:t>سفارش به روزۀ روز عاشورا</w:t>
            </w:r>
            <w:r>
              <w:rPr>
                <w:rStyle w:val="IndexLink"/>
                <w:rtl w:val="true"/>
              </w:rPr>
              <w:t>!</w:t>
              <w:tab/>
            </w:r>
            <w:r>
              <w:rPr>
                <w:rStyle w:val="IndexLink"/>
              </w:rPr>
              <w:t>465</w:t>
            </w:r>
          </w:hyperlink>
        </w:p>
        <w:p>
          <w:pPr>
            <w:pStyle w:val="Contents3"/>
            <w:tabs>
              <w:tab w:val="clear" w:pos="8459"/>
              <w:tab w:val="right" w:pos="9026" w:leader="dot"/>
            </w:tabs>
            <w:rPr/>
          </w:pPr>
          <w:hyperlink w:anchor="__RefHeading___Toc3908707_2749589250">
            <w:r>
              <w:rPr>
                <w:webHidden/>
                <w:rStyle w:val="IndexLink"/>
              </w:rPr>
              <w:t>10</w:t>
            </w:r>
            <w:r>
              <w:rPr>
                <w:rStyle w:val="IndexLink"/>
                <w:rtl w:val="true"/>
              </w:rPr>
              <w:t xml:space="preserve">. </w:t>
            </w:r>
            <w:r>
              <w:rPr>
                <w:rStyle w:val="IndexLink"/>
                <w:rtl w:val="true"/>
              </w:rPr>
              <w:t>حکم جمع نمودن بین نمازها از نظر ابن عربی</w:t>
            </w:r>
            <w:r>
              <w:rPr>
                <w:rStyle w:val="IndexLink"/>
                <w:rtl w:val="true"/>
              </w:rPr>
              <w:t>!!</w:t>
              <w:tab/>
            </w:r>
            <w:r>
              <w:rPr>
                <w:rStyle w:val="IndexLink"/>
              </w:rPr>
              <w:t>473</w:t>
            </w:r>
          </w:hyperlink>
        </w:p>
        <w:p>
          <w:pPr>
            <w:pStyle w:val="Contents2"/>
            <w:tabs>
              <w:tab w:val="clear" w:pos="8743"/>
              <w:tab w:val="right" w:pos="9026" w:leader="dot"/>
            </w:tabs>
            <w:rPr/>
          </w:pPr>
          <w:hyperlink w:anchor="__RefHeading___Toc3908709_2749589250">
            <w:r>
              <w:rPr>
                <w:webHidden/>
                <w:rStyle w:val="IndexLink"/>
                <w:rtl w:val="true"/>
              </w:rPr>
              <w:t>الحاقیه دوم</w:t>
            </w:r>
            <w:r>
              <w:rPr>
                <w:rStyle w:val="IndexLink"/>
                <w:rtl w:val="true"/>
              </w:rPr>
              <w:t xml:space="preserve">: </w:t>
            </w:r>
            <w:r>
              <w:rPr>
                <w:rStyle w:val="IndexLink"/>
                <w:rtl w:val="true"/>
              </w:rPr>
              <w:t>سخنان برخی از علمای شیعه درباره ابن عربی</w:t>
            </w:r>
            <w:r>
              <w:rPr>
                <w:rStyle w:val="IndexLink"/>
                <w:rtl w:val="true"/>
              </w:rPr>
              <w:tab/>
            </w:r>
            <w:r>
              <w:rPr>
                <w:rStyle w:val="IndexLink"/>
              </w:rPr>
              <w:t>492</w:t>
            </w:r>
          </w:hyperlink>
        </w:p>
        <w:p>
          <w:pPr>
            <w:pStyle w:val="Contents2"/>
            <w:tabs>
              <w:tab w:val="clear" w:pos="8743"/>
              <w:tab w:val="right" w:pos="9026" w:leader="dot"/>
            </w:tabs>
            <w:rPr/>
          </w:pPr>
          <w:hyperlink w:anchor="__RefHeading___Toc3908711_2749589250">
            <w:r>
              <w:rPr>
                <w:webHidden/>
                <w:rStyle w:val="IndexLink"/>
                <w:rtl w:val="true"/>
              </w:rPr>
              <w:t>الحاقیه سوم</w:t>
            </w:r>
            <w:r>
              <w:rPr>
                <w:rStyle w:val="IndexLink"/>
                <w:rtl w:val="true"/>
              </w:rPr>
              <w:t xml:space="preserve">: </w:t>
            </w:r>
            <w:r>
              <w:rPr>
                <w:rStyle w:val="IndexLink"/>
                <w:rtl w:val="true"/>
              </w:rPr>
              <w:t>دو نکته قابل تأمّل</w:t>
            </w:r>
            <w:r>
              <w:rPr>
                <w:rStyle w:val="IndexLink"/>
                <w:rtl w:val="true"/>
              </w:rPr>
              <w:tab/>
            </w:r>
            <w:r>
              <w:rPr>
                <w:rStyle w:val="IndexLink"/>
              </w:rPr>
              <w:t>505</w:t>
            </w:r>
          </w:hyperlink>
        </w:p>
        <w:p>
          <w:pPr>
            <w:pStyle w:val="Contents2"/>
            <w:tabs>
              <w:tab w:val="clear" w:pos="8743"/>
              <w:tab w:val="right" w:pos="9026" w:leader="dot"/>
            </w:tabs>
            <w:rPr/>
          </w:pPr>
          <w:hyperlink w:anchor="__RefHeading___Toc3908713_2749589250">
            <w:r>
              <w:rPr>
                <w:webHidden/>
                <w:rStyle w:val="IndexLink"/>
                <w:rtl w:val="true"/>
              </w:rPr>
              <w:t>الحاقیه چهارم</w:t>
            </w:r>
            <w:r>
              <w:rPr>
                <w:rStyle w:val="IndexLink"/>
                <w:rtl w:val="true"/>
              </w:rPr>
              <w:t xml:space="preserve">: </w:t>
            </w:r>
            <w:r>
              <w:rPr>
                <w:rStyle w:val="IndexLink"/>
                <w:rtl w:val="true"/>
              </w:rPr>
              <w:t>سیری در کتاب</w:t>
            </w:r>
            <w:r>
              <w:rPr>
                <w:rStyle w:val="IndexLink"/>
                <w:rtl w:val="true"/>
              </w:rPr>
              <w:t xml:space="preserve">: </w:t>
            </w:r>
            <w:r>
              <w:rPr>
                <w:rStyle w:val="IndexLink"/>
                <w:rtl w:val="true"/>
              </w:rPr>
              <w:t>محی الدین در آینۀ فصوص</w:t>
            </w:r>
            <w:r>
              <w:rPr>
                <w:rStyle w:val="IndexLink"/>
                <w:rtl w:val="true"/>
              </w:rPr>
              <w:tab/>
            </w:r>
            <w:r>
              <w:rPr>
                <w:rStyle w:val="IndexLink"/>
              </w:rPr>
              <w:t>517</w:t>
            </w:r>
          </w:hyperlink>
        </w:p>
        <w:p>
          <w:pPr>
            <w:pStyle w:val="Contents2"/>
            <w:tabs>
              <w:tab w:val="clear" w:pos="8743"/>
              <w:tab w:val="right" w:pos="9026" w:leader="dot"/>
            </w:tabs>
            <w:rPr/>
          </w:pPr>
          <w:hyperlink w:anchor="__RefHeading___Toc3908715_2749589250">
            <w:r>
              <w:rPr>
                <w:webHidden/>
                <w:rStyle w:val="IndexLink"/>
                <w:rtl w:val="true"/>
              </w:rPr>
              <w:t>الحاقیه پنجم</w:t>
            </w:r>
            <w:r>
              <w:rPr>
                <w:rStyle w:val="IndexLink"/>
                <w:rtl w:val="true"/>
              </w:rPr>
              <w:t xml:space="preserve">: </w:t>
            </w:r>
            <w:r>
              <w:rPr>
                <w:rStyle w:val="IndexLink"/>
                <w:rtl w:val="true"/>
              </w:rPr>
              <w:t>نقد کتاب شهره عرفان</w:t>
            </w:r>
            <w:r>
              <w:rPr>
                <w:rStyle w:val="IndexLink"/>
                <w:rtl w:val="true"/>
              </w:rPr>
              <w:tab/>
            </w:r>
            <w:r>
              <w:rPr>
                <w:rStyle w:val="IndexLink"/>
              </w:rPr>
              <w:t>563</w:t>
            </w:r>
          </w:hyperlink>
        </w:p>
        <w:p>
          <w:pPr>
            <w:pStyle w:val="Contents3"/>
            <w:tabs>
              <w:tab w:val="clear" w:pos="8459"/>
              <w:tab w:val="right" w:pos="9026" w:leader="dot"/>
            </w:tabs>
            <w:rPr/>
          </w:pPr>
          <w:hyperlink w:anchor="__RefHeading___Toc3908717_2749589250">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3908719_2749589250">
            <w:r>
              <w:rPr>
                <w:webHidden/>
                <w:rStyle w:val="IndexLink"/>
                <w:rtl w:val="true"/>
              </w:rPr>
              <w:t>نقد مقدمه و برخی از مباحث کتاب</w:t>
            </w:r>
            <w:r>
              <w:rPr>
                <w:rStyle w:val="IndexLink"/>
                <w:rtl w:val="true"/>
              </w:rPr>
              <w:t>:</w:t>
              <w:tab/>
            </w:r>
            <w:r>
              <w:rPr>
                <w:rStyle w:val="IndexLink"/>
              </w:rPr>
              <w:t>568</w:t>
            </w:r>
          </w:hyperlink>
        </w:p>
        <w:p>
          <w:pPr>
            <w:pStyle w:val="Contents2"/>
            <w:tabs>
              <w:tab w:val="clear" w:pos="8743"/>
              <w:tab w:val="right" w:pos="9026" w:leader="dot"/>
            </w:tabs>
            <w:rPr/>
          </w:pPr>
          <w:hyperlink w:anchor="__RefHeading___Toc3908721_2749589250">
            <w:r>
              <w:rPr>
                <w:webHidden/>
                <w:rStyle w:val="IndexLink"/>
                <w:rtl w:val="true"/>
              </w:rPr>
              <w:t xml:space="preserve">خِتامُهُ مِسکٌ </w:t>
            </w:r>
            <w:r>
              <w:rPr>
                <w:rStyle w:val="IndexLink"/>
                <w:rtl w:val="true"/>
              </w:rPr>
              <w:t>...</w:t>
              <w:tab/>
            </w:r>
            <w:r>
              <w:rPr>
                <w:rStyle w:val="IndexLink"/>
              </w:rPr>
              <w:t>585</w:t>
            </w:r>
          </w:hyperlink>
        </w:p>
        <w:p>
          <w:pPr>
            <w:pStyle w:val="Contents3"/>
            <w:tabs>
              <w:tab w:val="clear" w:pos="8459"/>
              <w:tab w:val="right" w:pos="9026" w:leader="dot"/>
            </w:tabs>
            <w:rPr/>
          </w:pPr>
          <w:hyperlink w:anchor="__RefHeading___Toc3908723_2749589250">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3908725_2749589250">
            <w:r>
              <w:rPr>
                <w:webHidden/>
                <w:rStyle w:val="IndexLink"/>
                <w:rtl w:val="true"/>
              </w:rPr>
              <w:t>[</w:t>
            </w:r>
            <w:r>
              <w:rPr>
                <w:rStyle w:val="IndexLink"/>
                <w:rtl w:val="true"/>
              </w:rPr>
              <w:t>متن رسالة الإنصاف</w:t>
            </w:r>
            <w:r>
              <w:rPr>
                <w:rStyle w:val="IndexLink"/>
                <w:rtl w:val="true"/>
              </w:rPr>
              <w:t>]</w:t>
              <w:tab/>
            </w:r>
            <w:r>
              <w:rPr>
                <w:rStyle w:val="IndexLink"/>
              </w:rPr>
              <w:t>587</w:t>
            </w:r>
          </w:hyperlink>
        </w:p>
        <w:p>
          <w:pPr>
            <w:pStyle w:val="Contents3"/>
            <w:tabs>
              <w:tab w:val="clear" w:pos="8459"/>
              <w:tab w:val="right" w:pos="9026" w:leader="dot"/>
            </w:tabs>
            <w:rPr/>
          </w:pPr>
          <w:hyperlink w:anchor="__RefHeading___Toc3908727_2749589250">
            <w:r>
              <w:rPr>
                <w:webHidden/>
                <w:rStyle w:val="IndexLink"/>
                <w:rtl w:val="true"/>
              </w:rPr>
              <w:t>[</w:t>
            </w:r>
            <w:r>
              <w:rPr>
                <w:rStyle w:val="IndexLink"/>
                <w:rtl w:val="true"/>
              </w:rPr>
              <w:t>گزارشی مفصّل از رسالة الإنصاف برگرفته از کتاب بازگشت</w:t>
            </w:r>
            <w:r>
              <w:rPr>
                <w:rStyle w:val="IndexLink"/>
                <w:rtl w:val="true"/>
              </w:rPr>
              <w:t>].</w:t>
              <w:tab/>
            </w:r>
            <w:r>
              <w:rPr>
                <w:rStyle w:val="IndexLink"/>
              </w:rPr>
              <w:t>600</w:t>
            </w:r>
          </w:hyperlink>
        </w:p>
        <w:p>
          <w:pPr>
            <w:pStyle w:val="Contents2"/>
            <w:tabs>
              <w:tab w:val="clear" w:pos="8743"/>
              <w:tab w:val="right" w:pos="9026" w:leader="dot"/>
            </w:tabs>
            <w:rPr/>
          </w:pPr>
          <w:hyperlink w:anchor="__RefHeading___Toc3908729_2749589250">
            <w:r>
              <w:rPr>
                <w:webHidden/>
                <w:rStyle w:val="IndexLink"/>
                <w:rtl w:val="true"/>
              </w:rPr>
              <w:t>فهرست منابع</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8_43598"/>
      <w:bookmarkStart w:id="1" w:name="pg3558_43598"/>
      <w:bookmarkEnd w:id="1"/>
    </w:p>
    <w:p>
      <w:pPr>
        <w:pStyle w:val="Heading2"/>
        <w:numPr>
          <w:ilvl w:val="1"/>
          <w:numId w:val="1"/>
        </w:numPr>
        <w:rPr/>
      </w:pPr>
      <w:bookmarkStart w:id="2" w:name="pg3558_43598"/>
      <w:bookmarkStart w:id="3" w:name="__RefHeading___Toc390837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سیدمحسن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جامع پیرامون عقاید، مذهب، عرفان، و فتاوی 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جامع پیرامون عقاید، مذهب، عرفان، و فتاوی ابن‌عربی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محمدبن علی،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۴۰۱۷۷۸۷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838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این اثر ناچیز و دو رباعی ذیل را تقدیم می کنم بوجود مقدس مولانا امیرالمؤمنین،</w:t>
      </w:r>
    </w:p>
    <w:p>
      <w:pPr>
        <w:pStyle w:val="BookText"/>
        <w:rPr/>
      </w:pPr>
      <w:r>
        <w:rPr>
          <w:rFonts w:ascii="IRNazanin" w:hAnsi="IRNazanin" w:eastAsia="IRNazanin"/>
          <w:color w:val="111111"/>
          <w:sz w:val="28"/>
          <w:sz w:val="28"/>
          <w:szCs w:val="28"/>
          <w:rtl w:val="true"/>
          <w:lang w:bidi="fa-IR"/>
        </w:rPr>
        <w:t>اسدالله الغالب علی بن ابی طالب علیه السلام</w:t>
      </w:r>
    </w:p>
    <w:p>
      <w:pPr>
        <w:pStyle w:val="BookText"/>
        <w:rPr/>
      </w:pPr>
      <w:r>
        <w:rPr>
          <w:rFonts w:ascii="IRNazanin" w:hAnsi="IRNazanin" w:eastAsia="IRNazanin"/>
          <w:color w:val="111111"/>
          <w:sz w:val="28"/>
          <w:sz w:val="28"/>
          <w:szCs w:val="28"/>
          <w:rtl w:val="true"/>
          <w:lang w:bidi="fa-IR"/>
        </w:rPr>
        <w:t>در روز غدیر بر آسمان دیدن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امیر، شوق بوسیدن داشت</w:t>
      </w:r>
    </w:p>
    <w:p>
      <w:pPr>
        <w:pStyle w:val="BookText"/>
        <w:rPr/>
      </w:pPr>
      <w:r>
        <w:rPr>
          <w:rFonts w:ascii="IRNazanin" w:hAnsi="IRNazanin" w:eastAsia="IRNazanin"/>
          <w:color w:val="111111"/>
          <w:sz w:val="28"/>
          <w:sz w:val="28"/>
          <w:szCs w:val="28"/>
          <w:rtl w:val="true"/>
          <w:lang w:bidi="fa-IR"/>
        </w:rPr>
        <w:t>هر کس که به روی ناز مولا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نبی هوای گل چیدن داشت</w:t>
      </w:r>
    </w:p>
    <w:p>
      <w:pPr>
        <w:pStyle w:val="BookText"/>
        <w:rPr/>
      </w:pPr>
      <w:r>
        <w:rPr>
          <w:rFonts w:ascii="IRNazanin" w:hAnsi="IRNazanin" w:eastAsia="IRNazanin"/>
          <w:color w:val="111111"/>
          <w:sz w:val="28"/>
          <w:sz w:val="28"/>
          <w:szCs w:val="28"/>
          <w:rtl w:val="true"/>
          <w:lang w:bidi="fa-IR"/>
        </w:rPr>
        <w:t>خطاب به وجود مقدس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 انفاس تو پر بار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تو از میکده بی زار شدند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زنان به چوبۀ دار شدند</w:t>
      </w:r>
      <w:bookmarkStart w:id="7" w:name="pg3558_43620"/>
    </w:p>
    <w:p>
      <w:pPr>
        <w:pStyle w:val="Heading2"/>
        <w:numPr>
          <w:ilvl w:val="1"/>
          <w:numId w:val="1"/>
        </w:numPr>
        <w:rPr/>
      </w:pPr>
      <w:bookmarkStart w:id="8" w:name="__RefHeading___Toc3908383_2749589250"/>
      <w:bookmarkStart w:id="9" w:name="_Toc3"/>
      <w:bookmarkEnd w:id="7"/>
      <w:bookmarkEnd w:id="8"/>
      <w:r>
        <w:rPr>
          <w:rtl w:val="true"/>
        </w:rPr>
        <w:t>مقدمه چاپ دوم</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خوانندگان عزیز توجه بفرمایند که هر چند ما در این کتاب با دلائل گویا، عرفان ابن عربی و پیروان وی و سایر صوفیه را مورد ردّ قرار داده ایم؛ اما هرگز منکر عرفان راستین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عرفان صحیح را باید از اهل بیت عصمت و طهارت علیهم السلام آموخت و آنچه که بشر در عرصه عرفان عرضه نموده است هرگز قابل اعتماد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صوفیانه انسان را به تکبّر و تَفَرعُن می کشاند؛ اما عرفان اهل بیت عصمت و طهارت علیهم السلام فقر ذاتی خویشتن را مدام به انسان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ناب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تعالیم نورانی خاندان عصمت و طهارت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منیّت ها و خودبزرگ بینی ها تُهی می گرداند و دل و جان انسان را نورانی می سازد و به وی می آموزد که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بشر، تو مخلوق خدایی و ولی نعمت تو خداست؛ پس همیشه خود را فقیر درگاه او بدان و لحظه ای خود را از او بی نیاز مپندار و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که اگر از او جدا شوی و خود را بی نیاز از ذات غنی خدا بینی، هر آینه هلاک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ناب اسلامی، سالک خود را نقطه ای در عالم می بیند که دائم محتاج اعطای الهی است و هرگز خود را هم سنخ خداوند متعال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بخشی از این معارف را از مظهر تامّ اسم اعظم الهی در عالَم، اسدالله الغالب، وجه خداوند در آسمان ها مولانا امیرالمؤمنین علی بن ابی طالب صلوات الله علیهما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یا مَولایَ أَنتَ المَولی وَ أَنَا العَبد، وَ هَل یَرحَمُ العَبدَ الا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المالِکُ وَ اَنَا المَملوُک، وَ هَل یَرحَمُ المَملوکَ الا المالِک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اَنتَ العَزیزُ وَ اَنَا الذَّلیل، وَ هَل یَرحَمُ الذَّلیلَ الا العَزیز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أَنتَ الخالِقُ وَ اَنَا المَخلُوق، وَ هَل یَرحَمُ المَخلوَقَ الا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أَنتَ العَظیمُ وَ اَنَا الحَقیر، وَ هَل یَرحَمُ الحَقیرَ الا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أَنتَ القَوِیُّ وَ اَنَا الضَّعیف، وَ هَل یَرحَمُ الضَّعیفَ الا القَوی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اَنتَ الغَنِیُّ وَ اَنَا الفَقیر، وَ هَل یَرحَمُ الفَقیرَ الا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اَنتَ المُعطی وَ اَنَا السَّائِل، وَ هَل یَرحَمُ السَّائِلَ الا المُعطی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أَنتَ الحَیُّ وَ اَنَا المَیِّت وَ هَل یَرحَمُ المَیِّتَ الا الحَیّ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اَنتَ الباقی وَ اَنَا الفانی، وَ هَل یَرحَمُ الفانی الا الباقی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اَنتَ الدَّائِمُ وَ اَنَا الزَّائِل، وَ هَل یَرحَمُ الزَّائِلَ الا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 اَنتَ الرَّازِقُ وَ اَنَا المَرزوُق، وَ هَل یَرحَمُ المَرزُوقَ الا الرَّازِق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باب سوم در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فضیلت کوفه و مسجد بزرگ آن و اعمال آن مسجد و زیارت جناب مسلم است، و اعمال مسجد کوفه، مناجات حضرت امیرالمؤمنین 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نور خدا، حضرت صدّیقه کبری علیها السلام بشنوید که چنین با پروردگارش</w:t>
      </w:r>
    </w:p>
    <w:p>
      <w:pPr>
        <w:pStyle w:val="BookText"/>
        <w:rPr/>
      </w:pPr>
      <w:r>
        <w:rPr>
          <w:rFonts w:ascii="IRNazanin" w:hAnsi="IRNazanin" w:eastAsia="IRNazanin"/>
          <w:color w:val="111111"/>
          <w:sz w:val="28"/>
          <w:sz w:val="28"/>
          <w:szCs w:val="28"/>
          <w:rtl w:val="true"/>
          <w:lang w:bidi="fa-IR"/>
        </w:rPr>
        <w:t>مناجات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ذَلِّل نَفسی فی نَفسی وَ عَظِّم شَأنَکَ فی نَفسی وَ أَلهِمنی طاعَتَکَ وَ العَمَلَ بِما یُرضیکَ وَ التَّجَنُّبَ لِمَا یُسخِطکَ یا اَرحَمَ الرَّاحِمینَ؛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اللهُمَّ قَنِّعنی بِما رَزَقتَنی وَ استُرنی وَ عافَنی أَبَداً ما أَبقَیتَنی وَ اغفِرلی وَ ارحَمنی إِذا تَوَفَّیتَنی اللهُمَّ لا تُعینی فی طَلَبِ ما لا تُقَدِّرُ لی وَ ما قَدَّرتَهُ عَلی فَاجَعلهُ مُیَسَّراً اللهُمَّ کافِ عَنِّی وَ الَّذی وَ کُلَّ مَن لَهُ نِعمَةٌ عَلَیَّ خَیرَ مُکافاةٍ اللهُمَّ فَرِّغنی لِما خَلَقتَنی لَهُ وَ لا تَشغَلنی بِما تَکَفَّلتَ لی بِهِ وَ لا تُعَذِّبنی وَ أَنَا أستَغفِرُکَ وَ لا تَحرَمنی وَ أَنَا أَسأَلُکَ اللهُمَّ ذَلِلّ نَفسی فی نَفسی وَ عَظِّم شَأنَکَ فی نَفسی وَ اَلهِمنی طاعَتَکَ وَ العَمَلَ بِما یُرضیکَ وَ التَجَنُّبَ لِما یُسخِطکَ یا أَرحَمَ الرَّاحِمینَ؛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که روزیم نموده ای قانع ساز، و تا هنگامی که باقی نگاه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و سلامت بدار، و هنگامی که میراندی مرا بیامرز و رحمت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آنچه که برایم مقدّر ننموده ای خسته ام مکن، و آنچه را که برایم مقدر نموده ای دستیابی به آن را سهل و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پدر ومادر و تمامی کسانی را که موهبتی بر من داشته اند پاداش خیر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برای کاری که به خاطر آن آفریده شده ام آسوده خاطر قرار ده و مرا به آنچه که خود متکفّل آن گردیده ای مشغول مدار، و در حالی که از تو طلب غفران و بخشش می کنم عذابم مکن، و در حالی که از تو درخواست می نمایم محرومم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مرا در نظر خودم خوار و ذلیل، و شأن و منزلت خودت را در نظرم بزرگ بدار، و طاعت نسبت به خودت و عمل به آنچه که خوشنودی و رضای تو را فراهم می سازد، و اجتناب از آنچه که تو را به خشم می آورد، به من الهام فرما،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مرا در نظر خودم خوار و ذلیل، و شأن و منزلت خودت را در نظرم بزرگ بدار، و طاعت نسبت به خودت و عمل به آنچه که خوشنودی و رضای تو را فراهم می سازد، و اجتناب از آنچه که تو را به خشم می آورد، به من الهام فرما،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محتوای روح عرفان اسلامی که سالک الی الله، همواره خود را فقیر و حقیر درگاه الهی می بیند و دائم با چشمانی پر از اشک، روی به درگاه الهی دارد و خدا را خالصانه و با قلبی تُهی از منیّت و تکبّر می خواند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خوانندگان محترم خود قضاوت کنند که سخنان مولانا امیرالمؤمنین سلام الله علیه و سخنان مولاتنا فاطمة الزهراء صلوات الله علیها کجا و این سخنان صوفیانه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حلاج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بایزید بسطامی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جبّتی سوی الله؛ </w:t>
      </w:r>
      <w:r>
        <w:rPr>
          <w:rStyle w:val="FootnoteAnchor"/>
          <w:rtl w:val="true"/>
        </w:rPr>
        <w:footnoteReference w:id="5"/>
      </w:r>
      <w:r>
        <w:rPr>
          <w:rFonts w:ascii="IRNazanin" w:hAnsi="IRNazanin" w:eastAsia="IRNazanin"/>
          <w:color w:val="111111"/>
          <w:sz w:val="28"/>
          <w:sz w:val="28"/>
          <w:szCs w:val="28"/>
          <w:rtl w:val="true"/>
          <w:lang w:bidi="fa-IR"/>
        </w:rPr>
        <w:t>نیست در لباسم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 حال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می بینم مرا هم لا تأخذنی سنة و لا نوم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در عرفان خاندان عصمت و طهارت علیهم السلام شطحیّات منصور حلاج و بایزید و دیگر صوفیّه، یکسره خُرافات و نفس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خرقۀ صوفی به خرابات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شطح و طامات به بازار خُرافات بریم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آری؛</w:t>
      </w:r>
    </w:p>
    <w:p>
      <w:pPr>
        <w:pStyle w:val="BookText"/>
        <w:rPr/>
      </w:pPr>
      <w:r>
        <w:rPr>
          <w:rFonts w:ascii="IRNazanin" w:hAnsi="IRNazanin" w:eastAsia="IRNazanin"/>
          <w:color w:val="111111"/>
          <w:sz w:val="28"/>
          <w:sz w:val="28"/>
          <w:szCs w:val="28"/>
          <w:rtl w:val="true"/>
          <w:lang w:bidi="fa-IR"/>
        </w:rPr>
        <w:t>تمام عرفان را باید در دعای کمیل، مناجات شعبانیّه، دعای ابوحمزه ثمالی و سایر ادعیّه نورانی خاندان پیامبر صلی الله علیه و آله و سلم جستجو کرد نه در عرفان ابن عربی و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خاندان پیامبر صلی الله علیه و آله و سلم با ربودن مناقب و مقامات آن بزرگواران الهی، مردم ناآگاه را مجذوب خویش ساخته و آنان را از صراط مستقیم الهی خارج و در مسیر فتنه ها و انحرافات سرازیر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هدف ما از نوشتن این مجموعه این بود که خوانندگان محترم با دلائل علمی گویا بدانند که عرفان صوفیانه هرگز قابل اعتماد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و المنّة چاپ اول این مجموعه مورد استقبال وافر اهل علم قرار گرفت و بسیاری از علمای اعلام جهان تشیّع و مراجع عظام تقلید و فقهای ارجمند، کتاب فوق را مورد تأیید خویش قرار داده و برخی از این بزرگواران، تقریظیّه ای نیز در حمایت از این کتاب نوشتند که إن شاء الله اگر فرصت شود برخی از این تقریظیّه ها را در جزوه ای عرضه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متعال را سپاسگزاریم که این کتاب به چاپ دوم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چاپ دوم این مجموعه، بر آن شدیم که کتاب را جامع تر عرضه بداریم، بنابراین پنج الحاقیّه مفید را به آخر این کتاب افزودیم تا شخصیّت و عرفان ابن عربی بهتر برای محقّقین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تقاضا داریم که این اضافات را با دقّت مطالعه نمایند؛ زیرا در آن ها مطالب ارزشمندی مطرح شده است، به ویژه الحاقیّه چهارم که برگرفته شده از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در آینۀ فصوص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متفکّر بزرگ شیعه علامه آیت الله حاج شیخ مرتضی رضوی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این کتاب مباحث بسیار دقیق و گویایی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محقق توانا و فاضل ارجمند جناب حجّت الإسلام و المسلمین شیخ علی عزیزپوریان، که این حقیر را در نوشتن الحاقیّات مدد نمودند تشکر و قدردانی می نمایم و آرزوی موفقیت روزافزون را برای این فاضل جوان از درگاه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طیّب نیا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bookmarkStart w:id="10" w:name="pg3558_43632"/>
    </w:p>
    <w:p>
      <w:pPr>
        <w:pStyle w:val="Heading2"/>
        <w:numPr>
          <w:ilvl w:val="1"/>
          <w:numId w:val="1"/>
        </w:numPr>
        <w:rPr/>
      </w:pPr>
      <w:bookmarkStart w:id="11" w:name="__RefHeading___Toc3908385_274958925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چهره در عرفان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بعد از طی کردن فراز و نشیب های گوناگون در قرن هفتم توسط این نابغه کم نظیر به اوج شکوفایی خویش رسید؛ هنر ابن عربی در این بود که توانست عقاید صوفیان قبل از خود را با کمک گرفت از فلسفه، مکتوب نماید که بر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و این چنین است که می بینیم رسماً تصوف علمی و نظری با ظهور ابن عربی ایجاد شد و هم او آن را به شکوفایی و اوج رونق خویش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بزرگ از معدود شخصیت هایی است که در عالم اسلام مواضع کاملاً متفاوتی در برابر او گرفته اند؛ برخی به او عالی ترین مقام شناخت و عرفان را دادند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در دیدگاه برخی دیگر آن چنان مبغوض جلوه کرد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این باره می 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به اندازه محیی الدین درباره اش متناقض اظهار نظر نشده است؛ بعضی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بعضی او را یک کافر مرتد،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درباره عقاید و حرف های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هایش هم همین طور است؛ بعضی از حرف هایش که از او شنیده شده است، شاید از منحط ترین حرفهاست و در مقابل عالی ترین و پر ارج ترین حرف ها هم از او شنیده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چیزی که هست، حتی شدیدترین مخالفان وی هم به برتری مقام و علم و فضلش اعتراف نموده اند؛ اما در خصوص ایمان و اعتقاد دینی او کمتر کسی را می توان یافت که زبان به قدح و سرزنش او نگشاید و تمام افکار و عقاید او را مطابق شرع بداند؛ زیرا به اعتراف دوست و دشمن در سخنان ابن عربی مطالبی است که ظاهر آن کفر و الحاد است و با ظاهر دین و شریعت سازگار نمی باشد؛ مگر اینکه مانند بعضی از مادحانش برای آن تأویلاتی بسیار بعید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مختصر که با نگانی نقادانه عقاید و اندیشه های ابن عربی مورد بررسی قرار گرفته، سعی شده است که با رعایت انصاف مباحث به گونه علمی و استدلالی بیان شود، و هدف این است که خواننده را به این نتیجه برساند که ابن عربی هر چند دانشمند و عالمی بزرگ در عرصه معارف بشری است؛ اما اشتباهات بزرگ هم در آثار وی به وفور یافت می شود؛ بدون شک سخنان نغز در آثار ابن عربی موجود است؛ اما در بیشتر مواقع اغلاط فراوان علمی و انحرافات عقیدتی وی نادیده گرفته شده است؛ لذا در این مجموعه رویکرد مؤلف صرفاً جنبه انتقادی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بشر به هر مرحله ای از علم و دانش برسد باز به تنهایی نمی تواند معارف ناب توحیدی را عرض کند، بشر باید معارف ناب را از وحی و واسطه های آن که همان معصومان علیهم السلام اند، اخذ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راه ابن عربی برای رسیدن به معارف، سیر و سلوک و شهودات شخصی خویش</w:t>
      </w:r>
    </w:p>
    <w:p>
      <w:pPr>
        <w:pStyle w:val="BookText"/>
        <w:rPr/>
      </w:pPr>
      <w:r>
        <w:rPr>
          <w:rFonts w:ascii="IRNazanin" w:hAnsi="IRNazanin" w:eastAsia="IRNazanin"/>
          <w:color w:val="111111"/>
          <w:sz w:val="28"/>
          <w:sz w:val="28"/>
          <w:szCs w:val="28"/>
          <w:rtl w:val="true"/>
          <w:lang w:bidi="fa-IR"/>
        </w:rPr>
        <w:t>است و از منظر منتقدان، اشتباهات بزرگ وی به خاطر همین است که جهت نیل به معرفت تکیه بر قوای خویش نموده و در نتیجه دچار لغزش های بزرگ در عرصه عقاید و معارف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طرفداران و ارادتمندان ابن عربی که شخصیت علمی او در نظرشان درخشیده است به سختی انتقاد بر وی را می پذیرند و همواره منتقدان را به عدم فهم و بصیرت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منتقدان این است که با فراوانی اشتباهات و انحرافات در آثار ابن عربی آیا می توان وی را پدر عرفان اسلامی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إعرِفِ الحقَّ، تَعرِف أهلَهُ؛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ابتدا حق را بشناس سپس آن را میزان و معیاری برای شناخت افراد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روایتی زیبا و جامع از مولی الموحدین و امام المتقین علی بن ابی طالب علیه السلام بسیار رهگشاست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 فَلا سَواءٌ مَنِ اعتَصَمَ النّاسُ بِهِ وَ لا سَواء حَیثُ ذَهَبَ النَّاسُ اِلی عُیُونٍ کَدِرَةٍ یُفرَغُ بَعضُهَا فی بَعضٍ، وَ ذَهَبَ مَن ذَهَبَ إِلَینا إِلی عُیُونٍ صافِیَةٍ تَجری بِأَمرِ رَبِّها لا نَفَادَ لَها وَ لا انقِطَاعَ</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خداوند تبارک و تعالی اگر بخواهد خودش را به بندگان می شناساند اما ما را درها و مسیرها و راه خودش و جهتی قرار داده است که از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ولایت ما سرپیچی</w:t>
      </w:r>
    </w:p>
    <w:p>
      <w:pPr>
        <w:pStyle w:val="BookText"/>
        <w:rPr/>
      </w:pPr>
      <w:r>
        <w:rPr>
          <w:rFonts w:ascii="IRNazanin" w:hAnsi="IRNazanin" w:eastAsia="IRNazanin"/>
          <w:color w:val="111111"/>
          <w:sz w:val="28"/>
          <w:sz w:val="28"/>
          <w:szCs w:val="28"/>
          <w:rtl w:val="true"/>
          <w:lang w:bidi="fa-IR"/>
        </w:rPr>
        <w:t>کند یا غیر ما را بر ما برتری دهد، بدرستی که از راه درست فرو غلطیده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مردم به آنان متمسک می شوند با 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نیست آن گاه که مردم به سوی چشمه های گل آلودی که درهم آمیخته می روند و کسی که به سوی ما می آید به سوی چشمه سارانی زلال و پاک می آید که به امر پروردگارشان جاری هستند و هرگز نابودی و پایانی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تنها راه شناخت و عرفان حقیقی، صراط اهل بیت علیهم السلام معرفی شده است و کسانی که از راه ولایت ایشان رو گردان شده اند و دیگران را راه های حقیقی شناخت می دانند، از صراط مستقیم منحرف می داند؛ لذا برای عدم انحراف از مسیر صحیح الهی هر کس با هر عنوان و اسم و رسمی که باشد اگر با معیارهای اهل بیت علیهم السلام همراه نباشد، مسلماً منحرف و مطرود است؛ حتی اگر شخصیتی به عظمت شیخ اکبر عرفان موسوم به عرفان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راه را گم کرده اند، به جای اینکه دامان خاندان عصمت و طهارت علیهم السلام را بگیرند و شخص الهی و بزرگی چون امیرمؤمنان علیه السلام را مقتدای خود در معارف بدانند، دامان بشری را گرفته اند و سخنان وعقاید او را محور عرفان و توحید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کمیل بن زیاد نخعی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الا عَنّا تَکُن مِنَّا؛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ما فرا مگیر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مولای عارفان می فرمایند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لَقَد عُلِّمتُ تَبلیغَ الرِّسالاتِ وَ إِتمامِ العِداتِ وَ تَمامِ الکَلِماتِ وَ عِندَنا اَهلَ البَیتِ اَبوابُ الحُکمِ وَ ضِیاءُ الأَمرِ؛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خدا قسم، رساندن پیام های تبلیغی و اتمام وعده ها و تمام کلمات و علوم و معارف الهی به من تعلیم شده و ابواب حکمت و روشنایی های امر دین و دنیا نزد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مَن زَعَمَ أَنَّهُ مِن شیعَتِنا وَ هُوَ مُتِمَسّکٌ بِعُروةِ غَیرِنا؛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دروغ می گوید آنکه خود را شیعه ما پنداشته و در عین حال تمسک به غیر ما جسته است و رو به سوی غیر 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این است که با این همه سفارشات خاندان طهارت علیهم السلام آیا سزاوار است که شیعیان دامان خاندان طهارت علیهم السلام را رها کنند و دامان دیگران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آثار این بزرگان عرصه عرفان بشری مطالعه نشود؛ بلکه سخن این است که عقاید خود را از اینان نگیریم و الا مطالعه و آشنا شدن با افکار و اندیشه های ابن عربی به شرط اینکه در عقاید تابع خاندان عصمت و طهارت علیهم السلام باشیم نه تنها برای اهل علم ایرادی ندارد؛ بلکه چه بسا در مواضعی مفید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که اگر با دیده دقت به عرفان ابن عربی نگاه شود مشاهده می شود که بسیاری از سخنان وی قابل تطبیق با آیات و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 سخن ابن عربی و امثال وی را با توجیهات درست و علمی موجه کرد، انصاف این است که باید چنین کرد؛ اما حقیقتاً بسیاری از سخنان این بزرگان عرصه سیر و سلوک به هیچ عنوان قابل توجیه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فصوص الحکم در فصّ هارونیه ادعا دارد که برخورد شدید موسی علیه السلام با برادرش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سفر برگشت و دید قوم وی گوساله پرست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این بود که هارون علیه السلام قلبش مانند موسی علیه السلام اتّساع نداشت به همین دلیل انکار گوساله پرستی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ابن عربی گوساله پرستی عین خداپرستی است؛ وی پرستش گوساله را پرستش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سخن که کاملاً مغایر با آیات قرآن است چه توجیهی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همین کتاب در فصّ موسویه با وجود نصوص قرآنی در هلاکت و عاقبت به شر شدن فرعون، او را اهل نجات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همان کتاب فتوحات مکیه عقیده به جبر مطلق را مطرح می کند و مثال ما انسان ها را همان عروسک خیمه شب بازی می داند که هیچ حرکت و اثری از خود ندارد و دهها مورد دیگر که در این مجموعه به صورت کامل بحث و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طرفداران ابن عربی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معارف و اسرار عرفانی، احتیاج به ذوقی ظریق و نفسی رقیق و قلبی لطیف دارد و می بایست ابتدا مراحل سیر و سلوک گذرانده شود تا فهم این مطالب بر قلب تابیده شود، به همین دلیل مخالفان و منتقدان عاجز از فهم اوج این معارف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اعتباری این ادعا روشن است؛ با توجه به اینکه هر مدعی در هر نحله و روش عقیدتی می تواند از این نوع ادّعاها و یا شبیه اینها داشته باشد دیگر هیچ محقق و یا جوینده حقی، حق بحث و گفتگو پیرامون این عقاید و روش ها را نخواهد داشت، زیرا در صورت نقد آنها، از ابتدا متهم خواهد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لازم است در این مقدمه به آن اشاره شود این است که در عرفان متداول، نهایتاً برای اثبات مدعای خود به خصوص در بحث وحدت وجود متوسل به بیان مکاشفات خود و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نمی توان این نوع اثبات مدعا را پذیرا 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قول خود عرفا و متصوفه نمی توان اطمینان داشت که آیا مکاشفات و رؤیاها رحمانی است و یا شیطانی؛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نیز می توانند مدعی مکاشفاتی در رد نظریات آنها باشند و همان اعتباری که مکاشفات</w:t>
      </w:r>
    </w:p>
    <w:p>
      <w:pPr>
        <w:pStyle w:val="BookText"/>
        <w:rPr/>
      </w:pPr>
      <w:r>
        <w:rPr>
          <w:rFonts w:ascii="IRNazanin" w:hAnsi="IRNazanin" w:eastAsia="IRNazanin"/>
          <w:color w:val="111111"/>
          <w:sz w:val="28"/>
          <w:sz w:val="28"/>
          <w:szCs w:val="28"/>
          <w:rtl w:val="true"/>
          <w:lang w:bidi="fa-IR"/>
        </w:rPr>
        <w:t>مثبتین دارد همان اعتبار را مکاشفات مخالفین نیز داشته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مسلم است که رؤیا، خواب و مکاشفه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موجه جلوه دادن عقاید ابن عربی، از برخی از علمای شیعه که مدافع وی بوده اند، نام می برند تا بدین وسیله عقایدش را موجه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صحیح را باید با خود حق سنجید نه شخصیت 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علمای شیعه مدافع وی بودند، همچنین می بینیم که تعداد بیشتری از علما در مقابل وی و عقایدش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ملاک سنجش، خود حق است نه شخصیت ها، و مسائل عقیدتی تقلیدی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طرفداران ابن عربی برخی از سخنان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تعریف و تمجید خلفاء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راه توجیه ندارد را یا حمل بر تقیه می کنند یا می گویند از تحریفات آثار ابن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را می توان حمل بر تقیه کرد که به صورت نادر در آثار نویسنده ای باشد؛ اما اگر نویسنده ای دائم از عقیده ای سخن گوید و یا استدلال برای حقانیت آن اقامه کند عُقلا و اهل علم آن مورد را حمل بر تقیه نمی کنند؛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فتوحات مکیه که بزرگترین و مشهورترین کتاب اوست دائم از فضائل و مناقب شیخین سخن می گوید و حتی احادیث جعلی را برای این منظور به استخدام می گیرد و تا آن جا پیش می رود که خلیفه دوم را معصوم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حتی خود اهل سنت نیز بدان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مطالب گسترده ای کدام محقق منصفِ بی طرفی می تواند احتمال تقیه را بدهد؟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هر پژوهشگر عرصه علم و تاریخ، آنچه در این باره ملاک است نسخه های خطی قدیمی است؛ بنابراین اگر مطالب یا مطالبی در معتبرترین نسخه های خطی نویسنده ای یافت شود، آن مطالب مورد پذیرش اهل علم و تحقیق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مطالبی که برخی از طرفداران ابن عربی جزو تحریفات او می دانند، در معتبرترین نسخ خطی موجود است؛ به عنوان نمونه برخی از باورکنندگان عقاید وی که شیعه نبودن وی را بر نمی تابند؛ توهین و فحاشی ابن عربی به شیعه و شهود شیعه به صورت خوک را جزو تحریفات آثار وی نام می برند، این در صورتی است که این توهین در نسخه های معتبر خطی فتوحات مکیه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عالمانه و کارشناسانه سخن گفت و بحث نمود نه از روی تعصبات و پیش داوری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سخنان ابن عربی که از طرفی به پیروان اهل بیت علیهم السلام توهین و جسارت می کند، و از طرف دیگر امثال متوکل عباسی که در خونریزی شیعیان علی علیه السلام زبانزد عام و خاص است را از اولیای خدا معرفی می کند، اعتماد کرد و وی را از اولیای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کسی که در فتوحاتش شیعیان دوازده امامی را جزو منحرف ترین طوایف شیعه نام می برد، از اکابر عرفای الهی و صاحب کمالات دانست و دائم سنگ وی را به سینه زد و با تمام توان سعی در موجه جلوه دادن عقاید وی نمود؟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خلاصه مطلب اینکه در سخنان ابن عربی مخالفت های آشکاری با شرع؛ بلکه با عقل و وجدان دیده می شود که جای هیچ گونه توجیه علمی و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که از دهها منبع معتبر استفاده شده، مباحث بدون تعصب و با محوریت وجدان و عقل مورد بررسی قرار گرفته است، و امید است که إن شاء الله سبب آگاهی و ارشاد جویندگان حقیقت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منظور نویسنده اشاعه حق و حقیقت و مبارزه با انحرافات و عقاید ناسالم است و از خوانندگان عزیز درخواست می شود مطالب این مجموعه را با دقت و بدون تعصب بخوانند و مؤلف را از دعای خیر خود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بر خود لازم می بینیم که از زحمات تمامی اساتید ارجمندی که اینجانب را در تهیه این مجموعه یاری نمودند کمال تشکر و امتنان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صلی الله علی محمد و آله الطاهرین</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شیراز سومین حرم اهل بیت علیهم السلام در ایران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bookmarkStart w:id="13" w:name="pg3558_43653"/>
    </w:p>
    <w:p>
      <w:pPr>
        <w:pStyle w:val="Heading2"/>
        <w:numPr>
          <w:ilvl w:val="1"/>
          <w:numId w:val="1"/>
        </w:numPr>
        <w:rPr/>
      </w:pPr>
      <w:bookmarkStart w:id="14" w:name="__RefHeading___Toc3908387_2749589250"/>
      <w:bookmarkStart w:id="15" w:name="_Toc5"/>
      <w:bookmarkEnd w:id="13"/>
      <w:bookmarkEnd w:id="14"/>
      <w:r>
        <w:rPr/>
        <w:t>1</w:t>
      </w:r>
      <w:r>
        <w:rPr>
          <w:rtl w:val="true"/>
        </w:rPr>
        <w:t xml:space="preserve">- </w:t>
      </w:r>
      <w:r>
        <w:rPr>
          <w:rtl w:val="true"/>
        </w:rPr>
        <w:t>شرح زندگانی ابن عربی</w:t>
      </w:r>
      <w:bookmarkEnd w:id="15"/>
    </w:p>
    <w:p>
      <w:pPr>
        <w:pStyle w:val="BookText"/>
        <w:rPr/>
      </w:pPr>
      <w:r>
        <w:rPr>
          <w:rFonts w:ascii="IRNazanin" w:hAnsi="IRNazanin" w:eastAsia="IRNazanin"/>
          <w:color w:val="111111"/>
          <w:sz w:val="28"/>
          <w:sz w:val="28"/>
          <w:szCs w:val="28"/>
          <w:rtl w:val="true"/>
          <w:lang w:bidi="fa-IR"/>
        </w:rPr>
        <w:t xml:space="preserve">نام کامل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برخی آثار مهم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علی بن محمد بن احمد بن عبدالله بن حاتم طائی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از نامداران آن دیار و از مکنت و جاه ظاهری و باطنی نیز به حد کفاف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المستجد بالله، از خلفای عباسی، پا به عرصه وجود گذارد؛ بعدها ابن عربی نام کامل او را خلیفه ابوالمظفر یوسف المستنجد بالله ثبت 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اما اشتهار وی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لقب وی آن گونه که محققان تصوف پژوه از آن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گویا این لقبی است که استاد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ابومدین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اعطا کرده است؛ برخی نیز این لقب را از سوی تابعان و مریدان وی شایع دانسته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جزء اشخاصی است که القاب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که از ارادتمندان او بوده اند القابی خوش و عالی به او نسبت داده اند و برخی هم که با وی دشمنی داشته اند بدترین القاب را نصیب وی کرده اند؛ لذا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برخی نیز که افکار و عقایدش را انحرافی دانسته اند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از بین برنده و نابود کننده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نامداران زهد و تصوف دوران خود بوده و از نزدیکان سلطان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آمده و به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مرسیه به اشبیلیه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آثارش از پدر خود به بزرگی یاد کرده است و وی را مرد خدا و صاحب کرامت و بصیرت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ابن عربی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انصار انتساب داشته است و آن گونه که از نوشته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ابن عربی از عرفا و متصوفه معدودی است که بیشتر عمر را در فراگیری و آموزش سپری کرده و دانش های گوناگونی را در حوزه ظاهر و باطن با هم جمع و تلفیق کرده است؛ او دانش فقه، حدیث، عرفان و تصوف را از نامداران آن زمان فرا گرفته و شاگردی اساتید متعددی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فردی کثیر السفر بوده و مدام به مسافرت می رفت، این سفرها که عموماً پس از ورود به تصوف بود بر دو محور کسب علم و دیدن مشایخ و پیران طریقت و تصوف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سفر وی به همراه خانواده خود بود که از زادگاه خود، مرسیه، به اشبیلیه واقع در غرب قرطیه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شهر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 سالگی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اشبیلیه محل رشد و بالندگی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و پیران و مشایخ تصوف را در آن جا دیده و در درس و کلاسشان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 ترین چهره های علمی که در آن جا ملاقات نموده و آن ملاقات به گفته وی تأثیر شگرفی را در وجود وی گذاشته است، فیلسوف مشهور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پس از سفرهای طولانی خود به سرزمین هایی چون مصر، عراق، قدس، حجاز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شصت سالگی وی است در دمشق سکنی</w:t>
      </w:r>
    </w:p>
    <w:p>
      <w:pPr>
        <w:pStyle w:val="BookText"/>
        <w:rPr/>
      </w:pPr>
      <w:r>
        <w:rPr>
          <w:rFonts w:ascii="IRNazanin" w:hAnsi="IRNazanin" w:eastAsia="IRNazanin"/>
          <w:color w:val="111111"/>
          <w:sz w:val="28"/>
          <w:sz w:val="28"/>
          <w:szCs w:val="28"/>
          <w:rtl w:val="true"/>
          <w:lang w:bidi="fa-IR"/>
        </w:rPr>
        <w:t>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مکان سکونت شیخ در همان دمشق است که تا آخرین لحظات زندگی در آن به سر می برد و سرانجام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می یابد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عربی در تصوف و عرفان نظری سرآمد صوفیان عصر خود بوده است و او را می توان بزرگ ترین و برجسته ترین بنیان گذار فلسفه عرفانی در تاریخ اسلام دانست که تا قرن ها بعد تمامی عرفان و اندیشمندان صوفی مسلک تحت تأثیر اندیشه های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وی علما و اهل علم مواضع مختلفی داشته اند که می توان بدین گونه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ویژه علمای دمشق؛ مثل تفتازانی، سخاوی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تکفیر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مثل فیروزآبادی، نابلسی، کورانی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اولیاء، عرفا، علما و مجتهدین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چون جلال الدین سیوطی، حصکفی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ولی نگاه کردن به کتاب های او را حرام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چون قاضی نور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مجالس المؤمنین، از علمای معروف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جمله شیعیان علی علیه السلام و مخلصان ائمه معصومین علیهم السلام می دانند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محدث کبیر علامه شیخ حر عاملی رحمه الله و مقدس اردبیلی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منحرف دانسته و در مذمت او 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او را چنین توصیف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بن عربی عرفان را به صورت یک مکتب درآورد و در مقابل فلاسفه عرضه داشت و آنان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پدر عرفان نظری 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محی الدین بن عربی، این اعجوبه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عرفان عملی قدم راسخ داشته و هم در عرفان نظری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غوغایی عرفانی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اندلس گرفته تا مصر و شام و ایران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قونوی، ابن فارض مصری، داوود قیصری، عبدالرزاق کاشانی، مولوی بلخی، محمود شبستری، حافظ شیرازی و جامی همگی از شاگردان مکتب او هستند</w:t>
      </w:r>
      <w:r>
        <w:rPr>
          <w:rFonts w:eastAsia="IRNazanin" w:cs="IRNazanin"/>
          <w:color w:val="111111"/>
          <w:sz w:val="28"/>
          <w:szCs w:val="28"/>
          <w:rtl w:val="true"/>
          <w:lang w:bidi="fa-IR"/>
        </w:rPr>
        <w:t xml:space="preserve">. </w:t>
      </w:r>
      <w:r>
        <w:rPr>
          <w:rStyle w:val="FootnoteAnchor"/>
          <w:rtl w:val="true"/>
        </w:rPr>
        <w:footnoteReference w:id="19"/>
      </w:r>
      <w:bookmarkStart w:id="16" w:name="pg3558_43661"/>
    </w:p>
    <w:p>
      <w:pPr>
        <w:pStyle w:val="Heading2"/>
        <w:numPr>
          <w:ilvl w:val="1"/>
          <w:numId w:val="1"/>
        </w:numPr>
        <w:rPr/>
      </w:pPr>
      <w:bookmarkStart w:id="17" w:name="__RefHeading___Toc3908389_2749589250"/>
      <w:bookmarkStart w:id="18" w:name="_Toc6"/>
      <w:bookmarkEnd w:id="16"/>
      <w:bookmarkEnd w:id="17"/>
      <w:r>
        <w:rPr/>
        <w:t>2</w:t>
      </w:r>
      <w:r>
        <w:rPr>
          <w:rtl w:val="true"/>
        </w:rPr>
        <w:t xml:space="preserve">- </w:t>
      </w:r>
      <w:r>
        <w:rPr>
          <w:rtl w:val="true"/>
        </w:rPr>
        <w:t>اساتید ابن عربی</w:t>
      </w:r>
      <w:bookmarkEnd w:id="18"/>
    </w:p>
    <w:p>
      <w:pPr>
        <w:pStyle w:val="Heading3"/>
        <w:numPr>
          <w:ilvl w:val="2"/>
          <w:numId w:val="1"/>
        </w:numPr>
        <w:rPr/>
      </w:pPr>
      <w:bookmarkStart w:id="19" w:name="__RefHeading___Toc3908391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همان گونه که ذکر شد ابن عربی محضر اساتید و مشایخ بسیاری را درک نموده و تلمّذ کرده که خودش بسیاری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از آنها 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اساتید و مشایخ ابن عربی اشاره ای می شود</w:t>
      </w:r>
      <w:r>
        <w:rPr>
          <w:rFonts w:eastAsia="IRNazanin" w:cs="IRNazanin"/>
          <w:color w:val="111111"/>
          <w:sz w:val="28"/>
          <w:szCs w:val="28"/>
          <w:rtl w:val="true"/>
          <w:lang w:bidi="fa-IR"/>
        </w:rPr>
        <w:t>.</w:t>
      </w:r>
    </w:p>
    <w:p>
      <w:pPr>
        <w:pStyle w:val="Heading3"/>
        <w:numPr>
          <w:ilvl w:val="2"/>
          <w:numId w:val="1"/>
        </w:numPr>
        <w:rPr/>
      </w:pPr>
      <w:bookmarkStart w:id="21" w:name="__RefHeading___Toc3908393_2749589250"/>
      <w:bookmarkStart w:id="22" w:name="_Toc8"/>
      <w:bookmarkEnd w:id="21"/>
      <w:r>
        <w:rPr>
          <w:rtl w:val="true"/>
        </w:rPr>
        <w:t>ابوالعباس عرینی</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کسانی است که ابن عربی پس از وارد شدن به طریقت تصوف او را ملاقات کرده و در آثار خود از وی بسیار نام برده و در وصف او کمالات عالی به کار برده است؛ در فتوحات درباره این شیخ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اندلس است نخستین کسی است که من به خدمتش رسیده ام از او بهره ها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قدمی محکم و استوار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بندگی چنان شایسته نام عید است که خداوند در مقام خدایی شایسته نام حق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اشبیلیه دریافته و از وجود او بهره های بسیار گرفته و در فتوحات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23" w:name="pg3558_43663"/>
    </w:p>
    <w:p>
      <w:pPr>
        <w:pStyle w:val="BookText"/>
        <w:rPr/>
      </w:pPr>
      <w:bookmarkEnd w:id="23"/>
      <w:r>
        <w:rPr>
          <w:rFonts w:ascii="IRNazanin" w:hAnsi="IRNazanin" w:eastAsia="IRNazanin"/>
          <w:color w:val="111111"/>
          <w:sz w:val="28"/>
          <w:sz w:val="28"/>
          <w:szCs w:val="28"/>
          <w:rtl w:val="true"/>
          <w:lang w:bidi="fa-IR"/>
        </w:rPr>
        <w:t>چنان که از خلاصه کلمات ابن عربی در فتوحات بر می آید گاه با این شیخ بزرگ چالشی هم داشته که البته بی مورد بوده و به سرعت پاسخ خود را به گونه ای شگرف دریافت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معلوم نیست که آیا واقعاً همان ابوالعباس باشد یا خیر؟ ولی به احتمال قوی به نظر می آید که هم اوست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فی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اولین استادش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شخصی که در ابتدای سلوک و ورود به طریق الی الله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احمد عریبی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به اشبیلیه وارد شد، پیش از همه به دیدارش رفتم و چون بر او داخل شدم او را غرق در ذکر خدا دیدم به نوعی که جز خدا به چیزی توجه نمی کرد، او را به نام صدا کردم متوجه شد و دانست که چه می خواهم،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سلوک و طریق الی الله کرده ای؟ گفتم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بنده عزم است و اثبات از خداست؛ پس مرا ارشاد نمود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 هم مربی و هم معلم ابن عربی در مسائل عرفانی و سلوک معنوی بوده و این عربی بسیاری از مسائل را در سلوک عرفانی از او کسب نموده است</w:t>
      </w:r>
      <w:r>
        <w:rPr>
          <w:rFonts w:eastAsia="IRNazanin" w:cs="IRNazanin"/>
          <w:color w:val="111111"/>
          <w:sz w:val="28"/>
          <w:szCs w:val="28"/>
          <w:rtl w:val="true"/>
          <w:lang w:bidi="fa-IR"/>
        </w:rPr>
        <w:t>.</w:t>
      </w:r>
    </w:p>
    <w:p>
      <w:pPr>
        <w:pStyle w:val="Heading3"/>
        <w:numPr>
          <w:ilvl w:val="2"/>
          <w:numId w:val="1"/>
        </w:numPr>
        <w:rPr/>
      </w:pPr>
      <w:bookmarkStart w:id="24" w:name="__RefHeading___Toc3908395_2749589250"/>
      <w:bookmarkStart w:id="25" w:name="_Toc9"/>
      <w:bookmarkEnd w:id="24"/>
      <w:r>
        <w:rPr>
          <w:rtl w:val="true"/>
        </w:rPr>
        <w:t>ابومدین غوث تلمسانی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مدین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بزرگترین مشایخ روزگار ابن عربی بوده که بیش از حد مورد ستایش و تکریم ابن عربی قرار گرفته است؛ در کتاب فتوحات شاید بیش از هر شیخی از او یاد شده و شأن والای او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مدین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گویا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به احتمال قوی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بجایه رفته بود، ابومدین را ملاقات کرد، در نظر ابن عر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ابومدین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چند منزل است که</w:t>
      </w:r>
    </w:p>
    <w:p>
      <w:pPr>
        <w:pStyle w:val="BookText"/>
        <w:rPr/>
      </w:pPr>
      <w:r>
        <w:rPr>
          <w:rFonts w:ascii="Amiri" w:hAnsi="Amiri" w:eastAsia="Amiri" w:cs="Amiri"/>
          <w:color w:val="111111"/>
          <w:sz w:val="28"/>
          <w:sz w:val="28"/>
          <w:szCs w:val="28"/>
          <w:rtl w:val="true"/>
          <w:lang w:bidi="ar-SA"/>
        </w:rPr>
        <w:t xml:space="preserve">یکی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است و در جای دیگر از فتوحات او را ساکن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ابومدین چنان در نظر ابن عربی آینه صاف و صیقلی است که می تواند همه اشیاء را شاید آن چنان که هستند، نمایش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شرح این شیخ را چونان اقطاب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مبالغه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ابومدین در چند جا به همراه بایزید آمده است، گاه به خاطر سنجش شأن او با پیر بسطامی و گاه به خاطر بیان تشابه افکار ایشان برای مریدان؛ از جمله نظر هر دو در باب علم آن است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جاوید است گرفته شود، نه از کسانی که از مردگان روایت می 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شیخ ابومدین گفته می شد، فلانی از فلانی از فلانی روایت کرد،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کهنه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گوشت تازه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را رها کنید، آنها گوشت تازه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واهب نمرده است، او به شما نزدیک تر از رگ گردن است، باب فیض الهی و مبشرات هم بسته نشده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ابومدین را امام جماعت دانسته، کشفش را صحیح، کلامش را آزاد و سخن او را با شکوه می خواند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همچنین او را قوی الیقین، شیخ الشیوخ و از اکابر عرفان قلمداد می نمود</w:t>
      </w:r>
      <w:r>
        <w:rPr>
          <w:rFonts w:eastAsia="IRNazanin" w:cs="IRNazanin"/>
          <w:color w:val="111111"/>
          <w:sz w:val="28"/>
          <w:szCs w:val="28"/>
          <w:rtl w:val="true"/>
          <w:lang w:bidi="fa-IR"/>
        </w:rPr>
        <w:t>.</w:t>
      </w:r>
      <w:bookmarkStart w:id="26" w:name="pg3558_43667"/>
    </w:p>
    <w:p>
      <w:pPr>
        <w:pStyle w:val="Heading3"/>
        <w:numPr>
          <w:ilvl w:val="2"/>
          <w:numId w:val="1"/>
        </w:numPr>
        <w:rPr/>
      </w:pPr>
      <w:bookmarkStart w:id="27" w:name="__RefHeading___Toc3908397_2749589250"/>
      <w:bookmarkStart w:id="28" w:name="_Toc10"/>
      <w:bookmarkEnd w:id="26"/>
      <w:bookmarkEnd w:id="27"/>
      <w:r>
        <w:rPr>
          <w:rtl w:val="true"/>
        </w:rPr>
        <w:t>فاطمه قُرطبی</w:t>
      </w:r>
      <w:bookmarkEnd w:id="28"/>
    </w:p>
    <w:p>
      <w:pPr>
        <w:pStyle w:val="BookText"/>
        <w:rPr/>
      </w:pPr>
      <w:r>
        <w:rPr>
          <w:rFonts w:ascii="IRNazanin" w:hAnsi="IRNazanin" w:eastAsia="IRNazanin"/>
          <w:color w:val="111111"/>
          <w:sz w:val="28"/>
          <w:sz w:val="28"/>
          <w:szCs w:val="28"/>
          <w:rtl w:val="true"/>
          <w:lang w:bidi="fa-IR"/>
        </w:rPr>
        <w:t xml:space="preserve">این زن شاید تأثیر زیادی بر ابن عربی گذاشته باشد، چه ابن عربی دو سال در محضر او بوده و او را خدمت کرده است و این زن با آنکه مریدان بسیار داشته اما به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هوش و درایت فراوانی که داشته، علاقه مند بوده است تا جایی که خود را مادر معنوی و روحانی او تلقی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جمله کسانی است که ابن عربی وی را در زمره محققان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باب پنجاه و یکم فتوحات مکیه به تفصیل از این افراد سخن گفته و حالات و اعمال ایشان را تشریح کرده است و برخی از زنان و مردان را برشمرده است که در این منزل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قرطبی با آن که سن او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ولی در نظر ابن عربی در غایت جمال و جوانی دیده می شده و در عبارات وی حدود سن و در عین حال شادابی، طراوت و سیمای باطنی او را ترسیم کرده، سفیدی یا سرخی چهره و حسن و جمال او را ستوده و از فرط زیبایی در نظر او چونان دختری چهارده ساله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نظر ابن عربی این زن از اکابر صالحین و صاحب کرامات بوده و مایه رحمت بی حساب می آمده و سوره او در نظر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کارهای شگفت و بزرگ را به واسطه آن سوره شریفه به انجام می رسانده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اینها کسان بسیاری از جمله مرشدان و شیوخ ابن عربی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از بسیاری از این اساتید در کتاب فتوحات مکیه نام برده و از مقامات و عرفان آنان سخن گفته است</w:t>
      </w:r>
      <w:r>
        <w:rPr>
          <w:rFonts w:eastAsia="IRNazanin" w:cs="IRNazanin"/>
          <w:color w:val="111111"/>
          <w:sz w:val="28"/>
          <w:szCs w:val="28"/>
          <w:rtl w:val="true"/>
          <w:lang w:bidi="fa-IR"/>
        </w:rPr>
        <w:t>.</w:t>
      </w:r>
      <w:bookmarkStart w:id="29" w:name="pg3558_43669"/>
    </w:p>
    <w:p>
      <w:pPr>
        <w:pStyle w:val="Heading2"/>
        <w:numPr>
          <w:ilvl w:val="1"/>
          <w:numId w:val="1"/>
        </w:numPr>
        <w:rPr/>
      </w:pPr>
      <w:bookmarkStart w:id="30" w:name="__RefHeading___Toc3908399_2749589250"/>
      <w:bookmarkStart w:id="31" w:name="_Toc11"/>
      <w:bookmarkEnd w:id="29"/>
      <w:bookmarkEnd w:id="30"/>
      <w:r>
        <w:rPr/>
        <w:t>3</w:t>
      </w:r>
      <w:r>
        <w:rPr>
          <w:rtl w:val="true"/>
        </w:rPr>
        <w:t xml:space="preserve">- </w:t>
      </w:r>
      <w:r>
        <w:rPr>
          <w:rtl w:val="true"/>
        </w:rPr>
        <w:t>آثار ابن عربی</w:t>
      </w:r>
      <w:bookmarkEnd w:id="31"/>
    </w:p>
    <w:p>
      <w:pPr>
        <w:pStyle w:val="Heading3"/>
        <w:numPr>
          <w:ilvl w:val="2"/>
          <w:numId w:val="1"/>
        </w:numPr>
        <w:rPr/>
      </w:pPr>
      <w:bookmarkStart w:id="32" w:name="__RefHeading___Toc3908401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عالم عرفان و تصوف اختلاف فاحشی میان مشایخ درباره داشتن نوشته ها و ثبت افکار و داشته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سالک باید از علم صوری و قیل و قال ها و کتابت آن فاصله بگیرد و قلب و ذهن را خالی سازد و بر اثر ریاضت و مجاهده به مقامات نائل گردد و برخی هم برآنند که آدمی دانش ظاهری را باید فرا بگیرد و حاصل ریاضت ها و سلوک خویش را ثبت کند و به دست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از بزرگترین کسانی است که با علاقه و اشتیاق زیاد حاصل ریاضات و سلوک خویش را به صورت مجموعه ای مدون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ابن عربی تقریباً در تمام دوران زندگی، سلوک و سفرهای گوناگون خویش تجربیات عرفانی خویش 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وی را تا حدود پانصد جلد نوشته اند که از رساله های کوچک و چند صفحه ای تا کتاب های چند جلدی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از محققان تعداد آن را کمتر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نوشته ها نشان از دانش وسیع شیخ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بسیاری از موارد ادعا دارد که فلان نوشته اش از طریق الهام و توجه غیبی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نوشته های ابن عربی به وفور از آیات قرآنی یاد و استشهاد شده است، می توان فهمید که قرآن عمده ترین کتاب در نظم دادن نوشته های او به حساب می آید،</w:t>
      </w:r>
      <w:bookmarkStart w:id="34" w:name="pg3558_43670"/>
    </w:p>
    <w:p>
      <w:pPr>
        <w:pStyle w:val="BookText"/>
        <w:rPr/>
      </w:pPr>
      <w:bookmarkEnd w:id="34"/>
      <w:r>
        <w:rPr>
          <w:rFonts w:ascii="IRNazanin" w:hAnsi="IRNazanin" w:eastAsia="IRNazanin"/>
          <w:color w:val="111111"/>
          <w:sz w:val="28"/>
          <w:sz w:val="28"/>
          <w:szCs w:val="28"/>
          <w:rtl w:val="true"/>
          <w:lang w:bidi="fa-IR"/>
        </w:rPr>
        <w:t>اما از آنجا که در بسیاری از موارد، آیات قرآن را با تأویل های گوناگون که مخالف ظاهر؛ بلکه نص صریح آن است به کار می برد بسیاری از علما و دانشمندان به انتقاد شدید وی برخاسته اند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35" w:name="__RefHeading___Toc3908403_2749589250"/>
      <w:bookmarkStart w:id="36" w:name="_Toc13"/>
      <w:bookmarkEnd w:id="35"/>
      <w:r>
        <w:rPr>
          <w:rtl w:val="true"/>
        </w:rPr>
        <w:t>الفتوحات المکیّة</w:t>
      </w:r>
      <w:bookmarkEnd w:id="36"/>
    </w:p>
    <w:p>
      <w:pPr>
        <w:pStyle w:val="BookText"/>
        <w:rPr/>
      </w:pPr>
      <w:r>
        <w:rPr>
          <w:rFonts w:ascii="IRNazanin" w:hAnsi="IRNazanin" w:eastAsia="IRNazanin"/>
          <w:color w:val="111111"/>
          <w:sz w:val="28"/>
          <w:sz w:val="28"/>
          <w:szCs w:val="28"/>
          <w:rtl w:val="true"/>
          <w:lang w:bidi="fa-IR"/>
        </w:rPr>
        <w:t xml:space="preserve">بزرگترین اثر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قول طرفدارانش دائرة المعارف عظیم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پانصد و شصت باب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عرفان و تصوف، معرفی شخصیت های عرفانی گذشته و حال غرب و شرق، دانش های مخصوص اهل سلوک، مراحل و منازل سلوک، معرفی انبیا و سلوک عرفانی آنان، مسائل مختلف دینی اعم از فقه و حدیث، تأویل گسترده آیات قرآن و در نهایت تجربه ها و احوال روحانی خود را در این مجموعه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ادعا دارد که نوشتن این کتاب نه ارادی؛ که به واسطه الهام فرشته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مادحان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فتوحات علاوه بر معتقدات تصوف، از زندگی و اقوال متصوفان قدیم تر، عقاید جهان شناختی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الهیات تصوف شده، علوم باطنی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 کیمیایی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هر چیز دیگری که رنگ باطنی داشته و به صورتی در طرز تصور اسلامی نسبت به اشیاء پیدا کرده،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فتوحات پیوسته مرجعی برای علوم باطنی بوده و فصول آن توسط نسل های متوالی متصوفانه مورد مطالعه و تفسیر واقع شده است</w:t>
      </w:r>
    </w:p>
    <w:p>
      <w:pPr>
        <w:pStyle w:val="BookText"/>
        <w:rPr/>
      </w:pPr>
      <w:r>
        <w:rPr>
          <w:rFonts w:ascii="IRNazanin" w:hAnsi="IRNazanin" w:eastAsia="IRNazanin"/>
          <w:color w:val="111111"/>
          <w:sz w:val="28"/>
          <w:sz w:val="28"/>
          <w:szCs w:val="28"/>
          <w:rtl w:val="true"/>
          <w:lang w:bidi="fa-IR"/>
        </w:rPr>
        <w:t>و رساله هایی در آن باره نوشته اند که در واقع تفسیرهایی است بر تار و پودهایی که با آن فرش فتوحات بافته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کتاب فتوحات مکیه ابن عربی چاپ های متعددی دارد که مهم ترین آن در چهار مجلد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شروحی نیز دارد که عموماً حواشی ای است که بر برخی از مطالب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نگارش آن همان گونه که از نام و معنایش پیداست در مکه و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شده، یعنی هنگامی که ابن عربی سی و نه ساله بوده و این اثر به مرور ایام تا دو سال پیش از مرگش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آن به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است و لذا نگارش آن سی و هفت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کتاب فتوحات توسط صوفی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بسیار مفصل، متضمن جمیع عقاید و معارف صوفیانه است که شیخ در فصل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خلاصه ای از مندرجات تمام کتاب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کتاب را با نظر نقد نگریسته اند، خرده ها بر آن گرفته اند، از جمله این نکات که حکایت از احوال نفسانی خاص ابن عربی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غریبه و رؤیاهای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احوال خویش نقل دارد، مثل اینکه مکرر در این کتاب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دختری شیرخوار که داشتم مسئله ای از فقه پرسیدم، شنید و جواب آن مسئله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دیگر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کودکی را که در شکم مادر بود وقتی مادر عطسه زد، از درون شکم آواز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آواز کودک چنان رسا بود که همه حاضران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زرین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این گونه دعاوی غریب را چنان به قوت بیان می کند که گویی شک را در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در این کتاب به اندازه ای مطالب و دعاوی غریب هست که عقول و اذهان عادی و متوسط و کسانی که بخواهند</w:t>
      </w:r>
      <w:bookmarkStart w:id="37" w:name="pg3558_43675"/>
    </w:p>
    <w:p>
      <w:pPr>
        <w:pStyle w:val="BookText"/>
        <w:rPr/>
      </w:pPr>
      <w:bookmarkEnd w:id="37"/>
      <w:r>
        <w:rPr>
          <w:rFonts w:ascii="IRNazanin" w:hAnsi="IRNazanin" w:eastAsia="IRNazanin"/>
          <w:color w:val="111111"/>
          <w:sz w:val="28"/>
          <w:sz w:val="28"/>
          <w:szCs w:val="28"/>
          <w:rtl w:val="true"/>
          <w:lang w:bidi="fa-IR"/>
        </w:rPr>
        <w:t>آن را به دیده عادی، بدون تأویل به رموز اسرار بنگرند، نمی توانند آن سخنان را تحمل کنند و گویی نوعی اریستوکراسی دارند، درک مطلب این کتاب آسان نیست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38" w:name="__RefHeading___Toc3908405_2749589250"/>
      <w:bookmarkStart w:id="39" w:name="_Toc14"/>
      <w:bookmarkEnd w:id="38"/>
      <w:r>
        <w:rPr>
          <w:rtl w:val="true"/>
        </w:rPr>
        <w:t>فصوص الحکم</w:t>
      </w:r>
      <w:bookmarkEnd w:id="39"/>
    </w:p>
    <w:p>
      <w:pPr>
        <w:pStyle w:val="BookText"/>
        <w:rPr/>
      </w:pPr>
      <w:r>
        <w:rPr>
          <w:rFonts w:ascii="IRNazanin" w:hAnsi="IRNazanin" w:eastAsia="IRNazanin"/>
          <w:color w:val="111111"/>
          <w:sz w:val="28"/>
          <w:sz w:val="28"/>
          <w:szCs w:val="28"/>
          <w:rtl w:val="true"/>
          <w:lang w:bidi="fa-IR"/>
        </w:rPr>
        <w:t xml:space="preserve">کتاب دیگر ابن عربی که از اهمیت بسیاری برخوردار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کتابی مختصر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طرفداران عرفان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پیچیده و رمزآمیز است؛ چنان که در طول زمان های بسیار که از فوت وی گذشته، کمتر کسی توانسته به فهم آن نائل شود؛ اما نوشتن یکصد شرح بر آن، نشان از تلاش شارحان برای فهم آن است؛ به مانند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تعالیم و نوشته های شاگرد مستقیم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قونوی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مشهورترین شرح های فصوص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 ابن عربی کاری بلند در حوزۀ تأویل برخی از آیات آسمانی و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که خود با بیان ساده ولی کاملاً رمزی نوشته شده است سبب دیر فهمی مطالب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که فهمش به سختی صورت گیرد شرح آن از آن هم سخت تر خواهد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دکتر زرین کوب که خود یکی از مدافعان صوفیه می باشد نیز 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فهمش مشکل است و مشکل تر از آن شرح و تفسیر آن آراست؛ چون زبان و بیانی که به کار می رود پر است از اصطلاحات خاصه و در غالب موارد مشحون است از تعقید و مجاز، و هر گونه تفسیر حرفی، معنای آن را فاسد و تباه می کند و اگر از اصطلاحات آن عدول افتد نیز فهم مطالب آن به کلی دشوار می شود و وصول به</w:t>
      </w:r>
    </w:p>
    <w:p>
      <w:pPr>
        <w:pStyle w:val="BookText"/>
        <w:rPr/>
      </w:pPr>
      <w:r>
        <w:rPr>
          <w:rFonts w:ascii="IRNazanin" w:hAnsi="IRNazanin" w:eastAsia="IRNazanin"/>
          <w:color w:val="111111"/>
          <w:sz w:val="28"/>
          <w:sz w:val="28"/>
          <w:szCs w:val="28"/>
          <w:rtl w:val="true"/>
          <w:lang w:bidi="fa-IR"/>
        </w:rPr>
        <w:t>مقاصد او ممکن نیست و از این روست که مطالب فوق العاده مشکل است و بدین ترتیب گویی مطالب تصوف در این کتاب تبدیل شده است به فلسفه ای عمیق و غامض</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 نظر منتقدان وی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دارند آنچه که طرفداران وی به عنوان رموز و مسائل غامض در این کتاب ادعا دارند، چیزی جز عدول از عقاید مسلّم اسلامی و تفسیر به رأی آیات قرآنی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بسیاری از موارد در این کتاب به بهانه تفسیر عرفانی قرآن و تأویل آیات، معنایی را ارائه می دهد که با نصوص صریح قرآن کاملاً منافات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اهل نجات معرفی می کند؛ این در حالی است که طبق نصّ قرآن کریم فرعون اهل عذاب و جهنم است،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پرستی را خداپرستی می داند و بیان می دارد که علت برخورد شدید موسی علیه السلام با برادرش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سوی قوم خود بازگشت و دید اکثر آنان گوساله پرست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او مخالف جریان گوساله پرستی بود و قلبش چون موسی علیه السلام وسعت نداشت که بداند گوساله پرستان هم در واقع خدا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عربی در حالی است که نصّ صریح آیات قرآن کریم غیر این سخن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آشتیانی که خود جزو طرفداران و شارحان آثار ابن عربی است به این حقیقت اعتراف کرده و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عیب اساسی در کار اتباع ابن عربی، آن است که چشم بسته آنچه مرشد آنها نوشته است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خلاف ظواهر کتاب و سنت؛ بلکه نصّ صریح، اسحاق را ذبیح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عذر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فیما ذهب الیه لأنّه به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به حکم قواعد شرعی و عقلی، شیخ را باید مورد مؤاخذه</w:t>
      </w:r>
      <w:bookmarkStart w:id="40" w:name="pg3558_43679"/>
    </w:p>
    <w:p>
      <w:pPr>
        <w:pStyle w:val="BookText"/>
        <w:rPr/>
      </w:pPr>
      <w:bookmarkEnd w:id="40"/>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صحیح آن است که هیچ دلیل شرعی و عقلی بر عصمت شیخ از اشتباه وجود ندارد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ابن عربی ادعا دارد که این کتاب را پیغمبر صلی الله علیه و آله و سلم در خوابی که وی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دیده، بر وی املا کرده است و او فقط مترجم آن رؤیا و مکاشفه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را در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رؤیایی صادقه در دمشق دیدم؛ به دست حضرتش صلی الله علیه و آله و سلم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فصوص الحکم است بگیر و آن را برای مردم استخراج کن تا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اطاعت گفتم و اطاعت را برای خدا و رسولش و از برای اولی الأمر دانستم، چنان که ما را فرمان داده 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منتقدان وی این ادعا را به خاطر همان مسائلی که به آن اشاره شد،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بیست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نگین انگشتر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هر فصّ اختصاص به یکی از پیامبران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فصوص الحکم مهمترین اثر صوفیانه ابن عربی است</w:t>
      </w:r>
      <w:r>
        <w:rPr>
          <w:rFonts w:eastAsia="IRNazanin" w:cs="IRNazanin"/>
          <w:color w:val="111111"/>
          <w:sz w:val="28"/>
          <w:szCs w:val="28"/>
          <w:rtl w:val="true"/>
          <w:lang w:bidi="fa-IR"/>
        </w:rPr>
        <w:t>.</w:t>
      </w:r>
    </w:p>
    <w:p>
      <w:pPr>
        <w:pStyle w:val="Heading3"/>
        <w:numPr>
          <w:ilvl w:val="2"/>
          <w:numId w:val="1"/>
        </w:numPr>
        <w:rPr/>
      </w:pPr>
      <w:bookmarkStart w:id="41" w:name="__RefHeading___Toc3908407_2749589250"/>
      <w:bookmarkStart w:id="42" w:name="_Toc15"/>
      <w:bookmarkEnd w:id="41"/>
      <w:r>
        <w:rPr>
          <w:rtl w:val="true"/>
        </w:rPr>
        <w:t>ترجمان الأشوق</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 ای منظوم در عشق و دلدادگی است که ابن عربی در بیان عشق و دلدادگی خود به دختر استادش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ابن عربی در مکه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مکین الدین ابوشجاع زاهر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او به بزرگی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دختری بود بسیار زیبا و خوش سخن، ابن عربی با دیدن آن دختر آن چنان شیفته وی می شود که کتاب ترجمان الأشواق را در وصف ستایش دختر استادش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استاد، که خداوند از وی خشنود باد، دختری بود دوشیزه لطیف پوست، لاغر شکم، باریک اندام که نگاه را دربند می کرد و محفل و محفلیان را زینت می بخشید و نگرنده را دچار حیرت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نور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عابد و عالم و زاهد و معتکف و به راستی پیشوای حرمین و پرورده بلد امین أعظم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چشمش فریبا و اندامش نازک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بسیار می گفت سخن را درمانده می کرد و چون کوتاه می گفت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زبان آور بود سخنش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به سخن می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سخن باز می ماند و چون دست به بخش می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زائده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خود را پنهان می کرد، از پرواز باز می ماند و بر زمین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روان های ناتوان و بیمار و بداندیش و بد سگال نبود همانا من در شرح زیبایی خَلق و خُلق وی که چون باغ شاداب می نماید، داد سخن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است میان عالمان و بوستان است میان ادیبان، حقّه لؤلؤ سربسته، واسطه گردنبند مروارید به رشته کشیده، فریده دهر و کریمه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کرمش گسترده و همتش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به وسیله او روشنایی یافته و باغ ها به واسطه مجاورتش شکوفا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معارف به وسیله آنچه او از رقایق و لطایف در خود دارد، افزون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جزئی از خاطر اشتیاق را از آن ذخایر و اعلاق به نظم آوردم و از آرزومندی نفس آرزومند پرده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جزء هر نامی که ذکر می کنم، از وی کنایه می آورم و به هر داری که ندبه می کنم، دار او را قصد می کنم که بیماری من از عشق آن زیبای خمار چشم است، مرا با یاد وی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آن زیبایی نازپرورده نازک بدن به درازا انجامید</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غیر از این واقعه عاشقانه، شرح واقعه دختر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شامگاهی در مکه مشغول طواف بوده که ناگاه در درون خود آسایشی می یابد و در وقت خود آرامشی و برای اینکه خلوتی یافته باشد، به بیرون شهر می رود و در ریگزاری به قدم زدن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گویی از خود بیخود بوده است ناگهان دستی نرم تر از خز شانه هایش را لمس می کند و چون سر می گرداند دختری رومی را در برابر خود می بیند که تا آن زمان سیمایی بدان زیبا ندیده و بیانی بدان شیوا نشنیده و با دختری بدان نکته سنجی و خوش سخنی و شیرین زبانی دیدار نداشته است که او در ظرافت و لطافت و ادب و معرفت و زیبایی و فرهنگ، سرآمد همه دختران و زنان اهل زمان خود بوده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هر حال عشق ابن عربی به آن دختر موجب تولد یکی از مهمترین آثار وی شد که به ادعای پیروان ابن عربی، عشق مجازی پله ای برای رسیدن به عشق حقیقی است و این کلمات و اشعار عاشقانه به ظاهر درباره آن دختر رومی است؛ ولی در باطن در رابطه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صوفیه که این گونه خدا را در مقام معشوقه قرار می دهند در حقیقت به خداوند متعال جسارت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دیگر از کتاب های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إشارات القرآن فی عالم الإنسان،</w:t>
      </w:r>
    </w:p>
    <w:p>
      <w:pPr>
        <w:pStyle w:val="BookText"/>
        <w:rPr/>
      </w:pPr>
      <w:r>
        <w:rPr>
          <w:rFonts w:ascii="IRNazanin" w:hAnsi="IRNazanin" w:eastAsia="IRNazanin"/>
          <w:color w:val="111111"/>
          <w:sz w:val="28"/>
          <w:sz w:val="28"/>
          <w:szCs w:val="28"/>
          <w:rtl w:val="true"/>
          <w:lang w:bidi="fa-IR"/>
        </w:rPr>
        <w:t>کتاب الأعلاق فی مکارم الأخلاق،</w:t>
      </w:r>
    </w:p>
    <w:p>
      <w:pPr>
        <w:pStyle w:val="BookText"/>
        <w:rPr/>
      </w:pPr>
      <w:r>
        <w:rPr>
          <w:rFonts w:ascii="IRNazanin" w:hAnsi="IRNazanin" w:eastAsia="IRNazanin"/>
          <w:color w:val="111111"/>
          <w:sz w:val="28"/>
          <w:sz w:val="28"/>
          <w:szCs w:val="28"/>
          <w:rtl w:val="true"/>
          <w:lang w:bidi="fa-IR"/>
        </w:rPr>
        <w:t>کتاب الإنسان الکامل و الأمم الأعظم،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التجلّیات،</w:t>
      </w:r>
    </w:p>
    <w:p>
      <w:pPr>
        <w:pStyle w:val="BookText"/>
        <w:rPr/>
      </w:pPr>
      <w:r>
        <w:rPr>
          <w:rFonts w:ascii="IRNazanin" w:hAnsi="IRNazanin" w:eastAsia="IRNazanin"/>
          <w:color w:val="111111"/>
          <w:sz w:val="28"/>
          <w:sz w:val="28"/>
          <w:szCs w:val="28"/>
          <w:rtl w:val="true"/>
          <w:lang w:bidi="fa-IR"/>
        </w:rPr>
        <w:t>کتاب التحکیم و الشطح،</w:t>
      </w:r>
    </w:p>
    <w:p>
      <w:pPr>
        <w:pStyle w:val="BookText"/>
        <w:rPr/>
      </w:pPr>
      <w:r>
        <w:rPr>
          <w:rFonts w:ascii="IRNazanin" w:hAnsi="IRNazanin" w:eastAsia="IRNazanin"/>
          <w:color w:val="111111"/>
          <w:sz w:val="28"/>
          <w:sz w:val="28"/>
          <w:szCs w:val="28"/>
          <w:rtl w:val="true"/>
          <w:lang w:bidi="fa-IR"/>
        </w:rPr>
        <w:t>کتاب التلوین و التمکین،</w:t>
      </w:r>
    </w:p>
    <w:p>
      <w:pPr>
        <w:pStyle w:val="BookText"/>
        <w:rPr/>
      </w:pPr>
      <w:r>
        <w:rPr>
          <w:rFonts w:ascii="IRNazanin" w:hAnsi="IRNazanin" w:eastAsia="IRNazanin"/>
          <w:color w:val="111111"/>
          <w:sz w:val="28"/>
          <w:sz w:val="28"/>
          <w:szCs w:val="28"/>
          <w:rtl w:val="true"/>
          <w:lang w:bidi="fa-IR"/>
        </w:rPr>
        <w:t>کتاب السراج الوهّاج فی شرح الحلاج،</w:t>
      </w:r>
    </w:p>
    <w:p>
      <w:pPr>
        <w:pStyle w:val="BookText"/>
        <w:rPr/>
      </w:pPr>
      <w:r>
        <w:rPr>
          <w:rFonts w:ascii="Amiri" w:hAnsi="Amiri" w:eastAsia="Amiri" w:cs="Amiri"/>
          <w:color w:val="111111"/>
          <w:sz w:val="28"/>
          <w:sz w:val="28"/>
          <w:szCs w:val="28"/>
          <w:rtl w:val="true"/>
          <w:lang w:bidi="ar-SA"/>
        </w:rPr>
        <w:t>کتاب السّر،</w:t>
      </w:r>
    </w:p>
    <w:p>
      <w:pPr>
        <w:pStyle w:val="BookText"/>
        <w:rPr/>
      </w:pPr>
      <w:r>
        <w:rPr>
          <w:rFonts w:ascii="IRNazanin" w:hAnsi="IRNazanin" w:eastAsia="IRNazanin"/>
          <w:color w:val="111111"/>
          <w:sz w:val="28"/>
          <w:sz w:val="28"/>
          <w:szCs w:val="28"/>
          <w:rtl w:val="true"/>
          <w:lang w:bidi="fa-IR"/>
        </w:rPr>
        <w:t>کتاب الخیال،</w:t>
      </w:r>
    </w:p>
    <w:p>
      <w:pPr>
        <w:pStyle w:val="BookText"/>
        <w:rPr/>
      </w:pPr>
      <w:r>
        <w:rPr>
          <w:rFonts w:ascii="IRNazanin" w:hAnsi="IRNazanin" w:eastAsia="IRNazanin"/>
          <w:color w:val="111111"/>
          <w:sz w:val="28"/>
          <w:sz w:val="28"/>
          <w:szCs w:val="28"/>
          <w:rtl w:val="true"/>
          <w:lang w:bidi="fa-IR"/>
        </w:rPr>
        <w:t>کتاب المنهج السدید فی ترتیب أحوال الإمام البسطامی أبی یزید،</w:t>
      </w:r>
    </w:p>
    <w:p>
      <w:pPr>
        <w:pStyle w:val="BookText"/>
        <w:rPr/>
      </w:pPr>
      <w:r>
        <w:rPr>
          <w:rFonts w:ascii="IRNazanin" w:hAnsi="IRNazanin" w:eastAsia="IRNazanin"/>
          <w:color w:val="111111"/>
          <w:sz w:val="28"/>
          <w:sz w:val="28"/>
          <w:szCs w:val="28"/>
          <w:rtl w:val="true"/>
          <w:lang w:bidi="fa-IR"/>
        </w:rPr>
        <w:t>کتاب أسرار الحروف،</w:t>
      </w:r>
    </w:p>
    <w:p>
      <w:pPr>
        <w:pStyle w:val="BookText"/>
        <w:rPr/>
      </w:pPr>
      <w:r>
        <w:rPr>
          <w:rFonts w:ascii="IRNazanin" w:hAnsi="IRNazanin" w:eastAsia="IRNazanin"/>
          <w:color w:val="111111"/>
          <w:sz w:val="28"/>
          <w:sz w:val="28"/>
          <w:szCs w:val="28"/>
          <w:rtl w:val="true"/>
          <w:lang w:bidi="fa-IR"/>
        </w:rPr>
        <w:t>کتاب الإصطلاحات الصوفی،</w:t>
      </w:r>
    </w:p>
    <w:p>
      <w:pPr>
        <w:pStyle w:val="BookText"/>
        <w:rPr/>
      </w:pPr>
      <w:r>
        <w:rPr>
          <w:rFonts w:ascii="IRNazanin" w:hAnsi="IRNazanin" w:eastAsia="IRNazanin"/>
          <w:color w:val="111111"/>
          <w:sz w:val="28"/>
          <w:sz w:val="28"/>
          <w:szCs w:val="28"/>
          <w:rtl w:val="true"/>
          <w:lang w:bidi="fa-IR"/>
        </w:rPr>
        <w:t>کتاب موقع النجوم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bookmarkStart w:id="43" w:name="pg3558_43689"/>
    </w:p>
    <w:p>
      <w:pPr>
        <w:pStyle w:val="Heading2"/>
        <w:numPr>
          <w:ilvl w:val="1"/>
          <w:numId w:val="1"/>
        </w:numPr>
        <w:rPr/>
      </w:pPr>
      <w:bookmarkStart w:id="44" w:name="__RefHeading___Toc3908409_2749589250"/>
      <w:bookmarkStart w:id="45" w:name="_Toc16"/>
      <w:bookmarkEnd w:id="43"/>
      <w:bookmarkEnd w:id="44"/>
      <w:r>
        <w:rPr/>
        <w:t>4</w:t>
      </w:r>
      <w:r>
        <w:rPr>
          <w:rtl w:val="true"/>
        </w:rPr>
        <w:t xml:space="preserve">- </w:t>
      </w:r>
      <w:r>
        <w:rPr>
          <w:rtl w:val="true"/>
        </w:rPr>
        <w:t>مشایخ بزرگ صوفی در آثار ابن عربی</w:t>
      </w:r>
      <w:bookmarkEnd w:id="45"/>
    </w:p>
    <w:p>
      <w:pPr>
        <w:pStyle w:val="Heading3"/>
        <w:numPr>
          <w:ilvl w:val="2"/>
          <w:numId w:val="1"/>
        </w:numPr>
        <w:rPr/>
      </w:pPr>
      <w:bookmarkStart w:id="46" w:name="__RefHeading___Toc3908411_274958925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ابن عربی در آثار خود به ویژه کتاب فتوحات مکیه بسیاری از بزرگان و سران صوفی پیش از خود را نام برده و از آنها ستایش نموده است و در بسیاری از موارد به نقل و شرح عقاید آنان پرداخته و نظرات آنان را در موارد فراوانی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نظرات وی درباره چند شخصیت از بزرگان صوفی به اختصار بیان می شود</w:t>
      </w:r>
      <w:r>
        <w:rPr>
          <w:rFonts w:eastAsia="IRNazanin" w:cs="IRNazanin"/>
          <w:color w:val="111111"/>
          <w:sz w:val="28"/>
          <w:szCs w:val="28"/>
          <w:rtl w:val="true"/>
          <w:lang w:bidi="fa-IR"/>
        </w:rPr>
        <w:t>:</w:t>
      </w:r>
    </w:p>
    <w:p>
      <w:pPr>
        <w:pStyle w:val="Heading3"/>
        <w:numPr>
          <w:ilvl w:val="2"/>
          <w:numId w:val="1"/>
        </w:numPr>
        <w:rPr/>
      </w:pPr>
      <w:bookmarkStart w:id="48" w:name="__RefHeading___Toc3908413_2749589250"/>
      <w:bookmarkStart w:id="49" w:name="_Toc18"/>
      <w:bookmarkEnd w:id="48"/>
      <w:r>
        <w:rPr/>
        <w:t>1</w:t>
      </w:r>
      <w:r>
        <w:rPr>
          <w:rtl w:val="true"/>
        </w:rPr>
        <w:t xml:space="preserve">. </w:t>
      </w:r>
      <w:r>
        <w:rPr>
          <w:rtl w:val="true"/>
        </w:rPr>
        <w:t>بایزید بسطامی</w:t>
      </w:r>
      <w:bookmarkEnd w:id="49"/>
    </w:p>
    <w:p>
      <w:pPr>
        <w:pStyle w:val="BookText"/>
        <w:rPr/>
      </w:pPr>
      <w:r>
        <w:rPr>
          <w:rFonts w:ascii="IRNazanin" w:hAnsi="IRNazanin" w:eastAsia="IRNazanin"/>
          <w:color w:val="111111"/>
          <w:sz w:val="28"/>
          <w:sz w:val="28"/>
          <w:szCs w:val="28"/>
          <w:rtl w:val="true"/>
          <w:lang w:bidi="fa-IR"/>
        </w:rPr>
        <w:t xml:space="preserve">ابن عربی به این صوفی بزرگ نظر خاصی داشته است؛ چنان که گذشت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السدید فی ترتیب أحوال الإمام البسطامی 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بعلاوه در اغلب آثارش به کرّات و مرّات با شور و اشتیاق فراوان به ذکر احوال و مقامات و نقل اقوال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فتوحات مکیه در باب سی و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محقّق در منزل انفاس و اسرار پس از مرگ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تأکید می کند و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را در حال حیات به معبد و عبادتگاهش اهتمامی و عنایتی باشد و بخواهد آن مکان همواره محفوظ و محترم بماند و در آن کار ناشایستی</w:t>
      </w:r>
    </w:p>
    <w:p>
      <w:pPr>
        <w:pStyle w:val="BookText"/>
        <w:rPr/>
      </w:pPr>
      <w:r>
        <w:rPr>
          <w:rFonts w:ascii="IRNazanin" w:hAnsi="IRNazanin" w:eastAsia="IRNazanin"/>
          <w:color w:val="111111"/>
          <w:sz w:val="28"/>
          <w:sz w:val="28"/>
          <w:szCs w:val="28"/>
          <w:rtl w:val="true"/>
          <w:lang w:bidi="fa-IR"/>
        </w:rPr>
        <w:t>انجام نپذیرد، هرگاه بعد از مرگش شخصی وارد آنجا شود و برخلاف خواسته صاحبش عمل کند، آیاتی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نمونه داستان بایزید را نقل می کند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بایزید را خانه ای بود، در آن عبادت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بعد از مرگش همچنان محفوظ و محترم بود و در آن عملی که شایسته مساجد نباشد انجام نمی یافت؛ اما اتفاقاً مردی أجنبی بر آن وارد شد و بیتوته کرد و ناگهان جامه اش بسوخت و او از آن خانه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همچنان بر این عنوان بود، هرگاه کسی وارد می شد و کاری که شایسته مساجد نباشد انجام می داد، آنجا آیتی مشاهده می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عربی قول بایزید که چون از وی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صباح لی و لا مساء إنّما الصباح و المساء لمن تقیّد بالصفة و أنا لا صفة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نقل کرده است</w:t>
      </w:r>
      <w:r>
        <w:rPr>
          <w:rFonts w:eastAsia="IRNazanin" w:cs="IRNazanin"/>
          <w:color w:val="111111"/>
          <w:sz w:val="28"/>
          <w:szCs w:val="28"/>
          <w:rtl w:val="true"/>
          <w:lang w:bidi="fa-IR"/>
        </w:rPr>
        <w:t xml:space="preserve">. </w:t>
      </w:r>
      <w:r>
        <w:rPr>
          <w:rStyle w:val="FootnoteAnchor"/>
          <w:rtl w:val="true"/>
        </w:rPr>
        <w:footnoteReference w:id="43"/>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بایزید بسطامی با صراحت مخصوصی افکار مبتنی بر وحدت وجود و موجود را بیان نموده تا 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جبّنی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من جز خدا نیست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فاعبدونی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من، پس ای بندگان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مقام خاص و والایی را برای بایزید قائل اند و وی را سلطان العارفین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هجویری که از بزرگان صوفیه است در شرح حال بایزید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معرفت و ملک محبت ابو یزید طیفور بن عیسی البسطامی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مشایخ بوده و حالش اکبر جمله بود و شأنش أعظم ایشان بود تا حدی که جنید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أبویزید منّا بمنزلة جبرئیل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تذکرة الأولیاء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خلیفه الهی، آن دعامه نامتناهی، آن سلطان العارفین، آن حجّة الخلائق أجمعین، آن پخته جهان ناکامی، شیخ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مشایخ و اعظم اولیاء بود، و حجت خدای بود و خلیفه به حق بود و قطب عالم بود و مرجع اوتاد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از زمان خود بایزید تاکنون، همه دست به دست هم داده اند تا با دادن القابی به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و تمجیدهای بی اندازه از وی، و او را صاحب کرامات بزرگ و عجیب دانستن و توجیه و تأویل شطحیات و سخنان کفر آمیزش از وی شخصیتی بی نظیر و دست نایافتنی در ذهن عوام و پیروان ساده دل خود بسازند و بدین ترتیب راه هر گونه سؤال و ایرادی را در مورد بایزید بر آنها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افکار بایزید در اینجا بعضی از آراء و گفتار او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من ده که صاحب عیالم و هفت بار گرد من گرد که حج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زودتر قیامت برخاستی تا من خیمه خود در طرف دوزخ زدی که چون دوزخ مرا بیند نیست شدی تا من سبب راحت خلق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دریاست که آن را نه عمق پیداست نه اول و آخر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 سؤال کرد که عرش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w:t>
      </w:r>
    </w:p>
    <w:p>
      <w:pPr>
        <w:pStyle w:val="BookText"/>
        <w:rPr/>
      </w:pPr>
      <w:r>
        <w:rPr>
          <w:rFonts w:ascii="IRNazanin" w:hAnsi="IRNazanin" w:eastAsia="IRNazanin"/>
          <w:color w:val="111111"/>
          <w:sz w:val="28"/>
          <w:sz w:val="28"/>
          <w:szCs w:val="28"/>
          <w:rtl w:val="true"/>
          <w:lang w:bidi="fa-IR"/>
        </w:rPr>
        <w:t xml:space="preserve">گفت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حق محو شود و به حقیقت هر چه هست رسید، همه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به خدای رفتم تا ندا کردند از من، در من، که ای تو؟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سی سال آینه من بود، اکنون من آینه خودم؛ یعنی آنچه من بودم نماندم که من و حق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نماندم حق تعالی آینه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بگویم که آینه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به زبان من سخن گوید من من در میان ناپدید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الأولیاء عطار نیشابوری؛ جستجو در تصوف ایران، عبدالحسین زرین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گزاف در اصطلاح اهل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صوفیه شطح بر زبان راندن عبارتی است که به ظاهر گزاف، گران و سنگین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راستین اسلام شطح یعنی بر زبان راندن عبارات کفر آمیز که منع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بقلی شیرازی از صوفیان معروف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سخن صوفیان شطح مأخوذ است از حرکات دلشان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وجد کلامی صادر شود از تلهّب أحوال و ارتفاع روح در علو مقامات که ظاهر آن متشابه باشد و عبارتی باشد، آن کلمات را غریب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وجهش نشناسند و در رسوم ظاهر و میزان آن نبینند به انکار و طعن از قائل مفتون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شطحیات،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شطحیات وارد تصوف شد بحران شدیدی ایجاد کرد و کشته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اولین مقتول این جریان است، و عین القضاة همدانی دومین کشته معروف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از جمله بزرگترین کسان در شطحیات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صوفیه به توجیه این شطحیات مبادرت ورزیده اند، از جمله روزبهان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کتاب را در توجیه شطحیات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به امروز ادامه دارد و علمای شیعه با آن مخالف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مخالفت جدی با شطحیات، آن را نشانه خودخواهی و وسوسه شیطان و تکبّر می داند،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مدعی معرفت و جذبه و فنا تو اگر به راستی اهل الله و از اصحاب قلوب و اهل سابقه حسنایی، هنیئاً لک؛ ولی این قدر شطحیات و تلوینات و دعوی های گزاف که از حب نفس و وسوسه شیطان کشف می کند، مخالفت با محبت و جذبه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أولیائی تحت قبائی لا یعرفهم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اولیای حق و محبین و مجذوبینی، خداوند می داند به مردم این قدر اظهار مقام و مرتبت مکن و این قدر قلوب ضعیفه بندگان خدا را از خالق خود به مخلوق متوجه مکن و خانه خدا را غصب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شطحیات از نقص سالک و سلوک و خودی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صوفیان با توجیه بی اساس این سخنان کفر آمیز، سعی در موجه کردن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نباید سخن این اشخاص را تأویل کرد، یعنی به معنای دیگری که با ظاهر شریعت تطبیق کند، برگرداند؛ زیرا آنان مطلق این گونه سخنان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چون باب تأویل بسیار گسترده است، گشوده شدن آن اساس دین را ویران می کند و هر کس کفریاتی از روی هوای نفس بر زبان جاری می کند بعد می گوید منظور دیگری دارم؛ اینجاست که اساس دین با شطحیات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مرحوم علامه شیخ حرّ عاملی در نقد بایزید بسطامی و شطحیات چنین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سران فریب کار صوفی بایزید بسطامی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در برخی از سخنان خویش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ام من و چقدر شأنم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لباسم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فردی که سخن و ادعایش این است و اعتقادش بزرگترین کفر و الحاد است بنگرید که هیچ گونه راهی برای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برگرداندن به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او وجود ندارد؛ بنابراین اگر منظورش از بیان این سخن، خلاف ظاهر آن بوده، ضرورتی برای مطلق آوردن آن نبوده است؛ بلکه صریح در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این کفر و الحاد و نظیر آن در گفتار و کردار اینان، چگونه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امکان ندارد حکم به ارتداد و یا فسق کسی شود و یا حدّ و مال و قصاصی برایش قابل اثبات باشد؛ زیرا باب تأویل گسترده است و این عمل موجب تباهی و تخریب پایه های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الإثنی عشریه،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ترجمه جلالی</w:t>
      </w:r>
      <w:r>
        <w:rPr>
          <w:rFonts w:eastAsia="IRNazanin" w:cs="IRNazanin"/>
          <w:color w:val="111111"/>
          <w:sz w:val="28"/>
          <w:szCs w:val="28"/>
          <w:rtl w:val="true"/>
          <w:lang w:bidi="fa-IR"/>
        </w:rPr>
        <w:t>.</w:t>
      </w:r>
      <w:bookmarkStart w:id="50" w:name="pg3558_43697"/>
    </w:p>
    <w:p>
      <w:pPr>
        <w:pStyle w:val="Heading3"/>
        <w:numPr>
          <w:ilvl w:val="2"/>
          <w:numId w:val="1"/>
        </w:numPr>
        <w:rPr/>
      </w:pPr>
      <w:bookmarkStart w:id="51" w:name="__RefHeading___Toc3908415_2749589250"/>
      <w:bookmarkStart w:id="52" w:name="_Toc19"/>
      <w:bookmarkEnd w:id="50"/>
      <w:bookmarkEnd w:id="51"/>
      <w:r>
        <w:rPr/>
        <w:t>2</w:t>
      </w:r>
      <w:r>
        <w:rPr>
          <w:rtl w:val="true"/>
        </w:rPr>
        <w:t xml:space="preserve">. </w:t>
      </w:r>
      <w:r>
        <w:rPr>
          <w:rtl w:val="true"/>
        </w:rPr>
        <w:t>سهل بن عبدالله تستری</w:t>
      </w:r>
      <w:bookmarkEnd w:id="52"/>
    </w:p>
    <w:p>
      <w:pPr>
        <w:pStyle w:val="BookText"/>
        <w:rPr/>
      </w:pPr>
      <w:r>
        <w:rPr>
          <w:rFonts w:ascii="IRNazanin" w:hAnsi="IRNazanin" w:eastAsia="IRNazanin"/>
          <w:color w:val="111111"/>
          <w:sz w:val="28"/>
          <w:sz w:val="28"/>
          <w:szCs w:val="28"/>
          <w:rtl w:val="true"/>
          <w:lang w:bidi="fa-IR"/>
        </w:rPr>
        <w:t xml:space="preserve">ابن عربی در آثارش از این صوفی با عناوین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می کند و به مناسبت هایی با نظر موافق به ذکر نام و شرح عقایدش می پردازد؛ از جمله در فصوص الحکم در فصّ اسحاقی، آنجا که نظر می دهد بسایط به حق تعالی نزدیک تر از مرکبات اند، </w:t>
      </w:r>
      <w:r>
        <w:rPr>
          <w:rStyle w:val="FootnoteAnchor"/>
          <w:rtl w:val="true"/>
        </w:rPr>
        <w:footnoteReference w:id="45"/>
      </w:r>
      <w:r>
        <w:rPr>
          <w:rFonts w:ascii="IRNazanin" w:hAnsi="IRNazanin" w:eastAsia="IRNazanin"/>
          <w:color w:val="111111"/>
          <w:sz w:val="28"/>
          <w:sz w:val="28"/>
          <w:szCs w:val="28"/>
          <w:rtl w:val="true"/>
          <w:lang w:bidi="fa-IR"/>
        </w:rPr>
        <w:t>سهل را نیز صاحب این نظر، هم عقیده خود و متحقق در مقام احسان می شناساند 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 قال سهل و المحقّق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لأنّا و إیّاهم بمنزل إحسان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قائل به این قول است و همچنین هر محققی که مثل ما عارف بالله است، که ما و ارباب تحقیق همه متمکن در منزل احسانیم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سیصد و شصت و نهم فتوحات مکیه، که در معرفت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خزائن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سهل را از مبرّزین در علم برزخ می شناساند که بر احوال مردمان در عالم برزخ آگاه اند و می افزاید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سهل در این مقام متوقف نمی شد، بلکه تبدل احوال و نیز بقای آنها را به یک</w:t>
      </w:r>
    </w:p>
    <w:p>
      <w:pPr>
        <w:pStyle w:val="BookText"/>
        <w:rPr/>
      </w:pPr>
      <w:r>
        <w:rPr>
          <w:rFonts w:ascii="IRNazanin" w:hAnsi="IRNazanin" w:eastAsia="IRNazanin"/>
          <w:color w:val="111111"/>
          <w:sz w:val="28"/>
          <w:sz w:val="28"/>
          <w:szCs w:val="28"/>
          <w:rtl w:val="true"/>
          <w:lang w:bidi="fa-IR"/>
        </w:rPr>
        <w:t>حالت تا روز رستاخیر رؤیت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سهل صحیح است ولی حکم به دوام و بقای آنها به یک حالت، تا روز بعث صحیح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باب سیصد و هفتاد و چهارم، آنجا که تأکید می کند غضب خداوند سابق بر رحمتش نباشد و او که اتساع رحمتش را تعمیم فرموده، به کسی یا کسانی تخصیص ندهد و به قیدی یا قیودی متقید نگرداند؛ به عنوان حکایت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ابن عبدالله با ابلیس ملاقات کرد، ابلیس با وی به مناظره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کل، افاده عموم نماید و شیء انکر انکرات باشد؛ بنابراین من از رحمت خداوند نومید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 من متحیر ماندم ولی به زعم خود متوجه تقیید رحمت الهی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با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گردانیده است؛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تقیّد صفت توست، نه صفت او و من دیگر پاسخی نیافتم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البته اگر سهل بن عبدالله تستری پاسخ شیطان را نداد، 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همه اشیاء را در برگرفته است و هیچ کس حتی شیطان هم نباید از رحمت خداوند متعال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رحمت در صورتی در دنیا شامل شیطان می شود که از تکبر خویش برگردد و توبه کند و گذشته سیاهش را جبران نماید، در غیر این صورت همان خدایی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شیطان و پیروان وی وعده جهنم را داده است و این توجیهات رندانه و زیرکانه شیطان به سهل و امثال وی است برای فریب؛ تا متوجه گناهان خود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کریم در قرآن مجید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لیُوحُونَ الی أولیائِهِم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جایی دیگر این حکایت را نقل می کند و سپس می افزاید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سهل فی هذه المسألة و أمّا نحن فما أخذنا إلا من الله فما لإبلیس علینا منّة فی هذه المسألة بحمدالله؛</w:t>
      </w:r>
      <w:bookmarkStart w:id="53" w:name="pg3558_43702"/>
    </w:p>
    <w:p>
      <w:pPr>
        <w:pStyle w:val="BookText"/>
        <w:rPr/>
      </w:pPr>
      <w:bookmarkEnd w:id="53"/>
      <w:r>
        <w:rPr>
          <w:rFonts w:ascii="IRNazanin" w:hAnsi="IRNazanin" w:eastAsia="IRNazanin"/>
          <w:color w:val="111111"/>
          <w:sz w:val="28"/>
          <w:sz w:val="28"/>
          <w:szCs w:val="28"/>
          <w:rtl w:val="true"/>
          <w:lang w:bidi="fa-IR"/>
        </w:rPr>
        <w:t>ابلیس در این مسأله استاد سهل بن عبدالله تستری است و اما ما این جواب را بحمدالله از خود خدا دریافت نموده ایم؛ پس ابلیس هیچ گونه منّتی به خاطر چنین مسأله ای بر ما ندارد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بایزید بسطامی دل بر حال ابلیس سوزانده طلب بخشش برایش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تمهیدات عین القضاء،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قصاب، سنگ انداختن بر ابلیس را دور از جوانمردی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الأولیاء چاپ منوچهری،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واسطی هم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توحید راه رفتن را باید از ابلیس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الأولیا،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من و استاد من، ابلیس و فرعون است؛ به آتش بترسانیدند ابلیس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دعوی خود بازنگشت؛ فرعون را به دریا غرق کردند و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روی کشفی که از خدا پیدا کرده بود ادعای ربوبیت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طواسین،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گرگانی ابلیس را خواجه خواجگان و سرور مهجوران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های عین القضاة،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سال است تا روندۀ ابلیس صفت طلب می کنم، نمی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لوایح،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غزالی او را اسوه و الگو شناخته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ابلیس توحید نیاموزد زندیقی بیش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جستجو در تصوف ایران،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ابلیس را موحد نداند،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تلبیس ابلیس، سبط ابن جوزی،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القضات همدانی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خلق را اضلال، ابلیس کند؛ ابلیس را بدین صفت که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تمهیدات،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فریفته و مجنون او می شود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جمال و ابلیس مظهر جلال حضرت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تمهیدات عین القضاة،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اهل بصیرت، باطل بودن این سخنان کاملاً آشکار است؛ زیرا ابلیس چهره ای بسیار منفور و زشت در قرآن کریم و روایات اهل بیت علیهم السلام دارد</w:t>
      </w:r>
      <w:r>
        <w:rPr>
          <w:rFonts w:eastAsia="IRNazanin" w:cs="IRNazanin"/>
          <w:color w:val="111111"/>
          <w:sz w:val="28"/>
          <w:szCs w:val="28"/>
          <w:rtl w:val="true"/>
          <w:lang w:bidi="fa-IR"/>
        </w:rPr>
        <w:t>.</w:t>
      </w:r>
    </w:p>
    <w:p>
      <w:pPr>
        <w:pStyle w:val="Heading3"/>
        <w:numPr>
          <w:ilvl w:val="2"/>
          <w:numId w:val="1"/>
        </w:numPr>
        <w:rPr/>
      </w:pPr>
      <w:bookmarkStart w:id="54" w:name="__RefHeading___Toc3908417_2749589250"/>
      <w:bookmarkStart w:id="55" w:name="_Toc20"/>
      <w:bookmarkEnd w:id="54"/>
      <w:r>
        <w:rPr/>
        <w:t>3</w:t>
      </w:r>
      <w:r>
        <w:rPr>
          <w:rtl w:val="true"/>
        </w:rPr>
        <w:t xml:space="preserve">. </w:t>
      </w:r>
      <w:r>
        <w:rPr>
          <w:rtl w:val="true"/>
        </w:rPr>
        <w:t>حسین بن منصور حلاج</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توجه و عنایات زیادی به این صوفی نامدار دارد و از مقامات و احوالش</w:t>
      </w:r>
    </w:p>
    <w:p>
      <w:pPr>
        <w:pStyle w:val="BookText"/>
        <w:rPr/>
      </w:pPr>
      <w:r>
        <w:rPr>
          <w:rFonts w:ascii="IRNazanin" w:hAnsi="IRNazanin" w:eastAsia="IRNazanin"/>
          <w:color w:val="111111"/>
          <w:sz w:val="28"/>
          <w:sz w:val="28"/>
          <w:szCs w:val="28"/>
          <w:rtl w:val="true"/>
          <w:lang w:bidi="fa-IR"/>
        </w:rPr>
        <w:t>سخن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علاوه بر رساله مستقلی که در شرح عقاید حلاج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 فی شرح کلام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سایر آثار خود، به ویژه کتاب فتوحات مکیه نیز به کرّات از وی نام برده، تجلیل و تکریمش کرده، با لحن موافق و نظر قبول، به نقل اخبار و اذواقش پرداخته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بیستم فتوحات مکیه که در عالم عیسوی سخن می گوید، علمی را که هم متعلق به طول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روحانی و عالم معانی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متعلق به عرض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خلق و طبیعت و اجسام است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حلاج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کان علم الحسین بن منصور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شنیدی کسی که از اهل طریقت، مانند حلاج و جز او، درباره حروف تکلم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فلان حرف چنان است، مثلاً چندین ذراع، یا وجب و عرضش چنین، مقصود از طول، فعل آن در عالم ارواح است و منظور از عرض، فعل آن در عالم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الإصطلاح من وضع الحلاج</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باب هفتاد و سوم فتوحات مکیه که از خود راجع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برای عبد در مقام تکوین به منزله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خدا که برخی به وسیله آن، آنچه را که می خواهد پدیدار می سازند، پس از آن در مقام تأیید به قول حلاج استشهاد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الحلاج بسم الله من العبد بمنزلة من الحقّ</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صد و هفتاد و هشتم فتوحات مکیه که در معرفت مقام محبت سخن می گوید</w:t>
      </w:r>
    </w:p>
    <w:p>
      <w:pPr>
        <w:pStyle w:val="BookText"/>
        <w:rPr/>
      </w:pP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زلیخا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خونش به زمین ریخت، یوسف یوسف نوشته شد؛ زیرا نام یوسف همچون خود در عروق وی جریان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هنگامی که اندام های حلاج بریده شد و خونش به زمین ریخت الله الله نوشته 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سخن به افسانه شبیه تر است تا به واقعیت، اهل تصوف برای بزرگان خود انواع و اقسام کرامات بزرگ و کوچک و محیّر العقول ساخته اند که نمونه های فراوانی از آن را می توان در کتاب تذکرة الألیاء عطار و نفحات الانس جامی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سیصد و سی و یک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 سه گروه می داند و حلاج را از گروهی می شمارد که در حال سکران بدان تفوّه کرده اند و او را نیکبخت و رستگار می شناسد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با این همه، در مواردی هم اقوال و احوال حلاج را نمی پسندد و با لحنی مخالف به نقل اقوال و ذکر احوال وی می پردازد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یکی از جنجالی ترین چهره های تصوف، حسین بن منصور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است که اولین شطحیات را گفت و به خاطر انحرافاتی که وارد دین کرد توسط علمای شیعه و سنی وقت تکفیر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صوفیان همیشه سعی نموده اند تا حلاج را تطهیر نمایند و و مخالفان وی را به نفهمی و قشری گری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ها از جریان کشته شدن حلاج نهایت بهره برداری را کردند و داستان های زیادی در این مورد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غنی در کتاب تاریخ تصوف در اسلام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منصور حلاج در طریقه وحدت وجود راه افراطی می پیماید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به شکل منظم و مرتبی از اتحاد خدا و انسان سخن می راند و سخنان اوست که بعدها مدار صحبت ابن عربی و دیگران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جان خود را بر سر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گذاشت؛ مراد او این بود که وجود و موجود یکی است و جز خدا چیزی نیست و هر انسانی که تعینات شخصی را محو کند، قائم به حق است و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بعنی همین که من و ما و تو از میان برود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درخت مشتعلی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حلاج فانی شده و به حق ایصال یافته هم، أنا الحقّ گفت و به قول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أنا الحقّ از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نبود روا از نیکبختی</w:t>
      </w:r>
    </w:p>
    <w:p>
      <w:pPr>
        <w:pStyle w:val="BookText"/>
        <w:rPr/>
      </w:pPr>
      <w:r>
        <w:rPr>
          <w:rFonts w:ascii="IRNazanin" w:hAnsi="IRNazanin" w:eastAsia="IRNazanin"/>
          <w:color w:val="111111"/>
          <w:sz w:val="28"/>
          <w:sz w:val="28"/>
          <w:szCs w:val="28"/>
          <w:rtl w:val="true"/>
          <w:lang w:bidi="fa-IR"/>
        </w:rPr>
        <w:t>این معنا به اندازه ای در کتب نثر و نظم عرفا فراوان وارد شده که احتیاج به مزید بیان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تصوف در اسلام، قاسم غنی،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رحمه الله نام حلاج را در زمره افرادی می آورد که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در جهت لعن و برائت از وی به همراه ابن هلال و شلمغانی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نوبختی در بغداد و این بابویه در قم همزمان به انگیزه مبارزه با غلو و انحرافات فکری با منصور حلاج مبارزه و وی را از آن دو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الغلو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بن علی نوبختی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تاریخ، پژوهشگاه حوزه و دانشگاه، تاریخ تشیع،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مورخین اتّهام حلاج موضوعات گوناگونی بوده و در دادگاه مطرح شده است که از جمله آن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منطقه ای به نام دینور کرمانشاه از یکی از مریدان وی به دست آمد که حلاج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رحمان رحیم به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حلول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 می شد که در اهواز و بغداد دعوی ربوبیت کرده است و در نامه هایی که به بعضی از مریدان و دوستان خویش نوشته است سخنانی آمیخته به رمز وجود داشت که حاکی از دعوی ربوبیت یا اتحاد و 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عبادات به ویژه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مریدانش جایگزینی درست کرده بود که به جای رفتن به مکه در خانه احرام کنید و در جایی نیت و به جای کعبه آنجا را طواف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حلاج در دادگاه چهل مورد آنها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شیطان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و استاد من ابلیس و فرعون هستند؛ به آتش بترسانیدند ابلیس را از دعوی خود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به دریا غرق کردند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روی کشفی که از خدا پیدا کرده بود ادعای ربوبیت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جستجو در تاریخ تصوف ایران،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حلاج شهید عشق الهی،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حلاج عقیده حلول و اتحاد به چشم می خورد،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منک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منیة المتمّنی</w:t>
      </w:r>
    </w:p>
    <w:p>
      <w:pPr>
        <w:pStyle w:val="BookText"/>
        <w:rPr/>
      </w:pPr>
      <w:r>
        <w:rPr>
          <w:rFonts w:ascii="Amiri" w:hAnsi="Amiri" w:eastAsia="Amiri" w:cs="Amiri"/>
          <w:color w:val="111111"/>
          <w:sz w:val="28"/>
          <w:sz w:val="28"/>
          <w:szCs w:val="28"/>
          <w:rtl w:val="true"/>
          <w:lang w:bidi="ar-SA"/>
        </w:rPr>
        <w:t>أنیتنی منک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أنّک أنّی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شگفت شدم، از خود هم در شگفت ماندم ای آرزوی هر آرزومند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چنان به خود نزدیک ساختی که پنداشتم تو منی و در وجود چنان غایب شدم که مرا در خود فانی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أظهر ناسوته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سنا لاهوته الثاقب</w:t>
      </w:r>
    </w:p>
    <w:p>
      <w:pPr>
        <w:pStyle w:val="BookText"/>
        <w:rPr/>
      </w:pPr>
      <w:r>
        <w:rPr>
          <w:rFonts w:ascii="IRNazanin" w:hAnsi="IRNazanin" w:eastAsia="IRNazanin"/>
          <w:color w:val="111111"/>
          <w:sz w:val="28"/>
          <w:sz w:val="28"/>
          <w:szCs w:val="28"/>
          <w:rtl w:val="true"/>
          <w:lang w:bidi="fa-IR"/>
        </w:rPr>
        <w:t>ثمّ بدا فی خلفه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الأکل و الشارب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عالم ناسوت را پدید آورد و الوهیت خویش را بدین سان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مخلوقاتش سر برآورد و خود را خورنده وانمود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حسین بن منصور حلاج صاحب چهل کتاب است که نام آنها را این ندیم 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تصوف در اسلام،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محمد بن داوود، فقیه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وجوب قتل حلاج را صادر کرد و به فرمان حامد بن عباس به دار آویخته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تاریخ پژوهشگاه حوزه و دانشگاه،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حلاج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علمای بزرگ شیعه به مخالفت با منصور برخاسته 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حسین بن روح نوبختی، سومین وکیل خاص امام زمان علیه السلام، متوفای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معروف به شیخ مفید، که به حق هر چه از شیعه مانده از زحمات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مخالفان او و مذهب تشیّع هنوز وی را مجدد شیعه در رأس سده چهارم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أبی یعقوب معروف به ابن ندیم بغدادی متوفای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حسین بن موسی بن بابویه قمی،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پدر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غالب علوم از طریق وی به ما رسیده است؛ سیطره علمی او به قدری بود که تا سال های متمادی آراء و نظریاتش اصلی مسلم شمرده شده و بدان ها بسنده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فقیه و متکلم و عارف بزرگ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شیخ محمد بن حسن بن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الاثنی عشریّه فی الردّ علی الصوفیّه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طرفداران حلاج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خود عارف بزرگی است از حلاج تمجید کرده و تمجید امام خمینی رحمه الله در بین علمای شیعه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 آنان این بیت از غزلیات امام خمینی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خود شدم و کوس أنا الحقّ بزدم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منصور خریدار سر 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رحمه الله،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امام رحمه الله با منصور حلاج در دیگر اشعار وی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رباعیان ایشان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صوفی ها صفا ندیدم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طایفه من وفا ندیدم هرگز</w:t>
      </w:r>
    </w:p>
    <w:p>
      <w:pPr>
        <w:pStyle w:val="BookText"/>
        <w:rPr/>
      </w:pPr>
      <w:r>
        <w:rPr>
          <w:rFonts w:ascii="IRNazanin" w:hAnsi="IRNazanin" w:eastAsia="IRNazanin"/>
          <w:color w:val="111111"/>
          <w:sz w:val="28"/>
          <w:sz w:val="28"/>
          <w:szCs w:val="28"/>
          <w:rtl w:val="true"/>
          <w:lang w:bidi="fa-IR"/>
        </w:rPr>
        <w:t>زین مدعیان که فاش أنا الحقّ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خودبینی فنا ندیدم هرگز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نیت شوی کوس أنا الحق نزنی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دعوی پوچ خود معلق نزنی</w:t>
      </w:r>
    </w:p>
    <w:p>
      <w:pPr>
        <w:pStyle w:val="BookText"/>
        <w:rPr/>
      </w:pPr>
      <w:r>
        <w:rPr>
          <w:rFonts w:ascii="IRNazanin" w:hAnsi="IRNazanin" w:eastAsia="IRNazanin"/>
          <w:color w:val="111111"/>
          <w:sz w:val="28"/>
          <w:sz w:val="28"/>
          <w:szCs w:val="28"/>
          <w:rtl w:val="true"/>
          <w:lang w:bidi="fa-IR"/>
        </w:rPr>
        <w:t>تا خودبینی تو مشرکی بیش 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 بشوی که لاف مطلق نزنی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منصوری لاف أنا الحق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جمال دوست غوغا فکنی</w:t>
      </w:r>
    </w:p>
    <w:p>
      <w:pPr>
        <w:pStyle w:val="BookText"/>
        <w:rPr/>
      </w:pPr>
      <w:r>
        <w:rPr>
          <w:rFonts w:ascii="IRNazanin" w:hAnsi="IRNazanin" w:eastAsia="IRNazanin"/>
          <w:color w:val="111111"/>
          <w:sz w:val="28"/>
          <w:sz w:val="28"/>
          <w:szCs w:val="28"/>
          <w:rtl w:val="true"/>
          <w:lang w:bidi="fa-IR"/>
        </w:rPr>
        <w:t>دک کن جبل خودی خود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جلوه کند جمال او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کوس أنا الحق بزنی 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هویّتش تو ناآگاهی</w:t>
      </w:r>
    </w:p>
    <w:p>
      <w:pPr>
        <w:pStyle w:val="BookText"/>
        <w:rPr/>
      </w:pPr>
      <w:r>
        <w:rPr>
          <w:rFonts w:ascii="IRNazanin" w:hAnsi="IRNazanin" w:eastAsia="IRNazanin"/>
          <w:color w:val="111111"/>
          <w:sz w:val="28"/>
          <w:sz w:val="28"/>
          <w:szCs w:val="28"/>
          <w:rtl w:val="true"/>
          <w:lang w:bidi="fa-IR"/>
        </w:rPr>
        <w:t>بردار حجاب خویشتن از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آن هنوز اندر راهی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تک بیت شعر امام رحمه الله که ممکن است و هم تمجید از منصور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از باب تمثیل از منصور یاد کرده؛ زیرا منصور در ادبیات نماد مقاومت و پایداری شده است؛ مانند حاتم طایی که در زمان پیامبر اسلام صلی الله علیه و آله و سلم می زیسته اما با وجود سفارشات پیامبر صلی الله علیه و آله و سلمک مسلمان نشد و کافر از دنیا رفت؛ اما ادبا و شعرا در آثارش ان وی را نماد جود و کرم معرفی کرده اند و این به معنای تأیید کفر حاتم طائی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پذیرش کفر وی نیست؛ درباره حلاج نیز همین گونه است</w:t>
      </w:r>
      <w:r>
        <w:rPr>
          <w:rFonts w:eastAsia="IRNazanin" w:cs="IRNazanin"/>
          <w:color w:val="111111"/>
          <w:sz w:val="28"/>
          <w:szCs w:val="28"/>
          <w:rtl w:val="true"/>
          <w:lang w:bidi="fa-IR"/>
        </w:rPr>
        <w:t>.</w:t>
      </w:r>
      <w:bookmarkStart w:id="56" w:name="pg3558_43712"/>
    </w:p>
    <w:p>
      <w:pPr>
        <w:pStyle w:val="Heading3"/>
        <w:numPr>
          <w:ilvl w:val="2"/>
          <w:numId w:val="1"/>
        </w:numPr>
        <w:rPr/>
      </w:pPr>
      <w:bookmarkStart w:id="57" w:name="__RefHeading___Toc3908419_2749589250"/>
      <w:bookmarkStart w:id="58" w:name="_Toc21"/>
      <w:bookmarkEnd w:id="56"/>
      <w:bookmarkEnd w:id="57"/>
      <w:r>
        <w:rPr/>
        <w:t>4</w:t>
      </w:r>
      <w:r>
        <w:rPr>
          <w:rtl w:val="true"/>
        </w:rPr>
        <w:t xml:space="preserve">. </w:t>
      </w:r>
      <w:r>
        <w:rPr>
          <w:rtl w:val="true"/>
        </w:rPr>
        <w:t>ابوطالب مکّی</w:t>
      </w:r>
      <w:bookmarkEnd w:id="58"/>
    </w:p>
    <w:p>
      <w:pPr>
        <w:pStyle w:val="BookText"/>
        <w:rPr/>
      </w:pPr>
      <w:r>
        <w:rPr>
          <w:rFonts w:ascii="IRNazanin" w:hAnsi="IRNazanin" w:eastAsia="IRNazanin"/>
          <w:color w:val="111111"/>
          <w:sz w:val="28"/>
          <w:sz w:val="28"/>
          <w:szCs w:val="28"/>
          <w:rtl w:val="true"/>
          <w:lang w:bidi="fa-IR"/>
        </w:rPr>
        <w:t>ابن عربی عبارتی که در تکریم و تعظیم این شیخ آورده، با شکوه تر از سایر عبارات اوست؛ برای نمونه در فتوحات مکیه، آنجا که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بهایم امتهایی هستند مانند سایر امتها و آنها را تسبیحات و نمازهایی است مخصوص خود آنها،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ساعدنا علی هذا القول شیخنا و إمامنا المتقدّم حجّة الله علی المحقّقین أبوطالب المکّی صاحب قوت القلوب</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باز آنجا که اظهار عقیده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اتّساع الهی ایجاب می کند در وجود شیء تکرّر نیابد</w:t>
      </w:r>
      <w:r>
        <w:rPr>
          <w:rFonts w:eastAsia="IRNazanin" w:cs="IRNazanin"/>
          <w:color w:val="111111"/>
          <w:sz w:val="28"/>
          <w:szCs w:val="28"/>
          <w:rtl w:val="true"/>
          <w:lang w:bidi="fa-IR"/>
        </w:rPr>
        <w:t>.</w:t>
      </w:r>
      <w:bookmarkStart w:id="59" w:name="pg3558_43714"/>
    </w:p>
    <w:p>
      <w:pPr>
        <w:pStyle w:val="BookText"/>
        <w:rPr/>
      </w:pPr>
      <w:bookmarkEnd w:id="59"/>
      <w:r>
        <w:rPr>
          <w:rFonts w:ascii="IRNazanin" w:hAnsi="IRNazanin" w:eastAsia="IRNazanin"/>
          <w:color w:val="111111"/>
          <w:sz w:val="28"/>
          <w:sz w:val="28"/>
          <w:szCs w:val="28"/>
          <w:rtl w:val="true"/>
          <w:lang w:bidi="fa-IR"/>
        </w:rPr>
        <w:t>ابوطالب مکی را از مردان الهی به شمار می آورد و برای تأیید عقیده خود به نقل قول او می پردازد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أبوطالب المکّی صاحب قوّت القلوب و غیره من رجال الله عزّوجلّ إنّ الله سبحانه ما تجلّی قطّ فی صورةٍ واحدةٍ لشخصین و لا فی صورةٍ واحدةٍ مرّتین، و لهذا إختلف الآثار فی العالم و کنی عنها بالرضا و بالغضب</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هرگز نه به یک صورت برای دو شخص تجلی کرد، و نه به یک صورت دو بار؛ و لذا آثار در عالم، اختلاف یافته و از آنها به رضا و غضب تعبیر شده است</w:t>
      </w:r>
      <w:r>
        <w:rPr>
          <w:rFonts w:eastAsia="IRNazanin" w:cs="IRNazanin"/>
          <w:color w:val="111111"/>
          <w:sz w:val="28"/>
          <w:szCs w:val="28"/>
          <w:rtl w:val="true"/>
          <w:lang w:bidi="fa-IR"/>
        </w:rPr>
        <w:t>.</w:t>
      </w:r>
    </w:p>
    <w:p>
      <w:pPr>
        <w:pStyle w:val="Heading3"/>
        <w:numPr>
          <w:ilvl w:val="2"/>
          <w:numId w:val="1"/>
        </w:numPr>
        <w:rPr/>
      </w:pPr>
      <w:bookmarkStart w:id="60" w:name="__RefHeading___Toc3908421_2749589250"/>
      <w:bookmarkStart w:id="61" w:name="_Toc22"/>
      <w:bookmarkEnd w:id="60"/>
      <w:r>
        <w:rPr/>
        <w:t>5</w:t>
      </w:r>
      <w:r>
        <w:rPr>
          <w:rtl w:val="true"/>
        </w:rPr>
        <w:t xml:space="preserve">. </w:t>
      </w:r>
      <w:r>
        <w:rPr>
          <w:rtl w:val="true"/>
        </w:rPr>
        <w:t>ابوحامد غزالی</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ابن عربی به گفته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عزالی را تدریس می کرده </w:t>
      </w:r>
      <w:r>
        <w:rPr>
          <w:rStyle w:val="FootnoteAnchor"/>
          <w:rtl w:val="true"/>
        </w:rPr>
        <w:footnoteReference w:id="59"/>
      </w:r>
      <w:r>
        <w:rPr>
          <w:rFonts w:ascii="IRNazanin" w:hAnsi="IRNazanin" w:eastAsia="IRNazanin"/>
          <w:color w:val="111111"/>
          <w:sz w:val="28"/>
          <w:sz w:val="28"/>
          <w:szCs w:val="28"/>
          <w:rtl w:val="true"/>
          <w:lang w:bidi="fa-IR"/>
        </w:rPr>
        <w:t xml:space="preserve">و احیاناً عقاید وی را، مثلاً در اینکه عالم بهترین نظام ممکن است، درست ندانسته است </w:t>
      </w:r>
      <w:r>
        <w:rPr>
          <w:rStyle w:val="FootnoteAnchor"/>
          <w:rtl w:val="true"/>
        </w:rPr>
        <w:footnoteReference w:id="60"/>
      </w:r>
      <w:r>
        <w:rPr>
          <w:rFonts w:ascii="IRNazanin" w:hAnsi="IRNazanin" w:eastAsia="IRNazanin"/>
          <w:color w:val="111111"/>
          <w:sz w:val="28"/>
          <w:sz w:val="28"/>
          <w:szCs w:val="28"/>
          <w:rtl w:val="true"/>
          <w:lang w:bidi="fa-IR"/>
        </w:rPr>
        <w:t xml:space="preserve">و نیز از عباراتش در باب شصت و هشتم فتوحات مکیه، آنجا که باطنیه را به علت عدم اهتمامشان به ظواهر شریعت سرزنش می کند، </w:t>
      </w:r>
      <w:r>
        <w:rPr>
          <w:rStyle w:val="FootnoteAnchor"/>
          <w:rtl w:val="true"/>
        </w:rPr>
        <w:footnoteReference w:id="61"/>
      </w:r>
      <w:r>
        <w:rPr>
          <w:rFonts w:ascii="IRNazanin" w:hAnsi="IRNazanin" w:eastAsia="IRNazanin"/>
          <w:color w:val="111111"/>
          <w:sz w:val="28"/>
          <w:sz w:val="28"/>
          <w:szCs w:val="28"/>
          <w:rtl w:val="true"/>
          <w:lang w:bidi="fa-IR"/>
        </w:rPr>
        <w:t>برمی آید که از انتقادات غزالی به این طایفه خشنود است، با وجود این در مواضع بسیاری به شدت از غزالی انتقاد می کند و عقایدش را نادرست و غلط می داند؛ از جمله در فصوص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بعض الحکماء و أبا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إدّعوا أنّه یعرف الله من غیر نظر فی العالم و هذا غلطّ</w:t>
      </w:r>
      <w:r>
        <w:rPr>
          <w:rFonts w:eastAsia="IRNazanin" w:cs="IRNazanin"/>
          <w:color w:val="111111"/>
          <w:sz w:val="28"/>
          <w:szCs w:val="28"/>
          <w:rtl w:val="true"/>
          <w:lang w:bidi="fa-IR"/>
        </w:rPr>
        <w:t>».</w:t>
      </w:r>
      <w:bookmarkStart w:id="62" w:name="pg3558_43715"/>
    </w:p>
    <w:p>
      <w:pPr>
        <w:pStyle w:val="BookText"/>
        <w:rPr/>
      </w:pPr>
      <w:bookmarkEnd w:id="62"/>
      <w:r>
        <w:rPr>
          <w:rFonts w:ascii="IRNazanin" w:hAnsi="IRNazanin" w:eastAsia="IRNazanin"/>
          <w:color w:val="111111"/>
          <w:sz w:val="28"/>
          <w:sz w:val="28"/>
          <w:szCs w:val="28"/>
          <w:rtl w:val="true"/>
          <w:lang w:bidi="fa-IR"/>
        </w:rPr>
        <w:t>باز در فتوحات مکیه در باب سیصد و هفتاد و چهارم، بر غزالی خرده می گیرد که چرا وی در ذات خداوند تفکر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میان سه گروه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معلم آنها خداوند است، دیگری میان کسانی که معلم آنها نظر فکری است و میان آنها که معلمشان مخلوقی مثل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علم الهی فقط به اعلام الهی ممکن است و از طریق نظر فکری امکان نمی یابد و لذا پیامبر صلی الله علیه و آله و سلم از تفکر در ذات خداوند نهی فرموده است و ابوحامد که از این طریق در ذات خداوند سخن گفته از نظر ابن عربی دچار لغزش بزرگی شده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63" w:name="__RefHeading___Toc3908423_2749589250"/>
      <w:bookmarkStart w:id="64" w:name="_Toc23"/>
      <w:bookmarkEnd w:id="63"/>
      <w:r>
        <w:rPr/>
        <w:t>6</w:t>
      </w:r>
      <w:r>
        <w:rPr>
          <w:rtl w:val="true"/>
        </w:rPr>
        <w:t xml:space="preserve">. </w:t>
      </w:r>
      <w:r>
        <w:rPr>
          <w:rtl w:val="true"/>
        </w:rPr>
        <w:t>عبدالقادر گیلانی</w:t>
      </w:r>
      <w:bookmarkEnd w:id="64"/>
    </w:p>
    <w:p>
      <w:pPr>
        <w:pStyle w:val="BookText"/>
        <w:rPr/>
      </w:pPr>
      <w:r>
        <w:rPr>
          <w:rFonts w:ascii="IRNazanin" w:hAnsi="IRNazanin" w:eastAsia="IRNazanin"/>
          <w:color w:val="111111"/>
          <w:sz w:val="28"/>
          <w:sz w:val="28"/>
          <w:szCs w:val="28"/>
          <w:rtl w:val="true"/>
          <w:lang w:bidi="fa-IR"/>
        </w:rPr>
        <w:t xml:space="preserve">از این صوفی مشهور که بین سال های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می زیسته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نام می برد و در فتوحات مکیه، آنجا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الروائح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جیلی از این جماعت بوده و اشخاص را از بویشان می شناخته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باز در همان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مأمور به تصرف انگاشته و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عبدالقادر فالظاهر من حاله أنّه کان مأموراً بالتصرّف</w:t>
      </w:r>
      <w:r>
        <w:rPr>
          <w:rFonts w:eastAsia="IRNazanin" w:cs="IRNazanin"/>
          <w:color w:val="111111"/>
          <w:sz w:val="28"/>
          <w:szCs w:val="28"/>
          <w:rtl w:val="true"/>
          <w:lang w:bidi="fa-IR"/>
        </w:rPr>
        <w:t>.</w:t>
      </w:r>
      <w:r>
        <w:rPr>
          <w:rStyle w:val="FootnoteAnchor"/>
          <w:rtl w:val="true"/>
        </w:rPr>
        <w:footnoteReference w:id="6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باب سیصد و نود و هفتم آن کتاب او را غیر معصوم اللسان می شناساند که بر اولیاء و انبیا شطح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عبدالقادر جیلی رحمه الله ممّن شطح علی الأولیاء</w:t>
      </w:r>
    </w:p>
    <w:p>
      <w:pPr>
        <w:pStyle w:val="BookText"/>
        <w:rPr/>
      </w:pPr>
      <w:r>
        <w:rPr>
          <w:rFonts w:ascii="IRNazanin" w:hAnsi="IRNazanin" w:eastAsia="IRNazanin"/>
          <w:color w:val="111111"/>
          <w:sz w:val="28"/>
          <w:sz w:val="28"/>
          <w:szCs w:val="28"/>
          <w:rtl w:val="true"/>
          <w:lang w:bidi="fa-IR"/>
        </w:rPr>
        <w:t>و الأنبیاء بصورة حق فی حاله فکان غیر معصوم اللسان</w:t>
      </w:r>
      <w:r>
        <w:rPr>
          <w:rFonts w:eastAsia="IRNazanin" w:cs="IRNazanin"/>
          <w:color w:val="111111"/>
          <w:sz w:val="28"/>
          <w:szCs w:val="28"/>
          <w:rtl w:val="true"/>
          <w:lang w:bidi="fa-IR"/>
        </w:rPr>
        <w:t xml:space="preserve">». </w:t>
      </w:r>
      <w:r>
        <w:rPr>
          <w:rStyle w:val="FootnoteAnchor"/>
          <w:rtl w:val="true"/>
        </w:rPr>
        <w:footnoteReference w:id="66"/>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 در آغاز تحصیل نزد ابوزکریای تبریزی، علوم ادبی را فرا گرفت و در سن هجده سالگی به بغداد رفت و نزد علمای آن سامان علم حدیث و فقه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وی در فقه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مبانی تصوف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 حماد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این مدت به ریاضیات و عزلت نشینی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شیخ کل، شیخ مشرق، و محی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فقهی، حنبلی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پیروان عبدالقادر کرامت ها و داستان های دروغین زیادی برای وی نقل شده که در تاریخ تصوف بی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از بزرگان صوفیه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عبدالقادر گیلانی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تمام، در بیابان های عراق تنها و بی کس اقامت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شناختم و نه کسی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طوایفی از مردان غیب و جن نزد من می آمدند و راه خداشناسی را به آنها تعلیم می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ورودم به عراق با من همراهی و رفاقت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او را نمی شناختم و شرط کرد که با او مخالفت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در این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سه سال در همان جا که او گفته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باش تا من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خرابه های مداین ماندم و در این مدت، به انواع مجاهده با نفس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نوشیدم و از یک شب که هوا خیلی هم سرد بود، در ایوان کسری خوابیدم و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رفتم در شط غسل کردم سپس خوابیدم و محتلم شدم و رفتم در شط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در آن شب، چهل بار تکرار شد که من غسل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بالای ایوان صعود کردم که مبادا خوابم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گیلانی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جدم پیامبر صلی الله علیه و آله و سلم در شب، معراج کرد و به سدرة المنتهی رسید، جبرئیل امین عقب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قدر انگشتان نزدیک شوم، آتش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روح مرا در آن مقام پیش او فرستاد تا مگر از 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او مشرف شده و نعمت بزرگ وراثت و خلافت را نیکو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جدم رسول الله صلی الله علیه و آله و سلم بر من سوار شد و جلو من در دست او بود تا این که به مقام قاب قوسین یا کمتر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و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من بر گردن تو قرار گرفته و قدم های تو بر گردن همه اولیای خدا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با شکوه خدا بار یافتم و پرتوهای آن بر من نمایان شد و خدا این مقام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تخلق به اخلاق الهی، به عرش خدا نگریستم و ملکوت او بر من آشکار شد و خدا مرا برکشید و تاج وصال را با نظر در احوال من بر من کرامت کرد و اوست که شرافت می دهد و مرا جامه تقرب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الغدیر،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جز نام بردگان، نام، اقوال، احوال، اذواق و کرامات برخی دیگر از عارفان و صوفیان شرقی، همچون رابعه عدویه، حارث محاسبی، ذوالنون مصری، جنید بغدادی، شبلی، قشیری، سهروردی و عده ای دیگر را در کتب و آثار خود، به ویژه فتوحات مکیه، مورد توجه قرار داده است</w:t>
      </w:r>
      <w:r>
        <w:rPr>
          <w:rFonts w:eastAsia="IRNazanin" w:cs="IRNazanin"/>
          <w:color w:val="111111"/>
          <w:sz w:val="28"/>
          <w:szCs w:val="28"/>
          <w:rtl w:val="true"/>
          <w:lang w:bidi="fa-IR"/>
        </w:rPr>
        <w:t>.</w:t>
      </w:r>
      <w:bookmarkStart w:id="65" w:name="pg3558_43721"/>
    </w:p>
    <w:p>
      <w:pPr>
        <w:pStyle w:val="Heading2"/>
        <w:numPr>
          <w:ilvl w:val="1"/>
          <w:numId w:val="1"/>
        </w:numPr>
        <w:rPr/>
      </w:pPr>
      <w:bookmarkStart w:id="66" w:name="__RefHeading___Toc3908425_2749589250"/>
      <w:bookmarkStart w:id="67" w:name="_Toc24"/>
      <w:bookmarkEnd w:id="65"/>
      <w:bookmarkEnd w:id="66"/>
      <w:r>
        <w:rPr/>
        <w:t>5</w:t>
      </w:r>
      <w:r>
        <w:rPr>
          <w:rtl w:val="true"/>
        </w:rPr>
        <w:t xml:space="preserve">- </w:t>
      </w:r>
      <w:r>
        <w:rPr>
          <w:rtl w:val="true"/>
        </w:rPr>
        <w:t>سخن برخی از رجال شیعه درباره مذهب ابن عربی</w:t>
      </w:r>
      <w:bookmarkEnd w:id="67"/>
    </w:p>
    <w:p>
      <w:pPr>
        <w:pStyle w:val="BookText"/>
        <w:rPr/>
      </w:pPr>
      <w:r>
        <w:rPr>
          <w:rFonts w:ascii="IRNazanin" w:hAnsi="IRNazanin" w:eastAsia="IRNazanin"/>
          <w:color w:val="111111"/>
          <w:sz w:val="28"/>
          <w:sz w:val="28"/>
          <w:szCs w:val="28"/>
          <w:rtl w:val="true"/>
          <w:lang w:bidi="fa-IR"/>
        </w:rPr>
        <w:t>درباره ابن عربی بین رجال سرشناس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وی را سنی معرفی کرده اند و برخی از طرفدارانش وی را شیعه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دلایلی که سبب شده برخی از رجال شیعه ابن عربی را شیعه دوازده امامی بدانند،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کتاب فتوحات مکیه در موردی مهدی موعود علیه السلام را فرزند امام حسن عسکری علیه السلام نام برده و مدعی است به محضر ایشان شرفیاب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شیعی مدافع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مخصوص شیعه دوازده امامی است، پس وی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دلیل وجود چنین مطلبی در یکی از آثار ابن عربی نمی تواند دلیل بر تشیع وی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کتاب فتوحات مکیه خود را در دو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به خط یکی از پیروان او می باشد که در زمان حیات مؤلف نوشته شده، و هم اکنون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به قلم خود محی الدین است که در مصر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مناسبت هشتصدمین سال تولد ابن عربی به درخواست گروه فلسفه</w:t>
      </w:r>
    </w:p>
    <w:p>
      <w:pPr>
        <w:pStyle w:val="BookText"/>
        <w:rPr/>
      </w:pPr>
      <w:r>
        <w:rPr>
          <w:rFonts w:ascii="IRNazanin" w:hAnsi="IRNazanin" w:eastAsia="IRNazanin"/>
          <w:color w:val="111111"/>
          <w:sz w:val="28"/>
          <w:sz w:val="28"/>
          <w:szCs w:val="28"/>
          <w:rtl w:val="true"/>
          <w:lang w:bidi="fa-IR"/>
        </w:rPr>
        <w:t>و امور اجتماعی شورای عالی حمایت از فنون و ادبیات و علوم اجتماعی در مصر، و با تأیید این شورا و همکاری بخش تاریخ ادیان انجمن عالی تحقیقات در سورین فرانسه و شورای عالی فرهنگ مصر به شکلی فنی و با تحقیقی شایسته و فصل بندی مناسب و فهرست هایی ارزشمند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کتاب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مباحث این کتاب مطابق تقسیم بندی مؤلف در نسخه دوم فتوحات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فتوحات به قلم خود ابن عربی در روز چهارشنبه بیست و چهارم ربیع الأول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ابن عربی در نسخه دوم فتوحاتش اصلاحات و حذفیاتی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نسخه اول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صاحب الزمان علیه السلام را فرزند امام حسن عسکری علیه السلام معرفی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تعصبی که داشته آن را در نسخه دوم تغییر داده و همچون اکثر اهل سنت حضرت مهدی علیه السلام را از نسل امام حسن مجتبی علیه السلام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وجود چنین مطلبی در بعضی از نسخ نه تنها نمی تواند شاهد بر تشیع وی باشد؛ بلکه شاهدی بر سخنان مرحوم استاد مطهری است که وی را سنی متعصب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به این عقیده که مهدی منتظَر فرزند امام حسین علیه السلام و امام حسن عسکری علیه السلام است اعتراف کرده اند،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امام حسن عسکری علیه السلام به عنوان فضیلت و منقبت آن حضرت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بزرگی و مناقب والا که خداوند عزّوجلّ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p>
    <w:p>
      <w:pPr>
        <w:pStyle w:val="BookText"/>
        <w:rPr/>
      </w:pPr>
      <w:r>
        <w:rPr>
          <w:rFonts w:ascii="IRNazanin" w:hAnsi="IRNazanin" w:eastAsia="IRNazanin"/>
          <w:color w:val="111111"/>
          <w:sz w:val="28"/>
          <w:sz w:val="28"/>
          <w:szCs w:val="28"/>
          <w:rtl w:val="true"/>
          <w:lang w:bidi="fa-IR"/>
        </w:rPr>
        <w:t>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تنها او را به آن منقبت مزین فرموده و آن را برای وی صفت همیشگی قرار داده است و هیچ گاه نو بودن آن به کهنگی نمی گراید و همیشه بر سر زبان هاست و به فراموشی سپرده نمی شود، این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آفریده شده و فرزندی است که به او نسبت داده می شود و پاره تن وی است که از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در ترجمه حضرت مهدی علیه السلام در همان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حسن بن علی بن محمد بن علی بن موسی بن جعفر علیهم السلام است و کُنیه آن حضرت ابوالقاسم و لقبش الحجة و الخلف الصالح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علمای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بن الحسن علیهم السلام در سامرا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از ناحیه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حجة بن الحسن الخالص بن علی الهادی بن محمد الجواد بن علی الرضا بن موسی الکاظم بن جعفر الصادق بن محمد الباقر بن علی زین العابدین بن الحسین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ولدی است که او را نرجس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کنیه او ابوالقاسم و لقب او حجّة، مهدی، خلف صالح، قائم المنتظر و صاحب الزمان است و مشهورترین القاب وی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بزرگان اهل سنت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المنتظر الشریف، ابوالقاسم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الأثنی عشر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را سنی متعصبی نام می برد که اگر در برخی از نسخه های فتوحاتش ادعای رؤیت امام زمان علیه السلام را</w:t>
      </w:r>
    </w:p>
    <w:p>
      <w:pPr>
        <w:pStyle w:val="BookText"/>
        <w:rPr/>
      </w:pPr>
      <w:r>
        <w:rPr>
          <w:rFonts w:ascii="IRNazanin" w:hAnsi="IRNazanin" w:eastAsia="IRNazanin"/>
          <w:color w:val="111111"/>
          <w:sz w:val="28"/>
          <w:sz w:val="28"/>
          <w:szCs w:val="28"/>
          <w:rtl w:val="true"/>
          <w:lang w:bidi="fa-IR"/>
        </w:rPr>
        <w:t>نموده، نه از این جهت است که وی شیعه است؛ بلکه به خاطر مرام متصوفانه اش می باشد که قائل است به اینکه هرگز زمین از یک ولی و قطب خالی نخواهد بود، لذا وی در زمینه مهدویت عقیده شیعه به مذاقش خوشایندتر آمده و آن را اختیار نموده، هرچند در نسخه دوم فتوحاتش به خاطر تعصب شدید نسبت به خلفا و مذهب اهل تسنن آن مطلب را تغییر داده است و همچون اکثر اهل سنت، حضرت مهدی علیه السلام را از نسل امام حسن مجتبی علیه السلام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شهید مرتضی مطهری 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 بینیم متصوفه اهل تسنن، با اینکه متصوف هستند، مسأله امامت را در بعضی از بیانهایشان طوری قبول کرده اند که یک شیعه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 اندلسی است و اندلس جزء سرزمین هایی است که اهالی آن نه تنها سنی بودند؛ بلکه نسبت به شیعه عناد داشتند و بویی از ناصبی گری در آنها بود؛ علتش این است که اندلس را ابتدا اموی ها فتح کردند و بعد هم خلافت اموی تا سال های زیادی در آنجا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ها هم که دشمن اهل بیت علیهم السلام بودند و لهذا در میان علمای اهل تسنن، علمای ناصبی، اندلسی هستند و شاید در اندلس شیعه نداشته باشیم و اگر داشته باشیم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اندلسی است ولی روی آن ذوق عرفانی ای که دارد و معتقد است زمین هیچگاه نمی تواند خالی از ولی و حجت باشد، نظر شیعه را قبول کرده و اسم ائمه علیهم السلام را ذکر می کند تا می رسد به حضرت حجت علیه السلام و مدعی می شود که من در سال ششصد و چند محمد بن حسن عسکری را در فلان جا ملاقات کردم؛ البته بعضی از حرف هایی که زده ضد این حرف است و اصلاً سنی متعصبی است؛ ولی در عین حال چون ذوق عرفانی همیشه ایجاب می کند که زمین خالی از یک ولیّ به قول آنها نباشد، این مسأله را قبول کرده و حتی مدعی مشاهده هم هست و می گوید من به حضور محمد بن حسن عسکری علیهم السلام که اکنون از عمرش سیصد و چند سال می گذرد و مخفی است رسیده و به زیارتش نائل شده ام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طرفدارانش برای اثبات تشیع ابن عربی به این کلام وی در کتاب فتوحات مکیه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الناس إلیه علی بن أبی طالب علیه السلام إمام العالَم و سرّ الأنبیاء أجمعین؛</w:t>
      </w:r>
    </w:p>
    <w:p>
      <w:pPr>
        <w:pStyle w:val="BookText"/>
        <w:rPr/>
      </w:pPr>
      <w:r>
        <w:rPr>
          <w:rFonts w:ascii="IRNazanin" w:hAnsi="IRNazanin" w:eastAsia="IRNazanin"/>
          <w:color w:val="111111"/>
          <w:sz w:val="28"/>
          <w:sz w:val="28"/>
          <w:szCs w:val="28"/>
          <w:rtl w:val="true"/>
          <w:lang w:bidi="fa-IR"/>
        </w:rPr>
        <w:t xml:space="preserve">نزدیک ترین کس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عالم و سرّ همه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امام علی علیه السلام را نزدیک ترین شخص به پیامبر صلی الله علیه و آله و سلم معرفی نموده و همچنین می گوید او امام عالمین است، این عقیده چون مختص شیعه است، پس باید گفت او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دلیل این سخن تشیع ابن عربی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هیچ یک از نسخه های خطی فتوحات مکیه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أقرب الناس إلیه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الأنبیاء</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اما نقل سابق، نقل فیض کاشانی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الفتوحات بعد ذکر نبیّنا صلی الله علیه و آله و سلم و أنّه أوّل ظاهر فی الوجود، قال و أقرب الناس إلیه علی بن أبی طالب علیه السلام إمام العالم و سرّ الأنبیاء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الهی قمشه ای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فصّ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به صورت فوق از ملا محسن فیض کاشانی نقل کرده تا تشیع ابن عربی را ثابت کند؛ اما همین گونه که مطرح شد این نقل در هیچ یک از نسخه های خطی ابن عربی وجود ندارد؛ دکتر محسن جهانگیری که یکی از محققان فعال عرصه عرفان ابن عربی است در این باره می 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جمیع نسخ مطبوع فتوحات را مطالعه کردم، نسخه تصحیح عثمان یحیی</w:t>
      </w:r>
    </w:p>
    <w:p>
      <w:pPr>
        <w:pStyle w:val="BookText"/>
        <w:rPr/>
      </w:pPr>
      <w:r>
        <w:rPr>
          <w:rFonts w:ascii="IRNazanin" w:hAnsi="IRNazanin" w:eastAsia="IRNazanin"/>
          <w:color w:val="111111"/>
          <w:sz w:val="28"/>
          <w:sz w:val="28"/>
          <w:szCs w:val="28"/>
          <w:rtl w:val="true"/>
          <w:lang w:bidi="fa-IR"/>
        </w:rPr>
        <w:t>را هم که نسخ مختلف را در پاورقی آورده، دیدم؛ عبارت به صورتی نیست که فیض کاشانی و به واسطه وی آقای محمد رضا قمشه ای نقل کرده اند، بلکه به همان صورتی است که ما نقل کردیم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کتاب فتوحات مکیه چنان از مقام ابوبکر سخن می گوید و از عصمت عمر دم می زند که یک صدم آن را درباره امام علی علیه السلام نمی گوید؛ بنابراین با بیان فوق ابن عربی در 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إلیه علی بن أبی طالب علیه السلام و سرّ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تشیع وی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نقل ملامحسن فیض صحیح باشد، به صِرف اینکه ابن عربی از علی علیه السلام به عنوان امام یاد می کند نمی توان با آن اثبات تشیع وی نمود؛ زیرا ابن عربی در کتاب فتوحات خویش بسیاری از صوفیان متقدم و برخی از مشایخ و اساتید خود را با لفظ امام یاد می کند و حتی شخصی چون متوکل عباسی را به عنوان کسی معرفی می کند که علاوه بر خلافت ظاهری دارای خلافت معنوی و باطنی، که در دیدگاه صوفیه همان امامت است را داراست،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محل نظر حق تعالی است و آن در هر زمان یک شخص است و او از مقربین است و سرور جماعت زمان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کسی است که هم خلافت ظاهری دارد و هم خلافت باطنی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عثمان، علی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معاویة بن یزید و عمر بن عبدالعزیز و متوکل عباسی و بعضی تنها حائز مقام خلافت باطنی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الرشید سبتی و ابویزید بسطامی و اکثر قطب ها این چنین هستند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کلام محی الدین نه تنها در خلافت ظاهری ابوبکر و عمر و عثمان را ذی حق و مقدم بر علی علیه السلام دانسته است؛ بلکه مقام خلافت باطنی و قطبیت را هم که آن را بالاترین مقام ولایت و درجات معنویت و معرفت و قرب به حق تعالی می داند، برای آنان به ترتیب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متوکل عباسی را هم جزء اولیای خدا می داند در حالی که متوکل جنایتکار بیشترین دشمنی ها را با خاندان طهارت علیهم السلام نموده است تا آنجا که قبر حضرت امام حسین علیه السلام را ویران نمود و مردم را از زیارت آن قبر شریف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دشمنان سرسخت خاندان طهارت علیهم السلام و شیعیان بوده است و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ادیب زمان و معلم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وضع فجیعی به قتل رسانید زیرا یعقوب در پاسخ سؤال وی که پرسیده بود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داری یا حسن و حسین علیهم السلام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نزد من عزیزتر است از فرزندان تو، چه رسد به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مرحوم حاج میرزا حسین 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متبحر، ابن عربی در میان علمای اهل سنت بیشتر از همه با شیعه خصومت ورزیده است؛ چرا که در فتوحاتش در جایی که از احوال اقطاب سخن گفته متوکل عباسی را در ردیف اقطابی قرار داده که هم صاحب خلافت ظاهری بوده است و هم صاحب خلافت باطنی؛ در صورتی که متوکل همان کسی است که دستور داد تا قبر امام حسین علیه السلام را ویران کنند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علامه طباطبایی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محی الدین را اهل طریق دانست با وجودی که متوکل را از اولیای خدا می 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سید محمد حسین حسینی طهرانی که خود از طرفداران ابن عربی</w:t>
      </w:r>
    </w:p>
    <w:p>
      <w:pPr>
        <w:pStyle w:val="BookText"/>
        <w:rPr/>
      </w:pPr>
      <w:r>
        <w:rPr>
          <w:rFonts w:ascii="IRNazanin" w:hAnsi="IRNazanin" w:eastAsia="IRNazanin"/>
          <w:color w:val="111111"/>
          <w:sz w:val="28"/>
          <w:sz w:val="28"/>
          <w:szCs w:val="28"/>
          <w:rtl w:val="true"/>
          <w:lang w:bidi="fa-IR"/>
        </w:rPr>
        <w:t>است از علامه طباطبایی نقل می کند؛ وی در کتاب روح مجرد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بحث ما با حضرت استادنا الأکرم حضرت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همین موضوع به درازا انجامید، چون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محی الدین را اهل طریق دانست با وجودی که متوکل را از اولیای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این کلام از اوست و تحریفی در نقل به عمل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در فتوحات ابن عربی تحریفات چشمگیری به عمل آمده است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با فرض آنکه می دانیم او مرد منصفی بوده و پس از ثبت حق انکار نمی کرده است؛ در این صورت باید در نظیر این نوع از مطالب، او را در زمره مستضعفین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منکرانه ای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محی الدین از مستضعفین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سید محمد حسین حسینی تهرانی در کتاب روح مجرد در صفحات متعددی با ادله گوناگون سعی در اثبات تشیع ابن عربی دارد؛ اما در نهایت می گوید که نمی توان گفت ابن عربی شیعه است؛ زیرا دلایل سنی بودن وی در آثارش بیشتر و قوی تر است؛ وی بعد از ذکر ادله دو طرف </w:t>
      </w:r>
      <w:r>
        <w:rPr>
          <w:rStyle w:val="FootnoteAnchor"/>
          <w:rtl w:val="true"/>
        </w:rPr>
        <w:footnoteReference w:id="7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امثال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گرایش ابن عربی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 xml:space="preserve">کلمات متضافره </w:t>
      </w:r>
      <w:r>
        <w:rPr>
          <w:rStyle w:val="FootnoteAnchor"/>
          <w:rtl w:val="true"/>
        </w:rPr>
        <w:footnoteReference w:id="77"/>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قوی تر و فراوان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سنیت اوست، اثبات تشیع وی مشکل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استاد سید جلال الدین آشتیانی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مانند بسیاری از طوایف اهل سنت و جماعت که در زمره مشایخ و اقطاب و اتباع ارباب تصوف اند، از ارباب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هر صوفی شیعه است و هر شیعی نیز عارف بر اصل و اساس صحیح استوار نیست، و نباید از روی تعصب به قول نادرست معتقد 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 گونه که خوانندگان محترم ملاحظه نمودند، جناب آشتیانی که از طرفداران سرسخت عرفان و عقاید ابن عربی است به صراحت ابن عربی را سنی معرفی می کند و می گوید نباید به خاطر تعصب بگوییم ابن عربی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حسینی طهرانی در کتاب روح مجرد سخن جالبی دارد؛ ایشان در جواب ملا محسن فیض کاشانی که بر عقاید ابن عربی انتقادهای فراوانی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انتقادات بر ابن عربی وارد است که او را شیعه بدانیم؛ اما اگر او را سنی بدانیم دیگر ایرادات ملا محسن فیض بر او وارد نیست و آن موقع فقط یک مشکل باقی می ماند و آن سنی بودن ابن عربی است که آن هم با اعتقاد به مستضعف بودن ابن عربی، ایراد و مشکل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معترضین بر محی الدین عربی،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با پنج کتاب دیگرش مجموعاً طبع سنگی شده و یک جا تجلید گردیده است، بطور تفصیل محی الدین را در اصول و فروع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ایرادهای وی در صورتی است که ما او را شیعه</w:t>
      </w:r>
    </w:p>
    <w:p>
      <w:pPr>
        <w:pStyle w:val="BookText"/>
        <w:rPr/>
      </w:pPr>
      <w:r>
        <w:rPr>
          <w:rFonts w:ascii="IRNazanin" w:hAnsi="IRNazanin" w:eastAsia="IRNazanin"/>
          <w:color w:val="111111"/>
          <w:sz w:val="28"/>
          <w:sz w:val="28"/>
          <w:szCs w:val="28"/>
          <w:rtl w:val="true"/>
          <w:lang w:bidi="fa-IR"/>
        </w:rPr>
        <w:t>بدانیم، البته در این صورت چه در اصول و چه در فروع به او اشکالاتی وارد است، و اما بر اصل تسنن و مالکی بودن وی، آن اشکالات به هیچ وجه وارد نمی باشد و آنگاه اشکال در عدم تشیع اوست که اگر او را از مستضعفین بدانیم دیگر اشکالی بر وی نخواهد بود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جواب جناب سید محمد حسین حسینی طهرانی، همان جواب مرحوم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 استضعاف؟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برخی آثار خود از مناقب خاندان عصمت و طهارت علیهم 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طرفداران، این سخنان را دلیل بر تشیع وی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 مکیه آنجا که درباره معرفت منزل قطب و امامین از مناجات محمدیّه سخن به میان آورده،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أیّدک الله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ممّن تحقّق بهذا المنزل من الأنبیاء صلوات الله علیهم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و اسماعیل و اسحاق علیهم السلام و من الأولیاء اثنان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بدان خداوند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این منزل متحقق شده اند، از انبیاء چهار کس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و اسماعیل و اسحاق علیهم السلام و از اولیاء دو کس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از جمله علمای امت اسلام که از صحابه بوده اند و احوال رسول خدا صلی الله علیه و آله و سلم و اسرار علومش را برای این امت حفظ کرده اند، علی علیه السلام، سلمان فارسی رضی الله عنه و ابن عباس را شمرده و از خلفای دیگر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ابوهریره و حذیفه و از تابعین حسن بصری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 دانیم که سامری سبب گوساله پرستی و انحراف اعتقادی در میان امت موسی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در زمان امام علی علیه السلام مردم را از حضور در سپاه امام علیه السلام منع می کرد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ریختن خون مردم اسراف کردی و حضرت وی را نفرین کرد لذا تا زنده بود عبوس و محزون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معتزلی،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مردمان را از اقیام علیه حجاج بن یوسف این خونریز بزرگ تاریخ باز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را همان راه خلفای راشدین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زمان حیاتش یک ترس عمده داشت و آن این بود که بمیرد در حالی که ابوبکر را خلیفه خود قرار نداده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مناظرات علی مردانی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دمشق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نود سال عمر کرد و روزگار پنج تن از ائمه علیهم السلام را درک نمود اما نزد هیچ کدام از آنها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خوانساری،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واقعه کربلا را درک نمود اما از یاری حضرت ابی عبدالله الحسین علیه السلام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یوسف سقفی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جنایتکار بزرگ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یک مرد حقیقی واقعی را بشناسید به نزد حسن بصری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 نیشابوری، تذکرة الأولیاء، بخش حسن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یک مکتب زهد گرایانه افراطی را پایه گذاری کرد و سپس شاگردان مکتب وی تصوف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در نگاه رجالیون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صاحب منتهی المقال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حسن بصری، از طریق شیعه به تواتر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با اهل هر فرقه ای با آنچه متمال بودند برخورد می کرد و تظاهر به ریاست می کرد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مسلکان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 رجال در مورد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هر فرقه ای به آنچه متمایل بودند برخورد و تظاهر به ریاست می کرد و رئیس قدریان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خویی، معجم رجال الحدیث،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صاحب روضات الجنات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وقوع جنگ جمل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بی طرف باشیم و از این فتنه در امان بمانیم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بن دینار و امثال آنان را در ردیف آن</w:t>
      </w:r>
    </w:p>
    <w:p>
      <w:pPr>
        <w:pStyle w:val="BookText"/>
        <w:rPr/>
      </w:pPr>
      <w:r>
        <w:rPr>
          <w:rFonts w:ascii="IRNazanin" w:hAnsi="IRNazanin" w:eastAsia="IRNazanin"/>
          <w:color w:val="111111"/>
          <w:sz w:val="28"/>
          <w:sz w:val="28"/>
          <w:szCs w:val="28"/>
          <w:rtl w:val="true"/>
          <w:lang w:bidi="fa-IR"/>
        </w:rPr>
        <w:t>بزرگواران قرار داده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همچنین ابن عربی شأن نزول آیات ذیل را درباره خاندان عصمت و طهارت علیهم السلام می داند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آنچه بیان شد نص حدیثی است که با کمی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قدر مشترک میان روایات زیادی که در این باره نقل شده است، و 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نام می برد با ذکر نام کتاب و صفحه آن که این حدیث را در کتاب های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جَزاءَهُ وَ لا شُکوراً</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نذر خود وفا می کنند، و از روزی که شرّ و عذابش گسترده است</w:t>
      </w:r>
    </w:p>
    <w:p>
      <w:pPr>
        <w:pStyle w:val="BookText"/>
        <w:rPr/>
      </w:pPr>
      <w:r>
        <w:rPr>
          <w:rFonts w:ascii="IRNazanin" w:hAnsi="IRNazanin" w:eastAsia="IRNazanin"/>
          <w:color w:val="111111"/>
          <w:sz w:val="28"/>
          <w:sz w:val="28"/>
          <w:szCs w:val="28"/>
          <w:rtl w:val="true"/>
          <w:lang w:bidi="fa-IR"/>
        </w:rPr>
        <w:t xml:space="preserve">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 کنیم، و هیچ پاداشی و سپاسی از شما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محبت به اهل بیت علیهم السلام را برابر با محبت پیامبر صلی الله علیه و آله و سلم دانسته و تصریح کرده است که دشمنی و خیانت به ایشان در واقع دشمنی و خیانت به آن حضرت است، چنانکه در فتوحات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بیت رسول خدا صلی اله علیه و آله و سلم را دشمن می دارند و به آنان خیانت می ورزند گویا با خود رسول خدا صلی الله علیه و آله و سلم دشمنی کرده و به وی خیانت ورزیده اند؛ از این رو همان طور که باید رسول خدا صلی الله علیه و آله و سلم را دوست بداریم، اهل بیت او را نیز باید دوست بداریم و از عداوت و کراهت نسبت به آنان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موثقی در مکه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اعمال شرفاء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کراهت داشتم، شبی فاطمه علیها السلام دختر رسول خدا صلی الله علیه و آله و سلم را در خواب دیدم که از من اعراض می کند و روی بر می گرداند، من بر وی سلام کردم و علت بی مهریش را جویا شدم،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شرفاء بدگویی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آنان را درباره مردم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فرزندان من نیستند؟ پس من از کار خود توبه کردم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 فرمود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پس از نقل این واقعه دو بیت زیر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بأهل البیت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البیت هم أهل السیادة</w:t>
      </w:r>
    </w:p>
    <w:p>
      <w:pPr>
        <w:pStyle w:val="BookText"/>
        <w:rPr/>
      </w:pPr>
      <w:r>
        <w:rPr>
          <w:rFonts w:ascii="IRNazanin" w:hAnsi="IRNazanin" w:eastAsia="IRNazanin"/>
          <w:color w:val="111111"/>
          <w:sz w:val="28"/>
          <w:sz w:val="28"/>
          <w:szCs w:val="28"/>
          <w:rtl w:val="true"/>
          <w:lang w:bidi="fa-IR"/>
        </w:rPr>
        <w:t>فبغضهم من الإنسان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و حبّهم عبادة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بزرگی و سیادت احدی را با اهل بیت علیهم السلام برابر و مساوی مدان که آنان شایسته سیادت و بزرگی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 و دشمنی با آنان زیان و خسران حقیقی است و دوستیشان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به این معتقد است که همه شرفاء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اند و مطهرند و این عنایتی است از سوی خداوند به آنان، به جهت شرف و احترام رسول خدا صلی الله علیه و آله و سلم؛ اما حکم این شرف در آخرت و روز جزا ظاهر می شود، نه در دنیا که اگر در دنیا مرتکب خطایی شوند، باید کیف ببینند و بر آنها حد جاری گردد؛ چنان که رسول خدا صلی الله علیه و آله و سلم درباره دخترش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 السلام دختر محمد صلی الله علیه و آله و سلم دزدی کند، دستش بریده می شود؛ اما با وجود این، مذمت ایشان جایز نمی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این عقیده برخلاف عقیده شیعه و بسیاری از علمای عامه است؛ زیرا طبق روایات فراوان این آیه در شأن خمسه طیبه علیهم السلام نازل شده است و سادات شامل این آیه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 اهل تسنن و تشیع به قدری زیاد است که بعضی از محققین آن را متواتر می دانند؛ بنابراین برداشت ابن عربی از آیه تطهیر، برداشت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حدیث از منابع مشهور اهل سنت در این باره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یَسارَ عَن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بَیتی؛ </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یسار به نقل از امّ سلمه،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w:t>
      </w:r>
    </w:p>
    <w:p>
      <w:pPr>
        <w:pStyle w:val="BookText"/>
        <w:rPr/>
      </w:pPr>
      <w:r>
        <w:rPr>
          <w:rFonts w:ascii="IRNazanin" w:hAnsi="IRNazanin" w:eastAsia="IRNazanin"/>
          <w:color w:val="111111"/>
          <w:sz w:val="28"/>
          <w:sz w:val="28"/>
          <w:szCs w:val="28"/>
          <w:rtl w:val="true"/>
          <w:lang w:bidi="fa-IR"/>
        </w:rPr>
        <w:t>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صَفِیَّةٌ بِنتُ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 عَلَیهِ مِرطٌ مُرَحَّلٌ مَن شَعرٍ أَسوَدَ، فَجاءَ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ثُمَّ جَاءَ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مَعَهُ،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ثُمَّ 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صفیه دختر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خارج شد در حالی که پوشش پشمی نقش داری از موی سیاه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زیر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داخل شد، در پی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در زیر پوشش خود جای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سَعیدِ الخُدرِیٌّ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نَزَلَت فی بَیتِها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عَلَی بابِ البَیتِ،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اِلی خَیرٍ أَنتَ مِن أَزوَاجِ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البَیتِ رَسُولُ اللهِ صَلّی الله علیه و آله و سلّم وَ عَلِیٌّ وَ فاطِمَةُ وَ الحَسَنِ وَ الحُسَینِ رَضِیَ اللهُ عَنهُم؛ </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ابوسعید خدری به نقل از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او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 روانه ای، تو از همسران پیامبری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همسران پیامبر شامل این آیه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و سلم جَلَّلَ عَلَی عَلِیٍّ وَ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 خاصَّتی، اَلّلهُمَّ أَذهِبِ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اِلَی خَیرٍ؛</w:t>
      </w:r>
    </w:p>
    <w:p>
      <w:pPr>
        <w:pStyle w:val="BookText"/>
        <w:rPr/>
      </w:pPr>
      <w:r>
        <w:rPr>
          <w:rFonts w:ascii="IRNazanin" w:hAnsi="IRNazanin" w:eastAsia="IRNazanin"/>
          <w:color w:val="111111"/>
          <w:sz w:val="28"/>
          <w:sz w:val="28"/>
          <w:szCs w:val="28"/>
          <w:rtl w:val="true"/>
          <w:lang w:bidi="fa-IR"/>
        </w:rPr>
        <w:t>شهر بن حوشب به نقل از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بر علی، حسن، حسین،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خواص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پلیدی را از آنها دور کن و کاملاً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ایشانم؟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نیکی و خیر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ائتینی بِزَوجِکَ وَ ابنَیکِ، فَجاءَتهُ بِهِم، فَألقی عَلَیهِم کِسَاءاً فَدکِیّاً،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صَلَواتِکَ وَ بَرَکاتِکَ عَلَی مُحَمَّدٍ وَ عَلی آلِ مُحَمَّدٍ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الکِسَاءَ لَأَدخُلَ مَعَهُم، فَجَذَبَهُ مِن یَدِی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خَیرٍ؛ </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پسرت را نزد من بیاور، او نیز آنها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فدکی خود را بر آنها افکند و سپس دستش را روی آنها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و برکات خود را بر محمد و خاندان محمد بفرست که تو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کنار زدم تا همراه آنها در زیر آن جای گیرم؛ ولی پیامبر آن را از دست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دیگری که بزرگان اهل سنت در این باره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ابن عربی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اجماع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تعریف و تمجید ابن عربی از اهل بیت عصمت و طهارت علیهم السلام نمی تواند دلیل تشیع وی باشد؛ زیرا بسیاری از علمای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نیشابوری، ابن ابی الحدید معتزلی، شیخ سلیمان حنفی قندوزی، ابن عساکر، مسعودی، ابن اثیر و دیگران در آثارشان در مناقب خاندان عصمت و طهارت علیهم السلام حدیث نقل کرده اند و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جایز نمی داند، برخی از طرفدارانش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عقیده مختص تشیع است، پس باید گفت ابن عربی شیعه است، زیرا فقهای اهل سنت در استنباط احکام شرعیه قیاس را در برابر کتاب و سنت و اجماع، دلیل مستقل پنداشته اند و عمل به مقتضای آن را واجب دانسته اند، در صورتی که ابن عربی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کتاب فتوحات مکیه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شارعی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عَلَیکَ الکِتَابَ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تو فرستادیم تا میان مردم حکم کنی به آنچه خداوند به تو نمایانده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نگفت به آنچه خودت دیده ای، بلکه خداوند وی را در قضیه عایشه و حفصه که به سوگند، امری را بر خود حرام کرده بود مورد عتاب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چرا برای خشنودی زنانت بر خود آنچه را خدا حلال کرده حرام می کنی، این تازه در خصوص پیامبر صلی الله علیه و آله و سلم بود که معصوم و مصون از خطا بود تا چه رسد به رأی کسی که معصوم نیست و احتمال خطایش بیش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خداوند را به رأی خود که از کتاب و سنت و اجماع استنباط نشده عبادت کرد و اما قیاس، من به آن قائل نیستم و از آن متابعت نمی کنم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شیعه امامیه نیست که عمل به قیاس را جایز نمی داند؛ بلکه از ائمه اهل سنت شافعی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که ابن عربی یکی از آنها بود، از قیاس دوری جسته اند و اگر دوری از قیاس نشانه تشیع باشد، در این صورت باید شافعی و داوود ظاهری و پیروان وی را شیعه دانست و شیعه زیدیه را که مانند جمهور فقهای اهل سنت که عمل به قیاس را پذیرفته اند، سنی نامید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مطالبی که ذکر شد عمده ترین دلائلی است که طرفداران ابن عربی برای اثبات تشیع وی به آن استناد می کنند؛ اما حقیقت این است که ابن عربی شیعه نیست و ادله و شواهدی که برای اثبات تشیع او آورده شده است به هیچ وجه کافی نمی باشد و این مطلبی است که حتی بعضی از طرفدارانش هم به آن اعتراف کرده اند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سید جلال الدین آشتیانی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 مانند بسیاری از طوایف اهل سنت و جماعت که در زمره مشایخ و اقطاب و اتباع ارباب تصوف اند، از ارباب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هر صوفی شیعی است و هر شیعی نیز عارف، بر اصل و اساس صحیح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روی تعصب به قول نادرست معتقد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شرح فصوص الحکم،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اثبات تشیع او تلاش کرده اند تلاششان بی خود و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ابن عربی در مواردی نسبت به اهل بیت عصمت و طهارت علیهم السلام ادای احترام و اظهار محبت کرده و در موارد نادری سخنانی هم بر زبان آورده که کم و بیش با معتقدات شیعه هم سنخ است؛ ولی برای اثبات مدعا کافی نمی باشد و طبق گفته ها و نوشته هایش به ویژه کتاب فتوحاتش که استوارترین سند عقاید و افکار اوست، او سنی صوفی وحدت وجودی است که در فروع، خود به اجتهاد می پردازد و از هیچ کدام از ائمه اهل سنت نیز تقلید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جهانگیری که از طرفداران و چهره های سرشناس عرفان ابن عربی است، بعد از تحقیقی جامع در مذهب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مورخان و نویسندگان شرح حال ابن عربی، وی را در جرگه علمای اهل سنت و جماعت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بزرگان و سرشناسان شیعه اثنا عشریه نیز وی را شیعه اثنا عشری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احتمال شیعه بودنش بسیار ضعیف است و ظنّ غالب بر این است که وی سنی بوده است، نهایت سنی صوفی وحدت وجودی که احیاناً به وحدت ادیان نیز تفوه کرده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محقق عرصه عرفان و تصوّف در جای دیگر کتابش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هیچ شیعه ای از دل روا نمی دارد چنین سخنانی را که ابن عربی بر زبان آورده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عصمت عمر، تهمت به پیروان اهل بیت علیهم السلام، مدح فراوان ابوبکر، ولی الله کامل دانستن متوکّل عباسی، بیان احادیث متعدّد جعلی در مقام شیخین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آنان که در اثبات تشیع ابن عربی کوشیده اند با اینکه نیّتشان خالص و قصدشان پاک است، سعیشان عاطل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شیعه به معنای متداول لفظ است و نه سنّی به معنای متعارف آن، بلکه او یک صوفی وحدت وجودی است که هم وجود را واحد می داند و هم احیاناً دین و مذهب را</w:t>
      </w:r>
      <w:r>
        <w:rPr>
          <w:rFonts w:eastAsia="IRNazanin" w:cs="IRNazanin"/>
          <w:color w:val="111111"/>
          <w:sz w:val="28"/>
          <w:szCs w:val="28"/>
          <w:rtl w:val="true"/>
          <w:lang w:bidi="fa-IR"/>
        </w:rPr>
        <w:t xml:space="preserve">. </w:t>
      </w:r>
      <w:r>
        <w:rPr>
          <w:rStyle w:val="FootnoteAnchor"/>
          <w:rtl w:val="true"/>
        </w:rPr>
        <w:footnoteReference w:id="98"/>
      </w:r>
      <w:bookmarkStart w:id="68" w:name="pg3558_43764"/>
    </w:p>
    <w:p>
      <w:pPr>
        <w:pStyle w:val="Heading2"/>
        <w:numPr>
          <w:ilvl w:val="1"/>
          <w:numId w:val="1"/>
        </w:numPr>
        <w:rPr/>
      </w:pPr>
      <w:bookmarkStart w:id="69" w:name="__RefHeading___Toc3908427_2749589250"/>
      <w:bookmarkStart w:id="70" w:name="_Toc25"/>
      <w:bookmarkEnd w:id="68"/>
      <w:bookmarkEnd w:id="69"/>
      <w:r>
        <w:rPr/>
        <w:t>6</w:t>
      </w:r>
      <w:r>
        <w:rPr>
          <w:rtl w:val="true"/>
        </w:rPr>
        <w:t xml:space="preserve">- </w:t>
      </w:r>
      <w:r>
        <w:rPr>
          <w:rtl w:val="true"/>
        </w:rPr>
        <w:t>دلائل شیعه نبودن ابن عربی</w:t>
      </w:r>
      <w:bookmarkEnd w:id="70"/>
    </w:p>
    <w:p>
      <w:pPr>
        <w:pStyle w:val="Heading3"/>
        <w:numPr>
          <w:ilvl w:val="2"/>
          <w:numId w:val="1"/>
        </w:numPr>
        <w:rPr/>
      </w:pPr>
      <w:bookmarkStart w:id="71" w:name="__RefHeading___Toc3908429_274958925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آثار ابن عربی دلائل متعددی موجود است که مشخص می کند وی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محقق منصفی آن ادله را بدون تعصب بررسی کند به این نتیجه قطعی می رسد که وی تابع مکتب نورانی خاندان طهارت علیهم السلام در اصول و فروع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از آن ادله را در شانزده شماره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73" w:name="__RefHeading___Toc3908431_2749589250"/>
      <w:bookmarkStart w:id="74" w:name="_Toc27"/>
      <w:bookmarkEnd w:id="73"/>
      <w:r>
        <w:rPr/>
        <w:t>1</w:t>
      </w:r>
      <w:r>
        <w:rPr>
          <w:rtl w:val="true"/>
        </w:rPr>
        <w:t xml:space="preserve">) </w:t>
      </w:r>
      <w:r>
        <w:rPr>
          <w:rtl w:val="true"/>
        </w:rPr>
        <w:t>نص و دلیل قطعی بر شیعه نبودن ابن عربی</w:t>
      </w:r>
      <w:bookmarkEnd w:id="74"/>
    </w:p>
    <w:p>
      <w:pPr>
        <w:pStyle w:val="BookText"/>
        <w:rPr/>
      </w:pPr>
      <w:r>
        <w:rPr>
          <w:rFonts w:ascii="IRNazanin" w:hAnsi="IRNazanin" w:eastAsia="IRNazanin"/>
          <w:color w:val="111111"/>
          <w:sz w:val="28"/>
          <w:sz w:val="28"/>
          <w:szCs w:val="28"/>
          <w:rtl w:val="true"/>
          <w:lang w:bidi="fa-IR"/>
        </w:rPr>
        <w:t>ابن عربی به صراحت می گوید که پیامبر صلی الله علیه و آله و سلم وفات نمود و هیچ کس را به عنوان جانشین بعد از خود انتخاب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نصّ بخلافة عنه إلی أحدٍ ولاعیّته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به این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به خلافت احدی تصریح نکرد و برای خود خلیفه تعیین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ادامه می 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لعلمه أنّ فی امّته من یأخذ الخلافة عن ربّه فیکون خلیفة عن الله مع</w:t>
      </w:r>
    </w:p>
    <w:p>
      <w:pPr>
        <w:pStyle w:val="BookText"/>
        <w:rPr/>
      </w:pPr>
      <w:r>
        <w:rPr>
          <w:rFonts w:ascii="IRNazanin" w:hAnsi="IRNazanin" w:eastAsia="IRNazanin"/>
          <w:color w:val="111111"/>
          <w:sz w:val="28"/>
          <w:sz w:val="28"/>
          <w:szCs w:val="28"/>
          <w:rtl w:val="true"/>
          <w:lang w:bidi="fa-IR"/>
        </w:rPr>
        <w:t xml:space="preserve">الموافقة فی الحکم المشروع؛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چون می دانست که بین بندگان خدا کسی است که خلافت را از پروردگارش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خصوصیت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او وحی می شود و از خدای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حکمی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ابن عربی مخالف اجماع قطعی شیعه است؛ هیچ اختلافی بین گروه ها و طوایف مختلف شیعه بر این مسأله نیست که پیامبر بزرگوار اسلام صلی الله علیه و آله و سلم در سال دهم هچری قمری در واقعه غدیر خم در نزد دهها نفر از طرف خداوند متعال امیرمؤمنان علی علیه السلام را به عنوان امام و خلیفه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حتی بسیاری از محدثان و مورخان اهل سنت ثبت کرده اند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چند نفر از بزرگان حدیث اهل تسنن که حدیث غدیر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سجستانی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همدانی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ابوالعرفان حبان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جواب ابن عربی با بیانی قاطع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المعنویّة الّتی هی عبارة عن المکاشفة المعنویّة للحقایق بالإطّلاع علی عالم الأسماء أو الأعیان، لا یجب النصّ علیها، و أمّا</w:t>
      </w:r>
    </w:p>
    <w:p>
      <w:pPr>
        <w:pStyle w:val="BookText"/>
        <w:rPr/>
      </w:pPr>
      <w:r>
        <w:rPr>
          <w:rFonts w:ascii="IRNazanin" w:hAnsi="IRNazanin" w:eastAsia="IRNazanin"/>
          <w:color w:val="111111"/>
          <w:sz w:val="28"/>
          <w:sz w:val="28"/>
          <w:szCs w:val="28"/>
          <w:rtl w:val="true"/>
          <w:lang w:bidi="fa-IR"/>
        </w:rPr>
        <w:t>الخلافة الظاهرة الّتی هی من شئون الأنباء و الرسالة الّتی هی تحت الأسماء الکونیّة، فهی واجب 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نصّ رسول الله صلی الله علیه و آله و سلم علی الخلفاء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الخلافة الظاهرة کالنبوّة تکون تحت الأسماء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یکون النبوّة من المناصب الإلهیّة الّتی من آثارها الأولویّة علی الأنفس و الأموال، فکذا الخلافة الظاهرة و المنصب الإلهی أمر خفیّ علی الخلق لابدّ من إظهاره بالتنصیص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الحبیب یکون التنصیص علی الخلافة من أعظم الفرائض علی رسول الله صلی الله علیه و آله و سلم فإنّ تضییع هذا الأمر الخطیر الّذی بتضییعه یتشتّت أمر الأمّة و یختلّ أساس النبوّة و یضمحلّ آثار الشریعة، من أقبح القبائح الّتی لا یرضی أحد أن ینسبها إلی أوسط الناس فضلاً عن نبیّ المکرّم و رسول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شرور أنفسنا، تدبّر</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معنویه که عبارت است از مکاشفه معنویه حقائق که به واسطه اطلاع پیدا کردن بر عالم اسماء یا اعیان، واجب نیست که برای معرفی آن تصریح و نصی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خلافت ظاهریه که از لوازم و شئون نبوت خداوندی و رسالتی است که در تحت اسماء کونیّه واقع است، واجب است که آن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اصل است که رسول خدا صلی الله علیه و آله و سلم برای معرفی و شناساندن خلفاء ظاهریه تصریح و تنصیص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ظاهریّه همچون اصل نبوت است که در تحت اسماء کونیّه واقع می باشد؛ بنابراین، همچنان که نبوت از مناصب الهیه است که از آثارش اولویت بر نفوس و اموال است، همین طور است خلافت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 الهی امری است پنهان از افکار و اندیشه مردم، و گریز و گریزی نیست مگر آنکه با تصریح و تنصیص آن از اظهار و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 دوست که تنصیص بر خلافت از عظیم ترین فرائض و واجبات است بر رسول اکرم صلی الله علیه و آله و سلم؛ به علت آنکه تضییع و اهمال در این</w:t>
      </w:r>
    </w:p>
    <w:p>
      <w:pPr>
        <w:pStyle w:val="BookText"/>
        <w:rPr/>
      </w:pPr>
      <w:r>
        <w:rPr>
          <w:rFonts w:ascii="IRNazanin" w:hAnsi="IRNazanin" w:eastAsia="IRNazanin"/>
          <w:color w:val="111111"/>
          <w:sz w:val="28"/>
          <w:sz w:val="28"/>
          <w:szCs w:val="28"/>
          <w:rtl w:val="true"/>
          <w:lang w:bidi="fa-IR"/>
        </w:rPr>
        <w:t>امر خطیری که با تضییع آن، امر اُمت متشتّت و متفرّق می گردد و اساس نبوّت اختلال می پذیرد و آثار شریعت مضمحل می شود، از زشت ترین اعمال زشتی است که هیچ کس راضی نیست آن را به یکی از مردمان عامی و متوسط الدرایة نسبت دهد، تا چه رسد نسبت آن را به پیامبری ذوالمجد و الکرم و رسولی بزرگ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 می بریم به خدا از شرهایی که از نفوسمان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تدبر و تأمل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از طرفداران ابن عربی برای توجیه این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در شرایط دشواری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چنین سخنی را پذیرفت؛ زیرا ابن عربی در مقدمه کتاب فصوص الحکم ادعا دارد که این کتاب را پیامبر اسلام صلی الله علیه و آله و سلم در عالم مکاشفه به وی داده است و او فقط مترجم آن می باشد، و ادعا دارد که بدون کوچکترین کم و زیادی آن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ادعای ابن عربی چگونه می توان گفت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حسن زاده آملی که جزو طرفداران و شارحان آثار ابن عربی است، هر چند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ابن عربی را درباره کتاب فصوص الحکم درست می داند،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جناب استاد حسن حسن زاده آملی در صادق بودن ادعای ابن عربی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عذرخواهی است از ابراز آنچه که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عارف سالک باید امین الله باشد و اسرار دوست را آشکار نکند، اما عذرخواهی می کند که اگر من اظهار کردم به فرمان رسول مأمور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فراز از سخن ابن عربی به</w:t>
      </w:r>
      <w:bookmarkStart w:id="75" w:name="pg3558_43773"/>
    </w:p>
    <w:p>
      <w:pPr>
        <w:pStyle w:val="BookText"/>
        <w:rPr/>
      </w:pPr>
      <w:bookmarkEnd w:id="75"/>
      <w:r>
        <w:rPr>
          <w:rFonts w:ascii="IRNazanin" w:hAnsi="IRNazanin" w:eastAsia="IRNazanin"/>
          <w:color w:val="111111"/>
          <w:sz w:val="28"/>
          <w:sz w:val="28"/>
          <w:szCs w:val="28"/>
          <w:rtl w:val="true"/>
          <w:lang w:bidi="fa-IR"/>
        </w:rPr>
        <w:t>وی انتقاد می کند و در پاورقی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رسول الله صلی الله علیه و آله و سلم برای خود وصی تعیین فرمود و آن امیرمؤمنان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شیخ صاحب عصمت نبود و در اول کتاب تصریح کرد که گفت من رسول و نبی نیستم ولی وارثم و حارس آخرتم و چون صاحب عصمت و رسول و نبی نیست، کشف او که اخذ از حق تعالی است به حسب معتقد و سوابق انس و الفت اشتباهی روی آورد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امیرمؤمنان علی علیه السلام را خلیفه بلافصل پیامبر اکرم صلی الله علیه و آله و سلم نمی دانسته و موضوع وصایت آن حضرت را به کلّی انکار می کرده است و این دلیل روشنی است که او از شیعه امامیه نبوده و به امامت و ولایت آن حضرت اعتقاد نداشته است</w:t>
      </w:r>
      <w:r>
        <w:rPr>
          <w:rFonts w:eastAsia="IRNazanin" w:cs="IRNazanin"/>
          <w:color w:val="111111"/>
          <w:sz w:val="28"/>
          <w:szCs w:val="28"/>
          <w:rtl w:val="true"/>
          <w:lang w:bidi="fa-IR"/>
        </w:rPr>
        <w:t>.</w:t>
      </w:r>
    </w:p>
    <w:p>
      <w:pPr>
        <w:pStyle w:val="Heading3"/>
        <w:numPr>
          <w:ilvl w:val="2"/>
          <w:numId w:val="1"/>
        </w:numPr>
        <w:rPr/>
      </w:pPr>
      <w:bookmarkStart w:id="76" w:name="__RefHeading___Toc3908433_2749589250"/>
      <w:bookmarkStart w:id="77" w:name="_Toc28"/>
      <w:bookmarkEnd w:id="76"/>
      <w:r>
        <w:rPr/>
        <w:t>2</w:t>
      </w:r>
      <w:r>
        <w:rPr>
          <w:rtl w:val="true"/>
        </w:rPr>
        <w:t xml:space="preserve">) </w:t>
      </w:r>
      <w:r>
        <w:rPr>
          <w:rtl w:val="true"/>
        </w:rPr>
        <w:t>وی ابوبکر را خلیفه بلافصل رسول خدا صلی الله علیه و آله و سلم می داند</w:t>
      </w:r>
      <w:bookmarkEnd w:id="77"/>
    </w:p>
    <w:p>
      <w:pPr>
        <w:pStyle w:val="BookText"/>
        <w:rPr/>
      </w:pPr>
      <w:r>
        <w:rPr>
          <w:rFonts w:ascii="Amiri" w:hAnsi="Amiri" w:eastAsia="Amiri" w:cs="Amiri"/>
          <w:color w:val="111111"/>
          <w:sz w:val="28"/>
          <w:sz w:val="28"/>
          <w:szCs w:val="28"/>
          <w:rtl w:val="true"/>
          <w:lang w:bidi="ar-SA"/>
        </w:rPr>
        <w:t xml:space="preserve">ابن عربی در فتوحات مکیه در شش مورد حدیث جعلی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لاتَّخَذتُ أبَابَکرٍ خَلیلاً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را شاهد بر عظمت ابوبکر؛ بلکه همتایی یا تالی تلو پیامبر اکرم صلی الله علیه و آله و سلم بودن او می داند؛ بلکه از این حدیث ضرورت خلافت بلافصل ابوبکر را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 مکیه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فی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لاتَّخَذتُ ابابَکرٍ خلیلاً لکن صَاحِبُکُم خَلیلُ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 ما تحت هذا من المعنی اللطیف قال بعضهم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تخلّلت مسلک الروح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بذا سمّی الخلیل خلیلاً</w:t>
      </w:r>
    </w:p>
    <w:p>
      <w:pPr>
        <w:pStyle w:val="BookText"/>
        <w:rPr/>
      </w:pPr>
      <w:r>
        <w:rPr>
          <w:rFonts w:ascii="IRNazanin" w:hAnsi="IRNazanin" w:eastAsia="IRNazanin"/>
          <w:color w:val="111111"/>
          <w:sz w:val="28"/>
          <w:sz w:val="28"/>
          <w:szCs w:val="28"/>
          <w:rtl w:val="true"/>
          <w:lang w:bidi="fa-IR"/>
        </w:rPr>
        <w:t xml:space="preserve">و قال ما ثمّ الا أسماؤه و لیست سواه و ما فیها دلائل علیه بل هی عینه، و قد تخلّلها المتخلّق الکامل فهو الخلیل؛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خبر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خلیلی بر می گزیدم ابوبکر را به عنوان خلیل بر می گزیدم، و لکن صاحب شما خلیل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 در ذیل این عبارت چه معنای لطیفی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 همچون 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نفوذ کرده ای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خلیل نیست مگر اسمائی برای خلیلش و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اسماء دلیل هایی بر خلیل نیست؛ بلکه آن اسماء عین خلیل اند، آن اسماء در متخلق کامل نفوذ کرده پس او خلیل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عظمت ابوبکر و همتایی او با پیامبر صلی الله علیه و آله و سلم و استدلال بر خلافت بلافصل وی در فتوحات می 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المیم وجود العالم الّذی بعث إلیهم و النقطة الّتی تلیه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النقطة التی تلی المیم الثانیّة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واقف مع صدقه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مع الحقّ و لما لم یصح اجتماع الصادقین معاً لذلک لم یقم أبوبکر فی حال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مع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فقد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الموطن و حضره أبوبکر لقام فی ذلک المقام الّذی أقیم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مقام ینتهی إلیه المقالة إنّما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یؤیّدنا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 لاتَّخَذَت ابابَکرٍ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bookmarkStart w:id="78" w:name="pg3558_43775"/>
    </w:p>
    <w:p>
      <w:pPr>
        <w:pStyle w:val="BookText"/>
        <w:rPr/>
      </w:pPr>
      <w:bookmarkEnd w:id="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وجود عالم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مبعوث گردیده، و نقطه ای که به دنبال میم است ابوبکر، و نقطه ای که به دنبال میم دوم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جایگاه صدقش قرار 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حق است؛ و چون درست نیست دو صادق با هم جمع شوند، ابوبکر با وجود پیامبر به پا نمی خیزد و در جایگاه صدقش باقی می ماند 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ازجایگاه مفقود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حضور داشت به آن مقام به پا می خیزد، و این مقامی است که ابوبکر به آن می رسد، این تفسیر بسم الله الرحمن الرحیم مخصوص ابوبکر است و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کُنتُ مُتَّخِذاً خَلیلاً لاتَّخَذَت ابابَکرٍ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سخن این است که اگر رسول خدا صلی الله علیه و آله و سلم نمی بود ابوبکر حتماً پیامبر می بود، و چون پیامبر صلی الله علیه و آله و سلم رحلت نمود ابوبکر به حق به جای وی قرار گرفت؛ چه این که مقامش این اقتضا را داشت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از این کلام ابن عربی به وضوح معلوم می شود که وی ابوبکر را نیز چون پیامبر صلی الله علیه و آله و سلم معصوم می داند</w:t>
      </w:r>
      <w:r>
        <w:rPr>
          <w:rFonts w:eastAsia="IRNazanin" w:cs="IRNazanin"/>
          <w:color w:val="111111"/>
          <w:sz w:val="28"/>
          <w:szCs w:val="28"/>
          <w:rtl w:val="true"/>
          <w:lang w:bidi="fa-IR"/>
        </w:rPr>
        <w:t>!!</w:t>
      </w:r>
    </w:p>
    <w:p>
      <w:pPr>
        <w:pStyle w:val="Heading3"/>
        <w:numPr>
          <w:ilvl w:val="2"/>
          <w:numId w:val="1"/>
        </w:numPr>
        <w:rPr/>
      </w:pPr>
      <w:bookmarkStart w:id="79" w:name="__RefHeading___Toc3908435_2749589250"/>
      <w:bookmarkStart w:id="80" w:name="_Toc29"/>
      <w:bookmarkEnd w:id="79"/>
      <w:r>
        <w:rPr/>
        <w:t>3</w:t>
      </w:r>
      <w:r>
        <w:rPr>
          <w:rtl w:val="true"/>
        </w:rPr>
        <w:t xml:space="preserve">) </w:t>
      </w:r>
      <w:r>
        <w:rPr>
          <w:rtl w:val="true"/>
        </w:rPr>
        <w:t>بیان مناقب شیخین</w:t>
      </w:r>
      <w:bookmarkEnd w:id="80"/>
    </w:p>
    <w:p>
      <w:pPr>
        <w:pStyle w:val="Heading4"/>
        <w:numPr>
          <w:ilvl w:val="3"/>
          <w:numId w:val="1"/>
        </w:numPr>
        <w:rPr/>
      </w:pPr>
      <w:bookmarkStart w:id="81" w:name="__RefHeading___Toc3908437_274958925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ابن عربی مکرر در آثار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مقام ابوبکر و عمر سخن می گوید، و این خود گواه است که او شیعه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پیروان ابن عربی برای تبرئه وی به دو پاسخ متوسل می شوند</w:t>
      </w:r>
      <w:r>
        <w:rPr>
          <w:rFonts w:eastAsia="IRNazanin" w:cs="IRNazanin"/>
          <w:color w:val="111111"/>
          <w:sz w:val="28"/>
          <w:szCs w:val="28"/>
          <w:rtl w:val="true"/>
          <w:lang w:bidi="fa-IR"/>
        </w:rPr>
        <w:t>:</w:t>
      </w:r>
    </w:p>
    <w:p>
      <w:pPr>
        <w:pStyle w:val="Heading4"/>
        <w:numPr>
          <w:ilvl w:val="3"/>
          <w:numId w:val="1"/>
        </w:numPr>
        <w:rPr/>
      </w:pPr>
      <w:bookmarkStart w:id="83" w:name="__RefHeading___Toc3908439_2749589250"/>
      <w:bookmarkStart w:id="84" w:name="_Toc31"/>
      <w:bookmarkEnd w:id="83"/>
      <w:r>
        <w:rPr>
          <w:rtl w:val="true"/>
        </w:rPr>
        <w:t>الف</w:t>
      </w:r>
      <w:r>
        <w:rPr>
          <w:rtl w:val="true"/>
        </w:rPr>
        <w:t xml:space="preserve">- </w:t>
      </w:r>
      <w:r>
        <w:rPr>
          <w:rtl w:val="true"/>
        </w:rPr>
        <w:t>این ها تحریفات کتاب ابن عربی است</w:t>
      </w:r>
      <w:bookmarkEnd w:id="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گونه مطالب در معتبرترین و نفیس ترین نسخه های خطی وی موجود است</w:t>
      </w:r>
      <w:bookmarkStart w:id="85" w:name="pg3558_43776"/>
    </w:p>
    <w:p>
      <w:pPr>
        <w:pStyle w:val="BookText"/>
        <w:rPr/>
      </w:pPr>
      <w:bookmarkEnd w:id="85"/>
      <w:r>
        <w:rPr>
          <w:rFonts w:ascii="IRNazanin" w:hAnsi="IRNazanin" w:eastAsia="IRNazanin"/>
          <w:color w:val="111111"/>
          <w:sz w:val="28"/>
          <w:sz w:val="28"/>
          <w:szCs w:val="28"/>
          <w:rtl w:val="true"/>
          <w:lang w:bidi="fa-IR"/>
        </w:rPr>
        <w:t>نمی توان با ادعای تحریف روی آن سرپوش گذاشت و موجه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این گونه مطالب که به صورت فراوان در آثار ابن عربی موجود است را جزو تحریفات بدانیم، دیگر هیچ اعتباری نباید برای نوشته های ابن عربی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نسخه های نفیس خطی را آمیخته با جعلیات بدانیم در نزد هر عاقلی دیگر مطالب منتسب به ابن عربی اعتبار ندارد</w:t>
      </w:r>
      <w:r>
        <w:rPr>
          <w:rFonts w:eastAsia="IRNazanin" w:cs="IRNazanin"/>
          <w:color w:val="111111"/>
          <w:sz w:val="28"/>
          <w:szCs w:val="28"/>
          <w:rtl w:val="true"/>
          <w:lang w:bidi="fa-IR"/>
        </w:rPr>
        <w:t>.</w:t>
      </w:r>
    </w:p>
    <w:p>
      <w:pPr>
        <w:pStyle w:val="Heading4"/>
        <w:numPr>
          <w:ilvl w:val="3"/>
          <w:numId w:val="1"/>
        </w:numPr>
        <w:rPr/>
      </w:pPr>
      <w:bookmarkStart w:id="86" w:name="__RefHeading___Toc3908441_2749589250"/>
      <w:bookmarkStart w:id="87" w:name="_Toc32"/>
      <w:bookmarkEnd w:id="86"/>
      <w:r>
        <w:rPr>
          <w:rtl w:val="true"/>
        </w:rPr>
        <w:t>ب</w:t>
      </w:r>
      <w:r>
        <w:rPr>
          <w:rtl w:val="true"/>
        </w:rPr>
        <w:t xml:space="preserve">- </w:t>
      </w:r>
      <w:r>
        <w:rPr>
          <w:rtl w:val="true"/>
        </w:rPr>
        <w:t>ابن عربی در این گونه موارد تقیه کرده است</w:t>
      </w:r>
      <w:bookmarkEnd w:id="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کتمان عقیده و در موارد نادری به خاطر شرایط دشوار خلاف عقیده سخن گفتن و نوشتن؛ اما اگر گوینده یا نویسنده ای در آثارش دائم از عقیده ای بگوید و روی آن تأکید کند حمل بر تقیه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سراسر کتاب فتوحات مکیه از غاصبین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احادیث جعلی در شأن آنها ذکر نموده است و این گونه نوشتن با مقام تقیه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اثبات مطلبی استدلال های گوناگون می آورد هرگز آن سخن را نمی توان حمل بر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کتاب فتوحات مکیه عمر بن خطاب را معصوم معرفی می کند، سپس برای اثبات آن ادعا احادیث جعلی را به استخدام می گیرد و استدلال های گوناگونی را مطرح می کند و این با تقیه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تعریف و تمجیدهای ابن عربی در شأن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برای برخی از رجال الله مقام شامخی قائل است و در بین آنان ابوبکر را صاحب بالاترین مرتبه و مقام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 مکیه 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لا ینوون الا ما أمرهم الله به أن ینووه و یقصدوه و هذا غایة ما یقدر علیه رجال الله و هذه الطائفة فی الرجال قلیلون فإنّه مقام ضیّق</w:t>
      </w:r>
    </w:p>
    <w:p>
      <w:pPr>
        <w:pStyle w:val="BookText"/>
        <w:rPr/>
      </w:pPr>
      <w:r>
        <w:rPr>
          <w:rFonts w:ascii="IRNazanin" w:hAnsi="IRNazanin" w:eastAsia="IRNazanin"/>
          <w:color w:val="111111"/>
          <w:sz w:val="28"/>
          <w:sz w:val="28"/>
          <w:szCs w:val="28"/>
          <w:rtl w:val="true"/>
          <w:lang w:bidi="fa-IR"/>
        </w:rPr>
        <w:t xml:space="preserve">جدّاً یحتاج صاحبه الی حضور دائم و أکبر من کان فیه أبوبکر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فی حرب الیمامة فما هو الا أن رأیت أنّ الله عزّوجلّ قد شرح صدر أبی بکر للقتال فعرفت أنّه الحقّ لمعرفة عمر باشتغال أبی بکر بباطنه، فإذا صدرت منه حرکة فی ظاهره فما تصدر 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هذا کلام ما خرج 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کلام إلهیّ ما هو کلام مخلوق؛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تا آنجا که نیت نمی کنند مگر آنچه را خدا به آنان امر کرده باشد که قصد و نیت کنند و این مقام بالاترین مقامی است که رجال الله می توانند به آن راه یابند و این گروه بسیار اندک اند چون هر کسی به این مقام راه نمی یابد و این مقام نیاز به حضور دائم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شخصی که به این مقام دست یافته ابوبکر است؛ از این رو در جنگ یمامه عمر درباره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این جنگ را نیافتم جز به اینکه دیدم خدا سینه ابوبکر را برای جنگ گشاده نموده است، پس دانستم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اشتغال ابوبکر را به باطنش شناخته بود؛ پس کسانی که به این مقام می رسند حرکتی در رفتار ظاهری آنان سر نمی زند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نیست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خدایی است و سخن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این گونه استفاده می شود که ابوبکر در پندار محی الدین نه تنها در گفتار و کردار معصوم بوده است؛ بلکه در فکر نیز معصوم بوده تا آنجا که کلام وی کلامی الهی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ابن عربی در فتوحات آورده است که اگر بندگان خالص الهی</w:t>
      </w:r>
    </w:p>
    <w:p>
      <w:pPr>
        <w:pStyle w:val="BookText"/>
        <w:rPr/>
      </w:pPr>
      <w:r>
        <w:rPr>
          <w:rFonts w:ascii="IRNazanin" w:hAnsi="IRNazanin" w:eastAsia="IRNazanin"/>
          <w:color w:val="111111"/>
          <w:sz w:val="28"/>
          <w:sz w:val="28"/>
          <w:szCs w:val="28"/>
          <w:rtl w:val="true"/>
          <w:lang w:bidi="fa-IR"/>
        </w:rPr>
        <w:t>بخواهند از هر کدام از درهای بهشت وارد شوند وارد می شوند، اما ابوبکر از تمام درهای بهشت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کثیرة، فیضل غیره، ممن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لما ذکر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الثمانیة الأبواب من الجنّة أن یدخل من أیّها شاء،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الإنسان أن یدخل من الأبواب کلّها؟</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 أن تکون منهم، یا أبابکر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وجوه زیادی در ابوبکر وجود دارد که موجب برتری او بر دیگرانی است که این وجوه در آنان نیست؛ از این رو است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که از هر دری که بخواهند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که انسان از همه درها وارد می شد؟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از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ابن عربی، ابوبکر داناترین مردم به اسرار و شأن نزول آیات قرآن بود؛ در فتوحات مکیه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السورة بکی أبوبکر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دون من کان فی ذلک المجلس و علم أنّ الله تعالی قد نعی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 هو کان أعلم الناس و به و أخذ الحاضرون یتعجّبون من بکائه و لا یعرفون 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گردید و آن حضرت این سوره را تلاوت فرمود، در میان حاضران مجلس تنها ابوبکر گریست و دانست که خداوند به این وسیله خبر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زیرا ابوبکر داناترین مردم به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از گریه او تعجب کردند چون سبب آن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ابوبکر را فاضل ترین شخص به خلافت می داند و راه و روش اهل سنت را همان راه و روش حق می داند و دعا می داند که خداوند همیشه وی را از اهل سنت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أنّه لیس فی 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أفضل من أبی بکر غیر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أنّ السرّ الّذی وقر فی صدر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به علی غیره هو القوّة الّتی ظهرت فیه یوم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 کالمعجزة فی الدلالة علی دعوی الرسالة، فقوی حین ذهلت الجماعة لأنّه لا یکون صاحب التقدّم و الإمامة الا صاحباً غیر سکران، فکان و هو الحقیق بالتقدّم و لا یقدح فی کماله و استحقاقه الخلافة کراهة بعض الناس فأنّ ذلک مقام الهیّ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فِی السَّمواتِ وَ الأَرضِ طَوعاً وَ کَرهاً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فإذا کان بعض الناس یسجد لمن بیده ملکوت السماوات و الأرض کرهاً لا طوعاً فکیف بحال أبی بکر أو غیره فعلم أنّه لابدّ من طائع و کاره و لو کان یدخل فی الأمر علی کره لأجل شبهة تقوّم عنده إذا کان ذا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تعالی یحفظنا من الفضول و من مخالفة أهل السنّة و الجماعة آمین؛ </w:t>
      </w:r>
      <w:r>
        <w:rPr>
          <w:rStyle w:val="FootnoteAnchor"/>
          <w:rtl w:val="true"/>
        </w:rPr>
        <w:footnoteReference w:id="1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ابوبکر افضل</w:t>
      </w:r>
    </w:p>
    <w:p>
      <w:pPr>
        <w:pStyle w:val="BookText"/>
        <w:rPr/>
      </w:pPr>
      <w:r>
        <w:rPr>
          <w:rFonts w:ascii="IRNazanin" w:hAnsi="IRNazanin" w:eastAsia="IRNazanin"/>
          <w:color w:val="111111"/>
          <w:sz w:val="28"/>
          <w:sz w:val="28"/>
          <w:szCs w:val="28"/>
          <w:rtl w:val="true"/>
          <w:lang w:bidi="fa-IR"/>
        </w:rPr>
        <w:t xml:space="preserve">باشد غیر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رازی که در سینه ابوبکر جای گرفته بود که به واسطه آن بر دیگران برتری یافت، همان نیرویی بود که روز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ابوبکر ظاهر گردید و آن نیرو برای ابوبکر مانند معجزه ای بود که بر حقانیت ادعای رسالت دلالت داشت، پس نیرومند بود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عظمت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سرها پریده بود، زیرا سزاوار امامت و تقدم نیست مگر کسی که هوشیار و غیر مست باشد، پس ابوبکر همان کسی بود که سزاوار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شود، و در کمال و استحقاق برای خلافتش ناخشنودی برخی از مردم اشکال وارد نمی کند، چون این مقام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آسمان ها و زمین است برای خدا سجده می کند چه با رغبت و چه با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بعضی از مردم برای خدایی که ملکوت آسمان ها و زمین به ید قدرت اوست با ناخشنودی و کراهت سجده می کنند؛ پس حال ابوبکر و غیر او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که در هر حال نسبت به خلافت راضی و ناراضی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فضولی و مخالفت با اهل سنت و جماعت نگاه دارد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این سخن، ناخشنودی حضرت علی علیه السلام و سلمان فارسی و ابوذر غفاری نسبت به خلافت ابوبکر را به ناخشنودی برخی از مخلوقات نسبت به خضوع در برابر خداوند متعال تشبیه کرده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وی در شأن و منزلت عمر بن خطاب هم سخنان فراوانی دارد،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معتقد است که ملائکه با عمر سخن می گویند و به اصطلاح وی، او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پیامبر صلی الله علیه و آله و سلم در فتوحات مکیه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فی أُمّتی محدّثون فعمر منهم، فقد أثبت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 من یحدث</w:t>
      </w:r>
    </w:p>
    <w:p>
      <w:pPr>
        <w:pStyle w:val="BookText"/>
        <w:rPr/>
      </w:pPr>
      <w:r>
        <w:rPr>
          <w:rFonts w:ascii="Amiri" w:hAnsi="Amiri" w:eastAsia="Amiri" w:cs="Amiri"/>
          <w:color w:val="111111"/>
          <w:sz w:val="28"/>
          <w:sz w:val="28"/>
          <w:szCs w:val="28"/>
          <w:rtl w:val="true"/>
          <w:lang w:bidi="ar-SA"/>
        </w:rPr>
        <w:t xml:space="preserve">ممّن لیس بنبی و قد یحدث بمثل هذا فإنّه خارج عن تشریع الأحکام من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لمن عمل منّا بما تشرع الله له، إنّ الله یعلمه و یتولّی تعلیمه بعلوم أنتجتها أعماله قاله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 و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من أقطاب هذا المقام عمر بن الخطاب و أحمد بن حنبل؛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امت من محدَّث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ملائکه با آنان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عمر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است که حتماً کسانی هستند که با ملائکه سخن می گویند و پیامبر نیستند و این چنین سخن گفتن تشریع احکام از قبیل حلال و حرام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کسانی از ما که به آنچه خدا تشریع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تعلیم می دهد و خود برای وی آموزش علومی را عهده می گیرد که اعمالش را برای او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خدا به شما می آموزد و خدا به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تقوا پیشه کنید خدا برای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شناخت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احمد بن حبنل از اقطاب این مقام 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شیعه، اهل بیت پیامبر صلی الله علیه و آله و سلم را پس از ایشان محدث می دانند، ابن عربی عمر را در کنار پیامبر صلی الله علیه و آله و سلم محدث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موافق عمر را که اکثراً هم با هتک پیامبر صلی الله علیه و آله و سلم است دلیل این مطلب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منابع حدیث اهل سنت آمده است که عمر نستجیر بالله پیامبر صلی الله علیه و آله و سلم را امر می کرد که زنان خود را به حجاب فرمان دهد، که در نهایت باعث نزول آیه حجاب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الوضوء، 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عُمَر یَقُولَ للنَّبِیِّ أَحجُب نِسَائَکَ، فَلَم یَکُن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سُودَهُ بِنتُ زَمعَةَ، زَوجُ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لَیلَةُ مِنَ اللَّیالی عِشَاءً وَ کانَت إِمرَأَةً طَویلَةً فَناداها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عَرَفناکَ یا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عَلَی أَن یُنزَلَ الحِجَابُ؛ فَأَنزَلَ اللهُ الحِجَابَ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طور دائم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 را از نامحرمان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به نصیحت عمر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که قد بلندی داشت در یکی از شبها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شناختم و حال آنکه حریص بود که آیه حجاب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آیه حجاب را نازل کرد</w:t>
      </w:r>
      <w:r>
        <w:rPr>
          <w:rFonts w:eastAsia="IRNazanin" w:cs="IRNazanin"/>
          <w:color w:val="111111"/>
          <w:sz w:val="28"/>
          <w:szCs w:val="28"/>
          <w:rtl w:val="true"/>
          <w:lang w:bidi="fa-IR"/>
        </w:rPr>
        <w:t>.</w:t>
      </w:r>
      <w:bookmarkStart w:id="88" w:name="pg3558_43782"/>
    </w:p>
    <w:p>
      <w:pPr>
        <w:pStyle w:val="Heading3"/>
        <w:numPr>
          <w:ilvl w:val="2"/>
          <w:numId w:val="1"/>
        </w:numPr>
        <w:rPr/>
      </w:pPr>
      <w:bookmarkStart w:id="89" w:name="__RefHeading___Toc3908443_2749589250"/>
      <w:bookmarkStart w:id="90" w:name="_Toc33"/>
      <w:bookmarkEnd w:id="88"/>
      <w:bookmarkEnd w:id="89"/>
      <w:r>
        <w:rPr/>
        <w:t>4</w:t>
      </w:r>
      <w:r>
        <w:rPr>
          <w:rtl w:val="true"/>
        </w:rPr>
        <w:t xml:space="preserve">) </w:t>
      </w:r>
      <w:r>
        <w:rPr>
          <w:rtl w:val="true"/>
        </w:rPr>
        <w:t>ابن عربی عمر را معصوم می داند</w:t>
      </w:r>
      <w:r>
        <w:rPr>
          <w:rtl w:val="true"/>
        </w:rPr>
        <w:t>!</w:t>
      </w:r>
      <w:bookmarkEnd w:id="90"/>
    </w:p>
    <w:p>
      <w:pPr>
        <w:pStyle w:val="BookText"/>
        <w:rPr/>
      </w:pPr>
      <w:r>
        <w:rPr>
          <w:rFonts w:ascii="IRNazanin" w:hAnsi="IRNazanin" w:eastAsia="IRNazanin"/>
          <w:color w:val="111111"/>
          <w:sz w:val="28"/>
          <w:sz w:val="28"/>
          <w:szCs w:val="28"/>
          <w:rtl w:val="true"/>
          <w:lang w:bidi="fa-IR"/>
        </w:rPr>
        <w:t>محی الدین عربی برای عمر بن خطاب مقام ویژه ای از تقوا و کمالات قائل شده است و آن را منشأ عصمت وی می داند، در فتوحات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بن الخطاب یذکر ما أعطاه الله من القوّة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لقیک الشیطان فی فجّ الا سلک فجا غیر فجّک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عصمته بشهادة المعصوم و قد علّمنا إنّ الشیطان ما یسلک قطّ بنا الا الی الباطل و هو غیر فجّ عمر بن الخطاب فما کان عمر یسلک الا الی فجاج الحقّ بالنصّ فکان ممّن لا تأخذه فی الله لومة لائم فی جمیع مسالکه؛ </w:t>
      </w:r>
      <w:r>
        <w:rPr>
          <w:rStyle w:val="FootnoteAnchor"/>
          <w:rtl w:val="true"/>
        </w:rPr>
        <w:footnoteReference w:id="12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نیرویی را که خدا به عمر بن خطاب داده است به یاد آورد،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در راهی ملاقات نمی کند مگر اینکه راهی غیر از راه تو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دلالت دارد که به شهادت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دانیم که شیطان هیچ گاه ما را به راهی نمی برد مگر راه باطل و آن راه غیر از راه عمر است، پس عمر به دلالت این نص معصوم است</w:t>
      </w:r>
    </w:p>
    <w:p>
      <w:pPr>
        <w:pStyle w:val="BookText"/>
        <w:rPr/>
      </w:pPr>
      <w:r>
        <w:rPr>
          <w:rFonts w:ascii="IRNazanin" w:hAnsi="IRNazanin" w:eastAsia="IRNazanin"/>
          <w:color w:val="111111"/>
          <w:sz w:val="28"/>
          <w:sz w:val="28"/>
          <w:szCs w:val="28"/>
          <w:rtl w:val="true"/>
          <w:lang w:bidi="fa-IR"/>
        </w:rPr>
        <w:t>و راه های حق را می پیماید؛ پس او از کسانی است که در تمام روش هایش در راه خدا، از سرزنش هیچ سرزنش کننده ای نمی هراسد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اهل سنت منکر این هجوم وحشیانه به خانه فاطمه توسط عمر هستند؛ اما منابع معتبر تاریخی اهل سنت این واقعه جانگداز را تأیید می کند،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روزی ابوبکر از عده ای، که از بیعت با او سرپیچی کرده 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سؤال کرد؛ پس عمر را به دنبال آنها که در خانه علی جمع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خارج شدن از خانه خودداری نمودند، در این هنگام عمر دستور داد که هیزم حاضر کنید و خطاب به اهل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آن کس که جان عمر در دست اوست باید خارج شوید و الا خانه را با اهلش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عمر و اصحابش پشت درب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دق الباب کردند، پس مردم صدای فریاد و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کردند متفرق شدند؛ لکن عمر و اصحابش همانجا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از خانه خارج نمودند و او را به طرف ابوبکر کشاندند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گردنت را خواهیم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برای بیعت گرفتن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وی فرستاد،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با شعله ای آتش روانه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با او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حال آتش زدن خانه ام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به این عمل مسر و محکم هستم، چنانکه پدرت بر دینی که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طلحه و زبیر عده ای از مهاجرین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عمر بن خطاب به آنجا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خارج شوید و الا خانه را بر شما می سوزانم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الأمم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مورخ مشهور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پانزده روز قبل از آنکه از دنیا برود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احتضار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باکی بر من نیست مگر بر سه چیز که انجام دادم و ای کاش انجام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تفتیش و هجوم قرار نداده بودم و در این باب سخنان زیادی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مسهودی در جریان حکایت سقیفه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شده و به آنجا هجوم آوردند و درب خانه اش را به آتش کشیدند و او را به زور از خانه خارج کردند، آنان سیده زنان را در پشت درب فشار سختی دادند به حدی که محسن را سقط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الوصیه،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ذیل عنوان حکایة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ربّه اندلسی مشهور به ابن عبد ربّه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بیعت با ابی بکر تخلف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زبیر و سعد بن عباده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زبیر در خانه فاطمه نشسته بودند تا آنکه ابوبکر عمر را به سوی آنها فرستاد تا آنها را از خانه خارج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شعله ای از آتش روانه خانه فاطمه شده تا آنجا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آتش کشیدن خانه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یا ابابکر بیعت کنید چنانچه امت چنین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از نویسندگان بزرگ اهل سنت متوافی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عقاید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رؤسای مذهب معتزله متوفای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اهلش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خانه نبود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از سرشناسان اهل بیت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مهاجرین در بیعت ابی بکر که بدون مشورت آنها انجام شد غضبناک شدند و مسلح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با عده ای از اصحابش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شدند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کشید و آنها را به خدا سوگند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بزرگ اهل سنت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هجوم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ما دوست داشتنی تر از پدرت نبود و بعد از پدرت هیچ کس دوست داشتنی تر از تو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مانع از آن نیست که اگر این افراد که نزد تو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خارج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دهم خانه را بر آنان به آتش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فی سنن الأقوال و الأفعال،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مورخ مشهور اهل سنت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مهاجرین داخل خانه شدند،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از خانه ام خارج شوید یا آنکه معجر از سر برداشته و شما را نفرین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می نویسد که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واقع شد و صیانتش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جلوگیری از تفرقه میان مسلمانان بود؛ چرا که مسلمانان آن زمان از دین بر می گشتند و دست از اطاعت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و جواب را بدهید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هتک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عایشه بر علیه خلیفه رسمی مسلمانان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هودج او مورد حمله قرار گرفت تا آنکه ریسمان اطاعت پاره نشود و اجتماع مسلمین از هم نپاشد و خون مسلمانان به هدر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جایز باشد حمله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هنوز واقع نشده بود، بدون شک جایز است حمله به هودج عایشه به خاطر امری که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هتک حرمت از هودج عایشه از گناهان کبیره، آن هم از گناهان کبیره ای که موجب ورود ابدی در آتش جهنم است می باشد، و باید از انجام دهنده آن بیزاری جست و این بیزاری از مهمترین ارکان ایمان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حمله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وحشیانه در منزلش و جمع آوری هیزم و تهدید به آتش زدن، از ارکان ایمان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حرمت هر دو زن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که حرمت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عایشه یا غیر او، در منزلت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تمام مسلمانان چه آنها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دارند و چه آنکه او را دوست ندارد می دانند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عالمین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وجود این همه نقل اهل سنت در مورد هجوم عمر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کشیدن آن، ابن عربی ادعا دارد که عمر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مواضع و سخنان است که برخی از علمای شیعه، وی را سنی ناصبی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ابن عربی برای اثبات عصمت عمر بن خطاب به احادیثی جعلی از منابع حدیثی اهل سنت تمسک کرده است که غالباً متضمن بی احترامی و توهین به مقام مقدس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اجازه گرفت تا بر رسول خدا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در حالی که گروهی از زنان قریش خدمت آن حضرت بودند و با آن</w:t>
      </w:r>
    </w:p>
    <w:p>
      <w:pPr>
        <w:pStyle w:val="BookText"/>
        <w:rPr/>
      </w:pPr>
      <w:r>
        <w:rPr>
          <w:rFonts w:ascii="IRNazanin" w:hAnsi="IRNazanin" w:eastAsia="IRNazanin"/>
          <w:color w:val="111111"/>
          <w:sz w:val="28"/>
          <w:sz w:val="28"/>
          <w:szCs w:val="28"/>
          <w:rtl w:val="true"/>
          <w:lang w:bidi="fa-IR"/>
        </w:rPr>
        <w:t>حضرت سخن می گفتند و پر حرفی می کردند و صداهایشان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خطاب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برخاستند و حجاب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وارد شد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این زنانی که نزد من بودند، چون صدای تو را شنیدند حجاب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قدرت اوست هیچ گاه شیطان تو را در راهی که می روی ملاقات نکرده مگر اینکه از راهی غیر راه تو رفته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سیاه چهره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اگر خدا شما را سالم از جبهه برگرداند، پیش روی شما بنوازم و آواز بخوانم،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ای بنواز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 شروع به نواختن کرد، ابوبکر آمد همچنان می نواخت،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همچنان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همچنان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شد، پس طبل را زمین گذاشت و بر 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شیطان از تو می ترسد </w:t>
      </w:r>
      <w:r>
        <w:rPr>
          <w:rFonts w:eastAsia="IRNazanin" w:cs="IRNazanin"/>
          <w:color w:val="111111"/>
          <w:sz w:val="28"/>
          <w:szCs w:val="28"/>
          <w:rtl w:val="true"/>
          <w:lang w:bidi="fa-IR"/>
        </w:rPr>
        <w:t xml:space="preserve">... . </w:t>
      </w:r>
      <w:r>
        <w:rPr>
          <w:rStyle w:val="FootnoteAnchor"/>
          <w:rtl w:val="true"/>
        </w:rPr>
        <w:footnoteReference w:id="1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نَذَرتِ فَاضرِبی،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تَضرِب، فَدَخَل أبوبَکر وَ هِی تَضرِبُ، ثُمَّ 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تَضرِبُ، ثُمَّ دَخَلَ عُثمان وَ هِیَ تَضرِبُ، ثُمَّ دَخَلَ عُمر فَالقَتِ الدَّفَّ تَحتَ إِستِها ثُمَّ قَعَدَت عَلَیه،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لَیَخَافَ مِنکَ یا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ترمذی،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3690</w:t>
      </w:r>
      <w:r>
        <w:rPr>
          <w:rFonts w:ascii="Amiri" w:hAnsi="Amiri" w:eastAsia="Amiri" w:cs="Amiri"/>
          <w:color w:val="111111"/>
          <w:sz w:val="28"/>
          <w:sz w:val="28"/>
          <w:szCs w:val="28"/>
          <w:rtl w:val="true"/>
          <w:lang w:bidi="ar-SA"/>
        </w:rPr>
        <w:t xml:space="preserve">، فی مناقب عمر،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ترمذی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مشاهده کرد زن حبشیه ای را که می رقصد و کودکان اطرافش را گرفته 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بیا و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و کله عمر پیدا شد مردم از اطراف آن زن متفرق شدند، عایشه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 و جن را می بینم که از عمر فرار می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کریم جل و علاء و از محضر مبارک پیامبر عزیز و بزرگوار اسلام صلی الله علیه و آله و سلم عذر می خواهم که این سخنان جعلی و باطل را به خاطر مقصودی نقل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خداوند بر او و خاندان پاک و مطهرش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ساختگی چندین فضیلت و برتری برای عمر نسبت به پیامبر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بدون رعایت حجاب، خدمت پیامبر صلی الله علیه و آله و سلم هستند در حالی که بلند سخن می گویند، می خندند و پیامبر صلی الله علیه و آله و سلم نیز بدون نهی از منکر با آنان می خندد، اما زنان از عمر می ترسند و حجاب را کامل می کنند؛ زیرا وی برخلاف پیامبر صلی الله علیه و آله و سلم از گناه روی گردان و به نهی از منکر پایبند و به تعبیر ابن عربی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محضر مقدس پیامبر صلی الله علیه و آله و سلم حضور پیدا می کند و به وسواس و اغوا می پردازد؛ اما نه تنها شیطان در مجلس عمر ظاهر نمی شود، بلکه شیطان از راهی که عمر عبور کند عبور هم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می دهد که همسرش را برای رقاصه ها به ملاعام دعوت کند، اما عمر هرگز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کوبی و رقص و نواختن علاقه مند بود و از آن بهره می برد؛ اما عمر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ساختگی تماشاگران به عنوان شیاطین انس معرفی شده 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جزء آنان به حساب آمده است؛ اما عمر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شیطان جن و انس از او فرار می کنند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احادیث جعلی عمدتاً ساخته و پرداخته دستگاه خلافت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استخدام علمای دین به دنیا فرو، این احادیث را ساختند و وارد کتب اهل سنت کردند و متأسفانه برخی از محدثان ساده لوح اهل سنت نیز این بافته ها را نقل نمودند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هفتصد نفر، چهارصد و هشت هزار و ششصد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 اند، این هفتصد نفر غیر از آن کذّاب های بسیاری است که در کتب معتبر عامه از آنها به عنوان افراد موثق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ایشان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دروغ که در خصوص مناقب و فضائل خلفای اهل سنت ساخته شده است و در برخی از آنها حتی از یزید تجلیل شده،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اهل سنت است گفتار عجیبی در مورد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الصرّاع،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دروغ سازان در رجال شیعه و مردم هواپرست به خاطر رسیدن به دنیا و تقرب به اهل آن با کینه و دشمنی با حدیث و سنت و طرفدارنش زیادند، ولی علمای اهل سنت ماهیت آنها را به عالی ترین وجه آشکار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سنتکسی که متهم به دروغ سازی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نیازی به جعل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شیعه از خورشید آسمان روشن تر است و دلیل حقانیت شیعه در کتب خود اهل سنت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مرحوم علامه امینی اگر روزی هم کتب شیعه نباشد کتب اهل سنت برای اثبات حقانیت شیعه در اصول و فروع،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جناب قمیصی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حدود نیم میلیون حدیث جعلی و دروغ، از جعلیات اهل سنت است یا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الغدیر، بعد از آنکه تعداد بسیاری از حدیث سازان اهل تسنن را معرفی می کند، بیان می دارد که احادیثی که این عده جعل کرده اند حدود نیم میلیون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شقی می دانست که روزی در دادگاه تاریخ به قلم علامه امینی که تراشه قلمش از ذوالفقار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رسوا خواهد شد این تهمت ها را به شیعه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سازی عامل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قصیمی آن ادعا را در حالی می کند که گویی خبر از کتب اهل سنت ندارد که جعل حدیث نزد آنها منافاتی با زهد ندارد؛ بلکه از اشعار صالحان و عامل تقرب آنان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قطان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 را چیزی دروغ گوتر از حدیث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التفاتی به آن احادیث دروغ و اخبار نادر که حدیث سازان درباره فضیلت های قرآن و دیگر اعمال ساخته اند نباید کرد، زیرا آنها چنین عملی را به عنوان قصد قربت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در شرح حال برخی از رجال حدیث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عبادت می کرد و صبح جلوس می کرد و برای تقرب به خدا حدیث جعل می کرد، دیگری برای تقرب به خدا حدیث در فضل معاویه و یزید جعل می کند، همین ها بودند که برای بازار داغ حدیث سازی، جایزه معین می کردند و بازار حدیث سازی چنان رایج شد که یحیی بن معین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گویان به قدری کتاب نوشتیم که تنور را با آن برافروختیم و نان پخته از آن درآوردیم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صاحب حدیث است که از کذّابی هزار حدیث ننوشته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سجستانی در سُنَنَش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که آن را از میان پانصد هزار حدیث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مشتمل بر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غیر مکرر است که آن را از میان ششصد هزار حدیث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میان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حدیث غیر صحیح حفظ نموده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فوق برگرفته از کتاب گرانسنگ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حدود صد سال نقل حدیث را ممنوع اعلام نموده بودند این همه حدیث از کجا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حدیث دروغ را علمای اهل سنت جعل نموده اند یا شیعه؟</w:t>
      </w:r>
      <w:r>
        <w:rPr>
          <w:rFonts w:eastAsia="IRNazanin" w:cs="IRNazanin"/>
          <w:color w:val="111111"/>
          <w:sz w:val="28"/>
          <w:szCs w:val="28"/>
          <w:rtl w:val="true"/>
          <w:lang w:bidi="fa-IR"/>
        </w:rPr>
        <w:t>!!</w:t>
      </w:r>
      <w:bookmarkStart w:id="91" w:name="pg3558_43789"/>
    </w:p>
    <w:p>
      <w:pPr>
        <w:pStyle w:val="Heading3"/>
        <w:numPr>
          <w:ilvl w:val="2"/>
          <w:numId w:val="1"/>
        </w:numPr>
        <w:rPr/>
      </w:pPr>
      <w:bookmarkStart w:id="92" w:name="__RefHeading___Toc3908445_2749589250"/>
      <w:bookmarkStart w:id="93" w:name="_Toc34"/>
      <w:bookmarkEnd w:id="91"/>
      <w:bookmarkEnd w:id="92"/>
      <w:r>
        <w:rPr/>
        <w:t>5</w:t>
      </w:r>
      <w:r>
        <w:rPr>
          <w:rtl w:val="true"/>
        </w:rPr>
        <w:t xml:space="preserve">) </w:t>
      </w:r>
      <w:r>
        <w:rPr>
          <w:rtl w:val="true"/>
        </w:rPr>
        <w:t>ابن عربی عثمان را نفس پیامبر خدا صلی الله علیه و آله و سلم و خلیفه حق از جانب وی می داند</w:t>
      </w:r>
      <w:bookmarkEnd w:id="93"/>
    </w:p>
    <w:p>
      <w:pPr>
        <w:pStyle w:val="BookText"/>
        <w:rPr/>
      </w:pPr>
      <w:r>
        <w:rPr>
          <w:rFonts w:ascii="IRNazanin" w:hAnsi="IRNazanin" w:eastAsia="IRNazanin"/>
          <w:color w:val="111111"/>
          <w:sz w:val="28"/>
          <w:sz w:val="28"/>
          <w:szCs w:val="28"/>
          <w:rtl w:val="true"/>
          <w:lang w:bidi="fa-IR"/>
        </w:rPr>
        <w:t xml:space="preserve">محی الدین در منقبت عثمان در صلح حدیبیه فضیلتی را بازگو می کند که بزرگان مفسرین اهل سنت همچون طبری، فخر رازی و ابن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این فضیلت عثمان را که در حدیبیه حضور نداشته است در بالاترین مرتبه اصحاب بیعت رضوان قرار دهد و لذا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بایع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بیعة الرضوان نفسه</w:t>
      </w:r>
    </w:p>
    <w:p>
      <w:pPr>
        <w:pStyle w:val="BookText"/>
        <w:rPr/>
      </w:pPr>
      <w:r>
        <w:rPr>
          <w:rFonts w:ascii="IRNazanin" w:hAnsi="IRNazanin" w:eastAsia="IRNazanin"/>
          <w:color w:val="111111"/>
          <w:sz w:val="28"/>
          <w:sz w:val="28"/>
          <w:szCs w:val="28"/>
          <w:rtl w:val="true"/>
          <w:lang w:bidi="fa-IR"/>
        </w:rPr>
        <w:t xml:space="preserve">بنفسه و جعل یده بیده و أخذ یده بیده و قال هذا عن عثمان و کان عثمان غائباً فی تلک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عثمان الإنسانیّة و هی حقیقة النشأة العبودیّة فجاز النیابة و أن یقوم کلّ واحد مقام الآخر؛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رضوان خودش با خودش بیعت کرد، دستش را بر دستش نهاد، و دستش را با دستش گرفت و فرمود این از طرف عثمان، و حال آنکه عثمان در این بیعت غائب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انسانی است که آن منشأ حقیقت عبودیت است؛ پس رواست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از یکدیگر نیابت کنند و در مقام و جایگاه هم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فضیلت ساختگی هیچ مدرکی وجود ندارد به جز حدیث مرسلی که این ابی حاتم از سلمة بن الأکوع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فَبَایِعَ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بِإِحدَی یَدَیهِ عَلَی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لابِنِ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بِالبَیتِ وَ نَحنُ هاهُنا،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مَکَثَ کَذا وَ کَذا سَنَةً ما طافَ حَتّی أَطوَفَ؛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دست دیگرش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می گفتند خوش به حال عثمان به دور خانه خدا طواف می کند در حالی که ما در اینجا هستیم،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چند سالی صبر می کرد و طواف نمی کرد تا من طواف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مرسل بودن و سند نداشتن این حدیث، شواهدی هم بر جعلی بودنش</w:t>
      </w:r>
    </w:p>
    <w:p>
      <w:pPr>
        <w:pStyle w:val="BookText"/>
        <w:rPr/>
      </w:pPr>
      <w:r>
        <w:rPr>
          <w:rFonts w:ascii="IRNazanin" w:hAnsi="IRNazanin" w:eastAsia="IRNazanin"/>
          <w:color w:val="111111"/>
          <w:sz w:val="28"/>
          <w:sz w:val="28"/>
          <w:szCs w:val="28"/>
          <w:rtl w:val="true"/>
          <w:lang w:bidi="fa-IR"/>
        </w:rPr>
        <w:t>وجود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اهل سنت آورده اند که عثمان طواف نکرد، همین امر موجب شد تا او را حبس کردند، تا مسلمانان تصور کردند او را کشته اند؛ پس چگونه گفتند خوش به حال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طواف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مقرر گردید که سال بعد عمره به جا آورند،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چند سال دیگر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ارادت محی الدین به عثمان به قدری است که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لِعُثمانَ بِإِحدَی یَدَیه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ساختگی را این چنان می 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بیعتة الرضوان نفسه بنفسه و جعل یده بیده و أخذ یده بیده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بدین گونه جلوه می دهد تا بتواند در مقابل آیه مباهله که خدا علی علیه السلام را نفس پیامبر صلی الله علیه و آله و سلم معرفی کرده است، نفس عثمان را نفس پیامبر صلی الله علیه و آله و سلم و دست پیامبر صلی الله علیه و آله و سلم را به منزله دست او قرار دهد و با این کار خلافت او را بعد از پیامبر صلی الله علیه و آله و سلم توجیه کند؛ کاری که هیچ سنی تا کنون انجام نداده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عربی عثمان را خلیفه به حق رسول خدا صلی الله علیه و آله و سلم می داند، وی در کتاب فتوحات مکیه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یخلع عنه ثوب الخلافة حتّی قتل لعلمه بما للحقّ فیه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 أن یخلع عنه ثوب الخلافة؛ </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عثمان که جامه خلافت را بیرون نیاورد تا کشته شد، چون می دانست حق در بقای او در جامه خلافت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فرموده بود که از جامه خلافت به درآید</w:t>
      </w:r>
      <w:r>
        <w:rPr>
          <w:rFonts w:eastAsia="IRNazanin" w:cs="IRNazanin"/>
          <w:color w:val="111111"/>
          <w:sz w:val="28"/>
          <w:szCs w:val="28"/>
          <w:rtl w:val="true"/>
          <w:lang w:bidi="fa-IR"/>
        </w:rPr>
        <w:t>.</w:t>
      </w:r>
      <w:bookmarkStart w:id="94" w:name="pg3558_43792"/>
    </w:p>
    <w:p>
      <w:pPr>
        <w:pStyle w:val="BookText"/>
        <w:rPr/>
      </w:pPr>
      <w:bookmarkEnd w:id="94"/>
      <w:r>
        <w:rPr>
          <w:rFonts w:ascii="IRNazanin" w:hAnsi="IRNazanin" w:eastAsia="IRNazanin"/>
          <w:color w:val="111111"/>
          <w:sz w:val="28"/>
          <w:sz w:val="28"/>
          <w:szCs w:val="28"/>
          <w:rtl w:val="true"/>
          <w:lang w:bidi="fa-IR"/>
        </w:rPr>
        <w:t>آنچه که سبب شد عثمان به قتل برسد پایمال کردن بیت المال مسلمین و بی تدبیری وی در اداره کشور بود، امیرالمؤمنین امام علی علیه السلام در خطبه شقشقیه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قامَ ثالِثَ القَومِ نافِجاً حِضنِیَّهِ بَینَ نَثیلِهِ وَ مُعتَلَفِهِ وَ قامَ مَعَهُ بَنو أَبیهِ یَخضَمُونَ مالَ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خِضمَةَ الإِبِلِ نِبتَهَ الرَّبیعِ إِلی أَنِ انتَکَثَ عَلَیهِ فَتلُهُ وَ أَجهَزَ عَلَیهِ عَمَلُهُ وَ کَبَت بِهِ بِطنَتُه؛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تا آن که سومی به خلافت رسید، دو پهلویش از پرخوری یاد کرده، همواره بین آشپزخانه و دستشویی سرگردان بود، و خویشاوندان پدری او از بنی امیّه به پا خاستند و همراه او بیت المال را خوردند و بر باد دادند، چون شتر گرسنه ای که به جان گیاه بهاری بیفتد، عثمان آنقدر اسراف کرد که ریسمان بافته او باز شد و اعمال او مردم را برانگیخت و شکم بارگی او نابودش ساخت</w:t>
      </w:r>
      <w:r>
        <w:rPr>
          <w:rFonts w:eastAsia="IRNazanin" w:cs="IRNazanin"/>
          <w:color w:val="111111"/>
          <w:sz w:val="28"/>
          <w:szCs w:val="28"/>
          <w:rtl w:val="true"/>
          <w:lang w:bidi="fa-IR"/>
        </w:rPr>
        <w:t>.</w:t>
      </w:r>
    </w:p>
    <w:p>
      <w:pPr>
        <w:pStyle w:val="Heading3"/>
        <w:numPr>
          <w:ilvl w:val="2"/>
          <w:numId w:val="1"/>
        </w:numPr>
        <w:rPr/>
      </w:pPr>
      <w:bookmarkStart w:id="95" w:name="__RefHeading___Toc3908447_2749589250"/>
      <w:bookmarkStart w:id="96" w:name="_Toc35"/>
      <w:bookmarkEnd w:id="95"/>
      <w:r>
        <w:rPr/>
        <w:t>6</w:t>
      </w:r>
      <w:r>
        <w:rPr>
          <w:rtl w:val="true"/>
        </w:rPr>
        <w:t xml:space="preserve">) </w:t>
      </w:r>
      <w:r>
        <w:rPr>
          <w:rtl w:val="true"/>
        </w:rPr>
        <w:t>چشم پوشی ابن عربی از مناقب امام علی بن ابی طالب علیه السلام</w:t>
      </w:r>
      <w:bookmarkEnd w:id="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آثار خود مدام از فضائل و مناقب خلفای ثلاثه سخن می گوید و احادیث جعلی را در شأنشان، آن چنان با آب و تاب نقل می کند که ممکن است هر ساده لوحی از مخالفان، فریب سخنان وی را بخورد؛ اما آنگاه که نوبت به امیرمؤمنان علی علیه السلام می رسد مسلّم ترین فضائل و مناقب مولا امیرمؤمنان علیه السلام را که در مشهورترین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کلی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محدثان بزرگ اهل سنت همچون نسائی، ابن مغازلی، خوارزمی، محمد بن طلحه شافعی، حاکم حسکانی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و مناقب مولی الموحدین علی بن ابی طالب علیه السلام کتاب های مستقل و مفصلی نوشته اند؛ مفسران اهل سنت نیز آیات زیادی از قرآن را که در شأن علی علیه السلام نازل گردیده است در تفاسیر خود نقل کرده اند، اما ابن عربی از همه آنان چشم پوشی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بزرگ شیعه و سنی با استناد به احادیث فراوانی، شأن نزول آیاتی از قرآن کریم را در مورد امیرمؤمنان علی بن ابی طالب علیه السلام و اهل بیت پیامبر صلی الله علیه و آله و سلم می دانند،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اَطیعُوا اللهَ وَ اَطیعُوا الرَّسوُلَ وَ أُولِیِ الأَمرِ مِنکُم فَإِن تَنازَعتُم فی شَیءٍ فَرُدوُّهُ اِلَی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صلی الله علیه و آله و سلم و اولی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در چیزی نزاع داشتید، آن را به خدا و پیامبر صلی الله علیه و آله و سلم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اِنَّ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تفسیر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 أَبناءَکُم</w:t>
      </w:r>
    </w:p>
    <w:p>
      <w:pPr>
        <w:pStyle w:val="BookText"/>
        <w:rPr/>
      </w:pPr>
      <w:r>
        <w:rPr>
          <w:rFonts w:ascii="Amiri" w:hAnsi="Amiri" w:eastAsia="Amiri" w:cs="Amiri"/>
          <w:color w:val="111111"/>
          <w:sz w:val="28"/>
          <w:sz w:val="28"/>
          <w:szCs w:val="28"/>
          <w:rtl w:val="true"/>
          <w:lang w:bidi="ar-SA"/>
        </w:rPr>
        <w:t>وَ نِساءَنا وَ نِساءَکُم وَ اَنفُسَنا وَ اَنفُسَکُم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جامع البیان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 اند همانها که نماز را برپا می دارند، و در حال رکوع، زکات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سیره اش در فتوحات مکیه کتمان مناقب امیرالمؤمنین علیه السلام و ائمه اطهار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متواتر در شأن نزول این آیات نه تنها اشاره ای ندارد بلکه به گونه ای برخی از از آنها را تفسیر می کند که مستلزم انکار فضائل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 و فصوص احادیث مسلم و صحیحی که در منابع اهل سنت در فضیلت امیرمؤمنان علی علیه السلام به فراوانی آمده است را کتمان می کند؛ احادیثی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را بسیاری از علمای اهل سنت نقل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طبرانی در معجم الکبیر،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هیثمی 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جار الله زمخشری در الفائق،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خطیب بغدادی در 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ابن اثیر در 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جمعی از علمای اهل سنت این حدیث را آورده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مدینه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ذهبی در سیر اعلام النبلاء،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متقی هندی در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جمعی از علمای اهل سنت این حدیث را آورده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ابن عساکر در تاریخ مدینه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متقی هندی در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یعقوبی در تاریخش،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 زیادی از علمای اهل سنت این حدیث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معتزلی،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کنز العمال حدیث </w:t>
      </w:r>
      <w:r>
        <w:rPr>
          <w:rFonts w:eastAsia="IRNazanin" w:cs="IRNazanin"/>
          <w:color w:val="111111"/>
          <w:sz w:val="28"/>
          <w:szCs w:val="28"/>
          <w:lang w:bidi="fa-IR"/>
        </w:rPr>
        <w:t>33018</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المستدرک علی الصحیحن،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4638</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که قبلاً ذکر شد اکثر محدثان بزرگ اهل سنت این حدیث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محی الدین در فتوحات و فصوص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هارون برادر موسی علیه السلام یاد کرده است، از ذکر حدیث متواتر رسول خدا صلی الله علیه و آله و سلم در مورد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علیه السلام الا أَنَّهُ لا نَبِیِّ بَعدی، که بسیاری از علمای اهل سنت آن را نقل کرده اند، خودداری کرده است</w:t>
      </w:r>
      <w:r>
        <w:rPr>
          <w:rFonts w:eastAsia="IRNazanin" w:cs="IRNazanin"/>
          <w:color w:val="111111"/>
          <w:sz w:val="28"/>
          <w:szCs w:val="28"/>
          <w:rtl w:val="true"/>
          <w:lang w:bidi="fa-IR"/>
        </w:rPr>
        <w:t xml:space="preserve">. </w:t>
      </w:r>
      <w:r>
        <w:rPr>
          <w:rStyle w:val="FootnoteAnchor"/>
          <w:rtl w:val="true"/>
        </w:rPr>
        <w:footnoteReference w:id="138"/>
      </w:r>
      <w:bookmarkStart w:id="97" w:name="pg3558_43796"/>
    </w:p>
    <w:p>
      <w:pPr>
        <w:pStyle w:val="BookText"/>
        <w:rPr/>
      </w:pPr>
      <w:bookmarkEnd w:id="97"/>
      <w:r>
        <w:rPr>
          <w:rFonts w:ascii="IRNazanin" w:hAnsi="IRNazanin" w:eastAsia="IRNazanin"/>
          <w:color w:val="111111"/>
          <w:sz w:val="28"/>
          <w:sz w:val="28"/>
          <w:szCs w:val="28"/>
          <w:rtl w:val="true"/>
          <w:lang w:bidi="fa-IR"/>
        </w:rPr>
        <w:t>و ده ها حدیث مسلم دیگری که محدثان بزرگ اهل سنت در کتب خود آورده اند و ابن عربی از آنها چشم پوشی نموده است و به جای آن احادیث که اعلمیّت و افضلیت علی علیه السلام را می رساند، این حدیث و سخن جعلی را نقل می کند تا اعلمیت دیگران بر علی علیه السلام را اثبات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أَفضَاکُم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اَعلَمَکُم بِالحَلالِ وَ الحَرامِ مَعاذَ بن جبل و أفرضکم زید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معلوم است بر اهل تحقیق که فراز اول این روایت یعنی أفضاکم علیّ علیه السلام صحیح است همان گونه که در مصادر فریقین به اسناد فراوان موجود است، که محقیقین به کتب فراوانی که در باب مناقب امیرالمؤمنین علی علیه السلام نوشته شده است می توانند مراجعه کنند</w:t>
      </w:r>
      <w:r>
        <w:rPr>
          <w:rFonts w:eastAsia="IRNazanin" w:cs="IRNazanin"/>
          <w:color w:val="111111"/>
          <w:sz w:val="28"/>
          <w:szCs w:val="28"/>
          <w:rtl w:val="true"/>
          <w:lang w:bidi="fa-IR"/>
        </w:rPr>
        <w:t>.]</w:t>
      </w:r>
    </w:p>
    <w:p>
      <w:pPr>
        <w:pStyle w:val="Heading3"/>
        <w:numPr>
          <w:ilvl w:val="2"/>
          <w:numId w:val="1"/>
        </w:numPr>
        <w:rPr/>
      </w:pPr>
      <w:bookmarkStart w:id="98" w:name="__RefHeading___Toc3908449_2749589250"/>
      <w:bookmarkStart w:id="99" w:name="_Toc36"/>
      <w:bookmarkEnd w:id="98"/>
      <w:r>
        <w:rPr/>
        <w:t>7</w:t>
      </w:r>
      <w:r>
        <w:rPr>
          <w:rtl w:val="true"/>
        </w:rPr>
        <w:t xml:space="preserve">) </w:t>
      </w:r>
      <w:r>
        <w:rPr>
          <w:rtl w:val="true"/>
        </w:rPr>
        <w:t>بی حرمتی به امام علی علیه السلام با نقل حدیث جعلی</w:t>
      </w:r>
      <w:bookmarkEnd w:id="99"/>
    </w:p>
    <w:p>
      <w:pPr>
        <w:pStyle w:val="BookText"/>
        <w:rPr/>
      </w:pPr>
      <w:r>
        <w:rPr>
          <w:rFonts w:ascii="IRNazanin" w:hAnsi="IRNazanin" w:eastAsia="IRNazanin"/>
          <w:color w:val="111111"/>
          <w:sz w:val="28"/>
          <w:sz w:val="28"/>
          <w:szCs w:val="28"/>
          <w:rtl w:val="true"/>
          <w:lang w:bidi="fa-IR"/>
        </w:rPr>
        <w:t>محی الدین که برای منقبت سازی هر یک از خلفای سه گانه، به احادیث یا مکاشفاتی استشهاد می کند، برای امیرمؤمنان علی علیه السلام منقبتی نیافته است جز روایت ساختگی خواستگاری آن حضرت از دختر ابوجهل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فتوحات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الناس فی حقّ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قیل له إنّه یخطب ابنة أبی جهل علی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منّی یسوءنی ما یسوءها و یسرّنی ما یسرّها و أنّه لیس لی تحریم ما أحلّ الله و لا تحلیل ما حرم الله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ذلک یطلق ابنتی فو الله ما تجتمع بنت عدوّ الله و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رجل واحد؛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چون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خواستگاری کرده است آن حضرت برای مردم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ناراحت می کند هر چه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کند و شادمان کند مرا آنچه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خدا حلال کرده حرام و آنچه را خدا حرام کرده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ازدواج با دختر ابوجهل را دارد مرا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دشمن خدا و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همسر یک نفر جمع نمی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شکی نیست که این حدیث به وسیله بعضی از نواصب و خوارج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این حدیث نه تنها دشمنی خود را با علی علیه السلام ابراز کرده؛ بلکه به پیامبر صلی الله علیه و آله و سلم نیز توهین و هتک نموده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هیچ عاقلی حاضر است اختلاف خانوادگی را در حضور مردم و آشکارا مطرح کند، این گونه که می گویند پیامبر صلی الله علیه و آله و سلم مردم را جمع کرد و برای اختلاف دختر و دامادش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سازنده خبر می خواهد این چنین بنمایاند که نزاع و درگیری های پنهان سودی نداشته و علی علیه السلام حاضر به پذیرش نصایح پیامبر صلی الله علیه و آله و سلم نبوده و آن حضرت ناگزیر شده است برای ایجاد فشار بر دامادش جریان نزاع را به مسجد و منبر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دختر ابوجهل چه ویژگی داشت که علی علیه السلام شیفته او شده و حاضر شده است با دختر مشرکی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ازدواج با دختر مشرک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این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حلال خدا را حرام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آنقدر به فاطمه علیها السلام علاقمند بود که تا او زنده بود با زن مؤمن دیگری نیز ازدواج نکرد پس چگونه می خواست با دختر مشرک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فراق فاطمه علیها السلام برای علی علیه السلام به اندازه ای دشوار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حُزنی فَسَرمَدٌ وَ أَمَّا لَیلِی فَمُسَهَّدُ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فاطمه اندوه من همیشگی شد و شبهای من به بیداری می گذرد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چنین همسری در ازدواج دختر مشرکی آنقدر پافشاری کند که پیامبر صلی الله علیه و آله و سلم بگویند دخترم را طلاق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دیدگاه ابن عربی درباره خلفا،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00" w:name="pg3558_43798"/>
    </w:p>
    <w:p>
      <w:pPr>
        <w:pStyle w:val="Heading3"/>
        <w:numPr>
          <w:ilvl w:val="2"/>
          <w:numId w:val="1"/>
        </w:numPr>
        <w:rPr/>
      </w:pPr>
      <w:bookmarkStart w:id="101" w:name="__RefHeading___Toc3908451_2749589250"/>
      <w:bookmarkStart w:id="102" w:name="_Toc37"/>
      <w:bookmarkEnd w:id="100"/>
      <w:bookmarkEnd w:id="101"/>
      <w:r>
        <w:rPr>
          <w:rtl w:val="true"/>
        </w:rPr>
        <w:t>(</w:t>
      </w:r>
      <w:r>
        <w:rPr/>
        <w:t>8</w:t>
      </w:r>
      <w:r>
        <w:rPr>
          <w:rtl w:val="true"/>
        </w:rPr>
        <w:t>)</w:t>
      </w:r>
      <w:r>
        <w:rPr>
          <w:rtl w:val="true"/>
        </w:rPr>
        <w:t>فحاشی به پیروان خاندان طهارت علیهم السلام</w:t>
      </w:r>
      <w:bookmarkEnd w:id="102"/>
    </w:p>
    <w:p>
      <w:pPr>
        <w:pStyle w:val="BookText"/>
        <w:rPr/>
      </w:pPr>
      <w:r>
        <w:rPr>
          <w:rFonts w:ascii="IRNazanin" w:hAnsi="IRNazanin" w:eastAsia="IRNazanin"/>
          <w:color w:val="111111"/>
          <w:sz w:val="28"/>
          <w:sz w:val="28"/>
          <w:szCs w:val="28"/>
          <w:rtl w:val="true"/>
          <w:lang w:bidi="fa-IR"/>
        </w:rPr>
        <w:t>ابن عربی به خاطر علاقه فراوانی که به ابوبکر و عمر دارد به پیروان خاندان طهارت علیهم السلام که آنان را غاصب و ظالم می دانند بیشترین فحاشی و توهین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اهل سنت و مخالفان شیعه نتوان کسی را همچون ابن عربی پیدا نمود که این گونه بی پروا و آشکار به شیعیان امیرمؤمنان علی علیه السلام فحاشی و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فتوحات مکیه </w:t>
      </w:r>
      <w:r>
        <w:rPr>
          <w:rStyle w:val="FootnoteAnchor"/>
          <w:rtl w:val="true"/>
        </w:rPr>
        <w:footnoteReference w:id="142"/>
      </w:r>
      <w:r>
        <w:rPr>
          <w:rFonts w:ascii="IRNazanin" w:hAnsi="IRNazanin" w:eastAsia="IRNazanin"/>
          <w:color w:val="111111"/>
          <w:sz w:val="28"/>
          <w:sz w:val="28"/>
          <w:szCs w:val="28"/>
          <w:rtl w:val="true"/>
          <w:lang w:bidi="fa-IR"/>
        </w:rPr>
        <w:t>تمام طوایف شیعه را اولیای شیطان معرفی می کند و بیان می دارد که در بین طوایف شیعه منحرف ترین آنها شیعیان دوازده امامی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دو موضع از کتاب فتوحات مکیه </w:t>
      </w:r>
      <w:r>
        <w:rPr>
          <w:rStyle w:val="FootnoteAnchor"/>
          <w:rtl w:val="true"/>
        </w:rPr>
        <w:footnoteReference w:id="143"/>
      </w:r>
      <w:r>
        <w:rPr>
          <w:rFonts w:ascii="IRNazanin" w:hAnsi="IRNazanin" w:eastAsia="IRNazanin"/>
          <w:color w:val="111111"/>
          <w:sz w:val="28"/>
          <w:sz w:val="28"/>
          <w:szCs w:val="28"/>
          <w:rtl w:val="true"/>
          <w:lang w:bidi="fa-IR"/>
        </w:rPr>
        <w:t xml:space="preserve">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الأبرار و مسامرة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شیعیان امیرمؤمنان علی علیه السلام توسط برخی از رجال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کشف و شهود، سیرت و باطنشان به صورت خوک رؤیت شده است</w:t>
      </w:r>
      <w:r>
        <w:rPr>
          <w:rFonts w:eastAsia="IRNazanin" w:cs="IRNazanin"/>
          <w:color w:val="111111"/>
          <w:sz w:val="28"/>
          <w:szCs w:val="28"/>
          <w:rtl w:val="true"/>
          <w:lang w:bidi="fa-IR"/>
        </w:rPr>
        <w:t>.</w:t>
      </w:r>
    </w:p>
    <w:p>
      <w:pPr>
        <w:pStyle w:val="Heading3"/>
        <w:numPr>
          <w:ilvl w:val="2"/>
          <w:numId w:val="1"/>
        </w:numPr>
        <w:rPr/>
      </w:pPr>
      <w:bookmarkStart w:id="103" w:name="__RefHeading___Toc3908453_2749589250"/>
      <w:bookmarkStart w:id="104" w:name="_Toc38"/>
      <w:bookmarkEnd w:id="103"/>
      <w:r>
        <w:rPr>
          <w:rtl w:val="true"/>
        </w:rPr>
        <w:t>(</w:t>
      </w:r>
      <w:r>
        <w:rPr/>
        <w:t>9</w:t>
      </w:r>
      <w:r>
        <w:rPr>
          <w:rtl w:val="true"/>
        </w:rPr>
        <w:t xml:space="preserve">) </w:t>
      </w:r>
      <w:r>
        <w:rPr>
          <w:rtl w:val="true"/>
        </w:rPr>
        <w:t xml:space="preserve">ابن عربی آیه </w:t>
      </w:r>
      <w:r>
        <w:rPr>
          <w:rtl w:val="true"/>
        </w:rPr>
        <w:t>«</w:t>
      </w:r>
      <w:r>
        <w:rPr>
          <w:rtl w:val="true"/>
        </w:rPr>
        <w:t>اولی الأمر</w:t>
      </w:r>
      <w:r>
        <w:rPr>
          <w:rtl w:val="true"/>
        </w:rPr>
        <w:t xml:space="preserve">» </w:t>
      </w:r>
      <w:r>
        <w:rPr>
          <w:rtl w:val="true"/>
        </w:rPr>
        <w:t>را بر مبنای اهل تسنن تفسیر می کند</w:t>
      </w:r>
      <w:bookmarkEnd w:id="104"/>
    </w:p>
    <w:p>
      <w:pPr>
        <w:pStyle w:val="BookText"/>
        <w:rPr/>
      </w:pPr>
      <w:r>
        <w:rPr>
          <w:rFonts w:ascii="IRNazanin" w:hAnsi="IRNazanin" w:eastAsia="IRNazanin"/>
          <w:color w:val="111111"/>
          <w:sz w:val="28"/>
          <w:sz w:val="28"/>
          <w:szCs w:val="28"/>
          <w:rtl w:val="true"/>
          <w:lang w:bidi="fa-IR"/>
        </w:rPr>
        <w:t xml:space="preserve">یکی از آیات امامت امیرمؤمنان علیه السلام و ائمه معصومین علیهم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بر عصمت امامان دلالت می کند، تا آنجا که امام فخر رازی از مفسران بزرگ اهل تسنن در تفسیر کبیرش بر دلالت آیه بر عصمت اولی الأمر اعتراف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عربی برخلاف اجماع شیعه آیه را تفسیر می کند؛ وی متجاوز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w:t>
      </w:r>
    </w:p>
    <w:p>
      <w:pPr>
        <w:pStyle w:val="BookText"/>
        <w:rPr/>
      </w:pPr>
      <w:r>
        <w:rPr>
          <w:rFonts w:ascii="IRNazanin" w:hAnsi="IRNazanin" w:eastAsia="IRNazanin"/>
          <w:color w:val="111111"/>
          <w:sz w:val="28"/>
          <w:sz w:val="28"/>
          <w:szCs w:val="28"/>
          <w:rtl w:val="true"/>
          <w:lang w:bidi="fa-IR"/>
        </w:rPr>
        <w:t>فتوحات و فصوص، اولی الأمر را به معنای حاکم دانسته است هر چند جائر و ستمگر باشد و اطاعت او را اطاعت خدا و رسول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الاَمرِ مِنکُم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یعنی هرگاه خلیفه ای ای از پیامبر من بر شما حکومت کرد، یا خودتان کسی را بر خود حاکم گردانید، همان گونه که خدا برای شما تشریع کرده است سخن وی را اطاعت کنید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محی الدین برخلاف بسیاری از علمای اهل سنت که می گویند فسق موجب عزل حاکم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مرتکب فسقی شد و یا ظلم کرد شرعاً از حکومتش عزل می شود،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فسقش عزل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بر آنان ثابت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ستم کنند </w:t>
      </w:r>
      <w:r>
        <w:rPr>
          <w:rFonts w:eastAsia="IRNazanin" w:cs="IRNazanin"/>
          <w:color w:val="111111"/>
          <w:sz w:val="28"/>
          <w:szCs w:val="28"/>
          <w:rtl w:val="true"/>
          <w:lang w:bidi="fa-IR"/>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وی در مواردی با کمال تعجب ادعا دارد که اگر خلفای مسلط بر مسلمین انسان های ظالمی باشند، مسلمانان نباید بر علیه آنان سخنی گویند یا اقدامی کنند؛ زیرا خواست الهی این بوده است که آنان بر جامعه اسلامی مسلط شوند و هر کس حتی بر علیه آن خلفای جور سخنی هم بگوید نسبت به خدا بی ادبی نموده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محی الدین آیه اولی الأمر که یکی از مهم ترین ادله اثبات امامت امیرمؤمنان علی علیه السلام است را به گونه ای تفسیر می کند که بتواند آن را وسیله ای برای توجیه جنایات معاویه و یزید و خاندان اموی و عباسی قرار دهد</w:t>
      </w:r>
      <w:r>
        <w:rPr>
          <w:rFonts w:eastAsia="IRNazanin" w:cs="IRNazanin"/>
          <w:color w:val="111111"/>
          <w:sz w:val="28"/>
          <w:szCs w:val="28"/>
          <w:rtl w:val="true"/>
          <w:lang w:bidi="fa-IR"/>
        </w:rPr>
        <w:t xml:space="preserve">. </w:t>
      </w:r>
      <w:r>
        <w:rPr>
          <w:rStyle w:val="FootnoteAnchor"/>
          <w:rtl w:val="true"/>
        </w:rPr>
        <w:footnoteReference w:id="148"/>
      </w:r>
      <w:bookmarkStart w:id="105" w:name="pg3558_43800"/>
    </w:p>
    <w:p>
      <w:pPr>
        <w:pStyle w:val="Heading3"/>
        <w:numPr>
          <w:ilvl w:val="2"/>
          <w:numId w:val="1"/>
        </w:numPr>
        <w:rPr/>
      </w:pPr>
      <w:bookmarkStart w:id="106" w:name="__RefHeading___Toc3908455_2749589250"/>
      <w:bookmarkStart w:id="107" w:name="_Toc39"/>
      <w:bookmarkEnd w:id="105"/>
      <w:bookmarkEnd w:id="106"/>
      <w:r>
        <w:rPr>
          <w:rtl w:val="true"/>
        </w:rPr>
        <w:t>(</w:t>
      </w:r>
      <w:r>
        <w:rPr/>
        <w:t>10</w:t>
      </w:r>
      <w:r>
        <w:rPr>
          <w:rtl w:val="true"/>
        </w:rPr>
        <w:t xml:space="preserve">) </w:t>
      </w:r>
      <w:r>
        <w:rPr>
          <w:rtl w:val="true"/>
        </w:rPr>
        <w:t>ابن عربی ادعا دارد که اراده خداوند بر این بوده است که ابوبکر و عمر و عثمان در خلافت بر امام علی علیه السلام مقدم شوند</w:t>
      </w:r>
      <w:bookmarkEnd w:id="107"/>
    </w:p>
    <w:p>
      <w:pPr>
        <w:pStyle w:val="BookText"/>
        <w:rPr/>
      </w:pPr>
      <w:r>
        <w:rPr>
          <w:rFonts w:ascii="IRNazanin" w:hAnsi="IRNazanin" w:eastAsia="IRNazanin"/>
          <w:color w:val="111111"/>
          <w:sz w:val="28"/>
          <w:sz w:val="28"/>
          <w:szCs w:val="28"/>
          <w:rtl w:val="true"/>
          <w:lang w:bidi="fa-IR"/>
        </w:rPr>
        <w:t xml:space="preserve">وی خلافت را برای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در خارج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اعطای حق تعالی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فللزمان حکم فی التقدم لا فی المرتبة کالخلافة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حکمة الله تعالی أنّه أعطاها أبابکر ثمّ عمر ثمّ عثمان ثمّ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أعمارهم، و کلّ لها أهل فی وقت أهلیة الذی قبله و لا بدّ من ولایة کلّ واحد منهم و خلع المتأخّر لو تقدّم لا بدّ حتی یلی من لا بدّ له عندالله فی سابق علمه من الولایة فرتّب الله الخلافة ترتیب الزمان للأعمار حتّی لا یقع خلع مع الاستحقاق فی کلّ واحد من متقدّم و متأخّر و ما علم الصحابة ذلک الا بالموت؛ </w:t>
      </w:r>
      <w:r>
        <w:rPr>
          <w:rStyle w:val="FootnoteAnchor"/>
          <w:rtl w:val="true"/>
        </w:rPr>
        <w:footnoteReference w:id="1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زمان است که حکم کند بر مقدم شدن در زمان، و این نشانه تقدم در رتبه نیست؛ مانند 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حکمت اقتضا کرد که آن را به ابوبکر سپس عمر و بعد از او به عثمان و پس از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کند به حسب عمرهایشان، و حال آنکه هر یک در زمان صلاحیت خلافت کسی که قبل از او بود، صلاحیت و اهمیت و خلافت را داشت و ناگزیر هر یک از آنان می بایست ولایت و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شود و آن کس که متأخر بود اگر مقدم می شد ناگزیر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صلاحیتش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زده می شد تا بعداً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برسد؛ همان گونه که در نزد خدا در سابق علمش بوده، پس خدا خلافت را به ترتیب زمان عُمر خلفا مرتب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خلع و برکناری کسی که سزاوار بر خلافت است لازم نباید، و اصحاب این امر را ندانستند مگر بعد از مرگ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خواهد با این گونه استدلال هم حقانیت خلافت خلفای سه گانه را اثبات کند و هم شیعه را که خلافت آنان را غصبی می داند، مورد هجمه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جناب ابن عربی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تقدم زمانی دلیل بر استحقاق و اهلیت است، یا اهلیت و صلاحیت موجب تقدم است؟</w:t>
      </w:r>
    </w:p>
    <w:p>
      <w:pPr>
        <w:pStyle w:val="BookText"/>
        <w:rPr/>
      </w:pPr>
      <w:r>
        <w:rPr>
          <w:rFonts w:ascii="IRNazanin" w:hAnsi="IRNazanin" w:eastAsia="IRNazanin"/>
          <w:color w:val="111111"/>
          <w:sz w:val="28"/>
          <w:sz w:val="28"/>
          <w:szCs w:val="28"/>
          <w:rtl w:val="true"/>
          <w:lang w:bidi="fa-IR"/>
        </w:rPr>
        <w:t>اگر بگوید که تقدم زمانی دلیل بر حقانیت و اهلبیت است باید ملتزم شود مشرکانی که قبل از پیامبر صلی الله علیه و آله و سلم در مکه بوده اند استحقاق و اهلیت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قبل از موسی علیه السلام و نمرود قبل از ابراهیم علیه السلام </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بگوید استحقاق و اهلیت موجب تقدم زمانی است پس باید دلیل دیگری بر استحقاق اقامه کند و ترتیب زمانی نمی تواند دلیل بر حقانیت شود، حال آنکه ترتیب زمانی را به عنوان برهان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حاکم و سلطانی که بعد از مرگ حاکم قبل به حکومت می رسد اجل و مرگش بعد از حاکم قبل است، این امر طبیعی چه دلالتی بر اهلیت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این ترتیب را ذکر فرموده بود، ترتیب مرگشان را ممکن بود شاهد بر حقانیت پیامبر صلی الله علیه و آله و سلم قرار دهد، اما هیچ کس چنین ادعایی نکرده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محی الدین پس از این برهان واهی، سخت به شیعه انتقاد می کند که چرا پیرو هوا و تعصب شده و به این برهان واضح توجه نکرده اند، او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هذا البیان الإلهی فبقی أهل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خَوضِهِم یَلعَبُونَ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مع إبانة الصبح الذی عینین بلسان و شفتین نسأل الله العصمة من الأهواء و هذا کلّها أشفیة إلهیّة تزیل من المستعمل لها أمراض التعصب و حمیّة</w:t>
      </w:r>
      <w:bookmarkStart w:id="108" w:name="pg3558_43802"/>
    </w:p>
    <w:p>
      <w:pPr>
        <w:pStyle w:val="BookText"/>
        <w:rPr/>
      </w:pPr>
      <w:bookmarkEnd w:id="108"/>
      <w:r>
        <w:rPr>
          <w:rFonts w:ascii="Amiri" w:hAnsi="Amiri" w:eastAsia="Amiri" w:cs="Amiri"/>
          <w:color w:val="111111"/>
          <w:sz w:val="28"/>
          <w:sz w:val="28"/>
          <w:szCs w:val="28"/>
          <w:rtl w:val="true"/>
          <w:lang w:bidi="ar-SA"/>
        </w:rPr>
        <w:t xml:space="preserve">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 xml:space="preserve">) </w:t>
      </w:r>
      <w:r>
        <w:rPr>
          <w:rStyle w:val="FootnoteAnchor"/>
          <w:rtl w:val="true"/>
        </w:rPr>
        <w:footnoteReference w:id="153"/>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با این بیان خدایی، اهل اهواء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که این ترتیب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بازی گری خود هستند با این وجود که صبح با زبان و دو لب گویا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ما را از هوای نفسانی نگاه دارد، همه آنچه گفتیم سخنان شفاهی الهی بود، هر کس آن را به کار گیرد مرض های جاهلیت را از او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می گوید و اوست که راه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گفتاری واهی را به عنوان برهان ذکر کرده است و آن را کلامی الهی می خواند و سپس بر شیعه که امیر مؤمنان علی علیه السلام را خلیفه بلافصل پیامبر صلی الله علیه و آله و سلم می داند با عباراتی توهین آمیز می تازد</w:t>
      </w:r>
      <w:r>
        <w:rPr>
          <w:rFonts w:eastAsia="IRNazanin" w:cs="IRNazanin"/>
          <w:color w:val="111111"/>
          <w:sz w:val="28"/>
          <w:szCs w:val="28"/>
          <w:rtl w:val="true"/>
          <w:lang w:bidi="fa-IR"/>
        </w:rPr>
        <w:t>.</w:t>
      </w:r>
    </w:p>
    <w:p>
      <w:pPr>
        <w:pStyle w:val="Heading3"/>
        <w:numPr>
          <w:ilvl w:val="2"/>
          <w:numId w:val="1"/>
        </w:numPr>
        <w:rPr/>
      </w:pPr>
      <w:bookmarkStart w:id="109" w:name="__RefHeading___Toc3908457_2749589250"/>
      <w:bookmarkStart w:id="110" w:name="_Toc40"/>
      <w:bookmarkEnd w:id="109"/>
      <w:r>
        <w:rPr>
          <w:rtl w:val="true"/>
        </w:rPr>
        <w:t>(</w:t>
      </w:r>
      <w:r>
        <w:rPr/>
        <w:t>11</w:t>
      </w:r>
      <w:r>
        <w:rPr>
          <w:rtl w:val="true"/>
        </w:rPr>
        <w:t xml:space="preserve">) </w:t>
      </w:r>
      <w:r>
        <w:rPr>
          <w:rtl w:val="true"/>
        </w:rPr>
        <w:t>طول عمر خلفای راشدین دلیل بر حقانیت آنها</w:t>
      </w:r>
      <w:bookmarkEnd w:id="110"/>
    </w:p>
    <w:p>
      <w:pPr>
        <w:pStyle w:val="BookText"/>
        <w:rPr/>
      </w:pPr>
      <w:r>
        <w:rPr>
          <w:rFonts w:ascii="IRNazanin" w:hAnsi="IRNazanin" w:eastAsia="IRNazanin"/>
          <w:color w:val="111111"/>
          <w:sz w:val="28"/>
          <w:sz w:val="28"/>
          <w:szCs w:val="28"/>
          <w:rtl w:val="true"/>
          <w:lang w:bidi="fa-IR"/>
        </w:rPr>
        <w:t>محی الدین بدون تحقیق در تاریخ، طول عمر خلفا را دلیل بر حقانیت آنان می گیرد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واحد من الخلفاء الأربعة ما مات حتّی بلغ ثلاثاً و ستّین ستّة إثباتاً أنّهم قبضوا فی الإختصاص المحمّدی لا فی حکم الشرع المشترک فمن هذا المنزل تعیّن هؤلاء الأربعة من غیرهم؛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هر یک از خلفای چهارگانه نمردند تا سنّشان به شصت و سه سال رسید تا اثبات شود که آنان در اختصاص محمدی قبض روح شده اند نه به حکم قانون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منزلت موجب گردید که این چهار نفر تعیین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آنان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غیر از امام علی علیه السلام سن هیچ یک از خلفای سه گانه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نبوده است</w:t>
      </w:r>
      <w:r>
        <w:rPr>
          <w:rFonts w:eastAsia="IRNazanin" w:cs="IRNazanin"/>
          <w:color w:val="111111"/>
          <w:sz w:val="28"/>
          <w:szCs w:val="28"/>
          <w:rtl w:val="true"/>
          <w:lang w:bidi="fa-IR"/>
        </w:rPr>
        <w:t>!</w:t>
      </w:r>
      <w:bookmarkStart w:id="111" w:name="pg3558_43803"/>
    </w:p>
    <w:p>
      <w:pPr>
        <w:pStyle w:val="BookText"/>
        <w:rPr/>
      </w:pPr>
      <w:bookmarkEnd w:id="111"/>
      <w:r>
        <w:rPr>
          <w:rFonts w:ascii="IRNazanin" w:hAnsi="IRNazanin" w:eastAsia="IRNazanin"/>
          <w:color w:val="111111"/>
          <w:sz w:val="28"/>
          <w:sz w:val="28"/>
          <w:szCs w:val="28"/>
          <w:rtl w:val="true"/>
          <w:lang w:bidi="fa-IR"/>
        </w:rPr>
        <w:t>مسلماً سن ابوبکر از حضرت نبی اکرم صلی الله علیه و آله و سلم بیشتر بوده است و سن عمر نیز طبق گفته ذهبی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فی السنة السادسة من النبوّة و له سبع و عشرون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سال ششم از بعثت اسلام آورد در حالی که سنش بیست و هفت سال بود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اما سن عثمان مسلماً بیش از هشتاد بوده است، چنانکه مزّی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است که سن عثمان هنگامی که کشته شد چند سال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کشته شد و غیر او گفته اند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نزد ما هیچ خلافی نیست که عثمان در هنگام کشته ش دن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تنها کسی که 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عمر او با عمر پیامبر صلی الله علیه و آله وس لم برابر بوده، امام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استدلالی که ابن عربی برای اثبات حقانیت ابوبکر و عمر و عثمان مطرح می کند باطل است</w:t>
      </w:r>
      <w:r>
        <w:rPr>
          <w:rFonts w:eastAsia="IRNazanin" w:cs="IRNazanin"/>
          <w:color w:val="111111"/>
          <w:sz w:val="28"/>
          <w:szCs w:val="28"/>
          <w:rtl w:val="true"/>
          <w:lang w:bidi="fa-IR"/>
        </w:rPr>
        <w:t>.</w:t>
      </w:r>
    </w:p>
    <w:p>
      <w:pPr>
        <w:pStyle w:val="Heading3"/>
        <w:numPr>
          <w:ilvl w:val="2"/>
          <w:numId w:val="1"/>
        </w:numPr>
        <w:rPr/>
      </w:pPr>
      <w:bookmarkStart w:id="112" w:name="__RefHeading___Toc3908459_2749589250"/>
      <w:bookmarkStart w:id="113" w:name="_Toc41"/>
      <w:bookmarkEnd w:id="112"/>
      <w:r>
        <w:rPr>
          <w:rtl w:val="true"/>
        </w:rPr>
        <w:t>(</w:t>
      </w:r>
      <w:r>
        <w:rPr/>
        <w:t>12</w:t>
      </w:r>
      <w:r>
        <w:rPr>
          <w:rtl w:val="true"/>
        </w:rPr>
        <w:t xml:space="preserve">) </w:t>
      </w:r>
      <w:r>
        <w:rPr>
          <w:rtl w:val="true"/>
        </w:rPr>
        <w:t>برخلاف عقیده شیعه مهدی موعود علیه السلام را از نسل امام حسن مجتبی علیه السلام معرفی می کند</w:t>
      </w:r>
      <w:bookmarkEnd w:id="113"/>
    </w:p>
    <w:p>
      <w:pPr>
        <w:pStyle w:val="BookText"/>
        <w:rPr/>
      </w:pPr>
      <w:r>
        <w:rPr>
          <w:rFonts w:ascii="IRNazanin" w:hAnsi="IRNazanin" w:eastAsia="IRNazanin"/>
          <w:color w:val="111111"/>
          <w:sz w:val="28"/>
          <w:sz w:val="28"/>
          <w:szCs w:val="28"/>
          <w:rtl w:val="true"/>
          <w:lang w:bidi="fa-IR"/>
        </w:rPr>
        <w:t>همه مسلمانان از جمله اهل سنت به مهدی آل محمد صلی الله علیه و آله و سلم معتقدند و احادیث فراوانی در این باره از پیامبر اکرم صلی الله علیه و آله و سلم نقل کرده و حتی کتاب هایی در این زمینه نوشته اند، محی الدین نیز بدون ذکر نام حضرت مهدی علیه السلام در فتوحات مکیه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لله خلیفة یخرج و قد امتلأت الأرض جوراً و ظلماً فیملؤها قسطاً</w:t>
      </w:r>
    </w:p>
    <w:p>
      <w:pPr>
        <w:pStyle w:val="BookText"/>
        <w:rPr/>
      </w:pPr>
      <w:r>
        <w:rPr>
          <w:rFonts w:ascii="IRNazanin" w:hAnsi="IRNazanin" w:eastAsia="IRNazanin"/>
          <w:color w:val="111111"/>
          <w:sz w:val="28"/>
          <w:sz w:val="28"/>
          <w:szCs w:val="28"/>
          <w:rtl w:val="true"/>
          <w:lang w:bidi="fa-IR"/>
        </w:rPr>
        <w:t xml:space="preserve">و عدلاً، لو لم یبق من الدنیا الا یوم واحد طوّل الله ذلک الیوم حتی یلی هذا الخلیفة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بین الرکی و المقام؛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برای خداوند خلیفه ای است که چون زمین پر از جور و ظلم شد خروج می کند و آن را پر از عدل و داد می کند، اگر از دنیا باقی نماند جز یک روز، خدا آن روز را طولانی می کند تا این خلیفه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جدش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به حکومت برساند، او بین رکن و مقام بیعت می کند </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براساس پژوهش برخی از محققان بزرگ، محدثان اهل سنت احادیث مربوط به حضرت مهدی علیه السلام را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صلی الله علیه و آله و سلم در کتب خود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نوید امن و امان تألیف لطف الله صافی،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مشاهیر علمای بزرگ اهل سنت، اخبار ظهور امام غایب علیه السلام را در کتاب های خود آورده اند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مستقلاً درباره حضرت مهدی علیه السلام کتاب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نوید امن و امان، صص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نبوی صلی الله علیه و آله و سلم پیرامون حضرت مهدی علیه السلام و صفات وعلائم ایشان در کتاب ها و منابع قدیم اهل سنت به قدری زیاد است که دانشمندان علم حدیث و حافظان اهل تسنن احادیث مربوط به مهدی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بررسی اجمالی،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بزرگ اهل تسنن، به متواتر بودن احادیث حضرت مهدی علیه السلام در کتاب های خود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نوید امن و امان،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حدیث درباره حضرت مهدی علیه السلام و ظهور وی و خصوصیات ایشان از کتاب جامع احادیث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مشهورترین منابع اهل سنت است،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أبشِری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أَبشِرُوا بِالمَهدِیِّ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مِن عِترَتی یَخرُجُ مِن اختِلافِ مِنَ النّاسِ وَ زِلزالٍ 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بشارت باد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قریشی از خاندان من در روزگاری که مردم گرفتار اختلاف و تزلزل هستند سر بر می دارد و زمین را همچنان که پر از ظلم و جور و ستم شده از عدل و داد آکنده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یَلی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نشود تا زمانی که مردی از خاندان من که هم نام من است، حکومت را به دست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الا یَومَ لِبَعثَ اللهَ رَجُلاً مِن أَهلِ بَیتی یَملَؤُها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باشد خداوند مردی از خاندان مرا بر می انگیزد که دنیا را پر از عدل می کند همچنان که پر از ستم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أَهلِ بَیتی یُواطِئُ اسمُهُ اِسمی لَو لا یَبقَ مِنَ الدُّنیا الا یَومٌ لِطَولِ اللهِ ذلِکَ الیَومَ حَتّی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من حکومت خواهد کرد که نامش با نام من یکی است؛ اگر از دنیا جز یک روز نمانده باشد خداوند آن روز را دراز گرداند تا او حکومت را به دست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حدیث دیگر؛ بنابراین سخن ابن عربی درباره مهدی علیه السلام و خصوصیات وی نمی تواند دلیل بر تشیع وی باشد؛ زیرا بسیاری از اهل سنت همچون شیعه، مسأله مهدویت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قائل است که مهدی علیه السلام از فرزندان امام حسین علیه السلام است، اما اکثر قاطع اهل سنت وی را از فرزندان امام حسن مجتبی علیه السلام معرفی می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جزئیات مسأله مهدویت اختلافات دیگری نیز میان پیروان اهل بیت علیهم السلام و اهل سنت وجود دارد، اما نکته اساسی، اتفاق نظر این دو فرقه در اصل مسأله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گونه که در بخش قبل گذشت بنا بر نسخه معتبر خطی فتوحات که در دست است محی الدین نه تنها برخلاف اعتقاد شیعه و تعدادی از اهل سنت مهدی علیه السلام را از نسل امام حسن مجتبی علیه السلام می داند؛ بلکه آن حضرت علیه السلام را آن گونه که شیعه معتقد است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إنّی علی شکّ من مدّة إقامة هذا المهدیّ إماماً فی هذا الدنیا فإنّی</w:t>
      </w:r>
      <w:bookmarkStart w:id="114" w:name="pg3558_43806"/>
    </w:p>
    <w:p>
      <w:pPr>
        <w:pStyle w:val="BookText"/>
        <w:rPr/>
      </w:pPr>
      <w:bookmarkEnd w:id="114"/>
      <w:r>
        <w:rPr>
          <w:rFonts w:ascii="IRNazanin" w:hAnsi="IRNazanin" w:eastAsia="IRNazanin"/>
          <w:color w:val="111111"/>
          <w:sz w:val="28"/>
          <w:sz w:val="28"/>
          <w:szCs w:val="28"/>
          <w:rtl w:val="true"/>
          <w:lang w:bidi="fa-IR"/>
        </w:rPr>
        <w:t xml:space="preserve">ما طلبت من الله تحقیق ذلک و لا تعیینه و لا تعیین حادث من الحوادث؛ </w:t>
      </w:r>
      <w:r>
        <w:rPr>
          <w:rStyle w:val="FootnoteAnchor"/>
          <w:rtl w:val="true"/>
        </w:rPr>
        <w:footnoteReference w:id="160"/>
      </w:r>
      <w:r>
        <w:rPr>
          <w:rFonts w:ascii="IRNazanin" w:hAnsi="IRNazanin" w:eastAsia="IRNazanin"/>
          <w:color w:val="111111"/>
          <w:sz w:val="28"/>
          <w:sz w:val="28"/>
          <w:szCs w:val="28"/>
          <w:rtl w:val="true"/>
          <w:lang w:bidi="fa-IR"/>
        </w:rPr>
        <w:t>بلکه در مدت امامت مهدی که خواهد آمد شک دارم و از خدا نخواسته ام که به آن آگاه شوم و نه این که شخصش را بشناسم و نه هیچ پدیده ای از پدیده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برخلاف عقیده شیعه که حضرت حجة بن الحسن علیه السلام را خاتم اولیاء می دانند وی حضرت عیسی علیه السلام را خاتم اولیاء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ختم الولایة العامّة الذی لا یوجد بعده ولیّ فهو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هو بالمهدیّ المسمّی المعروف بالمنتظَر؛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 پایان بخش ولایت عام که بعد از آن ولیی نمی باشد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مهدی نامیده شده و به منتظَر معروف است</w:t>
      </w:r>
      <w:r>
        <w:rPr>
          <w:rFonts w:eastAsia="IRNazanin" w:cs="IRNazanin"/>
          <w:color w:val="111111"/>
          <w:sz w:val="28"/>
          <w:szCs w:val="28"/>
          <w:rtl w:val="true"/>
          <w:lang w:bidi="fa-IR"/>
        </w:rPr>
        <w:t>.</w:t>
      </w:r>
    </w:p>
    <w:p>
      <w:pPr>
        <w:pStyle w:val="Heading3"/>
        <w:numPr>
          <w:ilvl w:val="2"/>
          <w:numId w:val="1"/>
        </w:numPr>
        <w:rPr/>
      </w:pPr>
      <w:bookmarkStart w:id="115" w:name="__RefHeading___Toc3908461_2749589250"/>
      <w:bookmarkStart w:id="116" w:name="_Toc42"/>
      <w:bookmarkEnd w:id="115"/>
      <w:r>
        <w:rPr>
          <w:rtl w:val="true"/>
        </w:rPr>
        <w:t>(</w:t>
      </w:r>
      <w:r>
        <w:rPr/>
        <w:t>13</w:t>
      </w:r>
      <w:r>
        <w:rPr>
          <w:rtl w:val="true"/>
        </w:rPr>
        <w:t xml:space="preserve">) </w:t>
      </w:r>
      <w:r>
        <w:rPr>
          <w:rtl w:val="true"/>
        </w:rPr>
        <w:t>برخلاف اجماع شیعه می گوید حضرت مهدی علیه السلم به حضرت عیسی علیه السلام در هنگام نماز اقتدا می کند</w:t>
      </w:r>
      <w:bookmarkEnd w:id="116"/>
    </w:p>
    <w:p>
      <w:pPr>
        <w:pStyle w:val="BookText"/>
        <w:rPr/>
      </w:pPr>
      <w:r>
        <w:rPr>
          <w:rFonts w:ascii="IRNazanin" w:hAnsi="IRNazanin" w:eastAsia="IRNazanin"/>
          <w:color w:val="111111"/>
          <w:sz w:val="28"/>
          <w:sz w:val="28"/>
          <w:szCs w:val="28"/>
          <w:rtl w:val="true"/>
          <w:lang w:bidi="fa-IR"/>
        </w:rPr>
        <w:t xml:space="preserve">ابن عربی برخلاف اعتقاد تمام شیعیان که می گویند حضرت عیسی علیه السلام از آسمان فرود می آید و به حضرت مهدی علیه السلام اقتدا می کند، عقیده دارد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اقتدا می کند؛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ینزل علیه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العصر فیتنحی له الإمام من مقامه فیتقدّم فیصلّی بالناس یؤمّ الناس بسنّة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یقبض الله المهدی الیه طاهراً مطهّراً؛ </w:t>
      </w:r>
      <w:r>
        <w:rPr>
          <w:rStyle w:val="FootnoteAnchor"/>
          <w:rtl w:val="true"/>
        </w:rPr>
        <w:footnoteReference w:id="1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عصر فرود می آید، امام از مقام خود برای</w:t>
      </w:r>
      <w:bookmarkStart w:id="117" w:name="pg3558_43807"/>
    </w:p>
    <w:p>
      <w:pPr>
        <w:pStyle w:val="BookText"/>
        <w:rPr/>
      </w:pPr>
      <w:bookmarkEnd w:id="117"/>
      <w:r>
        <w:rPr>
          <w:rFonts w:ascii="IRNazanin" w:hAnsi="IRNazanin" w:eastAsia="IRNazanin"/>
          <w:color w:val="111111"/>
          <w:sz w:val="28"/>
          <w:sz w:val="28"/>
          <w:szCs w:val="28"/>
          <w:rtl w:val="true"/>
          <w:lang w:bidi="fa-IR"/>
        </w:rPr>
        <w:t xml:space="preserve">عیسی کناره می گیرد و او را مقدم می دارد و عیسی با مردم نماز می خواند و به سنت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بر مردم امانت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مهدی را به سوی خود پاک و پاکیزه قبض روح می کند</w:t>
      </w:r>
      <w:r>
        <w:rPr>
          <w:rFonts w:eastAsia="IRNazanin" w:cs="IRNazanin"/>
          <w:color w:val="111111"/>
          <w:sz w:val="28"/>
          <w:szCs w:val="28"/>
          <w:rtl w:val="true"/>
          <w:lang w:bidi="fa-IR"/>
        </w:rPr>
        <w:t>.</w:t>
      </w:r>
    </w:p>
    <w:p>
      <w:pPr>
        <w:pStyle w:val="Heading3"/>
        <w:numPr>
          <w:ilvl w:val="2"/>
          <w:numId w:val="1"/>
        </w:numPr>
        <w:rPr/>
      </w:pPr>
      <w:bookmarkStart w:id="118" w:name="__RefHeading___Toc3908463_2749589250"/>
      <w:bookmarkStart w:id="119" w:name="_Toc43"/>
      <w:bookmarkEnd w:id="118"/>
      <w:r>
        <w:rPr>
          <w:rtl w:val="true"/>
        </w:rPr>
        <w:t>(</w:t>
      </w:r>
      <w:r>
        <w:rPr/>
        <w:t>14</w:t>
      </w:r>
      <w:r>
        <w:rPr>
          <w:rtl w:val="true"/>
        </w:rPr>
        <w:t xml:space="preserve">) </w:t>
      </w:r>
      <w:r>
        <w:rPr>
          <w:rtl w:val="true"/>
        </w:rPr>
        <w:t>ابن عربی متوکل جنایتکار را خلیفه رسول الله صلی الله علیه و آله و سلّم و از اولیای بزرگ خداوند می داند</w:t>
      </w:r>
      <w:bookmarkEnd w:id="119"/>
    </w:p>
    <w:p>
      <w:pPr>
        <w:pStyle w:val="BookText"/>
        <w:rPr/>
      </w:pPr>
      <w:r>
        <w:rPr>
          <w:rFonts w:ascii="IRNazanin" w:hAnsi="IRNazanin" w:eastAsia="IRNazanin"/>
          <w:color w:val="111111"/>
          <w:sz w:val="28"/>
          <w:sz w:val="28"/>
          <w:szCs w:val="28"/>
          <w:rtl w:val="true"/>
          <w:lang w:bidi="fa-IR"/>
        </w:rPr>
        <w:t>متوکل یکی از خلفای فاسد و ستمگر عباسی است، از خصوصیات وی بغض و کینه شدید نسبت به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دستور داد مرقد مطهر سیّد الشهداء علیه السلام را ویران کنند و روی آن آب ببندند تا شیعیان نتوانند به زیارت امام حسین علیه السلام بروند و چه بسیار از شیعیان عاشق و دل سوخته حضرت سید الشهدا علیه السلام که در این ره توسط این جنایتکار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متوکل عباسی در دیدگاه ابن عربی منزلت بس بالایی دارد و جزو اولیای حق و اقطاب زمانه است؛ وی در فتوحات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من یکون ظاهر الحکم و یحوز الخلافة الظاهرة کما حاز الخلافة الباطنة من جهة المقام کأبی 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بن یزید و عمر بن عبدالعزیز و المتوکل؛ </w:t>
      </w:r>
      <w:r>
        <w:rPr>
          <w:rStyle w:val="FootnoteAnchor"/>
          <w:rtl w:val="true"/>
        </w:rPr>
        <w:footnoteReference w:id="163"/>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رسول خدا صلی الله علیه و آله و سلم و اقطاب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حکمشان ظاهر است و دارای خلافت ظاهری هستند همان گونه که خلافت باطنی را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یزید و عمر بن عبدالعزیز و متوکل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ابن عربی گویا جنایات و ظلم متوکل عباسی نسبت به خاندان طهارت علیهم السلام و شیعیان آنان با عدالتش منافاتی نداشته، بلکه آنچه انجام داده به حق بوده است</w:t>
      </w:r>
      <w:r>
        <w:rPr>
          <w:rFonts w:eastAsia="IRNazanin" w:cs="IRNazanin"/>
          <w:color w:val="111111"/>
          <w:sz w:val="28"/>
          <w:szCs w:val="28"/>
          <w:rtl w:val="true"/>
          <w:lang w:bidi="fa-IR"/>
        </w:rPr>
        <w:t>.</w:t>
      </w:r>
      <w:bookmarkStart w:id="120" w:name="pg3558_43808"/>
    </w:p>
    <w:p>
      <w:pPr>
        <w:pStyle w:val="Heading3"/>
        <w:numPr>
          <w:ilvl w:val="2"/>
          <w:numId w:val="1"/>
        </w:numPr>
        <w:rPr/>
      </w:pPr>
      <w:bookmarkStart w:id="121" w:name="__RefHeading___Toc3908465_2749589250"/>
      <w:bookmarkStart w:id="122" w:name="_Toc44"/>
      <w:bookmarkEnd w:id="120"/>
      <w:bookmarkEnd w:id="121"/>
      <w:r>
        <w:rPr>
          <w:rtl w:val="true"/>
        </w:rPr>
        <w:t>(</w:t>
      </w:r>
      <w:r>
        <w:rPr/>
        <w:t>15</w:t>
      </w:r>
      <w:r>
        <w:rPr>
          <w:rtl w:val="true"/>
        </w:rPr>
        <w:t xml:space="preserve">) </w:t>
      </w:r>
      <w:r>
        <w:rPr>
          <w:rtl w:val="true"/>
        </w:rPr>
        <w:t>هیچ خبری از معارف خاندان عصمت و طهارت علیهم السلام در توحید و خداشناسی در آثار ابن عربی مشاهده نمی شود</w:t>
      </w:r>
      <w:bookmarkEnd w:id="122"/>
    </w:p>
    <w:p>
      <w:pPr>
        <w:pStyle w:val="BookText"/>
        <w:rPr/>
      </w:pPr>
      <w:r>
        <w:rPr>
          <w:rFonts w:ascii="IRNazanin" w:hAnsi="IRNazanin" w:eastAsia="IRNazanin"/>
          <w:color w:val="111111"/>
          <w:sz w:val="28"/>
          <w:sz w:val="28"/>
          <w:szCs w:val="28"/>
          <w:rtl w:val="true"/>
          <w:lang w:bidi="fa-IR"/>
        </w:rPr>
        <w:t>با وجود اینکه عمده آثار ابن عربی در مباحث توحیدی و معارف الهی است، لیکن از تعالیم اهل بیت علیهم السلام در این باره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مهمترین اثرش که فتوحات مکیه می باشد دائماً از صوفیان نسل های گذشته مانند بایزید بسطامی، حلاج، عبدالقادر گیلانی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می کند و سخنان نغز آنان را در توحید و مباحث عقیدتی با آب و ناب فراوانی نقل می نماید و در بسیاری از موارد، قول آن صوفیان را به عنوان عقیده صحیح و قول حق می پذیرد؛ اما هیچ سخنی از سخنان ائمه علیهم السلام اطهار در این باره نمی آورد و این در حالی است که عالی ترین و پربهاترین تعالیم توحدی و عرفانی در کلام ائمه اطهار علیهم السلام به ویژه مولای عارفان حضرت امیر مؤمنان علی علیه السلام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بایزید بسطامی و حلاج و شبلی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عرفان امامان معصوم علیهم السلام صفر است؛ اما ابن عربی که خود را آزاده و محقق می داند بزرگان صوفیه آنچنان در نظرش درخشیده اند که هیچ ارزشی برای توحید امام معصوم علیه السلام قائل نمی باشد، وی فقط در چند مورد در آثارش برخی از امامان علیهم السلام را به عنوان یکی از راویان حدیث در کنار ابوهریره و دیگران ذکر می نماید</w:t>
      </w:r>
      <w:r>
        <w:rPr>
          <w:rFonts w:eastAsia="IRNazanin" w:cs="IRNazanin"/>
          <w:color w:val="111111"/>
          <w:sz w:val="28"/>
          <w:szCs w:val="28"/>
          <w:rtl w:val="true"/>
          <w:lang w:bidi="fa-IR"/>
        </w:rPr>
        <w:t>!!</w:t>
      </w:r>
    </w:p>
    <w:p>
      <w:pPr>
        <w:pStyle w:val="Heading3"/>
        <w:numPr>
          <w:ilvl w:val="2"/>
          <w:numId w:val="1"/>
        </w:numPr>
        <w:rPr/>
      </w:pPr>
      <w:bookmarkStart w:id="123" w:name="__RefHeading___Toc3908467_2749589250"/>
      <w:bookmarkStart w:id="124" w:name="_Toc45"/>
      <w:bookmarkEnd w:id="123"/>
      <w:r>
        <w:rPr>
          <w:rtl w:val="true"/>
        </w:rPr>
        <w:t>(</w:t>
      </w:r>
      <w:r>
        <w:rPr/>
        <w:t>16</w:t>
      </w:r>
      <w:r>
        <w:rPr>
          <w:rtl w:val="true"/>
        </w:rPr>
        <w:t xml:space="preserve">) </w:t>
      </w:r>
      <w:r>
        <w:rPr>
          <w:rtl w:val="true"/>
        </w:rPr>
        <w:t>بیان مسائل فقهی طبق مذاهب اهل سنت</w:t>
      </w:r>
      <w:bookmarkEnd w:id="12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اسرار عبادات برای فروغ فقهی اسراری طبق فتوای مذاهب چهارگانه اهل سنت ذکر می کند، مانند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تمام سر، مسح الأذنین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الماء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برداشتن برای مسح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مسح بر عمامه، غسل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مسح علی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نواقض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مس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زدن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الضحک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مذهب ابن عربی به درازا کشید، اما هنوز مباحث متعدد دیگری در این باره باقی است که برای جلوگیری از اطناب کلام به همان مقدار بالا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پیشین برای هر محقق منصف آشکار است که ابن عربی شیعه نبوده و در اصول و فروع دین پیرو خاندان طهارت علیهم السلام نبوده است؛ بلکه یک سنی متعصب بوده است</w:t>
      </w:r>
      <w:r>
        <w:rPr>
          <w:rFonts w:eastAsia="IRNazanin" w:cs="IRNazanin"/>
          <w:color w:val="111111"/>
          <w:sz w:val="28"/>
          <w:szCs w:val="28"/>
          <w:rtl w:val="true"/>
          <w:lang w:bidi="fa-IR"/>
        </w:rPr>
        <w:t>.</w:t>
      </w:r>
      <w:bookmarkStart w:id="125" w:name="pg3558_43811"/>
    </w:p>
    <w:p>
      <w:pPr>
        <w:pStyle w:val="Heading2"/>
        <w:numPr>
          <w:ilvl w:val="1"/>
          <w:numId w:val="1"/>
        </w:numPr>
        <w:rPr/>
      </w:pPr>
      <w:bookmarkStart w:id="126" w:name="__RefHeading___Toc3908469_2749589250"/>
      <w:bookmarkStart w:id="127" w:name="_Toc46"/>
      <w:bookmarkEnd w:id="125"/>
      <w:bookmarkEnd w:id="126"/>
      <w:r>
        <w:rPr/>
        <w:t>7</w:t>
      </w:r>
      <w:r>
        <w:rPr>
          <w:rtl w:val="true"/>
        </w:rPr>
        <w:t xml:space="preserve">- </w:t>
      </w:r>
      <w:r>
        <w:rPr>
          <w:rtl w:val="true"/>
        </w:rPr>
        <w:t>دیدگاه ابن عربی درباره شیعیان</w:t>
      </w:r>
      <w:bookmarkEnd w:id="127"/>
    </w:p>
    <w:p>
      <w:pPr>
        <w:pStyle w:val="BookText"/>
        <w:rPr/>
      </w:pPr>
      <w:r>
        <w:rPr>
          <w:rFonts w:ascii="IRNazanin" w:hAnsi="IRNazanin" w:eastAsia="IRNazanin"/>
          <w:color w:val="111111"/>
          <w:sz w:val="28"/>
          <w:sz w:val="28"/>
          <w:szCs w:val="28"/>
          <w:rtl w:val="true"/>
          <w:lang w:bidi="fa-IR"/>
        </w:rPr>
        <w:t>در اینجا تنها به دو مورد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ابن عربی محبت فراوانی نسبت به ابوبکر و عمر دارد و آن دو را خلفای برحق رسول خدا صلی الله علیه و آله و سلم می داند، بیشترین فحاشی و تهمت را نثار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خلیفه را غاصب و ستمگر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سخنانی انواع و اقسام تهمتها را به شیعیان می زند و ادعا دارد که تمام طوایف شیعه منحرف اند و می گوید از همه آنان منحرف تر، شیعیان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شیعیان به فضائل اهل بیت علیهم السلام را از وساوس شیطانی می داند و در خواطر شیطانی کتاب فتوحات مکیه می 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ألفت إلیهم أصلاً صحیحاً لا یشکّون فیه ثمّ طرأت علیهم التلبیسات من عدم الفهم حتّی ضلّوا فینسب ذلک الی الشیطان بحکم الأصل و لو علموا أنّ الشیطان فی تلک المسائل تلمیذ له یتعلم منه و أکثر ما ظهر ذلک فی الشیعة و لا سیّما فی الإمامیّة منهم فدخلت علیهم الشیاطین الجنّ أوّلاً بحبّ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استفراغ الحبّ فیهم و رأوا أن ذلک من أسنی القربات الی الله و کذلک هو لو وقفوا و لا یزیدون علیه الا أنّهم تعدّوا من حبّ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طریقین منهم من تعدّی إلی بغض</w:t>
      </w:r>
    </w:p>
    <w:p>
      <w:pPr>
        <w:pStyle w:val="BookText"/>
        <w:rPr/>
      </w:pPr>
      <w:r>
        <w:rPr>
          <w:rFonts w:ascii="IRNazanin" w:hAnsi="IRNazanin" w:eastAsia="IRNazanin"/>
          <w:color w:val="111111"/>
          <w:sz w:val="28"/>
          <w:sz w:val="28"/>
          <w:szCs w:val="28"/>
          <w:rtl w:val="true"/>
          <w:lang w:bidi="fa-IR"/>
        </w:rPr>
        <w:t xml:space="preserve">الصحابة و سبّهم حیث لم یقدّموهم و تخیّلوا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بهذه المناصب الدنیویّة فکان منهم ما قد عرف و استفاض و طائفة زادت الی سبّ الصحابة القدح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الله جل جلاله حیث لم ینصوا علی رتبتهم و تقدیمهم فی الخلافة للناس حتّی أنشد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بعث الأمین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واقع من أصل صحیح و هو حبّ أهل البیت أنتج فی نظرهم فاسدا فضلّوا و أضلّوا؛ </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 صحیحی که در آن هیچ شکی راه نیابد مأنوس می کن، سپس بر آنان از کجی فهمی شبهاتی را القا می کند تا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اصل به شیطان نسبت داده می شود، و گرنه شیطان در این مسائل شاگرد آن شخص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مصداق بر این امر، در شیعه، خصوصاً شیعه دوازده امامی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جن نخست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در آن را به آنان عرضه می کنند،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محبت بالاترین وسیله تقرب به خداست و چنین است اگر در همین حد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به دو گونه از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دشمنی و دشنام صحابه می پردازند چون آنان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نداشتند و گمان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و این مناسبت دنیایی سزاوارتر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از سبّ صحابه بالاتر رفته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بد می گویند و انتقاد می کنن که چرا برای مردم به برتری مقام اهل بیت و تقدم آنان در خلافت تصریح نکرده اند، تا آنجا که برخی از آنان چنین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جبرئیل امین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یک اصل صحیح که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نشأت گرفته است؛ اما در نظر آنان این نتیجه فاسد را داده و گمراه شده و گمراه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آن قدر به ابوبکر و عمر ارادت دارد که حتی از بهتان های بزرگ به شیعه امامیه باکی ندارد و شیعیان را بدون استناد، به قدح خدا و رسول خدا علیهم السلام متهم می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جلال الدین آشتیانی که وی از شارحان آثار ابن عربی است به ابن عربی به خاطر این سخن به شدت انتقاد می کند و او را شخصی ساده لوح و شیعه ستیز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أعظم به طور کلی با شیعه، خصوصاً فرقه امامیه، عظّم الله شأنهم،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گویا مطلقاً آثار شیعه را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برخلاف شاگرد کبیر خود، شیخ کبیر صدر الدین قونوی، اقوالی را مستند به شیعه، و به قول او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کذب محض است و شیخ آنها را واقعی 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 خود بدون تحقیق در سند احادیث و روایاتی را که وضاعین با کمال وقاحت از قول حضرت ختمی صلی الله علیه و آله و سلم مقام جعل کرده اند نازل در شأن خلفا، خصوصاً خلیفه دوم دانسته، و آن مجعولات را چندان با آب و تاب نقل و با ابتهاج شرح و تفسیر می کند که شخص ساده لوح را تحت تأثیر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شیاطین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الشیطان فی نفوس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فی حبّ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به ذکر مطاعن شیعه،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امامیة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اکثر ما ظهر ذلک فی الشیعة و لا سیّما الإمامیّة منهم، فدخلت علیهم شیاطین الجنّ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دیوانه ای چنین کلامی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آن است که دشمنان امیرمؤمنان، علی بن أبی طالب علیه السلام؛ یعنی ملحدان از نواصب، که سالیان متوالی به فرمان معاویة بن أبی سفیان در جمیع شهرها و قصباتی که در تصرف فرزند هند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و أبنائه و أذنابه لعنة اللاعنین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دشنام می دادند؛ آنچه که شیخ اعظم بدون تحقیق از امور مسلمه دانسته است،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 اعلی الله قدره، بسیاری از افاضل شیعه در سوریه و خصوصاً در حلب موطن داشتند و شایسته بود شیخ</w:t>
      </w:r>
    </w:p>
    <w:p>
      <w:pPr>
        <w:pStyle w:val="BookText"/>
        <w:rPr/>
      </w:pPr>
      <w:r>
        <w:rPr>
          <w:rFonts w:ascii="IRNazanin" w:hAnsi="IRNazanin" w:eastAsia="IRNazanin"/>
          <w:color w:val="111111"/>
          <w:sz w:val="28"/>
          <w:sz w:val="28"/>
          <w:szCs w:val="28"/>
          <w:rtl w:val="true"/>
          <w:lang w:bidi="fa-IR"/>
        </w:rPr>
        <w:t>بزرگوار به آنها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کلامی به آن سستی به شیعه به نحو اطلاق حاکی از ساده لوحی و زودباوری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ارباب علم و معرفت چنین مطلب سستی را مورد توجه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نقل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الصحیح المنقول عن أبی هریرة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خود قرار داده است؛ در حالی که ابوهریره چندان شهرت در نقل حدیث ضعیف دارد که علمای مصر او را بازرگان حدیث نام داده 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عجبم از این فاضل منصف که این مطاعن ابن عربی را دیده است ولی باز هم از او به نام شیخ اعظم نام برده و در شأنِ وی اعلی الله مقامه را به کار می برد این قضیّه به جمع بین اضداد بیشتر شبیه است همچون آن است که بگوییم مرحوم فلانی 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آن چنان به شیخین عشق می ورزد که می کوشد به وسیله فحاشی و ناسزاگویی، حقد و کینه خود را نسبت به آنان که به شیخین ارادت نمی ورزند ابراز کند؛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حاوی خبائث ظاهری و باطنی است به این منظور انتخاب کرده و برای اینکه بهتر در نفوس مؤثر افتد حیله ای اندیشیده است و آن را به عنوان یک مکاشفه از رجال الله مطرح می کند و در فتوحات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الرجبیّون و هم أربعون نفساً فی کلّ زمان لا یزیدون و لا ینقصون و هم رجال حالهم القیام بعظمة الله و هم رکن الأفراد و هم أرباب القول الثقیل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لقیت واحداً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الذی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الروافض من أهل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یراهم 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مرّ علیه یراه فی صورة خنزیر فیستدعیه و یقول له تب إلی الله فإنک شیعی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رجبیون گروهی از رجال الله هستند که در هر زمان چهل نفر از آنان وجود</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آنان نه کم می شود و نه زیاد؛ آنان قائم به عظمت الهی هستند؛ آنان رکن افرادند، آنان ارباب قول ثقیل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ملاقات کردم، آن کس را که من دیدم باطن شیعیان رافضی را کشف کرده بود، آنان را به صورت خوک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یکی از آنان می گذشت او را به صورت خوک می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رافضی هستی،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آشتیانی به خاطر همین سخن ابن عربی، وی را به شدت مورد ملامت قرار داده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به اهل بیت عصمت و طهارت علیهم السلام عشق می ورزد، خصم اَلدّ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قسمت از فتوحات آورده بسیار سست و خالی از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قضیه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شاهد آثار جعل آشکار است، مع هذا شیخِ محقق، از ناحیه عشق بر شیخین باور کرده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دکتر محسن جهانگیری که از محققان عرصه عرفان ابن عربی است، به خاطر این سخن ابن عربی از وی انتقاد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هم که گفته شده رجبیون در کشفشان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خنازیر می بینند وارد است که متأسفانه در فتوحات مکیه این سخن نوشته شده است؛ گرچه این سخن از این نقطه نظر که وی یک مسلمان سنی و در نتیجه مخالف شیعیان است، و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عقیده سوء دارتند و در حقّ علی علیه السلام غلوّ می کنند طبیعی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نقطه نظر دیگر یعنی اینکه او خود را یک صوفی صافی و یک عارف</w:t>
      </w:r>
    </w:p>
    <w:p>
      <w:pPr>
        <w:pStyle w:val="BookText"/>
        <w:rPr/>
      </w:pPr>
      <w:r>
        <w:rPr>
          <w:rFonts w:ascii="IRNazanin" w:hAnsi="IRNazanin" w:eastAsia="IRNazanin"/>
          <w:color w:val="111111"/>
          <w:sz w:val="28"/>
          <w:sz w:val="28"/>
          <w:szCs w:val="28"/>
          <w:rtl w:val="true"/>
          <w:lang w:bidi="fa-IR"/>
        </w:rPr>
        <w:t>راستین می داند، بسیار بعید و مستعبد می نماید که عارف راستین را، آن هم عارف وحدت وجودی که احیاناً به وحدت ادیان نیز تفوه می کند، با نوع عقیده و مذهب مردم چه کار؟ او چگونه روا می دارد که گروهی را به واسطه داشتن عقیده و مذهب خاصی تا آن حد حقیر و توهین نماید که سیرت و سریرتشان را تا مرتبه خنازیر پایین بیاورد و یا دست کم از کسانی که این گونه سخنان کوته بینانه را بر زبان رانده اند به بزرگی یاد کند و دعوایشان را با آب و تاب نقل نماید و خودشان را از اولیاء الله پندارد؟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هیچ محققی مانند حضرت امام خمینی رحمه الله جوابی دندان شکن به سخنان ابن عربی نداده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یاوه های ابن عربی این گونه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یشاهد السالک المرتاض نفسه و عینه الثابتة فی مرآة المشاهد لصفاء عین المشاهد، کرؤیة بعض المرتاضین من العامّة الرفضة بصورة الخنزیر بخیاله، و هذا لیس مشاهدة الرفضة کذا، بل لصفاء مرآة الرافضی رأی المرتاض نفسه الّتی هی علی صورة الخنزیر فیها فتوهّم أنّه رأی الرافضی، و ما رأی الا نفسه</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نفوس از آنجا که صفحه وجودشان در اثر صفای باطنی هم چون آئینه مصقّل می باشد؛ ممکن است سالک مرتاض، عین ثابت نفوس خویش را در آئینه وجود او مشاهده نماید؛ نظیر مشاهده شیعیان به صورت خنزیر توسط بعضی مرتاضین اهل سنت که گمان کرده اند آن صورت واقعی شییعیان بوده؛ بلکه به واسطه صفای آینه شیعیان، مرتاض صورت خود را که به شکل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آینه او مشاهده نموده و گمان کرده است که آن صورت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حال آنکه فقط صورت خود را دیده است</w:t>
      </w:r>
      <w:r>
        <w:rPr>
          <w:rFonts w:eastAsia="IRNazanin" w:cs="IRNazanin"/>
          <w:color w:val="111111"/>
          <w:sz w:val="28"/>
          <w:szCs w:val="28"/>
          <w:rtl w:val="true"/>
          <w:lang w:bidi="fa-IR"/>
        </w:rPr>
        <w:t>!</w:t>
      </w:r>
      <w:bookmarkStart w:id="128" w:name="pg3558_43817"/>
    </w:p>
    <w:p>
      <w:pPr>
        <w:pStyle w:val="Heading2"/>
        <w:numPr>
          <w:ilvl w:val="1"/>
          <w:numId w:val="1"/>
        </w:numPr>
        <w:rPr/>
      </w:pPr>
      <w:bookmarkStart w:id="129" w:name="__RefHeading___Toc3908471_2749589250"/>
      <w:bookmarkStart w:id="130" w:name="_Toc47"/>
      <w:bookmarkEnd w:id="128"/>
      <w:bookmarkEnd w:id="129"/>
      <w:r>
        <w:rPr/>
        <w:t>8</w:t>
      </w:r>
      <w:r>
        <w:rPr>
          <w:rtl w:val="true"/>
        </w:rPr>
        <w:t xml:space="preserve">- </w:t>
      </w:r>
      <w:r>
        <w:rPr>
          <w:rtl w:val="true"/>
        </w:rPr>
        <w:t>قطب در دیدگاه ابن عربی</w:t>
      </w:r>
      <w:bookmarkEnd w:id="130"/>
    </w:p>
    <w:p>
      <w:pPr>
        <w:pStyle w:val="Heading3"/>
        <w:numPr>
          <w:ilvl w:val="2"/>
          <w:numId w:val="1"/>
        </w:numPr>
        <w:rPr/>
      </w:pPr>
      <w:bookmarkStart w:id="131" w:name="__RefHeading___Toc3908473_274958925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اولین کسی که واژه قطب را در تصوف به معنای اصطلاحی آن مطرح نمود ابن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در دیدگاه صوفیه انسان کامل و ولی خداست که در هر زمان فقط یکی است؛ برخی از آنان علاوه برخلافت باطنی و معنوی دارای خلافت ظاهری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این واژه استفاده می کند و تعدادی از سران صوفیه قبل از خود را جزو اقطاب معرفی می نماید و همچنین ادعا دارد که برخی از اقطاب زمان خود را ملاقات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سخنان وی در این باره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ابن عربی دو نوع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نوع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باطنی که همان اقطاب مطلق اند دوازده نفرند؛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الأقطاب من أمّته الذین کانوا بعد بعثته إلی یوم القیامة فهم إثنا عشر قطباً؛ </w:t>
      </w:r>
      <w:r>
        <w:rPr>
          <w:rStyle w:val="FootnoteAnchor"/>
          <w:rtl w:val="true"/>
        </w:rPr>
        <w:footnoteReference w:id="1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اقطاب در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بعثت او تا روز قیامت بوده اند، دوازده قطب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این خلفا و اقطاب مقام والایی قائل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إذا ولّی قطباً و خلیفة نصب له فی حضرة المثال سریراً أقعده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خداوند چون به سکی مقام قطب بودن و خلافت را می دهد برای او در پیشگاه مثال تختی قرار می دهد و او را بر آن تخت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بقای این عالم را به برکت این اقطاب می داند و بابی از فتوحات را نیز به این مطلب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که عالم زمانشان به دور آنان می گردد، اقطاب این امت دوازده قطب 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فی کلّ عصر منهم الا واحد إنّما نذکر ذلک فی الإثنی عشر قطباً؛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هر زمان جز یک قطب از آن اقطاب وجود ندارد و این مطلب را در باب اقطاب دوازده گانه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ابن عربی این اقطاب و خلفا ممکن است خلافت ظاهری داشته باشند و ممکن است دارای خلافت ظاهری نباشند؛ در این باره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الأقطاب المصطلح علی أن یکون لهم الاسم مطلقاً من غیر إضافة لا یکون منهم فی الزمان الا واحد و هو الغوث أیضا و هو من المقرّبین و هو سیّد الجماعة فی زمانه و منهم من یکون ظاهر الحکم و یحوز الخلافة الظاهرة کما حاز الخلافة الباطنة من جهة المقام کأبی بکر و عمر</w:t>
      </w:r>
    </w:p>
    <w:p>
      <w:pPr>
        <w:pStyle w:val="BookText"/>
        <w:rPr/>
      </w:pPr>
      <w:r>
        <w:rPr>
          <w:rFonts w:ascii="IRNazanin" w:hAnsi="IRNazanin" w:eastAsia="IRNazanin"/>
          <w:color w:val="111111"/>
          <w:sz w:val="28"/>
          <w:sz w:val="28"/>
          <w:szCs w:val="28"/>
          <w:rtl w:val="true"/>
          <w:lang w:bidi="fa-IR"/>
        </w:rPr>
        <w:t xml:space="preserve">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بن یزید و عمر بن عبد العزیز و المتوکّل و منهم من له الخلافة الباطنیة خاصّة و لا حکم له فی الظاهر کأحمد بن هارون الرشید السبتی و کأبی یزید البسطامی؛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اقطاب اصطلاحی که نام قطب بر آنان بدون اضافه اطلاق می شود در هر زمان جز یکی از آنان نیست و او غوث و پناه است و او از مقربان و آقای مردم زمانش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هم خلافت ظاهری و هم خلافت باطنی را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یزید و عمر بن عبدالعزیز و متوکّل و برخی از آنان تنها خلافت باطنی را دارا هستند و در ظاهر حکومت نمی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الرشید و بایزید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ابن عربی هر قطبی دو امام دارد که به منزله وزیر او هستند و پس از او خلیفه و قطب می شوند؛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للقطب الوزیران فکان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و کان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ربه فی زمان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إلی أن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أبوبکر عبدلله و سمّی عمر عبدالملک و سمّی الإمام الذی ورث مقام عمر عبد ربّه و لا یزال الأمر علی ذلک الی یوم القیامة؛ </w:t>
      </w:r>
      <w:r>
        <w:rPr>
          <w:rStyle w:val="FootnoteAnchor"/>
          <w:rtl w:val="true"/>
        </w:rPr>
        <w:footnoteReference w:id="1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این دو، وزیران قطب اند؛ پس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ابوبکر عبدالملک و عمر عبد ربه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لله علیه و آله و سلم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رحلت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قطب و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w:t>
      </w:r>
    </w:p>
    <w:p>
      <w:pPr>
        <w:pStyle w:val="BookText"/>
        <w:rPr/>
      </w:pPr>
      <w:r>
        <w:rPr>
          <w:rFonts w:ascii="IRNazanin" w:hAnsi="IRNazanin" w:eastAsia="IRNazanin"/>
          <w:color w:val="111111"/>
          <w:sz w:val="28"/>
          <w:sz w:val="28"/>
          <w:szCs w:val="28"/>
          <w:rtl w:val="true"/>
          <w:lang w:bidi="fa-IR"/>
        </w:rPr>
        <w:t>و عمر عبدالملک و امامی که مقام عمر را به ارث برد عبد ربه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تا روز قیامت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محی الدین، در هر زمان باید امام و خلیفه ظاهری باشد، اگر قطب وقت خلیفه نشد، خلیفه ظاهری نایب خلیفه باطنی و قطب خواهد بود، هر چند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هناک ظهر اتخاذ الإمام و أن یکون واحداً فی الزمان ظاهراً بالسیف فقد یکون قطب الوقت هو الإمام نفسه کأبی بکر و غیره فی وقته و قد لا یکون قطب الوقت فیکون الخلافة لقطب الوقت الذی لا یظهر الا بصفة العدل و یکون هذا الخلیفة الظاهر من جملة نوّاب القطب فی الباطن من حیث لا یشعر فالجور و العدل یقع فی أئمّة الظاهر و لا یکون القطب الا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شد که در هر زمان باید یک امام ظاهر قائم بالسیف باشد، گاه قطب وقت همان امام است؛ مانند ابوبکر و غیر او در زمان خودش و گاه قطب وقت امام نیست؛ امام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قطب وقت است که ظاهر نمی گردد مگر به صفت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خلیفه ظاهری بدون اینکه خود بداند، از نائبان قطب باطنی است و در امامان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نواب قطب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و عادل وجود دارد و لکن قطب خود همیشه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یازده خلیفه از خلفای دوازده گانه که در نظر وی قطب عالم امکان اند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آنان دارای خلافت ظاهری نیز بوده اند و عدالتشان معرف خلافت باطنیشان بوده است؛ آنان را چنین بر می شمرد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کسانی هستند که حکمشان ظاهر است و دارای خلافت ظاهری هستند همان گونه که خلافت باطنی را دارند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سه نفر دیگر که خلافت ظاهری نداشتند نیز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الرشید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خلافت باطنی آنان را حتماً با مکاشفه شناسایی کرده یا به ادعای خودشان اعتماد کرده است؛ چرا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تنها خلافت باطنی داشته اند و در ظاهر حکومت نکرده اند مانند احمد بن هارون الرشید و بایزید بسطامی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ابو یزید البسطامی یشیر عن نفسه أنه قطب الوقت؛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عبدالقادر جیلی که عادل و قطب زمانش بوده به من رسیده است، ابن مقام را خود به محمد بن قائد الاوانی ابراز کرده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همان مقامی را که شیعه برای پیامبر صلی الله علیه و آله و سلم و ائمه اطهار علیهم السلام معتقدند، محی الدین برای اقطابی که نام می برد معرفی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بالقطب تحفظ دائرة الوجود کلّه من عالم الکون و الفساد؛ </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نظام هستی آنچه در عالم به وجود می آید و نابود می شود به واسطه قطب پایدار و محفوظ است</w:t>
      </w:r>
      <w:r>
        <w:rPr>
          <w:rFonts w:eastAsia="IRNazanin" w:cs="IRNazanin"/>
          <w:color w:val="111111"/>
          <w:sz w:val="28"/>
          <w:szCs w:val="28"/>
          <w:rtl w:val="true"/>
          <w:lang w:bidi="fa-IR"/>
        </w:rPr>
        <w:t>.</w:t>
      </w:r>
      <w:bookmarkStart w:id="133" w:name="pg3558_43822"/>
    </w:p>
    <w:p>
      <w:pPr>
        <w:pStyle w:val="BookText"/>
        <w:rPr/>
      </w:pPr>
      <w:bookmarkEnd w:id="133"/>
      <w:r>
        <w:rPr>
          <w:rFonts w:ascii="IRNazanin" w:hAnsi="IRNazanin" w:eastAsia="IRNazanin"/>
          <w:color w:val="111111"/>
          <w:sz w:val="28"/>
          <w:sz w:val="28"/>
          <w:szCs w:val="28"/>
          <w:rtl w:val="true"/>
          <w:lang w:bidi="fa-IR"/>
        </w:rPr>
        <w:t>اما خلیفه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نخواسته است او را بشناسد، همان گونه که ملا محسن فیض کاشانی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فتوحاته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أسئل الله أن یعرفنی إمام زمانی و لو کنت سئلته لعرّفنی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فتوحاتش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نخواستم تا امام زمانم را به من بشناساند و اگر می خواستم می شناساند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134" w:name="__RefHeading___Toc3908475_2749589250"/>
      <w:bookmarkStart w:id="135" w:name="_Toc49"/>
      <w:bookmarkEnd w:id="134"/>
      <w:r>
        <w:rPr>
          <w:rtl w:val="true"/>
        </w:rPr>
        <w:t>ملاقات محی الدین با قطب</w:t>
      </w:r>
      <w:bookmarkEnd w:id="135"/>
    </w:p>
    <w:p>
      <w:pPr>
        <w:pStyle w:val="Heading4"/>
        <w:numPr>
          <w:ilvl w:val="3"/>
          <w:numId w:val="1"/>
        </w:numPr>
        <w:rPr/>
      </w:pPr>
      <w:bookmarkStart w:id="136" w:name="__RefHeading___Toc3908477_274958925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محی الدین عربی ادعا می کند که با گروهی از اقطاب ملاقات داشته است که از آن جمله اند</w:t>
      </w:r>
      <w:r>
        <w:rPr>
          <w:rFonts w:eastAsia="IRNazanin" w:cs="IRNazanin"/>
          <w:color w:val="111111"/>
          <w:sz w:val="28"/>
          <w:szCs w:val="28"/>
          <w:rtl w:val="true"/>
          <w:lang w:bidi="fa-IR"/>
        </w:rPr>
        <w:t>:</w:t>
      </w:r>
    </w:p>
    <w:p>
      <w:pPr>
        <w:pStyle w:val="Heading4"/>
        <w:numPr>
          <w:ilvl w:val="3"/>
          <w:numId w:val="1"/>
        </w:numPr>
        <w:rPr/>
      </w:pPr>
      <w:bookmarkStart w:id="138" w:name="__RefHeading___Toc3908479_2749589250"/>
      <w:bookmarkStart w:id="139" w:name="_Toc51"/>
      <w:bookmarkEnd w:id="138"/>
      <w:r>
        <w:rPr/>
        <w:t>1</w:t>
      </w:r>
      <w:r>
        <w:rPr>
          <w:rtl w:val="true"/>
        </w:rPr>
        <w:t xml:space="preserve">- </w:t>
      </w:r>
      <w:r>
        <w:rPr>
          <w:rtl w:val="true"/>
        </w:rPr>
        <w:t>ملاقات با احمد بن هارون الرشید</w:t>
      </w:r>
      <w:r>
        <w:rPr>
          <w:rtl w:val="true"/>
        </w:rPr>
        <w:t>:</w:t>
      </w:r>
      <w:bookmarkEnd w:id="139"/>
    </w:p>
    <w:p>
      <w:pPr>
        <w:pStyle w:val="BookText"/>
        <w:rPr/>
      </w:pPr>
      <w:r>
        <w:rPr>
          <w:rFonts w:ascii="IRNazanin" w:hAnsi="IRNazanin" w:eastAsia="IRNazanin"/>
          <w:color w:val="111111"/>
          <w:sz w:val="28"/>
          <w:sz w:val="28"/>
          <w:szCs w:val="28"/>
          <w:rtl w:val="true"/>
          <w:lang w:bidi="fa-IR"/>
        </w:rPr>
        <w:t xml:space="preserve">محی الدین به مناسبت نقل حدیث ساختگی و کفرآمیزی که در آن آمده است که خدا پس از خلقت آدم علیه السلام در روز شنبه به پشت خوابید و پا روی پا انداخت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پس از نماز جمعه در مکه وارد مطاف شدم، مرد خوش اندامی را دیدم که دارای وقار و هیبتی بود، پیشاپیش من طواف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طوافش تمام شد و می خواست خارج شود او را نگه داشتم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روحی که به صورت جسم درآمده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سبتی بن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را سبتی نامیده اند چون روز شنبه کار می کردی آن قدر که در طول هفته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چه خصوصیتی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خدا روز یکشنبه شروع به آفرینش جهان کرد و روز جمعه کارش تمام شد؛ پس روز شنبه به پشت خوابید و پایش را روی پای دیگرش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زمان تو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أنّک روح متسجد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السبتی بن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بلّکغنی أنّک ما سمّیت السبتی الا لکونک کنت تحترف کلب سبت بقدر ما تأکله فی بقیّة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بلّغک صحیح کذلک کان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خصصت یوم السبت دون غیره من الأیام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الله إبتدأ خلق العالم یوم الأحد و فرغ منه یوم الجمعة فلما کان یوم السبت استلقی و وضع إحدی رجلیه علی الأخری و قال أنا الملک هذا بلغنی فی الأخبار و أنا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لأعلمنّ علی هذا فتفرّغت لعبادة الله من یوم الأحد إلی آخر الستّة الأیام لا أشتغل بشیء الا بعبادته تعالی و أقول إنّه تعالی کما اعتنی بنا فی هذه الأیام الستة فإنّی أتفرّغ الی عبادته فیها و لا أمزجها بشغل نفسی فإذا کان یوم السبت أتفرّغ لنفسی و أتحصّل لها ما یقوتها فی باقی الأسبوع کما رُوِّینا من إلقاء إحدی رجلیه علی الأخری و قوله أنا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قطب الزمان فی وقتک؟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وقع لی التعریف؛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الفتوحات المکّیة،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40" w:name="pg3558_43824"/>
    </w:p>
    <w:p>
      <w:pPr>
        <w:pStyle w:val="Heading4"/>
        <w:numPr>
          <w:ilvl w:val="3"/>
          <w:numId w:val="1"/>
        </w:numPr>
        <w:rPr/>
      </w:pPr>
      <w:bookmarkStart w:id="141" w:name="__RefHeading___Toc3908481_2749589250"/>
      <w:bookmarkStart w:id="142" w:name="_Toc52"/>
      <w:bookmarkEnd w:id="140"/>
      <w:bookmarkEnd w:id="141"/>
      <w:r>
        <w:rPr/>
        <w:t>2</w:t>
      </w:r>
      <w:r>
        <w:rPr>
          <w:rtl w:val="true"/>
        </w:rPr>
        <w:t xml:space="preserve">- </w:t>
      </w:r>
      <w:r>
        <w:rPr>
          <w:rtl w:val="true"/>
        </w:rPr>
        <w:t xml:space="preserve">ملاقات با قطب زمان در سال </w:t>
      </w:r>
      <w:r>
        <w:rPr/>
        <w:t>593</w:t>
      </w:r>
      <w:r>
        <w:rPr>
          <w:rtl w:val="true"/>
        </w:rPr>
        <w:t xml:space="preserve"> </w:t>
      </w:r>
      <w:r>
        <w:rPr>
          <w:rtl w:val="true"/>
        </w:rPr>
        <w:t>ه ق</w:t>
      </w:r>
      <w:r>
        <w:rPr>
          <w:rtl w:val="true"/>
        </w:rPr>
        <w:t>.</w:t>
      </w:r>
      <w:bookmarkEnd w:id="142"/>
    </w:p>
    <w:p>
      <w:pPr>
        <w:pStyle w:val="BookText"/>
        <w:rPr/>
      </w:pPr>
      <w:r>
        <w:rPr>
          <w:rFonts w:ascii="IRNazanin" w:hAnsi="IRNazanin" w:eastAsia="IRNazanin"/>
          <w:color w:val="111111"/>
          <w:sz w:val="28"/>
          <w:sz w:val="28"/>
          <w:szCs w:val="28"/>
          <w:rtl w:val="true"/>
          <w:lang w:bidi="fa-IR"/>
        </w:rPr>
        <w:t xml:space="preserve">محی الدین پس از نقل ملاقاتش با قطب زمانش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الأستاذ الموروری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او با مکاشفه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إجتمعت بقطب الزمان سنة ثلاث و تسعین و خمسمائة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فی المجلس معنا شیوخ من أهل الله معتبرون فی طریق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أذکر لکم فی قطب زمانکم عجباً فالتفت إلی ذلک الرجل الذی أرانی الله فی منامی أنّه قطب الوقت و کان یختلف إلینا کثیراً و یحبّنا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انفضلت الجماعة جاء ذلک القطب و قال 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ما فعلت حیث لم تَسمِ الشخص الذی أطلعت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رأیته بعد ذلک فی المدینة الی الآن؛ </w:t>
      </w:r>
      <w:r>
        <w:rPr>
          <w:rStyle w:val="FootnoteAnchor"/>
          <w:rtl w:val="true"/>
        </w:rPr>
        <w:footnoteReference w:id="1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قطب زمان هم مجلس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با ما گروهی از مشایخ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سلک از اعتبار برخوردار بودند حضور داشتند؛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مطلبی عجیب از قطب زمان 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مردی که خدا او را در خواب به من نشان داده بود، او که قطب زمان است و مدتی بود با ما زیاد ارتباط داشت و ما را</w:t>
      </w:r>
    </w:p>
    <w:p>
      <w:pPr>
        <w:pStyle w:val="BookText"/>
        <w:rPr/>
      </w:pPr>
      <w:r>
        <w:rPr>
          <w:rFonts w:ascii="IRNazanin" w:hAnsi="IRNazanin" w:eastAsia="IRNazanin"/>
          <w:color w:val="111111"/>
          <w:sz w:val="28"/>
          <w:sz w:val="28"/>
          <w:szCs w:val="28"/>
          <w:rtl w:val="true"/>
          <w:lang w:bidi="fa-IR"/>
        </w:rPr>
        <w:t>دوست می داشت، چون جمعیت متفرق شدند آن قطب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عمل کردی که شخصی را که خدا تو را بر آن مطلع کرده بود نام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به بعد تا امروز او را در شهر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قطب و خلیفه و امام دوازدهم ابن عربی که در خواب به او معرفی شده و او را دوست داشته و با او زیاد رفت و آمد می کرده و در مجلس شیوخ صوفیه حضور داشته، شخصی همچون بایزید بسطامی و عبدالقادر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پر واضح است که در زمان امامت حضرت حجة بن الحسن المهدی علیه السلام اعتقاد به وجود قطب، عقیده ای فاسد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گفت که ابن عربی با مطرح کردن موضوع قطب و ساختن عالی ترین مقامات الهی برای آنان، رسماً ولایتی را در برابر ولایت و امامت ائمه اطهار علیهم السلام عرضه نموده است</w:t>
      </w:r>
      <w:r>
        <w:rPr>
          <w:rFonts w:eastAsia="IRNazanin" w:cs="IRNazanin"/>
          <w:color w:val="111111"/>
          <w:sz w:val="28"/>
          <w:szCs w:val="28"/>
          <w:rtl w:val="true"/>
          <w:lang w:bidi="fa-IR"/>
        </w:rPr>
        <w:t xml:space="preserve">. </w:t>
      </w:r>
      <w:r>
        <w:rPr>
          <w:rStyle w:val="FootnoteAnchor"/>
          <w:rtl w:val="true"/>
        </w:rPr>
        <w:footnoteReference w:id="188"/>
      </w:r>
      <w:bookmarkStart w:id="143" w:name="pg3558_43827"/>
    </w:p>
    <w:p>
      <w:pPr>
        <w:pStyle w:val="Heading2"/>
        <w:numPr>
          <w:ilvl w:val="1"/>
          <w:numId w:val="1"/>
        </w:numPr>
        <w:rPr/>
      </w:pPr>
      <w:bookmarkStart w:id="144" w:name="__RefHeading___Toc3908483_2749589250"/>
      <w:bookmarkStart w:id="145" w:name="_Toc53"/>
      <w:bookmarkEnd w:id="143"/>
      <w:bookmarkEnd w:id="144"/>
      <w:r>
        <w:rPr/>
        <w:t>9</w:t>
      </w:r>
      <w:r>
        <w:rPr>
          <w:rtl w:val="true"/>
        </w:rPr>
        <w:t>- «</w:t>
      </w:r>
      <w:r>
        <w:rPr>
          <w:rtl w:val="true"/>
        </w:rPr>
        <w:t>اولی الأمر</w:t>
      </w:r>
      <w:r>
        <w:rPr>
          <w:rtl w:val="true"/>
        </w:rPr>
        <w:t xml:space="preserve">» </w:t>
      </w:r>
      <w:r>
        <w:rPr>
          <w:rtl w:val="true"/>
        </w:rPr>
        <w:t>از دیدگاه ابن عربی</w:t>
      </w:r>
      <w:bookmarkEnd w:id="145"/>
    </w:p>
    <w:p>
      <w:pPr>
        <w:pStyle w:val="Heading3"/>
        <w:numPr>
          <w:ilvl w:val="2"/>
          <w:numId w:val="1"/>
        </w:numPr>
        <w:rPr/>
      </w:pPr>
      <w:bookmarkStart w:id="146" w:name="__RefHeading___Toc3908485_2749589250"/>
      <w:bookmarkStart w:id="147" w:name="_Toc54"/>
      <w:bookmarkEnd w:id="146"/>
      <w:r>
        <w:rPr>
          <w:rtl w:val="true"/>
        </w:rPr>
        <w:t>اشاره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أَطیعوُا اللهَ وَ أطیعُوا الرَّسوُلَ وَ أُولِی الأَمرِ مِنکُم فَإِن تَنازَعتُم فی شَیءٍ فَرُدُّوهُ اِلَی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اطاعت از صاحبان امر بدون هیچ قید و شرط در کنار اطاعت از خدا و رسول قرار گرفته و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شیعه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می باشند؛ اما اهل تسنن نظرهای مختلفی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اهل سنت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حاکمان اند، در هر زمان و هر محیط و هیچ گونه استثنائی برای آنان قائل نشده اند و معتقدند طبق این آیه مسلمانان باید از هر حکومتی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تفسیر به هیچ وجه با مفهوم آیه و روح تعلیمات اسلام سازگار نیست و ممکن نیست که پیروی از هر حکومتی بدون قید و شرط در ردیف اطاعت خدا و پیامبر صلی الله علیه و آله و سلم باشد و به همین دلیل علاوه بر مفسران شیعه، مفسران بزرگ اهل تسنن نیز آن را نفی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مفسران مانند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عموم طبقات، حکام، زمامداران، علما و صاحب منصبان در تمام شئون زندگی مردم هستند؛ اما نه به طور مطلق و بدون قید و شرط؛ بلکه اطاعت آنها مشروط به این است که اطاعت از آنان برخلاف احکام و مقررات اسلام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با اطلاق آیه سازگار نیست؛ زیرا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و شرط واجب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دانشمندانی هستند که عادل باشند و به کتاب و سنت آگاهی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هم با اطلاق آیه سازگار نیست؛ زیرا پیروی از علما و دانشمندان شرایطی دارد؛ از جمله اینکه گفتار آنها برخلاف کتاب و سنت نباشد؛ بنابراین اگر آنها مرتکب اشتباهی شوند یا به هر علت دیگر از حق منحرف شوند اطاعت آنها لازم نیست در صورتی که آیه شریفه اطاعت أولی الأمر را همانند اطاعت پیامبر صلی الله علیه و آله و سلم به طور مطلق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اهل سنت معتقدند منظور منحصراً خلفای چهارگانه نخستین اند و غیر آنها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خلفای چهارگانه نخستین مفهومش این است که امروز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وجود نداشته باشد؛ اما هیچ گونه دلیلی برای این تخصیص در دست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می باشند که رهبری مادی و معنوی جامعه اسلامی در تمام شئون زندگی از</w:t>
      </w:r>
    </w:p>
    <w:p>
      <w:pPr>
        <w:pStyle w:val="BookText"/>
        <w:rPr/>
      </w:pPr>
      <w:r>
        <w:rPr>
          <w:rFonts w:ascii="IRNazanin" w:hAnsi="IRNazanin" w:eastAsia="IRNazanin"/>
          <w:color w:val="111111"/>
          <w:sz w:val="28"/>
          <w:sz w:val="28"/>
          <w:szCs w:val="28"/>
          <w:rtl w:val="true"/>
          <w:lang w:bidi="fa-IR"/>
        </w:rPr>
        <w:t>طرف خداوند و پیامبر به آنها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تنها تفسیری که از اشکالات گذشته مبرّاست،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رهبران و امامان معصوم علیهم السلام است زیرا این تفسیر با اطلاق وجوب اطاعت که از آیه فوق استفاده می شود کاملاً سازگار است؛ چون مقام عصمت امام علیه السلام او را از هر گونه اشتباه و گناه حفظ می کند و به این ترتیب فرمان او همانند فرمان پیامبر صلی الله علیه و آله و سلم بدون هیچ قید و شرطی واجب الإطاعة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از معصوم نمی شود تفسیر کرد زیرا گاهی رفتار و کردار غیر معصوم مخالف حکم خدا و رسول صلی الله علیه و آله و سلم است و اطاعت از او مخالف حکم خدا و رسول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بعضی از دانشمندان معروف اهل تسنن از جمله مفسر معروف اهل سنت و صاحب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در ذیل این آیه به این حقیقت اعتراف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 اطاعت او را به طور قطع و بدون چون و چرا لازم بشمرد حتما باید معصوم باشد، زیرا اگر معصوم از خطا نباشد به هنگامی که مرتکب اشتباهی می شود خداوند اطاعت او را لازم شمرده، و پیروی از او را در انجام خطا لازم دانسته است، و این خود یک نوع تضاد در حکم الهی ایجاد می کند؛ زیرا از یک طرف انجام آن عمل ممنوع است و از طرف دیگر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این موجب اجتماع امر و 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یک طرف می بینیم خداوند اطاعت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هیچ قید و شرط لازم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نباشند چنین فرمانی صحیح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مقدمات چنین استفاده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فوق به آنها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معصوم بوده باشند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فخر رازی سپس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معصوم یا مجموع امت است و یا بعضی 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قابل قبول نیست؛ زیرا ما باید این بعض را بشناسیم و به او دسترسی داشته باشیم در حالی که چنین نیست و چون این احتمال از بین می رود تنها احتمال اول باقی می ماند که معصوم مجموع این امت است و این خود دلیلی است بر اینکه اجماع و اتفاق امت حجت و قابل قبول است و از دلائل معتبر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 بینیم فخر رازی دلالت آیه را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افراد معصوم باشند پذیرفته است؛ ولی از آنجا که فردی متعصب بوده این احتمال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معینی از امت بوده باشند نادیده گرفته است و ناچار شده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 است در صورتی که این احتمال به دلائل ذیل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در مسائل اجتماعی در موارد بسیار کمی روی می دهد؛ بنابراین یک بلاتکلیفی و نابسامانی در اکثر شئون مسلمین به طور دائم وجود خواهد داشت و اگر آنها نظریه اکثریت را بپذیرند این اشکال پیش می آید که اکثریت هیچ گاه معصوم نیستند و اطاعت از آن ها به طور مطلق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مجموع امت معصوم اند سخنی است نادرست و ما هیچ دلیلی بر معصوم بودن مجموع امت منهای وجود رهبری الهی در دست نداریم و چنین نیست که اگر مجموع امت بر سر مسأله ای اتفاق نظر کنند حتماً حکم خداست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کتاب های حدیثی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وَ رَسُولَهُ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المُسلِمینَ بَعدی، أَوَّلُهُم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التَوراةِ بِالباقِرٍ وَ 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لَقیتُهُ فَأَقرِئهُ مِنَّی السَّلامَ ثَمَّ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سَمِیِّی وَ کُنِیِّی حُجَّةُ اللهِ فی أَرضِهِ وَ بَقِیَّتُهُ فی عِبَادِهِ ابنُ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خلفای من و امامان مسلمین اند، که اول آنان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 ای جابر عمر می کنی و او را می بینی پس زمانی که او را دیدی سلام من 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هم نام و هم کنیه من حجت خدا در زمین و باقی مانده خدا در بندگانش فرزند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حدیث فوق در کتاب غایة المرام،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پیش گویی پیامبر اکرم صلی الله علیه و آله و سلم جابر تا امامت حضرت باقر علیه السلام زنده ماند و سلام رسول خدا صلی لله علیه و آله و سلم را به ایشان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غایة المرام،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أبی طالب علیه السلام و حسن علیه السلام و حسین علیه السلام و نه نفر از فرزندان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می گویند چرا قرآن کریم علی علیه السلام و اهل بیتش علیهم السلام را به نام معرفی نکرده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 آیه نماز که نازل شد اسمی از سه رکعت و چهار رکعت نبرد و این رسول خدا صلی الله علیه و آله و سلم بود که آن را برای مردم تفسیر کرد و همچنین آیات زکات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می بایست پیامبر صلی الله علیه و آله و سلم برای مردم تفسیر کند 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 أَهلِ بَیتی؛ فَإِنّی سَأَلتُ عَزَّوَجَلَّ أَن لا یُفَرِّقَ بَینَهُما حَتّی یُورِدِهُما عَلَی الحَوضِ فَأَعطَانی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ملازمت کتاب خد او اهل بیتم؛ همانا از خدای عزوجل درخواست کردم که میان قرآن و اهل بیتم جدایی نیندازد تا در حوض کوثر ایشان را بر من وارد سازد و خدای متعال درخواست من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مشهور اهل تسنن ابو حیان اندلسی مغربی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البحر المحیط،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این آیه در حق علی علیه السلام و ائمه اهل بیت علیهم السلام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اهل تسنن ابوبکر بن مؤمن شیرازی در رساله اعتقاد از ابن عباس نقل می کند که آیه فوق درباره علی علیه السلام نازل شد هنگامی که پیامبر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جای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و سلم آیا مرا همانند زنان و کودکان در شهر قرار می دهی؟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تَرضَی أَن تَکونَ مِنِّی بِمَنزِلَةِ هاروُنَ مِن مُوسی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نسبت به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باشی آن زمان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در میان بنی اسرائیل جانشین من باش و اصلاح کن، سپس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دیدگاه ابن عربی را در معنای اولی الأمر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متجاوز از شانزده مورد در فتوحات و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حاکم دانسته است؛ هر چند جائر و ستمگر باشد و اطاعت او را اطاعت خدا و رسول خدا صلی الله علیه و آله و سلم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ولّی علیکم خلیفة عن رسولی أو ولیتموه من عندکم کما شرع لکم فاسمعوا له و أطیعوا و لو کان عبداً حبشیاً مجدع الأطراف فإنّ طاعتک إیّاه طاعة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Style w:val="FootnoteAnchor"/>
          <w:rtl w:val="true"/>
        </w:rPr>
        <w:footnoteReference w:id="19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خلیفه ای از پیامبر من بر شما حکومت کرد، یا خودتان کسی را بر خود حاکم گردانیدید همان گونه که خدا برای شما تشریع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را گوش کنید و از او اطاعت کنید هر چند بوده حبشی گوش بریده ای باشد، زیرا اطاعت تو از او، اطات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أمرک الإمام المقدّم علیک الذی بایعته علی السمع و الطاعة بأمر من المباحات وجبت علیک طاعته فی ذلک و حرّمت مخالفته و صار حکم ذلک الذی کان مباحاً واجباً؛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هرگاه امامی که پیش افتاده و با او بیعت کرده ای که سخنش را بشنوی و اطاعتش کنی به تو در مورد یکی از مباحات امری کرد، متابعت او واجب است و مخالفتش حرام ست و حکم آن مباح،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طاعتة السلطان واجبة فإنّ إمر السلطان بمنزلة أمر الله المشروع من أطاعة نجا و من عصاه هلک؛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طاعت سلطان واجب است زیرا امر سلطان به منزله امر خدا در شرع است، هر کس فرمانش را ببرد نجات می یابد و هر کس نافرمانیش کند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محی الدین در خطبه ای ساختگی که به پیامبر اکرم صلی الله علیه و آله و سلم نسبت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لَیسَ لی تَحریمُ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حکم به تحریم چیزی که خدا حلال کرده نمی کنم؛ اما حاکم جائر فاسق ظالم می تواند آن چه را حلال کرده حرام کند و بر مؤمنان هم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بر این وجوب اطاعت، به دروغی تمسک می کند که به پیامبر صلی الله علیه و آله و سلم بسته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أَمیرَکُم وَ إن جارَ،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ظَلَمَ</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بر خلاف بسیاری از علمای اهل سنت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موجب</w:t>
      </w:r>
      <w:bookmarkStart w:id="148" w:name="pg3558_43834"/>
    </w:p>
    <w:p>
      <w:pPr>
        <w:pStyle w:val="BookText"/>
        <w:rPr/>
      </w:pPr>
      <w:bookmarkEnd w:id="148"/>
      <w:r>
        <w:rPr>
          <w:rFonts w:ascii="IRNazanin" w:hAnsi="IRNazanin" w:eastAsia="IRNazanin"/>
          <w:color w:val="111111"/>
          <w:sz w:val="28"/>
          <w:sz w:val="28"/>
          <w:szCs w:val="28"/>
          <w:rtl w:val="true"/>
          <w:lang w:bidi="fa-IR"/>
        </w:rPr>
        <w:t>عزل حاکم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الفقهاء إنّ الحاکم إذا فسق أو جار، فقد انعزل شرعاً و لکن عندنا انعزل شرعاً فیما فسق فیه خاصّة؛ لأنّه ما حکم بما شرع له أن یحکم به فقد أثبتهم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مع جورهم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و فیهم فإن عدلوا فلکم و فهم و إن جاروا فلکم و علیکم و نهی أن نخرج یدا من طاعة و ما خصّ بذلک والیاً من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مرتکب فسقی شد و یا ظلم کرد شرعاً از حکومتش عزل می شود،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فسقش عزل می شود؛ زیرا به آنچه برای او جایز بوده که حکم کند حکم نکرده است، پس حتماً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بر آنان ثابت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افترایی که از سوی ستمگران و هواداران آنان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استشهاد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درباره 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پیشه کنند به سود ما و خودشان است و اگر ستمگری کنند به سود ما و زیان خودشان می باشد و نهی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از اطاعتشان خارج شویم؛ این حکم به حاکمی اختصاص داده نشده و شامل همه حاکمان می گردد</w:t>
      </w:r>
      <w:r>
        <w:rPr>
          <w:rFonts w:eastAsia="IRNazanin" w:cs="IRNazanin"/>
          <w:color w:val="111111"/>
          <w:sz w:val="28"/>
          <w:szCs w:val="28"/>
          <w:rtl w:val="true"/>
          <w:lang w:bidi="fa-IR"/>
        </w:rPr>
        <w:t>.</w:t>
      </w:r>
    </w:p>
    <w:p>
      <w:pPr>
        <w:pStyle w:val="Heading3"/>
        <w:numPr>
          <w:ilvl w:val="2"/>
          <w:numId w:val="1"/>
        </w:numPr>
        <w:rPr/>
      </w:pPr>
      <w:bookmarkStart w:id="149" w:name="__RefHeading___Toc3908487_2749589250"/>
      <w:bookmarkStart w:id="150" w:name="_Toc55"/>
      <w:bookmarkEnd w:id="149"/>
      <w:r>
        <w:rPr>
          <w:rtl w:val="true"/>
        </w:rPr>
        <w:t>ممنوعیت انتقاد به خلفای جور</w:t>
      </w:r>
      <w:bookmarkEnd w:id="150"/>
    </w:p>
    <w:p>
      <w:pPr>
        <w:pStyle w:val="BookText"/>
        <w:rPr/>
      </w:pPr>
      <w:r>
        <w:rPr>
          <w:rFonts w:ascii="IRNazanin" w:hAnsi="IRNazanin" w:eastAsia="IRNazanin"/>
          <w:color w:val="111111"/>
          <w:sz w:val="28"/>
          <w:sz w:val="28"/>
          <w:szCs w:val="28"/>
          <w:rtl w:val="true"/>
          <w:lang w:bidi="fa-IR"/>
        </w:rPr>
        <w:t>محی الدین برای اینکه راه ستمگران را هموار کند و زبان اعتراض را بر حکام جور ببندد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تکلّمنا فی ولاتنا و ملوکنا بما هم علیه من الجور سقط ما هو لنا فی</w:t>
      </w:r>
      <w:bookmarkStart w:id="151" w:name="pg3558_43835"/>
    </w:p>
    <w:p>
      <w:pPr>
        <w:pStyle w:val="BookText"/>
        <w:rPr/>
      </w:pPr>
      <w:bookmarkEnd w:id="151"/>
      <w:r>
        <w:rPr>
          <w:rFonts w:ascii="IRNazanin" w:hAnsi="IRNazanin" w:eastAsia="IRNazanin"/>
          <w:color w:val="111111"/>
          <w:sz w:val="28"/>
          <w:sz w:val="28"/>
          <w:szCs w:val="28"/>
          <w:rtl w:val="true"/>
          <w:lang w:bidi="fa-IR"/>
        </w:rPr>
        <w:t xml:space="preserve">جورهم و أسأنا الأدب مع الله حیث رجحنا نظرنا علی فعله فی ذلک لأنّ لنا الذی هو فی جورهم هو نصیب أخروی بلا شکّ فقد حرّمناه نفوسنا و من حرم نفسه أجر الآخرة فهو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اگر در مورد ظلم و ستم سلاطین و حکام جور خود سخن بگوییم ثوابی که از ستم آنها به ما می رسد از دست داده ایم و نسبت به خدا بی ادبی کرده ایم زیرا نظر خود را بر خدا که ستمگر را بر ما مسلط کرده است، مقدم داشته ایم چون بهره ما از ستم آنان بدون شک اجر اخروی است که خود را از آن محروم کرده ایم و هر کس خود را از پاداش اخروی محروم کند از زیان کاران است</w:t>
      </w:r>
      <w:r>
        <w:rPr>
          <w:rFonts w:eastAsia="IRNazanin" w:cs="IRNazanin"/>
          <w:color w:val="111111"/>
          <w:sz w:val="28"/>
          <w:szCs w:val="28"/>
          <w:rtl w:val="true"/>
          <w:lang w:bidi="fa-IR"/>
        </w:rPr>
        <w:t>.</w:t>
      </w:r>
    </w:p>
    <w:p>
      <w:pPr>
        <w:pStyle w:val="Heading3"/>
        <w:numPr>
          <w:ilvl w:val="2"/>
          <w:numId w:val="1"/>
        </w:numPr>
        <w:rPr/>
      </w:pPr>
      <w:bookmarkStart w:id="152" w:name="__RefHeading___Toc3908489_2749589250"/>
      <w:bookmarkStart w:id="153" w:name="_Toc56"/>
      <w:bookmarkEnd w:id="152"/>
      <w:r>
        <w:rPr>
          <w:rtl w:val="true"/>
        </w:rPr>
        <w:t>جواز قتل مخالفان حکام جور</w:t>
      </w:r>
      <w:bookmarkEnd w:id="153"/>
    </w:p>
    <w:p>
      <w:pPr>
        <w:pStyle w:val="BookText"/>
        <w:rPr/>
      </w:pPr>
      <w:r>
        <w:rPr>
          <w:rFonts w:ascii="IRNazanin" w:hAnsi="IRNazanin" w:eastAsia="IRNazanin"/>
          <w:color w:val="111111"/>
          <w:sz w:val="28"/>
          <w:sz w:val="28"/>
          <w:szCs w:val="28"/>
          <w:rtl w:val="true"/>
          <w:lang w:bidi="fa-IR"/>
        </w:rPr>
        <w:t xml:space="preserve">محی الدین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خلفا و حکام هستند اگر چه ظالم و ستمگر باشند، حکم جواز مقاتله و قتل مخالفان این خلفا را صادر می کند؛ او دشمنان خلفا را همچون دشمنان خدا معرفی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الخلفا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الله جعل له أعداء ینازعون فی أولوهیّة کفرعون و أمثاله کذلک جعل الله للخلفاء منازعین فی رتبتهم و جعل له أن یقاتلهم و یقتلهم إذا ظفر بمن ظفر منهم کما یفعل سبحانه مع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 الأمر خلفای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خدا برای خود دشمنانی قرار داده است که در الوهیتش با او در ستیزند؛ برای خلفا هم کسانی را قرار داده است که با مقام آنان می ستیزند و خدا برای خلیفه مقرر فرموده است که با آنان بجنگند و بر هر یک از آنان پیروز شد او را بکشد، همان گونه که خدا با مشرکان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محی الدین عربی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مهمترین ادله امامت حضرت علی بن ابی طالب علیه السلام و ائمه معصومین علیهم السلام است را به گونه ای تفسیر می کند که بتواند آن را وسیله توجیه جنایات یزید و سایر خلفای بنی امیه و بنی عباس در قتل و ظلم به خاندان پیامبر اکرم صلی الله علیه و آله و سلم قرار دهد</w:t>
      </w:r>
      <w:r>
        <w:rPr>
          <w:rFonts w:eastAsia="IRNazanin" w:cs="IRNazanin"/>
          <w:color w:val="111111"/>
          <w:sz w:val="28"/>
          <w:szCs w:val="28"/>
          <w:rtl w:val="true"/>
          <w:lang w:bidi="fa-IR"/>
        </w:rPr>
        <w:t>.</w:t>
      </w:r>
      <w:bookmarkStart w:id="154" w:name="pg3558_43837"/>
    </w:p>
    <w:p>
      <w:pPr>
        <w:pStyle w:val="Heading2"/>
        <w:numPr>
          <w:ilvl w:val="1"/>
          <w:numId w:val="1"/>
        </w:numPr>
        <w:rPr/>
      </w:pPr>
      <w:bookmarkStart w:id="155" w:name="__RefHeading___Toc3908491_2749589250"/>
      <w:bookmarkStart w:id="156" w:name="_Toc57"/>
      <w:bookmarkEnd w:id="154"/>
      <w:bookmarkEnd w:id="155"/>
      <w:r>
        <w:rPr/>
        <w:t>10</w:t>
      </w:r>
      <w:r>
        <w:rPr>
          <w:rtl w:val="true"/>
        </w:rPr>
        <w:t xml:space="preserve">- </w:t>
      </w:r>
      <w:r>
        <w:rPr>
          <w:rtl w:val="true"/>
        </w:rPr>
        <w:t>دیدگاه ابن عربی درباره پدر حضرت امیرالمؤمنین علی علیه السلام</w:t>
      </w:r>
      <w:bookmarkEnd w:id="156"/>
    </w:p>
    <w:p>
      <w:pPr>
        <w:pStyle w:val="BookText"/>
        <w:rPr/>
      </w:pPr>
      <w:r>
        <w:rPr>
          <w:rFonts w:ascii="IRNazanin" w:hAnsi="IRNazanin" w:eastAsia="IRNazanin"/>
          <w:color w:val="111111"/>
          <w:sz w:val="28"/>
          <w:sz w:val="28"/>
          <w:szCs w:val="28"/>
          <w:rtl w:val="true"/>
          <w:lang w:bidi="fa-IR"/>
        </w:rPr>
        <w:t>درباره شخصیت والای ابوطالب پدر امیرمؤمنان علی علیه السلام همین بس که وی چهل و دو سال تمام پیامبر صلی الله علیه و آله و سلم را یاری نمود و خصوصاً در ده سال آخر زندگانی خود که مصادف با بعثت و دعوت آن حضرت علیه السلام بود، جانبازی و فداکاری بیش از حد در راه پیامبر صلی الله علیه و آله و سلم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عاملی که او را تا این حد استوار و پابرجا ساخته بود، همین نیروی ایمان و عقیده خالص او نسبت به ساحت مقدس پیامبر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معدود کسانی بود که قبل از اسلام بر آیین یگانه پرستی و بر دین حضرت ابراهیم علیه السلام بود و در زمانی که مردم بت می پرستیدند او هرگز سر به سوی بتها خم نکرد و موحد و خداپرست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در مورد عقاید دوران جاهلیت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اصناف مختلفی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رستاخیز و آفریدگار را انکار می کردند و گروهی به آفریدگار معتقد بودند؛ اما رستاخیز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به آفریدگار و نوعی زندگی پس از مرگ اعتقاد داشتند، ولی رسالت و نبوت را منکر بودند و بت می پرستیدند و آنها را شافعان خویش نزد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تناسخ ارواح بودند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بتها نیز عقاید عجیب و غریبی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آنها را شریک خدا</w:t>
      </w:r>
    </w:p>
    <w:p>
      <w:pPr>
        <w:pStyle w:val="BookText"/>
        <w:rPr/>
      </w:pPr>
      <w:r>
        <w:rPr>
          <w:rFonts w:ascii="IRNazanin" w:hAnsi="IRNazanin" w:eastAsia="IRNazanin"/>
          <w:color w:val="111111"/>
          <w:sz w:val="28"/>
          <w:sz w:val="28"/>
          <w:szCs w:val="28"/>
          <w:rtl w:val="true"/>
          <w:lang w:bidi="fa-IR"/>
        </w:rPr>
        <w:t xml:space="preserve">می دانستند و بعضی دیگر آنها را وسیله میان خود و خالق 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خداپرستان و موحدان عرب گروه کمی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بودند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ابن ابی الحدید درباره شخصیت پدر علی علیه السلام در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أبوطالب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مثل الدین شخصاً و قاماً</w:t>
      </w:r>
    </w:p>
    <w:p>
      <w:pPr>
        <w:pStyle w:val="BookText"/>
        <w:rPr/>
      </w:pPr>
      <w:r>
        <w:rPr>
          <w:rFonts w:ascii="IRNazanin" w:hAnsi="IRNazanin" w:eastAsia="IRNazanin"/>
          <w:color w:val="111111"/>
          <w:sz w:val="28"/>
          <w:sz w:val="28"/>
          <w:szCs w:val="28"/>
          <w:rtl w:val="true"/>
          <w:lang w:bidi="fa-IR"/>
        </w:rPr>
        <w:t>فذاک بمکّة آوی 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هذات بیثرب جسّ الحماماً</w:t>
      </w:r>
    </w:p>
    <w:p>
      <w:pPr>
        <w:pStyle w:val="BookText"/>
        <w:rPr/>
      </w:pPr>
      <w:r>
        <w:rPr>
          <w:rFonts w:ascii="IRNazanin" w:hAnsi="IRNazanin" w:eastAsia="IRNazanin"/>
          <w:color w:val="111111"/>
          <w:sz w:val="28"/>
          <w:sz w:val="28"/>
          <w:szCs w:val="28"/>
          <w:rtl w:val="true"/>
          <w:lang w:bidi="fa-IR"/>
        </w:rPr>
        <w:t>هرگاه ابوطالب و فرزند او نبود، دین هرگز قد راست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مکه پناه داد و حمایت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در یثرب در گرداب های مرگ فرو رفت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وی در راه حفظ پیامبر صلی الله علیه و آله و سلم از پای ننشست و سه سال آوارگی و زندگی در شکاف کوه و اعماق دره در شعب ابی طالب را، به ریاست و سیادت مکه ترجیح داد تا آن جا که این آوارگی سه ساله، او را فرسوده ساخت و مزاج خود را از دست داد و چند روز پس از نقض محاصره اقتصادی که به خانه و زندگی برگشت،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رسول خدا صلی الله علیه و آله و سلم به قدری محکم بود که راضی بود تمام فرزندان گرامی وی کشته شوند ولی وجود نازنین پیامبر صلی الله علیه و آله و سلم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را در رختخواب وی می خوابانید، تا اگر سوء قصدی در کار باشد به پیامبر صلی الله علیه و آله و سلم اصابت نکند؛ بالاتر از آن روزی حاضر شد تمام سران قریش به عنوان انتقام کشته شوند، و طبعاً تمام قبیله بنی هاشم نیز کشته می شدند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همه اخلاص و ایمان ابوطالب علیه السلام، گروهی از مغرضین در تاریخ پیوسته</w:t>
      </w:r>
    </w:p>
    <w:p>
      <w:pPr>
        <w:pStyle w:val="BookText"/>
        <w:rPr/>
      </w:pPr>
      <w:r>
        <w:rPr>
          <w:rFonts w:ascii="IRNazanin" w:hAnsi="IRNazanin" w:eastAsia="IRNazanin"/>
          <w:color w:val="111111"/>
          <w:sz w:val="28"/>
          <w:sz w:val="28"/>
          <w:szCs w:val="28"/>
          <w:rtl w:val="true"/>
          <w:lang w:bidi="fa-IR"/>
        </w:rPr>
        <w:t>بر ضد ابوطالب علیه السلام کار کردند و تمام فضیلت های وی را انکار کردند؛ زیرا می دیدند که وی پدر امیرمؤمنان علی علیه السلام است و ایمان پدر وی فضیلت بارزی درباره او محسوب می شود، در حالی که کفر و شرک پدران خلفا موجب کسر شأن آنها بود؛ حتی گروهی به تکفیر وی برخاسته و ادعا کرده اند که آیاتی درباره ابوطالب رحمه الله نازل شده است که حاکی از کفر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تبلیغات دستگاه تبلیغاتی اموی و عباسی قرار داشت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اشعار و سروده های ابوطالب علیه السلام حاکی از ایمان راسخ و گواه بر باور و اخلاص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قصائد طولانی وی، قطعاتی چند برای روشن شدن مطلب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خیار الناس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کموسی و المسیح بن مریم</w:t>
      </w:r>
    </w:p>
    <w:p>
      <w:pPr>
        <w:pStyle w:val="BookText"/>
        <w:rPr/>
      </w:pPr>
      <w:r>
        <w:rPr>
          <w:rFonts w:ascii="IRNazanin" w:hAnsi="IRNazanin" w:eastAsia="IRNazanin"/>
          <w:color w:val="111111"/>
          <w:sz w:val="28"/>
          <w:sz w:val="28"/>
          <w:szCs w:val="28"/>
          <w:rtl w:val="true"/>
          <w:lang w:bidi="fa-IR"/>
        </w:rPr>
        <w:t>أتانا بهدی مثل ما أتیا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یأمر الله یهدی و یعصم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اشخاص شریف و فهمیده بدانند که، محمد صلی الله علیه و آله و سلم بسان موسی علیه السلام و مسیح علیه السلام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آسمانی را که آن دو نفر در اختیار داشتند،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پیامبران به فرمان خداوند، مردم را راهنمایی و از گناه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تمنیّتم أن تقتلوه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أمانیّکم هذی کأحلام نائم</w:t>
      </w:r>
    </w:p>
    <w:p>
      <w:pPr>
        <w:pStyle w:val="BookText"/>
        <w:rPr/>
      </w:pPr>
      <w:r>
        <w:rPr>
          <w:rFonts w:ascii="IRNazanin" w:hAnsi="IRNazanin" w:eastAsia="IRNazanin"/>
          <w:color w:val="111111"/>
          <w:sz w:val="28"/>
          <w:sz w:val="28"/>
          <w:szCs w:val="28"/>
          <w:rtl w:val="true"/>
          <w:lang w:bidi="fa-IR"/>
        </w:rPr>
        <w:t>نبیّ أتاه الوحی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لا یقرع بها سنّ نادم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اید که می توانید بر او دست بیابید در صورتی که آرزویی در سر می پرورانید؛ که کمتر از خواب های آشفته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پیامبر است، وحی از ناحیه خدا بر او نازل می گردد و کسی که بگوید نه، انگشت پشیمانی به دندان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وحدنا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کموسی خطّ أوّل الکتاب</w:t>
      </w:r>
    </w:p>
    <w:p>
      <w:pPr>
        <w:pStyle w:val="BookText"/>
        <w:rPr/>
      </w:pPr>
      <w:r>
        <w:rPr>
          <w:rFonts w:ascii="IRNazanin" w:hAnsi="IRNazanin" w:eastAsia="IRNazanin"/>
          <w:color w:val="111111"/>
          <w:sz w:val="28"/>
          <w:sz w:val="28"/>
          <w:szCs w:val="28"/>
          <w:rtl w:val="true"/>
          <w:lang w:bidi="fa-IR"/>
        </w:rPr>
        <w:t>و إنّ علیه فی العباد 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حیف فیمن خصّه الله بالحبّ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ما او را مانند موسی علیه السلام پیامبر یافته ایم و نام و نشان او در کتاب های آسمانی قید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خدا محبت مخصوصی به وی دارند، و نباید درباره کسی که خدا محبت او را در دل هایی به ودیعت گذارده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اوسد فی التراب دفیناً</w:t>
      </w:r>
    </w:p>
    <w:p>
      <w:pPr>
        <w:pStyle w:val="BookText"/>
        <w:rPr/>
      </w:pPr>
      <w:r>
        <w:rPr>
          <w:rFonts w:ascii="IRNazanin" w:hAnsi="IRNazanin" w:eastAsia="IRNazanin"/>
          <w:color w:val="111111"/>
          <w:sz w:val="28"/>
          <w:sz w:val="28"/>
          <w:szCs w:val="28"/>
          <w:rtl w:val="true"/>
          <w:lang w:bidi="fa-IR"/>
        </w:rPr>
        <w:t>فاصدع بامرک ما علیک 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 بذاک و قرّ منک عیوناً</w:t>
      </w:r>
    </w:p>
    <w:p>
      <w:pPr>
        <w:pStyle w:val="BookText"/>
        <w:rPr/>
      </w:pPr>
      <w:r>
        <w:rPr>
          <w:rFonts w:ascii="IRNazanin" w:hAnsi="IRNazanin" w:eastAsia="IRNazanin"/>
          <w:color w:val="111111"/>
          <w:sz w:val="28"/>
          <w:sz w:val="28"/>
          <w:szCs w:val="28"/>
          <w:rtl w:val="true"/>
          <w:lang w:bidi="fa-IR"/>
        </w:rPr>
        <w:t>و دعوتنی و علمت أنّک ناصحی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دعوت و کنت ثمّ أمیناً</w:t>
      </w:r>
    </w:p>
    <w:p>
      <w:pPr>
        <w:pStyle w:val="BookText"/>
        <w:rPr/>
      </w:pPr>
      <w:r>
        <w:rPr>
          <w:rFonts w:ascii="IRNazanin" w:hAnsi="IRNazanin" w:eastAsia="IRNazanin"/>
          <w:color w:val="111111"/>
          <w:sz w:val="28"/>
          <w:sz w:val="28"/>
          <w:szCs w:val="28"/>
          <w:rtl w:val="true"/>
          <w:lang w:bidi="fa-IR"/>
        </w:rPr>
        <w:t>و لقد علمت أنّ دین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خیر أدیان البریّة دیناً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تو دست نخواهد یافت، تا آن روزی که لحد را بستر کنم و در میان خاک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یاری تو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مأموری آشکار کن، از هیچ مترس و بشارت ده و چشمانی را روشن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آیین خود خواندی و می دانم تو پند ده من هستی، و در دعوت خود امین و درستکاری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کیش محمد صلی الله علیه و آله و سلم از بهترین آیین های دنیاست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اشعار در اثبات ایمان و اخلاص گوینده آنها کافی است و اگر گوینده این ابیات یک فرد خارج از محیط اغراض و تعصبات بود، همگی بالإتفاق به ایمان و اسلام سراینده آن حکم می کردیم؛ ولی از آنجا که سراینده آن ابوطالب علیه السلام است و دستگاه تبلیغاتی سازمان های سیاسی اموی و عباسی پیوسته بر ضد آل ابوطالب علیه السلام کار می کرد، از این نظر گروهی نخواسته اند یک چنین فضیلت و مزیت را برای ابوطالب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ابن عربی که خود را عارفی محقق می داند تحت تأثیر دستگاه تبلیغاتی خاندان اموی و عباسی قرار گرفته است و با آن همه ادله روشن و گویا بر ایمان ابوطالب، ادعا دارد که پدر امیرمؤمنان علی علیه السلام کافر بوده و آیه ای هم در مذمت وی نازل شده است؛ ولی در کتاب فصوص الحکم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فی حقّ أکمل الرسل و أعلم الخلق و أصدقهم فی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أَحیَیتَ و لکنَّ الله یَهدی من یَشاءُ</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لو کان للهمّة أثر و لا بدّ، لم یکن أحد أکمل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أعلی و لا أقوی همّة منه، و ما أثَّرت فی إسلام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فیه نزلت الآیة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فی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علیه الا البلاغ،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هُداهُم و لکنَّ الله یَهدی من یَشاءُ</w:t>
      </w:r>
      <w:r>
        <w:rPr>
          <w:rFonts w:eastAsia="IRNazanin" w:cs="IRNazanin"/>
          <w:color w:val="111111"/>
          <w:sz w:val="28"/>
          <w:szCs w:val="28"/>
          <w:rtl w:val="true"/>
          <w:lang w:bidi="fa-IR"/>
        </w:rPr>
        <w:t xml:space="preserve">). </w:t>
      </w:r>
      <w:r>
        <w:rPr>
          <w:rStyle w:val="FootnoteAnchor"/>
          <w:rtl w:val="true"/>
        </w:rPr>
        <w:footnoteReference w:id="208"/>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چنان که خداوند در حق اکمل رسل و اعلم خلق و اصدقشان در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آنکه را دوست داری هدایت کنی، و لیکن خداوند هر که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همت اثری بود کسی اکمل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اعلی و اقوی همت تر از او نبود و حال اینکه همت او در اسلام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او اثر نکرد و درباره اسلام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لذا خداوند درباره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نیست مگر ابلاغ</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که با سخاوت فراوان احادیث جعلی ابوهریره را در منقبت شیخین با آب و تاب فراوان ذکر می نماید، آنگاه که نوبت امیرمؤمنان علی علیه السلام می رسد از مسلم ترین فضائل وی که در منابع اهل سنت به وفور آمده است، چشم پوشی می کند</w:t>
      </w:r>
    </w:p>
    <w:p>
      <w:pPr>
        <w:pStyle w:val="BookText"/>
        <w:rPr/>
      </w:pPr>
      <w:r>
        <w:rPr>
          <w:rFonts w:ascii="IRNazanin" w:hAnsi="IRNazanin" w:eastAsia="IRNazanin"/>
          <w:color w:val="111111"/>
          <w:sz w:val="28"/>
          <w:sz w:val="28"/>
          <w:szCs w:val="28"/>
          <w:rtl w:val="true"/>
          <w:lang w:bidi="fa-IR"/>
        </w:rPr>
        <w:t>و با آن همه دلائل آشکار بر ایمان و اخلاص ابوطالب علیه السلام، وی را کافر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فتوحاتش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غسل عمویش ابوطالب را داد در حالی که مشرک بود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وی ادعا دارد که حضرت ابوطالب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من هذه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 کفش آتشین برپا دارد به گونه ای که مغز سرش ذوب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از همه مردم بیشتر در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اما به دین وی در نیامد از ترس و دشنام، و ترس او از غیر خدا سبب از بین رفتن جهادش گشت، و این چنین حقیقت ترس از غیر خدا به صورت دو کفش از آتش می باشد که سبب ذوب شدن مغز او می گردد که همان سوختن سرش و نابودیش به سبب ذوب شدن می باشد</w:t>
      </w:r>
      <w:r>
        <w:rPr>
          <w:rFonts w:eastAsia="IRNazanin" w:cs="IRNazanin"/>
          <w:color w:val="111111"/>
          <w:sz w:val="28"/>
          <w:szCs w:val="28"/>
          <w:rtl w:val="true"/>
          <w:lang w:bidi="fa-IR"/>
        </w:rPr>
        <w:t xml:space="preserve">. </w:t>
      </w:r>
      <w:r>
        <w:rPr>
          <w:rStyle w:val="FootnoteAnchor"/>
          <w:rtl w:val="true"/>
        </w:rPr>
        <w:footnoteReference w:id="211"/>
      </w:r>
      <w:bookmarkStart w:id="157" w:name="pg3558_43843"/>
    </w:p>
    <w:p>
      <w:pPr>
        <w:pStyle w:val="Heading2"/>
        <w:numPr>
          <w:ilvl w:val="1"/>
          <w:numId w:val="1"/>
        </w:numPr>
        <w:rPr/>
      </w:pPr>
      <w:bookmarkStart w:id="158" w:name="__RefHeading___Toc3908493_2749589250"/>
      <w:bookmarkStart w:id="159" w:name="_Toc58"/>
      <w:bookmarkEnd w:id="157"/>
      <w:bookmarkEnd w:id="158"/>
      <w:r>
        <w:rPr/>
        <w:t>11</w:t>
      </w:r>
      <w:r>
        <w:rPr>
          <w:rtl w:val="true"/>
        </w:rPr>
        <w:t xml:space="preserve">- </w:t>
      </w:r>
      <w:r>
        <w:rPr>
          <w:rtl w:val="true"/>
        </w:rPr>
        <w:t>دیدگاه حضرت امام خمینی؛ در مورد ابن عربی</w:t>
      </w:r>
      <w:bookmarkEnd w:id="159"/>
    </w:p>
    <w:p>
      <w:pPr>
        <w:pStyle w:val="BookText"/>
        <w:rPr/>
      </w:pPr>
      <w:r>
        <w:rPr>
          <w:rFonts w:ascii="IRNazanin" w:hAnsi="IRNazanin" w:eastAsia="IRNazanin"/>
          <w:color w:val="111111"/>
          <w:sz w:val="28"/>
          <w:sz w:val="28"/>
          <w:szCs w:val="28"/>
          <w:rtl w:val="true"/>
          <w:lang w:bidi="fa-IR"/>
        </w:rPr>
        <w:t>این بخش را از این جهت به دیدگاه حضرت امام روح الله رحمه الله اختصاص دادیم تا ثابت نماییم آن گونه که برخی از طرفداران ابن عربی می پندارند حضرت امام خمینی رحمه الله جزو مریدان و مقلدان ابن عربی است، 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رهبری کبیر و عالمی والامقام و ربانی است که خداوند متعال مردم ایران و مسلمانان جهان را به برکت وی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علاوه بر اینکه مرجعی برجسته و رهبری آگاه بود، عارفی وارسته هم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عرفان عملی امام خمینی رحمه الله همان عرفان خاندان طهارت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عرفان عملی و سیره ایشان تماماً برگرفته از تعالیم خاندان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می خواهند امام خمینی رحمه الله را مقلد عرفان ابن عربی و از تابعان وی معرفی کنند کاملاً در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عظیم این مرد بزرگ، عرفان های اصطلاحی و ساخته شده بشر را شکست و دور ریخت و آنچه برای آن رهبر فقید اهمیت داشت همانا کلام خدا و تعالیم خاندان طهارت علیهم السلام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به خاطر آن روح حق خویش از همان ابتدای جوانی در مسیر پژوهش و تحقیق بود، به این علت بسیاری از علوم را خواند و به عمق آن رسید و صاحب نظر</w:t>
      </w:r>
    </w:p>
    <w:p>
      <w:pPr>
        <w:pStyle w:val="BookText"/>
        <w:rPr/>
      </w:pPr>
      <w:r>
        <w:rPr>
          <w:rFonts w:ascii="IRNazanin" w:hAnsi="IRNazanin" w:eastAsia="IRNazanin"/>
          <w:color w:val="111111"/>
          <w:sz w:val="28"/>
          <w:sz w:val="28"/>
          <w:szCs w:val="28"/>
          <w:rtl w:val="true"/>
          <w:lang w:bidi="fa-IR"/>
        </w:rPr>
        <w:t>گشت؛ اما روح بلند وی هرگز از این علوم اقناع و راضی نگردید؛ بنابراین اگر می بینیم ایشان برخی از کتب فلاسفه و عرفا را شرح نموده است، هرگز به این معنا نیست که وی همه عقاید عرفا و فلاسفه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خمینی رحمه الله که خود استاد علم فلاسفه بود در اشعارش در مذمت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فلسفه ره به سوی او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علیل کوی او نتوان یافت</w:t>
      </w:r>
    </w:p>
    <w:p>
      <w:pPr>
        <w:pStyle w:val="BookText"/>
        <w:rPr/>
      </w:pPr>
      <w:r>
        <w:rPr>
          <w:rFonts w:ascii="IRNazanin" w:hAnsi="IRNazanin" w:eastAsia="IRNazanin"/>
          <w:color w:val="111111"/>
          <w:sz w:val="28"/>
          <w:sz w:val="28"/>
          <w:szCs w:val="28"/>
          <w:rtl w:val="true"/>
          <w:lang w:bidi="fa-IR"/>
        </w:rPr>
        <w:t>این فلسفه را بهل که با شهپر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جمیل روی او نتوان یافت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فاطی که به علم فلسفه می 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دگر به آشکارا تازد</w:t>
      </w:r>
    </w:p>
    <w:p>
      <w:pPr>
        <w:pStyle w:val="BookText"/>
        <w:rPr/>
      </w:pPr>
      <w:r>
        <w:rPr>
          <w:rFonts w:ascii="IRNazanin" w:hAnsi="IRNazanin" w:eastAsia="IRNazanin"/>
          <w:color w:val="111111"/>
          <w:sz w:val="28"/>
          <w:sz w:val="28"/>
          <w:szCs w:val="28"/>
          <w:rtl w:val="true"/>
          <w:lang w:bidi="fa-IR"/>
        </w:rPr>
        <w:t>ترسم که در این حجاب اکبر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شود و هستی خود را بازد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فاطی که فنون فلسفه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فلسفه فاء و لام و سین می داند</w:t>
      </w:r>
    </w:p>
    <w:p>
      <w:pPr>
        <w:pStyle w:val="BookText"/>
        <w:rPr/>
      </w:pPr>
      <w:r>
        <w:rPr>
          <w:rFonts w:ascii="IRNazanin" w:hAnsi="IRNazanin" w:eastAsia="IRNazanin"/>
          <w:color w:val="111111"/>
          <w:sz w:val="28"/>
          <w:sz w:val="28"/>
          <w:szCs w:val="28"/>
          <w:rtl w:val="true"/>
          <w:lang w:bidi="fa-IR"/>
        </w:rPr>
        <w:t>امید من آن است که با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ز حجاب فلسفه برهاند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آنان که به علم فلسفه می نازند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دگر به آشکارا تازند</w:t>
      </w:r>
    </w:p>
    <w:p>
      <w:pPr>
        <w:pStyle w:val="BookText"/>
        <w:rPr/>
      </w:pPr>
      <w:r>
        <w:rPr>
          <w:rFonts w:ascii="IRNazanin" w:hAnsi="IRNazanin" w:eastAsia="IRNazanin"/>
          <w:color w:val="111111"/>
          <w:sz w:val="28"/>
          <w:sz w:val="28"/>
          <w:szCs w:val="28"/>
          <w:rtl w:val="true"/>
          <w:lang w:bidi="fa-IR"/>
        </w:rPr>
        <w:t>ترسم که در این حجاب اکبر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 شوند و خویشتن را بازند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فاطی که به قول خویش اهل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کوشش بسی بیشتر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به خود آید و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 که چراغ فطرتش در خطر است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علمی که جز اصطلاح و الفاظ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تیرگی و حجاب چیزی نفزود</w:t>
      </w:r>
    </w:p>
    <w:p>
      <w:pPr>
        <w:pStyle w:val="BookText"/>
        <w:rPr/>
      </w:pPr>
      <w:r>
        <w:rPr>
          <w:rFonts w:ascii="IRNazanin" w:hAnsi="IRNazanin" w:eastAsia="IRNazanin"/>
          <w:color w:val="111111"/>
          <w:sz w:val="28"/>
          <w:sz w:val="28"/>
          <w:szCs w:val="28"/>
          <w:rtl w:val="true"/>
          <w:lang w:bidi="fa-IR"/>
        </w:rPr>
        <w:t>هر چند تو حکمت الهی خوانیش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به سوی کعبه عاشق ننمود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همچنین امام رحمه الله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عرفان نظری مشهور است و ابن عربی در رأس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راهی سالم برای کسب معرفت خداوند نمی داند، وی در دیوان اشعارش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زعم خویش عارف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به دریای معارف باشد</w:t>
      </w:r>
    </w:p>
    <w:p>
      <w:pPr>
        <w:pStyle w:val="BookText"/>
        <w:rPr/>
      </w:pPr>
      <w:r>
        <w:rPr>
          <w:rFonts w:ascii="IRNazanin" w:hAnsi="IRNazanin" w:eastAsia="IRNazanin"/>
          <w:color w:val="111111"/>
          <w:sz w:val="28"/>
          <w:sz w:val="28"/>
          <w:szCs w:val="28"/>
          <w:rtl w:val="true"/>
          <w:lang w:bidi="fa-IR"/>
        </w:rPr>
        <w:t>روزی اگر از حجاب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بیند که به لاک خویش واقف باشد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تا تکیه گهت عصای برهان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دیدگهت کتاب عرفان باشد</w:t>
      </w:r>
    </w:p>
    <w:p>
      <w:pPr>
        <w:pStyle w:val="BookText"/>
        <w:rPr/>
      </w:pPr>
      <w:r>
        <w:rPr>
          <w:rFonts w:ascii="IRNazanin" w:hAnsi="IRNazanin" w:eastAsia="IRNazanin"/>
          <w:color w:val="111111"/>
          <w:sz w:val="28"/>
          <w:sz w:val="28"/>
          <w:szCs w:val="28"/>
          <w:rtl w:val="true"/>
          <w:lang w:bidi="fa-IR"/>
        </w:rPr>
        <w:t>در هجر جمال دوست تا 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تو دگرگون و پریشان باشد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صوفی ها صفا ندیدم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طایفه من وفا ندیدم هرگز</w:t>
      </w:r>
    </w:p>
    <w:p>
      <w:pPr>
        <w:pStyle w:val="BookText"/>
        <w:rPr/>
      </w:pPr>
      <w:r>
        <w:rPr>
          <w:rFonts w:ascii="IRNazanin" w:hAnsi="IRNazanin" w:eastAsia="IRNazanin"/>
          <w:color w:val="111111"/>
          <w:sz w:val="28"/>
          <w:sz w:val="28"/>
          <w:szCs w:val="28"/>
          <w:rtl w:val="true"/>
          <w:lang w:bidi="fa-IR"/>
        </w:rPr>
        <w:t>زین مدعیان که فاش أنا الحق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بینی فنا ندیدم هرگز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رحمه الله بعد از یک عمر مجاهده و پژوهش در عرصه های گوناگون علمی، مشهورترین کتاب های فلاسفه و عرفا را دام ابلیس معرفی می کند و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اسفار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مشهور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و عرضش از سفر به سوی دوست بازم داشت، نه از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حاصل و نه از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دیگر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 بینوا بشنو که این بار را به دوش دارد و زیر آن خم شده است؛ به</w:t>
      </w:r>
    </w:p>
    <w:p>
      <w:pPr>
        <w:pStyle w:val="BookText"/>
        <w:rPr/>
      </w:pPr>
      <w:r>
        <w:rPr>
          <w:rFonts w:ascii="IRNazanin" w:hAnsi="IRNazanin" w:eastAsia="IRNazanin"/>
          <w:color w:val="111111"/>
          <w:sz w:val="28"/>
          <w:sz w:val="28"/>
          <w:szCs w:val="28"/>
          <w:rtl w:val="true"/>
          <w:lang w:bidi="fa-IR"/>
        </w:rPr>
        <w:t xml:space="preserve">این اصطلاحات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بزرگ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بسنده مکن و در جستجوی او جلّ و علا باش</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برخی از طرفداران عرفان ابن عربی جهت تأیید عقاید وی از نام مقدس امام خمینی رحمه الله استفاده ابزاری می نمایند و ایشان را مرید عقاید ابن عربی می دانند؛ مهمترین دلیل آنان نامه تاریخی حضرت امام خمینی رحمه الله به رهبر شوروی سابق آقای گورباچف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در این نامه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عمر مبارکش به رهبر کمونیست های جهان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خدا به گورباچف و نصیحت دلسوزانه به وی، از چند شخصیت بزرگ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نام می برد و از ایشان تمجید می نماید؛ در قسمت پایانی این نامه حضرت امام رحمه الله از ابن عربی به عنوان عارف و دانشمندی بزرگ یاد می کند؛ اما نمی توان گفت که تعریف و تمجید حضرت امام خمینی رحمه الله از نبوغ و علم ابن عربی نشانه تأیید مطلق عقاید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ما از دانشمندان غربی مثل اینشتین و نیوتن تعریف می کنیم عقاید آنان را هم تأیید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باید توجه داشت که نامه امام علیه السلام به رهبر کمونیست های جهان است و می دانیم که کمونیست عقیده ای به معارف الهی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گورباچف که انسان زندیقی است عقیده ای به ادیان الهی و خدا ندارد و آنچه که برای وی قابل پذیرش است علوم صرفاً بشری است نه علوم وحیان؛ و از آنجا که ابن عربی یکی از نابغه ها و چهره های شاخص عرفان بشری است و سلوک او با توجه به قوای وی و استعدادهای خویش است با ملاک های گورباچف مقدار زیادی قابل تطبیق است و لذا حضرت امام خمینی رحمه الله در نامه تاریخی خویش از مفاخر علمی حدیثی، تفسیری، قرآنی و فقهی اسلام سخنی به میان نمی آورد و از فلاسفه و برخی از عرفای منتسب به اسلام که علوم آنها صرفاً از علوم بشری است تعریف و تمجید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این استدلال انتقادهای شدیدی است که امام رحمه الله</w:t>
      </w:r>
    </w:p>
    <w:p>
      <w:pPr>
        <w:pStyle w:val="BookText"/>
        <w:rPr/>
      </w:pPr>
      <w:r>
        <w:rPr>
          <w:rFonts w:ascii="IRNazanin" w:hAnsi="IRNazanin" w:eastAsia="IRNazanin"/>
          <w:color w:val="111111"/>
          <w:sz w:val="28"/>
          <w:sz w:val="28"/>
          <w:szCs w:val="28"/>
          <w:rtl w:val="true"/>
          <w:lang w:bidi="fa-IR"/>
        </w:rPr>
        <w:t>نسبت به ابن عربی دارد؛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نصّ بخلافة عنه إلی أحدٍ و لا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به خلافت احدی تصریح نکرد و برای خود خلیفه تعیین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جواب ابن عربی با تندی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أقبح القبایح، خلافت ظاهری و منصب الهی امری است که بر مردم پوشیده و مخفی است و این باید به نصّ و تعیین آن از جانب وحی اظهار شود؛ زیرا امر خلافت از اعظم فرائض است برای رسول الله صلی الله علیه و آله و سلم و تضییع این امر خطیر موجب تشتّت امر خلافت و مختل شدن اساس نبوت و اضمحلال آثار شریعت می شود و این از قبیح ترین قبائح است که هیچ کس حاضر نیست چنین کاری را به انسان های معمولی نسبت بدهد چه رسد به پیغمبر مکرم و رسول معظم صلی الله علیه و آله و سلم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عربی در فتوحات مکیه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رجال الله رجبیون هستند، آنان در عالم مکاشفه شیعیان را به صورت خوک می بینند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ابن عربی مدعی است که شکل خوک علامتی است که خداوند برای پیروان این مذهب؛ یعنی شیعیان إثنی عشری قرار داده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وی نمی تواند جزء تحریفات آثار ابن عربی باشد، زیرا در تمام نسخه های خطی معتبر این عربی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و بعد از این جمله فوق را مطالعه کند به وضوح می یابد که منظور ابن عربی از شیعیان رافضی پیروان خاندان عصمت و طهارت علیهم السلام می باشد؛ نه رافضی خوارج؛</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فتوحات مکیه،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فرقه های شیعه را گمراه می داند و ادعا دارد که گمراه ترین آنان شیعیان دوازده امامی می باشند اما حضرت امام خمینی رحمه الله با صراحت هر چه تمام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توجیه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عربی می تازد و جوابی دندان شکن به 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این اهانت بزرگ ابن عربی به شیعیان را با بیانی قاطع چنین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نفوس از آنجا که صفحه وجودشان در اثر صفای باطنی هم چون آئینه مصقّل می باشد، ممکن است سالک مرتاض عین ثابت نفوس خویش را در آئینه وجود او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مشاهده شیعیان به صورت خنزیر توسط بعضی مرتاضین اهل سنت که گمان کرده اند آن صورت واقعی شیعیان بوده؛ بلکه به واسطه صفای آینه شیعیان، مرتاض صورت خود را که به شکل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آینه او مشاهده نموده و گمان کرده است که آن صورت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حال آنکه فقط صورت خود را دیده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یشاهد السالک المرتاض نفسه و عینه الثابة فی مرآة المشاهدة لصفاء عین المشاهدة، کرؤیة بعض المرتاضین من العامّة الرفضة بصورة الخنزیر بخیاله، و هذا لیس مشاهدة الرفضة کذا؛ بل لصفاء مرآة الرفضیّ رأی المرتاض نفسه، الّتی هی علی صورة الخنزیر فیها، فتوهّم أنّه رأی الرافضیّ، و ما رأی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مدافعان ابن عربی در دفاع از وی، این سخن حضرت امام خمینی رحمه الله را پیش می کشند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معارف را از ادعیه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معارف را از ادعیه آنها آموخت، چون طرف خطاب در ادعیه حق سبحانه است، لذا می بینیم جملات صاحب فصوص در معنی با ادعیه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حضرت امیر علیه السلام متأدب بوده</w:t>
      </w:r>
    </w:p>
    <w:p>
      <w:pPr>
        <w:pStyle w:val="BookText"/>
        <w:rPr/>
      </w:pPr>
      <w:r>
        <w:rPr>
          <w:rFonts w:ascii="IRNazanin" w:hAnsi="IRNazanin" w:eastAsia="IRNazanin"/>
          <w:color w:val="111111"/>
          <w:sz w:val="28"/>
          <w:sz w:val="28"/>
          <w:szCs w:val="28"/>
          <w:rtl w:val="true"/>
          <w:lang w:bidi="fa-IR"/>
        </w:rPr>
        <w:t>و توانسته حق بیان را ادا نماید و صاحب فصوص متأدب نبوده و نتوانسته حق را ایفا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جواب کسانی که می خواهند از سخن عالم ربانی و عزیزی چون امام خمینی رحمه الله استفاده ابزاری کنند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معصومین اند که سخنان آنان بی چون و چرا قابل پذیرش است و سخنان بزرگان، با ملاک قرآن و اهل بیت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امام رحمه 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نتوانسته حق را ایفا کند شاید این باشد که وی تفوه به سخنی نموده است که در فرمایش امام عارفان و امیرمؤمنان علی علیه السلام نمی باشد؛ بلکه خلاف آن است و از این جهت ادب را رعایت نکرده است؛ چون ادب اقتضا می کرد که ایشان به همان گونه سخن بگوید که امیرمؤمنان علیه السلام فرموده است؛ نه بیان و کلامی که سبب تحیّر یا احیاناً گمراهی اشخاص از مسیر توحید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موافقت هم موافقت برخی از سخنان ابن عربی با سخنان امیرمؤمنان علی علیه السلام است آن هم در ظاهر معنا نه در اصل معنا؛ چنان که خود حضرت امام علیه السلام در یکی از بیاناتشان بین عرفان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 ابن عربی و دیگر بزرگان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اهل معرفت به حسب حقیقت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طهارت علیهم السلام و خواص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سفره ای است که انداخته شده است برای همه طبقات؛ یعنی یک زبانی دارد که این زبان هم زبان عامه مردم است و هم زبان فلاسفه است و هم زبان عرفای اصطلاحی و هم زبان اهل معرفت به حسب واقع</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هستند که می خواهند با الفاظ و اصطلاحات و مباحث علمی به شناخت خداوند برسند، این گروه چون تکیه بر قوای خود دارند</w:t>
      </w:r>
    </w:p>
    <w:p>
      <w:pPr>
        <w:pStyle w:val="BookText"/>
        <w:rPr/>
      </w:pPr>
      <w:r>
        <w:rPr>
          <w:rFonts w:ascii="IRNazanin" w:hAnsi="IRNazanin" w:eastAsia="IRNazanin"/>
          <w:color w:val="111111"/>
          <w:sz w:val="28"/>
          <w:sz w:val="28"/>
          <w:szCs w:val="28"/>
          <w:rtl w:val="true"/>
          <w:lang w:bidi="fa-IR"/>
        </w:rPr>
        <w:t>در مسیر شناخت عموماً دچار لغزشها و خطاهایی کوچک و بزرگ شده اند که در رأس این عرفان اصطلاحی و نظری ابن عربی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بین این طایفه که اسم عارف را یدک می کشند با اهل معرفت به حسب واقع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واقعی کسانی هستند که خود خداوند تعالی معرفت را در قلب آنان جای داده است و با توجه به سخنان دیگر امام رحمه الله در مواضع گوناگون، این گروه کسی جز خاندان طهارت علیهم السلام و خواص ایشان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هرگز عارف به معنای حقیقی نیست؛ زیرا کسی که عمر بن خطاب را معصوم می داند و زشت ترین فحاشی را به پیروان خاندان طهارت علیهم السلام دارد کجا می توان وی را عارف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دیدگاه حضرت امام خمینی رحمه الله ابن عربی عارف به معنای حقیقی نیست؛ بلکه عارف نماست و از این جهت است که حضرت امام خمینی رحمه الله در اواخر عمر مبارکشان مهمترین کتابهای ابن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دام ابلیس معرفی می کند،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پیشین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هرگز مرید عرفان ابن عربی و بالاتر از وی نبود؛ بلکه حضرت امام رحمه الله مرید کامل خاندان عصمت و طهارت علیهم السلام بود؛ مهمترین دلیل آن همانا اصل مترقی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افکار و سیره حضرت امام خمینی رحمه الله همانا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سخن ما با طرفداران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سعی دارند وی را شیعۀ ناب و عارفی وارسته و عالمی ربانی معرفی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از یک طرف توهین ها و جسارت ها به پیروان اهل بیت علیهم السلام دارد،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حاکمی می داند هر چند ظالم و دیکتاتور باشد، و شخص خونریز و جنایتکاری چون متوکل عباسی را ولی کامل خدا معرفی می کند، می تواند عقیده ای به آنچه در افکار نورانی حضرت امام خمینی رحمه الله در تشکیل حکومت اسلامی و اندیشه والای ولایت فقیه تبلور یافته است، را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باز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عقیدتی تقلیدتی نیست و ملاک تعالیم خاندان عصمت و طهارت علیهم السلام است و سخن مخالف تعالیم آنان ارزشی ندارد</w:t>
      </w:r>
      <w:r>
        <w:rPr>
          <w:rFonts w:eastAsia="IRNazanin" w:cs="IRNazanin"/>
          <w:color w:val="111111"/>
          <w:sz w:val="28"/>
          <w:szCs w:val="28"/>
          <w:rtl w:val="true"/>
          <w:lang w:bidi="fa-IR"/>
        </w:rPr>
        <w:t>.</w:t>
      </w:r>
      <w:bookmarkStart w:id="160" w:name="pg3558_43851"/>
    </w:p>
    <w:p>
      <w:pPr>
        <w:pStyle w:val="Heading2"/>
        <w:numPr>
          <w:ilvl w:val="1"/>
          <w:numId w:val="1"/>
        </w:numPr>
        <w:rPr/>
      </w:pPr>
      <w:bookmarkStart w:id="161" w:name="__RefHeading___Toc3908495_2749589250"/>
      <w:bookmarkStart w:id="162" w:name="_Toc59"/>
      <w:bookmarkEnd w:id="160"/>
      <w:bookmarkEnd w:id="161"/>
      <w:r>
        <w:rPr/>
        <w:t>12</w:t>
      </w:r>
      <w:r>
        <w:rPr>
          <w:rtl w:val="true"/>
        </w:rPr>
        <w:t xml:space="preserve">- </w:t>
      </w:r>
      <w:r>
        <w:rPr>
          <w:rtl w:val="true"/>
        </w:rPr>
        <w:t>وحدت وجود در عرفان ابن عربی</w:t>
      </w:r>
      <w:bookmarkEnd w:id="162"/>
    </w:p>
    <w:p>
      <w:pPr>
        <w:pStyle w:val="Heading3"/>
        <w:numPr>
          <w:ilvl w:val="2"/>
          <w:numId w:val="1"/>
        </w:numPr>
        <w:rPr/>
      </w:pPr>
      <w:bookmarkStart w:id="163" w:name="__RefHeading___Toc3908497_2749589250"/>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مهمترین بحث عرفانی ابن عربی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و عرفان منتسب به اسلام، ابن عربی به قبله قائلان به وحدت وجود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عرفان ابن عربی با توجه به همین عقیده قابل تشریح و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محقق یا خواننده آثار وی این مبنا و عقیده ابن عربی را در وحدت وجود بپذیرد و الا عقاید وی به جدّ دارای اشکال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توجه بیشتر خوانندگان محترم به این بحث بسیار مهم، ابتدا تعریفی از وحدت وجود و موجود از منظر عرفا و اهل تصوف ارائه می دهیم و بعد از آن سابقه این عقیده را در مذاهب و مکتب های پیش از اسلام مورد بررسی قرار داد و سپس سخنان ابن عربی را نقل و نقد می کنیم</w:t>
      </w:r>
      <w:r>
        <w:rPr>
          <w:rFonts w:eastAsia="IRNazanin" w:cs="IRNazanin"/>
          <w:color w:val="111111"/>
          <w:sz w:val="28"/>
          <w:szCs w:val="28"/>
          <w:rtl w:val="true"/>
          <w:lang w:bidi="fa-IR"/>
        </w:rPr>
        <w:t>.</w:t>
      </w:r>
    </w:p>
    <w:p>
      <w:pPr>
        <w:pStyle w:val="Heading3"/>
        <w:numPr>
          <w:ilvl w:val="2"/>
          <w:numId w:val="1"/>
        </w:numPr>
        <w:rPr/>
      </w:pPr>
      <w:bookmarkStart w:id="165" w:name="__RefHeading___Toc3908499_2749589250"/>
      <w:bookmarkStart w:id="166" w:name="_Toc61"/>
      <w:bookmarkEnd w:id="165"/>
      <w:r>
        <w:rPr>
          <w:rtl w:val="true"/>
        </w:rPr>
        <w:t>تعریف وحدت وجود و موجود</w:t>
      </w:r>
      <w:bookmarkEnd w:id="166"/>
    </w:p>
    <w:p>
      <w:pPr>
        <w:pStyle w:val="BookText"/>
        <w:rPr/>
      </w:pPr>
      <w:r>
        <w:rPr>
          <w:rFonts w:ascii="IRNazanin" w:hAnsi="IRNazanin" w:eastAsia="IRNazanin"/>
          <w:color w:val="111111"/>
          <w:sz w:val="28"/>
          <w:sz w:val="28"/>
          <w:szCs w:val="28"/>
          <w:rtl w:val="true"/>
          <w:lang w:bidi="fa-IR"/>
        </w:rPr>
        <w:t>اهل تصوف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موجود یکی بیش نیست و آن خداست و ماسوای الله تعالی هیچ موجودی نیست و تمام پدیده ها مظاهر آن موجود واحدند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و ستاره و انسان و حیوان و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چیزی جز ظهور آن موجود یعنی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خداست که به اطوار و صورت های</w:t>
      </w:r>
    </w:p>
    <w:p>
      <w:pPr>
        <w:pStyle w:val="BookText"/>
        <w:rPr/>
      </w:pPr>
      <w:r>
        <w:rPr>
          <w:rFonts w:ascii="IRNazanin" w:hAnsi="IRNazanin" w:eastAsia="IRNazanin"/>
          <w:color w:val="111111"/>
          <w:sz w:val="28"/>
          <w:sz w:val="28"/>
          <w:szCs w:val="28"/>
          <w:rtl w:val="true"/>
          <w:lang w:bidi="fa-IR"/>
        </w:rPr>
        <w:t xml:space="preserve">گوناگون مثل زمین، کوه، ستاره، انسان،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پدیده ها را جدا از ذات خدا می دانند در صورتی که حقیقت این است که تمام موجودات یک حقیقت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مثالی که می زنند تا دقیق و گویا مقصودشان را برساند، مثال موج و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دارای موج است و موج عین دریاست؛ مثال ما و تمام موجودات با خدا همان مثال موج و دریاست؛ یعنی تمام پدیده ها عین ذات خدا هستند و از او جدا نیستند؛ بلکه طوری از اطوار و جلوه ای از جَلَوات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علمی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که وجود صرف است با تعیّن و شکل پذیری و خروج از حالت اطلاق، به صورت مخلوقات درآمده است؛ در نتیجه موجودات همان ذات باری تعالی، و ظهور او بدین صورتهاست و تفاوت بین خالق و مخلوق نیست مگر به اطلاق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عین وجود و نامحدود است؛ در حالی که همین وجود در اشیاء به صورت مقید و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ناگزیر هر صفت و خصوصیتی که بر ذات باری یعنی وجود مطلق استوار است عیناً در اشیاء یافت می شود؛ ولی به هر صورت ناقص و در نتیجه هیچ صفت یا خصوصیتی نمی تواند در خداوند وجود داشته باشد که اشیاء را از آن بهره و خبری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یحیی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محققین عرصه عرفان و تصوف است در تعریف وحدت وجود و موجود از دیدگاه اهل تصوف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حقیقت واحدی است که در باطن با وحدت کامل خویش از هر گونه تفرقه و کثرتی منزه است و ظاهری دارد که منشأ نمایش کثرت است و این کثرت ها، ظاهری و خیالی هستند نه واقعی و حقیقی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وحدت نباشد هیچ تمییز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حقیقت به منزله آب دریا و پدیده ها و حوادث، همچون امواج و حباب اند که در نگرش سطحی، حباب و امواج حقایق جداگانه به نظر می رسند؛ اما با یک نظر عمیق، روشن می شود که در آنجا هر چه هست آب است و بس و بقیه جلوه ها و مظاهر آن آب اند و دارای تحقق و ذات جداگانه و مستقلی نیستند و در حقیقت نیستی های هستی نما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هایی که بحر هستی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مر آب را حباب بود</w:t>
      </w:r>
    </w:p>
    <w:p>
      <w:pPr>
        <w:pStyle w:val="BookText"/>
        <w:rPr/>
      </w:pPr>
      <w:r>
        <w:rPr>
          <w:rFonts w:ascii="IRNazanin" w:hAnsi="IRNazanin" w:eastAsia="IRNazanin"/>
          <w:color w:val="111111"/>
          <w:sz w:val="28"/>
          <w:sz w:val="28"/>
          <w:szCs w:val="28"/>
          <w:rtl w:val="true"/>
          <w:lang w:bidi="fa-IR"/>
        </w:rPr>
        <w:t>گر چه آب و حباب باشد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حباب، آب بود</w:t>
      </w:r>
    </w:p>
    <w:p>
      <w:pPr>
        <w:pStyle w:val="BookText"/>
        <w:rPr/>
      </w:pPr>
      <w:r>
        <w:rPr>
          <w:rFonts w:ascii="IRNazanin" w:hAnsi="IRNazanin" w:eastAsia="IRNazanin"/>
          <w:color w:val="111111"/>
          <w:sz w:val="28"/>
          <w:sz w:val="28"/>
          <w:szCs w:val="28"/>
          <w:rtl w:val="true"/>
          <w:lang w:bidi="fa-IR"/>
        </w:rPr>
        <w:t>پس از این روی هستی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چون هستی سراب بود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عالم ربّانی مرحوم میرزا جواد آقا تهرانی که از محققین و منتقدمین عرصه تصوف و عرفان نظری است در باب وحدت وجود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تحقیق یک وجود و موجود بیش نیست که فقط از جهت تقیّد و تعیّن به قیود اعتباریه، متکثر به نظر می آید پس هر چه هست در واقع اوست که خدای می گویند و آنچه کثرت و غیریت به نظر می رسد اعتباری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صوفیه و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دار تحقیق یک وجود و موجود بیش نیست، ولی همان وجود و موجود واحد، در ذات و حقیقت خود متکثر به مراتب و درجات متفاوته به شدت و ضعف و کمال و نقص و نحو ذلک می باشد و چنین کثرتی با وحدت حقیقی منافی نیست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جامع این کلمات و اقوال اینکه در دار تحقیق یک وجود و موجود بیش نیست اعم از اینکه این موجودِ واحد، در ذاتش اختلاف درجاتی داشته باشد یا نه، و نیز اعم از اینکه وجودش منحصر به وجود مجالی یا اکمل از این باشد که او برای مقام کثرت در وحدت نیز اعتبار شود</w:t>
      </w:r>
      <w:r>
        <w:rPr>
          <w:rFonts w:eastAsia="IRNazanin" w:cs="IRNazanin"/>
          <w:color w:val="111111"/>
          <w:sz w:val="28"/>
          <w:szCs w:val="28"/>
          <w:rtl w:val="true"/>
          <w:lang w:bidi="fa-IR"/>
        </w:rPr>
        <w:t>.</w:t>
      </w:r>
      <w:bookmarkStart w:id="167" w:name="pg3558_43854"/>
    </w:p>
    <w:p>
      <w:pPr>
        <w:pStyle w:val="BookText"/>
        <w:rPr/>
      </w:pPr>
      <w:bookmarkEnd w:id="167"/>
      <w:r>
        <w:rPr>
          <w:rFonts w:ascii="IRNazanin" w:hAnsi="IRNazanin" w:eastAsia="IRNazanin"/>
          <w:color w:val="111111"/>
          <w:sz w:val="28"/>
          <w:sz w:val="28"/>
          <w:szCs w:val="28"/>
          <w:rtl w:val="true"/>
          <w:lang w:bidi="fa-IR"/>
        </w:rPr>
        <w:t>برای ادای مقصود و بیان مدعی، اعتبارات و اصطلاحات و تمثیلات و تقریبات و تفسیرات بی شمار گفته اند که اشخاص غیر وارد، در تعیین و تشخیص مراد آنان دچار مشکلات و نافهمی های زیاد می گردند و عمده دلیل آنان برای اثبات هدف و مدعای خود طریق مکاشفه می باشد؛ ولی بسیاری از طریق بحث برهانی و قرآن و حدیث وارد گشته اند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شیخ محمد لاهیجی از بزرگان صوفیه در تعریف وحدت وجود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توفیق الهی رهبر گردد و به عین انصاف نظر کنی و تطورات ظهورات او را در مراتب مشاهده نمایی یقین بدانی که هر طائفه از طوائف مختلفه هر چه در معرفت الله گفته اند و اعتقاد نموده اند همه را جهت راستی هست و هر کس را نظر بر مرتبه ای افتاده، و أما از آن جهت که او را به جمیع مراتب مشاهده نموده اند و منحصر برآنچه مشهود هر یک شده است و از حقیقت حال که سریان آن حضرت است در همه اشیاء غافل اند، منع لازم آمده و ذات حق از آن اعلی است که عقل و فکر و دلیل و قیاس احاطه او توانند نمود، چه آنچه تو وسیله معرفت آن حضرت خواهی ساخت به حقیقت هم اوست که به وسیله آن وسیله، ظاهر و متجلی گشته است و غیر او چون هیچ موجودی نیست لاجرم دلیل او جز آن نتوان بود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168" w:name="__RefHeading___Toc3908501_2749589250"/>
      <w:bookmarkStart w:id="169" w:name="_Toc62"/>
      <w:bookmarkEnd w:id="168"/>
      <w:r>
        <w:rPr>
          <w:rtl w:val="true"/>
        </w:rPr>
        <w:t>ریشه های تاریخی وحدت وجود در اندیشه های خارج از اسلام</w:t>
      </w:r>
      <w:bookmarkEnd w:id="169"/>
    </w:p>
    <w:p>
      <w:pPr>
        <w:pStyle w:val="Heading4"/>
        <w:numPr>
          <w:ilvl w:val="3"/>
          <w:numId w:val="1"/>
        </w:numPr>
        <w:rPr/>
      </w:pPr>
      <w:bookmarkStart w:id="170" w:name="__RefHeading___Toc3908503_2749589250"/>
      <w:bookmarkStart w:id="171" w:name="_Toc63"/>
      <w:bookmarkEnd w:id="170"/>
      <w:r>
        <w:rPr>
          <w:rtl w:val="true"/>
        </w:rPr>
        <w:t>اشاره</w:t>
      </w:r>
      <w:bookmarkEnd w:id="1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هر علمی توجه به تاریخ و تحولات مربوط به آن علم، آشنایی با شخصیت هایی که حامل و وارث آن علم و مبتکر در آن علم بوده اند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بعضی از ریشه های تاریخی وحدت وجود در اندیشه های خارج از اسلام به صورت مختصر اشاره می شود</w:t>
      </w:r>
      <w:r>
        <w:rPr>
          <w:rFonts w:eastAsia="IRNazanin" w:cs="IRNazanin"/>
          <w:color w:val="111111"/>
          <w:sz w:val="28"/>
          <w:szCs w:val="28"/>
          <w:rtl w:val="true"/>
          <w:lang w:bidi="fa-IR"/>
        </w:rPr>
        <w:t>:</w:t>
      </w:r>
      <w:bookmarkStart w:id="172" w:name="pg3558_43855"/>
    </w:p>
    <w:p>
      <w:pPr>
        <w:pStyle w:val="Heading4"/>
        <w:numPr>
          <w:ilvl w:val="3"/>
          <w:numId w:val="1"/>
        </w:numPr>
        <w:rPr/>
      </w:pPr>
      <w:bookmarkStart w:id="173" w:name="__RefHeading___Toc3908505_2749589250"/>
      <w:bookmarkStart w:id="174" w:name="_Toc64"/>
      <w:bookmarkEnd w:id="172"/>
      <w:bookmarkEnd w:id="173"/>
      <w:r>
        <w:rPr>
          <w:rtl w:val="true"/>
        </w:rPr>
        <w:t>الف</w:t>
      </w:r>
      <w:r>
        <w:rPr>
          <w:rtl w:val="true"/>
        </w:rPr>
        <w:t xml:space="preserve">: </w:t>
      </w:r>
      <w:r>
        <w:rPr>
          <w:rtl w:val="true"/>
        </w:rPr>
        <w:t>وحدت وجود در فلسفه هند</w:t>
      </w:r>
      <w:bookmarkEnd w:id="174"/>
    </w:p>
    <w:p>
      <w:pPr>
        <w:pStyle w:val="BookText"/>
        <w:rPr/>
      </w:pPr>
      <w:r>
        <w:rPr>
          <w:rFonts w:ascii="IRNazanin" w:hAnsi="IRNazanin" w:eastAsia="IRNazanin"/>
          <w:color w:val="111111"/>
          <w:sz w:val="28"/>
          <w:sz w:val="28"/>
          <w:szCs w:val="28"/>
          <w:rtl w:val="true"/>
          <w:lang w:bidi="fa-IR"/>
        </w:rPr>
        <w:t xml:space="preserve">در عمده مکاتب هند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و سنتی آغاز می شود و با تکامل هندویسم توسط عده ای از روحانیون هندو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قرن هشتم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قرن هفتم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اوقات آنان صرف کارهای مذهبی و تحقیقات علمی می باشد ادامه می یابد، اندک اندک بارقه عقیده به اصالت وحدت در کل اشیاء در نهاد ایشان تابش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صوفیانه بر این مبنا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جهان است و جهان پیکر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جهان است حقیقتی جز وجود خدا ندارد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با پدید آمدن فکر اصالت وحدت در کل اشیاء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وحدت وجود و فنا شدن در آن واحد حقیقی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این اندیشه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صاحب نظران برهمایی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قرن چهارم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تعلیمات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 که با این نظرات یکی از بزرگترین ادوار تفکر و اندیشه در تاریخ تفکر بشری در هندوستان به نظر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یک قضیه اصلی ثابت است و آن عبارت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اشیاء خواه مادی و خواه معنوی همه و همه در دریای حقیقت وحدت مستغرق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از آن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 به مرحله ای در سیر و سلوک می رسد که همه را دارای یک وجود می بیندی و بس</w:t>
      </w:r>
      <w:r>
        <w:rPr>
          <w:rFonts w:eastAsia="IRNazanin" w:cs="IRNazanin"/>
          <w:color w:val="111111"/>
          <w:sz w:val="28"/>
          <w:szCs w:val="28"/>
          <w:rtl w:val="true"/>
          <w:lang w:bidi="fa-IR"/>
        </w:rPr>
        <w:t xml:space="preserve">. </w:t>
      </w:r>
      <w:r>
        <w:rPr>
          <w:rStyle w:val="FootnoteAnchor"/>
          <w:rtl w:val="true"/>
        </w:rPr>
        <w:footnoteReference w:id="235"/>
      </w:r>
      <w:bookmarkStart w:id="175" w:name="pg3558_43856"/>
    </w:p>
    <w:p>
      <w:pPr>
        <w:pStyle w:val="Heading4"/>
        <w:numPr>
          <w:ilvl w:val="3"/>
          <w:numId w:val="1"/>
        </w:numPr>
        <w:rPr/>
      </w:pPr>
      <w:bookmarkStart w:id="176" w:name="__RefHeading___Toc3908507_2749589250"/>
      <w:bookmarkStart w:id="177" w:name="_Toc65"/>
      <w:bookmarkEnd w:id="175"/>
      <w:bookmarkEnd w:id="176"/>
      <w:r>
        <w:rPr>
          <w:rtl w:val="true"/>
        </w:rPr>
        <w:t>ب</w:t>
      </w:r>
      <w:r>
        <w:rPr>
          <w:rtl w:val="true"/>
        </w:rPr>
        <w:t xml:space="preserve">: </w:t>
      </w:r>
      <w:r>
        <w:rPr>
          <w:rtl w:val="true"/>
        </w:rPr>
        <w:t>وحدت وجود در فلسفه رواق</w:t>
      </w:r>
      <w:bookmarkEnd w:id="177"/>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رواقیان نوعی از وحدت وجود است، اما وحدت وجود جسمانی نه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جسم به وجود دیگری قائل نیستند و معتقدند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یعنی قوه به معنی قدرت؛ نه فاعل در اصطلاح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انسان روح یا نفس و در کلیه عالم پروردگار 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انسان، بدن و در عالم، ماده می نامند و این دو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ماسوی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آنها واحد است و با یکدیگر مزج کلی دارند چنانکه وجود یکی در تمام وجود دیگری ساری است و انسان عالم صغیر است و جهان عالم کبیر و در باب حقیقت عالم از رأی هرقلیطوس </w:t>
      </w:r>
      <w:r>
        <w:rPr>
          <w:rStyle w:val="FootnoteAnchor"/>
          <w:rtl w:val="true"/>
        </w:rPr>
        <w:footnoteReference w:id="237"/>
      </w:r>
      <w:r>
        <w:rPr>
          <w:rFonts w:ascii="IRNazanin" w:hAnsi="IRNazanin" w:eastAsia="IRNazanin"/>
          <w:color w:val="111111"/>
          <w:sz w:val="28"/>
          <w:sz w:val="28"/>
          <w:szCs w:val="28"/>
          <w:rtl w:val="true"/>
          <w:lang w:bidi="fa-IR"/>
        </w:rPr>
        <w:t>پیروی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را آتش می دانست و آتش بدوی به هوا و آب و خاک تبدیل یافته و دمی الهی در آن دمیده شده و بنابراین هر فردی از موجودات از دم الهی بهره ای دارند و آن به قوه ای که در آن موجود است اجزاء عالم را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امر عالم بر ادوار است و عاقبت متلاشی می گردد و رجوع به اصل یعنی آتش بدوی می کند، پس از آن، دور دیگر آغاز کرده و کاملاً مانند دور سابق جریان می یابد و آن نیز سرانجام متلاشی می شود و همچنین تا بی نهایت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خلاصه اینکه در نظر جهان شناسی رواق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اجزاء یک کل شگفت انگیز است که جسمش طبیعت و روحش خداست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178" w:name="__RefHeading___Toc3908509_2749589250"/>
      <w:bookmarkStart w:id="179" w:name="_Toc66"/>
      <w:bookmarkEnd w:id="178"/>
      <w:r>
        <w:rPr>
          <w:rtl w:val="true"/>
        </w:rPr>
        <w:t>ج</w:t>
      </w:r>
      <w:r>
        <w:rPr>
          <w:rtl w:val="true"/>
        </w:rPr>
        <w:t xml:space="preserve">: </w:t>
      </w:r>
      <w:r>
        <w:rPr>
          <w:rtl w:val="true"/>
        </w:rPr>
        <w:t>وحدت وجود در فلسفه نو افلاطونیان</w:t>
      </w:r>
      <w:bookmarkEnd w:id="1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محمد علی فروغی در کتاب خود، سیر حکمت در اروپا، چنین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این سلسله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آمونیوس ساکاس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مصر می دانند که در پایان قرن دوم پیش از میلاد در اسکندریه می زیسته است؛ اما کلیه فلسفه ای که به نو افلاطونیان منتسب است و در واقع باید حکمت اشراقی و عرفان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آمونیوس ساکاس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حقیقت را واحد می داند و أحدیت را اصل و منشأ کل وجود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جمیعاً تراوش و فیوضاتی از مبدأ نخستین و مصدر کل می انگارد و غایت وجود را هم بازگشت به سوی همان مبدأ می پندارد که در قوس نزول، عوالم روحانی و جسمانی را ادراک می کند و در قوس صعود به حس و تعقل و اشراق و کشف و شهود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فلوطین، مبدأ نخستین که موجد موجودات است، صورت مطلق و فعل تام می باشد و قوه فعاله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به معنی قدرت نه مقابل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احدیتش بهری از تعداد و شماره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بر کل و غیر لحاظ و نامحدود می باشد؛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دارد یا زیباست یا عاقل است؛ چه، او ورای علم و ادراک است، به عبارت دیگر، نسبت دادن علم و ادراک به او منافی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سوای او چیزی نیست که معلوم او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نیست تا طالب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اشیاء است اما هیچ یک از اشیاء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و مصدر کل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یک از این تعبیرها را هم تمام نمی داند و هر تعبیر و توضیحی را مایه تحدید و تصغیر او می خواند که او برتر از وصف و هم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وجود نمی گوید و برتر از وجود و منشأ وجود می شمارد و می گوید برای وصول به او باید از حس و عقل تجاوز نمود و به سیر معنوی و کشف و شهود متوسل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عالم نور و صفاست و معقولات با وجود کثرت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همه اند و همه یکی هستند، و عقل آنها را بی واسطه یعنی به اشراق و شهود</w:t>
      </w:r>
      <w:bookmarkStart w:id="180" w:name="pg3558_43858"/>
    </w:p>
    <w:p>
      <w:pPr>
        <w:pStyle w:val="BookText"/>
        <w:rPr/>
      </w:pPr>
      <w:bookmarkEnd w:id="180"/>
      <w:r>
        <w:rPr>
          <w:rFonts w:ascii="IRNazanin" w:hAnsi="IRNazanin" w:eastAsia="IRNazanin"/>
          <w:color w:val="111111"/>
          <w:sz w:val="28"/>
          <w:sz w:val="28"/>
          <w:szCs w:val="28"/>
          <w:rtl w:val="true"/>
          <w:lang w:bidi="fa-IR"/>
        </w:rPr>
        <w:t>در می یابد؛ به عبارت دیگر نخستین آینه أحدیت عقل است و معقولات نخستین مظهر او می باشند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81" w:name="__RefHeading___Toc3908511_2749589250"/>
      <w:bookmarkStart w:id="182" w:name="_Toc67"/>
      <w:bookmarkEnd w:id="181"/>
      <w:r>
        <w:rPr>
          <w:rtl w:val="true"/>
        </w:rPr>
        <w:t>د</w:t>
      </w:r>
      <w:r>
        <w:rPr>
          <w:rtl w:val="true"/>
        </w:rPr>
        <w:t xml:space="preserve">: </w:t>
      </w:r>
      <w:r>
        <w:rPr>
          <w:rtl w:val="true"/>
        </w:rPr>
        <w:t>تأثیر افکار فلوطین در تصوف و عرفان منتسب به اسلام</w:t>
      </w:r>
      <w:bookmarkEnd w:id="182"/>
    </w:p>
    <w:p>
      <w:pPr>
        <w:pStyle w:val="BookText"/>
        <w:rPr/>
      </w:pPr>
      <w:r>
        <w:rPr>
          <w:rFonts w:ascii="IRNazanin" w:hAnsi="IRNazanin" w:eastAsia="IRNazanin"/>
          <w:color w:val="111111"/>
          <w:sz w:val="28"/>
          <w:sz w:val="28"/>
          <w:szCs w:val="28"/>
          <w:rtl w:val="true"/>
          <w:lang w:bidi="fa-IR"/>
        </w:rPr>
        <w:t xml:space="preserve">دکتر قاسم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پژوهشگران و مدافعان تصوف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تصوف، راجع به تأثیر فلوطین و فلسفه نوافلاطونی بر تصوف و عرفان در بین مسلمین مطلبی دارد که به قسمتی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آراء فلوطین و پیدا شدن فلسفه نو افلاطونی در بین مسلمین بیش از هر چیزی در تصوف و عرفان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تصوف که تا آن وقت زهد عملی بود اساس نظری یافت و چون در آراء نو افلاطونی دقت کنیم می بینیم که برای صوفی زاهدی که از دنیا و هرچه در اوست به حکم آنکه فانی است، دل کنده و به آنچه باقی است دل سپرده، فلسفه فلوطین بسیار خوشایند است؛ بلکه منتهای آرزوی خود را در آراء او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وحدت وجود در فلسفه نو افلاطونی بیش از هر چیز نظر صوفیه را جلب کرده است زیرا وحدت وجود همه دنیا را آینه قدرت حق می بیند </w:t>
      </w:r>
      <w:r>
        <w:rPr>
          <w:rStyle w:val="FootnoteAnchor"/>
          <w:rtl w:val="true"/>
        </w:rPr>
        <w:footnoteReference w:id="241"/>
      </w:r>
      <w:r>
        <w:rPr>
          <w:rFonts w:ascii="IRNazanin" w:hAnsi="IRNazanin" w:eastAsia="IRNazanin"/>
          <w:color w:val="111111"/>
          <w:sz w:val="28"/>
          <w:sz w:val="28"/>
          <w:szCs w:val="28"/>
          <w:rtl w:val="true"/>
          <w:lang w:bidi="fa-IR"/>
        </w:rPr>
        <w:t>و هر موجودی در حکم آینه ای است که خدا در آن جلوه گر شده ولی این مرایا همه ظاهر و نمود است و هستی مطلق و وجود حقیقی خداست؛ انسان باید بکوشد تا پرده ها را بدرد و خود را مورد جلوه کمال و جمال حق قرار دهد و به سعادت ابدی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با پر و بال شوق و عشق به طرف خدا به پرواز درآید و خود را از قید هستی خود که نمودی بیش نیست، آزاد کند و در خدا که وجود حقیقی است محو و فانی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جلال الدین رومی بهترین مترجم و معرف افکار فلوطین و فلسفه نو</w:t>
      </w:r>
    </w:p>
    <w:p>
      <w:pPr>
        <w:pStyle w:val="BookText"/>
        <w:rPr/>
      </w:pPr>
      <w:r>
        <w:rPr>
          <w:rFonts w:ascii="IRNazanin" w:hAnsi="IRNazanin" w:eastAsia="IRNazanin"/>
          <w:color w:val="111111"/>
          <w:sz w:val="28"/>
          <w:sz w:val="28"/>
          <w:szCs w:val="28"/>
          <w:rtl w:val="true"/>
          <w:lang w:bidi="fa-IR"/>
        </w:rPr>
        <w:t>افلاطونی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دیوان و مثنوی این عارف بزرگ که در حکم دایرة المعارف عرفاست تتبع کرده باشید تقریباً تمام مسائل فلسفه نو افلاطونی را در آن خواهد یافت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مثنوی ملای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فتاد از روزن دل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شد و الله أعلم بالصواب</w:t>
      </w:r>
    </w:p>
    <w:p>
      <w:pPr>
        <w:pStyle w:val="BookText"/>
        <w:rPr/>
      </w:pPr>
      <w:r>
        <w:rPr>
          <w:rFonts w:ascii="IRNazanin" w:hAnsi="IRNazanin" w:eastAsia="IRNazanin"/>
          <w:color w:val="111111"/>
          <w:sz w:val="28"/>
          <w:sz w:val="28"/>
          <w:szCs w:val="28"/>
          <w:rtl w:val="true"/>
          <w:lang w:bidi="fa-IR"/>
        </w:rPr>
        <w:t>که قریب بیست و شش هزار بیت است، همه کتاب مملو از نکات و اشارات حکمت نو افلاطونی است که مولانا رومی رنگ قرآن و حدیث به آن زده و به مذاق مسلمین درآورده و با بهترین اسلوب بیان کرده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وی درباره فنای انسان در ذات خدا و خدا شدن که نهایت سیر عرفانی عرفا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می خواهد با پر عشق، به خدا برسد، بنابراین مطمع نظر تصوف از فلسفه بالاتر و برتر است؛ زیرا غایت قصوای فلسفه و کمال مطلوب حکمت، آن بود که انسان شبیه به خدا که مثال خیر و کمال و جمال است بشود در صورتی که تصوف می خواهد که انسان در ذات الهی محو و فانی شود و با این فنا، خدا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شدن این گونه افکار در تصوف که بعضی از آنها صریحاً مخالف با عقیده توحید اسلامی است، صوفیه را مورد تکفیر و مزاحمت فقها و متشرّعین قرار دا و زندگی را بر آنها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که نمی خواستند از اسلام خارج باشند یا خارج شمرده شوند از یک طرف دست به تأویل و تفسیر عارفانه قرآن زده، تصوف را با اسلام توفیق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قرن چهارم و پنجم رایج شد و از طرف دیگر متوسل به رمز و سر شده و خود را در</w:t>
      </w:r>
      <w:bookmarkStart w:id="183" w:name="pg3558_43860"/>
    </w:p>
    <w:p>
      <w:pPr>
        <w:pStyle w:val="BookText"/>
        <w:rPr/>
      </w:pPr>
      <w:bookmarkEnd w:id="183"/>
      <w:r>
        <w:rPr>
          <w:rFonts w:ascii="IRNazanin" w:hAnsi="IRNazanin" w:eastAsia="IRNazanin"/>
          <w:color w:val="111111"/>
          <w:sz w:val="28"/>
          <w:sz w:val="28"/>
          <w:szCs w:val="28"/>
          <w:rtl w:val="true"/>
          <w:lang w:bidi="fa-IR"/>
        </w:rPr>
        <w:t>بیان حقایق عرفانی به تعبیرات مخصوص مقید ساختند؛ به این معنی که در پرده حرف می زنند و کلمات را در معانی مجازی و گاهی مجاز بسیار دور به کار می برند و پیروان تصوف را به کتمان سر و لب فرو بسته توصیف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اسرار حق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تعلیم می دادند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تأثیر عمیق فلسفه نو افلاطونی و یک سلسله مؤثرات خارجی دیگر که قریباً گفته خواهد شد، </w:t>
      </w:r>
      <w:r>
        <w:rPr>
          <w:rStyle w:val="FootnoteAnchor"/>
          <w:rtl w:val="true"/>
        </w:rPr>
        <w:footnoteReference w:id="245"/>
      </w:r>
      <w:r>
        <w:rPr>
          <w:rFonts w:ascii="IRNazanin" w:hAnsi="IRNazanin" w:eastAsia="IRNazanin"/>
          <w:color w:val="111111"/>
          <w:sz w:val="28"/>
          <w:sz w:val="28"/>
          <w:szCs w:val="28"/>
          <w:rtl w:val="true"/>
          <w:lang w:bidi="fa-IR"/>
        </w:rPr>
        <w:t xml:space="preserve">تصوف به شکلی درآمد که مورد تکفیر واقع شد و جماعتی از بزرگان صوفیه به زحمت افتادند و بعضی به قتل رسیدند و این پیشامدها سبب شد که صوفیان اسرار خود را از نامحرمان مکتوم بدارند و کلمات خود را ذو وجوه و مرموز ادا کنند، ظواهر شرع را رعایت نمایند و مخصوصاً در صدد برآمدند که عرفان و تصوف را به وسیله تأویل با قرآن و حدیث تطبیق کنند و انصاف اینه است که از عهده این مهم به خوبی برآمدند و پایه تأویل را به جایی گذاشتند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کننده تورات هم به آن نخواهد رسید و از آن به بعد تصوف و عرفان را اسلام حقیقی و دیانت واقعی جلوه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قرآن مغز را برداشتیم</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184" w:name="__RefHeading___Toc3908513_2749589250"/>
      <w:bookmarkStart w:id="185" w:name="_Toc68"/>
      <w:bookmarkEnd w:id="184"/>
      <w:r>
        <w:rPr>
          <w:rtl w:val="true"/>
        </w:rPr>
        <w:t>ه</w:t>
      </w:r>
      <w:r>
        <w:rPr>
          <w:rtl w:val="true"/>
        </w:rPr>
        <w:t xml:space="preserve">: </w:t>
      </w:r>
      <w:r>
        <w:rPr>
          <w:rtl w:val="true"/>
        </w:rPr>
        <w:t xml:space="preserve">وحدت وجود در دیانت یهود و مسیح و افکار </w:t>
      </w:r>
      <w:r>
        <w:rPr>
          <w:rtl w:val="true"/>
        </w:rPr>
        <w:t>«</w:t>
      </w:r>
      <w:r>
        <w:rPr>
          <w:rtl w:val="true"/>
        </w:rPr>
        <w:t>فیلون</w:t>
      </w:r>
      <w:r>
        <w:rPr>
          <w:rtl w:val="true"/>
        </w:rPr>
        <w:t xml:space="preserve">» </w:t>
      </w:r>
      <w:r>
        <w:rPr>
          <w:rtl w:val="true"/>
        </w:rPr>
        <w:t>و</w:t>
      </w:r>
      <w:bookmarkEnd w:id="185"/>
    </w:p>
    <w:p>
      <w:pPr>
        <w:pStyle w:val="BookText"/>
        <w:rPr/>
      </w:pPr>
      <w:r>
        <w:rPr>
          <w:rFonts w:ascii="IRNazanin" w:hAnsi="IRNazanin" w:eastAsia="IRNazanin"/>
          <w:color w:val="111111"/>
          <w:sz w:val="28"/>
          <w:sz w:val="28"/>
          <w:szCs w:val="28"/>
          <w:rtl w:val="true"/>
          <w:lang w:bidi="fa-IR"/>
        </w:rPr>
        <w:t>دکتر قاسم غنی می 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که از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به سمت حکیم نسبتاً شهرت یافته بود فیلون نامی است که در اواخر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پیش از میلاد در اسکندریه ظهور نمود و خواست محتویات تورات را با فلسفه یونان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عیسویان بنیاد اصول عقاید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فیلون بیان نموده و شاید که فلوطین هم از تحقیقات او متوجه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از این گذشته عقاید یهود را با معارف یونانیان مناسبتی نیست و در باب توحید همه که به نظر می آید با هم اشتراک داشته اند اختلافی بزرگ در میان هست، چه حکمای یونان هیچ گاه به خالق و صانعی که عالم را از عدم بوجود آورده باشد قائل نبوده اند، بلکه هر یک به وجهی و بیان، ذات احدیث و مقام ربوبیت را حقیقت عالم و مصدر و مربی آن انگاشته اند و این فرض را نکرده اند که وقتی بوده است که جهان به کلی معدوم بوده و حتی ماده بی صورت هم وجود نداشته و همه معتقد به وجود ماده ای بودند که همیشه موجود بوده و متصرف عالم آن را به صورت های مختلف درآورده و موجودات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بحث و اختلافی بوده در چگونگی آن ماده بود و مذاهب متعدد در این خصوص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حکمای یونان، بلکه کلیه اقوام آریایی هر یک نوعی از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یهود و کسانی که عقاید فلسفی خود را از تورات درآورده اند حکم کرده اند به اینکه خداوند، جهان را از عدم مطلق به وجود آورده است و آفرینش را وجودی خدا از آفریننده دانسته اند و نسبت آنها را به یکدیگر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و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عیسویان در اوایل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و فلسفه نمی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عیسویت از یهود تجاوز کرد و میان اقوام دیگر انتشار یافت و جمعیت مسیحیان فراوان شد و برای مدافعه از حقانیت دین مسیح در مقابل منکران و مخالفان گرفتار مناقشه و مجادله گردیدند و خود را به محاجه و مباحثه نیازمند دیدند، ناچار به کلمات حکما پرداختند و کم کم به بلندی مقام ایشان برخوردند، چنان که بعضی گمان بردند آنان معرفت را از کتب مقدس دریافته اند</w:t>
      </w:r>
    </w:p>
    <w:p>
      <w:pPr>
        <w:pStyle w:val="BookText"/>
        <w:rPr/>
      </w:pPr>
      <w:r>
        <w:rPr>
          <w:rFonts w:ascii="IRNazanin" w:hAnsi="IRNazanin" w:eastAsia="IRNazanin"/>
          <w:color w:val="111111"/>
          <w:sz w:val="28"/>
          <w:sz w:val="28"/>
          <w:szCs w:val="28"/>
          <w:rtl w:val="true"/>
          <w:lang w:bidi="fa-IR"/>
        </w:rPr>
        <w:t>و برخی معتقد شدند که حکما خود ملهم بوده و از همان منبع که انبیاء درک معرفت نموده استفاضه کرده اند، 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اولیاء دین مسیح هم به غور در مسائل مبدأ و معاد متوجه شد و با تقیّد به متابعت انجیل و تورات از حکمت افلاطون و فیلون و فلوطین و اخلاقیات رواقیان اقتباس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نمودند که اصول عقاید مسیحیان را تقریباً به بیان علمی باز می نماید و نظیر علم کلام است نزد مسلمین و خلاصه اصول مزبور یگانگی خداوند است و خالقیت او، یعنی اینکه بدون ضرورت و اجبار از راه محبت و از روی اختیار عالم را از عدم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یگانگی سه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اقانیم سه گانه می باشند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عرض هم و مقرون به یکدیگر می دانند چنان که میان خورشید و آفتاب که زاده اوست جدایی و دوئی نیست، و در هر حال این عقیده را منافی توحید نمی پندارند و از اسرار الهی می شمارند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اولیای دین مسیح اهل نظر شدند و بنای تحقیق در معارف گذاشتند ناچار بنا بر اختلاف فهم و ذوق و سلیقه، اختلاف آراء پیدا کردند و مذاهب چند در میان ایشان ظهور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مذاهب مهم که در آغاز عهد عیسویت ظاهر شد یکی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تلفیقی از کیش زرتشتی و مسیحیت بود و زرتشت و بودا و مسیح را فرستادگان خدا می دانست و اهورا مزدا و اهریمن را قرین یکدیگر قرار می داد و برخلاف تعلیمات زرتشت ترک دنیا و قطع علائق و پرهیز از تأهل و تناسل را سفارش می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مذاهب سالها؛ بلکه قرنها در مغرب و مشرق معتقدان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گوییم، چون اختلاف آراء در میان اولیاء دین مسیح شدت یافت برای حل مسائل و اختیار طریقه واحد، مجالس کردند و اصول دین را مطابق آنچه اشاره کردیم به اکثریت تثبیت نمودند، و رأی های دیگر را مذهب باطل</w:t>
      </w:r>
      <w:bookmarkStart w:id="186" w:name="pg3558_43863"/>
    </w:p>
    <w:p>
      <w:pPr>
        <w:pStyle w:val="BookText"/>
        <w:rPr/>
      </w:pPr>
      <w:bookmarkEnd w:id="186"/>
      <w:r>
        <w:rPr>
          <w:rFonts w:ascii="IRNazanin" w:hAnsi="IRNazanin" w:eastAsia="IRNazanin"/>
          <w:color w:val="111111"/>
          <w:sz w:val="28"/>
          <w:sz w:val="28"/>
          <w:szCs w:val="28"/>
          <w:rtl w:val="true"/>
          <w:lang w:bidi="fa-IR"/>
        </w:rPr>
        <w:t xml:space="preserve">خواندند، حکمت الهی مسیحی موافق اصول، در ظرف چهار پنج مائه اول میلادی تحقق یافت، و کسانی که این کار را صورت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أباء 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گوییم معتبرترین و بزرگ ترین آنها معروف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ادبای روم 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بهرام گور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جوانی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گرائید، بعد متوجه حکمت افلاطون و فلوطین گردید و نسبت به آن تعلیمات عشق مفرط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شنیدن مواعظ بعضی از آباء مسیحی به مذهب مادری برگشت و چنان شور در سر داشت که هم در جوانی به حلقه کشیشان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کاتولیک از اولیاء محسوبش داشته لقب پاک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او همه از افلاطون گرفته شده است</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187" w:name="__RefHeading___Toc3908515_2749589250"/>
      <w:bookmarkStart w:id="188" w:name="_Toc69"/>
      <w:bookmarkEnd w:id="187"/>
      <w:r>
        <w:rPr>
          <w:rtl w:val="true"/>
        </w:rPr>
        <w:t>و</w:t>
      </w:r>
      <w:r>
        <w:rPr>
          <w:rtl w:val="true"/>
        </w:rPr>
        <w:t xml:space="preserve">: </w:t>
      </w:r>
      <w:r>
        <w:rPr>
          <w:rtl w:val="true"/>
        </w:rPr>
        <w:t>ریشه یابی وحدت وجود در عقاید ابن عربی</w:t>
      </w:r>
      <w:bookmarkEnd w:id="188"/>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خود بر فصوص الحکم ابن عربی، به دفعات از تأثیر پذیری ابن عربی از فلسفه یونان به خصوص افلاطون و همچنین فیلون، اریژن و تا حدودی حکمت نو افلاطونیان بخصوص فلوطین،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قسمتی از تعلیقات خود راجع به تفسیر محی الدین بر آیات و احادیث و تطبیق و توجیه آنها با مذهب وحدت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إقتضی مذهب وحدة الوجود، أن یغیّر ابن عربی مفاهیم الإصطلاحات الدینیّة و یستبدل بها مفاهیم أخری فلسفیّة صوفیّة تتّفق روح مذهبه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همچنین نامبرده در همان کتاب از قول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انگلیسی چنین نقل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نیکلسون فی وصف أسلوب ابن عربی فی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 xml:space="preserve">یأخذ نصّاً من القرآن او الحدیث و یؤوّله بالطریقة الّتی نعرفها فی کتابات فیلون الیهودیّ و اریجن الإسکندری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یستند کلّ فصّ من الفصوص السبعة و العشرین الی طائفة من الآیات القرآنیّة و الأحادیث النبویة المتصلة بالکلمة الخاصة الذی تنسب الحکمة الفصّ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ابن عربی فی کلّ ذلک الی تخریج المعانی التی یریدها من الآیات و الأحادیث بطریقة خاصة فی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ظاهر الآیة ما یؤیّد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دلالتها علی التشبیه و 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بها و الا صرّفها الی غیر معناها الظاهر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تخلو طریقة تأویله للآیات من تعسف و شطط إحیاناً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عماده فی کلّ ذلک إنّه یتکلّم بلسان الباطن، الذی هو فی الحقیقة لسان مذهبه، و یترک الظاهر الذی یعبّر عن عقیدة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نیکلسون، در توصیف روش ابن عربی در فصوص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نص آیات و احادیث را گرفته و آنها را به روشی که در نوشته های فیلون یهودی و اریژن اسکندری شناخته ایم تأویل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فصی از فصوص بیست و هفت گانه را به تعدادی از آیات قرآن و احادیث نبوی مستند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هر فص، آیات و احادیث را به کلمه خاصی که متناسب حکمت آن فصّ می باشد ارتباط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عربی در همه این موارد این است که براساس روش خاص خود در تأویل، معانی و مفاهیمی از آیات و احادیث که مورد نظرش بوده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ظاهر آیه، روش فکری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اندیشه تشبیه و 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می کند، همان معنای ظاهری آیه را می گیرد و در غیر این صورت این آیه را در معنای غیر ظاهری خود تغییر می دهد</w:t>
      </w:r>
      <w:r>
        <w:rPr>
          <w:rFonts w:eastAsia="IRNazanin" w:cs="IRNazanin"/>
          <w:color w:val="111111"/>
          <w:sz w:val="28"/>
          <w:szCs w:val="28"/>
          <w:rtl w:val="true"/>
          <w:lang w:bidi="fa-IR"/>
        </w:rPr>
        <w:t>.</w:t>
      </w:r>
      <w:bookmarkStart w:id="189" w:name="pg3558_43865"/>
    </w:p>
    <w:p>
      <w:pPr>
        <w:pStyle w:val="BookText"/>
        <w:rPr/>
      </w:pPr>
      <w:bookmarkEnd w:id="189"/>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تأویل او در آیات با تکیه بر برداشت های معانی باطنی، و خارج شدن از حدود ظاهری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شالوده روش ابن عربی در همه این موارد بیان مسائل به زبان ا هل باطن بوده و در حقیقت، زبان مذهب و روش او همین زبان بوده است و معانی ظاهری که مردم عامی با آن سخن می گویند را کنار می گذارد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190" w:name="__RefHeading___Toc3908517_2749589250"/>
      <w:bookmarkStart w:id="191" w:name="_Toc70"/>
      <w:bookmarkEnd w:id="190"/>
      <w:r>
        <w:rPr>
          <w:rtl w:val="true"/>
        </w:rPr>
        <w:t>وحدت وجود در عرفان ابن عربی</w:t>
      </w:r>
      <w:bookmarkEnd w:id="191"/>
    </w:p>
    <w:p>
      <w:pPr>
        <w:pStyle w:val="BookText"/>
        <w:rPr/>
      </w:pPr>
      <w:r>
        <w:rPr>
          <w:rFonts w:ascii="IRNazanin" w:hAnsi="IRNazanin" w:eastAsia="IRNazanin"/>
          <w:color w:val="111111"/>
          <w:sz w:val="28"/>
          <w:sz w:val="28"/>
          <w:szCs w:val="28"/>
          <w:rtl w:val="true"/>
          <w:lang w:bidi="fa-IR"/>
        </w:rPr>
        <w:t>سخنان ابن عربی در این باره فراوان است که در اینجا به پاره ای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وجود، الا وجود الحقّ، بصور أحوال ما هی علیه الممکنات فی أنفسها و أعیانها؛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عالم جز وجود حق متعال وجودی نیست، و هم اوست که به صورت ها و احوال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و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و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تمام موجودات چیزی جز تعینات و شئونات ذات حق متعال نمی باشند، پس این ذات خداست که با شئونات گوناگون به صورت مخلوقات جلوه 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الأشیاء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لما تخلقه جامع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تخلق ما لا ینتهی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 فأنت الضیّق الواسع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ظهور یافته و پدیدار گشته از تجلی وجود حق متعال است، پس همه اشیاء در اوست، یعنی در علم او که عین ذات اوست و او در ذات خود جامع جمیع مخلوقات نامتناهی و محیط بر همه آنهاست، و مخلوقات در ذات او مانند امواجی هستند بر روی دریایی بسیار بر آب؛ پس در حالی که ذات حق متعال به اعتبار احدیت ذاتش ضیّق است که در آن مرتبه هرگز مجال ثنویت و تعدد نمی باشد، به اعتبار تجلی اسمائی، به ویژه تجلی او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متجلی در کل و محیط و واسع بر کل است و در هر جایی و هر چیزی موجود است، یعنی که هویدا و ظاهر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الوجود مثلٌ، فما فی الوجود ضدّ، فإنّ الوجود حقیقة واحدة و الشیء لا یضادّ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الا الحقّ لم یبق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ثمّ موصول و ما ثمّ بائن</w:t>
      </w:r>
    </w:p>
    <w:p>
      <w:pPr>
        <w:pStyle w:val="BookText"/>
        <w:rPr/>
      </w:pPr>
      <w:r>
        <w:rPr>
          <w:rFonts w:ascii="IRNazanin" w:hAnsi="IRNazanin" w:eastAsia="IRNazanin"/>
          <w:color w:val="111111"/>
          <w:sz w:val="28"/>
          <w:sz w:val="28"/>
          <w:szCs w:val="28"/>
          <w:rtl w:val="true"/>
          <w:lang w:bidi="fa-IR"/>
        </w:rPr>
        <w:t>بذا جاء برهان العیان فما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بعینیّ ا لا عینه إذا عاین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ترجمه یا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حقیقت واحد است، آن را نه مثلی است و نه ضدی، پس در شهود عارف، این کون امکانی که مبدأ بینونت و منشأ کثرت است ناپدید می گردد و جز ذات حق که عین وحدت است چیزی نمی ماند، بنابراین آنجا دیگر نه واصلی باشد و نه موصولی، نه مباینی و نه مفارقی که همه در عین وحدت حقیقی حق مستهلک گردند و عارف که به دو عین بصر و بصیرت می نگرد، جز عین حق چیزی را نمی بیند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بالأخبار الصحیح إنّه عین الأشیاء و الأشیاء محدودة و إن اختلفت</w:t>
      </w:r>
    </w:p>
    <w:p>
      <w:pPr>
        <w:pStyle w:val="BookText"/>
        <w:rPr/>
      </w:pPr>
      <w:r>
        <w:rPr>
          <w:rFonts w:ascii="IRNazanin" w:hAnsi="IRNazanin" w:eastAsia="IRNazanin"/>
          <w:color w:val="111111"/>
          <w:sz w:val="28"/>
          <w:sz w:val="28"/>
          <w:szCs w:val="28"/>
          <w:rtl w:val="true"/>
          <w:lang w:bidi="fa-IR"/>
        </w:rPr>
        <w:t xml:space="preserve">حدودها، فهو محدود بحدّ کلّ محدود فما یحدیّ شیء الا و هو حدّ للحقّ فهو الساری فی مسمّی المخلوقات و المبدعات و لو لم یکن الأمر کذلک ما صحّ الوجود فهو عین الوجود فهو علی کلّ شیء حفیظ؛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ترجمه یا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عین اشیاء است و اشیاء محدود است یا حدود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حد هر محدودی، محدود یعنی 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عین هر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محدودی حد متعین حق است و او به صورت آن محدود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صور و حقایق جمیع موجودات ساری و ظاهر است، و اگر حق در موجودات سریان و ظاهر نمی یافت هرگز موجودی وجود نمی یافت که وجود هر موجودی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حق تعالی است که عین وجود محض است و به ذات خود محیط بر اشیاء و حافظ آنهاست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التحقیق یری الکثرة فی الواحد کما یعلم أنّ مدلول الأسماء الإلهیّة و إن اختلفت حقائقها و کثرت، أنّها عین واحدة فهذه کثرة معقولة فی واحد العین فیکون فی التجلّی کثرة مشهودة فی عین واحدة؛</w:t>
      </w:r>
    </w:p>
    <w:p>
      <w:pPr>
        <w:pStyle w:val="BookText"/>
        <w:rPr/>
      </w:pPr>
      <w:r>
        <w:rPr>
          <w:rFonts w:ascii="IRNazanin" w:hAnsi="IRNazanin" w:eastAsia="IRNazanin"/>
          <w:color w:val="111111"/>
          <w:sz w:val="28"/>
          <w:sz w:val="28"/>
          <w:szCs w:val="28"/>
          <w:rtl w:val="true"/>
          <w:lang w:bidi="fa-IR"/>
        </w:rPr>
        <w:t>ترجمه یا توضیح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پژوهندگان معرفت حق و جویندگان عرفان راستین می بینند و در می یابند که کثرت واقع در عالم، در واحد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وجود مطلق است که به صورت کثرت ظاهر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مانند وجود قطرات در دریا، میوه در درخت و درخت در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دانند که مدلول اسماء و صفات الهی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عالم و خالق و رازق، با وجود اختلاف معانی، واحد است و به همان ذات واحد حقیقی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معانی و کثرت</w:t>
      </w:r>
    </w:p>
    <w:p>
      <w:pPr>
        <w:pStyle w:val="BookText"/>
        <w:rPr/>
      </w:pPr>
      <w:r>
        <w:rPr>
          <w:rFonts w:ascii="IRNazanin" w:hAnsi="IRNazanin" w:eastAsia="IRNazanin"/>
          <w:color w:val="111111"/>
          <w:sz w:val="28"/>
          <w:sz w:val="28"/>
          <w:szCs w:val="28"/>
          <w:rtl w:val="true"/>
          <w:lang w:bidi="fa-IR"/>
        </w:rPr>
        <w:t>اسماء در ذات واحد حقیقی درست و معقول است که چون آن ذات به صور اسماء متجلی شود آن کثرت در ذات و عین واحد مشهود خواهد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للحقّ فی کلّ خلق ظهوراً فهو الظاهر فی کلّ مفهوم، و هو الباطن عن کلّ فهم الا عن فهم من قال أنّ العالم صورته و هویتّه و هو الإسم الظاهر، کما أنّه بالمعنی روح ما ظهر فهو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صور العالم لا یمکن زوال الحقّ عنها أصلاً؛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ترجمه یا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حق تعالی در هر یک از مخلوقاتش به گونه ای ظهور می یابد و در مفهوم مدرکی ظاهر و 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فهم همه تجلیات و ظهورات او را در مجالی و مظاهرش در نمی یابند، او از فهم ها مخفی و پنهان است، مگر از فهم کسانی که می دانند عالم صورت و مظهر هویت یعنی حقیقت حق است که این کسان حق را در جمیع مظاهرش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سراسر عبارت است از اسم ظاهر حق، یعنی که عالم هویت و حقیقت اوست که ظاهر گشته است و حق از حیث معنی و حقیقت، روح و باطن عالم است، پس ظاهر عالم اسم ظاهر حق است و باطن آن اسم باطن حق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ظاهر مقتضی ظهور عالم و اسم باطن مقتضی بطون حقایق آن است، با این که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اعتباری غیر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ربوبیت غیر مربوبیت است، لکن به اعتباری دیگر عین آن است و او احدیت حقیقت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آمد که عالم عین اسم ظاهر و روح آن عین اسم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حق از عالم از این حیث که موجود است زائل گردد و از صور آن انفکاک یابد؛ که عالم بدون حق عدم محض خواهد بود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الوجود الا الله و لا یعرف الله الا الله و من هذه الحقیقة قال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رجال الله المتقدّمین؛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پس در دار هستی جز خدا چیزی نیست و خدا را جز خودش کسی و چیزی نمی شناسد و ناظر به این حقیقت است کسی مثل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غیر او از متقدمان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 الوجود و الموجود و هو المعبود فی کلّ معبود و فی کلّ شیء و هو وجود کلّ شیء؛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همان خداوند است که وجود و موجود اوست و اوست که در هر معبودی و در هر چیزی پرستیده شده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تنبیها علی أنه الوجود کلّه؛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اشاره به این دارد که هر چیزی که لباس هستی پوشیده است، خود اوست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عند المحقّقین ما فی الوجود الا الله و نحن و إن کنّا موجودین فإنّما کان وجودنا به، فمن کان وجوده بغیره فهو فی حکم العدم؛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نزد محققان ثابت شده است که در دار هستی جز خداوند چیزی موجود نیست و ما گر چه موجودیم، ولی وجود ما به سبب اوست و کسی که وجودش به سبب غیرش باشد در حکم 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فتوحات مکیه آنجا که درباره رجال حیرت و عجز سخن می گوید 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 واحد</w:t>
      </w:r>
    </w:p>
    <w:p>
      <w:pPr>
        <w:pStyle w:val="BookText"/>
        <w:rPr/>
      </w:pPr>
      <w:r>
        <w:rPr>
          <w:rFonts w:ascii="IRNazanin" w:hAnsi="IRNazanin" w:eastAsia="IRNazanin"/>
          <w:color w:val="111111"/>
          <w:sz w:val="28"/>
          <w:sz w:val="28"/>
          <w:szCs w:val="28"/>
          <w:rtl w:val="true"/>
          <w:lang w:bidi="fa-IR"/>
        </w:rPr>
        <w:t>و صاحب تجلی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 عینه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المقول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مسمّی العالم هو بالنسبة إلی الحقّ کالظلّ للشخص، و هو ظلّ الله؛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بدان که هر چیزی که گفته شود بر او که غیر از حق است به آنچه به آن عالم گویند، همه نسبت به ذات خداوند مانند سایه است نسبت به شخص، پس همه اینها سایه خداوند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هودی از کتاب فصوص الحکم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 تراه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عینه حقّ</w:t>
      </w:r>
    </w:p>
    <w:p>
      <w:pPr>
        <w:pStyle w:val="BookText"/>
        <w:rPr/>
      </w:pPr>
      <w:r>
        <w:rPr>
          <w:rFonts w:ascii="IRNazanin" w:hAnsi="IRNazanin" w:eastAsia="IRNazanin"/>
          <w:color w:val="111111"/>
          <w:sz w:val="28"/>
          <w:sz w:val="28"/>
          <w:szCs w:val="28"/>
          <w:rtl w:val="true"/>
          <w:lang w:bidi="fa-IR"/>
        </w:rPr>
        <w:t>و چشم نمی بیند خلقی را مگر اینکه عین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قیصری در شرح این شعر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لیس خلق فی الوجود تشاهده العین الا و عینه و ذاته عین الحقّ الظاهر فی تلک الصورة فالحقّ هو المشهود و الخلق موهوم؛ لذلک یسمّی به، فإنّ الخلق فی اللغة الإفک و التقدیر،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أی إفک و تقدیر من عندکم ما أنزل الله بها من سلطان؛</w:t>
      </w:r>
    </w:p>
    <w:p>
      <w:pPr>
        <w:pStyle w:val="BookText"/>
        <w:rPr/>
      </w:pPr>
      <w:r>
        <w:rPr>
          <w:rFonts w:ascii="IRNazanin" w:hAnsi="IRNazanin" w:eastAsia="IRNazanin"/>
          <w:color w:val="111111"/>
          <w:sz w:val="28"/>
          <w:sz w:val="28"/>
          <w:szCs w:val="28"/>
          <w:rtl w:val="true"/>
          <w:lang w:bidi="fa-IR"/>
        </w:rPr>
        <w:t>خلقی در وجود نیست که چشم او را ببیند مگر اینکه عین او و ذات او همان ذات خداوند است که در این صورت های مختلفه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مشاهده می شود و خلق امری موهوم است و از همین جهت است که خلق را خلق نامیدند؛ زیرا خلق در لغت به معنای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 إختلاق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مگر خلاف واقع و حد گذاری که از ناحیه خودتان انجام داده اید که خداوند نازل نکرده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العارف المکمَّل من رأی کلّ معبود مجلی للحقّ یعید فیه و لذلک سمّوه کلّهم إلهاً مع إسمه الخاص بحجرٍ أو شجرٍ أو إنسانٍ أو کوکبٍ أو فلکٍ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عارف مکمل کسی است که هر معبود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مشروع باشد و خواه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مجلی پرستش می شود، از این رو معبود را إله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را اسم خاص است که مسمی به حجر یا شجر یا حیوان یا انسان یا کوکب یا ملک یا فلک است که حقیقت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تعیناتش به اسم این شخصیتها مرسوم شده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پانزدهم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المسیح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کافر نشدند که خدا را با عیسی متحد شمردند؛ بلکه کفر آنها برای این بود که قائل به الوهیت عیسی به</w:t>
      </w:r>
    </w:p>
    <w:p>
      <w:pPr>
        <w:pStyle w:val="BookText"/>
        <w:rPr/>
      </w:pPr>
      <w:r>
        <w:rPr>
          <w:rFonts w:ascii="IRNazanin" w:hAnsi="IRNazanin" w:eastAsia="IRNazanin"/>
          <w:color w:val="111111"/>
          <w:sz w:val="28"/>
          <w:sz w:val="28"/>
          <w:szCs w:val="28"/>
          <w:rtl w:val="true"/>
          <w:lang w:bidi="fa-IR"/>
        </w:rPr>
        <w:t>تنهایی بودند، و این خطا بود؛ زیرا خداوند هم عیسی است و هم هر چیز دیگری که ما در این عالم می بینیم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دکتر ابوالعلاء عفیفی در شرح این فصّ همین مطلب را چنین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 وجه کفر الذین قالوا إنّ الله هو المسیح بن مریم؟ یقول إنّهم لم یکفروا بقولهم إنّ الله هو المسیح، و لا بقولهم إنّ المسیح هو عیسی بن مریم، و لکنّهم کفروا بالقولین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بقولهم إنّ الله هو المسیح بن مریم وحده دون غیره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استاد حسن زاده آملی در شرح سخنان ابن عربی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مسیح بن مریم است از جهت تعیّن هویت حق به صورت عیسی راست گفته اند و همچنین اینکه عیسی بن مریم است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حصر حق تعالی در صورت عیسی نادرست و باطل است؛ زیرا همۀ عالم چه غیب و چه مشهود صورت حق است نه عیسای فقط</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 ابراهیمی در مورد حضرت ابراهیم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 الخلیل، خلیلاً لتخلّله و حصره جمیع ما اتصفت به الذات الألهیّة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علیه السلام را برای این خلیل نامیدند که خدا در خلال وجود او سریان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تخلّلت مسلک الروح 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سمّی الخلیل خلیلاً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 همچون 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نفوذ کرده ای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نامیده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 هودی در 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قرب أقرب من أن تکون هوّیته عین أعضائ العبد و قواه؛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نزدیکی خدا به بندگان این است که خدا را با عضو عضو بندگان، یکی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صریح ترین عبارت ابن عربی در وحدت وجود که مورد نقد و انتقاد و قیل و قال بسیار شده عبارت ذیل و ابیات متعاقب آن است که در فتوحات مکیه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أظهر الأشیاء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 که اشیاء را ظاهر کرد و او عین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نظرت عینی إلی غیر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سمعت اُذنی خلاف کلامی</w:t>
      </w:r>
    </w:p>
    <w:p>
      <w:pPr>
        <w:pStyle w:val="BookText"/>
        <w:rPr/>
      </w:pPr>
      <w:r>
        <w:rPr>
          <w:rFonts w:ascii="IRNazanin" w:hAnsi="IRNazanin" w:eastAsia="IRNazanin"/>
          <w:color w:val="111111"/>
          <w:sz w:val="28"/>
          <w:sz w:val="28"/>
          <w:szCs w:val="28"/>
          <w:rtl w:val="true"/>
          <w:lang w:bidi="fa-IR"/>
        </w:rPr>
        <w:t>فکلّ وجود کان فیه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شخیص لم یزل فی منامه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چشمم جز روی او به چیزی ننگریسته و گوشم جز سخن او سخنی نشنیده است؛ پس وجود هر چیزی در اوست و هر کسی همواره در مکان آرامش او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و توضیح وحدت وجود و موجود ابن عربی، مشهورترین شارح وی قیصری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بالمحدثات بحسب تنزّلاته فی منازل الأکوان؛ </w:t>
      </w:r>
      <w:r>
        <w:rPr>
          <w:rStyle w:val="FootnoteAnchor"/>
          <w:rtl w:val="true"/>
        </w:rPr>
        <w:footnoteReference w:id="2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حوادث و پیشامدها نامیده می شود به جهت ترتیب نزول و پایین آمدنش از مقام خدایی و قرار گرفتنش در جایگاه موجودات و 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الوجود منه أزلّی و منه غیر أزلّی و هو الحادث، فالأزلی وجود الحقّ لنفسه، و غیر الأزلی وجود الحقّ بصور العالم الثابت فیسمّی حدوثاً لأنّه بعضه لبعضه و ظهر لنفسه بصور العالم فکمل الوجود و کانت حرکة العالم حبّة للکمال؛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وجود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ازلی و قدیم و بخشی از آن غیر ازلی و غیر قدیم، که این قسمت ثانی از وجود است که حادث نام دارد؛ پس وجود ازلی و قدیم همان وجود خداست و برای خودش، و وجود غیر ازلی و غیر قدیم نیز وجود خداوند است به صورت های عالم ثابت که این گونه صورت ها و وجود آنها حادث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ظاهر می شود قسمتی از آن برای قسمت دیگر و خداوند ظاهر شده است برای خودش به صورت عالم و در نتیجه این ظهور است که وجود تکامل یافته است و حرکت عالم، که همان ظهور الهی و خود خداوند است، به دلیل محبت به سوی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شهدناه شهدنا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ذواتنا عین ذاته لا مغایرة بینهما الا بالتعیّن و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ذاته الّتی تعیّت و ظهرت فی صورتنا؛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وقتی که خدا را مشاهده می کنیم، در حقیقت خود را می بینیم، زیرا ذات ما، عین ذات اوست و تفاوتی بین ما و او نیست مگر از نظر تعین و محدودیت و اطلاق، وقتی که خداوند ما را دید، در حقیقت خود را دیده است؛ چون ذات اوست که با تعین و شخصیت پذیری به صورت ما درآمده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تدرکه فهو وجود الحق فی أعیان الممکنات، فالعالم متوهّم ما له وجود حقیقی و هذا معنی الخیال؛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آنچه را که در اعیان ممکنت درک می کنی، وجود حق است پس عالم موهوم است و وجود حقیقی ندارد و معنای خیال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یظهر بصور البسائط، ثم بصور المرکبات، فیظنّ المحجوب أنها مغایرة بحقائقها، و ما یعلم أنها أمور متوهّمة، و لا موجود الا هو؛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اوست که به صورت اشیاء بسیط و غیر مرکب ظاهر می شود، و سپس به صورت مرکبات و ترکیب یافته ها، شخص غافل و در پرده گمان می کند که حقایق اشیاء مغایرت با یکدیگر دارن و نمی داند که اشیاء امور خیالی هستند و موجودی نیست مگر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الذات الإلهیة هی التی تظهر بصور العالم، و أن أصل تلک الحقائق و صورها، تلک الذات؛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ذات الهی است که به صورت جهان ظاهر می وشد و اصل این حقائق و صورتها آن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عینها لا غیرها أعنی الموجودات العینیّة لأنّ الحقیقة الواحدة الّتی هی حقیقة الحقایق کلّها هی الذات الإلهیّة و بإعتبار تعیّناتها و تجلّیاتها فی مراتبها المتکّثرة تنکثر و تصیر حقائق مختلفة جوهریّة متبوعة و عرضیّة تابعة؛ </w:t>
      </w:r>
      <w:r>
        <w:rPr>
          <w:rStyle w:val="FootnoteAnchor"/>
          <w:rtl w:val="true"/>
        </w:rPr>
        <w:footnoteReference w:id="2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 ذات الهی عین آن حقیقت ها و صورت هاست و نه غیر آن موجودات، زیرا حقیقت واحدی که او حقیقت جمیع حقائق است، همانا ذات الهی است و به اعتبار تعینات و شخصیت پذیری هایش و ظهور در مراتب متکثره و گوناگون از مرتبه یکتایی خارج شده و زیاد می شود و به صورت حقایق مختلف در می آید، چه حقایق جوهری متبوعه و یا حقائق عرضی تابعه</w:t>
      </w:r>
      <w:r>
        <w:rPr>
          <w:rFonts w:eastAsia="IRNazanin" w:cs="IRNazanin"/>
          <w:color w:val="111111"/>
          <w:sz w:val="28"/>
          <w:szCs w:val="28"/>
          <w:rtl w:val="true"/>
          <w:lang w:bidi="fa-IR"/>
        </w:rPr>
        <w:t>.</w:t>
      </w:r>
      <w:bookmarkStart w:id="192" w:name="pg3558_43876"/>
    </w:p>
    <w:p>
      <w:pPr>
        <w:pStyle w:val="BookText"/>
        <w:rPr/>
      </w:pPr>
      <w:bookmarkEnd w:id="192"/>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شیء، جماداً کان او حیواناً، حیاة و علماً و نطقاً و إرادتاً، و غیرها مما یلزم الذات الإلهیّة، لأنّها هی الظاهرة بصور الحمار و الحیوان؛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برای هر چیزی چه جماد، چه حیوان، حیات، علم و نطق و اراده و صفاتی مانند آن باشد که آن صفات از خصائص ذات الهی است، پس خداوند است که به صورت الاغ و حیوان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قیصری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العارف لیست مغایرة لهویّة الحقّ، و لا شیءَ من الموجودات أیضاً مغایر لها، لأن الهویة الإلهیّة هی التی ظهرت فی هذه الصورة کلّها؛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نفس عارف و سایر موجودات دیگر هیچ مغایرتی با ذات خداوند، زیرا این خود خداوند است که به این صورتها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سخنان ابن عربی در شرح فصوص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هویّة الحق هی التی تعیّنت و ظهرت بالصورة العیسویة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ظهرت بصورة العالم کلّه؛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هویت و شخصیت خود خداوند است که به صورت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یافته و ظاهر شده است همچنان که به صورت عالم در آمده است</w:t>
      </w:r>
      <w:r>
        <w:rPr>
          <w:rFonts w:eastAsia="IRNazanin" w:cs="IRNazanin"/>
          <w:color w:val="111111"/>
          <w:sz w:val="28"/>
          <w:szCs w:val="28"/>
          <w:rtl w:val="true"/>
          <w:lang w:bidi="fa-IR"/>
        </w:rPr>
        <w:t>.</w:t>
      </w:r>
    </w:p>
    <w:p>
      <w:pPr>
        <w:pStyle w:val="Heading3"/>
        <w:numPr>
          <w:ilvl w:val="2"/>
          <w:numId w:val="1"/>
        </w:numPr>
        <w:rPr/>
      </w:pPr>
      <w:bookmarkStart w:id="193" w:name="__RefHeading___Toc3908519_2749589250"/>
      <w:bookmarkStart w:id="194" w:name="_Toc71"/>
      <w:bookmarkEnd w:id="193"/>
      <w:r>
        <w:rPr>
          <w:rtl w:val="true"/>
        </w:rPr>
        <w:t>تقریر و نقد وحدت وجود ابن عربی</w:t>
      </w:r>
      <w:bookmarkEnd w:id="194"/>
    </w:p>
    <w:p>
      <w:pPr>
        <w:pStyle w:val="Heading4"/>
        <w:numPr>
          <w:ilvl w:val="3"/>
          <w:numId w:val="1"/>
        </w:numPr>
        <w:rPr/>
      </w:pPr>
      <w:bookmarkStart w:id="195" w:name="__RefHeading___Toc3908521_2749589250"/>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دکتر محسن جهانگیری می نویسد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شد، عبارات مذکور هم صراحت در وحدت وجود دارد</w:t>
      </w:r>
    </w:p>
    <w:p>
      <w:pPr>
        <w:pStyle w:val="BookText"/>
        <w:rPr/>
      </w:pPr>
      <w:r>
        <w:rPr>
          <w:rFonts w:ascii="IRNazanin" w:hAnsi="IRNazanin" w:eastAsia="IRNazanin"/>
          <w:color w:val="111111"/>
          <w:sz w:val="28"/>
          <w:sz w:val="28"/>
          <w:szCs w:val="28"/>
          <w:rtl w:val="true"/>
          <w:lang w:bidi="fa-IR"/>
        </w:rPr>
        <w:t>و هم حکایت از کثرت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و خلق را عین هم می شناساند، گاهی غیر هم، گاهی تعالی حق را از خلق تأکید می کند، گاهی به تنزّل او به مرتبه خلق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عبارات و نظایر آنها که کتب ابن عربی پر از آنهاست چنین بر می آید که او هم با اصل وحدت مواجه است و هم با مشکل کثرت، وحدتی که ذوق صوفی آن را در می یابد و در کشف و شهود با آن رویاروی می گردد، کثرتی که حواس بر آن شهادت می دهند و عقل به آن اقرار می نماید، لذا چنان که دیدیم و گفتیم او هم از وحدت دم می زند و هم از کثرت سخن می گوید، در نتیجه سخنانش، ولو به ظاهر، متضاد می نمایند، مشکلاتی به بار می آورند و خلقی را به حیرت و شک و تردید و بدگمان وا می دارند، به طوری که آنان نیز درباره اش عقاید متضاد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عبدالوهاب شعرانی عقیده به وحدت وجود را از وی نفی می کند و یا، عده ای از اعلام علم و حکمت و سرشناسان فرهنگ اسلامی وی را متهم می دارند که منکر ادیان و شرایع است و حق و خلق را یکی می داند و لذا به کفر و الحادش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گروهی هم درباره وی دچار بهت و حیرت می گردند و درباره وی از اظهار عقیده خودداری می نمایند و به اصطلاح توقف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توجیه و توفیق عبارات متضاد وی و در نتیجه رفع این مشکلات به این صورت امکان می یابد که این نکته همواره مورد نظر و توجه باشد که در عرفان وی حق به دو معنی به کار 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صرف و خالص و بحث است، که مطلق از جمیع قیود و لا بشرط از جمیع شروط حتی از قید و شرط اطلاق، و منزه از همه اعتبارات و اضافات حتی از اعتبار و نسبت علیت، و متعالی از عالم یعنی جمیع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بریّ و برکنار از همه اعتبارات و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ذهنی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برتر از خیال و قیاس و وهم و اندیشه ماست و در نتیجه معرفتش ناممکن است و او را با عالم مشابهتی و مناسبتی موجود نیست، و در واقع اثبات قدر مشترک و وجه جامع میان او و عالم محال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اوست و اشیاء اشیائند، چنان که</w:t>
      </w:r>
    </w:p>
    <w:p>
      <w:pPr>
        <w:pStyle w:val="BookText"/>
        <w:rPr/>
      </w:pPr>
      <w:r>
        <w:rPr>
          <w:rFonts w:ascii="IRNazanin" w:hAnsi="IRNazanin" w:eastAsia="IRNazanin"/>
          <w:color w:val="111111"/>
          <w:sz w:val="28"/>
          <w:sz w:val="28"/>
          <w:szCs w:val="28"/>
          <w:rtl w:val="true"/>
          <w:lang w:bidi="fa-IR"/>
        </w:rPr>
        <w:t>تصریح و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عین کلّ شیء فی الظهور، و ما هو عین الأشیاء فی ذواتها بل و هو هو و الأشیاء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حقّ و الإنسان و العالم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 ربّ و العبد 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مخلوق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عامّ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محیط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و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حق به این معنی هم مانند حق فی ذاته، وجود مطلق اطلاق شده و در نتیجه باعث اشتباه عده ای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متجلی در جمیع مجالی و ظاهر در همه مظاهر، مرادف با خلق و متصف به اوصاف آن، بلکه عین کون و عین اشیاست و عباراتی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الکون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أظهر الأشیاء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ناظر به آن هستند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دکتر جهانگیری با چنین برداشتی از وحدت وجود ابن عربی، وی را از تمام اتهامات در این زمینه تبرئه می نماید و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اکثر انتقادات و اعتراضات متوجه این اصل بود که أسّ الأس و بنیان و بنیاد و به عبارت رساتر، اصل الاصول تصوف ابن عربی است که اگر مقصودش از آن، چنان که این عده فهمیده اند وحدت مطلق باشد، یعنی که او به نحوی از انحاء و به طوری از اطوار میان حق و خلق، مطلق و مقید و ظاهر و مظاهر، فرقی نگذارد و تعالی حق متعال را انکار نماید و چنین پندارد که حق به مرتبه خلق تدنّی و تنزل کرده و از جمیع جهات عین خلق گشته است، در این صورت این اصل مغایر با توحید انبیا و مخالف با تعلیم اولیاء و منافی با اصول دین و شرایع آسمانی خواهد بود و در نتیجه مؤمنان و معتقدان با این اصول حق خواهند داشت که معتقد و قائل به آن را مستحق هر نوع تکفیر و تلعین بدانند؛ ولی چنان که اشد مخالفانش، ابن تیمیه اشاره کرد؛ او</w:t>
      </w:r>
      <w:bookmarkStart w:id="197" w:name="pg3558_43879"/>
    </w:p>
    <w:p>
      <w:pPr>
        <w:pStyle w:val="BookText"/>
        <w:rPr/>
      </w:pPr>
      <w:bookmarkEnd w:id="197"/>
      <w:r>
        <w:rPr>
          <w:rFonts w:ascii="IRNazanin" w:hAnsi="IRNazanin" w:eastAsia="IRNazanin"/>
          <w:color w:val="111111"/>
          <w:sz w:val="28"/>
          <w:sz w:val="28"/>
          <w:szCs w:val="28"/>
          <w:rtl w:val="true"/>
          <w:lang w:bidi="fa-IR"/>
        </w:rPr>
        <w:t>از این اصل وحدت، وحدت مطلق را اراده نکرده است که میان ظاهر و مظاهر، مطلق و مقید و حق و خلق فرق نهاده و تعالی و تنزه ذات حق را انکار کرده و به تدنّی و تنزل آن ذات متعال به مرتبه خلق قائل نشده است، که خود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عین الأشیاء فی ذواتها بل هو هو و الأشیاء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روشن شدن مقصودش از وحدت حق و خلق در گذشته توجه دادیم که حق در اصطلاح وی به دو معنی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 که عبارت فوق صراحت داشت غیر اشیاء و متعالی از اشیاست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به أظهر الأشیاء و عین آنهاست و در عبارت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أظهر الأشیاء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حربه قاطع منتقدانش گشته، مرادش حق به معنای اخیر است؛ بنابراین می بینیم که انتقادات قابل دفع و اعتراضات قابل جواب است</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198" w:name="__RefHeading___Toc3908523_2749589250"/>
      <w:bookmarkStart w:id="199" w:name="_Toc73"/>
      <w:bookmarkEnd w:id="198"/>
      <w:r>
        <w:rPr>
          <w:rtl w:val="true"/>
        </w:rPr>
        <w:t>نقد سخنان جناب جهانگیری</w:t>
      </w:r>
      <w:r>
        <w:rPr>
          <w:rtl w:val="true"/>
        </w:rPr>
        <w:t>:</w:t>
      </w:r>
      <w:bookmarkEnd w:id="1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عقل فطری و بدون تعصب به مجموع سخنان ابن عربی نظر کند، مشکلات فراوانی در عقیده وی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سخنان فراوان ابن عربی، وی برای این که هم وحدت را بپذیرد و هم کثرت؛ اشیاء را عین خدا می داند تا خود را صوفی وحدت وجودی معرفی کند و هم اشیاء را غیر خداوند می گوید تا عالم کثرات را انکار ننماید، و این تناقضی آشکار است در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نمی گوید در و دیوار و درخت و آسمان و جن و انس خود خدا هستند؛ یعنی هر یک از اشیاء واجب الوجودند و سبب پیدایش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عربی؛ بلکه هیچ صوفی و عاقلی این سخن را نمی گوید؛ زیرا خدا مطلق است و در و دیوار و آسمان مقید؛ همچنین خداوند ازلی است اما آسمان و زمین و ماه و ستاره و انسان، سابقه نیستی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وجدان هر انسانی اشیاء خدا نیست و از این جهت است که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حق و الإنسان و العالم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اشیاء است و خداوند</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سخنانش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چیزی جز ظهور حق تعالی نمی داند، یعنی این ذات احدیت است که در مرتبه نزول به مقام و احدیت و سپس الوهیت و تجلی در ممکنات به صورت کل اشیاء ظاهر شده است؛ بنابراین ابن عربی به تدنّی و تنزل آن ذات متعال در مقام الوهیت و تجلی در ممکنات قائل شده است و این مطلبی است که شارحان بزرگ ابن عربی مانند قیصری و کاشانی و عبد الرحمان جامی آن را تأیید و شرح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تمام وجود را همان حق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تنبیهاً علی أنّه الوجود کلّه؛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الوجود الا الله و لا یعرف الله الا الله؛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 عینه</w:t>
      </w:r>
    </w:p>
    <w:p>
      <w:pPr>
        <w:pStyle w:val="BookText"/>
        <w:rPr/>
      </w:pPr>
      <w:r>
        <w:rPr>
          <w:rFonts w:ascii="IRNazanin" w:hAnsi="IRNazanin" w:eastAsia="IRNazanin"/>
          <w:color w:val="111111"/>
          <w:sz w:val="28"/>
          <w:sz w:val="28"/>
          <w:szCs w:val="28"/>
          <w:rtl w:val="true"/>
          <w:lang w:bidi="fa-IR"/>
        </w:rPr>
        <w:t>قیصری که از بزرگترین و مشهورترین شارحان آثار ابن عربی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المسمّی بالمحدثات بحسب تنزّلاته فی منازل الأکوان؛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 ذات حق است که مخلوقات نامیده می شود به خاطر تنزل وی از مقام احدیت و تجلی در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شهدناه شهدنا نفوسناً، لأنّ ذواتنا عین ذاته لا مغایرة بینهما الا</w:t>
      </w:r>
    </w:p>
    <w:p>
      <w:pPr>
        <w:pStyle w:val="BookText"/>
        <w:rPr/>
      </w:pPr>
      <w:r>
        <w:rPr>
          <w:rFonts w:ascii="IRNazanin" w:hAnsi="IRNazanin" w:eastAsia="IRNazanin"/>
          <w:color w:val="111111"/>
          <w:sz w:val="28"/>
          <w:sz w:val="28"/>
          <w:szCs w:val="28"/>
          <w:rtl w:val="true"/>
          <w:lang w:bidi="fa-IR"/>
        </w:rPr>
        <w:t>بالتعیّن و الإطلاق و إذا شهدنا، أی الحقّ، شهد نفسه، أی ذاته الّتی تعیّت و ظهرت فی صورتنا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شیء جماداً کان أو حیواناً و علماً و نطقاً و إرادتنا و غیرها ممّا یلزم الذات الإلهیّة لأنّها هی الظاهرة بصور الحمار و الحیوان</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تمام این سخنان و سخنان متعدد دیگر، ابن عربی و شارحان وی، سخن از تنزل ذات اقدس الهی و جلوه گر شدن آن ذات مقدس به صورت تمام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 با آن همه صراحت سخنان ابن عربی و شارحان وی، این طور گفت که ابن عربی عقیده ای به تنزّل ذات الهی به صورت اشیاء ندارد، سخنی که هیچ یک از شارحان بزرگ آثار وی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دیگر استاد ارجمند جناب دکتر جهانگیری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عرفان ابن عربی به دو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مطلق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مرادف با خلق و غیر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عربی واقعاً چنین دیدگاهی داشته، جای سؤال اینجاست که آیا مخالفان نظر وی در تاریخ که جزو بزرگان حکما و علما بودند این را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آنان جامع علوم مختلف و اهل دقت در مباحث نظری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همه آنان را متهم به نفهمی کرد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نیز بسان بسیاری دیگر از مخالفان تصوف به نکته های حلول، اتحاد و به ویژه وحدت وجود اشاره کرده و این نکته را سبب کفرشان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بسیاری از ایشان به فهم آنچه که عارفان خاص و بویژه بایزید، حلاج،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خَرَقانی، ابن عربی و مولانا گفته اند، را نبرده اند و با این فهم خود نسبت به مطالب و آرای ایشان قضاوت و آن را اصل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کسانی به مانند ابن عربی و پیشگامان اندیشه های او، چون بایزید و حلاج، در حکم خارج از دین و داخل در کفر و ارتدادند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بزرگ عالم عرفان نظری، صص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وی و امثال وی که با قلم و بیان از صوفیه دفاع می کنند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سخنان شما باید نعوذ بالله خاندان طهارت علیهم السلام هم اهل دلک و بینش نبوده اند؛ زیرا آنان در سخنان متعددی تمام صوفیه را منحرف معرفی کرده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أَعدائَنا فَمَن مالَ إِلَیهِم فَهُوَ مِنهُم وَ یُحشَرُ مَعَهُم وَ سَیَکُونُ أقوامٌ یَدَّعُونَ حُبَّنا وَ یَمیلُونَ إِلَیهِم وَ یَتَشَبَّهُونَ بِهِم وَ یُلَقِّبُونَ أَنفُسَهُم بِلَقَبِهم وَ یُأَوَّلُونَ اَقوَالُهُم اَلا فَمَن مالَ إِلَیهِم فَلَیسَ مِنّا وَ أَنَا مِنهُم بِرَاءٌ وَ مَن أَنکَرَهُم وَ رَدَّ عَلَیهِم کانَ کَمَن جاهَدَ الکُفّارَ بَینَ یَدَی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آنها میل کند از آنان است و با آنان محشور خواهد شد و به زودی کسانی پیدا می شوند که ادعای محبت ما را می کنند و به ایشان نیز تمایل نشان می دهند و خود را به ایشان تشبیه نموده و لقب آنان را برخود می گذارند و گفتارشان را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به ایشان تمایل نشان دهد از ما نیست و ما از او بیزاریم و هر کس آنان را رد و انکار کند مانند کسی است که در حضور پیامبر صلی الله علیه و آله و سلم با کفار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شرح نهج البلاغه خویی،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عِندَهُ الصُّوفِیَّةُ وَ لَم یُنکِرهُم بِلِسانِهِ وَ قَلبِهِ فَلَیسَ مِنّا وَ مَن أَنکَرَهُم فَکَأَنَّما جاهَدَ الکُفّارَ بَینَ یَدَی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او از صوفیه سخن به میان آید و به زبان و دل انکار ایشان نکند از ما نیست و هر کس صوفیه را انکار نماید گویا اینکه در راه خدا در حضور رسول خدا صلی الله علیه و آله و سلم با کفار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حدیقة الشیعه، مقدس اردبیلی،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شرح نهج البلاغه خویی،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یَقُولُ أَحَدٌ بِالتَّصَوُّفِ الا لِخُدعَةٍ أَو ضَلالَةٍ أَو حِمَاقَةٍ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صوفیه نمی شود مگر از روی خدعه و مکر یا جهالت یا حماقت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عشر به شیخ حر عاملی،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مُخَالِفَتِنا وَ طَریقَتُهُم مُغَایَرةٌ لِطَریقَتِنا وَ إِن هُم الا نَصارَی وَ مَجُوسُ هذِهِ الأُمَّةِ أُولئِکَ الَّذینَ یَجهَدُونَ فی إِطفَاءِ نُورِ اللهِ وَ اللهُ مُتِمَّ نُورِهِ وَ 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صوفیه مخالف ما هستد و طریقه آنان باطل و برخلاف طریقه ماست و این گروه، نصاری و مجوس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سعی در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خدا نور خود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کافران خوش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حدیقة الشیعه،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دیگری که امامان معصوم علیهم السلام صوفیه را به خاطر انحرافاتشان به شدت مورد مذمت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صوفیه انحرافات فراوانی را وارد اسلام نمودند و در طول تاریخ اسلام علمای وارسته شیعه امثال مقدس اردبیلی ها، مجلسی ها، صدوق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وجودی که صوفیه از آن دم می زند همان گونه که دلائل آن ذکر شد هیچ سابقه ای در اسلام ندارد و اقتباس از فلسفه غرب و عرفان شرق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صوفیه که با زدن مارک نفهمی به مخالفان می خواهند راه حقیقت را سد کنند، بدانند که علمای وارسته شیعه امثال علامه مجلسی که در مکتب امامان معصوم رشد یافته اند و ذهنشان آمیخته با معارف شرقی و غربی مکاتب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سخنان صوفیه رسیده اند و چون مغایر با عقل سلیم و تعالیم قرآن و خاندان طهارت دیده اند در مقابل این عقاید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آنان که بی بصیرتی را علت انکار تصوف از سوی علامه محمد باقر مجلسی می دانند،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آنان باعث شده بود که تابع عقاید فاسد نشوند و آنان که عقاید باطل صوفیه را گرفتند بی بصیرت هستند و به دور از معارف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کاظم محمدی از صوفیه تعریف می کند و علامه بزرگوار مجلسی صاحب موسوعۀ بزرگ بحار الانوار را زیر سؤال می برد، حال به برخی از عقاید صوفیه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دفتر دوم مثنوی در جریان نقل داستان شهادت امام علی علیه السلام به علت برداشت غلط از توحید افعالی، ابن ملجم ملعون را تبرئه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دست و آستین و شمشیر این ملعون را، دست و آستین و شمشیر خدا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می گوید که با شفاعت امیر مؤمنان آن ملعون ابد،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باطل صوفیه از توحید افعالی، یک فاعل بیشتر در عالم وجود ندارد و فاعل حقیقی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فقط ابزاری مجبور و بی اراده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باطل، مولوی دست ابن ملجم را دست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حقی تو، فاعل دست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زنم بر آلت حق طعن و دق</w:t>
      </w:r>
    </w:p>
    <w:p>
      <w:pPr>
        <w:pStyle w:val="BookText"/>
        <w:rPr/>
      </w:pPr>
      <w:r>
        <w:rPr>
          <w:rFonts w:ascii="IRNazanin" w:hAnsi="IRNazanin" w:eastAsia="IRNazanin"/>
          <w:color w:val="111111"/>
          <w:sz w:val="28"/>
          <w:sz w:val="28"/>
          <w:szCs w:val="28"/>
          <w:rtl w:val="true"/>
          <w:lang w:bidi="fa-IR"/>
        </w:rPr>
        <w:t>وی در مقدمه دفتر پنجم 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الحقایق بطلت الشرایع؛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حقیقت رسد شریعت برای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واصل شده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تکلیفی برای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مولوی در صورتی است که تمام فقهای اسلام اعم از شیعه و سنی، این دیدگاه را باطل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بیطار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نفحات قدسیه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نیستند مگر خدای ما و خدا نیست مگر آن راهبی که در کنیسه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الکلب و الخنزیر الا إلهنا و ما الله الا راهب فی کنیسه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صوفیه شیطان را تقدیس نموده اند و آن چنان چهره ای از شیطان به تصویر می کشند که دلربایی و پاکی وی همه را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مجموعه به برخی از آن سخنان در پاورقی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حلاج کسی بود که مدام از اتحاد خود با خدا سخن می گفت و انحرافات فراوانی را به اسم عرفان وارد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 اسناد، حضرت ولی عصر علیه السلام توقیعی توسط نایب خود حسین بن روح نوبختی صادر نمودند و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از اشعار خود در مقام اتحاد انسان با ذات 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منک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منیة المتمنّی</w:t>
      </w:r>
    </w:p>
    <w:p>
      <w:pPr>
        <w:pStyle w:val="BookText"/>
        <w:rPr/>
      </w:pPr>
      <w:r>
        <w:rPr>
          <w:rFonts w:ascii="Amiri" w:hAnsi="Amiri" w:eastAsia="Amiri" w:cs="Amiri"/>
          <w:color w:val="111111"/>
          <w:sz w:val="28"/>
          <w:sz w:val="28"/>
          <w:szCs w:val="28"/>
          <w:rtl w:val="true"/>
          <w:lang w:bidi="ar-SA"/>
        </w:rPr>
        <w:t>أدنیتنی منک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أنّک أنّی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شگفت شدم، از خودم هم در شگفت ماندم ای آرزوی هر آرزومند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چنان به خود نزدیک ساختی که پنداشتم تو منی و در وجود چنان غائب شدم که مرا در خود فنا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صوفیه خرافات را تا جایی پیش بردند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را می پرستد خدا را می پرستد بت پرست، ستاره پرست، جن پرست، گوساله پرست، حتی گفتند مثل برخی از هندوها که آلت تناسلی را می پرستند در حقیقت خدا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که آقایان خیلی از وی دم می زنند جسارتی عظیم به خداوند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فصوص الحکم در فصّ محمد یه ادعا دارد که زن کاملترین مجلا برای ظهور خداست و زمانی که مرد دارد با زن نزدیکی می کند در حقیقت دارد با خدا نزدیکی می کند و مفعول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این عقاید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کُنه سخن صوفیان نرسیده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سخنان صوفیه، چیزی جز ضلالت و انحراف نیست و بزرگان علمای شیعه طبق وظیفه الهی شان در برابر این انحرافات ایستادند و ایستاده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ثانی هیچ یک از شارحان برجسته مکتب ابن عربی چنین معنایی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وی ارائه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منظور ابن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دومی است که جناب جهانگیری ارائه می دهد، پس ابن عربی دیگر صوفی و وحدت وجودی نیست، زیرا حق به معنای دوم مرادف است با مخلوقات خداوند که غیر ذات او می باشد و این در حالی است که جناب جهانگیری در همین اثر مشهورش مدام ابن عربی را صوفی وحدت وجودی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جملات ابن عربی در وحدت وجود،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اولی که جناب جهانگیری ارائه داد، اراده کرده است؛ اما این حق در مرتبه ای به صورت مطلق است و غیر اشیاء، و در مرتبه ای دیگر به صورت اشیاء تنزل یافته و تجلی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عرفان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مشهور یعنی ذات الهی را می دهد اما در مراتب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معنا به اختصار به دو دلیل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موارد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معبود و سزاوار پرستش معرفی می کند؛ 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نخست سزاوار پرستش است یا به معنای دوم؟ قطعاً جواب این است که معنای اول، پس ابن عربی که مخلوقات را ظهور حق می داند همان معنای نخست را از حق اراده کرده است؛ زیرا فقط خداست که سزاوار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توجه به سخنان صریحی که از وی گذشت، سریان ذات الهی را سبب ایجاد عالم هستی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سخن چگونه می توان ادعا داشت که مراد ابن عربی از حق همان معنای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است با مخلوقات که غیر ذات حق تعالی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جناب استاد جهانگیری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زرین کوب درباره وحدت وجود ابن عربی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ابن عربی وجود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مظاهر و صفات و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وجود ازلی، ابدی و عاری از تغییر و تحول است اگر چه صورت ها و مظاهر آن در حال تغییر و تحول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به این وجود از ناحیه ذات بنگرند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ناحیه صفات و اسماء یعنی ظهورات آن در اعیان ممکنات بنگرند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نامند و تفاوت میان خالق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است و این حاق حقیقت مذهب وحدت وجودی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اصلاً برای ماسوی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نمی شود، بلکه آن را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دیدگاه ابن عربی عالم با تمام اشکال و صورت های کائنات، چیزی جز مظاهر گوناگون آن حقیقت واحد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نمی توان به دو وجود جداگانه به نام حق و خلق قائل بود؛ بلکه باید به وجود واحدی قائل بود که آن را چون از وجهی بنگرند حق است و از وجهی دیگر خلق و بین این دو وجه تباین و تغایر ذاتی نیست چرا که خلق سایه و صورت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داوود الهامی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داوریهای متضاد درباره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وحدت وجود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تعلیم عرفانی او مبنی بر این فکر است که وجود حقیقتی است واحد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واحد ازلی هم البته خداست و بدین گونه عالم خود وجود مستقل حقیقی ندارد، بلکه وهم و خیال صرف است و وجود حقیقی یک چیز بیش نیست الا مظاهر گوناگون حقیقتی واحد که همان وجود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قائل بود به دو وجود جداگانه که یکی خالق باشد و دیگری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باید قائل به وجود واحدی بود به نحوی از انحاء و به طوری از اطوار، میان حق و خلق، مطلق و مقید و ظاهر و مظاهر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مرتبه خلق تدنی و تنزل کرده و از جمیع جهات عین خلق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همه چیز را خدا دانستن و هستی را فقط به او منحصر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وحدت وجود به این معنی مغایر با توحید انبیاء و منافی با اصول ادیان و شرایع آسمانی است و در نتیجه مؤمنان و معتقدان به این اصول حق دارند که معتقد و قائل به آن را مستحق تکفیر و تلعین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از روز نخست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تعالیم قرآن براساس یکتاپرستی و نفی هر گونه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عقیده متفق بوده و توحید را اساس ایمان و بنیان اسلام شناخته اند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سید یحیی یثربی در تبیین و نقد وحدت وجود ابن عربی و متصوفه</w:t>
      </w:r>
    </w:p>
    <w:p>
      <w:pPr>
        <w:pStyle w:val="BookText"/>
        <w:rPr/>
      </w:pPr>
      <w:r>
        <w:rPr>
          <w:rFonts w:ascii="IRNazanin" w:hAnsi="IRNazanin" w:eastAsia="IRNazanin"/>
          <w:color w:val="111111"/>
          <w:sz w:val="28"/>
          <w:sz w:val="28"/>
          <w:szCs w:val="28"/>
          <w:rtl w:val="true"/>
          <w:lang w:bidi="fa-IR"/>
        </w:rPr>
        <w:t>در کتاب فلسفه عرفان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توحید در نظر علمای دین، یعنی نفی خدایان و معبودهای مختلف و متعدد و قبول یک خدا یعنی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روشن و آشکار که نیازی به هیچ گونه تفسیر و توضیح و دقت و تأمل فوق العاده ندارد؛ اما توحید عرفان به معنی وحدت وجود و موجود مقوله دیگری است که براساس آن تنها یک حقیقت وجود واقعی دارد و پدیده های دیگر همه مظاهر و تعینات آن حقیقت اند و با این حساب باید همه چیز خدا و خدا همه چیز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چیزی است که نه با متون شرعی قابل تطبیق است و نه با مبانی عقاید دینی سازگار و ما از یکی از آثار مربوط به رد عرفان و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برهان الدین بقاعی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در این باره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 عبدالرحیم بن حسین عراقی، که بقاعی وی را به لقب شیخ شیوخ، امام قدوه و شیخ الإسلام و حافظ عصرش خوانده درباره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مخالف خدا و رسول خدا صلی الله علیه و آله و سلم و همه مؤمنان آمد و کار صوفیه را تصویب نموده، و آنان را جزء خدا شناسان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عارف کسی است که حق را در همه چیز می بیند؛ بلکه آن را عین همه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شرک گوینده این سخن را شرک یهود و نصارا بدتر است؛ چه یهود و نصارا بندهی از بندگان مقرب الهی را پرستش نمودند و این ابن عربی پرستش گوساله و بت را، عین پرستش خدا می داند؛ بلکه سخن وی بدانجا می انجامد که خدا را عین سگ و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عین کثافات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فاضلان اهل علم و راستگو به من نقل کرد که حدود اسکندریه یکی از پیروان این مرام را دیدم که به من اظهار داشت خدای تعالی عین همه چیز است و خری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مدفوع 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این بزرگترین پایه حمله به عرفا و صوفیه بوده و حتی در مغرب زمین هم اساس اشکال 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همه انواع وحدت وجود باید مطرود شود؛ زیرا چنانچه انسان واقعاً جزئی از خالق باشد بدی و خباثت که در طینت انسان است باید جزو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سه علت عمده برای بدبینی مؤمنان و موحدان نسبت به وحدت وجود 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یکتاپرستی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آنکه وحدت وجود از نظر متفکران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ذاتیات و ضروریات اعتقاد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یهودی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در دعا و نیایش، به خدا خطاب می کند و از او آمرزش و اعانت و عنایت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می تواند به درگاه جهان دعا کند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عنایت بخواهد؟</w:t>
      </w:r>
    </w:p>
    <w:p>
      <w:pPr>
        <w:pStyle w:val="BookText"/>
        <w:rPr/>
      </w:pPr>
      <w:r>
        <w:rPr>
          <w:rFonts w:ascii="IRNazanin" w:hAnsi="IRNazanin" w:eastAsia="IRNazanin"/>
          <w:color w:val="111111"/>
          <w:sz w:val="28"/>
          <w:sz w:val="28"/>
          <w:szCs w:val="28"/>
          <w:rtl w:val="true"/>
          <w:lang w:bidi="fa-IR"/>
        </w:rPr>
        <w:t xml:space="preserve">دوم اینکه ایراد می کنند که اگر طبق مشرب وحدت وجود، جهان و آنچه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الوهی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را به صورت دیگر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فراتر از هر گونه فرق و ترجیح نهادن باشد، پس باید فراتر از نیک و بد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تمایزات و ترجیحات اخلاقی، مخدوش و یا موهوم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همه ادیان سامی، احساس و اعتقاد شدیدی به جلال و جبروت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درست برابر با همان تصوری است که رودلف اوتو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جنب خدا هیچ نیست، ذره ای و غباری بیش نیست؛ موجودی است گنه کار و محجوب از خدای خویش که در حالت آلایش و آمرزش نیافته اش، سزاوار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ناسزا و کفران محض است که داعیه اتحاد به معنای یکسانی با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انسان و بین خدا و جهان بینونیتی در میان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وضوح مشخص شد در وحدت وجود ابن عربی تمام موجودات</w:t>
      </w:r>
    </w:p>
    <w:p>
      <w:pPr>
        <w:pStyle w:val="BookText"/>
        <w:rPr/>
      </w:pPr>
      <w:r>
        <w:rPr>
          <w:rFonts w:ascii="IRNazanin" w:hAnsi="IRNazanin" w:eastAsia="IRNazanin"/>
          <w:color w:val="111111"/>
          <w:sz w:val="28"/>
          <w:sz w:val="28"/>
          <w:szCs w:val="28"/>
          <w:rtl w:val="true"/>
          <w:lang w:bidi="fa-IR"/>
        </w:rPr>
        <w:t>ظهور خداوند می باشند؛ یعنی این خداوند است که در مرتبه تنزل از مقام احدیت به صورت تمام اشیاء متجلی و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ای است که نه وجدان بیدار آن را می پذیرد و نه عقل سلیم و نه 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 به سهولت اقرار دارد که ما از هر جهت غیر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هر جهت مغایر با خاوندند؛ زیرا ما نبودیم و بود شدیم، پس غیر او هستیم که همیشه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هم معتقد است مخلوقات، غیر از خداوند هستند؛ زیرا مخلوقات خداوند هر لحظه در حال دگرگونی و تغییر و تبدیل هستند در حالی که هیچ گونه تبدیلی در ذات الهی راه ندارد؛ بنابراین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همان ذات الهی نمی باشد که در قوالب گوناگون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قائلین به وحدت وجود 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خود را در اسماء و صفاتش معطی، جواد، غفور، 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اگر همه چیز خداست یا ظهور همان ذات، آیا خداوند خود به خودش انعام کرده است؟</w:t>
      </w:r>
    </w:p>
    <w:p>
      <w:pPr>
        <w:pStyle w:val="BookText"/>
        <w:rPr/>
      </w:pPr>
      <w:r>
        <w:rPr>
          <w:rFonts w:ascii="IRNazanin" w:hAnsi="IRNazanin" w:eastAsia="IRNazanin"/>
          <w:color w:val="111111"/>
          <w:sz w:val="28"/>
          <w:sz w:val="28"/>
          <w:szCs w:val="28"/>
          <w:rtl w:val="true"/>
          <w:lang w:bidi="fa-IR"/>
        </w:rPr>
        <w:t>دعا کننده نیازمند است و اجابت کننده غنی است؛ چگونه خداوند هم محتاج است و هم غنی؟</w:t>
      </w:r>
    </w:p>
    <w:p>
      <w:pPr>
        <w:pStyle w:val="BookText"/>
        <w:rPr/>
      </w:pPr>
      <w:r>
        <w:rPr>
          <w:rFonts w:ascii="IRNazanin" w:hAnsi="IRNazanin" w:eastAsia="IRNazanin"/>
          <w:color w:val="111111"/>
          <w:sz w:val="28"/>
          <w:sz w:val="28"/>
          <w:szCs w:val="28"/>
          <w:rtl w:val="true"/>
          <w:lang w:bidi="fa-IR"/>
        </w:rPr>
        <w:t>از آنجا که تمام پدیده ها حادث اند، آیا با عقیده به وحدت وجود می توان گفت خداوند ازلی است؟ آیا می توان گفت خداوند در عین ازلی بودن حادث هم هست؟</w:t>
      </w:r>
    </w:p>
    <w:p>
      <w:pPr>
        <w:pStyle w:val="BookText"/>
        <w:rPr/>
      </w:pPr>
      <w:r>
        <w:rPr>
          <w:rFonts w:ascii="IRNazanin" w:hAnsi="IRNazanin" w:eastAsia="IRNazanin"/>
          <w:color w:val="111111"/>
          <w:sz w:val="28"/>
          <w:sz w:val="28"/>
          <w:szCs w:val="28"/>
          <w:rtl w:val="true"/>
          <w:lang w:bidi="fa-IR"/>
        </w:rPr>
        <w:t>باید گفت که عقیده به وحدت ذاتی بین خالق و مخلوق این نتایج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خالقیت، انکار ازلیت، مرکب بودن خالق، محتاج بودن خالق، در معرض تغییر و تبدیل قرار گرفته خالق و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متعددی از قرآن کریم، خود را خالق و مبدع اشیاء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یعنی ایجاد شیء از عدم، بدون سابقه پیشین، بنابراین قول اهل تصوف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ذات خویش اشیاء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مفردات الفاظ قرآن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یستعمل فی إبداع الشیء من غیر أصل و لا إحتذاءٍ؛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کلمه خلق در ایجاد چیزی بدون سابقه و مواد اولیه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یَرَو کَیفَ یُبدِئُ اللهُ الخَلقَ ثُمَّ یُعیدُهُ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آیا آنان ندیدند چگونه خداوند آفرینش را آغاز می کند، سپس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خداوند چگونه آفرینش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می کند یقیناً خدا بر هر چیز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 الأَرضِ وَ 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هستی بخش آسمانها و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فرمان وجود چیزی را صادر کند، تنها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فوری موجود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خَلَقَ السَّمواتِ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برای خداوندی است که آسمانها و زمین را آفرید، و ظلمتها و نور را پدید آورد اما کافران برای پروردگار خود، شریک و شبیه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دلایل توحید و یگانگی او، در آفرینش جهان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السَّمواتِ وَ الأَرضَ بِالحَقِّ إِنَّ فی ذلِکَ لایَةً لِلمُؤمِنینَ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خداوند، آسمانها و زمین را بحق آفرید و در این آیتی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خالق اشیاء است یعنی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اند، پس اشیاء ظهور ذات خداوند نیستند و قول ابن عربی و تابعان وی در وحدت وجود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متعددی از پرستش غیر خود نهی نموده است، این نهی به خوبی اثبات می کند پدیده ها عین ذات و مظهر خداوند نیستند؛ زیرا اگر آنها مظهر ذات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عربی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آنها به پرستش خدا منتهی می شد و دیگر دلیلی برای نهی الهی از پرستش موجودات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عربی و تابعان وی پرستش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خداوند می داند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چند آیه در این باره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ما عبِدُونَ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شما می پرستید من نمی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شما آنچه را من می پرستم می 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 هرگز آنچه را شما پرستش کرده اید می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که من می پرستم پرستش می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نُهیتُ أَن أَعبُدَ الَّذینَ تَدعُونَ مِن دوُنِ اللهِ قُل لا أَتَّبِع أَهواءَکُم قَد ضَلَلتُ إِذا وَ ما أَنَا مِنَ المُهتَدین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کسانی که غیر از خدا می خوانید، نهی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هوی و هوسهای شما، پیروی نمی کنم اگر چنین کنم، گمراه شده ام و از هدایت یافتگان نخواهم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للهِ حَصَبُ جَهَنَّمَ أَنتُم لَها وارِدُون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شما و آنچه غیر خدا می پرستید، هیزم جهنّم خواهید بود و همگی در آن وارد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 کُنتُم فی شَکٍّ مِن دینی اَفَلا أَعبُدُ الَّذینَ تَعبُدُونَ مِن دوُنِ اللهِ وَ لکِن أعبُدُ اللهَ الَّذی یَتَوَفّاکُم وَ أُمِرتُ أَن أَکُونَ مِنَ المُؤمِنین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عقیده من شک دارید، من آنهایی را که جز خدا می پرستید،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خداوندی را پرستش می کنم که شما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مأمورم که از مؤمنان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 رُهبانَهُم أرباباً مِن دوُن اللهِ وَ المَسیحَ ابنَ مَریَمَ وَ ما أُمِرُوا اِلّا لِیَعبُدُوا إِلهاً واحِداً لا اِلَه الا هُوَ سُبحانَهُ عَمّا یُشرِکوُن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 حالی که دستور نداشتند جز خداوند یکتایی را که معبودی جز او نیست، بپرستند، او پاک و منزه است از آنچه همتایش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مبارکه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اَنَّ اللهَ یَعلَمُ ما فِی السَّمواتِ وَ ما فِی الأَرضِ ما یَکُونُ مِن نَجوی ثَلثَةٍ الا هُوَ رابعُهُم وَ لا خَمسَةٍ الا هُوَ سادِسُهُم وَ لا أَدنی مِن ذلِکَ وَ لا أَکثَرَ الا هُوَ</w:t>
      </w:r>
    </w:p>
    <w:p>
      <w:pPr>
        <w:pStyle w:val="BookText"/>
        <w:rPr/>
      </w:pPr>
      <w:r>
        <w:rPr>
          <w:rFonts w:ascii="Amiri" w:hAnsi="Amiri" w:eastAsia="Amiri" w:cs="Amiri"/>
          <w:color w:val="111111"/>
          <w:sz w:val="28"/>
          <w:sz w:val="28"/>
          <w:szCs w:val="28"/>
          <w:rtl w:val="true"/>
          <w:lang w:bidi="ar-SA"/>
        </w:rPr>
        <w:t>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آیا نمی دانی که خداوند آنچه را در آسمانها و آنچه را در زمین است می داند؛ هیچ گاه سه نفر با هم نجوا نمی کنند مگر اینکه خداوند چهارمین آنهاست، و هیچ گاه پنج نفر با هم نجوا نمی کنند مگر اینکه خداوند ششمین آنهاست، و نه تعدادی کمتر و نه بیشتر از آن مگر اینکه او همراه آنهاست هر جا که باشند، سپس روز قیامت آنها را از اعمالشان آگاه می سازد، چرا که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مجادله بیانگر این نکته لطیف است که اگر وحدت وجود بود دیگر سه نفر چه معنایی داشت؟ این مطلب خود بیانگر این می باشد که هر یک از اینها غیر از دیگری است که چهارم غیر از سوم است و ششم غیر از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و تابعان وی براساس عقیده وحدت وجود و موجود، رابطه اشیاء با ذات الهی را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خاندان طهارت به صراحت بیان شده که خداوند با اشیاء مباین است و اشیاء مطلقاً غیر خداوند متعال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امامان معصوم علیهم السلام که به حد تواتر است، اساس وحدت وجود ابن عربی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خِلوٌ مِن خَلقِهِ وَ خَلقُهُ خِلوٌ مِنهُ وَ کُلٌّ ما وَقَعَ عَلَیهِ اِسمُ شَیءٍ فَهُوَ مَخلُوقٌ ما خَلاَ الله؛ </w:t>
      </w:r>
      <w:r>
        <w:rPr>
          <w:rStyle w:val="FootnoteAnchor"/>
          <w:rtl w:val="true"/>
        </w:rPr>
        <w:footnoteReference w:id="31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از ذات خلق تهی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خلق هم از ذات خداوند تهی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نام شیء بر آن واقع شود، مخلوق است؛ جز خداوند که خالق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خَلقُهُ فیهِ وَ لا هُوَ فی خَلقِهِ؛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مخلوقاتش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مخلوقاتش خصوصیات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دَلَّ عَلی ذاتِهِ بِذاتِهِ وَ تَنَزَّهُ عَن مُجانَسَةِ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 کسی که ذاتش به ذاتش دلالت می کند و از هم جنس و هم سنخ بودن با مخلوقاتش منزله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زَعَمَ انّ الله مِن شَیءٍ أَو فی شَیءٍ أَو عَلی شَیءٍ فَقَد کَفَرَ؛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هر که پندارد که خدا از چیزی است یا در چیزی است یا بر چیزی است کافر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کُنهُهُ تَفرِیقٌ بَینَهُ وَ بَینَ خَلقِهِ وَ غُیُورُهُ تَحدِیدٌ لِمَا سِوَاء؛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کنه او متفاوت است میان او و مخلوقاتش و اینکه خداوند غیر از مخلوقاتش است او را حد نمی زند؛ بلکه دیگر اشیاء حد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وَاحدٌ واحدیُّ الذَّاتِ بائنٌ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غیریت تام با خلقش دارد و مخلوقات هیچ شباهتی با وی ندارند؛ اما صوفیه کمال شباهت بلکه عینیت را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مَعرِفَتُهُ تَوحیدُهُ وَ تَوحیدهُ تَمییزُهُ مِن خَلقِهِ وَ حُکمُ التَّمییزِ، بَینُونَةُ صِفَةٍ لا بَینُونَةُ عُزلَةٍ، إِنَّهُ رَبُّ خالِقٌ، غَیرَ مَربُوبٍ مَخلُوقٍ، ما تُصُوِّرَ فَهُوَ بِخِلافِةِ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شناخت او توحید است و توحید او ، جدا کردن اوست از مخلوقاتش، و حکم کردن در مورد جدا بودن او در مباینت صفات است نه در کناره گیری از خلقش، او پروردگاری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او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بانَ مِنَ الخَلقِ فَلا شَیءَ کَمِثلِهِ؛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خداوند کسی است که از آفریدگانش جداست و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 مَا فی الخَلقِ لا یُوجَدَ فی خالِقِه وَ کُلِّ ما یُمکِنُ فیه یَمتَنعُ فی صانِعِه؛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هر چه که در مخلوقات است آن در خدا پیدا نمی شود و آنچه که در مخلوقات است ممتنع و محال است که در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یَلیقُ بِالَّذی هُوَ خالِقُ کُلِّ شَیءٍ الا أَن یَکوُنَ مُبَایِناً لِکُلِّ شَیءٍ</w:t>
      </w:r>
      <w:bookmarkStart w:id="200" w:name="pg3558_43896"/>
    </w:p>
    <w:p>
      <w:pPr>
        <w:pStyle w:val="BookText"/>
        <w:rPr/>
      </w:pPr>
      <w:bookmarkEnd w:id="200"/>
      <w:r>
        <w:rPr>
          <w:rFonts w:ascii="Amiri" w:hAnsi="Amiri" w:eastAsia="Amiri" w:cs="Amiri"/>
          <w:color w:val="111111"/>
          <w:sz w:val="28"/>
          <w:sz w:val="28"/>
          <w:szCs w:val="28"/>
          <w:rtl w:val="true"/>
          <w:lang w:bidi="ar-SA"/>
        </w:rPr>
        <w:t xml:space="preserve">مُتَعالیاً عَن کُلِّ شَیءٍ سُبحانَهُ وَ تَعالی؛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خالق موجودات را سزاوار نیست مگر اینکه مباین با اشیاء و والاتر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زمینه بسیار است؛ ولی در اینجا به همین مقدار اکتفار می کنیم</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201" w:name="__RefHeading___Toc3908525_2749589250"/>
      <w:bookmarkStart w:id="202" w:name="_Toc74"/>
      <w:bookmarkEnd w:id="201"/>
      <w:r>
        <w:rPr>
          <w:rtl w:val="true"/>
        </w:rPr>
        <w:t>نتیجه مباحث</w:t>
      </w:r>
      <w:bookmarkEnd w:id="202"/>
    </w:p>
    <w:p>
      <w:pPr>
        <w:pStyle w:val="BookText"/>
        <w:rPr/>
      </w:pPr>
      <w:r>
        <w:rPr>
          <w:rFonts w:ascii="IRNazanin" w:hAnsi="IRNazanin" w:eastAsia="IRNazanin"/>
          <w:color w:val="111111"/>
          <w:sz w:val="28"/>
          <w:sz w:val="28"/>
          <w:szCs w:val="28"/>
          <w:rtl w:val="true"/>
          <w:lang w:bidi="fa-IR"/>
        </w:rPr>
        <w:t>وحدت وجود و موجودی که ابن عربی آن را مبنای عرفان خود قرار داده یک عقیده باطل می باشد؛ زیرا پذیرفتن آن مستلزم این است که خدا را هم سنخ؛ بلکه عین موجودات بدانیم و این عقیده کاملاً مخالف وجدان سالم و عقل فطری و تعالیم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جعفری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وحدت وجود و موجود، با روش انبیاء و سفراء حقیقی مبدأ اعلی تقریباً دو جاده مخالف بوده و به همدیگر مربوط نیستند؛ زیرا انبیاء همگی و دائماً بر خدای واحد، ماوراء سنخ این موجودات مادی و صوری، تبلیغ و دعوت کردند و معبود را غیر از عابد تشخیص و خالق را غیر مخلوق بیان کرده اند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همچنین جناب استاد محمد تقی مصباح یزدی در تقریر و نقد عقیده به وحدت وجود و موجود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که به صوفیه نسبت داده اند و ظواهر کلماتشان براین مطلب دلالت می کند و آن این است که وجود واحد شخصی است و حقیقت وجود، همان ذات مقدس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معنای حقیقی هم اوست و غیر از او هیچ موجودی حقیقتاً موجود نیست و وجودی که به اشیاء دیگر نسبت</w:t>
      </w:r>
    </w:p>
    <w:p>
      <w:pPr>
        <w:pStyle w:val="BookText"/>
        <w:rPr/>
      </w:pPr>
      <w:r>
        <w:rPr>
          <w:rFonts w:ascii="IRNazanin" w:hAnsi="IRNazanin" w:eastAsia="IRNazanin"/>
          <w:color w:val="111111"/>
          <w:sz w:val="28"/>
          <w:sz w:val="28"/>
          <w:szCs w:val="28"/>
          <w:rtl w:val="true"/>
          <w:lang w:bidi="fa-IR"/>
        </w:rPr>
        <w:t>داده می شود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مختصر به واجب تعالی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سپس در نقد این سخن عرفا و صوفیه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نظری به حسب آنچه از ظاهر عبارات به دست می آید قابل قبول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درک می کنیم که موجودیم، همه درک می کنیم که وجود هر فرد غیر از وجود دیگری است؛ کما اینکه وجود انسان ها غیر از وجود سایر موجودات است و وجود همه مخلوقات غیر از وجود خداست؛ بنابراین قائل شدن به اینکه هیچ چیز غیر از خدا موجود نیست به سفسطه شبیه تر است تا به یک کلام فیلسوفانه؛ البته خود آنها هم می گویند این مطلب را عقل درک نمی کند، چیزی است که باید با شهود یافت و فوق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ما چیزی را می پذیریم که عقل نمی پذیرد، با او در سطح فلسفه نمی توان بحث کرد چون در فلسفه فقط بحث از چیزهایی است که عقل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شود چیزی را عقل نفی کند و چیز دیگری آن را اثبات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چیزی قابل قبول نیست و ما نمی توانیم بپذیریم که حقیقتی را عقل نفی کند و از راه دیگری اثبات شود و الا باید باب تعقل را بست و گفت عقل حق درک حقایق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خلاف وجدان و بداهت عقل است؛ پس این قول چنانچه از ظاهرش به دست می آید قابل قبول نیست</w:t>
      </w:r>
      <w:r>
        <w:rPr>
          <w:rFonts w:eastAsia="IRNazanin" w:cs="IRNazanin"/>
          <w:color w:val="111111"/>
          <w:sz w:val="28"/>
          <w:szCs w:val="28"/>
          <w:rtl w:val="true"/>
          <w:lang w:bidi="fa-IR"/>
        </w:rPr>
        <w:t xml:space="preserve">. </w:t>
      </w:r>
      <w:r>
        <w:rPr>
          <w:rStyle w:val="FootnoteAnchor"/>
          <w:rtl w:val="true"/>
        </w:rPr>
        <w:footnoteReference w:id="330"/>
      </w:r>
      <w:bookmarkStart w:id="203" w:name="pg3558_43899"/>
    </w:p>
    <w:p>
      <w:pPr>
        <w:pStyle w:val="Heading3"/>
        <w:numPr>
          <w:ilvl w:val="2"/>
          <w:numId w:val="1"/>
        </w:numPr>
        <w:rPr/>
      </w:pPr>
      <w:bookmarkStart w:id="204" w:name="__RefHeading___Toc3908527_2749589250"/>
      <w:bookmarkStart w:id="205" w:name="_Toc75"/>
      <w:bookmarkEnd w:id="203"/>
      <w:bookmarkEnd w:id="204"/>
      <w:r>
        <w:rPr/>
        <w:t>13</w:t>
      </w:r>
      <w:r>
        <w:rPr>
          <w:rtl w:val="true"/>
        </w:rPr>
        <w:t xml:space="preserve">- </w:t>
      </w:r>
      <w:r>
        <w:rPr>
          <w:rtl w:val="true"/>
        </w:rPr>
        <w:t>وحدت وجود در آثار عرفای منتسب به اسلام</w:t>
      </w:r>
      <w:bookmarkEnd w:id="205"/>
    </w:p>
    <w:p>
      <w:pPr>
        <w:pStyle w:val="BookText"/>
        <w:rPr/>
      </w:pPr>
      <w:r>
        <w:rPr>
          <w:rFonts w:ascii="IRNazanin" w:hAnsi="IRNazanin" w:eastAsia="IRNazanin"/>
          <w:color w:val="111111"/>
          <w:sz w:val="28"/>
          <w:sz w:val="28"/>
          <w:szCs w:val="28"/>
          <w:rtl w:val="true"/>
          <w:lang w:bidi="fa-IR"/>
        </w:rPr>
        <w:t>مولوی در دیوان شمس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برآمد، دل برد و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می گشت دمی چند بر این روی زمین از بهر تفرّج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شد و بر گنبد دوار برآمد، تسبیح کنان شد</w:t>
      </w:r>
    </w:p>
    <w:p>
      <w:pPr>
        <w:pStyle w:val="BookText"/>
        <w:rPr/>
      </w:pPr>
      <w:r>
        <w:rPr>
          <w:rFonts w:ascii="IRNazanin" w:hAnsi="IRNazanin" w:eastAsia="IRNazanin"/>
          <w:color w:val="111111"/>
          <w:sz w:val="28"/>
          <w:sz w:val="28"/>
          <w:szCs w:val="28"/>
          <w:rtl w:val="true"/>
          <w:lang w:bidi="fa-IR"/>
        </w:rPr>
        <w:t>یوسف شد و از مصر فرستاد قمیصی، روشن کن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یعقوب چون انوار برآمد، تا دیده عیان شد</w:t>
      </w:r>
    </w:p>
    <w:p>
      <w:pPr>
        <w:pStyle w:val="BookText"/>
        <w:rPr/>
      </w:pPr>
      <w:r>
        <w:rPr>
          <w:rFonts w:ascii="IRNazanin" w:hAnsi="IRNazanin" w:eastAsia="IRNazanin"/>
          <w:color w:val="111111"/>
          <w:sz w:val="28"/>
          <w:sz w:val="28"/>
          <w:szCs w:val="28"/>
          <w:rtl w:val="true"/>
          <w:lang w:bidi="fa-IR"/>
        </w:rPr>
        <w:t>حقّا همو بود که می کرد شبانی، اندر 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چوب شد و بر صفت مار برآمد، زان بحر کفان شد</w:t>
      </w:r>
    </w:p>
    <w:p>
      <w:pPr>
        <w:pStyle w:val="BookText"/>
        <w:rPr/>
      </w:pPr>
      <w:r>
        <w:rPr>
          <w:rFonts w:ascii="IRNazanin" w:hAnsi="IRNazanin" w:eastAsia="IRNazanin"/>
          <w:color w:val="111111"/>
          <w:sz w:val="28"/>
          <w:sz w:val="28"/>
          <w:szCs w:val="28"/>
          <w:rtl w:val="true"/>
          <w:lang w:bidi="fa-IR"/>
        </w:rPr>
        <w:t>صالح شد و دعوت همه زان کرد به خلقان، از بهر 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شد و از دل کهسار برآمد، فی الحال عیان شد</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شد و در بطن سمک بود به دریا، از بهر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شد و خواهنده دیار برآمد، بر طور روان شد</w:t>
      </w:r>
    </w:p>
    <w:p>
      <w:pPr>
        <w:pStyle w:val="BookText"/>
        <w:rPr/>
      </w:pPr>
      <w:r>
        <w:rPr>
          <w:rFonts w:ascii="IRNazanin" w:hAnsi="IRNazanin" w:eastAsia="IRNazanin"/>
          <w:color w:val="111111"/>
          <w:sz w:val="28"/>
          <w:sz w:val="28"/>
          <w:szCs w:val="28"/>
          <w:rtl w:val="true"/>
          <w:lang w:bidi="fa-IR"/>
        </w:rPr>
        <w:t>عیسی شد و در مهد دادگواهی زان روح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 او نخل پر از بار برآمد، زان روح روان شد</w:t>
      </w:r>
    </w:p>
    <w:p>
      <w:pPr>
        <w:pStyle w:val="BookText"/>
        <w:rPr/>
      </w:pPr>
      <w:r>
        <w:rPr>
          <w:rFonts w:ascii="IRNazanin" w:hAnsi="IRNazanin" w:eastAsia="IRNazanin"/>
          <w:color w:val="111111"/>
          <w:sz w:val="28"/>
          <w:sz w:val="28"/>
          <w:szCs w:val="28"/>
          <w:rtl w:val="true"/>
          <w:lang w:bidi="fa-IR"/>
        </w:rPr>
        <w:t>بالله همو بود که می گفت أنا الحق، در صوت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نبود آنکه بر آن دار برآمد، نادان به گمان شد</w:t>
      </w:r>
    </w:p>
    <w:p>
      <w:pPr>
        <w:pStyle w:val="BookText"/>
        <w:rPr/>
      </w:pPr>
      <w:r>
        <w:rPr>
          <w:rFonts w:ascii="IRNazanin" w:hAnsi="IRNazanin" w:eastAsia="IRNazanin"/>
          <w:color w:val="111111"/>
          <w:sz w:val="28"/>
          <w:sz w:val="28"/>
          <w:szCs w:val="28"/>
          <w:rtl w:val="true"/>
          <w:lang w:bidi="fa-IR"/>
        </w:rPr>
        <w:t xml:space="preserve">رومی </w:t>
      </w:r>
      <w:r>
        <w:rPr>
          <w:rStyle w:val="FootnoteAnchor"/>
          <w:rtl w:val="true"/>
        </w:rPr>
        <w:footnoteReference w:id="331"/>
      </w:r>
      <w:r>
        <w:rPr>
          <w:rFonts w:ascii="IRNazanin" w:hAnsi="IRNazanin" w:eastAsia="IRNazanin"/>
          <w:color w:val="111111"/>
          <w:sz w:val="28"/>
          <w:sz w:val="28"/>
          <w:szCs w:val="28"/>
          <w:rtl w:val="true"/>
          <w:lang w:bidi="fa-IR"/>
        </w:rPr>
        <w:t>سخن کفر نگفته است و نگوید، منکر نشویدش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شده آنکس که به انکار برآمد، از دوزخیان شد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همچنین مولوی در شعری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خدایید، خدایید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چیزی که نکردید گم از بهر چه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طلب گم نشده بهر چرایید</w:t>
      </w:r>
    </w:p>
    <w:p>
      <w:pPr>
        <w:pStyle w:val="BookText"/>
        <w:rPr/>
      </w:pPr>
      <w:r>
        <w:rPr>
          <w:rFonts w:ascii="IRNazanin" w:hAnsi="IRNazanin" w:eastAsia="IRNazanin"/>
          <w:color w:val="111111"/>
          <w:sz w:val="28"/>
          <w:sz w:val="28"/>
          <w:szCs w:val="28"/>
          <w:rtl w:val="true"/>
          <w:lang w:bidi="fa-IR"/>
        </w:rPr>
        <w:t>اسمید و حروفید و کلامید و کتابید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امینید و رسولان سمائید</w:t>
      </w:r>
    </w:p>
    <w:p>
      <w:pPr>
        <w:pStyle w:val="BookText"/>
        <w:rPr/>
      </w:pPr>
      <w:r>
        <w:rPr>
          <w:rFonts w:ascii="IRNazanin" w:hAnsi="IRNazanin" w:eastAsia="IRNazanin"/>
          <w:color w:val="111111"/>
          <w:sz w:val="28"/>
          <w:sz w:val="28"/>
          <w:szCs w:val="28"/>
          <w:rtl w:val="true"/>
          <w:lang w:bidi="fa-IR"/>
        </w:rPr>
        <w:t>هم موسی و هم معجزه و هم 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عیسی و رهبان سماوات علایید</w:t>
      </w:r>
    </w:p>
    <w:p>
      <w:pPr>
        <w:pStyle w:val="BookText"/>
        <w:rPr/>
      </w:pPr>
      <w:r>
        <w:rPr>
          <w:rFonts w:ascii="IRNazanin" w:hAnsi="IRNazanin" w:eastAsia="IRNazanin"/>
          <w:color w:val="111111"/>
          <w:sz w:val="28"/>
          <w:sz w:val="28"/>
          <w:szCs w:val="28"/>
          <w:rtl w:val="true"/>
          <w:lang w:bidi="fa-IR"/>
        </w:rPr>
        <w:t>هم مهدی و هادی و نهانید و عیانید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شمایید چو تنزیل خدایید</w:t>
      </w:r>
    </w:p>
    <w:p>
      <w:pPr>
        <w:pStyle w:val="BookText"/>
        <w:rPr/>
      </w:pPr>
      <w:r>
        <w:rPr>
          <w:rFonts w:ascii="IRNazanin" w:hAnsi="IRNazanin" w:eastAsia="IRNazanin"/>
          <w:color w:val="111111"/>
          <w:sz w:val="28"/>
          <w:sz w:val="28"/>
          <w:szCs w:val="28"/>
          <w:rtl w:val="true"/>
          <w:lang w:bidi="fa-IR"/>
        </w:rPr>
        <w:t>گه مظهر لاهوت و گهی مخبر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شده در روی و گهی عین صفایید</w:t>
      </w:r>
    </w:p>
    <w:p>
      <w:pPr>
        <w:pStyle w:val="BookText"/>
        <w:rPr/>
      </w:pPr>
      <w:r>
        <w:rPr>
          <w:rFonts w:ascii="IRNazanin" w:hAnsi="IRNazanin" w:eastAsia="IRNazanin"/>
          <w:color w:val="111111"/>
          <w:sz w:val="28"/>
          <w:sz w:val="28"/>
          <w:szCs w:val="28"/>
          <w:rtl w:val="true"/>
          <w:lang w:bidi="fa-IR"/>
        </w:rPr>
        <w:t>در خانه نشینید مگر دید به هر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خانه و هم خانه خدایید</w:t>
      </w:r>
    </w:p>
    <w:p>
      <w:pPr>
        <w:pStyle w:val="BookText"/>
        <w:rPr/>
      </w:pPr>
      <w:r>
        <w:rPr>
          <w:rFonts w:ascii="IRNazanin" w:hAnsi="IRNazanin" w:eastAsia="IRNazanin"/>
          <w:color w:val="111111"/>
          <w:sz w:val="28"/>
          <w:sz w:val="28"/>
          <w:szCs w:val="28"/>
          <w:rtl w:val="true"/>
          <w:lang w:bidi="fa-IR"/>
        </w:rPr>
        <w:t>آنکس که نزایید و نزاید ز شما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پاکید و قیومید ز تغییر، خدایید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 در دو جهان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گنج حقیقت که تو را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معانیست بیان هیچ نیست</w:t>
      </w:r>
    </w:p>
    <w:p>
      <w:pPr>
        <w:pStyle w:val="BookText"/>
        <w:rPr/>
      </w:pPr>
      <w:r>
        <w:rPr>
          <w:rFonts w:ascii="IRNazanin" w:hAnsi="IRNazanin" w:eastAsia="IRNazanin"/>
          <w:color w:val="111111"/>
          <w:sz w:val="28"/>
          <w:sz w:val="28"/>
          <w:szCs w:val="28"/>
          <w:rtl w:val="true"/>
          <w:lang w:bidi="fa-IR"/>
        </w:rPr>
        <w:t>علم بدیهی که در این نسخه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عیان است، نهان هیچ 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دوان است پی اش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نظر کن که روان هیچ نیست</w:t>
      </w:r>
    </w:p>
    <w:p>
      <w:pPr>
        <w:pStyle w:val="BookText"/>
        <w:rPr/>
      </w:pPr>
      <w:r>
        <w:rPr>
          <w:rFonts w:ascii="IRNazanin" w:hAnsi="IRNazanin" w:eastAsia="IRNazanin"/>
          <w:color w:val="111111"/>
          <w:sz w:val="28"/>
          <w:sz w:val="28"/>
          <w:szCs w:val="28"/>
          <w:rtl w:val="true"/>
          <w:lang w:bidi="fa-IR"/>
        </w:rPr>
        <w:t>این کمر هستی مرهوم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بگشایی به میان هیچ نیست</w:t>
      </w:r>
    </w:p>
    <w:p>
      <w:pPr>
        <w:pStyle w:val="BookText"/>
        <w:rPr/>
      </w:pPr>
      <w:r>
        <w:rPr>
          <w:rFonts w:ascii="IRNazanin" w:hAnsi="IRNazanin" w:eastAsia="IRNazanin"/>
          <w:color w:val="111111"/>
          <w:sz w:val="28"/>
          <w:sz w:val="28"/>
          <w:szCs w:val="28"/>
          <w:rtl w:val="true"/>
          <w:lang w:bidi="fa-IR"/>
        </w:rPr>
        <w:t>کون رها کن بگذر از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بنگر کون و مکان هیچ نیست</w:t>
      </w:r>
    </w:p>
    <w:p>
      <w:pPr>
        <w:pStyle w:val="BookText"/>
        <w:rPr/>
      </w:pPr>
      <w:r>
        <w:rPr>
          <w:rFonts w:ascii="IRNazanin" w:hAnsi="IRNazanin" w:eastAsia="IRNazanin"/>
          <w:color w:val="111111"/>
          <w:sz w:val="28"/>
          <w:sz w:val="28"/>
          <w:szCs w:val="28"/>
          <w:rtl w:val="true"/>
          <w:lang w:bidi="fa-IR"/>
        </w:rPr>
        <w:t>اوست گل و لاله و باغ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در این باغ جهان هیچ نیست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صلی الله علیه و آله و سلم را یقین دانم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کلی ذات پاک اصفیا</w:t>
      </w:r>
    </w:p>
    <w:p>
      <w:pPr>
        <w:pStyle w:val="BookText"/>
        <w:rPr/>
      </w:pPr>
      <w:r>
        <w:rPr>
          <w:rFonts w:ascii="IRNazanin" w:hAnsi="IRNazanin" w:eastAsia="IRNazanin"/>
          <w:color w:val="111111"/>
          <w:sz w:val="28"/>
          <w:sz w:val="28"/>
          <w:szCs w:val="28"/>
          <w:rtl w:val="true"/>
          <w:lang w:bidi="fa-IR"/>
        </w:rPr>
        <w:t>او خدا بود و خدا او، بی 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خود هرگز نگفت او اندکی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الله، در عین کمالم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الله، در عین وصالم</w:t>
      </w:r>
    </w:p>
    <w:p>
      <w:pPr>
        <w:pStyle w:val="BookText"/>
        <w:rPr/>
      </w:pPr>
      <w:r>
        <w:rPr>
          <w:rFonts w:ascii="IRNazanin" w:hAnsi="IRNazanin" w:eastAsia="IRNazanin"/>
          <w:color w:val="111111"/>
          <w:sz w:val="28"/>
          <w:sz w:val="28"/>
          <w:szCs w:val="28"/>
          <w:rtl w:val="true"/>
          <w:lang w:bidi="fa-IR"/>
        </w:rPr>
        <w:t>منم الله، خود در خود، بدیدم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گفتم، کلام و خود شنیدم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اندر دل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داند که هستی جز یکی نیست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شیخ محمد لاهیجی در شرح بیت فوق در کتاب شرح گلشن راز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جماعتی که از مرتبه وهم و گمان به دلایل یقینی، یا به کشف حقیقی گذاشته اند و در دل ایشان آثار شک و شبهه نمانده است که صاحب علم الیقین و عین الیقین اند که خلاصه افراد انسانی اند یقین و جزم می دانند که هستی که وجود است، جز یکی نیست یعنی جز واجب نیست و وجود اشیاء، عبارت از تجلی وجود واجب است به صورت ایشان؛ چون غیر از وجود واجب موجودی نیست فرمود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و همچنین 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از پیش برخیزد به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غیر حق در دار دیّار</w:t>
      </w:r>
    </w:p>
    <w:p>
      <w:pPr>
        <w:pStyle w:val="BookText"/>
        <w:rPr/>
      </w:pPr>
      <w:r>
        <w:rPr>
          <w:rFonts w:ascii="IRNazanin" w:hAnsi="IRNazanin" w:eastAsia="IRNazanin"/>
          <w:color w:val="111111"/>
          <w:sz w:val="28"/>
          <w:sz w:val="28"/>
          <w:szCs w:val="28"/>
          <w:rtl w:val="true"/>
          <w:lang w:bidi="fa-IR"/>
        </w:rPr>
        <w:t>شیخ محمود لاهیجی در شرح بیت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فنای مظاهر است، هستی و وجود ممکنات مطلقاً که فی الحقیقه خیال و نمود بی بود بودند، مرتفع و محو گردد و یک باره برخیزد و نابود شود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غیر حق در دار و سرای وجود دیّار نماند، یعنی هیچ نماند و هستی حقیقتی بر صرافت اطلاق ظهور نماید و تمایز کثرات و تعینات برطرف شود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ملاصدرا که اساس تفکرات خود را از ابن عربی اخذ نموده در اسفار اربعه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هدانی ربّی بالبرهان النیّر العرشی الی صراط مستقیم من کون الموجود و الوجود منحصراً فی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دار الوجود غیره دیّار، و کلّما یترآی فی عالم الوجود أنّه غیر الواجب المعبود إنّما هو من ظهورات ذاته و تجلّیات صفاته التی هی فی الحقیقة عین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تدرکه فهو وجود الحقّ فی أعیان الممکنات؛ </w:t>
      </w:r>
      <w:r>
        <w:rPr>
          <w:rStyle w:val="FootnoteAnchor"/>
          <w:rtl w:val="true"/>
        </w:rPr>
        <w:footnoteReference w:id="3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مرا پروردگارم با برهان آسمانی به سوی صراط مستقیم هدایت فرمود که وجود و موجود و آنچه که هست منحصر در یک حقیقت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دار حقیقت موجودی جز خدا نیست و دیگران نیز فقط عبارت از تجلی و ظهور ذات و صفات او می باشند که در حقیقت، آنها عین ذات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درک می کنیم آن وجود خداوندی است به صورت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همان کتاب در بیان اینکه در دار تحقیق یک وجود و موجود بیش نیست جز اینکه همان موجود واحد در عین وحدت متکثر است، چنانکه کثرات در عین ذات واحد مستهلک اند، بیانات مفصلی دارد که خلاصه بخشی از گفتار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التحقیق فی الإدراک هو أنّ المدرک بالذات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 نحو وجود ذلک الشیء سواء کان الإدراک حسّیّاً خیالیّاً أو عقلیّاً سواء کان حضوریّاً أو حصولیّاً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الهویّات الوجودیّة من مراتب تجلیّات ذاته و لمعات جلاله و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إدرک شیئاً من الأشیاء بأیّ ادراک کان فقد أدرک الباری و إن غفل عن هذا الإدراک الا الخواصّ من إولیاء الله تعالی؛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قول تحقیق در باب ادراک این است که مدرک بالذات از هر چیزی نیست مگر اینکه یکی از انواع خیالی یا عقلی و یا علم حضوری یا حصولی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تحقیقی در باب حقایق وجودی این است که آنها از مرتبه های تجلی ذات خداوند و از درخشش های جلال و جمال او می باشند؛ پس هر یک که ادراک کند چیزی از اشیاء را به هر نوع ادراکی که باشد، به تحقیق خداوند را درک کرده است؛ اگر چه از این ادراک غافل هستند مگر خاصان از اولیاء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واجب الوجود بسیط الحقیقة غایة البساطه و کلّ بسیط الحقیقة کذلک فهو کلّ الأشیاء، فواجب الوجود کلّ الأشیاء لا یخرج عنه شیء من الأشیاء؛ </w:t>
      </w:r>
      <w:r>
        <w:rPr>
          <w:rStyle w:val="FootnoteAnchor"/>
          <w:rtl w:val="true"/>
        </w:rPr>
        <w:footnoteReference w:id="34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خداوند بسیط الحقیقه است و در غایت و نهایت بساطت و هر چیزی</w:t>
      </w:r>
    </w:p>
    <w:p>
      <w:pPr>
        <w:pStyle w:val="BookText"/>
        <w:rPr/>
      </w:pPr>
      <w:r>
        <w:rPr>
          <w:rFonts w:ascii="IRNazanin" w:hAnsi="IRNazanin" w:eastAsia="IRNazanin"/>
          <w:color w:val="111111"/>
          <w:sz w:val="28"/>
          <w:sz w:val="28"/>
          <w:szCs w:val="28"/>
          <w:rtl w:val="true"/>
          <w:lang w:bidi="fa-IR"/>
        </w:rPr>
        <w:t>که حقیقتش این چنین بسیط باشد او همه اشیاء است، پس خداوند همه اشیاء است، هیچ کدام از اشیاء خارج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واجب الوجود تمام الأشیاء و کلّ الموجودات؛</w:t>
      </w:r>
    </w:p>
    <w:p>
      <w:pPr>
        <w:pStyle w:val="BookText"/>
        <w:rPr/>
      </w:pP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الغوامض الإلهیّة التی یستصعب إدراکه الا علی من أتاه الله من لدنه علماً و حکمةً؛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از مسائل مشکل حکمت الهی است که درک آن بسیار مشکل است؛ مگر برای کسی که خداوند به وی علم و حکمت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که وی را به عنوان شاخص ترین چهره فلسفه می شناساند، در حقیقت در باب وحدت وجود چیز جدیدی مطرح نمی کند؛ بلکه وی سخن صوفیه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مکتب فلسفی ملاصدرا چیزی جز انعکاس عقاید ابن عربی در تعابیر فلسفی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اسفار اربعه ملاصدرا مملو است از بیان نظریه وحدت وجود که به چند نمونه از آن در بالا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تنها عناوین چند مورد دیگر از بحث وجدت وجود در کتاب اسفار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وحدة الحقیقة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فی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وحدة حقیقة الوجود عند العرفاء و بیان مرادهم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حقیقة واحدة و هی 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جامی که از شارحان عرفان ابن عربی است در وحدت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جاودان به صورت اعیان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نموده ظاهر و گه مظهر آمده</w:t>
      </w:r>
    </w:p>
    <w:p>
      <w:pPr>
        <w:pStyle w:val="BookText"/>
        <w:rPr/>
      </w:pPr>
      <w:r>
        <w:rPr>
          <w:rFonts w:ascii="IRNazanin" w:hAnsi="IRNazanin" w:eastAsia="IRNazanin"/>
          <w:color w:val="111111"/>
          <w:sz w:val="28"/>
          <w:sz w:val="28"/>
          <w:szCs w:val="28"/>
          <w:rtl w:val="true"/>
          <w:lang w:bidi="fa-IR"/>
        </w:rPr>
        <w:t>از روی ذات ظاهر و مظهر یکی است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عقل این دگر آن دیگر آمده</w:t>
      </w:r>
    </w:p>
    <w:p>
      <w:pPr>
        <w:pStyle w:val="BookText"/>
        <w:rPr/>
      </w:pPr>
      <w:r>
        <w:rPr>
          <w:rFonts w:ascii="IRNazanin" w:hAnsi="IRNazanin" w:eastAsia="IRNazanin"/>
          <w:color w:val="111111"/>
          <w:sz w:val="28"/>
          <w:sz w:val="28"/>
          <w:szCs w:val="28"/>
          <w:rtl w:val="true"/>
          <w:lang w:bidi="fa-IR"/>
        </w:rPr>
        <w:t>معروف عارفان است به هر صورتی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منکران چه غم از منکر آمده</w:t>
      </w:r>
    </w:p>
    <w:p>
      <w:pPr>
        <w:pStyle w:val="BookText"/>
        <w:rPr/>
      </w:pPr>
      <w:r>
        <w:rPr>
          <w:rFonts w:ascii="IRNazanin" w:hAnsi="IRNazanin" w:eastAsia="IRNazanin"/>
          <w:color w:val="111111"/>
          <w:sz w:val="28"/>
          <w:sz w:val="28"/>
          <w:szCs w:val="28"/>
          <w:rtl w:val="true"/>
          <w:lang w:bidi="fa-IR"/>
        </w:rPr>
        <w:t>گاهش کشیده جاذبه عاشقی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داغ عاشقان بلا پرور آمده</w:t>
      </w:r>
    </w:p>
    <w:p>
      <w:pPr>
        <w:pStyle w:val="BookText"/>
        <w:rPr/>
      </w:pPr>
      <w:r>
        <w:rPr>
          <w:rFonts w:ascii="IRNazanin" w:hAnsi="IRNazanin" w:eastAsia="IRNazanin"/>
          <w:color w:val="111111"/>
          <w:sz w:val="28"/>
          <w:sz w:val="28"/>
          <w:szCs w:val="28"/>
          <w:rtl w:val="true"/>
          <w:lang w:bidi="fa-IR"/>
        </w:rPr>
        <w:t>گاهی گرفته جلوه معشوقی آستین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شکل دلبران پری پیکر آمده</w:t>
      </w:r>
    </w:p>
    <w:p>
      <w:pPr>
        <w:pStyle w:val="BookText"/>
        <w:rPr/>
      </w:pPr>
      <w:r>
        <w:rPr>
          <w:rFonts w:ascii="IRNazanin" w:hAnsi="IRNazanin" w:eastAsia="IRNazanin"/>
          <w:color w:val="111111"/>
          <w:sz w:val="28"/>
          <w:sz w:val="28"/>
          <w:szCs w:val="28"/>
          <w:rtl w:val="true"/>
          <w:lang w:bidi="fa-IR"/>
        </w:rPr>
        <w:t>یکجا نشسته بر سر صدر جلال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جمله سروران جهان بر سر آمده</w:t>
      </w:r>
    </w:p>
    <w:p>
      <w:pPr>
        <w:pStyle w:val="BookText"/>
        <w:rPr/>
      </w:pPr>
      <w:r>
        <w:rPr>
          <w:rFonts w:ascii="IRNazanin" w:hAnsi="IRNazanin" w:eastAsia="IRNazanin"/>
          <w:color w:val="111111"/>
          <w:sz w:val="28"/>
          <w:sz w:val="28"/>
          <w:szCs w:val="28"/>
          <w:rtl w:val="true"/>
          <w:lang w:bidi="fa-IR"/>
        </w:rPr>
        <w:t>یکجا فکنده خرقه فقر و فنا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وار، حلقه زنان بر در آمده</w:t>
      </w:r>
    </w:p>
    <w:p>
      <w:pPr>
        <w:pStyle w:val="BookText"/>
        <w:rPr/>
      </w:pPr>
      <w:r>
        <w:rPr>
          <w:rFonts w:ascii="IRNazanin" w:hAnsi="IRNazanin" w:eastAsia="IRNazanin"/>
          <w:color w:val="111111"/>
          <w:sz w:val="28"/>
          <w:sz w:val="28"/>
          <w:szCs w:val="28"/>
          <w:rtl w:val="true"/>
          <w:lang w:bidi="fa-IR"/>
        </w:rPr>
        <w:t>همراه وحی گشته و روح القدس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پیغام خود رسانده و پیغمبر آمده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شهود یار در اغیار، مشرب 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غیر که لا شیء فی الوجود سواه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شاه نعمت الله ولی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متصوفه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را ظهور ذات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خداست که در مرتبه ای به صورت عبد و در مرتبه ای به صورت عابد، در مرتبه ای به صورت آدم، در مرتبه ای به صورت خاتم صلی الله علیه و آله و سلم، در مرتبه ای به صورت موسی علیه السلام، در مرتبه ای به صورت فرعون و سایر اشیاء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ای ساجد در مرتبه ای مسجود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عابد در مرتبه ای معبود</w:t>
      </w:r>
    </w:p>
    <w:p>
      <w:pPr>
        <w:pStyle w:val="BookText"/>
        <w:rPr/>
      </w:pPr>
      <w:r>
        <w:rPr>
          <w:rFonts w:ascii="IRNazanin" w:hAnsi="IRNazanin" w:eastAsia="IRNazanin"/>
          <w:color w:val="111111"/>
          <w:sz w:val="28"/>
          <w:sz w:val="28"/>
          <w:szCs w:val="28"/>
          <w:rtl w:val="true"/>
          <w:lang w:bidi="fa-IR"/>
        </w:rPr>
        <w:t>در مرتبه ای عبد است در مرتبه ای 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حامد در مرتبه ای محمود</w:t>
      </w:r>
    </w:p>
    <w:p>
      <w:pPr>
        <w:pStyle w:val="BookText"/>
        <w:rPr/>
      </w:pPr>
      <w:r>
        <w:rPr>
          <w:rFonts w:ascii="IRNazanin" w:hAnsi="IRNazanin" w:eastAsia="IRNazanin"/>
          <w:color w:val="111111"/>
          <w:sz w:val="28"/>
          <w:sz w:val="28"/>
          <w:szCs w:val="28"/>
          <w:rtl w:val="true"/>
          <w:lang w:bidi="fa-IR"/>
        </w:rPr>
        <w:t>در مرتبه ای فانی در مرتبه ای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معدوم در مرتبه ای موجود</w:t>
      </w:r>
    </w:p>
    <w:p>
      <w:pPr>
        <w:pStyle w:val="BookText"/>
        <w:rPr/>
      </w:pPr>
      <w:r>
        <w:rPr>
          <w:rFonts w:ascii="IRNazanin" w:hAnsi="IRNazanin" w:eastAsia="IRNazanin"/>
          <w:color w:val="111111"/>
          <w:sz w:val="28"/>
          <w:sz w:val="28"/>
          <w:szCs w:val="28"/>
          <w:rtl w:val="true"/>
          <w:lang w:bidi="fa-IR"/>
        </w:rPr>
        <w:t>در مرتبه ای طالب در مرتبه ای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قاصد در مرتبه ای مقصود</w:t>
      </w:r>
    </w:p>
    <w:p>
      <w:pPr>
        <w:pStyle w:val="BookText"/>
        <w:rPr/>
      </w:pPr>
      <w:r>
        <w:rPr>
          <w:rFonts w:ascii="IRNazanin" w:hAnsi="IRNazanin" w:eastAsia="IRNazanin"/>
          <w:color w:val="111111"/>
          <w:sz w:val="28"/>
          <w:sz w:val="28"/>
          <w:szCs w:val="28"/>
          <w:rtl w:val="true"/>
          <w:lang w:bidi="fa-IR"/>
        </w:rPr>
        <w:t>در مرتبه ای آدم در مرتبه ای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عیسی در مرتبه ای داوود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ای بی حد در مرتبه ای بی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محدود در مرتبه ای معدود</w:t>
      </w:r>
    </w:p>
    <w:p>
      <w:pPr>
        <w:pStyle w:val="BookText"/>
        <w:rPr/>
      </w:pPr>
      <w:r>
        <w:rPr>
          <w:rFonts w:ascii="IRNazanin" w:hAnsi="IRNazanin" w:eastAsia="IRNazanin"/>
          <w:color w:val="111111"/>
          <w:sz w:val="28"/>
          <w:sz w:val="28"/>
          <w:szCs w:val="28"/>
          <w:rtl w:val="true"/>
          <w:lang w:bidi="fa-IR"/>
        </w:rPr>
        <w:t>در مرتبه ای ظاهر در مرتبه ای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موجود در مرتبه ای مفقود</w:t>
      </w:r>
    </w:p>
    <w:p>
      <w:pPr>
        <w:pStyle w:val="BookText"/>
        <w:rPr/>
      </w:pPr>
      <w:r>
        <w:rPr>
          <w:rFonts w:ascii="IRNazanin" w:hAnsi="IRNazanin" w:eastAsia="IRNazanin"/>
          <w:color w:val="111111"/>
          <w:sz w:val="28"/>
          <w:sz w:val="28"/>
          <w:szCs w:val="28"/>
          <w:rtl w:val="true"/>
          <w:lang w:bidi="fa-IR"/>
        </w:rPr>
        <w:t>در مرتبه ای موسی در مرتبه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ای مقبول در مرتبه ای مردود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اهل تصوف در مثالی خدا را مانند دریا می دانند و تمام پدیده ها را موج دریا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دریا جدا نیست؛ بلکه عین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ولی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دریاییم و دریا عین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از عین ما جوییم ما</w:t>
      </w:r>
    </w:p>
    <w:p>
      <w:pPr>
        <w:pStyle w:val="BookText"/>
        <w:rPr/>
      </w:pPr>
      <w:r>
        <w:rPr>
          <w:rFonts w:ascii="IRNazanin" w:hAnsi="IRNazanin" w:eastAsia="IRNazanin"/>
          <w:color w:val="111111"/>
          <w:sz w:val="28"/>
          <w:sz w:val="28"/>
          <w:szCs w:val="28"/>
          <w:rtl w:val="true"/>
          <w:lang w:bidi="fa-IR"/>
        </w:rPr>
        <w:t>نیست ما را ابتدا و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خود را به خود پوئیم ما</w:t>
      </w:r>
    </w:p>
    <w:p>
      <w:pPr>
        <w:pStyle w:val="BookText"/>
        <w:rPr/>
      </w:pPr>
      <w:r>
        <w:rPr>
          <w:rFonts w:ascii="IRNazanin" w:hAnsi="IRNazanin" w:eastAsia="IRNazanin"/>
          <w:color w:val="111111"/>
          <w:sz w:val="28"/>
          <w:sz w:val="28"/>
          <w:szCs w:val="28"/>
          <w:rtl w:val="true"/>
          <w:lang w:bidi="fa-IR"/>
        </w:rPr>
        <w:t>و در غزلی دیگر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است و حباب و آب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چار یکی بود بر ما</w:t>
      </w:r>
    </w:p>
    <w:p>
      <w:pPr>
        <w:pStyle w:val="BookText"/>
        <w:rPr/>
      </w:pPr>
      <w:r>
        <w:rPr>
          <w:rFonts w:ascii="IRNazanin" w:hAnsi="IRNazanin" w:eastAsia="IRNazanin"/>
          <w:color w:val="111111"/>
          <w:sz w:val="28"/>
          <w:sz w:val="28"/>
          <w:szCs w:val="28"/>
          <w:rtl w:val="true"/>
          <w:lang w:bidi="fa-IR"/>
        </w:rPr>
        <w:t>هم آب و حباب و موج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داند حقیقت ما</w:t>
      </w:r>
    </w:p>
    <w:p>
      <w:pPr>
        <w:pStyle w:val="BookText"/>
        <w:rPr/>
      </w:pPr>
      <w:r>
        <w:rPr>
          <w:rFonts w:ascii="IRNazanin" w:hAnsi="IRNazanin" w:eastAsia="IRNazanin"/>
          <w:color w:val="111111"/>
          <w:sz w:val="28"/>
          <w:sz w:val="28"/>
          <w:szCs w:val="28"/>
          <w:rtl w:val="true"/>
          <w:lang w:bidi="fa-IR"/>
        </w:rPr>
        <w:t>بنگر به یقین که جز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قطره و جوّ سیل و دریا</w:t>
      </w:r>
    </w:p>
    <w:p>
      <w:pPr>
        <w:pStyle w:val="BookText"/>
        <w:rPr/>
      </w:pPr>
      <w:r>
        <w:rPr>
          <w:rFonts w:ascii="IRNazanin" w:hAnsi="IRNazanin" w:eastAsia="IRNazanin"/>
          <w:color w:val="111111"/>
          <w:sz w:val="28"/>
          <w:sz w:val="28"/>
          <w:szCs w:val="28"/>
          <w:rtl w:val="true"/>
          <w:lang w:bidi="fa-IR"/>
        </w:rPr>
        <w:t>می دان که حجاب ما هم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نبود حجاب جز ما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سید محمد حسین حسینی طهرانی در اثبات عقیده وحدت وجود می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موجودات ما سوی الله، آیات خدا هستند، خواه در جهان خارج از نفس بنی آدم، و خواه در نفوس بنی آدم؛ لذا هیچ یک از مخلوقات، وجود استقلالی ندارند، بلکه همگی آیات و نشانه ها و آئینه ها و مرائی جمال نمای ذات اقدس حق می باشند و چون این آیه ها و آیینه ها ابداً جنبه خودنمایی ندارند؛ بلکه همه شان خدانما هستند، بنابراین در یک یک آنها می توان خدا را دید؛ زیرا آیه بما هی آیه فقط جهت ارائه صاحب آیه می باشد و غیر خدا را به هیچ وجه من الوجوه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صاف بدون رنگ و زنگار و بدون موج، عین صورت انسان را نشان می دهد؛</w:t>
      </w:r>
    </w:p>
    <w:p>
      <w:pPr>
        <w:pStyle w:val="BookText"/>
        <w:rPr/>
      </w:pPr>
      <w:r>
        <w:rPr>
          <w:rFonts w:ascii="IRNazanin" w:hAnsi="IRNazanin" w:eastAsia="IRNazanin"/>
          <w:color w:val="111111"/>
          <w:sz w:val="28"/>
          <w:sz w:val="28"/>
          <w:szCs w:val="28"/>
          <w:rtl w:val="true"/>
          <w:lang w:bidi="fa-IR"/>
        </w:rPr>
        <w:t>اگر چیزی را در آن تغییر دهد، آئینه خراب است و عنوان حکایت ندارد و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خود خداست و غیر از حق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آفاق و انفس، آیاتی هستند که در ورای آنها غیر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او هستند،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ذو الآیه، یعنی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الآیه که حق است در این عبارت، آفاق و انفس است؛ پس آفاق و انفس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وجود غیر از خدا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و إنّیّات و ماهیّات امور عدمیه و باطله می باشند، وجود اقدس حق واحد است که در آفاق و انفس ظهور نموده و تجلی پیدا کرده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وی تفسیر غلطی از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لا إله الا الله که کلمه توحید و به معنی وحدت دادن و وحدت بخشیدن است، مرجش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رفع هر گونه تعینی را از ذات حق تعالی می نماید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حالی که طبق وجدان و عقل و نقل، این کلمه شریفه هرگز وجود سایر موجودات را نفی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موجودات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هستی است، سزاوار عبودیت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حسن حسن زاده آملی در دفاع از وحدت وجود و موجود می 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ما به حسب وجود، عین ذات اوست و مغایرتی بین این دو نیست؛ مگر به تعین و اطلاق که تعین در مراتب ممکنات است از عقل اول تا هیولای اولی و إطلاق برای جناب وجود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 استاد عرفان و فلسفه در فرازی از کتاب الهی نامه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تا به حال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می بینم مرا هم لا تأخذُنی سِنَةٌ و لا نَوم</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شاگرد برجسته وی صمدی آملی نیز در وحدت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 چه هست یک وجود است که در قوالب و اندازه های گوناگون ظهور کرده است، نه این که وجود زمین غیر از وجود آسمان، و وجود آسمان غیر از وجود حق متعال بوده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غیر المتناهی قد ملأ الوجود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نامتناهی تمام وجود و عالم را پر کرده است؛ پس چگونه جایی برای غیر او باقی خواهد ماند؟</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عداه فهو فیضه، فلا یکون أمراً مبایناً عنه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هر چه غیر خداست،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جدا از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اهل عرفان و تصوف در این باره بسیار زیاد است؛ جهت اختصار به همین موارد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شد قائلین به وحدت وجود تمام اشیاء را ظهور ذات خدا و عین ذات خدا می دانند و می گویند این ذات الهی است که به صورت موجودات گوناگون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آنان برای اثبات وحدت وجود و موجود بیان مکاشفات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مکاشفات هرگز نمی تواند در این مسأله بسیار مهم عقیدتی و حتی مسائل دیگر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 به آیات و روایات جهت اثبات وحدت وجود استناد می کنند که هیچ یک از این ها نزد خودشان نیز دلیل قطعی بر آن عقیده نمی تواند باشد و حدّاکثر دلالت آیات و روایاتی که برای اثبات عقیده وحدت وجود به آن استناد می کنند احتمال معناست و این احتمال در مباحث عقیدتی هیچ گونه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مرحوم حاج میرزا جواد آقاتهرانی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وحدت وجود و موجود به آیات و احادیث زیاد دیگری تمسک می جویند که بعض آن احادیث حجت سندی ندارد و بعض آیات و روایت از جهت دلالت، از مقصود آنها به کلی اجنبی است و بهترین آنها متشابه و منتهای دلالتش فقط احتمالی است که باید به محکمات رد گردد، که آن محکمات همه بر اساس غیریت خالق از مخلوق و تنزّه ذات مقدس خالق حتی از مشابهت و هم سنخی با مخلوق است؛ فضلاً از اینکه به وجود و واقعیت خود به اطوار کائنات متطوّر شده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تاکنون حتی بر یک آیه قطعی الدلاله و با حدیث قطعی السند و الدلالة که</w:t>
      </w:r>
    </w:p>
    <w:p>
      <w:pPr>
        <w:pStyle w:val="BookText"/>
        <w:rPr/>
      </w:pPr>
      <w:r>
        <w:rPr>
          <w:rFonts w:ascii="IRNazanin" w:hAnsi="IRNazanin" w:eastAsia="IRNazanin"/>
          <w:color w:val="111111"/>
          <w:sz w:val="28"/>
          <w:sz w:val="28"/>
          <w:szCs w:val="28"/>
          <w:rtl w:val="true"/>
          <w:lang w:bidi="fa-IR"/>
        </w:rPr>
        <w:t xml:space="preserve">بتوانیم آن را بین خود و خداوند حجت قطعی بر توحید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کراراً می گوییم در بهترین ادله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ردّ به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احتمال آن می رود که براساس وحدت موجود باشد چنانکه احتمال مقصود و معنای دیگر نیز دارد؛ با این فرق که احتمال اول بر خلاف فطرت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در سابق اشاره نموده ایم در اعتقادیّات، مدارک احتمالی حجت و دلیل نیست و از آنها نباید پیروی نمود؛ بعلاوه با نظر و ارجاع به محکمات و مسلّمات دین، آن احتمال نیز منتفی می شود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اگر به محتویات کتاب و سنت در باب معرفت خدا بدون هیچ گونه تفسیر و تأویل به رأی بنگریم نه تنها موضوع وحدت وجود از آنها اثبات نمی شود؛ بلکه خلاف آن نیز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 نظر در معارف توحیدی کتاب و سنت و بخصوص ادعیه ائمه معصومین علیهم السلام که اوج این معارف است و با توجه به اینکه آنان در کمال معرفت قرار داشتند، هیچ گاه از این ادعیه بوی وحدت وجود استشمام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مخلوط و ممزوج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قسمتی از سخنان و مناجات مولای عارفان امیرمؤمنان علی بن ابی طالب علیه السلام را ملاحظه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المَولی و أنَا العَبدُ، و هَل یَرحَمُ العَبدَ الا المَولی؟</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المالِکُ و أنَا المَملوکُ، و هَل یَرحَمُ المَملوکُ الا المَالِکُ؟</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العَزیزُ و أَنا الذَّلیلُ، و هَل یَرحَمُ الذَّلیلَ الا العَزیزُ؟</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یَرحَمُ المَخلوُقَ الا الخالِقُ؟</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العَظیمُ و اَنا الحَقیرُ، و هَل یَرحَمُ الحَقیرَ الا العَظیمُ؟</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القَویُّ و أنا الضَّعیفُ، و هَل یَرحَمُ الضَّعیفَ الا القَویُّ؟</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الغَنیُّ و أَنا الفَقیرُ، و هَل یَرحَمُ الفَقیرَ الا الغَنیُّ؟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و من بنده توام و آیا در حق بنده چه</w:t>
      </w:r>
    </w:p>
    <w:p>
      <w:pPr>
        <w:pStyle w:val="BookText"/>
        <w:rPr/>
      </w:pPr>
      <w:r>
        <w:rPr>
          <w:rFonts w:ascii="IRNazanin" w:hAnsi="IRNazanin" w:eastAsia="IRNazanin"/>
          <w:color w:val="111111"/>
          <w:sz w:val="28"/>
          <w:sz w:val="28"/>
          <w:szCs w:val="28"/>
          <w:rtl w:val="true"/>
          <w:lang w:bidi="fa-IR"/>
        </w:rPr>
        <w:t>کسی جز مولایش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مالک وجود من و من مملوک توام و آیا در حق مملوک جز مالکش که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با عزت و اقتدار و من بنده ذلیل توام و آیا در حق شخص ذلیل جز ذات با عزت و اقتدار که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 و من مخلوق توام و آیا در حق مخلوق جز آفریننده او چه کسی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بزرگ و من بنده حقیر ناچیز و آیا چه کسی در حق بنده ناچیز جز خدای بزرگ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قوی و توانا و من ضعیف و ناتوانم و آیا در حق ضعیفی ناتوان جز شخص قوی توانا که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بی نیاز و غنی الذات و من فقیر الذاتم و آیا در حق فقیری محتاج جز غنی بی نیاز که ترحم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مُبدع، خالق و جاعل همه عالم هستی و به تعبیر دیگر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خالق همه ممکنات است و وجود او غیر از موجودات است؛ زیرا براساس توحید عرفا و متصوفه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است که با تعیّن و شخصیت پذیری به صورت موجودات درآمده است و موجودات نیستند جز مراتب وجودی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درست نیست که ما به خداوند نسبت خالقیت بدهیم و این تعابیر تماماً بی معنا و بی محتوا خواهد بود؛ زیرا وقتی خود اوست که هر دم به شکلی جلوه و ظهور دارد دیگر معنی خالق، مبدع،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سراسر قرآن درباره خداوند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دیدگاه که غیری در عالم جز او نیست و غیر از او هر چه هست سراب و نمایش است، این سؤال جلوه گر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و اختیار انسان در این عالم چگونه توجیه پذیر است و مکلف ساختن انسان در این دنیا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در جواب بگوییم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دیدگاه میان جبر و تکلیف تناقض به وجود می آید؛ همچنین براساس این</w:t>
      </w:r>
    </w:p>
    <w:p>
      <w:pPr>
        <w:pStyle w:val="BookText"/>
        <w:rPr/>
      </w:pPr>
      <w:r>
        <w:rPr>
          <w:rFonts w:ascii="IRNazanin" w:hAnsi="IRNazanin" w:eastAsia="IRNazanin"/>
          <w:color w:val="111111"/>
          <w:sz w:val="28"/>
          <w:sz w:val="28"/>
          <w:szCs w:val="28"/>
          <w:rtl w:val="true"/>
          <w:lang w:bidi="fa-IR"/>
        </w:rPr>
        <w:t xml:space="preserve">دیدگاه در دایره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نیست و وجود هم عین خیر است و عدم عین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آنجا که باشد محضر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شری است در وی آن ز غیر است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خیر به حقیقت وجود باز می گردد و حقیقت وجود هم جز ذات مقدس ربوبی نیست؛ لهذا اساساً در عالم وجود شری نیست و نتیجه چنین دیدگاهی نسبت به جهان خلقت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چیزی به جای خویش نیکوست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به این ترتیب وجود ابولهب، ابوجهل، ابوسفیان، ابن ملجم، معاویه، یزید و بالاتر وجود شیطان در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نتیجه چنین دیدگاهی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عقاب و ثواب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بودن شرایع آسمانی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رفتن اصل تکلیف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بازیچه بودن جهان آفرینش و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سائل و مسئول یکی است، ثواب کننده و جواب دهنده یکی است، عذاب کننده و عذاب شونده یکی است؛ پس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است العیاذ بالله، تمام کارهای بد را خودش کرده و به کسی نمی شود تعرض کرد؛ یعنی فاعل کارهای شر کسی نیست غیر از خودش؛ لذا ثواب و عقاب هم بی معناست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دیدگاه نبوت انبیاء هم باطل است؛ باید خدایی و مخلوقی باشد که بگوییم پیامبر از جانب او آمد، حال آنکه طبق این دیدگاه من و مائی در کار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مؤمن و کافری هم صدق نمی کند، چون همه او هستند</w:t>
      </w:r>
      <w:r>
        <w:rPr>
          <w:rFonts w:eastAsia="IRNazanin" w:cs="IRNazanin"/>
          <w:color w:val="111111"/>
          <w:sz w:val="28"/>
          <w:szCs w:val="28"/>
          <w:rtl w:val="true"/>
          <w:lang w:bidi="fa-IR"/>
        </w:rPr>
        <w:t>!</w:t>
      </w:r>
      <w:bookmarkStart w:id="206" w:name="pg3558_43925"/>
    </w:p>
    <w:p>
      <w:pPr>
        <w:pStyle w:val="Heading3"/>
        <w:numPr>
          <w:ilvl w:val="2"/>
          <w:numId w:val="1"/>
        </w:numPr>
        <w:rPr/>
      </w:pPr>
      <w:bookmarkStart w:id="207" w:name="__RefHeading___Toc3908529_2749589250"/>
      <w:bookmarkStart w:id="208" w:name="_Toc76"/>
      <w:bookmarkEnd w:id="206"/>
      <w:bookmarkEnd w:id="207"/>
      <w:r>
        <w:rPr/>
        <w:t>14</w:t>
      </w:r>
      <w:r>
        <w:rPr>
          <w:rtl w:val="true"/>
        </w:rPr>
        <w:t xml:space="preserve">- </w:t>
      </w:r>
      <w:r>
        <w:rPr>
          <w:rtl w:val="true"/>
        </w:rPr>
        <w:t>انسان ها و سایر موجودات فقط خدا را می پرستند</w:t>
      </w:r>
      <w:bookmarkEnd w:id="208"/>
    </w:p>
    <w:p>
      <w:pPr>
        <w:pStyle w:val="BookText"/>
        <w:rPr/>
      </w:pPr>
      <w:r>
        <w:rPr>
          <w:rFonts w:ascii="IRNazanin" w:hAnsi="IRNazanin" w:eastAsia="IRNazanin"/>
          <w:color w:val="111111"/>
          <w:sz w:val="28"/>
          <w:sz w:val="28"/>
          <w:szCs w:val="28"/>
          <w:rtl w:val="true"/>
          <w:lang w:bidi="fa-IR"/>
        </w:rPr>
        <w:t>ابن عربی عقیده دارد که چون خداوند در عالم، تکویناً حکم نموده که جز او پرستش نشود، و چون آنچه خداوند اراده کند قطعاً واقع می شود؛ پس انسان هر موجودی را پرستش کند در واقع امر، خدا را پرستش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عقیده انسان بت پرست، ستاره پرست، آتش پرست، جن 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غیر خدا را پرستش می کند؛ اما واقع امر این است که او فقط خدا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غلط و انحرافی ابن عربی به خاطر تفسیر ناصحیحی است که از یکی از آیات قرآنی ارائه می دهد،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الاّ إِیّاهُ</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یعنی خداوند حکم کرده که جز او پرستش نشود</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شریفه قضای تکوینی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تکویناً حکم نموده که فقط او پرستیده شود و از آنجا که حکم تکوینی خدا لا یتغیر و حتمی است، پس هر چه که پرستیده می شود چیزی جز پرستش خود خداوند نمی باشد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تکوینی بداند ممکن است دچار چنین خطای بزرگی در عقیده شود؛ اما طبق دیدگاه تمام مفسران بزرگ جهان اسلام، این آیه بیانگر قضای</w:t>
      </w:r>
    </w:p>
    <w:p>
      <w:pPr>
        <w:pStyle w:val="BookText"/>
        <w:rPr/>
      </w:pPr>
      <w:r>
        <w:rPr>
          <w:rFonts w:ascii="IRNazanin" w:hAnsi="IRNazanin" w:eastAsia="IRNazanin"/>
          <w:color w:val="111111"/>
          <w:sz w:val="28"/>
          <w:sz w:val="28"/>
          <w:szCs w:val="28"/>
          <w:rtl w:val="true"/>
          <w:lang w:bidi="fa-IR"/>
        </w:rPr>
        <w:t>تشریعی است، به این معنا که خداوند تشریعاً حکم کرده که جز او پرستیده نشود، یعنی خداوند از طریق پیامبران به مردم امر کرده و دستور داده که فقط او را بپرستند، حال برخی از مردم حکم و امر خدا را اطاعت می کنند و او را می پرستند و برخی دیگر زیر بار دستورات الهی نمی روند و بت و امثال آن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بت پرست خدا را نمی پرستند؛ بلکه فقط یک موجود بی جان را می پرستد و در پَسِ بت پرستی هرگز خداپرستی پنهان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تفسیری است که صد در صد با روح تعالمی ادیان الهی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بارها از پرستش غیر خود نهی نموده است و این نهی بیانگر این است که بت پرستی یا ستاره پرستی یا هر چیز دیگر، خداپرستی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برای توجیه عقیده وحدت وجود و موجود، قرآن را به گونه ای تفسیر می کند که هیچ مفسر بزرگی تفسیر نکرده است، و با آن تفسیر غلط و صوفیانه خویش به نتایج و برداشت هایی می رسد که با روح تعالیم انبیاء الهی در تغایر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رحمه الله که از جمله بزرگترین مفسران عالم تشیع است و او را امام المفسرین می دانند در شرح آیه فوق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تعبدوه و لا تعبدوا غیره؛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خداوند اراده نموده، یعنی امر کرده که از روی اخلاص پرستیده شود و کراهت داشته که غیر او پرستیده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پرستش اشیاء پرستش خداوند نمی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و دانشمند بزرگ شیعه مرحوم حویزی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حدیثی از امیر مؤمنان علیه السلام بیان می دارد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امر و دستور خداوند است که فرموده جز او را نپرستند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ملا محسن فیض کاشانی رحمه الله که جزو اکابر علمای شیعه می باشد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آیه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 ربّک ألّا تعبدوا إلا إیّاه و امر، امراً مقطوعاً به بأن لا تعبدوا إلا إیّاه لأنّ غایة التعظیم لا یحقّ إلا لمن له غایة العظمه؛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یعنی خداوند أمر مؤکد نموده که جز او را نپرستند، زیرا پرستش که غایت تعظیم است فقط سزاوار خداوند است که او را نهایت و غایت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قرآن کریم معاصر علامه طباطبایی رحمه الله نیز نظری هم چون علمای بزرگ شیعه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تشریع تفسیر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چه برگشت به دو جمله کند و چه به یک جمله، در هر حال چیزی است که قضای الهی متعلق بدان شده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متعلق به احکام و مسائل تشریعی می شود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بسیاری از تابعان عرفان ابن عربی برای موجه جلوه دادن سخن وی این گونه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اشیاء طبق ولایت تکوینی خداوند همیشه عبد محض خدا بوده و دائم در تسبیح و تقدیس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سپس عالم موجودات را به عالم تکوین و تشریع تقسیم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تکوین تمام موجودات طبق ولایت تکوینی عبد خدا هستند و فقط او را پرستش می کنند، گر چه در ظاهر موجودی مثل بت را بپرستند؛ اما همین پرستش در عالم تشریع که عالم امر و نهی است، ممنوع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تصریح دارند که بت پرست، ستاره پرست، گوساله 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همه موجودات در سراسر عالم همیشه عبد محض</w:t>
      </w:r>
    </w:p>
    <w:p>
      <w:pPr>
        <w:pStyle w:val="BookText"/>
        <w:rPr/>
      </w:pPr>
      <w:r>
        <w:rPr>
          <w:rFonts w:ascii="IRNazanin" w:hAnsi="IRNazanin" w:eastAsia="IRNazanin"/>
          <w:color w:val="111111"/>
          <w:sz w:val="28"/>
          <w:sz w:val="28"/>
          <w:szCs w:val="28"/>
          <w:rtl w:val="true"/>
          <w:lang w:bidi="fa-IR"/>
        </w:rPr>
        <w:t>خدا بوده و به سوی او در حرکت اند، همه مخلوقات از جماد و نبات و انسان، چه کافر و چه مسلمان، همگی طوعاً و کرهاً به عبادت و بندگی وی مشغول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قرآن کریم همه موجودات و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سجده می کنند و همه مشغول تسبیح وی می باشند و همه مشغول عبادت و قنوت برای او می باشند و روی نیاز و درخواست به 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اینکه ثابت کنند پرستش هر موجودی همان پرستش خداست به این آیات قرآن کریم متوسل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السَّمواتِ و الأَرضِ الا أتَی الرَّحمنِ عَبداً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تمام کسانی که در آسمانها و زمین هستد، بنده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می کنند که این آیه به عموم خود، مسلم و کافر و مؤمن و منافق، همه را در بر می گیرد و مقتضای ظهور و قرینه سیاق، آیه اختصاصی نیز به روز قیامت ندارد، همه در حال توجه و رو آوردن به خداوند می باشند و عبودیت لازمه ذات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مَن فی السَّمواتِ و الأرضِ طَوعاً و کَرهاً و ظِلالُهُم بِالغُدُوِّ و الاصالِ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تمام کسانی که در آسمانها و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سایه هایشان، هر صبح و عصر برای خدا سجده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السَّمواتِ و الأرضِ کُلَّ یَومٍ هُوَ فی شَأنٍ</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در آسمانها و زمین هستند از او تقاضا می کنند، و او هر روز در شأن و 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الا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آسمانهای هفتگانه و زمین و کسانی که در آنها هستند، همه تسبیح او می گویند و هر موجودی، تسبیح و حمد او می گوید ولی شما تسبیح آنها را نمی فهمید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عالم تکوین عبد محض خدا بوده و به سوی او در حرکت می باشند؛ اما صوفیه و طرفداران آنان با استناد به این آیات قرآنی مطلب غیر صحیحی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تمام موجودات تکویناً حق متعال را سجده می کنند؛ اما هرگز این سخن به آن معنا نیست که بت پرست، ستاره پرست و گوساله پرست در عالم خدا را با این فعل اختیاریشان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بت که خلاف دستور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اختیاری است و مربوط به عالم تشریع است و نه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معنای صحیح آیات فوق طبق وجدان و عقل سلیم و تعالیم خاندان عصمت و طهارت علیهم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مَن فی السَّمواتِ و الأرضِ الا أتی الرَّحمنِ عَبَداً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قبل و بعد به وضوح مشخص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پرستش خداوند نیست؛ بلکه مراد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موجودات مملوک خداوند می باشند و همه طبق نظام تکوین به سوی مالک خود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مملوک می باشد از جمله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 وَ مَن رزَقناهُ مِنَّا رِزقاً حَسَناً</w:t>
      </w:r>
    </w:p>
    <w:p>
      <w:pPr>
        <w:pStyle w:val="BookText"/>
        <w:rPr/>
      </w:pPr>
      <w:r>
        <w:rPr>
          <w:rFonts w:ascii="Amiri" w:hAnsi="Amiri" w:eastAsia="Amiri" w:cs="Amiri"/>
          <w:color w:val="111111"/>
          <w:sz w:val="28"/>
          <w:sz w:val="28"/>
          <w:szCs w:val="28"/>
          <w:rtl w:val="true"/>
          <w:lang w:bidi="ar-SA"/>
        </w:rPr>
        <w:t>فَهُوَ یُنفِقُ مِنهُ سِراً و جَهراً هَل یَستؤنَ الحَمدُللهِ بَل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خداوند مثالی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مملوکی را که قادر بر هیچ چیز نیست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خود، رزقی نیکو به او بخشیده ایم، و او پنهان و آشکار از آنچه خدا به او داده، انفاق می کند آیا این دو نفر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مخصوص خداست، ولی اکثر آنها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تفسیر عبد در آیه قبلی </w:t>
      </w:r>
      <w:r>
        <w:rPr>
          <w:rStyle w:val="FootnoteAnchor"/>
          <w:rtl w:val="true"/>
        </w:rPr>
        <w:footnoteReference w:id="372"/>
      </w:r>
      <w:r>
        <w:rPr>
          <w:rFonts w:ascii="IRNazanin" w:hAnsi="IRNazanin" w:eastAsia="IRNazanin"/>
          <w:color w:val="111111"/>
          <w:sz w:val="28"/>
          <w:sz w:val="28"/>
          <w:szCs w:val="28"/>
          <w:rtl w:val="true"/>
          <w:lang w:bidi="fa-IR"/>
        </w:rPr>
        <w:t xml:space="preserve">و با توجه به سیاق آیه و آیات قبل و بعد کاملاً معلوم است که منظور، عبادت کردن خداوند نمی باشد، لذا استدلال پیروان ابن عربی بر این آیه غلط است و عمل اختیاری گوساله پرستان و بت پرستان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رابطه ای با این آیه ندارد و به هیچ عنوان بت پرستی و گوساله 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خداوند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مَن فی السَّمواتِ و الأرضِ طَوعاً و کَرهاً و ظِلالُهُم بِالغُدُوِّ و الاصالِ</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تمام کسانی که در آسمانها و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سایه هایشان، هر صبح و عصر برای خدا سجده می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معنا غیر از آن چیزی است که تابعان ابن عربی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اصلی سجده که بزرگان علم لغت به آن تصریح داشته 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ذلیل و خاشع بودن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راغب در مفردات خود بیان می کند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از آنجا که یکی از مصادیق تذلّل و خشوع در پیشگاه الهی پیشانی بر زمین گذاشتن است اصطلاحاً به آن سجده می گویند؛ 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که</w:t>
      </w:r>
    </w:p>
    <w:p>
      <w:pPr>
        <w:pStyle w:val="BookText"/>
        <w:rPr/>
      </w:pPr>
      <w:r>
        <w:rPr>
          <w:rFonts w:ascii="IRNazanin" w:hAnsi="IRNazanin" w:eastAsia="IRNazanin"/>
          <w:color w:val="111111"/>
          <w:sz w:val="28"/>
          <w:sz w:val="28"/>
          <w:szCs w:val="28"/>
          <w:rtl w:val="true"/>
          <w:lang w:bidi="fa-IR"/>
        </w:rPr>
        <w:t>در آسمانها و زمین اند، طبق نظام تکوین ذلیل و خاشع در درگاه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تذلل آنان به این است که وجودشان از خودشان نیست و محکوم قوانین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گوساله پرست، بت پرست، ستاره 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قوانین الهی می باشند؛ زیرا حیات و مماتشان به اختیار خود نمی باشد و همان زمانی که با اراده خویش غیر خدا را سجده می کنند تمام اعضا و جوارحشان؛ بلکه تمام سلول های بدنشان ساجد و محکوم قوانین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السَّمواتُ السَّبعُ و الأرضُ و مَن فیهِنَّ و إن مِّن شَیءٍ الا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آسمانهای هفتگانه و زمین و کسانی که در آنها هستند، همه تسبیح او می گویند و هر موجودی، تسبیح و حمد او می گوید ولی شما تسبیح آنها را نمی فهمید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این آیه شریفه تمام موجودات حق تعالی را تسبیح می کنند، اما معنای عمیق این آیه سخنان اهل تصوف و تابعان ابن عربی را تأیید نمی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گوساله، ستاره، درخت و تمام پدیده های واقع در آسمان و مو به موی بدن کافر بت پرست، دائم در حال تسبیح خداوند می باشند؛ به این معنا که بت که از سنگ یا چوب یا فلز یا هر مخلوق دیگر خدا ساخته شده است تمام مولکول های آن طبق نظام تکوین دائم و شبانه روز مشغول تسبیح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تار و پود کافر و تمام سلول های 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 خدا و وابسته به اعطای الهی و فقیر مطلق درگاه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تنزیه و تقدیس حق تعالی خاموش نمی شوند، حتی آن زمانی که بت پرست به اختیار کامل خود در حال بت پرستی است، تمام سلول های بدن وی طبق نظام تکوین در حال سجده و تقدیس خداوند متعال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آنچه که از افعال انسان مثل بت پرستی و گوساله پرستی انجام می گیرد، هیچ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چیزی که به عنوان فعل اختیاری انسان و با اراده خویش از او سر می زند فقط گستره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فعال عرصه تصوف در توجیه سخن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کفار و ملحدین و بت پرستان و شیطان پرستان و دیگران چه می شود؟</w:t>
      </w:r>
    </w:p>
    <w:p>
      <w:pPr>
        <w:pStyle w:val="BookText"/>
        <w:rPr/>
      </w:pPr>
      <w:r>
        <w:rPr>
          <w:rFonts w:ascii="IRNazanin" w:hAnsi="IRNazanin" w:eastAsia="IRNazanin"/>
          <w:color w:val="111111"/>
          <w:sz w:val="28"/>
          <w:sz w:val="28"/>
          <w:szCs w:val="28"/>
          <w:rtl w:val="true"/>
          <w:lang w:bidi="fa-IR"/>
        </w:rPr>
        <w:t>آیا اینها نیز به عبادت خدا مشغول اند؟</w:t>
      </w:r>
    </w:p>
    <w:p>
      <w:pPr>
        <w:pStyle w:val="BookText"/>
        <w:rPr/>
      </w:pPr>
      <w:r>
        <w:rPr>
          <w:rFonts w:ascii="IRNazanin" w:hAnsi="IRNazanin" w:eastAsia="IRNazanin"/>
          <w:color w:val="111111"/>
          <w:sz w:val="28"/>
          <w:sz w:val="28"/>
          <w:szCs w:val="28"/>
          <w:rtl w:val="true"/>
          <w:lang w:bidi="fa-IR"/>
        </w:rPr>
        <w:t>جواب این است که 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تکوینی و عبادت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عالم تکوین همه فقط و فقط خداوند را می پرستند و برای وی سجده می کنند و بنده وی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دیدگاه عالم تشریع و نظام علم و اراده، در موجوداتِ دارای اراده و اختیار گاه انسانی که واقعاً و فطرتاً و تکویناً طالب خداوند است و به دنبال کمال مطلق می گردد در هیاهوی این عالم گم شده و مخلوقی محدود را با آن جمال و کمال مطلق اشتباه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بسیار دقیق اینجاست که این موجود گر چه از صراط مستقیم خارج شده و نسبت به خود راه خطا می پیماید، ولی باز هم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یَسجُدُ مَن فِی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است؛ باز هم تحت اراده ازلی الهی بوده و عبد محض وی و مطیع و منقاد وی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با توضیحاتی که در مطلب قبل مطرح شد باطل بودن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 در عبادت تکوینی عبد محض خدا و مطیع بی چون و چرای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برای اشخاص با بصیرت و بی تعصب آشکار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با اراده خود بت می پرستد عبد محض خداوند و مطیع بی چون و چرای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آیات و محکمات قرآنی در مذهب بت پرستان و جهنمی بودن آنان و اینکه بت، هیزم جهنم برای بت پرستان است، این سخنان به اصطلاح عارفانه آقایان چه جایی برای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امثال بت پرست تمام وجودش طبق نظام تکوین ساجد و خاضع خداست؛ اما عمل اختیاری وی در پرستش بت، هیچ ارتباطی به عالم تکوین ندارد و اگر تابعان عرفان ابن عربی در کنار عالم تکوین و تشریع هزار عالم دیگر هم بسازند باز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وجدان و عقل و قرآن، بت پرستی در همه حال بت پرستی است نه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نویسنده در ادامه سخنان خویش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موحد وقتی کسی را می بیند که مشغول بت پرستی است، براساس شفقت و رحمتی که در وجود او متجلی است، از انحراف و کج روی او افسوس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می کند که اگر این شخص ایمان نیاورد حتماً در نظام عالم خلقت، حکمتی در پس آن بوده است و چون به آیات قرآن کریم ایمان دارد می داند که در مسیر عالم تکوین همه عبد و قانت و ساجد خداوند می باشند می فهمد که عبادت تکوینی مخلوق به همین نحو بوده است و اراده ازلی الهی به این تعلق گرفته است که او در مسیر عبودیت تکوینی به این شکل سیر نماید و به نهایت سیر خود برسد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پرستی بت پرستان که از سوء اختیار آنهاست طبق وجدان بیدار هر انسانی دارای هر حکمتی در نظام عالم نمی باشد؛ بلکه فساد آن در نظام عالم آشکار است و هرگز پس پرده کار بت پرستان رضایت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فراوان قرآن کریم</w:t>
      </w:r>
    </w:p>
    <w:p>
      <w:pPr>
        <w:pStyle w:val="BookText"/>
        <w:rPr/>
      </w:pPr>
      <w:r>
        <w:rPr>
          <w:rFonts w:ascii="IRNazanin" w:hAnsi="IRNazanin" w:eastAsia="IRNazanin"/>
          <w:color w:val="111111"/>
          <w:sz w:val="28"/>
          <w:sz w:val="28"/>
          <w:szCs w:val="28"/>
          <w:rtl w:val="true"/>
          <w:lang w:bidi="fa-IR"/>
        </w:rPr>
        <w:t>نیز هرگز اراده الهی به این تعلق نگرفته است که خدا در قالب بت پرستی عبادت شود و هرگز سیر و رشد انسان منحرف با بت پرستی صورت نمی پذیرد؛ بلکه بت پرستی نهایت سقوط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و تابعان ابن عربی با چنین دیدگاه باطلی به مرحله ای رسیدند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هم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شبستری از تابعان عرفان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کفر و دین بود قائم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توحید عین بت پرستی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کردی که دین در بت پرستی است </w:t>
      </w:r>
      <w:r>
        <w:rPr>
          <w:rStyle w:val="FootnoteAnchor"/>
          <w:rtl w:val="true"/>
        </w:rPr>
        <w:footnoteReference w:id="378"/>
      </w:r>
      <w:bookmarkStart w:id="209" w:name="pg3558_43946"/>
    </w:p>
    <w:p>
      <w:pPr>
        <w:pStyle w:val="Heading3"/>
        <w:numPr>
          <w:ilvl w:val="2"/>
          <w:numId w:val="1"/>
        </w:numPr>
        <w:rPr/>
      </w:pPr>
      <w:bookmarkStart w:id="210" w:name="__RefHeading___Toc3908531_2749589250"/>
      <w:bookmarkStart w:id="211" w:name="_Toc77"/>
      <w:bookmarkEnd w:id="209"/>
      <w:bookmarkEnd w:id="210"/>
      <w:r>
        <w:rPr/>
        <w:t>15</w:t>
      </w:r>
      <w:r>
        <w:rPr>
          <w:rtl w:val="true"/>
        </w:rPr>
        <w:t xml:space="preserve">- </w:t>
      </w:r>
      <w:r>
        <w:rPr>
          <w:rtl w:val="true"/>
        </w:rPr>
        <w:t>بت پرستی در کلام ابن عربی و تابعان وی</w:t>
      </w:r>
      <w:bookmarkEnd w:id="211"/>
    </w:p>
    <w:p>
      <w:pPr>
        <w:pStyle w:val="Heading4"/>
        <w:numPr>
          <w:ilvl w:val="3"/>
          <w:numId w:val="1"/>
        </w:numPr>
        <w:rPr/>
      </w:pPr>
      <w:bookmarkStart w:id="212" w:name="__RefHeading___Toc3908533_2749589250"/>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در عرفان ابن عربی و تابعان وی دو چیز سبب شده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هر چیز پرستش خداوند است</w:t>
      </w:r>
      <w:r>
        <w:rPr>
          <w:rFonts w:eastAsia="IRNazanin" w:cs="IRNazanin"/>
          <w:color w:val="111111"/>
          <w:sz w:val="28"/>
          <w:szCs w:val="28"/>
          <w:rtl w:val="true"/>
          <w:lang w:bidi="fa-IR"/>
        </w:rPr>
        <w:t>»:</w:t>
      </w:r>
    </w:p>
    <w:p>
      <w:pPr>
        <w:pStyle w:val="Heading4"/>
        <w:numPr>
          <w:ilvl w:val="3"/>
          <w:numId w:val="1"/>
        </w:numPr>
        <w:rPr/>
      </w:pPr>
      <w:bookmarkStart w:id="214" w:name="__RefHeading___Toc3908535_2749589250"/>
      <w:bookmarkStart w:id="215" w:name="_Toc79"/>
      <w:bookmarkEnd w:id="214"/>
      <w:r>
        <w:rPr/>
        <w:t>1</w:t>
      </w:r>
      <w:r>
        <w:rPr>
          <w:rtl w:val="true"/>
        </w:rPr>
        <w:t xml:space="preserve">- </w:t>
      </w:r>
      <w:r>
        <w:rPr>
          <w:rtl w:val="true"/>
        </w:rPr>
        <w:t>عقیده به وحدت وجود و موجود</w:t>
      </w:r>
      <w:bookmarkEnd w:id="215"/>
    </w:p>
    <w:p>
      <w:pPr>
        <w:pStyle w:val="BookText"/>
        <w:rPr/>
      </w:pP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تجلی و ظهور ذات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خود خداست که در مقام تنزل به صورت اشیاء گوناگون ظاهر شده است؛ بنابراین تمام اشیاء قابلیت معبود واقع شدن را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 هارونیه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العارف المکمّل من رأی کلّ معبود مجلی للحقّ یعبد فیه و لذلک سمّوه کلّهم إلهاً مع إسمه الخاصّ بحجر أو شجر أو حیوان أو إنسان أو کوکب أو فلک هذا اسم الشخصیّة فیه؛ </w:t>
      </w:r>
      <w:r>
        <w:rPr>
          <w:rStyle w:val="FootnoteAnchor"/>
          <w:rtl w:val="true"/>
        </w:rPr>
        <w:footnoteReference w:id="37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مکمل کسی است که هر معبود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مشروع باشد و خواه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مجلی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معبود را إله نامیدند؛ با اینکه او را اسم خاص است که مسمّی به حجر یا شجر یا</w:t>
      </w:r>
    </w:p>
    <w:p>
      <w:pPr>
        <w:pStyle w:val="BookText"/>
        <w:rPr/>
      </w:pPr>
      <w:r>
        <w:rPr>
          <w:rFonts w:ascii="IRNazanin" w:hAnsi="IRNazanin" w:eastAsia="IRNazanin"/>
          <w:color w:val="111111"/>
          <w:sz w:val="28"/>
          <w:sz w:val="28"/>
          <w:szCs w:val="28"/>
          <w:rtl w:val="true"/>
          <w:lang w:bidi="fa-IR"/>
        </w:rPr>
        <w:t>حیوان یا انسان یا کوکب یا ملک یا فلک است که حقیقت کلیه به اعتبار تعیناتش به اسم این شخصیتها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براساس همین عقیده در عظمت بت پرستی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اینجا مظهر عشق است و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زُنّار بستن عقد خدمت</w:t>
      </w:r>
    </w:p>
    <w:p>
      <w:pPr>
        <w:pStyle w:val="BookText"/>
        <w:rPr/>
      </w:pPr>
      <w:r>
        <w:rPr>
          <w:rFonts w:ascii="IRNazanin" w:hAnsi="IRNazanin" w:eastAsia="IRNazanin"/>
          <w:color w:val="111111"/>
          <w:sz w:val="28"/>
          <w:sz w:val="28"/>
          <w:szCs w:val="28"/>
          <w:rtl w:val="true"/>
          <w:lang w:bidi="fa-IR"/>
        </w:rPr>
        <w:t>چو کفر و دین بود قائم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چو اشیاء هست هستی را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یکی بت باشد آخر</w:t>
      </w:r>
    </w:p>
    <w:p>
      <w:pPr>
        <w:pStyle w:val="BookText"/>
        <w:rPr/>
      </w:pPr>
      <w:r>
        <w:rPr>
          <w:rFonts w:ascii="IRNazanin" w:hAnsi="IRNazanin" w:eastAsia="IRNazanin"/>
          <w:color w:val="111111"/>
          <w:sz w:val="28"/>
          <w:sz w:val="28"/>
          <w:szCs w:val="28"/>
          <w:rtl w:val="true"/>
          <w:lang w:bidi="fa-IR"/>
        </w:rPr>
        <w:t>نکو اندیشه کن ای مرد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بدان کایزد تعالی خالق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نیکو هر چه ظاهر گشت، نیکوست</w:t>
      </w:r>
    </w:p>
    <w:p>
      <w:p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شیخ محمد لاهیجی که خود صوفی وحدت وجودی است در شرح ابیات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مسلمان که قائل به توحید است و انکار بت می نماید، بدانستی و آگاه شدی که فی الحقیقة بت چیست؟ و مظهر کیست؟ و ظاهر به صورت بت چه کسی است؟ بدانستی که البته دین حق در بت پرستی است، زیرا که بت مظهر هستی مطلب است، که حق است؛ پس بت من حیث الحقیقة حق باشد و دین و عادت مسلمانی حق پرستی است و بت پرستی عین حق پرستی، پس هر آینه دین در بت پرستی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را تویی مطلوب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بت روی تو محبوب جان</w:t>
      </w:r>
    </w:p>
    <w:p>
      <w:pPr>
        <w:pStyle w:val="BookText"/>
        <w:rPr/>
      </w:pPr>
      <w:r>
        <w:rPr>
          <w:rFonts w:ascii="IRNazanin" w:hAnsi="IRNazanin" w:eastAsia="IRNazanin"/>
          <w:color w:val="111111"/>
          <w:sz w:val="28"/>
          <w:sz w:val="28"/>
          <w:szCs w:val="28"/>
          <w:rtl w:val="true"/>
          <w:lang w:bidi="fa-IR"/>
        </w:rPr>
        <w:t>چون کفر بت پرستان به سبب عدم اطلاع است بر حقیقت بت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 ز بت آگاه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در دین حق گمراه گشتی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که عبادت بت می کند از بت و حقیقت وی آگاه گشتی و بدانستی که بت مظهر حق است و حق به صورت او ظهور نموده است از این جهت مسجود و معبود و متوجه إلیه است، کجا در دین و ملت خود که دارد</w:t>
      </w:r>
    </w:p>
    <w:p>
      <w:pPr>
        <w:pStyle w:val="BookText"/>
        <w:rPr/>
      </w:pPr>
      <w:r>
        <w:rPr>
          <w:rFonts w:ascii="IRNazanin" w:hAnsi="IRNazanin" w:eastAsia="IRNazanin"/>
          <w:color w:val="111111"/>
          <w:sz w:val="28"/>
          <w:sz w:val="28"/>
          <w:szCs w:val="28"/>
          <w:rtl w:val="true"/>
          <w:lang w:bidi="fa-IR"/>
        </w:rPr>
        <w:t>گمراه گشتی و باطل بودی؟ استفهام بر سبیل انکار است؛ یعنی هرگز مشرک نبودی؛ بلکه موحد حق پرست بودی و در دین اسلام منکر نبودی</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نظر دیگر شارحان گلشن راز در شرح ابیات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کفر و دین که به حسب صورت از امور متضاده اند، قائم به هستی مطلب و وجودند، و هستی مطلق، حق تعالی است، پس هر آینه که توحید و یگانه گردانیدن حق عین بت پرستی باشد، چون اگر کفر و بت را من حیث الحقیقه غیر دانی، شرک باشد و قائل به توحید حقیقی نباشی</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بت کده ها غیر تو را می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برد سجده بر سنگ و گل و چوب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الهی اردبیلی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کفر و بت گر عین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شرک محض بت پرستی</w:t>
      </w:r>
    </w:p>
    <w:p>
      <w:pPr>
        <w:pStyle w:val="BookText"/>
        <w:rPr/>
      </w:pPr>
      <w:r>
        <w:rPr>
          <w:rFonts w:ascii="IRNazanin" w:hAnsi="IRNazanin" w:eastAsia="IRNazanin"/>
          <w:color w:val="111111"/>
          <w:sz w:val="28"/>
          <w:sz w:val="28"/>
          <w:szCs w:val="28"/>
          <w:rtl w:val="true"/>
          <w:lang w:bidi="fa-IR"/>
        </w:rPr>
        <w:t>که توحید حقیقی نزد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شهود حق بود در جمله اشیاء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بابا نعمت الله نخجوانی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صفت جلال است و دین صفت جمال، و هر دو قائم به وجود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را کفار و یک صفت را زهاد تتبع می کنند، و چون هر دو یک صفت است، توحید عبارت از این است که التوحید اسقاط الإضافات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مغربی در دیوان اشعارش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اصنام سومنات ز حسن تو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بت پرست عابد اصنام سومنات</w:t>
      </w:r>
    </w:p>
    <w:p>
      <w:pPr>
        <w:pStyle w:val="BookText"/>
        <w:rPr/>
      </w:pPr>
      <w:r>
        <w:rPr>
          <w:rFonts w:ascii="IRNazanin" w:hAnsi="IRNazanin" w:eastAsia="IRNazanin"/>
          <w:color w:val="111111"/>
          <w:sz w:val="28"/>
          <w:sz w:val="28"/>
          <w:szCs w:val="28"/>
          <w:rtl w:val="true"/>
          <w:lang w:bidi="fa-IR"/>
        </w:rPr>
        <w:t>لات و منات را ز سر شوق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چو دید حسن تو را از منات و لات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الهی اردبیلی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بدانستی اگر بت مظهر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بت پرستی حق پرستی است</w:t>
      </w:r>
    </w:p>
    <w:p>
      <w:pPr>
        <w:pStyle w:val="BookText"/>
        <w:rPr/>
      </w:pPr>
      <w:r>
        <w:rPr>
          <w:rFonts w:ascii="IRNazanin" w:hAnsi="IRNazanin" w:eastAsia="IRNazanin"/>
          <w:color w:val="111111"/>
          <w:sz w:val="28"/>
          <w:sz w:val="28"/>
          <w:szCs w:val="28"/>
          <w:rtl w:val="true"/>
          <w:lang w:bidi="fa-IR"/>
        </w:rPr>
        <w:t>بکردی در بت او حق را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دارد حق پرستی دین و عادت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صاین الدین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باطل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چیزی است به چیز دیگر؛ از این جهت دهقان را کافر می گویند، چون گندم و جو و غیر اینها را در زیر زمین پنهان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وجودی قائل شدن است، که در این صورت به فناء فی الله نمی توان رسید و این خود یک نوع شریک قائل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است که از ایمان زائیده می شود و آن اقرار بر وحدانیت مطلق است، که لازمه آن سلب وجود کردن از خود و ماسوی الله است و اثبات وجود حق تعالی</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این دیدگاه متصوفه، خداوند مظهر اشیاء است؛ یعنی این ذات خداست که به صورت موجودات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این عقیده هیچ فرقی بین خدا و اشیاء نمی دانند مگر در اطلاق و تقیید؛ یعنی ذات الهی که مطلق است در مرتبه تنزل به صورت اشیاء مقید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که از بزرگترین مفسران کلام ابن عربی است در این باره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شهدناه شهدنا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ذواتنا عین ذاته لا مغایرة بینهما الا بالتعیّن و الإطلاق و إذا شهدنا، أی الحقّ شهد نفسه أی ذاته الّتی تعیّنت</w:t>
      </w:r>
    </w:p>
    <w:p>
      <w:pPr>
        <w:pStyle w:val="BookText"/>
        <w:rPr/>
      </w:pPr>
      <w:r>
        <w:rPr>
          <w:rFonts w:ascii="IRNazanin" w:hAnsi="IRNazanin" w:eastAsia="IRNazanin"/>
          <w:color w:val="111111"/>
          <w:sz w:val="28"/>
          <w:sz w:val="28"/>
          <w:szCs w:val="28"/>
          <w:rtl w:val="true"/>
          <w:lang w:bidi="fa-IR"/>
        </w:rPr>
        <w:t xml:space="preserve">و ظهرت فی صورتنا؛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 مشاهده خداوند خود را می بینم، چون ذات ما عین اوست و جدایی و تفاوتی بین ما و او نیست، مگر از نظر تعین و محدودیت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مشاهده ما خود را می بیند چون ذات اوست که با تعین و شخصیت پذیری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تنزل ذات خدا به صورت اشیاء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المّسمی بالمحدّثات بحسب تنزّلاته فی منازل الأکوان؛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خداست که به نام حوادیث و پیشامدها نامیده می شود، به جهت ترتیب نزول و پایین آمدنش از مقام خدایی و قرار گرفتنش در جایگاه موجودات و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صفت و خصوصیتی که در خداوند است را می توان به پدیده ها حقیقتاً نسبت داد، یکی از این خصوصیات، معبود واقع شدن است؛ طبق این دیدگاه تمام اشیاء سزاوار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آشتیانی که از شارحان ابن عربی است،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هر مظهری که ظهور کند معبود به حق و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هر مظهری اله و معبود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از خصوصیات باری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خصوصیت مخصوص ذات اقدس الهی است؛ اما عرفا با توجه به عقیده وحدت وجود و موجود آن را به پدیده ها هم نسبت می دهند</w:t>
      </w:r>
      <w:r>
        <w:rPr>
          <w:rFonts w:eastAsia="IRNazanin" w:cs="IRNazanin"/>
          <w:color w:val="111111"/>
          <w:sz w:val="28"/>
          <w:szCs w:val="28"/>
          <w:rtl w:val="true"/>
          <w:lang w:bidi="fa-IR"/>
        </w:rPr>
        <w:t>.</w:t>
      </w:r>
      <w:bookmarkStart w:id="216" w:name="pg3558_43956"/>
    </w:p>
    <w:p>
      <w:pPr>
        <w:pStyle w:val="BookText"/>
        <w:rPr/>
      </w:pPr>
      <w:bookmarkEnd w:id="216"/>
      <w:r>
        <w:rPr>
          <w:rFonts w:ascii="IRNazanin" w:hAnsi="IRNazanin" w:eastAsia="IRNazanin"/>
          <w:color w:val="111111"/>
          <w:sz w:val="28"/>
          <w:sz w:val="28"/>
          <w:szCs w:val="28"/>
          <w:rtl w:val="true"/>
          <w:lang w:bidi="fa-IR"/>
        </w:rPr>
        <w:t>جناب حسن زاده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می گویم لا تأخذَنی سِنَةٌ و لا نَوم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چون نه تنها انسان، بلکه تمام اشیاء تدنّی و مظهر ذات الهی اند، در جایی دیگر این ویژگی الهی را به تمام موجودات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تا به حال می گفتم لا تأخذه سنة و لا نوم الآن می بینم مظهرش را هم لا تأخذه سنة و لا نوم</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217" w:name="__RefHeading___Toc3908537_2749589250"/>
      <w:bookmarkStart w:id="218" w:name="_Toc80"/>
      <w:bookmarkEnd w:id="217"/>
      <w:r>
        <w:rPr/>
        <w:t>2</w:t>
      </w:r>
      <w:r>
        <w:rPr>
          <w:rtl w:val="true"/>
        </w:rPr>
        <w:t xml:space="preserve">- </w:t>
      </w:r>
      <w:r>
        <w:rPr>
          <w:rtl w:val="true"/>
        </w:rPr>
        <w:t>عقیده به تعلّق قضای الهی به اینکه جز او پرستش نشود</w:t>
      </w:r>
      <w:r>
        <w:rPr>
          <w:rtl w:val="true"/>
        </w:rPr>
        <w:t>:</w:t>
      </w:r>
      <w:bookmarkEnd w:id="218"/>
    </w:p>
    <w:p>
      <w:pPr>
        <w:pStyle w:val="BookText"/>
        <w:rPr/>
      </w:pPr>
      <w:r>
        <w:rPr>
          <w:rFonts w:ascii="IRNazanin" w:hAnsi="IRNazanin" w:eastAsia="IRNazanin"/>
          <w:color w:val="111111"/>
          <w:sz w:val="28"/>
          <w:sz w:val="28"/>
          <w:szCs w:val="28"/>
          <w:rtl w:val="true"/>
          <w:lang w:bidi="fa-IR"/>
        </w:rPr>
        <w:t xml:space="preserve">طبق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گذشته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را پرستش کند با خواست و اراده الهی بوده و خود خدا خواسته است که در صورت ها و قالب های گوناگون پرستش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فصوص الحکم، فصّ هارونیه در بیان داستان موسی و هارون علیهم السلام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علیه السلام به سوی قوم خود برگشت و قوم خویش را گوساله پرست دید و برادر خود را مورد مؤاخذه قرار داد، به این علت بود که وی انکار عبادت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کرد و قلب او مانند موسی علیه السلام وسعت نداشت تا بداند که گوساله پرستی هم خدا پرستی است؛ زیرا خدا حکم کرده است که جز او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بالأمر 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علم ما عبده أصحاب العجل، لعلمه بأنّ الله قد قضی الا یعبد الا إیّاه، و ما حکم الله بشیء الا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عتب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w:t>
      </w:r>
    </w:p>
    <w:p>
      <w:pPr>
        <w:pStyle w:val="BookText"/>
        <w:rPr/>
      </w:pPr>
      <w:r>
        <w:rPr>
          <w:rFonts w:ascii="IRNazanin" w:hAnsi="IRNazanin" w:eastAsia="IRNazanin"/>
          <w:color w:val="111111"/>
          <w:sz w:val="28"/>
          <w:sz w:val="28"/>
          <w:szCs w:val="28"/>
          <w:rtl w:val="true"/>
          <w:lang w:bidi="fa-IR"/>
        </w:rPr>
        <w:t>الأمر فی إنکاره و عدم إتّساعه؛ فإنّ العارف من یری الحقّ فی کلّ شیء، بل یراه عین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ترجمه و شرح سخن ابن عربی می نویسدک</w:t>
      </w:r>
    </w:p>
    <w:p>
      <w:pPr>
        <w:pStyle w:val="BookText"/>
        <w:rPr/>
      </w:pPr>
      <w:r>
        <w:rPr>
          <w:rFonts w:ascii="IRNazanin" w:hAnsi="IRNazanin" w:eastAsia="IRNazanin"/>
          <w:color w:val="111111"/>
          <w:sz w:val="28"/>
          <w:sz w:val="28"/>
          <w:szCs w:val="28"/>
          <w:rtl w:val="true"/>
          <w:lang w:bidi="fa-IR"/>
        </w:rPr>
        <w:t xml:space="preserve">موسی علیه السلام به واقع و نفس الأمر و به امر توحید اعلم از هارون علیه السلام بود، چه اینکه می دانست اصحاب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پرستش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می دانست که بت پرستان در واقع خدا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عالم بود که خداوند حکم فرموده که جز او پرستش نشود و آنچه را حکم فرموده، غیر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عبادت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 تعالی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 را که صورت راه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عتاب موسی علیه السلام به برادرش هارون علیه السلام از این جهت بود که هارون علیه السلام انکار عبادت عجل می نمود و قلب او چون موسی علیه السلام اتساع نداشت؛ چه اینکه عارف، حق را در هر چیزی می بیند؛ بلکه او را عین هر چیزی می بیند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شیخ در این گونه مسائل در فصوص و فتوحات و دیگر زبر و رسائلشان بیان اسرار ولایت و باطن است برای کسانی که اهل سرّاند؛ هر چند به حسب نبوت تشریع مقر است که باید توده مردم را از عبادت 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انبیاء عبادت اصنام را انکار می فرمودند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جناب شیخ محمد حسن وکیلی یکی از نویسندگان عرصه عرفان و تصوف در توجیه سخنان ابن عربی درباره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می نویسدک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آیات کریمه قرآن، داستان حضرت موسی و حضرت هارون علیهم السلام و اختلاف نظر بین این دو پیامبر الهی در جریان گوساله پرستی بنی اسرائیل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در تفسیر این آیه نیست و معنا کاملاً مشخص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عرفای اصطلاحی و صوفیه با تفسیر به رأی، برای خود و دیگران مشکل ساز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وکیلی در ادامه نویسنده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جناب محی الدین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خداوند می خواست که عده ای در مسیر عبادت تکوینی وی گوساله را به عبادت تشریعی عبادت کنند و چون هر خواست و اراده ای از خداوند حکمتی دارد، حتماً در این امر نیز حکمتی بوده است و خداوند براساس علم لایتناهی خود حکمت آن را دانسته و آن را اراده فرموده است؛ یعنی اراده تکوینی وی تعلق گرفته بود که در پرستش گوساله نیز سیر عبودی تکوینی عده ای طی شود و خداوند را به عبادت تکوینی در این قالب بپرستند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کریم پیرامون این داستان هرگز نمی توان گفت که خواست و اراده خداوند متعال بر این تعلق گرفته بود که گوساله پرستیده شود تا در آن صورت هم سیر عبودی تکوینی عده ای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 آیه ی ذیل از گوساله پرستان با عنوان ظالم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فرمانهای الهی، به میعادگاه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 حالی که ستمکار بودید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قَومُ مُوسی مِن بَعدِهِ مِن حُلیِّهِم عِجلاً جَسَداً لَهُ خُوارٌ لَم یَرَوا أنَّهُ</w:t>
      </w:r>
    </w:p>
    <w:p>
      <w:pPr>
        <w:pStyle w:val="BookText"/>
        <w:rPr/>
      </w:pPr>
      <w:r>
        <w:rPr>
          <w:rFonts w:ascii="Amiri" w:hAnsi="Amiri" w:eastAsia="Amiri" w:cs="Amiri"/>
          <w:color w:val="111111"/>
          <w:sz w:val="28"/>
          <w:sz w:val="28"/>
          <w:szCs w:val="28"/>
          <w:rtl w:val="true"/>
          <w:lang w:bidi="ar-SA"/>
        </w:rPr>
        <w:t>لا یُکَلِّمُهُم و لا یَهدیهِم سَبیلاً اتَّخَذوهُ و کانُوا ظالِمین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 ای ساختند جسد بی 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 دیدند که با آنان سخن نمی 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گوساله پرستان را گمراه نام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سُقِطَ فی أیدیهِهم و رَأَوا أنَّهُم قَد ضَلُّوا قالوا لَئِن لم یَرحَمنا رَبُّنا و یَغفِرُ لَنا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هنگامی که حقیقت به دستشان افتاد و دیدند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نیامرزد، بطور قطع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غضب خود را شامل حال گوساله پرستان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الحَیوةِ الدُّنیا و کَذلِکَ نَجزی المُفتَرین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به زودی خشم پروردگارشان و ذلّت در زندگی دنیا به آنها می رسد و اینچنین،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بندند،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شرط پذیرفتن توبه گوساله پرستان را کشتن یکدیگر بیان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w:t>
      </w:r>
    </w:p>
    <w:p>
      <w:pPr>
        <w:pStyle w:val="BookText"/>
        <w:rPr/>
      </w:pPr>
      <w:r>
        <w:rPr>
          <w:rFonts w:ascii="Amiri" w:hAnsi="Amiri" w:eastAsia="Amiri" w:cs="Amiri"/>
          <w:color w:val="111111"/>
          <w:sz w:val="28"/>
          <w:sz w:val="28"/>
          <w:szCs w:val="28"/>
          <w:rtl w:val="true"/>
          <w:lang w:bidi="ar-SA"/>
        </w:rPr>
        <w:t>التَّوابُ الرَّحیم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 سوی خالق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 سپس خداوند توبه شما را پذیرفت زیرا که او توبه 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محکمات قرآنی باز هم می توان گفت که در پس گوساله پرستی حکمتی بوده و اراده تکوینی خداوند بر این تعلق گرفته است که خداوند در قالب گوساله پرستی پرستش شود؟</w:t>
      </w:r>
    </w:p>
    <w:p>
      <w:pPr>
        <w:pStyle w:val="BookText"/>
        <w:rPr/>
      </w:pPr>
      <w:r>
        <w:rPr>
          <w:rFonts w:ascii="IRNazanin" w:hAnsi="IRNazanin" w:eastAsia="IRNazanin"/>
          <w:color w:val="111111"/>
          <w:sz w:val="28"/>
          <w:sz w:val="28"/>
          <w:szCs w:val="28"/>
          <w:rtl w:val="true"/>
          <w:lang w:bidi="fa-IR"/>
        </w:rPr>
        <w:t>آیا از آنجا که جریمه گوساله پرستان کشتن یکدیگر شد، می توان گفت عده ای در آن قالب پرستش، جهت سیر و تکامل را طی کردند؟</w:t>
      </w:r>
    </w:p>
    <w:p>
      <w:pPr>
        <w:pStyle w:val="BookText"/>
        <w:rPr/>
      </w:pPr>
      <w:r>
        <w:rPr>
          <w:rFonts w:ascii="IRNazanin" w:hAnsi="IRNazanin" w:eastAsia="IRNazanin"/>
          <w:color w:val="111111"/>
          <w:sz w:val="28"/>
          <w:sz w:val="28"/>
          <w:szCs w:val="28"/>
          <w:rtl w:val="true"/>
          <w:lang w:bidi="fa-IR"/>
        </w:rPr>
        <w:t>اگر اراده خداوند بر پرستش گوساله تعلق گرفته بود آیا آن ظلم نیست که بنی اسرائیل چنین جریمه سنگینی تحمل کنند؟</w:t>
      </w:r>
    </w:p>
    <w:p>
      <w:pPr>
        <w:pStyle w:val="BookText"/>
        <w:rPr/>
      </w:pPr>
      <w:r>
        <w:rPr>
          <w:rFonts w:ascii="IRNazanin" w:hAnsi="IRNazanin" w:eastAsia="IRNazanin"/>
          <w:color w:val="111111"/>
          <w:sz w:val="28"/>
          <w:sz w:val="28"/>
          <w:szCs w:val="28"/>
          <w:rtl w:val="true"/>
          <w:lang w:bidi="fa-IR"/>
        </w:rPr>
        <w:t>هیچ عقل سلیم و وجدان بیداری این تفسیر صوفیانه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جریمه سختی شد، زیرا آنان آنچه را که مورد ارضای الهی نبود و ظلالت و گمراهی مطلق را در برداشت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تابعان ابن عربی، ملا محمد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فرقه صوفیه گنابادیه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جسورتر و زشت تر از استاد خود ابن عربی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مظهر تجلی ذات خداوند است، انسان زمانی که از روی اختیار شیطان را می پرستد یا جن یا هر چیز دیگر مثل ماه و ستاره یا ملائکه یا حتی آلت تناسلی، مثل برخی از هندی ها که آلت تناسلی زن و مرد را پرستش می کنند، در حقیقت خدا را پرستش کرده و خود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جمله فوق چنین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أجزاء العالم مظاهر لله الواحد القهار بحسب أسمائه اللطفیة</w:t>
      </w:r>
    </w:p>
    <w:p>
      <w:pPr>
        <w:pStyle w:val="BookText"/>
        <w:rPr/>
      </w:pPr>
      <w:r>
        <w:rPr>
          <w:rFonts w:ascii="IRNazanin" w:hAnsi="IRNazanin" w:eastAsia="IRNazanin"/>
          <w:color w:val="111111"/>
          <w:sz w:val="28"/>
          <w:sz w:val="28"/>
          <w:szCs w:val="28"/>
          <w:rtl w:val="true"/>
          <w:lang w:bidi="fa-IR"/>
        </w:rPr>
        <w:t xml:space="preserve">و القهریة کان عبادة الإنسان لأیّ معبود کانت عبادة الله إختیاراً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فالإنسان فی عبادتها إختیاراً للشیطان کالابلیسیّة و للجنّ کالکهنة و تابعی الجنّ و للعناصر کالزردشتیّة و عابدی الماء و الهواء و الأرض و للموالید کالوثنیّة و عابدی الأحجار و الأشجار و النباتات کالسامریّة و بعض الهنود الذین یعبدون سائر الحیوانات، و کالجمشیدیّة و الفرعونیّة الذین یعبدون الإنسان و یقرون بآلهته و للکواکب کالصائبه و للملائکة کأکثر الهنود و للذکر و الفرج کبعض الهنود القائلین بعبادة ذکر الإنسان و فرجه و کالبعض الآخر القائلین بعبادة ذکر مهادیو ملکاً عظیماً من الملائکة و فرج إمرأته کلّهم عابدون لله من حیث لا یشعرون</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سپس این بیت شیخ محمود شبستری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کردی که دین در بت پرستی است</w:t>
      </w:r>
    </w:p>
    <w:p>
      <w:pPr>
        <w:pStyle w:val="BookText"/>
        <w:rPr/>
      </w:pPr>
      <w:r>
        <w:rPr>
          <w:rFonts w:ascii="IRNazanin" w:hAnsi="IRNazanin" w:eastAsia="IRNazanin"/>
          <w:color w:val="111111"/>
          <w:sz w:val="28"/>
          <w:sz w:val="28"/>
          <w:szCs w:val="28"/>
          <w:rtl w:val="true"/>
          <w:lang w:bidi="fa-IR"/>
        </w:rPr>
        <w:t>دکتر محسن جهانگیری می 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یعنی او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هارون علیه السلام را بر گوساله پرستان مسلط نگردانید، آن چنان که موسی را گردانید، تا در جمیع صور پرستیده شود، و لهذا هیچ نوعی از انواع عالم نماند که معبود نشده باشد، خواه عبادت 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او را اله دانسته و عبادتش نمایند، چنان که بت پرستان و ستاره پرستان به عبادت اصنام و کواکب می پردازند و خواه به عبادت تسخیر؛ یعنی به سبب جاه و مال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مجلایی که حق در آن پرستیده شده هواست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البته این گونه سخنان گر چه با وحدت وجود ابن عربی سازگار است، ولی با ظواهر دین مبین و عقاید عامه مسلمانان هرگز سازگار نیست</w:t>
      </w:r>
      <w:r>
        <w:rPr>
          <w:rFonts w:eastAsia="IRNazanin" w:cs="IRNazanin"/>
          <w:color w:val="111111"/>
          <w:sz w:val="28"/>
          <w:szCs w:val="28"/>
          <w:rtl w:val="true"/>
          <w:lang w:bidi="fa-IR"/>
        </w:rPr>
        <w:t xml:space="preserve">. </w:t>
      </w:r>
      <w:r>
        <w:rPr>
          <w:rStyle w:val="FootnoteAnchor"/>
          <w:rtl w:val="true"/>
        </w:rPr>
        <w:footnoteReference w:id="405"/>
      </w:r>
      <w:bookmarkStart w:id="219" w:name="pg3558_43971"/>
    </w:p>
    <w:p>
      <w:pPr>
        <w:pStyle w:val="Heading3"/>
        <w:numPr>
          <w:ilvl w:val="2"/>
          <w:numId w:val="1"/>
        </w:numPr>
        <w:rPr/>
      </w:pPr>
      <w:bookmarkStart w:id="220" w:name="__RefHeading___Toc3908539_2749589250"/>
      <w:bookmarkStart w:id="221" w:name="_Toc81"/>
      <w:bookmarkEnd w:id="219"/>
      <w:bookmarkEnd w:id="220"/>
      <w:r>
        <w:rPr/>
        <w:t>16</w:t>
      </w:r>
      <w:r>
        <w:rPr>
          <w:rtl w:val="true"/>
        </w:rPr>
        <w:t xml:space="preserve">- </w:t>
      </w:r>
      <w:r>
        <w:rPr>
          <w:rtl w:val="true"/>
        </w:rPr>
        <w:t>حقانیت تمام ادیان</w:t>
      </w:r>
      <w:bookmarkEnd w:id="221"/>
    </w:p>
    <w:p>
      <w:pPr>
        <w:pStyle w:val="BookText"/>
        <w:rPr/>
      </w:pPr>
      <w:r>
        <w:rPr>
          <w:rFonts w:ascii="IRNazanin" w:hAnsi="IRNazanin" w:eastAsia="IRNazanin"/>
          <w:color w:val="111111"/>
          <w:sz w:val="28"/>
          <w:sz w:val="28"/>
          <w:szCs w:val="28"/>
          <w:rtl w:val="true"/>
          <w:lang w:bidi="fa-IR"/>
        </w:rPr>
        <w:t>در نظر عارف کامل ادیان و مذاهب یکسان اند و برای هیچ یک ترجیحی قائل نیست؛ یعنی دین اسلام با بت پرستی یکسان است، کعبه و بتخانه، صمد و صنم یکی است و صوفی پخته هیچ وقت ناظر به این نیست که انسان پیرو چه مذهبی است یا صورت عبادت او چیست؟ و این لازمه مذهب وحدت وجود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دکتر احمد تاج بخش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دارای آزاد منشی خاصی بوده است و همین آزاد منشی است که در نظر اهل تصوف گبر، ترسا، یهود، مسلمان و بت پرست یکسان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أنفس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 زیرا حقیقت واحد یکتاست و معتقدند که از هر دلی به سوی خداوند دری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صوفیه، اهل ظاهر کلمات قرآن را می بینند و تفسیر می کنند در حالی که عارف معنی و باطن آن را هدف اصلی وصول به حقیقت می داند و راه رسیدن به آن بی شمار و هر کس در هر مذهبی باشد می تواند به حق واصل</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داستان موسی و شبان به این موضوع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آدابی و ترتیبی مجوی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خواهد دل تنگت بگوی</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در جایی دیگر درباره رهایی اهل تصوف از قید شریعت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عقیده صوفیه، رعایت قوانین شرعی وسیله ای می باشد برای ورود در راه حق، وقتی عارف به حق و حقیقت رسید دیگر احتیاجی به این ظواهر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باره داستان عاشقی را نقل می کند که چون به معشوق رسید به خواندن عشق نامه پرداخت و اشعاری را که در روزهای هجران ساخته بود بر زبان براند، معشوق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معشوق این اگر بهر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وصل، این عمر ضایع کردن است</w:t>
      </w:r>
    </w:p>
    <w:p>
      <w:pPr>
        <w:pStyle w:val="BookText"/>
        <w:rPr/>
      </w:pPr>
      <w:r>
        <w:rPr>
          <w:rFonts w:ascii="IRNazanin" w:hAnsi="IRNazanin" w:eastAsia="IRNazanin"/>
          <w:color w:val="111111"/>
          <w:sz w:val="28"/>
          <w:sz w:val="28"/>
          <w:szCs w:val="28"/>
          <w:rtl w:val="true"/>
          <w:lang w:bidi="fa-IR"/>
        </w:rPr>
        <w:t>من به پیشت حاضر و تو نامه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این باری نشان عاشقان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صوفیه عقیده دارد در مراحل بالای سلوک عرفانی باید شریعت را رها کرد؛ زیرا در آن مرحله شریعت چیزی جز قید و بند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ادعا دارد آنگاه که انسان به حقیقت رسد شریعت از وی باطل می شود و سپس مثال هایی را برای بهتر روشن کردن مقصود خود بیان می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مجلّد پنجم است از دفترهای مثنوی و تبیان معنوی در بیان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شمع است؛ ره می نماید و بی آنکه شمع به دست آوری راه رفته نشود و چون در راه آمدی، آن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رسیدی به مقصود،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جهت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الحقایق بطلت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 زر شود و یا خود از اصل زر بود او را نه علم کیمیا</w:t>
      </w:r>
    </w:p>
    <w:p>
      <w:pPr>
        <w:pStyle w:val="BookText"/>
        <w:rPr/>
      </w:pPr>
      <w:r>
        <w:rPr>
          <w:rFonts w:ascii="IRNazanin" w:hAnsi="IRNazanin" w:eastAsia="IRNazanin"/>
          <w:color w:val="111111"/>
          <w:sz w:val="28"/>
          <w:sz w:val="28"/>
          <w:szCs w:val="28"/>
          <w:rtl w:val="true"/>
          <w:lang w:bidi="fa-IR"/>
        </w:rPr>
        <w:t xml:space="preserve">حاجت است که آن شریعت است و نه خود را کیمیا مالیدن که آن طریقت است؛ چنان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الدلیل بعد الوصول الی المدلول قبیح و ترک الدلیل قبل الوصول الی المدلول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شریعت همچون علم کیمیا آموختن است از استاد یا از کتاب، و طریقت استعمال کردن داروها و مس را در کیمیا مالیدن است و حقیقت زر شدن مس؛ کیمیا دانان به علم کیمیا شادند که ما علم این می دانیم و چنین کارها می کنیم و حقیقت یافتگان به حقیقت شادند که ما زر شدیم و از علم و عمل کیمیا آزاد شدیم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تنها به عقیده ای خاص پایبند بوده و عقاید دیگران را کفر بدانی، که در این صورت زیان می بری و بلکه علم به حقیقت مسأله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خود را، هیولا و ماده تمامی صورت های اعتقادی بگردان، از آن جهت که خدای تعالی برتر و والاتر از آن است که در انحصار عقیده خاصی واقع شود چه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پس تو را روشن گشت که خدا قبله گاه هر رویکردی است و منظور از این، جز عقاید گوناگون نیست؛ پس همه بر صواب اند و هر که بر صواب باشد به پاداش خود می رسد و هر کس پاداش یابد، سعید و خوشبخت است و هر سعیدی مورد رضایت و خوشنودی است اگر چه در جهان آخرت، مدتی در شقاوت و بدبختی باشد چنان که اهل عنایت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 بر خوشبختی و اهل حق بودنشان یقین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گرفتار رنج و بیماری می گردند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میر محمد شریف در تبیین عقیده ابن عربی درباره وحدت ادیان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دینی، به اسلام یا آیین دیگری محدود</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خدای شخصی و اخلاقی ادیان نیست؛ بلکه ذات معبود و معشوق همه ادیان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آیه فوق را بدین گونه تفسیر می کند که قضای الهی بر آن رفته که محققاً هیچ معبودی جز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نوعی اذعان و اقرار صریح به همه انواع عبادت است، مادامی که پرستندگان در ورای مظاهر و صور خدای خویش، معبود حقیقی، یعنی خداوند را تصدیق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نباید خداوند یا معبود حقیقی را در شکل عقیده خاصی که مانع اشکال دیگر باشد محدود کنیم، بلکه باید در همه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بت و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بشناسیم و به او اذعان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او در یک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مسیحیان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اقرار و اذعان او در همه صورت ها، لبّ لباب دین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کردن همان عشق ورزیدن در بالاترین 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معبود واقع نمی شود، مگر اینکه بهره ای از عشق داشته باشد؛ زیرا عشق اصلی است الهی که اشیاء را به یکدیگر پیوند می دهد و در کل موجودات سریان دارد؛ پس عالی ترین مظهری که خداوند در آن پرستیده می شود همان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که خداوند را در همه چیز مشاهده کرد، او را در هر چیزی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مطلب در شعر زیر به بهترین وجهی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الهوی أنّ الهوی سبب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الهدی فی القلب ما عبد الهوی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عشق سوگند که عشق سبب عشق است و اگر عشق در قلب نبود، عشق پرستیده نمی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عشق بزرگترین متعلق عبادت است و تنها چیزی است که فی نفسه معبود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دیگر لذاته معبود نیست؛ بلکه به واسطه عشق عبادت می شود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ابن عربی عقیده دارد هر بنده ای درباره خدای خویش، اعتقاد خاص یافته است و آن را به اندازه ذوق و نظر در نفس خود دریافته است و از این رو، اعتقاد درباره خدایان مانند خود خدایان، مختلف و گوناگون است ولی همه این اعتقادات صورت هایی از یک اعتقاد است و آن اعتقاد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الخلائقُ فی الإله عقایداً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اعتقدتُ جمیع ما عقدوه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خلایق درباره خداوند عقایدی ورزیده اند و من به هر چه عقیده کرده اند،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عقیده دارد همه راهها، صراط مستقیمی است که به خداوند می انجامد، حتی بت پرستان هم در این صراط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صار قلبی قابلاً 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فمرعی لغزلان و دیرٌ لرهبان</w:t>
      </w:r>
    </w:p>
    <w:p>
      <w:pPr>
        <w:pStyle w:val="BookText"/>
        <w:rPr/>
      </w:pPr>
      <w:r>
        <w:rPr>
          <w:rFonts w:ascii="IRNazanin" w:hAnsi="IRNazanin" w:eastAsia="IRNazanin"/>
          <w:color w:val="111111"/>
          <w:sz w:val="28"/>
          <w:sz w:val="28"/>
          <w:szCs w:val="28"/>
          <w:rtl w:val="true"/>
          <w:lang w:bidi="fa-IR"/>
        </w:rPr>
        <w:t>و بیت لأوثان و کعبة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ألواح توراة و صُحُفُ القرآن</w:t>
      </w:r>
    </w:p>
    <w:p>
      <w:pPr>
        <w:pStyle w:val="BookText"/>
        <w:rPr/>
      </w:pPr>
      <w:r>
        <w:rPr>
          <w:rFonts w:ascii="IRNazanin" w:hAnsi="IRNazanin" w:eastAsia="IRNazanin"/>
          <w:color w:val="111111"/>
          <w:sz w:val="28"/>
          <w:sz w:val="28"/>
          <w:szCs w:val="28"/>
          <w:rtl w:val="true"/>
          <w:lang w:bidi="fa-IR"/>
        </w:rPr>
        <w:t>أدین بدین الحبّ أنّی توجّهت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رکائبه فالحبّ دینی و ایمانی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پذیرای هر صورتی گشته است، چَراگاهی برای آهوان است و دیری برای راهبان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ای برای بتها و کعبه طواف کنندگان و الواح تورات و مصحف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 عشق است هر آنجا که راهوارش روی آورد؛ پس عشق 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فارسی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باور ابن عربی در حقانیت تمام راه ها و عقاید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طرح نظریه اش در باب تجلیات الهی می بینیم از تجلی در جهان بیرونی و تجلی در جهان درونی عارف یا ذهن او و از خدای ساخته در اعتقادات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تجلی حق در صورتها متنوع می شود پس ناگزیر قلب به حسب صورتی</w:t>
      </w:r>
    </w:p>
    <w:p>
      <w:pPr>
        <w:pStyle w:val="BookText"/>
        <w:rPr/>
      </w:pPr>
      <w:r>
        <w:rPr>
          <w:rFonts w:ascii="IRNazanin" w:hAnsi="IRNazanin" w:eastAsia="IRNazanin"/>
          <w:color w:val="111111"/>
          <w:sz w:val="28"/>
          <w:sz w:val="28"/>
          <w:szCs w:val="28"/>
          <w:rtl w:val="true"/>
          <w:lang w:bidi="fa-IR"/>
        </w:rPr>
        <w:t>که تجلی الهی در آن روی می دهد سعه و ضیق می یابد، بدان سان که هیچ چیزی از صورتی که تجلی در آن روی می دهد زیادی نمی آید؛ زیرا قلب عارف یا انسان کامل به منزله جای نگین در انگشتری است که زیادی نمی آید؛ بلکه به اندازه و شکل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جای نگین در انگشتری مانند آن است و نه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عکس آن است که طایفه عرفا بدان اشاره می کنند که حق به اندازه استعداد بنده،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نیست؛ زیرا بنده به خدا به اندازه صورتی که حق در آن بر وی تجلی می کند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مسئله این است که حق دارای دو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تجلی غیب استعدادی داده می شود که قلب دارای آن است و این تجلی ذاتی است که غیب، حقیقت آن است و همانا هویتی است که وی را شایسته می سازد که درباره خودش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همیشه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استعدادها برای او، یعنی قلب، دست می دهد، به تجلی شهودی، در عالم شهادت، بر او تجلی می کند و وی را می بیند و به صورت آنچه بر او تجلی کرده است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پرده از میان حق و بنده اش برداشته می شود و حق را در صورت باور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بت باشد خواه انسان باشد یا هر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عین اعتقاد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چشم هرگز جز صورت اعتقادشان را در حق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 که در معتقد بنده است همان است که قلب، صورت آن در خود گسترده است و همان است که بر وی تجلی می کند و قلب،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جز خدای اعتقادی را نمی بیند و در تنوع اعتقادات هم پوشیدگی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او را مفید کند وی را در غیر آنچه او را به آن مقید کرده است انکار می کند و چون به آنچه او را مقید ساخته است تجلی کند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حق را از تعقید آزاد سازد منکر او نمی شود و در هر صورتی که در آن متحول شود اقرار دارد؛ </w:t>
      </w:r>
      <w:r>
        <w:rPr>
          <w:rStyle w:val="FootnoteAnchor"/>
          <w:rtl w:val="true"/>
        </w:rPr>
        <w:footnoteReference w:id="418"/>
      </w:r>
      <w:r>
        <w:rPr>
          <w:rFonts w:ascii="IRNazanin" w:hAnsi="IRNazanin" w:eastAsia="IRNazanin"/>
          <w:color w:val="111111"/>
          <w:sz w:val="28"/>
          <w:sz w:val="28"/>
          <w:szCs w:val="28"/>
          <w:rtl w:val="true"/>
          <w:lang w:bidi="fa-IR"/>
        </w:rPr>
        <w:t>حق از خودش به بنده به اندازه صورتی که در آن بر وی</w:t>
      </w:r>
    </w:p>
    <w:p>
      <w:pPr>
        <w:pStyle w:val="BookText"/>
        <w:rPr/>
      </w:pPr>
      <w:r>
        <w:rPr>
          <w:rFonts w:ascii="IRNazanin" w:hAnsi="IRNazanin" w:eastAsia="IRNazanin"/>
          <w:color w:val="111111"/>
          <w:sz w:val="28"/>
          <w:sz w:val="28"/>
          <w:szCs w:val="28"/>
          <w:rtl w:val="true"/>
          <w:lang w:bidi="fa-IR"/>
        </w:rPr>
        <w:t>تجلی کرده است تا بی پایان می بخشد؛ زیرا صورت های تجلی را پایانی نیست که در آن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خلق است به نسبتی و حق است به نسبتی دیگر؛ هر چند عین،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صورت آنچه تجلی کرده است عین صورت کسی است که آن تجلی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هم تجلی کننده است و هم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تجلی شده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طبق این دیدگاه هر انسانی می تواند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سبب شده ابن عربی و سایر صوفیه، هر چیز و هر صراط و هر عقیده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همان عقیده و باور غلط وحدت وجود و موجود است؛ زیرا در این دیدگاه چون تمام هستی و کل اشیاء ظرف و ظهور و تجلی ذات حق می باشند، نمی توان گفت جدای از حق اند؛ بنابراین چون صراط های گوناگون و عقاید مختلف هم ظهور همان حق است، همگی آنها بهره ای از حق دارند و نمی توان گفت آن صراط ها و عقاید غلط و باطل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ابو الحسن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مدافعان تصوف و از تئوریسین ها صوفیه گنابادی است در تبیین وحدت وجود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ظاهر هستی دریافتیم که صور و اشکال گوناگون یا جهان کثیر، ظاهری از یک حقیقت باطنی است که آن حقیقت باطنی، حقیقت وجودی حضرت خداوندی بود؛ پس هرگاه صورت ها و اشکال جدیدی در جهان هستی پدیدار یا نابود شود، این ظاهر متجلی است که تغییر می یابد، ولی هستی و بود جهان، که همان وجه سیمای خداوندی است، در حالت باطن خویش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دریافتیم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کثیر، بلکه باطن واحد جهان وحدت نیز اوست،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هست و هیچ نیست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إله الا هو</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باطن بودن، خود اشاره به این نکته دارد که همه چیزها، به لحاظ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مخلوق او، به تعبیر فوق، که ظهور اوست، ظهور اوست و نه از او، و نه جدای از او در ماهیتی مستقل؛ بلکه عین ظهور اوست، و به قول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 هائیم هستی ها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 مطلق و هستی ما</w:t>
      </w:r>
    </w:p>
    <w:p>
      <w:pPr>
        <w:pStyle w:val="BookText"/>
        <w:rPr/>
      </w:pPr>
      <w:r>
        <w:rPr>
          <w:rFonts w:ascii="IRNazanin" w:hAnsi="IRNazanin" w:eastAsia="IRNazanin"/>
          <w:color w:val="111111"/>
          <w:sz w:val="28"/>
          <w:sz w:val="28"/>
          <w:szCs w:val="28"/>
          <w:rtl w:val="true"/>
          <w:lang w:bidi="fa-IR"/>
        </w:rPr>
        <w:t xml:space="preserve">پس آنچه که هست، </w:t>
      </w:r>
      <w:r>
        <w:rPr>
          <w:rStyle w:val="FootnoteAnchor"/>
          <w:rtl w:val="true"/>
        </w:rPr>
        <w:footnoteReference w:id="420"/>
      </w:r>
      <w:r>
        <w:rPr>
          <w:rFonts w:ascii="IRNazanin" w:hAnsi="IRNazanin" w:eastAsia="IRNazanin"/>
          <w:color w:val="111111"/>
          <w:sz w:val="28"/>
          <w:sz w:val="28"/>
          <w:szCs w:val="28"/>
          <w:rtl w:val="true"/>
          <w:lang w:bidi="fa-IR"/>
        </w:rPr>
        <w:t>هیچ نیست مگر افاضه و تجلی نور خداوندی و نه هستی مستقل</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سپس از سلطان حسین تابنده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اقطاب فرقه گنابادیه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افاضه و تجلی همان حقیقت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و هویت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الا وَجهَهُ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هالک و فانی است، جز وجه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همان فیض و تجلی او باشد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آیاتی که در سخن سلطان حسین تابنده بیان شد از مهمترین دلائل قرآنی است که صوفیه برای اثبات وحدت وجود و موجود به آن استناد می کنند؛ اما این آیات با توجه به قرائن خود آیه و همچنین تفاسیری که از سخنان امامان معصوم علیهم السلام به دست ما رسیده است، هرگز سخن اهل تصوف و مدافعان آنان را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الأَوَّلُ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متعدد اهل بیت علیهم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اول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است که قبل از او اولی نیست که همان معنای ازلی بودن خداست که از ازل خداوند بوده و هیچ موجودی با او نبوده و سپس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بعد از او نیست، به این معنا که او باقی است و فنایی ندارد؛ که همان معنای ابدی بودن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در سخنان امامان علیهم السلام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چیز چیره و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چیز با آیات و نشانه 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سخنان معصومان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باطن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ظاهر بودن با آیات و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نظر کردن به آیات و نشانه های وی متوجه می شود خالقی عالم، حکیم و قدرتمند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مدرکات بشر پنهان است؛ یعنی عقل و شهود بشر هیچ راهی به ذات مقدس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معارف خاندان طهارت علیهم السلام وجه خدا، غیر خداست و آن اسماء و صفات و آیات و نشانه های اوست؛ یعنی انسان هر جا نظر کند آیات و نشانه های الهی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هر چیزی که سمت و جهت رضای الهی داشته باشد به بقای الهی باقی است؛ یعنی انسان با نیت خالص که عمل نیک انجام می دهد چون در جهت وجه خدا یعنی رضای الهی است آن کار خیر باقی است و در قیامت برای همیشه با اوست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و عرفای آنان به خاطر رها کردن تعالیم خاندان طهارت علیهم السلام این گونه با تفسیر غلط آیات قرآنی، خود را در مهلکه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دیدگاه سلطان حسین تابنده، صراط ها هم چیزی جز خود خداوند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کتاب فصوص الحکم در فصّ هارونیه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 المکمل من رأی کلّ معبود مجلی للحقّ یعبد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وحدت ادیان و حق بودن تمام راه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فروعات وحدت وجود و موجود ابن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حیرتم که دشمنی کفر و دین چراست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چراغ کعبه و بت خانه روشن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اهل هر دین و مذهب یکی از اساسی ترین مسائل اعتقادی اش،</w:t>
      </w:r>
    </w:p>
    <w:p>
      <w:pPr>
        <w:pStyle w:val="BookText"/>
        <w:rPr/>
      </w:pPr>
      <w:r>
        <w:rPr>
          <w:rFonts w:ascii="IRNazanin" w:hAnsi="IRNazanin" w:eastAsia="IRNazanin"/>
          <w:color w:val="111111"/>
          <w:sz w:val="28"/>
          <w:sz w:val="28"/>
          <w:szCs w:val="28"/>
          <w:rtl w:val="true"/>
          <w:lang w:bidi="fa-IR"/>
        </w:rPr>
        <w:t>حقانیت دین و مذهب خود و بطلان مذاهب و ادیان دیگر است و هر که رو به قبله ای دیگر داشته و پیرو آیین دیگری باشد، از نظر وی گمراه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رسماً کلیه افکار و ایده های دینی موجو قبل از خود را منسوخ و متابعت از آنها را باطل و غیر قابل اعلام نموده است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الأسلامِ دیناً فَلَن یُقبَلَ مِنهُ و 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هر کس جز اسلام 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ابن عربی براساس وحدت وجود و موجود تمام راهها و عقاید را حق می داند؛ اما در مواردی اشخاصی را به خاطر داشتن عقایدی خاص به شدت مورد ملامت و سرزنش قرار می دهد، این اشخاص شیعیان و جرمشان پیروی از خاندان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طوایف شیعه را گمراه معرفی می کند و ادعا دارد از میان فرقه های گوناگون شیعه، منحرف ترین شان شیعیان دوازده امامی هستند </w:t>
      </w:r>
      <w:r>
        <w:rPr>
          <w:rStyle w:val="FootnoteAnchor"/>
          <w:rtl w:val="true"/>
        </w:rPr>
        <w:footnoteReference w:id="428"/>
      </w:r>
      <w:r>
        <w:rPr>
          <w:rFonts w:ascii="IRNazanin" w:hAnsi="IRNazanin" w:eastAsia="IRNazanin"/>
          <w:color w:val="111111"/>
          <w:sz w:val="28"/>
          <w:sz w:val="28"/>
          <w:szCs w:val="28"/>
          <w:rtl w:val="true"/>
          <w:lang w:bidi="fa-IR"/>
        </w:rPr>
        <w:t>و حتی برای تحقیر کردن این گروه تا آنجا پیش می رود که سیرت و باطن آنها را به شکل خوک می داند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دکتر محسن جهانگیری در این باره به ابن عربی به شدت خرده می گیرد و می 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 صوفی صافی و یک عارف راستین می داند، بسیار بعید و مستبعد می نماید؛ که عارف راستین را، آن هم عارف وحدت وجودی که احیاناً به وحدت ادیان نیز تفوه می کند، با نوع عقیده و مذهب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چه کار؟ و او چگونه روا می دارد که گروهی را به واسطه داشتن عقیده و مذهب خاصی تا آن حد تحقیر و توهین نماید که سیرت و سریرتشان را تا مرتبه خنازیر پایین بیاورد، و یا دست کم از کسانی که این گونه سخنان کوته بینانه را بر زبان رانده اند به بزرگی یاد کند و دعاویشان را با آب و تاب نقل نماید و آنان را از اولیاء الله پندارد</w:t>
      </w:r>
      <w:r>
        <w:rPr>
          <w:rFonts w:eastAsia="IRNazanin" w:cs="IRNazanin"/>
          <w:color w:val="111111"/>
          <w:sz w:val="28"/>
          <w:szCs w:val="28"/>
          <w:rtl w:val="true"/>
          <w:lang w:bidi="fa-IR"/>
        </w:rPr>
        <w:t xml:space="preserve">. </w:t>
      </w:r>
      <w:r>
        <w:rPr>
          <w:rStyle w:val="FootnoteAnchor"/>
          <w:rtl w:val="true"/>
        </w:rPr>
        <w:footnoteReference w:id="430"/>
      </w:r>
      <w:bookmarkStart w:id="222" w:name="pg3558_43996"/>
    </w:p>
    <w:p>
      <w:pPr>
        <w:pStyle w:val="Heading3"/>
        <w:numPr>
          <w:ilvl w:val="2"/>
          <w:numId w:val="1"/>
        </w:numPr>
        <w:rPr/>
      </w:pPr>
      <w:bookmarkStart w:id="223" w:name="__RefHeading___Toc3908541_2749589250"/>
      <w:bookmarkStart w:id="224" w:name="_Toc82"/>
      <w:bookmarkEnd w:id="222"/>
      <w:bookmarkEnd w:id="223"/>
      <w:r>
        <w:rPr/>
        <w:t>17</w:t>
      </w:r>
      <w:r>
        <w:rPr>
          <w:rtl w:val="true"/>
        </w:rPr>
        <w:t xml:space="preserve">- </w:t>
      </w:r>
      <w:r>
        <w:rPr>
          <w:rtl w:val="true"/>
        </w:rPr>
        <w:t>عقیده به جبر مطلق در عرفان ابن عربی</w:t>
      </w:r>
      <w:bookmarkEnd w:id="224"/>
    </w:p>
    <w:p>
      <w:pPr>
        <w:pStyle w:val="Heading4"/>
        <w:numPr>
          <w:ilvl w:val="3"/>
          <w:numId w:val="1"/>
        </w:numPr>
        <w:rPr/>
      </w:pPr>
      <w:bookmarkStart w:id="225" w:name="__RefHeading___Toc3908543_2749589250"/>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بسیاری از عرفا و متصوفه عقیده به جبر دارند و انسان را موجودی آزاد و مختار و با اراده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بالاترین مقام را در بین متصوفه و عرفا دارد در باب جبر و اختیار، گرایش به جبر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دایرة المعارف تشیع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ضمن تقسیم احکام خدا در حق بندگان به حکم ارادی و حکم تکلیفی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فرمان می دهد که چنین و چنان کند، یا چنین و چنان نکند و هم اوست که اراده می فرماید که برخی از مردم از اوامر و نواهی الهی پیروی کنند و طاعت ورزند و برخی از مردم از اوامر و نواهی سرباز زنند و مرتکب معصیت گردند و به گناه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خداوند، انجام گرفتن گناه را هم خود اراده می کند و انسان در تمام کردارهای خود، اعم از نیک و بد، فرمان بردار فرمان الهی است و چنین است که هر گناه و بدی نیز به مقتضای اراده خدا و علم ازلی او به ظهور می رسد و انجام می گیرد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ابن عربی از صراط مستقیم نیز به گونه ای است که عقیدۀ وی به جبر را</w:t>
      </w:r>
    </w:p>
    <w:p>
      <w:pPr>
        <w:pStyle w:val="BookText"/>
        <w:rPr/>
      </w:pPr>
      <w:r>
        <w:rPr>
          <w:rFonts w:ascii="IRNazanin" w:hAnsi="IRNazanin" w:eastAsia="IRNazanin"/>
          <w:color w:val="111111"/>
          <w:sz w:val="28"/>
          <w:sz w:val="28"/>
          <w:szCs w:val="28"/>
          <w:rtl w:val="true"/>
          <w:lang w:bidi="fa-IR"/>
        </w:rPr>
        <w:t>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ابن عربی نه تنها انسان که سراسر هستی به حکم استعداد و اقتضای ذاتی و لا یتغیر خود در طریقی معین سیر می کند که از ازل تعیین شده است و به هیچ وی دگرگون نمی شود؛ وی از این مسیر به صراط مستقیم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کل هستی به ناگزیر در آن سیر می کند و جمله راهها بدان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کردارهای ارادی انسان نیز به عنوان جزئی از کل هستی به سیر در آن می پردازد و بدین سان جبر به عنوان واقعیتی انکارناپذیر چهره می نماید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تصریح ابن عربی بدین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هر گونه قدرت برای انسان ادعای بی دلیل و برهان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تأکید وی بر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عروسک خیمه شب بازی می ماند که حرکاتش جمله نه از خود، که از خیمه شب باز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جبری که ابن عربی به آن اعتقاد دارد، جبری است خالص تر از جبر اشاعره و جبر 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یک سو منکر کسب </w:t>
      </w:r>
      <w:r>
        <w:rPr>
          <w:rStyle w:val="FootnoteAnchor"/>
          <w:rtl w:val="true"/>
        </w:rPr>
        <w:footnoteReference w:id="435"/>
      </w:r>
      <w:r>
        <w:rPr>
          <w:rFonts w:ascii="IRNazanin" w:hAnsi="IRNazanin" w:eastAsia="IRNazanin"/>
          <w:color w:val="111111"/>
          <w:sz w:val="28"/>
          <w:sz w:val="28"/>
          <w:szCs w:val="28"/>
          <w:rtl w:val="true"/>
          <w:lang w:bidi="fa-IR"/>
        </w:rPr>
        <w:t>نیز هست و از سوی دیگر هماننند جهمیه، جبر را به کردارهای خلق محدود نمی سازد؛ بلکه آن را مقتضای هر ذاتی می بیند و بر آن است که سراسر هستی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محسن جهانگیری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در عرفان ابن عربی دو معنا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که در کتاب فتوحاتش به آن توجه دارد، عبارت است از وادار</w:t>
      </w:r>
    </w:p>
    <w:p>
      <w:pPr>
        <w:pStyle w:val="BookText"/>
        <w:rPr/>
      </w:pPr>
      <w:r>
        <w:rPr>
          <w:rFonts w:ascii="IRNazanin" w:hAnsi="IRNazanin" w:eastAsia="IRNazanin"/>
          <w:color w:val="111111"/>
          <w:sz w:val="28"/>
          <w:sz w:val="28"/>
          <w:szCs w:val="28"/>
          <w:rtl w:val="true"/>
          <w:lang w:bidi="fa-IR"/>
        </w:rPr>
        <w:t>ساختن موجود ممکن به فعل به شرط امتناع او از آن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معنای دوم که در کتاب فصوصش به آن نظر دارد آن جا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مشوا بنفوسهم و إنّما مشوا یحکم الجبر</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شارحانش نظرش را شرح می دهند،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و اقتضای ذاتی و لا یتغیر اعیان</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او جبر به معنای اول را در خصوص انسان انکار می کند، زیرا میان جبر به این معنی و صحت فعل بنده منافات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توجه است که او این گونه جبر را نه تنها در انسان؛ بلکه در هیچ موجود ممکنی اعم از انسان و غیر انسان قبول نمی کند، چون برابر تعریفی که از آن کرده تحقق مفهوم آن را مشروط به دو شرط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تصور فعل از ذات فاعل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در او، عقلی که به وسیله آن از پذیرفتن فعل خودداری نماید تا مفهوم امتناع که در تعریف جبر ملحوظ شده است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عقیده وی در هیچ یک از ممکنات نه فعلی متصور است و نه عقلی به معنای مذکور</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ممکنی از جمله انسان به این معنی مجبور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او در مقام نفی جبر از انسان به سلب هر گونه فعلی از او می پردازد و اصولاً غیر قابل تصور می داند که او را فعلی باشد؛ پس سلب جبر از انسان، سلب به انتفای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سلب فعل از انسان و انکار جبر به معنای مذکور در خصوص او، با اصول تصوف وی سازگار است؛ زیرا چنان که گذشت او انسان را مانند جمادات، آلتی بیش نپنداشته است و اعطای وجود را به موجودات به اقتضای احوال و به حکم استعدادات و برابر سؤالاتشان دانسته است نه چیزی بر خلاف آن، ولی از دو جهت می توان بر</w:t>
      </w:r>
    </w:p>
    <w:p>
      <w:pPr>
        <w:pStyle w:val="BookText"/>
        <w:rPr/>
      </w:pPr>
      <w:r>
        <w:rPr>
          <w:rFonts w:ascii="IRNazanin" w:hAnsi="IRNazanin" w:eastAsia="IRNazanin"/>
          <w:color w:val="111111"/>
          <w:sz w:val="28"/>
          <w:sz w:val="28"/>
          <w:szCs w:val="28"/>
          <w:rtl w:val="true"/>
          <w:lang w:bidi="fa-IR"/>
        </w:rPr>
        <w:t>وی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آن هم در یک عبارت متناقض می نماید که در صدر عبارتش، چنان که در فوق مذکور افتاد، برای نفی جبر از انسان استدلال کرد که جبر با صحت فعل بنده منافات دارد، و دی ذیل عبارتش، چنان که دیدیم، وجود فعل را برای بنده غیر قابل تصور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جبر از انسان، به این صورت که او مانند جماد، آلت است و اصلاً او را فعلی نیست و یا اگر هست اقتضای ذات است و مسؤول خود اوست و کسی چیزی را برخلاف خواسته ذاتیش بر وی تحمیل نکرده است، و در مقابل، اثبات نوعی اختیار و آزادی برای او چه فایده و ارزش عملی و اخلاقی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توان سنگ را که وسیله و آلت قتل واقع شده است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معقول است که آتش را که به اقتضای ذاتیش می سوزاند مجرم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 جبر به این معنی را قبول می داند؛ بلکه این جبر، اصلی از اصول بنیادی تصوف اوست که به حکم آن، جریان امور عالم و از جمله اعمال و افعال بنی آدم را به مقتضای استعداد آنها و حکم جبری، ازلی می داند که لا یتغیر است و از ازل تا ابد، همچنان جاری و ساری است، و هیچ موجودی را اعم از انسان و غیر انسان و حتی خدا را از آن گریزی و گزیری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مورد قبول ابن عربی مقتضی بر اقتضا و استعداد ذوات اشیاست که می توان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داشت اگر چه ابن عربی در خصوص خلق افعال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عقیده است؛ ولی جبر وی با جبر دینی آنها کاملاً فرق دارد؛ زیرا اشاعره با اینکه افعال عباد را مخلوق خلق می دانند ولی با وجود این برای ایشان قدرتی و برای قدرتشان اثری ولو در اکتساب قائل اند، یعنی اگر 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منکراند، به وجود قدرت کاسبه معترف اند، ولی ابن عربی علی رغم اینکه گاهی از قدرت و تمکن انسان سخن گفته، گویی برای آن اثری قائل نشده چنان که گذشت، انسان را چون جماد آلتی بیش ندانسته و حتی گاهی هم اثبات قدرت را برای</w:t>
      </w:r>
    </w:p>
    <w:p>
      <w:pPr>
        <w:pStyle w:val="BookText"/>
        <w:rPr/>
      </w:pPr>
      <w:r>
        <w:rPr>
          <w:rFonts w:ascii="IRNazanin" w:hAnsi="IRNazanin" w:eastAsia="IRNazanin"/>
          <w:color w:val="111111"/>
          <w:sz w:val="28"/>
          <w:sz w:val="28"/>
          <w:szCs w:val="28"/>
          <w:rtl w:val="true"/>
          <w:lang w:bidi="fa-IR"/>
        </w:rPr>
        <w:t>انسان دعوی بدون دلیل و برهان پنداشته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جبری که به مقتضای اصول عرفان اوست، چیزی است ذاتی؛ یعنی مقتضای ذاتی هر موجودی، و نیز اصلی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به خلق ندارد بلکه فرا گیرنده سرتاسر هستی است اعم از حق و خلق</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همان گونه که اشاره شد ابن عربی خلق را مانند عروسکان خیمه شب بازی می داند که هیچ حرکتی متعلق به خود آنها نیست؛ وی در فتوحات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نمایش خیمه شب بازی، چون عروسکان جنبان و گویان ظاهر می شوند، کودکان نادان چنین می پندارند که این جنبش و گویش از خود آنهاست؛ لذا سرگرم تماشا می شوند و از آن حرکت و اصوات لذت می برند، در صورتی که امر از این قرار نیست و عاقلان و دانایان به نیکی در می یابند که این بازی ای بیش نیست و عروسکان آلتی بیش نیستند و فاعل و ناطق همان بازیگری است که در پشت پرده از چشم تماشاگران پنهان است، همین طور فاعل افعال و محرک حقیقی بندگان همان خداوند است و ایشان آلتی بیش نیستد، اگر چه غافلان به مانند آن کودکان مردمان را فاعل و محرک می پندارند ولی عالمان به حق به خوبی درک می کنند که فاعل و محرک در واقع خداوند است و خلق آلات فعل او هستند؛ بعلاوه ایشان می دانند که خداوند این بازی را برای این قرار داده است تا مردمان به این نکته متوجه گردند که نسبت این عالم به خداوند مانند نسبت حرکات عروسکان است به محرک آنها</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براساس عقیده وحدت وجود و موجود، جمیع افعال را از خدا می داند؛ زیرا وی وجود مطلق را ذات خدا می داند و ماسوای ذات خدا را عدم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اعتقاد آن است که رب و مربوب و خالق و مخلوق در کار نباشند و در این صورت تشریع و تکلیف و ثواب و عقاب و حلال و حرام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متصوفه بزرگ دیگری که در باب جبر دیدگاه خود را بیان نموده است می توان به شیخ محمود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معروف خود به نام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اختیار ای مرد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کاو را بود بالذات باطل</w:t>
      </w:r>
    </w:p>
    <w:p>
      <w:pPr>
        <w:pStyle w:val="BookText"/>
        <w:rPr/>
      </w:pPr>
      <w:r>
        <w:rPr>
          <w:rFonts w:ascii="IRNazanin" w:hAnsi="IRNazanin" w:eastAsia="IRNazanin"/>
          <w:color w:val="111111"/>
          <w:sz w:val="28"/>
          <w:sz w:val="28"/>
          <w:szCs w:val="28"/>
          <w:rtl w:val="true"/>
          <w:lang w:bidi="fa-IR"/>
        </w:rPr>
        <w:t>کسی کاو را وجود از خود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خویش نیک و بد نباشد</w:t>
      </w:r>
    </w:p>
    <w:p>
      <w:pPr>
        <w:pStyle w:val="BookText"/>
        <w:rPr/>
      </w:pPr>
      <w:r>
        <w:rPr>
          <w:rFonts w:ascii="IRNazanin" w:hAnsi="IRNazanin" w:eastAsia="IRNazanin"/>
          <w:color w:val="111111"/>
          <w:sz w:val="28"/>
          <w:sz w:val="28"/>
          <w:szCs w:val="28"/>
          <w:rtl w:val="true"/>
          <w:lang w:bidi="fa-IR"/>
        </w:rPr>
        <w:t>اثر از حق شناس اندر همه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حد خویشتن بیرون منه پای</w:t>
      </w:r>
    </w:p>
    <w:p>
      <w:pPr>
        <w:pStyle w:val="BookText"/>
        <w:rPr/>
      </w:pPr>
      <w:r>
        <w:rPr>
          <w:rFonts w:ascii="IRNazanin" w:hAnsi="IRNazanin" w:eastAsia="IRNazanin"/>
          <w:color w:val="111111"/>
          <w:sz w:val="28"/>
          <w:sz w:val="28"/>
          <w:szCs w:val="28"/>
          <w:rtl w:val="true"/>
          <w:lang w:bidi="fa-IR"/>
        </w:rPr>
        <w:t>هر آن کس را که مذهب غیر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فرمود کاو مانند گبر است</w:t>
      </w:r>
    </w:p>
    <w:p>
      <w:pPr>
        <w:pStyle w:val="BookText"/>
        <w:rPr/>
      </w:pPr>
      <w:r>
        <w:rPr>
          <w:rFonts w:ascii="IRNazanin" w:hAnsi="IRNazanin" w:eastAsia="IRNazanin"/>
          <w:color w:val="111111"/>
          <w:sz w:val="28"/>
          <w:sz w:val="28"/>
          <w:szCs w:val="28"/>
          <w:rtl w:val="true"/>
          <w:lang w:bidi="fa-IR"/>
        </w:rPr>
        <w:t>به ما افعال را نسبت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خود در حقیقت لهو و بازی است</w:t>
      </w:r>
    </w:p>
    <w:p>
      <w:pPr>
        <w:pStyle w:val="BookText"/>
        <w:rPr/>
      </w:pPr>
      <w:r>
        <w:rPr>
          <w:rFonts w:ascii="IRNazanin" w:hAnsi="IRNazanin" w:eastAsia="IRNazanin"/>
          <w:color w:val="111111"/>
          <w:sz w:val="28"/>
          <w:sz w:val="28"/>
          <w:szCs w:val="28"/>
          <w:rtl w:val="true"/>
          <w:lang w:bidi="fa-IR"/>
        </w:rPr>
        <w:t>نبودی تو که فعلت 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بهر کاری برگزیدند</w:t>
      </w:r>
    </w:p>
    <w:p>
      <w:pPr>
        <w:pStyle w:val="BookText"/>
        <w:rPr/>
      </w:pPr>
      <w:r>
        <w:rPr>
          <w:rFonts w:ascii="IRNazanin" w:hAnsi="IRNazanin" w:eastAsia="IRNazanin"/>
          <w:color w:val="111111"/>
          <w:sz w:val="28"/>
          <w:sz w:val="28"/>
          <w:szCs w:val="28"/>
          <w:rtl w:val="true"/>
          <w:lang w:bidi="fa-IR"/>
        </w:rPr>
        <w:t>سزاوار خدایی لطف و قهر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بندگی در جبر و قهر است</w:t>
      </w:r>
    </w:p>
    <w:p>
      <w:pPr>
        <w:pStyle w:val="BookText"/>
        <w:rPr/>
      </w:pPr>
      <w:r>
        <w:rPr>
          <w:rFonts w:ascii="IRNazanin" w:hAnsi="IRNazanin" w:eastAsia="IRNazanin"/>
          <w:color w:val="111111"/>
          <w:sz w:val="28"/>
          <w:sz w:val="28"/>
          <w:szCs w:val="28"/>
          <w:rtl w:val="true"/>
          <w:lang w:bidi="fa-IR"/>
        </w:rPr>
        <w:t>کرامت آدمی را اضطرار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کاو را نصیب از اختیار است</w:t>
      </w:r>
    </w:p>
    <w:p>
      <w:pPr>
        <w:pStyle w:val="BookText"/>
        <w:rPr/>
      </w:pPr>
      <w:r>
        <w:rPr>
          <w:rFonts w:ascii="IRNazanin" w:hAnsi="IRNazanin" w:eastAsia="IRNazanin"/>
          <w:color w:val="111111"/>
          <w:sz w:val="28"/>
          <w:sz w:val="28"/>
          <w:szCs w:val="28"/>
          <w:rtl w:val="true"/>
          <w:lang w:bidi="fa-IR"/>
        </w:rPr>
        <w:t>نبوده هیچ چیزش هرگز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پرسدش از نیک و از بد</w:t>
      </w:r>
    </w:p>
    <w:p>
      <w:pPr>
        <w:pStyle w:val="BookText"/>
        <w:rPr/>
      </w:pPr>
      <w:r>
        <w:rPr>
          <w:rFonts w:ascii="IRNazanin" w:hAnsi="IRNazanin" w:eastAsia="IRNazanin"/>
          <w:color w:val="111111"/>
          <w:sz w:val="28"/>
          <w:sz w:val="28"/>
          <w:szCs w:val="28"/>
          <w:rtl w:val="true"/>
          <w:lang w:bidi="fa-IR"/>
        </w:rPr>
        <w:t>ندارد اختیار و گشته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مسکین شده مختار مجبور</w:t>
      </w:r>
    </w:p>
    <w:p>
      <w:pPr>
        <w:pStyle w:val="BookText"/>
        <w:rPr/>
      </w:pPr>
      <w:r>
        <w:rPr>
          <w:rFonts w:ascii="IRNazanin" w:hAnsi="IRNazanin" w:eastAsia="IRNazanin"/>
          <w:color w:val="111111"/>
          <w:sz w:val="28"/>
          <w:sz w:val="28"/>
          <w:szCs w:val="28"/>
          <w:rtl w:val="true"/>
          <w:lang w:bidi="fa-IR"/>
        </w:rPr>
        <w:t>نه ظلم است این که عین علم 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جور است آن که عین لطف و فضل است </w:t>
      </w:r>
      <w:r>
        <w:rPr>
          <w:rStyle w:val="FootnoteAnchor"/>
          <w:rtl w:val="true"/>
        </w:rPr>
        <w:footnoteReference w:id="44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سراسر قرآن کریم و تعالیم خاندان طهارت علیهم السلام و وجدان انسان، اراده و اختیار آدمی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معصومین علیهم السلام به صراحت یا به اشارت از مختار بودن انسان و نقش آفرینی او در اعمال خویش حکایت می کنند؛ برای مثال، قرآن بر اختیاری بودن کفر و ایمان، که هر دو از افعال باطنی انسان اند،</w:t>
      </w:r>
      <w:bookmarkStart w:id="227" w:name="pg3558_44008"/>
    </w:p>
    <w:p>
      <w:pPr>
        <w:pStyle w:val="BookText"/>
        <w:rPr/>
      </w:pPr>
      <w:bookmarkEnd w:id="227"/>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است از سوی پروردگارتان؛ هر 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 خواهد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مختار بودن انسان به این معنا نیست که او قادر بر انجام هر کاری است و یا همه کارهایی که او انجام می دهد، و یا حوادثی که در زندگی او و در ارتباط با وی اتفاق می افتد همگی ناشی از اختیار اوست و به عبارت دیگر او کاملاً به خود وانهاده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مسئولیت انسان نیز تنها در برابر اعمال اختیاری اوست و مختار بودن انسان مهمترین شرط لازم برای رسیدن او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اختیار انسان شواهد روشنی وجود دارد که به برخی از موارد آن اشاره می کنیم</w:t>
      </w:r>
      <w:r>
        <w:rPr>
          <w:rFonts w:eastAsia="IRNazanin" w:cs="IRNazanin"/>
          <w:color w:val="111111"/>
          <w:sz w:val="28"/>
          <w:szCs w:val="28"/>
          <w:rtl w:val="true"/>
          <w:lang w:bidi="fa-IR"/>
        </w:rPr>
        <w:t>:</w:t>
      </w:r>
    </w:p>
    <w:p>
      <w:pPr>
        <w:pStyle w:val="Heading4"/>
        <w:numPr>
          <w:ilvl w:val="3"/>
          <w:numId w:val="1"/>
        </w:numPr>
        <w:rPr/>
      </w:pPr>
      <w:bookmarkStart w:id="228" w:name="__RefHeading___Toc3908545_2749589250"/>
      <w:bookmarkStart w:id="229" w:name="_Toc84"/>
      <w:bookmarkEnd w:id="228"/>
      <w:r>
        <w:rPr>
          <w:rtl w:val="true"/>
        </w:rPr>
        <w:t>الف</w:t>
      </w:r>
      <w:r>
        <w:rPr>
          <w:rtl w:val="true"/>
        </w:rPr>
        <w:t xml:space="preserve">: </w:t>
      </w:r>
      <w:r>
        <w:rPr>
          <w:rtl w:val="true"/>
        </w:rPr>
        <w:t>بدیهی بودن اختیار</w:t>
      </w:r>
      <w:r>
        <w:rPr>
          <w:rtl w:val="true"/>
        </w:rPr>
        <w:t>:</w:t>
      </w:r>
      <w:bookmarkEnd w:id="22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اختیار در انسان یکی از بدیهی ترین واقعیت هاست و انسان برای آگاه شدن از آن، نیاز به هیچ واسطه ای ندارد؛ بلکه این واقعیت را در درون خود به صورت مستقیم و بلا واسطه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معلومات مستقیم و تردیدناپذیر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عنوان مثال وقتی شما می ترسید و یا خوشحال می شوید یا احساس درد می کنید، چگونه به وجود ترس، خوشی و یا درد پی می برید؟ آیا بعد از آنکه ترس، غم، شادی، محبت یا کینه و امثال آن را احساس می کنید، کوچک ترین تردیدی در وجود هر یک از آنها به شما دست می دهد؟ اگر کسی در آن حال از شما بپرسد که به چه دلیل وجود شادی یا غم را در خود اثبات می کنید، چه جوابی به او می دهید؟ مسلماً اگر حتی هیچ دلیلی برای او نداشته باشید ولی در درون خودتان آنها را به حقیقت ثابت شده می بینید</w:t>
      </w:r>
      <w:r>
        <w:rPr>
          <w:rFonts w:eastAsia="IRNazanin" w:cs="IRNazanin"/>
          <w:color w:val="111111"/>
          <w:sz w:val="28"/>
          <w:szCs w:val="28"/>
          <w:rtl w:val="true"/>
          <w:lang w:bidi="fa-IR"/>
        </w:rPr>
        <w:t>.</w:t>
      </w:r>
      <w:bookmarkStart w:id="230" w:name="pg3558_44010"/>
    </w:p>
    <w:p>
      <w:pPr>
        <w:pStyle w:val="BookText"/>
        <w:rPr/>
      </w:pPr>
      <w:bookmarkEnd w:id="230"/>
      <w:r>
        <w:rPr>
          <w:rFonts w:ascii="IRNazanin" w:hAnsi="IRNazanin" w:eastAsia="IRNazanin"/>
          <w:color w:val="111111"/>
          <w:sz w:val="28"/>
          <w:sz w:val="28"/>
          <w:szCs w:val="28"/>
          <w:rtl w:val="true"/>
          <w:lang w:bidi="fa-IR"/>
        </w:rPr>
        <w:t>یکی از واقعیت هایی که انسان به طور روشن و بدیهی در درون خود می یابد،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مرض رعشه در دست دارد، دست او بی اختیار حرکت می کند، در این حال حرکت دست او جبری و غیر ارادی است؛ اما همین شخص برای انجام کاری از روی اراده و اختیار دست خود را حرکت می دهد؛ مثلاً چیزی را از جایی بر می دارد و در جای دیگر می گذارد، در اینجا او به خوبی این دو حرکت را که یکی غیر اختیاری و دیگری اختیاری است از یکدیگر باز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کو لرزان بود از ارتعاش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دگر را که تو لرزانی ز جاش</w:t>
      </w:r>
    </w:p>
    <w:p>
      <w:pPr>
        <w:pStyle w:val="BookText"/>
        <w:rPr/>
      </w:pPr>
      <w:r>
        <w:rPr>
          <w:rFonts w:ascii="IRNazanin" w:hAnsi="IRNazanin" w:eastAsia="IRNazanin"/>
          <w:color w:val="111111"/>
          <w:sz w:val="28"/>
          <w:sz w:val="28"/>
          <w:szCs w:val="28"/>
          <w:rtl w:val="true"/>
          <w:lang w:bidi="fa-IR"/>
        </w:rPr>
        <w:t>هر دو جنبش آفریده حق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نتوان کرد این با آن قیاس</w:t>
      </w:r>
    </w:p>
    <w:p>
      <w:pPr>
        <w:pStyle w:val="Heading4"/>
        <w:numPr>
          <w:ilvl w:val="3"/>
          <w:numId w:val="1"/>
        </w:numPr>
        <w:rPr/>
      </w:pPr>
      <w:bookmarkStart w:id="231" w:name="__RefHeading___Toc3908547_2749589250"/>
      <w:bookmarkStart w:id="232" w:name="_Toc85"/>
      <w:bookmarkEnd w:id="231"/>
      <w:r>
        <w:rPr>
          <w:rtl w:val="true"/>
        </w:rPr>
        <w:t>ب</w:t>
      </w:r>
      <w:r>
        <w:rPr>
          <w:rtl w:val="true"/>
        </w:rPr>
        <w:t xml:space="preserve">: </w:t>
      </w:r>
      <w:r>
        <w:rPr>
          <w:rtl w:val="true"/>
        </w:rPr>
        <w:t>تفکر و تأمل</w:t>
      </w:r>
      <w:r>
        <w:rPr>
          <w:rtl w:val="true"/>
        </w:rPr>
        <w:t>:</w:t>
      </w:r>
      <w:bookmarkEnd w:id="232"/>
    </w:p>
    <w:p>
      <w:pPr>
        <w:pStyle w:val="BookText"/>
        <w:rPr/>
      </w:pPr>
      <w:r>
        <w:rPr>
          <w:rFonts w:ascii="IRNazanin" w:hAnsi="IRNazanin" w:eastAsia="IRNazanin"/>
          <w:color w:val="111111"/>
          <w:sz w:val="28"/>
          <w:sz w:val="28"/>
          <w:szCs w:val="28"/>
          <w:rtl w:val="true"/>
          <w:lang w:bidi="fa-IR"/>
        </w:rPr>
        <w:t>این که در برابر صحنه های گوناگون حالت تردید به شما دست می دهد و شما را وادار به تفکر، سنجش، سبک و سنگین کردن امور می کند، دلیل این است که یقین دارید می توانید این یا آن را انتخاب کنید و در این انتخاب آزاد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در تردد مانده ایم اندر دو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تردد کی بود بی اختیار</w:t>
      </w:r>
    </w:p>
    <w:p>
      <w:pPr>
        <w:pStyle w:val="Heading4"/>
        <w:numPr>
          <w:ilvl w:val="3"/>
          <w:numId w:val="1"/>
        </w:numPr>
        <w:rPr/>
      </w:pPr>
      <w:bookmarkStart w:id="233" w:name="__RefHeading___Toc3908549_2749589250"/>
      <w:bookmarkStart w:id="234" w:name="_Toc86"/>
      <w:bookmarkEnd w:id="233"/>
      <w:r>
        <w:rPr>
          <w:rtl w:val="true"/>
        </w:rPr>
        <w:t>ج</w:t>
      </w:r>
      <w:r>
        <w:rPr>
          <w:rtl w:val="true"/>
        </w:rPr>
        <w:t xml:space="preserve">: </w:t>
      </w:r>
      <w:r>
        <w:rPr>
          <w:rtl w:val="true"/>
        </w:rPr>
        <w:t>احساس شرم و پشیمانی</w:t>
      </w:r>
      <w:r>
        <w:rPr>
          <w:rtl w:val="true"/>
        </w:rPr>
        <w:t>:</w:t>
      </w:r>
      <w:bookmarkEnd w:id="234"/>
    </w:p>
    <w:p>
      <w:pPr>
        <w:pStyle w:val="BookText"/>
        <w:rPr/>
      </w:pPr>
      <w:r>
        <w:rPr>
          <w:rFonts w:ascii="IRNazanin" w:hAnsi="IRNazanin" w:eastAsia="IRNazanin"/>
          <w:color w:val="111111"/>
          <w:sz w:val="28"/>
          <w:sz w:val="28"/>
          <w:szCs w:val="28"/>
          <w:rtl w:val="true"/>
          <w:lang w:bidi="fa-IR"/>
        </w:rPr>
        <w:t>اگر انسان خود را مختار نمی دانست، هرگز بعد از انجام کارهایی غلط و اشتباه دچار شرم یا پشیمانی نمی شد؛ زیرا اگر ما در انجام کاری واقعاً خود را فاقد اختیار و آزادی اراده بدانیم، در این صورت آیا جایی برای خجالت و افسوس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زاری ما شد دلیل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خجلت ما شد دلیل اضطرار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نبودی اختیار این شرم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دریغ و خجلت و آزرم چیست؟</w:t>
      </w:r>
      <w:bookmarkStart w:id="235" w:name="pg3558_44012"/>
    </w:p>
    <w:p>
      <w:pPr>
        <w:pStyle w:val="Heading4"/>
        <w:numPr>
          <w:ilvl w:val="3"/>
          <w:numId w:val="1"/>
        </w:numPr>
        <w:rPr/>
      </w:pPr>
      <w:bookmarkStart w:id="236" w:name="__RefHeading___Toc3908551_2749589250"/>
      <w:bookmarkStart w:id="237" w:name="_Toc87"/>
      <w:bookmarkEnd w:id="235"/>
      <w:bookmarkEnd w:id="236"/>
      <w:r>
        <w:rPr>
          <w:rtl w:val="true"/>
        </w:rPr>
        <w:t>د</w:t>
      </w:r>
      <w:r>
        <w:rPr>
          <w:rtl w:val="true"/>
        </w:rPr>
        <w:t xml:space="preserve">: </w:t>
      </w:r>
      <w:r>
        <w:rPr>
          <w:rtl w:val="true"/>
        </w:rPr>
        <w:t>نظام جزا و پاداش</w:t>
      </w:r>
      <w:r>
        <w:rPr>
          <w:rtl w:val="true"/>
        </w:rPr>
        <w:t>:</w:t>
      </w:r>
      <w:bookmarkEnd w:id="237"/>
    </w:p>
    <w:p>
      <w:pPr>
        <w:pStyle w:val="BookText"/>
        <w:rPr/>
      </w:pPr>
      <w:r>
        <w:rPr>
          <w:rFonts w:ascii="IRNazanin" w:hAnsi="IRNazanin" w:eastAsia="IRNazanin"/>
          <w:color w:val="111111"/>
          <w:sz w:val="28"/>
          <w:sz w:val="28"/>
          <w:szCs w:val="28"/>
          <w:rtl w:val="true"/>
          <w:lang w:bidi="fa-IR"/>
        </w:rPr>
        <w:t>یکی دیگر از شواهدی که نشان می دهد انسان در ژرفای ضمیر به وجود اختیار در خود و دیگران اعتقاد دارد، پذیرفتن نظام جزا و پاداش در مناسبات اجتماعی از سوی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وجود اختیار معنا دارد و هیچ عاقلی، تنبیه و مجازات کسی که در دست زدن به جرم، مجبور و بی اختیار بوده است، را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اوستادان کودکان را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ادب سنگ سیه را کی کنند؟</w:t>
      </w:r>
    </w:p>
    <w:p>
      <w:pPr>
        <w:pStyle w:val="BookText"/>
        <w:rPr/>
      </w:pPr>
      <w:r>
        <w:rPr>
          <w:rFonts w:ascii="IRNazanin" w:hAnsi="IRNazanin" w:eastAsia="IRNazanin"/>
          <w:color w:val="111111"/>
          <w:sz w:val="28"/>
          <w:sz w:val="28"/>
          <w:szCs w:val="28"/>
          <w:rtl w:val="true"/>
          <w:lang w:bidi="fa-IR"/>
        </w:rPr>
        <w:t>هیچ گویی سنگ را، فردا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نیایی، من دهم بد را سزا؟</w:t>
      </w:r>
    </w:p>
    <w:p>
      <w:pPr>
        <w:pStyle w:val="Heading4"/>
        <w:numPr>
          <w:ilvl w:val="3"/>
          <w:numId w:val="1"/>
        </w:numPr>
        <w:rPr/>
      </w:pPr>
      <w:bookmarkStart w:id="238" w:name="__RefHeading___Toc3908553_2749589250"/>
      <w:bookmarkStart w:id="239" w:name="_Toc88"/>
      <w:bookmarkEnd w:id="238"/>
      <w:r>
        <w:rPr>
          <w:rtl w:val="true"/>
        </w:rPr>
        <w:t>ه</w:t>
      </w:r>
      <w:r>
        <w:rPr>
          <w:rtl w:val="true"/>
        </w:rPr>
        <w:t xml:space="preserve">: </w:t>
      </w:r>
      <w:r>
        <w:rPr>
          <w:rtl w:val="true"/>
        </w:rPr>
        <w:t>نظام تعلیم و تربیت</w:t>
      </w:r>
      <w:bookmarkEnd w:id="239"/>
    </w:p>
    <w:p>
      <w:pPr>
        <w:pStyle w:val="BookText"/>
        <w:rPr/>
      </w:pPr>
      <w:r>
        <w:rPr>
          <w:rFonts w:ascii="IRNazanin" w:hAnsi="IRNazanin" w:eastAsia="IRNazanin"/>
          <w:color w:val="111111"/>
          <w:sz w:val="28"/>
          <w:sz w:val="28"/>
          <w:szCs w:val="28"/>
          <w:rtl w:val="true"/>
          <w:lang w:bidi="fa-IR"/>
        </w:rPr>
        <w:t>از جمله شواهد دیگر وجود نظام تعلیم و تربیت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امر و نهی کردن برای یکدیگر تنها در صورتی قابل قبول است که انسان به عنوان موجودی مختار شناخته شود و گرنه امر و نهی کردن کسی که هیچ قدرت و اراده ای از خود ندارد، امری معقول و منطقی نیست</w:t>
      </w:r>
      <w:r>
        <w:rPr>
          <w:rFonts w:eastAsia="IRNazanin" w:cs="IRNazanin"/>
          <w:color w:val="111111"/>
          <w:sz w:val="28"/>
          <w:szCs w:val="28"/>
          <w:rtl w:val="true"/>
          <w:lang w:bidi="fa-IR"/>
        </w:rPr>
        <w:t>.</w:t>
      </w:r>
    </w:p>
    <w:p>
      <w:pPr>
        <w:pStyle w:val="Heading4"/>
        <w:numPr>
          <w:ilvl w:val="3"/>
          <w:numId w:val="1"/>
        </w:numPr>
        <w:rPr/>
      </w:pPr>
      <w:bookmarkStart w:id="240" w:name="__RefHeading___Toc3908555_2749589250"/>
      <w:bookmarkStart w:id="241" w:name="_Toc89"/>
      <w:bookmarkEnd w:id="240"/>
      <w:r>
        <w:rPr>
          <w:rtl w:val="true"/>
        </w:rPr>
        <w:t>و</w:t>
      </w:r>
      <w:r>
        <w:rPr>
          <w:rtl w:val="true"/>
        </w:rPr>
        <w:t xml:space="preserve">: </w:t>
      </w:r>
      <w:r>
        <w:rPr>
          <w:rtl w:val="true"/>
        </w:rPr>
        <w:t>ارسال انبیاء</w:t>
      </w:r>
      <w:bookmarkEnd w:id="241"/>
    </w:p>
    <w:p>
      <w:pPr>
        <w:pStyle w:val="BookText"/>
        <w:rPr/>
      </w:pPr>
      <w:r>
        <w:rPr>
          <w:rFonts w:ascii="IRNazanin" w:hAnsi="IRNazanin" w:eastAsia="IRNazanin"/>
          <w:color w:val="111111"/>
          <w:sz w:val="28"/>
          <w:sz w:val="28"/>
          <w:szCs w:val="28"/>
          <w:rtl w:val="true"/>
          <w:lang w:bidi="fa-IR"/>
        </w:rPr>
        <w:t>مبنای تمام ادیان آسمانی بر این اصل استوار است که انسان موجودی آزاد است و توانایی انتخاب دارد و مقهور عوامل طبیعت یا ماوراء طبیعت نیست؛ یعنی وجود ادیان و بلکه هرگونه دستگاه تعلیم و تربیت نشانه پذیرفتن اصل اختیار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پیامبران مردم با به ایمان و عمل صالح دعوت می کنند و آن را پایه سعادت ابدی معرفی می نمایند خود دلیل روشنی است بر اینکه در مکتب وحی، انسان به عنوان موجودی صاحب اختیار شناخته شده است؛ زیرا در غیر این صورت دعوت انبیاء کاری لغو و بیهوده تلقی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همچون تعهد و مسئولیت، ابتلاء و آزمایش، شکر و ناسپاسی، هدایت</w:t>
      </w:r>
    </w:p>
    <w:p>
      <w:pPr>
        <w:pStyle w:val="BookText"/>
        <w:rPr/>
      </w:pPr>
      <w:r>
        <w:rPr>
          <w:rFonts w:ascii="IRNazanin" w:hAnsi="IRNazanin" w:eastAsia="IRNazanin"/>
          <w:color w:val="111111"/>
          <w:sz w:val="28"/>
          <w:sz w:val="28"/>
          <w:szCs w:val="28"/>
          <w:rtl w:val="true"/>
          <w:lang w:bidi="fa-IR"/>
        </w:rPr>
        <w:t xml:space="preserve">و ضلالت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تعالیم دینی وجود دارند، بدون فرض اختیار کاملاً مفهوم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 با دیدگاه جبری خویش در افعال انسان، ناچارند گناه بندگان را نیز به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عدل الهی نیز زیر سؤال می رود؛ زیرا زمانی که خداوند بندگان را به گناه مجبور کند و سپس به خاطر گناهان اجباری بندگان، آنان را مجازات کند باید گفت که خداوند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کسانی که به جبر عقیده دارند خواسته یا ناخواسته عدالت خدا را انکار می کنند در حالی که خداوند متعال از این نسبت های ناروا،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و خاندان طهارت علیهم السلام در سخنان خویش، فاعل گناهان را خود انسان می دانند؛ هر چند انسان با نیرو و قدرت الهی، گناهان را مرتکب می شود اما فاعل گناهان، انسان است؛ 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فساد، در خشکی و دریا به خاطر کارهایی که مردم انجام داده اند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فَعَلُوا فاحِشَةً قالُوا وَجَدنا عَلَیها أباءَنا وَ اللهُ اَمَرَنا بِها قُل إِنَّ اللهَ لا یَأمُرُ بِالفَحشاءِ أَتَقُولُونَ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علیه السلام در پاسخ به اینکه معصیت از جانب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السَّیِئاتِ لا تَخلُوا مِن 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تَکُونَ مِنَ اللهِ وَ لَیسَت مِنهُ،</w:t>
      </w:r>
    </w:p>
    <w:p>
      <w:pPr>
        <w:pStyle w:val="BookText"/>
        <w:rPr/>
      </w:pPr>
      <w:r>
        <w:rPr>
          <w:rFonts w:ascii="Amiri" w:hAnsi="Amiri" w:eastAsia="Amiri" w:cs="Amiri"/>
          <w:color w:val="111111"/>
          <w:sz w:val="28"/>
          <w:sz w:val="28"/>
          <w:szCs w:val="28"/>
          <w:rtl w:val="true"/>
          <w:lang w:bidi="ar-SA"/>
        </w:rPr>
        <w:t xml:space="preserve">فَلا یَنبَغی لِلکَریمِ أَن یُعَذِّبَ العَبدَ عَلی ما لا یَرتَکِبَ؛ وَ إِمّا أَن تَکُونَ مِنهُ وَ مِنَ العَبدِ، فَلا یَنبَغی لِلشَّریکِ القَویِّ أَن یَظلِمَ الشَّریکَ الضَّعیفَ؛ وَ إِمّا أَن تَکُونَ مِنَ العَبدِ وَ هِیَ مِنهُ فَإِن عَفا فَبِکَرَمِهِ وَ جُودِهِ وَ إِن عاقَبَ فَبِذَنبِ العَبدِ؛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خداست و این دور از مولای کریم است که بنده را به خاطر گناهی که مرتکب نشده است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گناه به شراکت خداوند و بنده صورت پذیرد، باز هم پسندیده نیست که شریک قوی به شریک ضعیف ظلم کند؛ بنابراین گناه فقط از جانب عبد می باشد و خود اوست که بدون دخالت خداوند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او را عذاب کند به خاطر گناه اوست و اگر او را عفو کند به بخشش و کرم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ردّ جبر و تفویض و اثبات عدل و رفع شبهاتی پیرامون جبر و اختیار، نامه مفصلی برای اهالی اهواز مکتوب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رساله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لَسنَا نَدِینُ بِجَبرٍ وَ لا تَفویضٍ لَکِنَّا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بَینَ المُنزِلَتَینِ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الإِمتِحانُ وَ الإِحتِبارِ بِالإِستِطاعَةِ الَّتی مَلَّکَنَا اللهُ وَ تَعَبَّدَنا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به جبر و تفویض معتقد نیستیم، بلکه به چیزی بین آن دو چیز اعتقاد داریم که عبارت است از امتحان و آزمایش خداوند به وسیله توانی که خداوند به ما داده است و به آن ما را به عبادت گماشته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مهمترین ادلۀ اهل تصوف و عرفان برای اثبات این ادعا که خداوند فاعل افعال انسان است، آیه شریفه ذیل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معنای این آیه واضح شود باید بگوییم در روایت اسلامی آمده است که در روز بدر 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و سنگ ریزه را از زمین بردار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چنین کرد و پیامبر آنها را به سوی مشرکان پرتاب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زشت و سیاه باد و نوشته اند که این کار اثر معجزه آسایی داشت و از آن گرد و غبار و سنگ ریزه در چشم دشمنان فرو ریخت و وحشتی از آن به همه دشمنان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معجزه آسای این عمل پیامبر باعث تقویت روحیه مجاهدان و موجب شکست روحیه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تأثیر این عمل از ناحیه پروردگار عالم بود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خدا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تأثیر آن، نه آنکه فعل اختیاری رسول الله صلی الله علیه و آله و سلم فعل خدا 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یکی از شبهاتی که طرفداران عقیده به جبر مطرح می کنند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سابق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این شبهه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پیش می داند که آدمی در آینده چه کاری را انجام می دهد و چه کاری را ترک می کند؛ از سوی دیگر، عدم مطابقت علم الهی با واقعیت خارجی مستلزم تبدّل علم الهی به جهل است؛ به عبارت دیگر اگر خداوند بداند که شخص خاصی در زمان خاصی، عمل خاصی را انجام می دهد؛ اما اگر همان شخص در همان زمان، همان عمل را ترک گوید، لازم می آید علم خدا تبدیل به جهل شود و آنچه در علم الهی بوده است با واقعیت مطابقت نداشته است در حالی که علم الهی اقتضا دارد که به هر حادثه و پدیده ای از جمله افعال انسان آنچنان که هست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ازلی خدا وند به افعال بشر سبب می شود که افراد انسان ضرورتاً همان کاری را انجام بدهند که خداوند از ازل می داند و کسی هم قدرت تخلف از این علم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شبهه ای است که در شعر منسوب به خیام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خورم و هر که چو من 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خوردن به نزد او سهل بود</w:t>
      </w:r>
    </w:p>
    <w:p>
      <w:pPr>
        <w:pStyle w:val="BookText"/>
        <w:rPr/>
      </w:pPr>
      <w:r>
        <w:rPr>
          <w:rFonts w:ascii="IRNazanin" w:hAnsi="IRNazanin" w:eastAsia="IRNazanin"/>
          <w:color w:val="111111"/>
          <w:sz w:val="28"/>
          <w:sz w:val="28"/>
          <w:szCs w:val="28"/>
          <w:rtl w:val="true"/>
          <w:lang w:bidi="fa-IR"/>
        </w:rPr>
        <w:t>مِی خوردن من حق ز ازل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متعال به افعال ما از ازل آگاه است؛ ولی از همان ازل می داند که ما با اختیار خود این فعل را انجام خواهیم داد نه از روی جبر و 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خداوند از پیش بر اعمال آدمیان آگاهی دارد، ولی آنچه در علم خداوند ثبت و ضبط است، فعل انسان همراه با همه خصوصیات و قیود آن است نه بدون آن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خصوصیات به ویژگی های زمانی و مکانی باز می گردد و پاره ای نیز به فاعل آن مربوط می شود، یکی از خصوصیات افعال اختیاری آن است که از سر اختیار و بر پایه گزینش آزادانه، افعال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پیش آگاهی دارد که فعل اختیاری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شخصی خاص در زمان و مکان معینی با بهره گیری از اختیار خویش و نه به صورت جبری، آن کار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علم خدا به وقوع اختیاری فعلی خاص تعلق گیرد، آن فعل به حتم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سابق الهی علت صدور فعل از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نسبت به وضعیت درسی دانش آموزان خود به خوبی آگاه است و می داند که مثلاً فلان دانش آموز در پایان سال نمره خوبی نخواهد گرفت و یا مثلاً در درس مربوطه رفوزه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اینجاست که آیا علم معلم به وضعیت این دانش آموز خاص، موجب موفقیت یا عدم موفقیت آن دانش آموز خواهد بود؟ آیا علم معلم به وضعیت درس دانش آموز، موجب مردود شدن وی بوده است؟ یا درس نخواندن خودش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مسأله بسیار روشن و بدیهی است که هر کس با مراجعه به وجدان خویش می یابد که علم ازلی خداوند موجب جبر در اعمال انسان نخواهد بود و این یک موضوع بسیار واضح است که اصولاً علم خداوند علت صدور فعل اختیاری انسان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به این شبهه این است که علم کسی به وقوع فعلی که اکنون در حال وقوع است نه موجب ایجاد آن و نه دخالتی در عدم انجام آن فعل می شود؛ مثلاً فرض کنید الآن سنگی در حال سقوط از قله کوه به پایین کوه می باشد و شما نیز نظاره گر آن هستید؛ یعنی در حال حاضر به سقوط این سنگ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علم شما به سقوط سنگ موجب سقوط آن نیست؛ یعنی علم به فعلی که در زمان حال انجام می شود تأثیری در انجام آن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موضوع بحث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خداوند محصور در زمان و مکان نمی باشد؛ یعنی همه چیز در نزد خداوند حاضر است چه مربوط به آینده باشد و چه زمان آن سپری شده و مربوط به گذشته باشد؛ یعنی گذشته، حال و آینده همه در حال حاضر برای خداوند معلوم است و وقایعی که در آینده اتفاق خواهد افتاد هم اینک نزد خداوند حاضر است؛ بنابراین فعلی که قرار است مثلاً صدها سال بعد اتفاق بیفتد مثل این است که هم اینکه در حضور خداوند در حال اتفاق افتادن است؛ زیرا همانطور که گفتیم گذشته و حال و آینده برای خداوند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بیان شد که انجام گرفتن فعلی در زمان حال، به اینکه ما به اتفاق افتادن این فعل علم داریم، ارتباطی ندارد و این علم ما بر انجام ما بر انجام یا عدم وقوع آن تأثیری ندارد و موجب انجام فعل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هم علم سابق الهی به افعال ما نیز موجب صدور فعل از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مثالی مطلب را روشن تر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کنید که ناظری در یک اتاق محبوس باشد و این اتاق فقط روزنه کوچکی به خارج داشته باشد و آن ناظر هم صرفاً بتواند از این روزنۀ محدود به بیرون نظر کند و از طرف دیگر قطاری با واگن های متصل به به یکدیگر از برابر این اتاق و روزنه آن عبور کند، واضح است که این ناظر در هنگام دیدن از روزنه، فقط بخش کوچکی از قطار را در جلوی چشمان خود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یک واگن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نیست که همه قطار را یک جا در پیش روی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منتظر شود که واگن های قطار یکی پس از دیگری از جلوی چشمان او عبور کنند تا او آنها را ببیند و از خصوصیاتشان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واگنی که در برابر چشم او قرار دارد، برایش حکم زمان حال و واگن هایی را که عبور کرده و رد شده اند، زمان گذشته و واگن هایی را که هنوز به منظر دید او نرسیده اند، زمان آینده محسوب می شود؛ اما اگر ناظر دیگری به جای قرار گرفته در آن اتاق محدود سوار هواپیما شود و از بالا به قطار نگاه کند، واضح است که همه واگن ها را یک جا در پیش روی خود خواهد داشت و برخلاف آن ناظر اول، واگن های گذشته و آینده برای او مفهومی نداشته و همه واگن ها را در حال حاضر نظاره خواهد کرد؛ یعنی او دیگر نیاز ندارد که واگن ها یکی یکی از جلوی چشمان او عبور کنند تا به وضع هر یک آشنا شود؛ بلکه در آن واحد می تواند اوضاع همه واگن ها را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که در چهار دیوار زمان و مکان محبوسیم و فقط از طریق روزنه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جهان نظر می کنیم، گذشته و آینده معنی و مفهوم دارد و در نتیجه وقایعی که از جلو چشمان ما عبور کرده اند برای ما حکم گذشته و آنهایی را که هنوز نیامده اند حکم آینده را دارند و طبیعتاً قبل و بعد در مورد ما مصداق می یابد؛ اما پروردگار متعال که در دایره زمان و مکان محصور نیست و خود خالق آنها و مشرف بر کلّ عالم هستی است دیگر برای او گذشته و آینده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هستی را از ازل تا ابد یکجا در پیش روی خود دارد و به عبارت دیگر تمام حوادثی که برای ما به عنوان گذشته و آینده مطرح است، برای خداوند در حکم زمان حال محسوب می شود و در نتیجه، قبل و بعد به هیچ معنا در مورد علم او صادق نیست؛ لذا آگاهی و علم ازلی خدا عین آگاهی او در حال حاضر است؛ بنابراین علم ازلی خداوند به افعال انسان دقیقاً مانند این است که او در حال حاضر، آگاه و ناظر بر اعمال بشر است و همان طور که گفتیم، علم یک موجود در زمان حال به اعمال و رفتار کسی و یا وقوع فعلی به هیچ وجه موجب جبر در رفتار شخص و یا ایجاد آن فعل نمی گردد، علم خداوند نیز موجب جبر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و دلائل فوق کاملاً مشخص است افرادی که برای توجیه افعال به خصوص گناه و معصیت خود، متمایل به عقاید جبر گرایانه گردیده اند و علم سابق الهی را بهانه می کنند، کاملاً به خطا رفته و بر آنچه که وجدان ما از واقعیات و افعال اختیاری می یابد سرپوش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و بدور از هر گونه توجیهی وقتی به درون خود نظر می کنیم، می یابیم و وجدان می کنیم که گناهی که از ما سر زده است، کاملاً با اختیار و انتخاب خود ما بوده است و علم سابق الهی هیچ دخالتی در تصمیم ما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اگر چه نبود اختیار ما،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طریق ادب باش و گو، گناه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 غزل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توجه به توضیحات فوق، غلط بودن این عقیده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فلاسفه در مورد اراده و اختیار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فلاسفه از اختیار انسان و تفسیر آنها از آن تعریف، چیزی جز مجبور بودن انسان استنباط نمی شود و با دقت در تعابیر آنها از اختیار و حریت انسان، به خوبی بوی جبر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آن، نه تنها تعریفی که ایشان از اراده و حریت خداوند ارائه می کنند حریت خداوند را اثبات نمی کند، بلکه خدایی مجبور و مضطر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فلاسفه از اختیار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شاء فعل و إن لم یشاء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بالا شامل دو جمله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 که خداوند واجب المشیه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خواستنش واجب است پس انجام دادنش 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یشاء 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انجام نمی دهد و بعد در توضیح این جمله می افزایند که نخواستن خداوند ممتنع است یعنی غیر ممکن است که خداوند انجام فعلش را نخواهد و این امر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 بالا خواستن خداوند در انجام فعل صد در 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خواستن او در انجام ندادن فعل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امکان ندارد که خلق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 و قابل توجه در نقد نظریه فوق این است که چگونه از اراده ای که صد در صد است یا صفر درصد، اختیار استنباط می شود؟</w:t>
      </w:r>
    </w:p>
    <w:p>
      <w:pPr>
        <w:pStyle w:val="BookText"/>
        <w:rPr/>
      </w:pPr>
      <w:r>
        <w:rPr>
          <w:rFonts w:ascii="IRNazanin" w:hAnsi="IRNazanin" w:eastAsia="IRNazanin"/>
          <w:color w:val="111111"/>
          <w:sz w:val="28"/>
          <w:sz w:val="28"/>
          <w:szCs w:val="28"/>
          <w:rtl w:val="true"/>
          <w:lang w:bidi="fa-IR"/>
        </w:rPr>
        <w:t>اگر انجام فعل صد در صد واجب باشد و یا برعکس انجام ندادنش غیر ممکن باشد، دیگر اختیار معنی نمی دهد و در حقیقت خدای فلسفه خدایی است مجبور و مضطر که حتماً باید فعلش را انجام دهد؛ بنابراین تعریفی که فلاسفه از حریت و اختیار و اراده ارائه می کنند تنها ظاهری آراسته دارد و گرنه با دقت در اصطلاحات فلسفی و تعاریفی که از واژه هایی نظیر مشیت، اصل علیت، علت تام و وجوب و امتناع دارند به وضوح جبر و اضطرار خداوند متعال در افعال اش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توجه به واجب بودن مشیت خداوند متعال دیگر شرط معنا ندارد و جملات شرطی فوق نادرست و بی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علیت فلسفی نیز مجبور بودن خداوند در خلق و افعال خود استنباط می شود؛ زیرا طبق اصل علیت، چون خداوند علت تامه است، می بایست معلول بودن درنگ و تراخی از او صادر شود و چون خلقت خداوند یعنی عالم امکان بر طبق نظام شریف ربانی یعنی علم خداوند است و این علم، علت صدور فعل است، بنابراین همه چیز در عالم هستی براساس نظام مشخص علمی در جای مخصوص خود میخکوب شده است و تغییر بردار نیست؛ یعنی در این نظام که براساس علیت است همه خداوند مجبور است و هم انسان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bookmarkStart w:id="242" w:name="pg3558_44029"/>
    </w:p>
    <w:p>
      <w:pPr>
        <w:pStyle w:val="Heading3"/>
        <w:numPr>
          <w:ilvl w:val="2"/>
          <w:numId w:val="1"/>
        </w:numPr>
        <w:rPr/>
      </w:pPr>
      <w:bookmarkStart w:id="243" w:name="__RefHeading___Toc3908557_2749589250"/>
      <w:bookmarkStart w:id="244" w:name="_Toc90"/>
      <w:bookmarkEnd w:id="242"/>
      <w:bookmarkEnd w:id="243"/>
      <w:r>
        <w:rPr/>
        <w:t>18</w:t>
      </w:r>
      <w:r>
        <w:rPr>
          <w:rtl w:val="true"/>
        </w:rPr>
        <w:t xml:space="preserve">- </w:t>
      </w:r>
      <w:r>
        <w:rPr>
          <w:rtl w:val="true"/>
        </w:rPr>
        <w:t>اعیان ثابته در عرفان ابن عربی</w:t>
      </w:r>
      <w:bookmarkEnd w:id="244"/>
    </w:p>
    <w:p>
      <w:pPr>
        <w:pStyle w:val="BookText"/>
        <w:rPr/>
      </w:pPr>
      <w:r>
        <w:rPr>
          <w:rFonts w:ascii="IRNazanin" w:hAnsi="IRNazanin" w:eastAsia="IRNazanin"/>
          <w:color w:val="111111"/>
          <w:sz w:val="28"/>
          <w:sz w:val="28"/>
          <w:szCs w:val="28"/>
          <w:rtl w:val="true"/>
          <w:lang w:bidi="fa-IR"/>
        </w:rPr>
        <w:t xml:space="preserve">یکی از مهم ترین مباحث عرفان ابن عربی،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گویا ابن عربی، نخستین اندیشمند اسلامی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و در تفکر فلسفی و تصوفش برای بحث در آن، بابی وسیع گسترده است؛ پس از وی، تابعان و شارحان افکارش دنباله کارش را در این بحث مانند سایر ابحاث گرفته، به شرح و بسط بیشتری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عرفان ابن عربی و پیروانش حقایق و ذوات و ماهیات اشیاست در علم حق، و به بیان دیگر، صورت علمی اشیاست که از ازل آزال در علم حق ثابت بوده و تا ابد آباد نیز همچنان ثابت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 الدین ابن عربی چهره برجسته عرفان اسلامی،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بینی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تجلی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وی اگر حق تعالی در اطلاق و اختفایش می ماند و متجلی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وجود نمی یافتند و عالم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تجلی حق باعث ظهور اعیان در علم و وجود احکام آنها در خارج است؛ بنابراین در صورت عدم تجلی حق و عدم ظهور و سریان او به اشیا؛ یعنی در صورت غیب او، جهان تمام معنای خود را از دست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حق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علمی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ذاتی 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گشته است، آن عبارت است از ظهور حق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تجلی شهودی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در این تجلی، حق به احکام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در نتیجه، این عالم خارج وجود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ثانی مترتب بر تجلی اول و مظهر کمالاتی است که با تجلی اول در قابلیات و استعدادات اعیان مندرج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اینکه حق تعالی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استعدادات و قابلیات تجلی یافت و خود را در مرتبه علم به رنگ اعیان نمایان ساخت و به این ترتیب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فرمود، پس از آن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احکام و آثار اعیان برابر استعدادات و قابلیات آنها هستی بخشید و این عالم را پدید آورد، پس هم قابل از فیض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مقبول از فیض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ذاتی حق است که باعث ظهور اعیان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وجودی اوست که باعث وجود احکام و آثار اعیان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وجود عالم، اثر تجلی حق و از برکت فیض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ثابته در کلمات ابن عربی و تابعان 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ممکنات در علم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صور ممکنات یعنی اعیان ثابته، ثبوتشان در علم الهی است نه در خارج؛ زیرا که وجودشان مستقل از وجود الهی نیست؛ بلکه مجالی ذات حق است که ذات در آنها ظاهر می شود، همان طور که صور مرئی در آینه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اعیان ثابته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مرایای وجود حق و صفات حق و اسماء حق باشند، دوم آنکه وجود حق مرآت آنها باشد؛ پس به اعتبار اول ظاهر نمی شود در خارج مگر به وجودی که متعین است در مرایای اعیان و متعدد است به تعدد آن، پس به مقتضای این اعتبار غیر از وجود حق در خارج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دوم در وجود، غیر اعیان هیچ نیست و وجود حق که مرآت اعیان است در غیب است و متجلّی و ظاهر نیست مگر از ورای تتق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سرادقات جمال و جلال</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شرح و تفصیل عرفا از اعتبار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از مقامات ذات که حقیقت و غیب مطلق است دو گونه تجلی و ظهور 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اول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به موجب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p>
    <w:p>
      <w:pPr>
        <w:pStyle w:val="BookText"/>
        <w:rPr/>
      </w:pPr>
      <w:r>
        <w:rPr>
          <w:rFonts w:ascii="Amiri" w:hAnsi="Amiri" w:eastAsia="Amiri" w:cs="Amiri"/>
          <w:color w:val="111111"/>
          <w:sz w:val="28"/>
          <w:sz w:val="28"/>
          <w:szCs w:val="28"/>
          <w:rtl w:val="true"/>
          <w:lang w:bidi="ar-SA"/>
        </w:rPr>
        <w:t>کَنزاً مَخفیَّاً فَأًَحبَبتُ أَن أُعرف</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عبارت است از ظهور حق تعالی به صور اعیان ثابته و استعدادهای آن در حضرت علمیه؛ با این تجلی، اعیان ثابته در علم حق تعالی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دوم که ترتّب بر تجلّی اول است، اعیان همراه با لوازم و توابعشان در خارج حاصل می شوند و به این ترتیب عالم مخلوق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اعیان ثابته صور و تعینات اسماء و صفات حق است که در حضرت علمیه ظهور می یابد؛ اسماء و صفات هم تعینات و مظاهر ذات حق اند که در مقام احدیت وجود دارد که پس از مقام ذات الهی و غیب الغیوبی است، عین وجود حق و به وجود ذات موجوداند و در مقام و احدیت که پس از مقام احدیت و در حقیقت حضرت علمیه است، ظاهر می شوند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بنابراین حق تعالی در کسوت اعیان ثابته که تجلیات و ظهور اسماء الهی اند، تجلی می کند و به واسطه همین تجلیات وجود مطلق که تعدد و تکثر به هیچ وجه راه ندارد، متکثر می گردد، ولی از غیب مطلق تا آخرین مظاهر حق یک وجود است که به حسب اختلاف تجلیات و تعینات مسمی به مراتب گشته و این تعینات اعتباری محض 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کیفیت ظهور حق و نسبت آن با اعیان ثابته و چگونگی ظهور احکام اعیان ثابته در خارج و نحوه تکثر موجودات و اینکه نهایتاً همه موجودات ظهورات و تجلیات حق هستند و جز اویی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تابعان و شارحان وی برای تقریب این معنا به ذهن، متوسل به امثال و تشبیهات گردیده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عرفانی تابعه مشاهده می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تابش نور بر آینه ها</w:t>
      </w:r>
    </w:p>
    <w:p>
      <w:pPr>
        <w:pStyle w:val="BookText"/>
        <w:rPr/>
      </w:pPr>
      <w:r>
        <w:rPr>
          <w:rFonts w:ascii="IRNazanin" w:hAnsi="IRNazanin" w:eastAsia="IRNazanin"/>
          <w:color w:val="111111"/>
          <w:sz w:val="28"/>
          <w:sz w:val="28"/>
          <w:szCs w:val="28"/>
          <w:rtl w:val="true"/>
          <w:lang w:bidi="fa-IR"/>
        </w:rPr>
        <w:t>در این مثال اعیان همچون آینه هایی است که با رنگها و مقادیر و اوضاع مختلف در برابر آفتاب وجود حق قرار می گیرد و نور واحد منشأ ظهور تمامی آن الوان و مقادیر و اوضاع می گردد و در هر شیشه بنابر اوضاع خاص خویش، خورشید در آن به همان شکل می نماید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شراب و جام</w:t>
      </w:r>
    </w:p>
    <w:p>
      <w:pPr>
        <w:pStyle w:val="BookText"/>
        <w:rPr/>
      </w:pPr>
      <w:r>
        <w:rPr>
          <w:rFonts w:ascii="IRNazanin" w:hAnsi="IRNazanin" w:eastAsia="IRNazanin"/>
          <w:color w:val="111111"/>
          <w:sz w:val="28"/>
          <w:sz w:val="28"/>
          <w:szCs w:val="28"/>
          <w:rtl w:val="true"/>
          <w:lang w:bidi="fa-IR"/>
        </w:rPr>
        <w:t>که از کمال شفافیت و لطافت جام و صفای می، رنگ جام و می یکی می شود و دیگر نمی توان فهمید کدام جام است و کدام می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ظهور چهره در آینه ها</w:t>
      </w:r>
    </w:p>
    <w:p>
      <w:pPr>
        <w:pStyle w:val="BookText"/>
        <w:rPr/>
      </w:pPr>
      <w:r>
        <w:rPr>
          <w:rFonts w:ascii="IRNazanin" w:hAnsi="IRNazanin" w:eastAsia="IRNazanin"/>
          <w:color w:val="111111"/>
          <w:sz w:val="28"/>
          <w:sz w:val="28"/>
          <w:szCs w:val="28"/>
          <w:rtl w:val="true"/>
          <w:lang w:bidi="fa-IR"/>
        </w:rPr>
        <w:t>که معشوقه یکی است و در مقابل خویش آینه های گوناگون اعیان ثابته را قرار داده و در هر یک از آن آینه ها صورت خویش را نموده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ظهور دریا به صورت امواج</w:t>
      </w:r>
    </w:p>
    <w:p>
      <w:pPr>
        <w:pStyle w:val="BookText"/>
        <w:rPr/>
      </w:pPr>
      <w:r>
        <w:rPr>
          <w:rFonts w:ascii="IRNazanin" w:hAnsi="IRNazanin" w:eastAsia="IRNazanin"/>
          <w:color w:val="111111"/>
          <w:sz w:val="28"/>
          <w:sz w:val="28"/>
          <w:szCs w:val="28"/>
          <w:rtl w:val="true"/>
          <w:lang w:bidi="fa-IR"/>
        </w:rPr>
        <w:t>که موج های دریای هستی و به عبارت دیگر احکام و آثار اعیان ثابته، جملگی مانند حبابی برای دریاست و همان حق است که به صورت آثار اعیان درآمده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ظهور الف در صور حروف</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همه حروف است؛ با اینکه حروف در صور مختلف اند، همه در ذات الف مؤتلف اند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واحد به صورت اعداد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نحو که همه اعداد در اثر تکرار واحد تحقق می یابند؛ در صورتی که واحد</w:t>
      </w:r>
    </w:p>
    <w:p>
      <w:pPr>
        <w:pStyle w:val="BookText"/>
        <w:rPr/>
      </w:pPr>
      <w:r>
        <w:rPr>
          <w:rFonts w:ascii="IRNazanin" w:hAnsi="IRNazanin" w:eastAsia="IRNazanin"/>
          <w:color w:val="111111"/>
          <w:sz w:val="28"/>
          <w:sz w:val="28"/>
          <w:szCs w:val="28"/>
          <w:rtl w:val="true"/>
          <w:lang w:bidi="fa-IR"/>
        </w:rPr>
        <w:t>در مقام ذات از وجود اعداد غنی است، آثار و احکام اعیان ثابته یعنی موجودات خارجی نیز به منزله اعداد و وجود حق به مثابه واحد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دکتر سید یحیی یثربی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ارائه یک جهان بینی عرفانی و تأسیس بینشی به نام عرفان نظری، محی الدین ابن عربی برای نخستین بار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پس از او نیز از طرف پیروان و شارحان مکتب وی کلاً به عنوان یک اصل اساسی در تبیین عرفانی جهان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اعیان ثابته می گویند که اعیان، عبارت از حقایق ممکنات در علم حق و صور علمی اشیاء که حقایق عالم امکان مطابق آن اعیان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این کثرت علمی و صورت های مختلف علمی چگونه به وجود آمده اند؟</w:t>
      </w:r>
    </w:p>
    <w:p>
      <w:pPr>
        <w:pStyle w:val="BookText"/>
        <w:rPr/>
      </w:pPr>
      <w:r>
        <w:rPr>
          <w:rFonts w:ascii="IRNazanin" w:hAnsi="IRNazanin" w:eastAsia="IRNazanin"/>
          <w:color w:val="111111"/>
          <w:sz w:val="28"/>
          <w:sz w:val="28"/>
          <w:szCs w:val="28"/>
          <w:rtl w:val="true"/>
          <w:lang w:bidi="fa-IR"/>
        </w:rPr>
        <w:t>عرفا در توجیه پیدایش اعیان می گویند که اعیان لازمه اسماء و صفات حق اند؛ در مقام و احدیت، براساس تجلی حق در کسوت اسماء و صفات، نوعی کثرت پدید می آید که همان کثرت ناشی از اسماء و صفات است و لازمه هر اسمی، مفهوم و ماهیت مناسبی با آن اسم است که همین مفاهیم که لازمه اسماء و صفات اند، و به تعبیر دیگر صور اسماء الهی اند در علم حق، در اصطلاح عرفا به نام اعیان ثابته نامیده می شوند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سید جلال الدین آشتیانی می 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تکثر حاصل در وجود، تکثر حاصل از تجلی و ظهور ذات للذات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تکثر، همان حضور و ظهور ذات للذات، و حضور و ظهور کلیه تعینات به عین حضور ذات للذات می باشد که ارباب تحقیق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تعیّن ثانی، کأنّه اسماء الهیه و صور اسمائیه، یعنی اعیان ثابته، به نحو تفصیل مشهود حق اند، که ناشی از فیض</w:t>
      </w:r>
    </w:p>
    <w:p>
      <w:pPr>
        <w:pStyle w:val="BookText"/>
        <w:rPr/>
      </w:pPr>
      <w:r>
        <w:rPr>
          <w:rFonts w:ascii="IRNazanin" w:hAnsi="IRNazanin" w:eastAsia="IRNazanin"/>
          <w:color w:val="111111"/>
          <w:sz w:val="28"/>
          <w:sz w:val="28"/>
          <w:szCs w:val="28"/>
          <w:rtl w:val="true"/>
          <w:lang w:bidi="fa-IR"/>
        </w:rPr>
        <w:t>اقدس است با آن اجمال که تعین اول باشد، به وجودی واحد مبرّا و معرّا از ترکیب،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 مقام از این جا معلوم می شود که بنابراین مسلک، حقیقت وجود در مقام تجلّی و تنزّل بین اجمال و تفصیل قرار دارد، مقام احدیت مرتبه جمعی و اجمالی مقام واحدیت و مقام واحدیت، مقام جمع و اجمال عالم خلق، و موطن و مرتبه اعیان ثابته و عالم خارجی و مراتب کونیه مقام تفصیل مرتبه و احدیت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طولیّه، عقل اول مقام جمعی و قرآنی و عقل ثانی مقام تفصیل و مقام فرق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مظاهر وجودیه، از عقل اول تا عالم ماده و عنصر، مظاهر اسماء غیر متناهیه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هر مظهری که ظهور کند معبود به حق و شایسته بندگی است؛ نه آنکه هر مظهری اله و معبود است</w:t>
      </w:r>
      <w:r>
        <w:rPr>
          <w:rFonts w:eastAsia="IRNazanin" w:cs="IRNazanin"/>
          <w:color w:val="111111"/>
          <w:sz w:val="28"/>
          <w:szCs w:val="28"/>
          <w:rtl w:val="true"/>
          <w:lang w:bidi="fa-IR"/>
        </w:rPr>
        <w:t xml:space="preserve">. </w:t>
      </w:r>
      <w:r>
        <w:rPr>
          <w:rStyle w:val="FootnoteAnchor"/>
          <w:rtl w:val="true"/>
        </w:rPr>
        <w:footnoteReference w:id="463"/>
      </w:r>
      <w:bookmarkStart w:id="245" w:name="pg3558_44041"/>
    </w:p>
    <w:p>
      <w:pPr>
        <w:pStyle w:val="Heading3"/>
        <w:numPr>
          <w:ilvl w:val="2"/>
          <w:numId w:val="1"/>
        </w:numPr>
        <w:rPr/>
      </w:pPr>
      <w:bookmarkStart w:id="246" w:name="__RefHeading___Toc3908559_2749589250"/>
      <w:bookmarkStart w:id="247" w:name="_Toc91"/>
      <w:bookmarkEnd w:id="245"/>
      <w:bookmarkEnd w:id="246"/>
      <w:r>
        <w:rPr/>
        <w:t>19</w:t>
      </w:r>
      <w:r>
        <w:rPr>
          <w:rtl w:val="true"/>
        </w:rPr>
        <w:t xml:space="preserve">- </w:t>
      </w:r>
      <w:r>
        <w:rPr>
          <w:rtl w:val="true"/>
        </w:rPr>
        <w:t>مقامات خدا در دیدگاه عرفا و متصوفه</w:t>
      </w:r>
      <w:bookmarkEnd w:id="247"/>
    </w:p>
    <w:p>
      <w:pPr>
        <w:pStyle w:val="BookText"/>
        <w:rPr/>
      </w:pPr>
      <w:r>
        <w:rPr>
          <w:rFonts w:ascii="IRNazanin" w:hAnsi="IRNazanin" w:eastAsia="IRNazanin"/>
          <w:color w:val="111111"/>
          <w:sz w:val="28"/>
          <w:sz w:val="28"/>
          <w:szCs w:val="28"/>
          <w:rtl w:val="true"/>
          <w:lang w:bidi="fa-IR"/>
        </w:rPr>
        <w:t>متصوفه برای خداوند مراتب و مقاماتی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ترتّب زمانی ندارند؛ بلکه اول و دوم عقلی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اعلای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در این مقام حق متعال نه اسم دارد، نه رسم و نه صفت، نه فعل و نه هیچ نشان دیگر؛ در این مقام اعیان ثابته مستجن در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مقام هویت غیبیه خداست و به هیچ وجه عقل بدان راه ندارد و به هیچ اسمی هم نمی توان آن را نامید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گنگ و مبهم است؛ مثلاً گاهی شیخی را با صفات و نشانه هایی از قبیل دانشمند، سخی، قوی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کنیم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جلوه ای را نشان نمی دهد و خودش ابهام دارد و فقط اشاره ای است به مقام لا تعینی و لا اسمی و لا رسمی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بعضی از عرفا از این مقام به نام مقام احدیت خداوند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مقام نمی تواند گزارش بدهد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این همان مقامی است که عرفا ذکر خفی و قوی شان به آن مربوط می شود؛ همان ذکری که گاهی حتی به نفس آن ذکر را می کشند و بالاتر وقتی که به دل و فؤاد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خفی وقتی به فؤاد می رسد طوری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اندازند و همان اشباع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دیگر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تجلی و ظهور اسماء و صفات ذات حق تعالی برای خود ذات است که اعیان ثابته در این مقام به وجود علمی خداوند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دیگر حق متعال که پایین تر از مقام اعلای حق است و عقل کمی به آن راه دارد و از ابهام تا حدودی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تجلی نوری خداست در اعیان ممکنات، اعیان ثابته به وجود کَونی خدا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اعیان ثابته مظاهر اسماء و صفات خداوند هستند که خداوند با تجلی در اعیان ثابته که در مقام واحدیت خداوند قرار دارند موجب ظهور و بروز موجودات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چیزهایی که در این دنیا می بینیم جلوه های مختلف و اطوار مختلف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 مکیه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أظهر الأشیاء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اشیاء را ظاهر ساخت و خودش عین آن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مطلب بالا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حلقه فیلم سینمایی را فرض کنید؛ نوری که به فیلم می خورد و روی پرده تصاویر مشاهده می شود و به نظر واقعی می رسند، در حقیقت عکس هایی است که روی حلقه فیلم در اتاق فیلم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های حلقه فیلم حکم همان اعیان ثابته را دارد که در مقام واحدیت است و نوری که از پشت به فیلم می تابد و موجب ظهور تصاویر بر روی پرده می شود همان مقام احدیت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صفحه سینما وقتی فیلم به نمایش در می آید چه چیز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هایی که حرکت می کنند، می روند، می ایستند، می خوابند، کشته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و درختان و اشجار و مظاهر گوناگون طبیعی سنگها، کوه ها، دریا و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نمایش همه چیز حالت طبیعی و عادی دارد؛ اما واقعیت و حقیقت چیست؟ حقیقت این است که تمام آنچه مشاهده می شود، غیر واقعی است؛ نمود بی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درخت، حیوان، دریا، سنگ و بقیه چیزها در این فیلم واقعیت ندارند؛ یعنی اصلاً وجود خارجی ندارند؛ مثلاً در آنجا که زد و خورد می شود یکی کارد می زند</w:t>
      </w:r>
    </w:p>
    <w:p>
      <w:pPr>
        <w:pStyle w:val="BookText"/>
        <w:rPr/>
      </w:pPr>
      <w:r>
        <w:rPr>
          <w:rFonts w:ascii="IRNazanin" w:hAnsi="IRNazanin" w:eastAsia="IRNazanin"/>
          <w:color w:val="111111"/>
          <w:sz w:val="28"/>
          <w:sz w:val="28"/>
          <w:szCs w:val="28"/>
          <w:rtl w:val="true"/>
          <w:lang w:bidi="fa-IR"/>
        </w:rPr>
        <w:t>دیگری می افتد غرق در خون می شود و می میرد همگی نمود بی بود است؛ یعنی نه افتادنی است، نه خونی است و نه کشته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وجود دارد همان نوری است که از اتاق نمایش بر روی صفحه نمایش می تابد و همه این مظاهری که مشاهده می شوند، تنها یک نمود و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بدون هستی و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یک نور است اما وقتی به فیلم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مختلفی روی پرده دیده می شود در حالی که آن طرف همه چیز یکی است و این فیلم هم غیر از اسماء و صفات خداوند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تصاویر بر روی پرده جز نوری که بر فیلم تابیده نیست و به علت اینکه این نور از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تابیده، تصاویر با هم متفاوت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منبسط بودیم و یک گوهر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بی پا بدیم آن سر همه</w:t>
      </w:r>
    </w:p>
    <w:p>
      <w:pPr>
        <w:pStyle w:val="BookText"/>
        <w:rPr/>
      </w:pPr>
      <w:r>
        <w:rPr>
          <w:rFonts w:ascii="IRNazanin" w:hAnsi="IRNazanin" w:eastAsia="IRNazanin"/>
          <w:color w:val="111111"/>
          <w:sz w:val="28"/>
          <w:sz w:val="28"/>
          <w:szCs w:val="28"/>
          <w:rtl w:val="true"/>
          <w:lang w:bidi="fa-IR"/>
        </w:rPr>
        <w:t>یک گهر بودیم همچو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گره بودیم و صافی همچو آب</w:t>
      </w:r>
    </w:p>
    <w:p>
      <w:pPr>
        <w:pStyle w:val="BookText"/>
        <w:rPr/>
      </w:pPr>
      <w:r>
        <w:rPr>
          <w:rFonts w:ascii="IRNazanin" w:hAnsi="IRNazanin" w:eastAsia="IRNazanin"/>
          <w:color w:val="111111"/>
          <w:sz w:val="28"/>
          <w:sz w:val="28"/>
          <w:szCs w:val="28"/>
          <w:rtl w:val="true"/>
          <w:lang w:bidi="fa-IR"/>
        </w:rPr>
        <w:t>چون به سر آمد آن نور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عدد چون سایه های کنگره</w:t>
      </w:r>
    </w:p>
    <w:p>
      <w:pPr>
        <w:pStyle w:val="BookText"/>
        <w:rPr/>
      </w:pPr>
      <w:r>
        <w:rPr>
          <w:rFonts w:ascii="IRNazanin" w:hAnsi="IRNazanin" w:eastAsia="IRNazanin"/>
          <w:color w:val="111111"/>
          <w:sz w:val="28"/>
          <w:sz w:val="28"/>
          <w:szCs w:val="28"/>
          <w:rtl w:val="true"/>
          <w:lang w:bidi="fa-IR"/>
        </w:rPr>
        <w:t>چون که بی رنگی اسیر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ای با موسی ای در جنگ شد</w:t>
      </w:r>
    </w:p>
    <w:p>
      <w:pPr>
        <w:pStyle w:val="BookText"/>
        <w:rPr/>
      </w:pPr>
      <w:r>
        <w:rPr>
          <w:rFonts w:ascii="IRNazanin" w:hAnsi="IRNazanin" w:eastAsia="IRNazanin"/>
          <w:color w:val="111111"/>
          <w:sz w:val="28"/>
          <w:sz w:val="28"/>
          <w:szCs w:val="28"/>
          <w:rtl w:val="true"/>
          <w:lang w:bidi="fa-IR"/>
        </w:rPr>
        <w:t>چون به بی رنگی رسی کان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و فرعون دارند آشتی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یعنی در حقیقت چون آن نور ذات حق متعال به اعیان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عین ثابته حضرت موسی علیه السلام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است به نظر می رسد که موسی علیه السلام و فرعون در حال جنگ هستند اما اگر به نور، صرف نظر از عین ثابت نگاه شود همه چیز یک نور واحد است و اصلاً موسی علیه السلام و فرعونی در کار نیست و دوئیتی وجود ندارد و همه چیز خود خداست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مولوی مثال پنجره های قدیمی را می زند که از شیشه های رنگین و به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مثلث، مربع، مسدس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و وقتی نور سفید</w:t>
      </w:r>
    </w:p>
    <w:p>
      <w:pPr>
        <w:pStyle w:val="BookText"/>
        <w:rPr/>
      </w:pPr>
      <w:r>
        <w:rPr>
          <w:rFonts w:ascii="IRNazanin" w:hAnsi="IRNazanin" w:eastAsia="IRNazanin"/>
          <w:color w:val="111111"/>
          <w:sz w:val="28"/>
          <w:sz w:val="28"/>
          <w:szCs w:val="28"/>
          <w:rtl w:val="true"/>
          <w:lang w:bidi="fa-IR"/>
        </w:rPr>
        <w:t>خورشید به آنها می خورد هم رنگ شیشه همان پنجره می شد و همچنین شکل خاص آن پنجره را می گرفت و آن نور واحد، کثیر و مختلف می شد؛ مثلاً اگر شیشه پنجره ای زرد رنگ و مسدس شکل بود، نوری که از این پنجره عبور می کرد به رنگ زرد و به صورت شش ضلعی دیده می شد؛ و گرنه نور همان نور است و اختلاف کثرات در محال این نور واحد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بنابراین می توان مقامات خدا را در عرفان به شکل زیر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الوهیت</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سخنان فوق باید گفت که تمام سخنان متصوفه در این مقام به این کلام بر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ظهورات ذات و تجلیات حق هستند و جز اویی نیست؛ یعنی موسی علیه السلام، عیسی علیه السلام، فرعون، محمد صلی الله علیه و آله و سلم، ابوجهل، یزید، حسین علیه السلام، درخت، دریا،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وهم ما متکثر و گوناگونه به نظر می آیند در حالی که واقعیت تمام اشیاء یک چیز است و آن ظهور و تجلیات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انکار تمام واقعیت های موجود است؛ زیرا طبق این دیدگاه نه فرعونی و نه موسائی است و نه یزیدی و حسینی و کوه و دشت و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از خیال و وهم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و حقیقت دارد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سراسر قرآن کریم خداوند متعال برای مخلوقاتش وجود حقیقی و وابسته قائل است نه نمودی بدون بود و همچنین هر عقل سلیم و وجدان بیدار، اعتراف می کند که اشیاء هستند و وجود حقیقی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صوفیه با این گونه مثال های طبیعی و ذهنی و حمل آن بر خدای برتر از مثال و ذهن، در ورطه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واقعیت ها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انحراف عرفا و صوفیه در این است که می خواهند از مثال هایی که توسط ذهن با توجه به پدیده های مادی ساخته می شود خداوند متعال را بشناسند و به همین علت دچار تشبیه حق با مخلوقات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ساخته ها و بافته های ذهنی و ذوقی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گونه ای درباره ذات خداوند سخن می گویند که گویا آن ذات مقدس را با چشم خود دیده اند و یا با حواس آن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معارف خاندان طهارت علیهم السلام به شدت از بحث کردن درباره ذات خدا نهی شده است؛ زیرا انسان در تحیر می ماند و راه به جایی نمی برد و چه بسا به انحرافاتی در زمینه توحید و عقاید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مقامات ذات و اعیان ثابته که در کلام ابن عربی و شارحین عرفان وی به وفور یافت می شود براساس چه میزان و ملاک هایی است؟ آیا ذهن ابن عربی توانسته این مقامات را درک کند و به بیان بیاورد یا نه؟ این سخنان فقط بافته های ذهن اوست و خداوند از این توصیفات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ساخته های ابن عربی در مقامات خداوند و اعیان ثابته که هیچ سابقه ای در کتاب و سنت ندارد، برای موجه جلوه دادن عقیده وحدت وجود و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راه انبیاء الهی و خاندان طهارت علیهم السلام در جهت خداشناسی و بیان معارف توحیدی با راهی که عرفا و متصوفه بیان می دارند نه تنها یکی نمی باشد؛ بلکه دو جاده کاملاً مخالف هم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گفت که قائل شدن به چند مرتبه و مقام برای ذات خداوند و نیز قبول اعیان ثابته، به معنای قبول ترکیب در ذات خداوند است؛ در حالی که ذات حق متعال مبرّا و منزه از هر گونه ترکیب چه در خارج و چه در وهم و عقل می باشد</w:t>
      </w:r>
      <w:r>
        <w:rPr>
          <w:rFonts w:eastAsia="IRNazanin" w:cs="IRNazanin"/>
          <w:color w:val="111111"/>
          <w:sz w:val="28"/>
          <w:szCs w:val="28"/>
          <w:rtl w:val="true"/>
          <w:lang w:bidi="fa-IR"/>
        </w:rPr>
        <w:t>.</w:t>
      </w:r>
      <w:bookmarkStart w:id="248" w:name="pg3558_44053"/>
    </w:p>
    <w:p>
      <w:pPr>
        <w:pStyle w:val="Heading3"/>
        <w:numPr>
          <w:ilvl w:val="2"/>
          <w:numId w:val="1"/>
        </w:numPr>
        <w:rPr/>
      </w:pPr>
      <w:bookmarkStart w:id="249" w:name="__RefHeading___Toc3908561_2749589250"/>
      <w:bookmarkStart w:id="250" w:name="_Toc92"/>
      <w:bookmarkEnd w:id="248"/>
      <w:bookmarkEnd w:id="249"/>
      <w:r>
        <w:rPr/>
        <w:t>20</w:t>
      </w:r>
      <w:r>
        <w:rPr>
          <w:rtl w:val="true"/>
        </w:rPr>
        <w:t xml:space="preserve">- </w:t>
      </w:r>
      <w:r>
        <w:rPr>
          <w:rtl w:val="true"/>
        </w:rPr>
        <w:t>تشبیه و تنزیه خداوند در عرفان ابن عربی</w:t>
      </w:r>
      <w:bookmarkEnd w:id="250"/>
    </w:p>
    <w:p>
      <w:pPr>
        <w:pStyle w:val="BookText"/>
        <w:rPr/>
      </w:pPr>
      <w:r>
        <w:rPr>
          <w:rFonts w:ascii="IRNazanin" w:hAnsi="IRNazanin" w:eastAsia="IRNazanin"/>
          <w:color w:val="111111"/>
          <w:sz w:val="28"/>
          <w:sz w:val="28"/>
          <w:szCs w:val="28"/>
          <w:rtl w:val="true"/>
          <w:lang w:bidi="fa-IR"/>
        </w:rPr>
        <w:t xml:space="preserve">نظریه وحدت وجود و موجود ابن عربی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ارتباط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منزه از اشیاء بداند، یعنی بگوید او غیر اشیاء است، ذات خداوند را محصور و مقید کرده است و هر کس زبان به تشبیه خدا باز کند؛ یعنی بگوید یک شیء یا دو شیء یا چند شیء خداست و خدا را شبیه کامل مخلوقات بداند او را محدود کرده است و هر کس هر دو را بگوید، یعنی تنزیه در عین تشبیه و تشبیه در عین تنزیه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حسینی طهرانی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صرف خدا از عالم وجود، جدا کردن و منعزل نمودن است که عین تقیید است و لازمه اش تعطیل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بگوید خداوند متعال هیچ گونه شباهتی با اشیاء ندارد، ارتباط وی را از مخلوقات خویش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نیز مرجعش به تحدید، و مقید ساختن اوست در آن موردی که تشبیه بدان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صرف، شرک است و تعطیل و تشبیه، شرک است و تحدید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دکتر جهانگیری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و پیروان وی نه مانند مشبّهه، مشبّه محض اند و نه مانند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محض؛ بلکه میان تشبیه و تنزیه جمع می کنند و توحید راستین را عبارت از این جمع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هم تشبیه محض تحدید و تقیید حق است و هم تنزیه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منزّه، که با تنزیه عقلی به تنزیه حق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مشبّه؛ زیرا مشبّه که حق تعالی را مثلاً به جسم همانند می نماید، در جسم محصور و محدودش می کند منزّه هم که او را از جسمیت تنزیه می کند باز به تقییدش می پردازد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عربی در کتاب فصوص الحکم در فصّ نوحیه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قتلت بالتنزیه کنت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قتلت بالتشبیه کنت محدوداً</w:t>
      </w:r>
    </w:p>
    <w:p>
      <w:pPr>
        <w:pStyle w:val="BookText"/>
        <w:rPr/>
      </w:pPr>
      <w:r>
        <w:rPr>
          <w:rFonts w:ascii="Amiri" w:hAnsi="Amiri" w:eastAsia="Amiri" w:cs="Amiri"/>
          <w:color w:val="111111"/>
          <w:sz w:val="28"/>
          <w:sz w:val="28"/>
          <w:szCs w:val="28"/>
          <w:rtl w:val="true"/>
          <w:lang w:bidi="ar-SA"/>
        </w:rPr>
        <w:t>و إن قلت بالأمرین کنت مسدّداً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إماماً فی المعارف سیّداً</w:t>
      </w:r>
    </w:p>
    <w:p>
      <w:pPr>
        <w:pStyle w:val="BookText"/>
        <w:rPr/>
      </w:pPr>
      <w:r>
        <w:rPr>
          <w:rFonts w:ascii="IRNazanin" w:hAnsi="IRNazanin" w:eastAsia="IRNazanin"/>
          <w:color w:val="111111"/>
          <w:sz w:val="28"/>
          <w:sz w:val="28"/>
          <w:szCs w:val="28"/>
          <w:rtl w:val="true"/>
          <w:lang w:bidi="fa-IR"/>
        </w:rPr>
        <w:t>فمن قال بالاشفاع کان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بالإفراد کان موحّداً</w:t>
      </w:r>
    </w:p>
    <w:p>
      <w:pPr>
        <w:pStyle w:val="BookText"/>
        <w:rPr/>
      </w:pPr>
      <w:r>
        <w:rPr>
          <w:rFonts w:ascii="IRNazanin" w:hAnsi="IRNazanin" w:eastAsia="IRNazanin"/>
          <w:color w:val="111111"/>
          <w:sz w:val="28"/>
          <w:sz w:val="28"/>
          <w:szCs w:val="28"/>
          <w:rtl w:val="true"/>
          <w:lang w:bidi="fa-IR"/>
        </w:rPr>
        <w:t>و ایّاک و التشبیه إن کنت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التنزیه إن کنت مفرّداً</w:t>
      </w:r>
    </w:p>
    <w:p>
      <w:pPr>
        <w:pStyle w:val="BookText"/>
        <w:rPr/>
      </w:pPr>
      <w:r>
        <w:rPr>
          <w:rFonts w:ascii="IRNazanin" w:hAnsi="IRNazanin" w:eastAsia="IRNazanin"/>
          <w:color w:val="111111"/>
          <w:sz w:val="28"/>
          <w:sz w:val="28"/>
          <w:szCs w:val="28"/>
          <w:rtl w:val="true"/>
          <w:lang w:bidi="fa-IR"/>
        </w:rPr>
        <w:t>فما أنت هو، بل أنت هو و تراه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الأمور مسرّحاً و مقیّداً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اینک معنی و توضیح این اشعار را از سید محمد حسین حسینی طهرانی 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قائل به تنزیه شوی؛ یعنی خدا را از عالم وجود، جدا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اشیاء را عین ذات الهی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مقید کرده ای به موجودی خارج از موجودات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تشبیه شوی؛ یعنی خدا را فقط در عالم موجودات بدانی در این صورت ذات او را محدود به حدود این وجود نموده ای و این هم غلط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هر دو شوی هم تنزیه و هم تشبیه؛ یعنی خداوند را به</w:t>
      </w:r>
    </w:p>
    <w:p>
      <w:pPr>
        <w:pStyle w:val="BookText"/>
        <w:rPr/>
      </w:pPr>
      <w:r>
        <w:rPr>
          <w:rFonts w:ascii="IRNazanin" w:hAnsi="IRNazanin" w:eastAsia="IRNazanin"/>
          <w:color w:val="111111"/>
          <w:sz w:val="28"/>
          <w:sz w:val="28"/>
          <w:szCs w:val="28"/>
          <w:rtl w:val="true"/>
          <w:lang w:bidi="fa-IR"/>
        </w:rPr>
        <w:t xml:space="preserve">اعتبار ذات بسیط و منزه از جمیع اسماء و صفات و موجودات و تعیّنات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و به اعتبار ظهور و واحدیت در همه موجودات بدانی در این صورت کار استوار و درستی نمودی و در معارف الهیه سرور و سالار گردیده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قائل شود خداوند قابلیت جدایی از موجودات را دارد و به تنزیه صرف بگراید و با وی را فقط در موجودات بنگرد و از مقام احدیت ذات صرف نظر کند و به تشبیه محض مقید شود، به خداوند شرک آورده است و غیر او را که موجودات باشند شریک او را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که از شبیه قرار دادن خداوند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قائل به دوئیت و إثنینیت هستی که مبادا غیر او را که حادث است و فائض از ناحیه اوست با خود او در صفات لازمه وجود شبیه قرار دهی و ظلال مستعار کالسراب را وجود حقیقی وی پنداری و بر حذر باش از تنزیه صرف و جدا کردن او از عالم آثار و تعینات اگر قائل به وحدانیت او می باشی؛ زیرا که توحید وی با انعزال حقیقت او و ذات او، از عالم آثار و تعینات خارجی و از عالم اسماء و صفات او مباینت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آن ذات متعالی نیستی؛ زیرا که دارای تقیید و تعین هستی و ممکن الوجود و محتاج می باشی و از طرفی هم همان ذات هستی زیرا که در حقیقت عین او و هویت ظاهره او در صفات او، و در مرتبه ای از مراتب وجود او می باشی و ذاتت و صفاتت بازگشت به او را دارد و در این صورت تو حق را در عین اشیاء می یابی وقتی که وجود او در عین تعینات مطلق بگذاری و در مراتب ظهورات مقید نموده باشی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سید جلال الدین آشتیانی در توجیه سخنان ابن عربی می 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از ظاهر کلمات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سایر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غالب است؛ ولی نزد هوشمندان وارد به اسالیب کلام</w:t>
      </w:r>
    </w:p>
    <w:p>
      <w:pPr>
        <w:pStyle w:val="BookText"/>
        <w:rPr/>
      </w:pPr>
      <w:r>
        <w:rPr>
          <w:rFonts w:ascii="IRNazanin" w:hAnsi="IRNazanin" w:eastAsia="IRNazanin"/>
          <w:color w:val="111111"/>
          <w:sz w:val="28"/>
          <w:sz w:val="28"/>
          <w:szCs w:val="28"/>
          <w:rtl w:val="true"/>
          <w:lang w:bidi="fa-IR"/>
        </w:rPr>
        <w:t>انبیاء علیهم السلام، از واضحات است که در کثیری از موارد تنزیه ظاهر و تشبیه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معرفت به زودی به این مهم پی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انبیاء دعوت به تنزیه حق است، اما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داشتن خدا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در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لطیفه را ارباب تحقیق از جمله عرفا درک توانند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نبی و ولیّ کامل، تنزیۀ صرف نبوده و نیست، و قول به تنزیه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شود خدا خصوصیات، مخلوقات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شود خداوند شباهت تام دارد با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منافی شئون موحدان از اولیاست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جواب وی و امثال ایشان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تنزیه خداوند متعال از مخلوقاتش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طهارت علیهم السلام از تباین ذاتی خدا با اشیاء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آقایان می پندارند هرگز تنزیه خداوند متعال، مقید کردن ذات وی نمی باشد؛ زیرا آن ذات مقدس هیچ گونه سنخیتی با مخلوقاتش ندارد که اگر بگوییم فلان شیء عین ذات الهی نیست، آن ذات مقدس را محدود سازیم و یا منعزل از مخلوقات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منزّه از مخلوقات خویش است؛ و لیکن سیطرۀ تام بر تمام مخلوقاتش نیز دارد؛ زیرا او خالق و صانع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جلال الدین آشتیانی که با بی توجهی به تعالیم خاندان طهارت علیهم السلام افکار صوفیه را تأیید می کند و آنان را هوشمندان و موحدان اولیاء معرفی می نماید، در سخنی تلویحاً معارف صوفیه را برتر از معارف انبیاء الهی حتی ائمه اطهار علیهم السلام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صوفیه مانند ابن عربی و قیصری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راجع به مبدأ و معاد، دلپذیرتر از مبانی کلمات حکماء و طریقه انبیاء عظام و ائمه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با کمال تأسف در جواب وی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 ناب معارف الهی تا قیامت از دامنه های کوهسار خاندان طهارت علیهم السلام جاری است و آنچه بزرگان صوفیه و امثال آنان در باب معارف می گویند در مرتفع ترین قله های آن هم گِل آلود و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جوادی آملی جهت موجه جلوه دادن عقیدۀ ابن عربی و پیروان وی در جمع بین تنزیه و تشبیه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مسلک افراطی تشبیه و نهج تفریطی تنزیه و مطرود بودن هر 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این دو، یعنی جمع بین تشبیه و تنزیه، مذهب طایفۀ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التَّوحیدِ ثَلاثَةُ مَذَاهِبَ مَذهَبُ إثباتٍ بِتَشبیهٍ وَ مَذهَبُ النَّفیِ وَ مَذهَبُ إِثباتٍ بِلا تَشبیهٍ فَمَذهَبُ الإِثباتِ بِتَشبیهٍ لا یَجُوزُ وَ مَذهَبُ النَّفیِ لا یَجُوزُ وَ الطَّریقُ فِی المَذهَبِ الثَّالِثِ إِثباتٌ بِلا تَشبیهٍ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مردم در توحید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تشبیه، اثبات اوصاف بدون تشبیه؛ مذهب تعطیل و تشبیه هر دو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مذهب تشبیه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خداوند به هیچ چیز نمی ماند، راه حق همان مذهب سوم، یعنی صفات بدون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است که قسم سوم نیز خود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جمع بین تشبیه و تنزیه، همان ترکیب اراده می شود و گاهی هماهنگی هر یک با دیگری به نحو بساطت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باطل است؛ زیرا لازم آن تبعیض و ترکیب است و معنای آن این است که بعضی از صفاتت و جهات خدای سبحان تشبیه و بعضی تنزیه باشد، در صورتی که در حقیقت بسیط، از هر نوع ترکیب و تبعیض منزه است و صفات و جهات ذاتی او عین یکدیگر است و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جمع بین پیش گفته، تشبیه در عین تنزیه و تنزیه در عین تشبیه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استاد جوادی در ادامه بحث می نویسد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بزرگان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 xml:space="preserve">این صورت دانسته اند؛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زائد نباشد،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مثل خدا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خدا مثل ندارد، قطعاً خود خدا هم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تنزیه در عین تشبیه است در عین تنزیه؛ 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اوصاف فوق در ذات اقدس خداست؛ یعنی فقط خدا شنونده و بیناست و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تنزیه است؛ یعنی بینایی و شنوایی خدا آن گونه نیست که دیگران هم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بینایی و شنوایی در خدا تنزیه و اثبات سمیع و بصیر برای آن ذات مقدّی تشبیه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استاد ارجمند برای اثبات جمع بین تنزیه و تشبیه به روایاتی از امامان معصوم علیهم السلام استناد می کند، که مضمون آن روایات هم ابطال مذهب تشبیه و هم تعطیل است؛ وی ردّ تشبیه و تعطیل از جانب معصوم علیهم السلام را همان اثبات تشبیه در عین تنزیه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وارستۀ تشیع از شیخ صدوق گرفته تا علّامه حلی و علامه مجلسی و خواجه نصیر الدین طوسی و مقدس اردبیلی و شیخ حر عاملی و علّامه بحر العلوم و شیخ مرتضی انصاری و دیگر بزرگان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برکات ایشان امروز ما شیعه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نه تنها توحید ناب را جمع بین تنزیه و تشبیه معرف نکردند؛ بلکه در آثار خود به شدت به تفکرات عرفای صوفی تاخته و آنان را منحرفان نام برده 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تعالیم نورانی اهل بیت عصمت و طهارت علیهم السلام از تنزیه مطلق خداوند متعال از پدیده ها و مخلوقاتش سخن به میان آمده که برخی از روایات نورانی در نقد وحدت وجود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تفکرات عرفای صوفی به مذهب پاک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هزاران عالم و مخلص اهل بیت علیهم السلام به پای آن ریخته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بر خاندان طهارت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نورانی امام رضا علیه السلام نه تنها جمع بین تنزیه و تشبیه را ثابت نمی کند؛ بلکه صراحت حدیث، تفکرات ابن عربی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خداوند هم شبیه مخلوقات است 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محال است محقق و طالب علم بدون تأثیر پذیری از برخی جریانات فکری بشری مضمون روایات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 در تنزّه خداوند متعال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بین تنزیه و تشبیه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روایاتی که هم تشبیه و هم تعطیل را رد می کند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واضح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گونه شباهت و سنخیّت به مخلوقات خویش ندارد؛ اما این عدم سنخیت به این معنا نیست که عقل نتواند او را اثبات کند؛ بلکه عقل با نظر نمودن به پدیده های خداوند، خالق توانا و قادر پاک را اثبات می کند و حکم می کند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بیهوده نیافریده است، پس بندۀ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خداوند را تشبیه به چیزی نمودیم و نه فکر و عقل خود را از معرفت او خالی و تعطیل دانستیم؛ اما کجای این عقیده یعنی جمع بین تنزیه و تشبیه که استاد مدّعی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قرآنی نیز که به آن استناد نموده هرگز چنین تفکری را تایید نمی کند؛ بلکه صراحت در تنزیه مطلق خداوند دارد و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تمام تفاسیر شیعه زائده می باشد؛ زیرا در غیر این باید گفت که خداوند مِثل دارد و این خلاف ضروری تمام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داوود الهامی در این باره نوشته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وحدت وجود با موضوع تنزیه و تشبیه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وحدت وجود یک روش فرا عقلی را مطرح می سازند که هدف آن گنجاندن امور متضاد در چهارچوب وحدت است، از اینجاست که اعتقاد به امکان پذیری جمع ضدین را به آنان نسبت می دهند؛ مگر نه اینکه همه چیز سرانجام به</w:t>
      </w:r>
    </w:p>
    <w:p>
      <w:pPr>
        <w:pStyle w:val="BookText"/>
        <w:rPr/>
      </w:pPr>
      <w:r>
        <w:rPr>
          <w:rFonts w:ascii="IRNazanin" w:hAnsi="IRNazanin" w:eastAsia="IRNazanin"/>
          <w:color w:val="111111"/>
          <w:sz w:val="28"/>
          <w:sz w:val="28"/>
          <w:szCs w:val="28"/>
          <w:rtl w:val="true"/>
          <w:lang w:bidi="fa-IR"/>
        </w:rPr>
        <w:t xml:space="preserve">وجود مطلق باز می گردد؟ پس بر اجتماع همه حقایق ناسازگار و سازگار در چهارچوب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وحدت وجود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شامل خداوند نیز می شود زیرا او اگر چه از یک سو از هر نقصی مبرّاست، اما از سوی دیگر چون کلّ اشیاء است، پس همه چیز به او تشبیه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درباره تشبیه و تنزیه که چگونه در خدا وحدت می یابند؟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منزّه، همان خلقِ مشبّه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وجود چیزی نیست که همانند حق یا مانند حق باشد، زیرا وجود چیزی جز عین حق نیست؛ زیرا در وجود، چیزی جز او نیست تا مانند یا خلاف وی باشد، چنین چیزی به تصور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پس این کثرت آشکار چیست؟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ها و احکام استعدادهای ممکنات در عین وجود حق است؛ پس اگر در وجود، چیزی جز او نباشد آنگاه چیزی مانند او نیست؛ زیرا او چیزی است که مانند ندارد؛ بنابراین آنچه را که بدان اشاره کردم، دریاب و نسبت به آن یقین کن؛ زیرا اعیان ممکنات جز وجود کسب نمی کنند، وجود چیزی جز عین حق نیست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بینیم زمینه این دلیل همانا خلط مقام خالق با مقام مخلوق است که اسلام آن را به شدت نفی کرده است و هدف از تسبیح و تکبیر و تقدیس که در قرآن مجید صدها نمونه از آنها هست، به روشنی باز می گویند که خدا غیر از آفریدگانش می باشد و میان او و مخلوقات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صراحت روشن می سازند که چیزی شبیه او نیست و از وصف گویندگان</w:t>
      </w:r>
    </w:p>
    <w:p>
      <w:pPr>
        <w:pStyle w:val="BookText"/>
        <w:rPr/>
      </w:pPr>
      <w:r>
        <w:rPr>
          <w:rFonts w:ascii="IRNazanin" w:hAnsi="IRNazanin" w:eastAsia="IRNazanin"/>
          <w:color w:val="111111"/>
          <w:sz w:val="28"/>
          <w:sz w:val="28"/>
          <w:szCs w:val="28"/>
          <w:rtl w:val="true"/>
          <w:lang w:bidi="fa-IR"/>
        </w:rPr>
        <w:t>برتر است، و چشم ها او را در نمی یابند و همتایی ندارد و زنده است و بی انباز و خدایی جز او نیست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برخی از آیاتی که ذات خدا را به کلی منزه از پدیده ها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السَّمواتُ السَّبع وَ الارضُ وَ مَن فیهِنَّ وَ إِن مِن شَیءٍ اِلا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او پاک و برتر است از آنچه آنها می گویند، بسیار برتر و منزه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هفتگانه و زمین و کسانی که در آنها هستند، همه تسبیح او می گویند و هر موجودی، تسبیح و حمد او می گوید؛ ولی شما تسبیح آنها را نمی فهمید؛ او بردبار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پس منزه است خداوندی که مالکیّت و حاکمیّت همه چیز در دست اوست و شما را به سوی او باز می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ءألهَةُ الّا اللهُ لَفَسَدَتا فَسُبحانَ اللهِ رَبِّ العَرشِ عَمّا یَصِفُون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توصیفی که آنها می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اَنَّ اللهَ یُسَبِّحُ لَهُ مَن فِی السَّمواتِ وَ الأَرضِ وَ الطَّیرُ صافّاتِ کُلُّ قَد عَلِمَ صَلاتَهُ وَ تَسبیحَهُ و اللهُ عَلیمٌ بِما یَفعَلُونَ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آیا ندیدی تمام آنان که در آسمان ها و زمین اند برای خدا تسبیح می کنند، و همچنین پرندگان به هنگامی که بر فراز آسمان بال گسترده اند؟ هر یک از آنها نماز و تسبیح خود را می داند و خداوند به آنچه انجام می دهند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 ما فِی الأَرضِ المَلِکِ القُدُّوسِ العَزیزِ الحَکیمِ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آنچه در آسمان ها و آنچه در زمین است همواره تسبیح خدا می گویند، خداوندی که مالک و حاکم است و از هر عیب و نقصی مبرا، و عزیز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المَلئِکَةِ حافینَ مِن حَولِ العَرشِ یُسَبِّحُونَ بِحَمدِ رَبِّهِم وَ قَضی بَینَهُم بِالحَقِّ وَ قیلَ الحَمدُللهِ رَبِّ العالَمین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می بینی که بر گرد عرش خدا حلقه زده اند و با ستایش پروردگارشان تسبیح می گویند و در میان بندگان به حق داوری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حمد مخصوص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الله تعالی؛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تسبیح خداوند یعنی او را منزه دانستن از مخلوقات خویش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آن همه نصوص قرآنی، نمی توان سخن ابن عربی را در جمع بین تنزیه و تشبیه پذیرفت</w:t>
      </w:r>
      <w:r>
        <w:rPr>
          <w:rFonts w:eastAsia="IRNazanin" w:cs="IRNazanin"/>
          <w:color w:val="111111"/>
          <w:sz w:val="28"/>
          <w:szCs w:val="28"/>
          <w:rtl w:val="true"/>
          <w:lang w:bidi="fa-IR"/>
        </w:rPr>
        <w:t>.</w:t>
      </w:r>
      <w:bookmarkStart w:id="251" w:name="pg3558_44074"/>
    </w:p>
    <w:p>
      <w:pPr>
        <w:pStyle w:val="Heading3"/>
        <w:numPr>
          <w:ilvl w:val="2"/>
          <w:numId w:val="1"/>
        </w:numPr>
        <w:rPr/>
      </w:pPr>
      <w:bookmarkStart w:id="252" w:name="__RefHeading___Toc3908563_2749589250"/>
      <w:bookmarkStart w:id="253" w:name="_Toc93"/>
      <w:bookmarkEnd w:id="251"/>
      <w:bookmarkEnd w:id="252"/>
      <w:r>
        <w:rPr/>
        <w:t>21</w:t>
      </w:r>
      <w:r>
        <w:rPr>
          <w:rtl w:val="true"/>
        </w:rPr>
        <w:t xml:space="preserve">- </w:t>
      </w:r>
      <w:r>
        <w:rPr>
          <w:rtl w:val="true"/>
        </w:rPr>
        <w:t>زن و عشق از دیدگاه ابن عربی</w:t>
      </w:r>
      <w:bookmarkEnd w:id="253"/>
    </w:p>
    <w:p>
      <w:pPr>
        <w:pStyle w:val="BookText"/>
        <w:rPr/>
      </w:pPr>
      <w:r>
        <w:rPr>
          <w:rFonts w:ascii="IRNazanin" w:hAnsi="IRNazanin" w:eastAsia="IRNazanin"/>
          <w:color w:val="111111"/>
          <w:sz w:val="28"/>
          <w:sz w:val="28"/>
          <w:szCs w:val="28"/>
          <w:rtl w:val="true"/>
          <w:lang w:bidi="fa-IR"/>
        </w:rPr>
        <w:t>ابن عربی در فصوص الحکم در فصّ محمّدی صلی الله علیه و آله و سلم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زنی را دوست می دارد، خواستار جماع کردن با او که کامل ترین نوع ممکن جمع آمدن و آمیزش در عشق است می شود، از طریق آمیزش جنسی، شهوت همه اجزاء بدن را فرا می گیرد و به همین دلیل شرع مقدس اسلام، غسل کردن بدن را پس از مجامعت حکم فرموده است و طهارت باید کامل و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فنای مرد در زن به هنگام انزال و تمتع جنسی، کامل و تمام بوده است و چون خداوند غیور است نمی خواهد که مرد جز از خالق خویش لذت ببرد و کام گیرد، در حقیقت زن که وجود او کامل ترین مجلای الهی است خداوند در او قرار دارد و در مجامعت جنسی مرد از خدای خود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لذت بردن مرد از زن که خود را فانی در شهوت می بیند در واقع وی در خدای خود فانی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استناد این نوشته فنا و بقای صوفیه را چنین 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گداختن و ذوب شدن در زن یا پسر بچه أمرد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الله، همه اجزاء از اجزای من مست می شوند و خوش می شوند چنانکه در وقت راندن شهوت، همه اجزاء خوش می شوند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ابن عربی خود در فصوص و فتوحات آشکارا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بهترین مجلا و مظهر پروردگار است و وصلت با وی همتراز اتحاد با خداست؛ چون مرد زن را همان گونه دوست می دارد که خداوند انسان را بدین جهت که کل، عاشق جزء خود اوست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ابن عربی، عشق عالی ترین صورت نیایش و عبادت خداست و رؤیت خدا در زن، کامل ترین رؤیت حق است زیرا خداوند به صورت غیر مادی مشاهده نمی 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چون زن در اصل از دنده کوچک آدم آفریده شده است، نزد مرد همان مرتبه صورتی را دارد که خدا انسان کامل را به آن آفریده است که همان صورت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زن را جلوه گاهی برای مرد قرار داده است، چون اگر چیزی جلوه گاهی برای بیننده باشد، در آن صورت جز خودش را نمی بیند؛ از این رو چون مرد در این زن خویشتن را می بیند، عشق و گرایش به او افزونی می گیرد؛ زیرا آن زن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جز خدا را در زن نمی بیند، اما همراه با شهوت عشق و لذت بردن از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درستی و با عشقی راستین، در او فنا می شود و جزئی در وی نیست مگر آن جزء در زن است و عشق در همه اجزائش راه می یابد و همه وجود او به زن تعلق می گیرد و از این رو در همانند خویش، کاملاً فنا می شود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کاظم محمدی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بزرگ عالم 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زن را موجودی خاص و به واقع مظهر و محل ظهور و تجلی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زن و سیر و سلوک او و تماس او با ایشان نشان از این باور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خدا را بیشتر متجلی می دیده است تا مخلوقات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این معنا را می شکافد و می پرورد و بسط می دهد و به فرجام و آشکارا می گوید که زن بهترین مجلا و مظهر پروردگار است و وصلت با وی همتراز با اتحاد با خداست؛ چون مرد زن را همان گونه دوست می دارد که خداوند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کل عاشق جزء خود اوست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اکبر باور دارد که عشق عالی ترین صورت نیایش و عبادت خداست و رؤیت خدا در زن، کامل ترین رؤیت حق است؛ زیرا خداوند به صورت غیر مادی، یعنی مجرد مشاهده نمی شود و این مطالب به نوعی گسترده در کتاب فتوحات مکیه ثبت شده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کار را محی الدین به جایی رسانده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وحدت وجود، به این بسنده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اشیائ مظهر ذات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محی الدین عربی مدعی شده هنگامی که مرد با زن مباشرت می کند، خداوند در زن قرار دارد و در این باره به محبت پیامبر صلی الله علیه و آله و سلم نسبت به زنان استدلال کرده و گفته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 به زن عشق می ورزد خواستار پیوند با اوست و در این حیات عنصری برتر از زناشویی وجود ندارد، از این رو شهوت سرتاسر وجود او را فرا می گیرد و به همین مناسبت دستور شستشو یا غسل از آن داده شده است و طهارت در هنگام حصول شهوت مانند فنا در آن تعمیم یافته است؛ چه خداوند غیور است و رشک می برد از اینکه بنده اش معتقد باشد به اینکه می تواند از دیگری جز او لذت ببرد و زمانی که مرد حسن و جمال را در زن مشاهده می کند، حق را در کسی که پذیرای فعل است می بیند، و هنگامی که آن را در وجود دیگری بنگرد، حق را در کسی که به جا آورنده است مشاهده می کند؛ لکن حق در زنان به طور تمام تر و کامل تر مشهود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در اینجا برای روشن شدن بهتر مطلب، متن سخن ابن عربی در فصوص الحم با معنی و توضیح جناب استاد حسن زاده آملی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أحبّ الرجل المرأة طلب الوصلة أی غایة الوصلة الّتی تکون فی المحبّة، فلم یکن فی صورة النشأة العنصریّة أعظم وصل من النکاح، و لهذا تعمّ الشهوة أجزاءه کلّها، و لذلک اُمر بالإغتسال منه، فعمّت الطهارة کما عمّ الفناء فیها عند حصول الشهوة؛</w:t>
      </w:r>
    </w:p>
    <w:p>
      <w:pPr>
        <w:pStyle w:val="BookText"/>
        <w:rPr/>
      </w:pPr>
      <w:r>
        <w:rPr>
          <w:rFonts w:ascii="IRNazanin" w:hAnsi="IRNazanin" w:eastAsia="IRNazanin"/>
          <w:color w:val="111111"/>
          <w:sz w:val="28"/>
          <w:sz w:val="28"/>
          <w:szCs w:val="28"/>
          <w:rtl w:val="true"/>
          <w:lang w:bidi="fa-IR"/>
        </w:rPr>
        <w:t xml:space="preserve">و چون رجل محب مرئه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وصلت را به غایة وصلت که در محبت است طلب کرد هاست و در نشئه عنصری وصلتی أعظم از نکاح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به معنی لغوی آن که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شهوت همه اجزاء مرد را فرا می گیرد و لذا مأمور به اغتسال از نکاح شد که طهارت همه اجزاء را فرا می گیرد، چنان که شهوت و محبت موجب فنای فراگیر محب در محبوب شد، مرء و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نکاح مأمور به اغتسال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غیور علی عبده أن یعتقد أنّه یلتذ بغیره، فطهّره بالغسل لیرجع العبد بالنظر إلیه فیمن فنی فیه، إذ لا یکون الا ذلک؛</w:t>
      </w:r>
    </w:p>
    <w:p>
      <w:pPr>
        <w:pStyle w:val="BookText"/>
        <w:rPr/>
      </w:pPr>
      <w:r>
        <w:rPr>
          <w:rFonts w:ascii="IRNazanin" w:hAnsi="IRNazanin" w:eastAsia="IRNazanin"/>
          <w:color w:val="111111"/>
          <w:sz w:val="28"/>
          <w:sz w:val="28"/>
          <w:szCs w:val="28"/>
          <w:rtl w:val="true"/>
          <w:lang w:bidi="fa-IR"/>
        </w:rPr>
        <w:t>چه اینکه حق تعالی بر عبد خود غیور است؛ یعنی غیور است بر بنده خود که اعتقاد کند که به غیر او سبحانه لذت می برد؛ پس او را به غسل کردن تطهیر نمود تا از این تطهیر، عبد برگردد و به حق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در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در او فانی شده بود مشاهده می کند؛ چه اینکه در واقع و نفس الأمر التذاذ به حق است نه به غیر حق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شاهد الرجل الحقّ فی المرأة کان شهوده فی منفعل، و إذا شاهده فی نفسه من حیث ظهور المرأة عنه شاهده فی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شاهده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 غیر استحضار صورة ما تکوّن عنه کان شهوده فی منفعل عن الحقّ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شهوده الحقّ فی المرأة أتمّ و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یشاهد الحقّ من حیث هو فاعل و منفعل، و من نفسه من حیث هو منفعل خاصّة؛</w:t>
      </w:r>
    </w:p>
    <w:p>
      <w:pPr>
        <w:pStyle w:val="BookText"/>
        <w:rPr/>
      </w:pPr>
      <w:r>
        <w:rPr>
          <w:rFonts w:ascii="IRNazanin" w:hAnsi="IRNazanin" w:eastAsia="IRNazanin"/>
          <w:color w:val="111111"/>
          <w:sz w:val="28"/>
          <w:sz w:val="28"/>
          <w:szCs w:val="28"/>
          <w:rtl w:val="true"/>
          <w:lang w:bidi="fa-IR"/>
        </w:rPr>
        <w:t xml:space="preserve">پس چون رجل خدا را در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شهود در منفعل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که محل فعل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رجل حق را در نفس خود مشاهده کند از جهت ظهور مرأة از او یعنی از رجل، حق را 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حق را از نفس خود بدون استحضار صورت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شهود حق در منفعل از حق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بدون واسطه از حق منفعل است، نفس رجل است به این معنی که از مجعولات و مخلوقات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شهود رجل، حق تعالی را در مرأة أتمّ و أکمل است؛ زیرا رجل، حق را در مرأة مشاهده می کند از آن حیث که حق فاعل و منفعل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سپس جناب استاد حسن زاده آملی در توجیه سخن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شیخ مثل دیگر مطالب این کتاب مبتنی بر وحدت شخصیه وجود منظور در مظاهر و مرایاست، خداست که دارد خدایی می کند و أتم و أکمل بودن این شهود از دیگر شهودات این است که مشهود رجل که مرأه است حائز دو طرف فعل و انفعال است که از آن دو در حضرات الهیه به دو طرف تشبیه و تنزیه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را می بیند که خود رجل است و هم منفعل را می بیند که مرأه است و هر دو مظهر حقند و در بالا گفتیم که مشاهده در مرأه هم شهود حق است در منفعل و هم شهود حق است در فاعل از حیث ظهور مرأه از رجل، و حق را مشاهده می کن از نفس خود از آن حیث که فقط نفس او یعنی نفس رجل منفعل است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مباشرت جنسی فاعل و مفعول خود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عشق از مسائل مهم تصوف است، عرفا در تعریف و تحدید آن، اظهار ناتوانی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عشق را دین و ایمان خود می داند،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أدین بدین الحبّ إنّی توجهت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رکائبه، فالحبّ دینی و ایمانی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عشق را تعریف کند، آن را نشناخته و کسی که از جام آن جرعه ای نچشیده باشد، آن را نشناخته و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سیراب شدم، آن را نشناخته، که عشق شرابی است که کسی را سیراب نکند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نظریه عشق ابن عربی، اشاره او به ناسازگاری میان عقل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عشقی که از عاشق، عقلی یا تعقلی باقی گذارد که جز به محبوبش بیندیشد، عشق ناب نیست و حدیث نفس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عشق نیست که با عقل تدبیر کند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ابن عربی ناسازگاری میان عشق و عقل را چنین تحلیل می کند که عشق بر نفوس چیره تر از عقل است و این از آن روست که عقل، دارنده خود را مقید می سازد؛ در حالی که از اوصاف عشق گمراهی و سرگشتگی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حیرت هم با عقل ها ناسازگار است، زیرا عقل موجب جمع انسان و حیرت موجب پراکندگی وی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سرانجام نتیجه می گیرد که عشق با عقل در یک محل گرد نمی آید، پس ناگزیر، حکم عشق با حکم عقل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سخن می گوید؛ اما مجنون عشق لال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 تعالیم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صوفی لا مذهب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تعالیم موجود است که به برخی از آنها اشاره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اُشو عقیده دارد عشق از کشش جنسی زاده می شود و سپس سبب رشد انسان می گرددک</w:t>
      </w:r>
    </w:p>
    <w:p>
      <w:pPr>
        <w:pStyle w:val="BookText"/>
        <w:rPr/>
      </w:pPr>
      <w:r>
        <w:rPr>
          <w:rFonts w:ascii="IRNazanin" w:hAnsi="IRNazanin" w:eastAsia="IRNazanin"/>
          <w:color w:val="111111"/>
          <w:sz w:val="28"/>
          <w:sz w:val="28"/>
          <w:szCs w:val="28"/>
          <w:rtl w:val="true"/>
          <w:lang w:bidi="fa-IR"/>
        </w:rPr>
        <w:t>عشق نیلوفری پنهان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 از گل زاده می شود؛ ولی تو این گُل را تحقیق نمی کنی که چرا از گِل زاده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این گُل را کثیف و گِل آلود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کشش جنسی زاده می شود، سپس نیایش از عشق زاده می شود و سپس خدا با نیایش سوی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می گشایی و اوج می گیری، بالاتر و بالاتر و بالاتر</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اشو عشق را ابزاری می داند که انسان را به سوی فنا و یکی شدن در مبدأ هستی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شوق وافر درونی برای یکی بودن با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باطنی برای فنا شدن در 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عشق جدایی است؛ ما از منشأ خود جدا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باعث پیرایش میل و اشتیاق در ما برای بازگشت به کل و یکی شدن به آن می شود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عشق شما را می پذیرد و ناگهان شروع می کنید به رها کردن ایده آل هایتان؛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قدسی خود را می اندازید و دوباره همانند کودکان می شوید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عشق یعنی رها شدن از مرزها</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پیوند عاشقانه، باید به مالکیت درآیی، نباید تلاش کنی که مالک شوی</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خدا را پیدا کنید، باید در معرض انرژی وحشی زندگی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فقط یک چشم انداز است، آغاز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اوج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چون گردبادی می آید و شما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قطعه قطعه می کند، می کشد و از نو حیات می بخشد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عشق بهترین شیوه است، عشق شیوه روح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اشو خود را مبلغ دین عشق و شادی و جشن می داند و عقیده دارد تنها از این طریق می توان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به رقص در نیایی و آواز نخوانی، تا زمانی که زندگی را جشن نگیری، آماده پذیرش خدا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جشن و شادی است، خدا رقص و پایکوبی و آواز و 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کسانی که غمگین و جدی هستند، ظاهر نمی 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اشو از مخالفان سرسخت عقل و منطق است؛ از نظر اشو منطق همیشه می تواند انسان را فریب دهد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از نظر اشو، هستی یک راز است و راه ورود به آن منطق نیست؛ بلکه عشق است، عشق هم کاری با فکر و اندیشه ندارد؛ بنابراین اشو به مخالفان خود یادآوری می کند که با قلبتان زندگی کنید و بیشتر به حس ها و احساستان توجه نمایید، کمتر فکر کنید و منطقی باشید، چرا که در این صورت زندگی تان سروری خالص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قلب و روی گردانی از عقل و اندیشه باعث می شود زندگی چهره جدیدی به خود بگیرد و سرشار از معنا، هدف، زیبایی، رایحه، نور عشق شود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کسانی که جریان عشق را پیش می کشند و بر عقل می تازند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واقعی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عَشِقَ شَیئاً أعشَی بَصَرَهُ وَ أَمرَضَ قَلبَهُ؛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هدایت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عشق بورزد، چشمش را معیوب و دلش را مریض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جواب این بندگان عشق و روابط جنسی حدیث گرانبهای دیگری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شریف شریف امالی شیخ صدوق رحمه الله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 است که مفضّل بن عمر از امام صادق علیه السلام در مورد عشق سؤال کرد پس 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فَلَت مِن ذِکرِ اللهِ فَأذاقَهَا اللهُ حُبَّ غَیرِهِ، دل هائی است که از یاد خدا تهی می شوند و خدا دوستی دیگری را به آنها می چشاند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نظر اشو خدا به میلیون ها روش و یا میلیون ها آینه انعکاس داده می شود و هر آینه آن را به روش خودش بازتاب می دهد؛ اما یادآور می شود که هیچ گاه نباید تصور کنیم یک روش درست و دیگری غلط است؛ چرا که هر نظامی در ذات خودش کامل است و کارایی خود را دارد؛ بنابراین اشو به مخاطبان خود تذکر می دهد که درباره هیچ چیز قضاوت نکنند و چیزی را محکوم ننمایند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اشو با صراحت ادعا دارد که تمام راه 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راهی که شما را به هدف برساند، راه درستی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اشو معتقد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می تواند به تعداد انسان های روی زمین متکثر باشد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ابن عربی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الخلائق فی الإله عقایداً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اعتقدت جمیع ما عقدوه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درباره خداوند عقایدی ورزیده اند و من به هر چه عقیده کرده اند، اعتقاد دارم</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صار قلبی قابلاً 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فمرعی لغزلان و دیر لرهبان</w:t>
      </w:r>
    </w:p>
    <w:p>
      <w:pPr>
        <w:pStyle w:val="BookText"/>
        <w:rPr/>
      </w:pPr>
      <w:r>
        <w:rPr>
          <w:rFonts w:ascii="IRNazanin" w:hAnsi="IRNazanin" w:eastAsia="IRNazanin"/>
          <w:color w:val="111111"/>
          <w:sz w:val="28"/>
          <w:sz w:val="28"/>
          <w:szCs w:val="28"/>
          <w:rtl w:val="true"/>
          <w:lang w:bidi="fa-IR"/>
        </w:rPr>
        <w:t>و بیت لأوثان و کعبة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ألواح توراة و مصحف قرآن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قلب من پذیرای هر صورتی گشته است؛ چرا گاهی برای آهوان است و دیری برای راهبان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 ای برای بت ها و کعبه طواف کنندگان و الواح تورات و مصحف قرآن</w:t>
      </w:r>
      <w:r>
        <w:rPr>
          <w:rFonts w:eastAsia="IRNazanin" w:cs="IRNazanin"/>
          <w:color w:val="111111"/>
          <w:sz w:val="28"/>
          <w:szCs w:val="28"/>
          <w:rtl w:val="true"/>
          <w:lang w:bidi="fa-IR"/>
        </w:rPr>
        <w:t>.</w:t>
      </w:r>
      <w:bookmarkStart w:id="254" w:name="pg3558_44095"/>
    </w:p>
    <w:p>
      <w:pPr>
        <w:pStyle w:val="Heading3"/>
        <w:numPr>
          <w:ilvl w:val="2"/>
          <w:numId w:val="1"/>
        </w:numPr>
        <w:rPr/>
      </w:pPr>
      <w:bookmarkStart w:id="255" w:name="__RefHeading___Toc3908565_2749589250"/>
      <w:bookmarkStart w:id="256" w:name="_Toc94"/>
      <w:bookmarkEnd w:id="254"/>
      <w:bookmarkEnd w:id="255"/>
      <w:r>
        <w:rPr/>
        <w:t>22</w:t>
      </w:r>
      <w:r>
        <w:rPr>
          <w:rtl w:val="true"/>
        </w:rPr>
        <w:t xml:space="preserve">- </w:t>
      </w:r>
      <w:r>
        <w:rPr>
          <w:rtl w:val="true"/>
        </w:rPr>
        <w:t>فرعون از دیدگاه ابن عربی</w:t>
      </w:r>
      <w:bookmarkEnd w:id="256"/>
    </w:p>
    <w:p>
      <w:pPr>
        <w:pStyle w:val="BookText"/>
        <w:rPr/>
      </w:pPr>
      <w:r>
        <w:rPr>
          <w:rFonts w:ascii="IRNazanin" w:hAnsi="IRNazanin" w:eastAsia="IRNazanin"/>
          <w:color w:val="111111"/>
          <w:sz w:val="28"/>
          <w:sz w:val="28"/>
          <w:szCs w:val="28"/>
          <w:rtl w:val="true"/>
          <w:lang w:bidi="fa-IR"/>
        </w:rPr>
        <w:t>ابن عربی در کتاب فصوص الحکم از فرعون تعریف می کند و حتی او را از اهل کشف و شهود و نجات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 بیست و پنجم در مورد سؤال فرعون از موسی درباره خدای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می گوید سؤال فرعون از روی جهل نبوده؛ بلکه هدف فرعون از طرح این سؤال آزمایش موسی علیه السلام بوده است؛ زیرا فرعون به رتبه شهود خدا رسیده چرا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 مطلب در کتاب ممد الهمم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حکمة سؤال فرعون عن الماهیّة الإلهیّة فلم یکن عن جهل و إنّما کان عن إخبار حتّی یری جوابه مع دعواه الرسالة عن ربّه و قد علم فرعون مرتبة المرسلین فی العلم بالله فیستدلّ بجوابه علی صدق دعواه </w:t>
      </w:r>
      <w:r>
        <w:rPr>
          <w:rFonts w:eastAsia="IRNazanin" w:cs="IRNazanin"/>
          <w:color w:val="111111"/>
          <w:sz w:val="28"/>
          <w:szCs w:val="28"/>
          <w:rtl w:val="true"/>
          <w:lang w:bidi="fa-IR"/>
        </w:rPr>
        <w:t xml:space="preserve">... . </w:t>
      </w:r>
      <w:r>
        <w:rPr>
          <w:rStyle w:val="FootnoteAnchor"/>
          <w:rtl w:val="true"/>
        </w:rPr>
        <w:footnoteReference w:id="5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طرح و تفسیر احتجاجات حضرت موسی علیه السلام و فرعون در این زمینه به ادعای فرعون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این را ادعای درستی</w:t>
      </w:r>
    </w:p>
    <w:p>
      <w:pPr>
        <w:pStyle w:val="BookText"/>
        <w:rPr/>
      </w:pPr>
      <w:r>
        <w:rPr>
          <w:rFonts w:ascii="IRNazanin" w:hAnsi="IRNazanin" w:eastAsia="IRNazanin"/>
          <w:color w:val="111111"/>
          <w:sz w:val="28"/>
          <w:sz w:val="28"/>
          <w:szCs w:val="28"/>
          <w:rtl w:val="true"/>
          <w:lang w:bidi="fa-IR"/>
        </w:rPr>
        <w:t>می انگارد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در این باره در فصّ موسویه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فرعون فی منصب التحکم صاحب الوقت، و أنّه الخلیفة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جار فی العرف الناموسی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کان الکلّ أرباباً بنسبة ما، فأنا الأعلی منهم بما أُعطیته فی الظاهر من التحکم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علمت السحرة صدقة فی ماقاله لم ینکروه و أقرّوا له بذلک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تقضی هذه الحیاة الدنیا فاقض ما أنت قاض، </w:t>
      </w:r>
      <w:r>
        <w:rPr>
          <w:rStyle w:val="FootnoteAnchor"/>
          <w:rtl w:val="true"/>
        </w:rPr>
        <w:footnoteReference w:id="520"/>
      </w:r>
      <w:r>
        <w:rPr>
          <w:rFonts w:ascii="Amiri" w:hAnsi="Amiri" w:eastAsia="Amiri" w:cs="Amiri"/>
          <w:color w:val="111111"/>
          <w:sz w:val="28"/>
          <w:sz w:val="28"/>
          <w:szCs w:val="28"/>
          <w:rtl w:val="true"/>
          <w:lang w:bidi="ar-SA"/>
        </w:rPr>
        <w:t xml:space="preserve">فالدولة لک، فصحّ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عین الحقّ فالصورة لفرعون؛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آن هنگام که فرعون به سبب آنکه خلیفه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ظاهر ظلم و جور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بود که همه افراد، به طور نسبی رب و پروردگار هستند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می باشم به سبب آنچه که از نظر حکومت ظاهری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ساحران درستی گفتار فرعون را فهمیدند او را انکار نکردند و به این مقام او اقرار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به آنچه حکم کننده هستی، جز این نیست که تو در این دنیا حکم می کنی و دولت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درستی گفتار فرعون روشن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 گرچه او عین حق بود؛ اما در ظاهر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فرعون را اهل ایمان و نجات می داند و در فصوص الحکم در فصّ موسویه می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فقبضه طاهراً مطهّراً لیس فیه شیء من الخبث لأنّه قبضه عند ایمانه؛</w:t>
      </w:r>
    </w:p>
    <w:p>
      <w:pPr>
        <w:pStyle w:val="BookText"/>
        <w:rPr/>
      </w:pPr>
      <w:r>
        <w:rPr>
          <w:rFonts w:ascii="IRNazanin" w:hAnsi="IRNazanin" w:eastAsia="IRNazanin"/>
          <w:color w:val="111111"/>
          <w:sz w:val="28"/>
          <w:sz w:val="28"/>
          <w:szCs w:val="28"/>
          <w:rtl w:val="true"/>
          <w:lang w:bidi="fa-IR"/>
        </w:rPr>
        <w:t xml:space="preserve">خداوند جان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در حالی که چیز از پلیدی در او نبود؛ چرا که به هنگام ایمان وی،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کتاب فصوص الحکم در فصّ موسویه، فرعون را اهل نجات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با یارانش از دریا گذشتند و فرعون و یارانش وارد دریا شدند و به اذن خداوند دریا دوباره به هم آمد و فرعون در حال جان دادن بود فرعون به موسی علیه السلام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ءامَنتُ أَنّه لا اِله الا الّذی ءامَنتُ بِه بَنو إسرائیلَ</w:t>
      </w:r>
      <w:r>
        <w:rPr>
          <w:rFonts w:eastAsia="IRNazanin" w:cs="IRNazanin"/>
          <w:color w:val="111111"/>
          <w:sz w:val="28"/>
          <w:szCs w:val="28"/>
          <w:rtl w:val="true"/>
          <w:lang w:bidi="fa-IR"/>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آوردم به همان خدایی که بنی اسرائیل ایمان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خداوند در جوابش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ءالنَ وَ قَد عَصَیتَ قَبلُ وَ کُنتَ مِنَ المُفسِدینَ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داری غرق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از قبل انسان فاسدی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عربی در این باره تفسیر جالبی دارد که کاملاً با نصوص قرآن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فآمن بالذی آمنت به بنو اسرائیل علی التیقّن بالنجاة، فکان کما تیقّن، لکن علی غیر الصورة الّتی أراد، فنجّاه الله من عذاب الآخرة فی نفسه و نجّی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پس فرعون ایمان آورد بدانکه بنی اسرائیل به آن ایمان آوردند بر یقین به نجات، پس نجات برای او حاصل شد، لکن به غیر صورتی که اراده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نجات در حیات دنیا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عذاب آخرت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فیه إلی الله، لمّا استقرّ فی نفوس عامّة الخلق من شقائه، و ما</w:t>
      </w:r>
    </w:p>
    <w:p>
      <w:pPr>
        <w:pStyle w:val="BookText"/>
        <w:rPr/>
      </w:pPr>
      <w:r>
        <w:rPr>
          <w:rFonts w:ascii="IRNazanin" w:hAnsi="IRNazanin" w:eastAsia="IRNazanin"/>
          <w:color w:val="111111"/>
          <w:sz w:val="28"/>
          <w:sz w:val="28"/>
          <w:szCs w:val="28"/>
          <w:rtl w:val="true"/>
          <w:lang w:bidi="fa-IR"/>
        </w:rPr>
        <w:t xml:space="preserve">لهم نصّ فی ذلک یستندون الیه؛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امر درباره فرعون موکول به خداوند است؛ چه اینکه در نفوس عامه خلق مستقر است که فرعون در آخر شقی مرد و حال اینکه آنان را در شقاء او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بدان استناد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اینکه فرعون عاقبت به شر 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متعددی در قرآن درباره عدم نجات فرعون و دوزخی شدن وی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نازعات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رَبَّکُمُ الأَعلی فَأَخَذَهُ اللهُ نَکالَ الآخِرَةِ وَ الأُولَی</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فرعون ندای خدایی سر داد و خداوند او را در آخرت و دنیا مورد عقوبت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عدم پذیرش توبه انسان هنگام مرگ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برای کسانی که کارهای بد را انجام می دهند، و هنگامی که مرگ یکی از آنها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نیست و نه برای کسانی که در حال کفر از دنیا می روند اینها کسانی هستند که عذاب دردناکی برایشان فراهم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قرآن، که نص بر جهنمی شدن فرعون است، خداوند می 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بِآیاتِنا وَ سُلطنٍ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فِرعَونَ وَ مَلائِهِ فَاتَّبِعُوا أَمرَ فِرعَونَ وَ 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القیمَةِ فَأَورَدَهُمُ النّارَ وَ بِئسَ</w:t>
      </w:r>
    </w:p>
    <w:p>
      <w:pPr>
        <w:pStyle w:val="BookText"/>
        <w:rPr/>
      </w:pPr>
      <w:r>
        <w:rPr>
          <w:rFonts w:ascii="Amiri" w:hAnsi="Amiri" w:eastAsia="Amiri" w:cs="Amiri"/>
          <w:color w:val="111111"/>
          <w:sz w:val="28"/>
          <w:sz w:val="28"/>
          <w:szCs w:val="28"/>
          <w:rtl w:val="true"/>
          <w:lang w:bidi="ar-SA"/>
        </w:rPr>
        <w:t>الوِردُ المَوروُدُ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ما موسی را با آیات خود و دلیل آشکاری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فرعون و اطرافیانش اما آنها از فرمان فرعون پیروی کردند در حالی که فرمان فرعون، مایه رشد و نجات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او در پیشاپیش قومش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چشمه 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آبشخوری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آن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زاده آملی،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بعد از آنکه سخن ابن عربی را در نجات فرعون می پذیرد،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فریقین در باب قبول توبه آمده است سند محکم رأی شیخ است و می دانیم که روایات مرتبه نازله آیات قرآنی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با وجود نصوص قرآنی در هلاکت فرعون و جهنمی شدن وی تابعان ابن عربی این گونه چشم بسته مطیع شیخ خود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ممد الهمم می گوید روایاتی که شیعه و سنی نقل کرده اند قول ابن عربی را تأیید می کند و ایشان هیچ روایتی را در این زمینه نقل نمی کند و صرفاً سخن ایشان یک ادعا است؛ اما منابع روایی معتبر خلاف سخن ایشان را ثابت می کند؛ برای مثال چند مورد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حویزی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عَذاباً یَومَ القِیامَةِ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آدَمَ الَّذی قَتَلَ أَخَاهُ،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الَّذی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سخت ترین عذاب در روز قیامت برای هفت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فرزند آدم علیه السلام که برادرش را به قتل رساند و همچنین فرعون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مجمع البیان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 نَکالَ الآخِرَةِ وَ الأُولَی</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أغرقه فی الدنیا و یعذّبه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صحیح درباره علت قبول نشدن توبه فرعون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عُیُونِ الأَخبارِ ِبإسنادِهِ اِلی اِبراهیمِ بنِ مُحَمَّدِ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أَغرَقَ اللهُ تَعالَی فِرعَونَ وَ قَد آمَنَ بِهِ وَ أَقَرَّ بِتَوحیدِهِ؟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رُؤیَةِ البَأس، وَ الإیمانُ عِندَ رُؤیَةِ النّاسِ غَیرُ مَقبُولٍ، وَ ذلِکَ حُکمُ اللهِ تَعالَی ذِکرُهُ فِی السَّلَفِ وَ الخَلَفِ،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 بَأسَنَا قالوُا آمَنّا بِاللهِ وَحدَهُ وَ کَفَرنا بِما کُنّا بِهِ مُشرِکینَ فَلَم یَکُ یَنفَعُهُم إیمانُهُم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ایمانُها لَم تَکُن آمَنَت مِن قبلُ أَو کَسَبَت فی ایمانِها خَیراً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هکَذا فِرعَونُ لَمَّا أَدرَکَهُ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ءامَنتُ اَنَّه لا اله الا الَّذی ءامَنَت بِهِ بَنُو اِسرائیلَ وَ أَنَا مِنَ المُسلِمینَ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ءالانَ وَ قَد عَصیتَ قَبلُ وَ کُنتَ مِنَ المُفسِدینَ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ابراهیم بن محمد همدانی نقل می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فرعون را در حالی که اقرار به توحید کرد غرق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 زمانی به خدا ایمان آورد که مرگ را با چشمان خود مشاهده نمود و در این حالت توبه انسان مقبول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حکم خداوند تعالی برای گذشتگان و آیندگان که در کلام خویش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کافران عذاب ما را دیدند، گفتند به خدا ایمان آوردیم و کافر شدیم به آنچه شرک می ورزیدیم؛ اما ایمان آنها نفعی به حالشان ندارد زمانی که عذاب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بعضی از وعده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عذب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ایمان کسی سود نمی دهد مگر اینکه از قبل ایمان آورده و خیری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فرعون هم این گونه بود که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حضرت موسی بن جعفر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عَزَّوَجَلَّ إِن فِرعَونَ لا یَتَذَکَّرُ وَ لا یَخشی الا عِندَ رُؤیَةِ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تَسمَعُ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 قالَ ءامَنتُ أَنّه لا اِله الا الَّذی ءامَنَت بِهِ بَنُو اِسرائیلَ وَ أَنَا مِنَ المُسلِمینَ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فَلَم یَقبَلِ اللهُ إیمانَهُ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ءالانَ وَ قَد عَصَیتَ قَبلُ وَ کُنتُ مِنَ المُفسِدینَ</w:t>
      </w:r>
      <w:r>
        <w:rPr>
          <w:rFonts w:eastAsia="Amiri" w:cs="Amiri" w:ascii="Amiri" w:hAnsi="Amiri"/>
          <w:color w:val="111111"/>
          <w:sz w:val="28"/>
          <w:szCs w:val="28"/>
          <w:rtl w:val="true"/>
          <w:lang w:bidi="ar-SA"/>
        </w:rPr>
        <w:t xml:space="preserve">) </w:t>
      </w:r>
      <w:r>
        <w:rPr>
          <w:rStyle w:val="FootnoteAnchor"/>
          <w:rtl w:val="true"/>
        </w:rPr>
        <w:footnoteReference w:id="538"/>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خداوند عزّوجلّ می دانست که فرعون هرگز متذکر نمی شود و نمی ترسد مگر هنگام دیدن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متعال درباره ی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غرق شدن فرعون را فرا گرفت و گفت ایمان آوردم به خدای بنی اسرائیل و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خداوند ایمان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جان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از قبل مفسد و تبهکار بودی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متعدد دیگری که فقط برای نمونه چند مورد ذکر شد، هر چند با وجود نصوص قرآن در هلاکت و جهنمی شدن فرعون دیگر نیازی به آوردن این گونه احادیث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فرعون کافر جنایت کار، که خون هزاران طفل بی گناه بنی اسرائیل را روی زمین ریخت و ادعای خدایی نمود و تا توان داشت با خدا نبرد کرد با توبه دم مرگ و از روی اجبار نجات یابد، آیا دیگر دوزخ یارانی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محسن جهانگیری در نقد این سخن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انتقاد هم وارد است؛ زیرا با این که او گاهی از معصیت فرعون و خلودش در آتش جهنم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فتوحات مکیه آنجا که درباره جماعت مجرمینی سخن می گوید که مخاطب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هستند، طایفه نخست این جماعت را فرعون و امثال وی قلمداد و تصریح می کند که آنها در آتش اند و از آن بیرون نمی آیند؛ ولی با وجود این، برخلاف عقیده کافه مسلمانان، اکثر عبارات ابن عربی صراحت در صحّت ایمان فرعون و نجاتش از عذاب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فصوصش که محکم ترین اثر اوست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فقبضه طاهراً مطهراً لیس فیه شیء من الخبث لأنّه قبضه عند ایمانه قبل أن یکتسب شیئاً من الآثام، و 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چون فرعون، پیش از ظهور آثار دار آخرت از ثواب و عذاب و نعیم و جحیم، ایمان آورد خداوند ایمانش را پذیرفت و از خبث اعتقادی یعنی شرک و ادعای ربوبیت پاکش گردانید و پیش از آنکه مرتکب گناهی شود او را طاهر و مطهر از دنیا برد و او از عذاب آخرت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مکیه نیز در مواردی از صحت ایمان فرعون و اجابت انابت وی سخن می گوید، از جمله در باب صد و شصت و هفتم </w:t>
      </w:r>
      <w:r>
        <w:rPr>
          <w:rFonts w:eastAsia="IRNazanin" w:cs="IRNazanin"/>
          <w:color w:val="111111"/>
          <w:sz w:val="28"/>
          <w:szCs w:val="28"/>
          <w:rtl w:val="true"/>
          <w:lang w:bidi="fa-IR"/>
        </w:rPr>
        <w:t xml:space="preserve">... . </w:t>
      </w:r>
      <w:r>
        <w:rPr>
          <w:rStyle w:val="FootnoteAnchor"/>
          <w:rtl w:val="true"/>
        </w:rPr>
        <w:footnoteReference w:id="5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شده ابن عربی این گونه برخلاف نص شریف قرآن، فرعون را اهل نجات بداند همان عقیده وحدت وجود و موجود وی است؛ زیرا در این عقیده تمام اشیاء از جمله فرعون مظهر ذات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ابن عربی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خدا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دیدگاه عرفانی ابن عربی و سایر صوفیه، </w:t>
      </w:r>
      <w:r>
        <w:rPr>
          <w:rStyle w:val="FootnoteAnchor"/>
          <w:rtl w:val="true"/>
        </w:rPr>
        <w:footnoteReference w:id="542"/>
      </w:r>
      <w:r>
        <w:rPr>
          <w:rFonts w:ascii="IRNazanin" w:hAnsi="IRNazanin" w:eastAsia="IRNazanin"/>
          <w:color w:val="111111"/>
          <w:sz w:val="28"/>
          <w:sz w:val="28"/>
          <w:szCs w:val="28"/>
          <w:rtl w:val="true"/>
          <w:lang w:bidi="fa-IR"/>
        </w:rPr>
        <w:t xml:space="preserve">فرعون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همان گونه که رسول خدا صلی الله علیه و آله و سلم را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پس بنابراین دیدگاه نه تنها وجود فرعون یک وجود منحرف و منفی نمی باشد؛ بلکه وی به عالم معنا می دهد زیرا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مطرح شد این عقاید کاملاً با تعالیم اسلام مغایر است</w:t>
      </w:r>
      <w:r>
        <w:rPr>
          <w:rFonts w:eastAsia="IRNazanin" w:cs="IRNazanin"/>
          <w:color w:val="111111"/>
          <w:sz w:val="28"/>
          <w:szCs w:val="28"/>
          <w:rtl w:val="true"/>
          <w:lang w:bidi="fa-IR"/>
        </w:rPr>
        <w:t>.</w:t>
      </w:r>
      <w:bookmarkStart w:id="257" w:name="pg3558_44116"/>
    </w:p>
    <w:p>
      <w:pPr>
        <w:pStyle w:val="Heading3"/>
        <w:numPr>
          <w:ilvl w:val="2"/>
          <w:numId w:val="1"/>
        </w:numPr>
        <w:rPr/>
      </w:pPr>
      <w:bookmarkStart w:id="258" w:name="__RefHeading___Toc3908567_2749589250"/>
      <w:bookmarkStart w:id="259" w:name="_Toc95"/>
      <w:bookmarkEnd w:id="257"/>
      <w:bookmarkEnd w:id="258"/>
      <w:r>
        <w:rPr/>
        <w:t>23</w:t>
      </w:r>
      <w:r>
        <w:rPr>
          <w:rtl w:val="true"/>
        </w:rPr>
        <w:t xml:space="preserve">- </w:t>
      </w:r>
      <w:r>
        <w:rPr>
          <w:rtl w:val="true"/>
        </w:rPr>
        <w:t>نوح نبی علیه السلام از دیدگاه ابن عربی</w:t>
      </w:r>
      <w:bookmarkEnd w:id="259"/>
    </w:p>
    <w:p>
      <w:pPr>
        <w:pStyle w:val="BookText"/>
        <w:rPr/>
      </w:pPr>
      <w:r>
        <w:rPr>
          <w:rFonts w:ascii="IRNazanin" w:hAnsi="IRNazanin" w:eastAsia="IRNazanin"/>
          <w:color w:val="111111"/>
          <w:sz w:val="28"/>
          <w:sz w:val="28"/>
          <w:szCs w:val="28"/>
          <w:rtl w:val="true"/>
          <w:lang w:bidi="fa-IR"/>
        </w:rPr>
        <w:t xml:space="preserve">همان گونه که در مباحث پیشین مطرح شد یکی از فروعات عقیده به وحدت وجود و موجود ابن عربی،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 تابعان وی عقیده دارند موحد کسی است که نه به تشبیه صرف عقیده داشته باشد و نه به تنزیه صرف، بلکه به جمع این دو؛ به این معنی که هم خداوند منزه از اشیاء است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شبیه اشیاء است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کسی که به طور مطلق بگوید اشیاء هیچ شباهتی با خدا ندارند در اشتباه است، و اگر بگوید خداوند همان اشیاء است هم در اشتباه است؛ پس بت، هم منزه از خداست، از این جهت که مقید است، پس نمی تواند بت خدا باشد و هم خداست، از این جهت که ذات الهی در مرحله تنزل به صورت این بت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ابن عربی نوح علیه السلام را اهل تفرقه و دعوتش را ناقص معرفی می کند؛ زیرا نوح علیه السلام به خاطر عدم بینش قوی، فقط از تنزیه سخن می گفت و از این جهت قوم او ه به مسأله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الوهیت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تبلیغ وی را نپذیرفتند و با او به مخالفت برخاستند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ادعا دارد اگر نوح در شیوه تبلیغ خود هم از تنزیه و هم از تشبیه سخن می گفت، حتماً قوم او دعوتش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جهانگیری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نوح علیه السلام را رسول و پیامبری می شناسد که مقامش مقام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دعوتش ناقص بوده است؛ زیرا به نظر وی او منزّه محض و اهل فرقان و تفرقه بوده و قومش را به تنزیه محض یعنی خدایی دعوت کرده که متنزه از جمیع شوائب اجسام و متعالی از تمام مراتب اکوان است، و میان او و مخلوقاتش به نحوی از انحاء و وجهی از وجوه مشابهتی و مناسبتی موجود نیست، و از تشبیه یعنی تناسب او با خلقش به هیچ وجه سخنی به میان نیاورده است؛ لذا قوم او که مشبه محض بودند؛ یعنی آنها هم، به گونه ای دیگر به فرقان و تفرقه گرایش داشتند، سخنش را نفهمیدند و دعوتش را نپذیرفتند که میان معتقد خود و دعوت وی مناسبتی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او مانند نبی ما محمد صلی الله علیه و آله و سلم اهل قرآن بود، </w:t>
      </w:r>
      <w:r>
        <w:rPr>
          <w:rStyle w:val="FootnoteAnchor"/>
          <w:rtl w:val="true"/>
        </w:rPr>
        <w:footnoteReference w:id="543"/>
      </w:r>
      <w:r>
        <w:rPr>
          <w:rFonts w:ascii="IRNazanin" w:hAnsi="IRNazanin" w:eastAsia="IRNazanin"/>
          <w:color w:val="111111"/>
          <w:sz w:val="28"/>
          <w:sz w:val="28"/>
          <w:szCs w:val="28"/>
          <w:rtl w:val="true"/>
          <w:lang w:bidi="fa-IR"/>
        </w:rPr>
        <w:t>یعنی که میان تنزیه و تشبیه جمع می کرد، دعوتش کامل می شد و در نتیجه قوم دعوتش را می پذیرفتند</w:t>
      </w:r>
      <w:r>
        <w:rPr>
          <w:rFonts w:eastAsia="IRNazanin" w:cs="IRNazanin"/>
          <w:color w:val="111111"/>
          <w:sz w:val="28"/>
          <w:szCs w:val="28"/>
          <w:rtl w:val="true"/>
          <w:lang w:bidi="fa-IR"/>
        </w:rPr>
        <w:t xml:space="preserve">. </w:t>
      </w:r>
      <w:r>
        <w:rPr>
          <w:rStyle w:val="FootnoteAnchor"/>
          <w:rtl w:val="true"/>
        </w:rPr>
        <w:footnoteReference w:id="544"/>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ابن عربی در این خصوص اصرار ورزیده و در آثارش، به ویژه کتاب فصوص الحکم، به تفصیل آن پرداخته، از جمله این عبارت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نوحاً علیه السلام جمع لقومه بین الدعوتین لأجابوه، فدعاهم جهاراً ثمّ دعاهم اسراراً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استفاده از شروع شارحان معتبر او به شرح و بیان عبارت مزبور می پردازیم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نوح علیه السلام بین دعوت تنزیه و تشبیه جمع می کرد، همان طور که محمد صلی الله علیه و آله و سلم جمع می کرد، دعوتش را اجابت می کردند، اما او قومش را فقط به تنزیه دعوت کرد و قوم که فقط به تشبیه معتقد بودند، بت می پرستیدند و بتان خود را متصف به صفات کمال می پنداشتند، به عبادتشان می پرداختند، و وسیله تقرب به خدا و شفیع خود پیش او می دانستند؛ لذا چون میان دعوت او که</w:t>
      </w:r>
    </w:p>
    <w:p>
      <w:pPr>
        <w:pStyle w:val="BookText"/>
        <w:rPr/>
      </w:pPr>
      <w:r>
        <w:rPr>
          <w:rFonts w:ascii="IRNazanin" w:hAnsi="IRNazanin" w:eastAsia="IRNazanin"/>
          <w:color w:val="111111"/>
          <w:sz w:val="28"/>
          <w:sz w:val="28"/>
          <w:szCs w:val="28"/>
          <w:rtl w:val="true"/>
          <w:lang w:bidi="fa-IR"/>
        </w:rPr>
        <w:t xml:space="preserve">تنزیه محض بود و عقیده خویش که تشبیه محض بود، وجه مناسبتی نیافتند دعوتش را نپذیرفتند؛ ولی اگر او قومش را همان طور که به تنزیه دعوت می کرد، به تشبیه هم دعوت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گفت بت هم خداست؛ زیرا ذات الهی تنزل یافته و به صورت آن جلوه گر شده است، و هم خدا نیست؛ زیرا خداوند مطلق است اما بت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دعوتش را هم در مورد تنزیه می پذیرفتند و هم در مورد تشبیه که مناسبتی میان دعوت او و معتقد خویش در می یافتند؛ اما او این کار را نکرد؛ بلکه آنان را در ظاهر به عبادت ظاهر مطلق، و در باطن به عبادت باطن مطلق دعوت نمود، لذا قوم که در محبت مظاهر جزئی راسخ و در عبادت معبودات حسی ثابت بودند و توجه به کثرت و غفلت از وحدت بر آنها غلب و بالاخره احکام بر تعینات مُظلِم بر آنها مستولی بود، سخنانش را درک نکردند، به مخالفتش پرداختند و از اجابت دعوتش سرباز زدند و نوح علیه السلام چون چنین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پروردگارتان بخواهید تا به نور خودش این پرده های تاریک، یعنی وجود، ذات، صفات خودتان و نیز گناهانتان را بپوشاند، که او غفار یعنی پوشاننده و ستار است</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وجود باز هم باطنشان از وی بیزار و گریزان گشت که استعداد قبول دعوتش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این نفور و گریز را از آنان مشاهده کرد، در مقام شکایت و یا حکایت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قوم را در ظاهر و باطن و آشکار و نهان به سوی تو خواندم ولی آنان همچنان از قبول وحدت و شهود حق مطلق که به صورت کثرت ظاهر شده است، امتناع ورزیدند، و دعوت من جز مزید نفرت حاصلی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دانستند اجابت دعوت نوح علیه السلام برایشان واجب است، گوش هایشان را بستند و خود را به کری زدند و لذا نوح علیه السلام آنان را مذمت فرمود؛ ولی راسخان در علم و اصحاب کشف و شهود به خوبی می دانند آنچه را که او به زبان سرزنش درباره قومش فرمود تنها از حیث ظاهر شریعت، مذمت و سرزنش بود؛ اما در حقیقت مدح</w:t>
      </w:r>
    </w:p>
    <w:p>
      <w:pPr>
        <w:pStyle w:val="BookText"/>
        <w:rPr/>
      </w:pPr>
      <w:r>
        <w:rPr>
          <w:rFonts w:ascii="IRNazanin" w:hAnsi="IRNazanin" w:eastAsia="IRNazanin"/>
          <w:color w:val="111111"/>
          <w:sz w:val="28"/>
          <w:sz w:val="28"/>
          <w:szCs w:val="28"/>
          <w:rtl w:val="true"/>
          <w:lang w:bidi="fa-IR"/>
        </w:rPr>
        <w:t xml:space="preserve">و ستایش بود، زیرا نوح علیه السلام خود به خوبی آگاه بود که آنان به این جهت دعوتش را نپذیرفتند که او به فرق بین حق و خلق و تشبیه و تنزیه دعوت می کرد و این فرقان و ناقص بود، در صورتی که کمال تام و تمام و امر الهی قرآن،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بنابراین، به عقیده وی اگر کسی مانند نبی ما حضرت محمد صلی الله علیه و آله و سلم میان آنها جمع کند، یعنی به تنزیه و تشبیه هر دو دعوت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اگر میان آنها فرق بگذارد، یعنی به یکی از آنها دعوت نماید، همان طور که حضرت نوح علیه السلام به تشبیه محض دعوت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جمع میان حق و خلق و تنزیه و تشبیه است؛ البته مقام قرآن مقام نوح علیه السلام نبود و گرنه آوردن قرآن که جامع میان تشبیه و تنزیه است بر وی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مانند نبی ما محمد صلی الله علیه و آله و سلم در مقام قرآن؛ یعنی در مقام جمع بین تنزیه و تشبیه، حق و خلق و وحدت و کثرت استوارند، نه به قول منزّهان محض، مانند نوح علیه السلام گوش می دهند و نه به گفتار مشبّهان محض مانند قوم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متضمن فرقان است که آن مقام جمع است، فرقان متضمن قرآن نیست که آن مقام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مقام قرآنی که جامع مقام تنزیه و تشبیه، حق و خلق، وحدت و کثرت و در نتیجه مقام اکمل و اتم است، لذا آن مقام مختصّ نبی ما محمد صلی الله علیه و آله و سلم شد که او خاتم و مظهر اسم اعظم است که جامع جمیع اسماست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جمع از آن او و به تبعیت او از آن امتش می باشد که در قرآن مجید بهترین امت معرفی شده است، و او به حکم مقام قرآنی و جمعی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میان مقام تنزیه و تشبیه جمع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فرموده و در معنی این نکته را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کثیر است بالإعتبار و کثیر واحد است بالحقیقه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نوح علیه السلام هم چنین آیه ای می آورد و به این وسیله بین تنزیه و تشبیه جمع</w:t>
      </w:r>
    </w:p>
    <w:p>
      <w:pPr>
        <w:pStyle w:val="BookText"/>
        <w:rPr/>
      </w:pPr>
      <w:r>
        <w:rPr>
          <w:rFonts w:ascii="IRNazanin" w:hAnsi="IRNazanin" w:eastAsia="IRNazanin"/>
          <w:color w:val="111111"/>
          <w:sz w:val="28"/>
          <w:sz w:val="28"/>
          <w:szCs w:val="28"/>
          <w:rtl w:val="true"/>
          <w:lang w:bidi="fa-IR"/>
        </w:rPr>
        <w:t>می نمود، قوم سخنش را گوش می دادند و دعوتش را می پذیرفتند؛ ولی چنان که گفته شد، نوح علیه السلام به تنزیه محض دعوت کرد و قوم که هل تشبیه محض بودند از دعوتش گریختند، همان طور که ضد از ضد می گریزد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دکتر جهانگیری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با مهارت خاصی که مخصوص خود اوست ولو با تأویل بعیدی از آیات قرآن کوشیده تا عقیده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نوح علیه السلام ناقص بود و عذر قومش 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برساند؛ البته این تلاش و کوشش برای یک صوفی وحدت وجودی، مانند ابن عربی، لازم است که با قول به وحدت وجودش سازگاری نماید، بلکه از لوازم و نتایج منطقی آن به شمار می آید؛ اگر چه با ظاهر شریعت و یا با شریعت آن طور که غیر ابن عربی و پیروانش از اهل اسلام فهمیده اند، مخالف و ناسازگار باشد؛ لذا عده ای از عالمان دین و حامیان شریعت به این جهت به مخالفتش برخاسته انتقادش کرده و حتی به تکفیرش پرداخته اند، معتقد شده اند ابن عربی با این عقیده اش نوح علیه السلام را تکفیر کرده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همان گونه که خوانندگان محترم ملاحظه نمودند، ابن عربی با توجه به عقیده وحدت وجودش معنایی را از آیات قرآن ارائه می دهد که کاملاً با ظاهر؛ بلکه با نصّ قرآن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دعوت نوح علیه السلام ناقص و وی اهل اختلاف است؛ این در حالی است که خداوند متعال به خاطر زحمت های طاقت فرسای حضرت نوح علیه السلام در قرآن از او به بزرگی یاد کرده است و بر وی سلام می فرستد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نادَینا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w:t>
      </w:r>
    </w:p>
    <w:p>
      <w:pPr>
        <w:pStyle w:val="BookText"/>
        <w:rPr/>
      </w:pPr>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 نوح،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اجابت کننده ای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خاندانش را از اندوه بزرگ رهایی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 او را در میان امت های بعد باقی نهادیم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 گونه نیکوکاران را پاداش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از بندگان با ایمان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برای توجیه عقاید خود تا آنجا پیش می رود که پیامبران بزرگ الهی را متهم به نقص معرفت و اهل اختلاف و تفرقه معرفی می کند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ابن عربی برای توجیه عقاید خویش می گوید که پیامبر بزرگوار اسلام صلی الله علیه و آله و سلم اهل قرآن؛ یعنی اتحاد و جمع بوده است؛ زیرا هم دعوت به تنزیه می کرده است و هم دعوت به خاندان طهارت علیهم السلام به این باور قطعی می رسیم که تعالیم این بزرگواران بر این مبنا بوده که خداوند متعال مطلقاً مباین و مغایر با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نورانی آن بزرگواران مرتب و فراوان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بَائِنٌ مِن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مباین با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بنابراین سخن ابن عربی هرگز صحیح نمی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ثانی طبق آموزه های قرآن کریم تمام پیامبران الهی از آدم علیه السلام تا خاتم علیه السلام همه اصول واحدی را تبلیغ می کردند، یعنی همه به خدای یگانه ای که هیچ سنخیتی با مخلوقات خویش ندارد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عِندَاللهِ</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یعنی تمام پیامبران که دین آنها یکتاپرستی بوده است، همگی به خدای واحد دعوت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ابن عربی که برخی از پیامبران را به نقص معرفت و اهل تفرقه معرفی می کند مغایرت کامل با نص قرآن 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اینجا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قرآن درباره قوم نوح علیه السلام به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خاطر گناهانشان غرق شدند و در آتش دوزخ وارد گشتند، و جز خدا یاورانی برای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اساس ابن عربی قوم نوح علیه السلام را تبرئه می نماید، در حالی که آیه فوق صراحت در این معنا دارد که آنان به خاطر کفر و طغیانشان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برای توجیه عقاید خویش از آیه فوق معنایی را ارائه می دهد که صد در صد با نص قرآن کریم منافات دارد، 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 گرفته شده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می گیرد و سپس چنین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علیه السلام به خاطر قدم های خالصانه شان در مسیر عبودیت و خداپرستی </w:t>
      </w:r>
      <w:r>
        <w:rPr>
          <w:rStyle w:val="FootnoteAnchor"/>
          <w:rtl w:val="true"/>
        </w:rPr>
        <w:footnoteReference w:id="555"/>
      </w:r>
      <w:r>
        <w:rPr>
          <w:rFonts w:ascii="IRNazanin" w:hAnsi="IRNazanin" w:eastAsia="IRNazanin"/>
          <w:color w:val="111111"/>
          <w:sz w:val="28"/>
          <w:sz w:val="28"/>
          <w:szCs w:val="28"/>
          <w:rtl w:val="true"/>
          <w:lang w:bidi="fa-IR"/>
        </w:rPr>
        <w:t>در دریای علم که همان حیرت و بی خودی و عرفان باشد غرق شدند؛ سپس در تفسیر ورود قوم نوح علیه السلام در آتش می گوید منظور از ورود قوم نوح علیه السلام در آتش، چشمه زلال علم اصحاب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وی از کتاب فصوص الحکم فصّ نوحیه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الّتی خطت بهم فغرقوا فی بحار العلم بالله، و هو الحیرة،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عین الماء فی المحمّدییّن؛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ابن عربی بر این عقیده است که اگر قوم نوح علیه السلام حرف وی را گوش می دادند و دست از بت پرستی می کشیدند از مقامات رفیع توحید و عرفان سقوط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فغرقوا فی بحار العلم بالله فلم یجدوا لهم من دون الله أنصاراً فکان الله عین أنصارهم فهلکوا فیه الی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أخرجهم الی السیف سیف الطبیعة لنزل بهم هذه الدرجة الرفیعة؛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دریاهای عالم بالله تعالی غرق گردیدند؛ پس جز الله یاری دهنده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الله یاری دهنده آنها شد، آنگاه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هلاک و فانی در 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از آن دریاهای علم به ساحل طبیعت بیرون می آورد آنها را آن درجه والا و رفیع به درجه پایین ترین تنزل می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تأویل، قوم نوح که طبق نص قرآن جزو منحرف ترین اقوام تاریخ بشریت معرفی شده اند، تبدیل به عابدترین و عارف ترین و موحدترین اقوام تاریخ بشر می شوند</w:t>
      </w:r>
      <w:r>
        <w:rPr>
          <w:rFonts w:eastAsia="IRNazanin" w:cs="IRNazanin"/>
          <w:color w:val="111111"/>
          <w:sz w:val="28"/>
          <w:szCs w:val="28"/>
          <w:rtl w:val="true"/>
          <w:lang w:bidi="fa-IR"/>
        </w:rPr>
        <w:t>!!</w:t>
      </w:r>
      <w:bookmarkStart w:id="260" w:name="pg3558_44133"/>
    </w:p>
    <w:p>
      <w:pPr>
        <w:pStyle w:val="Heading3"/>
        <w:numPr>
          <w:ilvl w:val="2"/>
          <w:numId w:val="1"/>
        </w:numPr>
        <w:rPr/>
      </w:pPr>
      <w:bookmarkStart w:id="261" w:name="__RefHeading___Toc3908569_2749589250"/>
      <w:bookmarkStart w:id="262" w:name="_Toc96"/>
      <w:bookmarkEnd w:id="260"/>
      <w:bookmarkEnd w:id="261"/>
      <w:r>
        <w:rPr/>
        <w:t>24</w:t>
      </w:r>
      <w:r>
        <w:rPr>
          <w:rtl w:val="true"/>
        </w:rPr>
        <w:t xml:space="preserve">- </w:t>
      </w:r>
      <w:r>
        <w:rPr>
          <w:rtl w:val="true"/>
        </w:rPr>
        <w:t>نسبت دادن عدم آگاهی به ابراهیم علیه السلام</w:t>
      </w:r>
      <w:bookmarkEnd w:id="262"/>
    </w:p>
    <w:p>
      <w:pPr>
        <w:pStyle w:val="BookText"/>
        <w:rPr/>
      </w:pPr>
      <w:r>
        <w:rPr>
          <w:rFonts w:ascii="IRNazanin" w:hAnsi="IRNazanin" w:eastAsia="IRNazanin"/>
          <w:color w:val="111111"/>
          <w:sz w:val="28"/>
          <w:sz w:val="28"/>
          <w:szCs w:val="28"/>
          <w:rtl w:val="true"/>
          <w:lang w:bidi="fa-IR"/>
        </w:rPr>
        <w:t xml:space="preserve">ابن عربی رؤیای ابراهیم علیه السلام که در خواب دید فرزندش را ذبح می کند، خطا می داند و همچنین برخلاف نصوص 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ذبیح نام برده اند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کتاب تورات سفر تکوین،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جهانگیری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شدید به ابن عربی وارد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خطا کرد در خواب خود و خواست اسحاق علیه السلام را ذبح نماید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عربی، برخلاف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اجماع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خواب ابراهیم علیه السلام به صورت اسحاق ظاهر شده، به این مناسبت که هر دو منقاد اوامر الهی هستند؛ یعنی درست است که ابراهیم علیه السلام در خواب دید پسرش اسحاق را ذبح می کند، ولی در واقع مقصود همان گوسفند بود؛ چون خواب، حضرت خیال و مثال مقید است و آنچه در این حضرت مشاهده می شود احتیاج به تعبیر دارد تا مراد از صورت مرثیه معلوم آید؛ زیرا آن، گاهی مطابق واقع باشد و گاهی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عنایت نفرمود و به تعبیر آن نپرداخت؛ زیرا چنین انگاشت که امر را در عالم مثال مطلق مشاهده کرده است که احتیاج به تعبیر ندارد؛ چون هر چه در این مشهد مشاهده شود همواره مطابق واقع باشد و نیازمند تعبیر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فصوص الحکم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أیّدنا الله و إیاک أنّ إبراهیم الخلیل رحمه الله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 فی المَنامِ أنّی أَذبَحُکَ</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و المنام حضرة الخیال فلم یعبّرها، و کان کبش ظهر فی صورة ابن إبراهیم فی المنام فصَّدق إبراهیم الرؤیا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هو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ابن عربی نوعی عدم عنایت و ناآگاهی به ابراهیم علیه السلام نسبت داد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سید جلال الدین آشتیانی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عیب اساسی در کار اتباع ابن عربی آن است که چشم بسته آنچه مرشد آنها نوشته است قبول کرده اند؛ از جمله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اسحاقی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برخلاف ظواهر کتاب و سنت، بلکه نص صریح اسحاق را ذبیح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عذر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معذور فی ما ذهب الیه لأنّه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به حکم قواعد شرعی و عقلی باید شیخ را مورد مؤاخذه قرار می 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صحیح آن است که هیچ دلیل شرعی و عقلی بر عصمت شیخ از اشتباه وجود ندارد</w:t>
      </w:r>
      <w:r>
        <w:rPr>
          <w:rFonts w:eastAsia="IRNazanin" w:cs="IRNazanin"/>
          <w:color w:val="111111"/>
          <w:sz w:val="28"/>
          <w:szCs w:val="28"/>
          <w:rtl w:val="true"/>
          <w:lang w:bidi="fa-IR"/>
        </w:rPr>
        <w:t xml:space="preserve">. </w:t>
      </w:r>
      <w:r>
        <w:rPr>
          <w:rStyle w:val="FootnoteAnchor"/>
          <w:rtl w:val="true"/>
        </w:rPr>
        <w:footnoteReference w:id="561"/>
      </w:r>
      <w:bookmarkStart w:id="263" w:name="pg3558_44138"/>
    </w:p>
    <w:p>
      <w:pPr>
        <w:pStyle w:val="Heading3"/>
        <w:numPr>
          <w:ilvl w:val="2"/>
          <w:numId w:val="1"/>
        </w:numPr>
        <w:rPr/>
      </w:pPr>
      <w:bookmarkStart w:id="264" w:name="__RefHeading___Toc3908571_2749589250"/>
      <w:bookmarkStart w:id="265" w:name="_Toc97"/>
      <w:bookmarkEnd w:id="263"/>
      <w:bookmarkEnd w:id="264"/>
      <w:r>
        <w:rPr/>
        <w:t>25</w:t>
      </w:r>
      <w:r>
        <w:rPr>
          <w:rtl w:val="true"/>
        </w:rPr>
        <w:t xml:space="preserve">- </w:t>
      </w:r>
      <w:r>
        <w:rPr>
          <w:rtl w:val="true"/>
        </w:rPr>
        <w:t>رستگاری در جهنم</w:t>
      </w:r>
      <w:bookmarkEnd w:id="265"/>
    </w:p>
    <w:p>
      <w:pPr>
        <w:pStyle w:val="BookText"/>
        <w:rPr/>
      </w:pPr>
      <w:r>
        <w:rPr>
          <w:rFonts w:ascii="IRNazanin" w:hAnsi="IRNazanin" w:eastAsia="IRNazanin"/>
          <w:color w:val="111111"/>
          <w:sz w:val="28"/>
          <w:sz w:val="28"/>
          <w:szCs w:val="28"/>
          <w:rtl w:val="true"/>
          <w:lang w:bidi="fa-IR"/>
        </w:rPr>
        <w:t xml:space="preserve">از جمله اعتراضاتی که بر ابن عربی شده است، این است که وی همه گناهکاران حتی ملحدان و کافران را بالأخره ناجی و رستگار دانسته و به انقطاع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کفار قائل شده و گفته است که کفار هم اگر چه در آتش دوزخ مخلداند و هرگز از آن بیرون نمی آیند، ولی پس از مدتی آنان به آتش جهنم عادت می کنند و در نتیجه دوران عذاب پایان می پذیرد و زمان نعمت و سعادت فرا می رسد و عذاب، گوارا می گردد و در این حالت عذاب را به واسطه عذویت طعمش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عذاب در اصل به معنی شیرینی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فصوص الحکم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أهل النار فمآلهم الی النعیم، و لکن فی النار إذ لا بدّ لصورة النار بعد انتهاء مدّة العقاب أن تکون برداً و سلاماً علی من فیها و هذا نعیمهم؛ </w:t>
      </w:r>
      <w:r>
        <w:rPr>
          <w:rStyle w:val="FootnoteAnchor"/>
          <w:rtl w:val="true"/>
        </w:rPr>
        <w:footnoteReference w:id="56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نار مآلشان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نعیم است لکن در نار؛ زیرا صورت نار بعد از انتهای مدت عقاب ناچار است بر هر کس که در آن است برد و سلام شود و این نعیمشان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فتوحات مکیه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 یتلذذون بما هم فیه من نار و زمهریر و ما فیها من لدغ الحیّات و العقارب؛ کما یتلذّ أهل الجنة بالظلال و النور و لثم الحسان من الحور؛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جهانگیری در نقد این عقیده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 وارد است که او به انقطاع عذاب به معنای درد از جمیع عاصیان از جمله کفار قائل بوده و این قول مخالف اجماع اهل اسلام است که جمیع مسلمانان اعم از شیعیان و سنّیان انفاق کلمه دارند، همان طور که اهل بهشت در بهشت مخلد می باشند، کفار نیز برای همیشه در جهنم باقی می مانند و درد و شکنجه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عربی، با اینکه در ظاهر با این اجماع مخالفتی نکرده، که او هم به ظاهر به خلود کفار در آتش دوزخ قائل شده و عذابشان را دائمی دانسته است؛ اما در واقع خرق اجماع کرده است؛ زیرا این عقیده هولناک و در عین حال غریب و نو ظهور را اظهار کرده است که کفار پس از مدتی که در آتش جهنم ماندند آنان را به آتش عادتی و الفتی پیدا می شود و در نتیجه آتش برایشان شیرین و گوارا می گردد و عذاب، عذب می شود، همان طور که برای ابراهیم برد و سلامت گردید؛ که رحمت خداوند بر غضبش سابق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که او بسیار زیرکانه عذاب را از معنای اصطلاحیش که درد و شکنجه است خارج کرد و برای آن معنای غیر اصطلاحی قائل شد و به این وسیله هم با ظاهر اقوال مسلمانان به خلود کفار در آتش و عذاب الهی آشکار از خود مخالفتی نشان نداد و هم عقیده خود را که با مقصود اهل اسلام از خلود کفار در عذاب مخالف است، به گونه ای موافق با آنان نمایاند، به این صورت که</w:t>
      </w:r>
    </w:p>
    <w:p>
      <w:pPr>
        <w:pStyle w:val="BookText"/>
        <w:rPr/>
      </w:pPr>
      <w:r>
        <w:rPr>
          <w:rFonts w:ascii="IRNazanin" w:hAnsi="IRNazanin" w:eastAsia="IRNazanin"/>
          <w:color w:val="111111"/>
          <w:sz w:val="28"/>
          <w:sz w:val="28"/>
          <w:szCs w:val="28"/>
          <w:rtl w:val="true"/>
          <w:lang w:bidi="fa-IR"/>
        </w:rPr>
        <w:t>قائل شد در دوزخ در خصوص هم عاصیان از جمله کافران، هم عذاب به معنای درد و شککنجه متحقق است و هم عذاب به معنای عذب و گوارا که گفت گناهکاران مدتی از آتش رنج می برند و درد و شکنجه می بینند، اما این درد و شکنجه دائمی نیست و پایان کار همه عاصیان در همان آتش جهنم نعمت و خوشی خواهد بود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این عقیده مغایر با تعالیم انبیای الهی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آیات فراوانی به گروه هایی وعده عذاب دائمی داده و آنان را مشمول لعن خود در دنیا و آخرت ساخته است که برای نمونه به چند آیه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 قالَ إنَّکُم مکِثوُنَ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در عذاب دوزخ جاودانه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عذاب آنان تخفیف نمی یابد، و در آنجا از همه چیز مأیوس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نکردیم، آنان خود ستمکار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 کند که جاودانه در آن خواهد ماند و برای او مجازات خوار کننده 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بایاتِنا سَوفَ نُصلیهِم ناراً کلَّ 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کسانی که به آیات ما کافر شدند، به زودی آنها را در آتشی وارد می کنیم که هر 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چگونه خداوند جمعیتی را هدایت می کند که بعد از ایمان و گواهی به حقّانیت رسول و آمدن نشانه های روشن برای آنها،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جمعیت ستمکاران را هدایت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آنها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همگی بر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در این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مجازاتشان تخفیف نمی یابد و به آنها مهلت داده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هر 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نصوص قرآن کریم، پندار ابن عربی با هیچ یک از آیات خلود و جاودانگی</w:t>
      </w:r>
    </w:p>
    <w:p>
      <w:pPr>
        <w:pStyle w:val="BookText"/>
        <w:rPr/>
      </w:pPr>
      <w:r>
        <w:rPr>
          <w:rFonts w:ascii="IRNazanin" w:hAnsi="IRNazanin" w:eastAsia="IRNazanin"/>
          <w:color w:val="111111"/>
          <w:sz w:val="28"/>
          <w:sz w:val="28"/>
          <w:szCs w:val="28"/>
          <w:rtl w:val="true"/>
          <w:lang w:bidi="fa-IR"/>
        </w:rPr>
        <w:t>عذاب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تفسیر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ابن عربی نه تنها بررسی دقیق روی آیات قرآن نداشته، حتی بررسی اجمالی هم ننموده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باید توجه داشت که عادت کردن انسان به ناراحتی ها حد و مرزی دارد؛ پاره ای از ناراحتی ها جزئی است و انسان با گذشت زمان به آن عادت می کند؛ ولی ناراحتی های شدید همیشه شخص را رنج می دهد و محال است کسی چنان عادت کند که نه تنها احساس درد نکند، بلکه احساس لذت هم بکند</w:t>
      </w:r>
      <w:r>
        <w:rPr>
          <w:rFonts w:eastAsia="IRNazanin" w:cs="IRNazanin"/>
          <w:color w:val="111111"/>
          <w:sz w:val="28"/>
          <w:szCs w:val="28"/>
          <w:rtl w:val="true"/>
          <w:lang w:bidi="fa-IR"/>
        </w:rPr>
        <w:t>!!</w:t>
      </w:r>
      <w:bookmarkStart w:id="266" w:name="pg3558_44150"/>
    </w:p>
    <w:p>
      <w:pPr>
        <w:pStyle w:val="Heading3"/>
        <w:numPr>
          <w:ilvl w:val="2"/>
          <w:numId w:val="1"/>
        </w:numPr>
        <w:rPr/>
      </w:pPr>
      <w:bookmarkStart w:id="267" w:name="__RefHeading___Toc3908573_2749589250"/>
      <w:bookmarkStart w:id="268" w:name="_Toc98"/>
      <w:bookmarkEnd w:id="266"/>
      <w:bookmarkEnd w:id="267"/>
      <w:r>
        <w:rPr/>
        <w:t>26</w:t>
      </w:r>
      <w:r>
        <w:rPr>
          <w:rtl w:val="true"/>
        </w:rPr>
        <w:t xml:space="preserve">- </w:t>
      </w:r>
      <w:r>
        <w:rPr>
          <w:rtl w:val="true"/>
        </w:rPr>
        <w:t>ابن عربی و ختم ولایت</w:t>
      </w:r>
      <w:bookmarkEnd w:id="268"/>
    </w:p>
    <w:p>
      <w:pPr>
        <w:pStyle w:val="BookText"/>
        <w:rPr/>
      </w:pPr>
      <w:r>
        <w:rPr>
          <w:rFonts w:ascii="IRNazanin" w:hAnsi="IRNazanin" w:eastAsia="IRNazanin"/>
          <w:color w:val="111111"/>
          <w:sz w:val="28"/>
          <w:sz w:val="28"/>
          <w:szCs w:val="28"/>
          <w:rtl w:val="true"/>
          <w:lang w:bidi="fa-IR"/>
        </w:rPr>
        <w:t>عبارات ابن عربی در موضوع ختم ولایت به شدت مضطرب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ای عباراتش چنین استفاده می شود که او خود مدعی ختم ولایت بوده است؛ مثلاً این بیت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ختم الولایة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لورث الهاشمی مع المسیح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نیز از وی رؤیایی نقل شده است که دلالت بر ولایت و خاتمیت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این رؤیا چنین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خواب دیدم که کعبه از خشت طلا و خشت نقره بنا شده و پایان پذیرفته و در آن نقصی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و زیبایی آن خیره شده بودم که ناگهان دریافتم که در میان رکن بمانی و رکن شامی که به رکن شامی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 خشت؛ یک خشت طلا و یک خشت نقره، از دیوار خالی است؛ در رده بالا یک خشت طلا کم بود و در رده پایین آن یک خشت نقره؛ در این حال مشاهده کردم که نفس من، در جای آن دو خشت منطبع گشت و من عین آن دو خشت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دیوار کامل شد، در کعبه چیزی 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یافتم که عین آن دو خشتم و آنها عین ذات من</w:t>
      </w:r>
    </w:p>
    <w:p>
      <w:pPr>
        <w:pStyle w:val="BookText"/>
        <w:rPr/>
      </w:pPr>
      <w:r>
        <w:rPr>
          <w:rFonts w:ascii="IRNazanin" w:hAnsi="IRNazanin" w:eastAsia="IRNazanin"/>
          <w:color w:val="111111"/>
          <w:sz w:val="28"/>
          <w:sz w:val="28"/>
          <w:szCs w:val="28"/>
          <w:rtl w:val="true"/>
          <w:lang w:bidi="fa-IR"/>
        </w:rPr>
        <w:t>است و در آن شک نداشتم و چون بیدار شدم، خداوند متعال را سپاس گفتم و این رؤیا را پیش خود تأویل کردم که من در میان نصف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در میان انبیاء و شاید این بشارتی باشد به ختم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حدیث نبوی را به یاد آوردم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نبوت را به دیوار و انبیاء را به خشت هایی همانند کرده، که دیوار از آنها ساخته شده و خود را آخرین خشتی دانسته که دیوار نبوت به واسطه آن به نحو کامل پایان پذیرفته است که دیگر بعد از وی نه رسولی خواهد بود و نه نبیّ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مذکور را در مکه برای کسی که علم تعبیر رؤیا می دانست، نقل کردم؛ ولی از بیننده آن نام نبردم او هم رؤیای مرا آن چنان تعبیر کرد که به خاطر من خطور کرده بود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عالم مکاشفه تمام انبیاء را از آدم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و خداوند تمام مؤمنین از گذشتگان و آیندگان تا روز قیامت و مراتب و اقدار آنها را به من نشان داد و همچنین مرا بر تمام آنچه به طور اجمال ایمان آورده بودم، از عوالم علوی آگاه ساخت و تمام اینها را در عالم مکاشفه مشاهده نمودم ولی این مکاشفه مرا مانع از ایمانم نشد و جمع نمودم بین ایمان و عیان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به خاتمیت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که هرگز به خاطر من نمی گذشت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در کتاب فصوص و فتوحات نوشته است که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ولایت به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پیامبران نزد من حاضر شدند و هیچ کدام از ایشان متکلم نشد،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است ضخیم الجثّة و خوش صورت و خوش محاوره، به من گفت که می دانی پیغمبران چرا حاضر شده اند؟</w:t>
      </w:r>
    </w:p>
    <w:p>
      <w:pPr>
        <w:pStyle w:val="BookText"/>
        <w:rPr/>
      </w:pPr>
      <w:r>
        <w:rPr>
          <w:rFonts w:ascii="IRNazanin" w:hAnsi="IRNazanin" w:eastAsia="IRNazanin"/>
          <w:color w:val="111111"/>
          <w:sz w:val="28"/>
          <w:sz w:val="28"/>
          <w:szCs w:val="28"/>
          <w:rtl w:val="true"/>
          <w:lang w:bidi="fa-IR"/>
        </w:rPr>
        <w:t xml:space="preserve">آنان به تهنیت ختم ولایت تو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پیغمبران از مشکاة خاتم الأنبیاء اقتباس علم می کنند و خاتم الأنبیاء از مشکاة خاتم الأولیاء اقتباس علم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بعضی عباراتش دلالت دارد که او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خاتم اولیاء می دانسته است چنانکه در فتوحات در باب معرفت وزرای مهدی ظاهر در آخرالزمان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خلیفه ای است موجود که ظاهر می گردد و ظهورش در زمانی اتفاق می افتد که دنیا پر از جور و ستم باشد و او دنیا را پر از عدل و قسط می فرماید و اگر از عمر دنیا نماند مگر یک روز خداوند آن روز را طولانی می گرداند تا آن خلیفه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الله صلی الله علیه و آله و سلم و جدش حسن بن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این عبارت، پس از بیان شمائل و فضائل مهدی علیه السلام و اوصاف یاران و شرح آغاز و سرانجام کارش،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ختم الأولیاء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إمام العالمین فقید</w:t>
      </w:r>
    </w:p>
    <w:p>
      <w:pPr>
        <w:pStyle w:val="BookText"/>
        <w:rPr/>
      </w:pPr>
      <w:r>
        <w:rPr>
          <w:rFonts w:ascii="IRNazanin" w:hAnsi="IRNazanin" w:eastAsia="IRNazanin"/>
          <w:color w:val="111111"/>
          <w:sz w:val="28"/>
          <w:sz w:val="28"/>
          <w:szCs w:val="28"/>
          <w:rtl w:val="true"/>
          <w:lang w:bidi="fa-IR"/>
        </w:rPr>
        <w:t>هو السیّد المهدی من آل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الصارم الهندی حین یبید</w:t>
      </w:r>
    </w:p>
    <w:p>
      <w:pPr>
        <w:pStyle w:val="BookText"/>
        <w:rPr/>
      </w:pPr>
      <w:r>
        <w:rPr>
          <w:rFonts w:ascii="IRNazanin" w:hAnsi="IRNazanin" w:eastAsia="IRNazanin"/>
          <w:color w:val="111111"/>
          <w:sz w:val="28"/>
          <w:sz w:val="28"/>
          <w:szCs w:val="28"/>
          <w:rtl w:val="true"/>
          <w:lang w:bidi="fa-IR"/>
        </w:rPr>
        <w:t>هو الشمس یجلو کلّ غم و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الوابل الوسمیّ حین یجود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وی در جایی مقام قطبیت و خاتمیت را برای خود ادعا کرده و راجع به مهدی گفته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الختم لیس بالمهدی المسمّی المعروف بالمنتظر، فإنّ ذلک من سلالته و عترته و الختم لیس من سلالته الحسیّة و لکنّه من سلالة أعرافه و أخلاقه؛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ختم ولایت به وسیله مهدی که نامیده شده و معروف به منتظر است، نمی باشد؛ زیرا او از نسل و عترت پیامبر صلی الله علیه و آله و سلم است و ختم ولایت از نسل حی او نیست و لکن از روی نسل اخلاق و روش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قطب و خاتم اولیاء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عبارات دیگر وی استفاده می شود که ختم ولایت را از آن مردی از عرب می داند که اکرم این قوم است چنان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ختم الولایة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لرجل من العرب من أکرمها اصلاً و یداً و هو فی زماننا الیوم موجود عرفت به سنة خمس و تسعین و خمسمائة و رأیت العلامة الّتی قد أخفاها الحقّ عن عیون عباده و کشفها لی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رأیت خاتم الولایة منه و هو الخاتم النبوّة المطلقة لا یعلمها کثیر من الناس؛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 اما ختم ولایت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مردی از عرب است که اصلاً و یدأ اکرم این قوم است و امروز در زمان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شناختم و نشانه او را که حق از دیدگان بندگانش پنهان نموده، مشاهده کردم و نشانه خود را برای من در شهر فاس آشکار ساخت؛ تا اینکه ختم ولایت را در او دیدم، او خاتم نبوت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گفته است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ولایت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به این شرع است، ختم خاصی است که در رتبه پایین تر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عیسی علاوه بر مقام ولایت مقام رسالت نیز دارد، این خاتم در زمان ما متولد شده است من او را در مغرب دیدم و با وی اجتماع کردم، علامت ختمیت را نیز در وی مشاهده نمودم؛ هیچ ولیّی بعد از وی نمی آید مگر اینکه راجع به او باشد؛ همان طور که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آمد به او راجع بود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ولی اکثر عبارات وی صراحت دارد که عیسی علیه السلام دارای مقام ولایت مطلق است؛ از جمله در کتاب فتوحات می نویسد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ای نیست از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او در میان ما به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وحی می کند و او به تحلیل و تحریم چیزی حکم نمی کند، مگر آن طوری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او اجتهاد مجتهدین مرتفع می گردد، پس او به شرعی که در وقت رسالتش بوده حکم نمی کند، بلکه چنان که گفته شد، به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کند که احیاناً اطلاع وی به آن به واسطه اطلاع به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طریق کشف شرع وی را اخذ می نماید،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وجه صاحب و تابع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اولیاست و این از شرف نبی ماست که ختم اولیا در امت وی با نبی و رسول مکرمی 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افضل این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ترمذی حکیم </w:t>
      </w:r>
      <w:r>
        <w:rPr>
          <w:rStyle w:val="FootnoteAnchor"/>
          <w:rtl w:val="true"/>
        </w:rPr>
        <w:footnoteReference w:id="57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نکته تنبیه کرده و به فضیلت وی بر ابوبکر صدیق و غیر او شهادت داده است زیرا اگر چه او در این امت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نفس الأمر نبی و رسول است و لذا در روز قیامت وی را دو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حشری در زمره انبیاء و رسل که با لوای نبوت و رسالت محشور می شود و اصحابش تابع اویند و او مانند سایر رسل متبوع است و حشری هم با ما و در میان جماعت اولیای این امت دارد که تحت لوای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گردد و تابع وی می باشد و او مقدم است بر جمیع اولیاء از عهد آدم تا آخرین ولی، که در عالم وجود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برای وی میان نبوت و ولایت جمع فرموده است و در روز قیامت از رسل کسی نیست که رسولی تابع وی باشد مگر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روز در جمع اتباع او عیسی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گردند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باز در همان کتاب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حکم نمی کند مگر با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خاتم اولیاست و از شرف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ولایت امتش و ولایت مطلقه را با نبی رسول مکرمی ختم فرموده است؛ پس وی را در روز قیامت دو حشر است که با رسل به عنوان رسول محشور می شود و با ما به عنوان ولی و تابع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باز تصریح کرده است که ختم ولایت علی الإطلاق عیسی علیه السلام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باز در جایی که درباره روح محمدی صلی الله علیه و آله و سلم سخن می گوید،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مظاهری است که مظهر اکملش در قطب زمان، در افراد در ختم ولایت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ولایت عامه است که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چنان که می بینیم، عبارات محی الدین درباره ختم ولایت مضطرب و پریشان، بلکه متضاد و متناقض است، گر چه بعضی از تابعان و شارحان آثارش کوشیده اند این تضاد و تناقض را برطرف نمایند، ولی کاری از پیش نبرده و سعیشان بی فایده مانده است؛ زیرا تضاد موجود در عبارات ابن عربی شدیدتر از آن است که بتوان آن را رفع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موافقان و ممدوحان ابن عربی است که در مسأله ختم ولایت به شدت از وی انتقاد نموده است، در این باره کاظم محمدی از نویسندگان عرصه تصوف می نویسد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خود از جمله صوفیان و عارفان است و به مشرب ابن عربی که وحدت وجودی است نیز اعتقاد دارد و شاید بتوان گفت که خود از جمله پیروان و دنباله روان اوست؛ شرحی هم بر کتاب فصوص الحکم ابن عربی</w:t>
      </w:r>
    </w:p>
    <w:p>
      <w:pPr>
        <w:pStyle w:val="BookText"/>
        <w:rPr/>
      </w:pPr>
      <w:r>
        <w:rPr>
          <w:rFonts w:ascii="IRNazanin" w:hAnsi="IRNazanin" w:eastAsia="IRNazanin"/>
          <w:color w:val="111111"/>
          <w:sz w:val="28"/>
          <w:sz w:val="28"/>
          <w:szCs w:val="28"/>
          <w:rtl w:val="true"/>
          <w:lang w:bidi="fa-IR"/>
        </w:rPr>
        <w:t xml:space="preserve">نوشته و در خلال آثار خود او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از جمله مشایخ معتبر صوفیهاش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مخالف او با ابن عربی در نظریه او درباره مسأله ولایت است که عیسی علیه السلام را صاحب ولایت کلیه مطلقه و خود را صاحب ولایت مقیده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شیعه بودن سید حیدر و بنا بر روایاتی که او بر آن تکیه دارد، نه عیسی علیه السلام که امیرالمؤمنین علی علیه السلام عهده دار مقام خاتمیت ولایت مطلقه است و غیر از این نیز در برخی از آثار خود در همین باره از ابن عربی خرده گرفته که چرا جانب تسنن را رعایت کرده و نام ابوبکر و عمر را در بحث ولایت به کار برده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همان گونه که گذشت از جمله طرفداران و شارحان آثار ابن عربی مرحوم سید جلال الدین آشتیانی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بسیاری از عقاید ابن عربی در مباحث معرفتی دفاع می کند؛ اما در بحث ختم ولایت از وی انتقاد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تحقیق و اصول و قواعد اسلامی، خاتم ولایت مطلقه محمدیه صلی الله علیه و آله و سلم،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فتوحات مکیه در این باب، مختلف؛ بلکه متناقض سخن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 الدین، حضرت عیسی علیه السلام را خاتم ولایت مطلقه، و در پاره ای از کلمات خود را افضل از ائمه اثنا عشر علیهم السلام می داند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همان گونه که در صفحات پیشین مطرح شد جناب استاد آشتیانی، ابن عربی را از علمای متعصّب اهل سنت می داند، در این بحث 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سنت از جمله برخی عارفان آنان سعی داشته اند در مقابل اهل بیت عصمت و طهارت علیهم السلام یکی را بتراشند، آن شخص حسن بصری باشد یا یکی دیگر از ذوی الأذناب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اسلام صلی الله علیه و آله و سلم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w:t>
      </w:r>
    </w:p>
    <w:p>
      <w:pPr>
        <w:pStyle w:val="BookText"/>
        <w:rPr/>
      </w:pPr>
      <w:r>
        <w:rPr>
          <w:rFonts w:ascii="IRNazanin" w:hAnsi="IRNazanin" w:eastAsia="IRNazanin"/>
          <w:color w:val="111111"/>
          <w:sz w:val="28"/>
          <w:sz w:val="28"/>
          <w:szCs w:val="28"/>
          <w:rtl w:val="true"/>
          <w:lang w:bidi="fa-IR"/>
        </w:rPr>
        <w:t>عرفان این همه رطب و یابس رفتن راجع به عیسی علیه السلام برای آن است که خلافت مطلقه را از ائمه علیهم السلام بگیرند، و گرنه عیسی علیه السلام دوران نبوتش تمام شد و رقت به عالم دیگر، و السلام</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استاد سید جلال الدین آشتیانی در انتقاد از وی لحن خود را شدیدتر می کند و ابن عربی را به بیهوده گویی و عدم علم و آگاهی از تاریخ متهم می سازد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پاره ای از کلمات فتوحات و فصوص، خود را خاتم ولایت مقیده محمدیه صلی الله علیه و آله و سلم می داند، گمانم اشتباه کرده است؛ کسی که خاتم ولایت مقیده باشد و به حسب باطن وجود، تابع ختم ولایت مطلقه و مأخذ علم او، مأخذ علم اولیاء محمدیین باشد،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گردد و سهو و اشتباه در بیان حقایق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با اینکه در بین متصدیان حقایق از علمای اسلام نظیر ندارد و بدون شک صاحب مقامات مکاشفه است؛ </w:t>
      </w:r>
      <w:r>
        <w:rPr>
          <w:rStyle w:val="FootnoteAnchor"/>
          <w:rtl w:val="true"/>
        </w:rPr>
        <w:footnoteReference w:id="586"/>
      </w:r>
      <w:r>
        <w:rPr>
          <w:rFonts w:ascii="IRNazanin" w:hAnsi="IRNazanin" w:eastAsia="IRNazanin"/>
          <w:color w:val="111111"/>
          <w:sz w:val="28"/>
          <w:sz w:val="28"/>
          <w:szCs w:val="28"/>
          <w:rtl w:val="true"/>
          <w:lang w:bidi="fa-IR"/>
        </w:rPr>
        <w:t>ولی کلمات متناقض، زیاد از او صادر شده است، بلکه دچار هفواتی شده است که ذکر هفوات و تناقض گویی های او در این رساله، موجب هتک مقام علمی و مرتبه کشفی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احاطه به اخبار وارد از حضرت ختمی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اشقیاء را از اولیاء می داند و با وجود روایات کثیره متواتره از رسول خدا صلی الله علیه و آله و سلم، راجع به مقامات عترت علیهم السلام، و ارجاع حضرت ختمی صلی الله علیه و آله و سلم، امت خود را به اهل عصمت و نصوص و آثار فراوانی راجع به اتحاد حقیقت ختمی مرتبت صلی الله علیه و آله و سلم با حضرت قطب العارفین علی علیه السلام می باشد، خاتم ولایت مطلقه را عیسی علیه السلام می داند، در حالی که راجع به این امر خبر و اثری در کتاب و سنت نمی باشد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طرفداران ابن عربی به گونه ای سعی کرده اند که سخنان وی را در این باب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اساتید عرفان است</w:t>
      </w:r>
    </w:p>
    <w:p>
      <w:pPr>
        <w:pStyle w:val="BookText"/>
        <w:rPr/>
      </w:pPr>
      <w:r>
        <w:rPr>
          <w:rFonts w:ascii="IRNazanin" w:hAnsi="IRNazanin" w:eastAsia="IRNazanin"/>
          <w:color w:val="111111"/>
          <w:sz w:val="28"/>
          <w:sz w:val="28"/>
          <w:szCs w:val="28"/>
          <w:rtl w:val="true"/>
          <w:lang w:bidi="fa-IR"/>
        </w:rPr>
        <w:t xml:space="preserve">در مقام رفع تضاد عبارات ابن عربی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فصّ شیئی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 که حاصل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یا عامه و ولایت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مطلقه و عامه همه مؤمنان را شامل است و آن را مراتب و درجاتی واقع است به حسب مراتب و درجات ایمان، خاتم این قسم ولایت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خاصه مخصوص اهل دل، اهل الله و صاحبان قرب الفرائض است که در ذات حق فانی و به صفات او باقی اند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این قسم ولایت مختص محمد صلی الله علیه و آله و سلم و محمدیین است و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و مقیده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عاری از جمیع حدود و قیود، جامع ظهور جمیع اسماء صفات حق و واجد انحای تجلیات ذات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اسمی از اسماء و حدی از حدود و نحوی از تجلیات محدود باشد هر یک از دو نوع را خاتمی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ولایت مطلقه محمدی صلی الله علیه و آله و سلم علی بن ابی طالب علیه السلام و مهدی موعود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اینکه خاتمیت این نوع ولایت گاهی به صورت علی بن ابی طالب علیه السلام و گاهی نیز به صورت مهدی موعود علیه السلام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به این معنی از ولایت مطلقه عامه به معنای اول برتر و خاتم آن یعنی علی علیه السلام و مهدی علیه السلام از خاتم آن یعنی عیسی علیه السلام افضل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خاتم ولایت مقیده محمدی صلی الله علیه و آله و سلم ممکن است هم ابن عربی باشد و هم آن مردی از عرب که گفته شد ابن عربی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را دیده و شناخته است؛ زیرا برای این نوع ولایت درجات و مراتبی برقرار است و ممکن است هر درجه و مرتبه را خاتمی موجود باشد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جواب این اسناد عرفان باید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موجود در سخن ابن عربی در بحث خاتم ولایت شدیدتر از آن است که با چنین توجیهاتی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استحسان شبیه است تا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w:t>
      </w:r>
      <w:r>
        <w:rPr>
          <w:rFonts w:eastAsia="IRNazanin" w:cs="IRNazanin"/>
          <w:color w:val="111111"/>
          <w:sz w:val="28"/>
          <w:szCs w:val="28"/>
          <w:rtl w:val="true"/>
          <w:lang w:bidi="fa-IR"/>
        </w:rPr>
        <w:t>.</w:t>
      </w:r>
      <w:bookmarkStart w:id="269" w:name="pg3558_44171"/>
    </w:p>
    <w:p>
      <w:pPr>
        <w:pStyle w:val="Heading3"/>
        <w:numPr>
          <w:ilvl w:val="2"/>
          <w:numId w:val="1"/>
        </w:numPr>
        <w:rPr/>
      </w:pPr>
      <w:bookmarkStart w:id="270" w:name="__RefHeading___Toc3908575_2749589250"/>
      <w:bookmarkStart w:id="271" w:name="_Toc99"/>
      <w:bookmarkEnd w:id="269"/>
      <w:bookmarkEnd w:id="270"/>
      <w:r>
        <w:rPr/>
        <w:t>27</w:t>
      </w:r>
      <w:r>
        <w:rPr>
          <w:rtl w:val="true"/>
        </w:rPr>
        <w:t xml:space="preserve">- </w:t>
      </w:r>
      <w:r>
        <w:rPr>
          <w:rtl w:val="true"/>
        </w:rPr>
        <w:t>مکاشفات ابن عربی</w:t>
      </w:r>
      <w:bookmarkEnd w:id="271"/>
    </w:p>
    <w:p>
      <w:pPr>
        <w:pStyle w:val="Heading4"/>
        <w:numPr>
          <w:ilvl w:val="3"/>
          <w:numId w:val="1"/>
        </w:numPr>
        <w:rPr/>
      </w:pPr>
      <w:bookmarkStart w:id="272" w:name="__RefHeading___Toc3908577_2749589250"/>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از مهمترین مباحث عرفان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ادعا دارد که سالک الی الله که با حصر نفس و ریاضات سخت در این راه با راهنمایی های پیر قدم نهاده در اواخر این مسیر به مقام کشف و شهود می رسد؛ یعنی پرده ها کنار می رود و صوفی سالک عوالم غیب را می بیند و به بسیاری از حقایق که از چشم مردم پنهان مانده است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صوفیه سرشار از داستان ها و بیان حکایات از کشف و شهود بزرگان این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 که در شأن و منزلت بزرگان صوفیه نگاشته شده، پر است از نقل این گونه حکایات، که البته بیشتر به افسانه شبیه است تا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کشف و شهود مورد پذیرش است و امکان دارد که خداوند متعال به یک مؤمن که دارای شدت تقوا و معرفت است، عنایتی کند و پرده ها را از مقابل دیدگان او کنار زند و نادیده ها را به وی نشان دهد، همان گونه که در سیره علمای وارسته شیعه چنین مواردی نقل شده است و صاحبان علم آن را تأیید نموده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که بالاترین مقام در بین عرفای صوفیه را دارد در کتب خویش مکرر از شهودات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نقد برخی از کشف و شهودات ابن عربی شویم سخنی را از یکی از طرفدارانش در تمجید شهودات ابن عربی</w:t>
      </w:r>
    </w:p>
    <w:p>
      <w:pPr>
        <w:pStyle w:val="BookText"/>
        <w:rPr/>
      </w:pP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ابتدای سلوک آن چنان که خود گفته است به شدت متأثر از روحانیت حضرت عیسی علیه السلام بود، لذا او را نخستین شیخ و پیر خود تلقی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شیخنا الأوّل الذی رجعنا علی یدیه و له بنا عنایة عظیمة لا یغفل عنّا ساعة واحدة و أرجو أن ندرک زمان نزوله إن شاء الله</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و این مطلبی است که در چند جای فتوحات به آن اشاره کرده و او را شیخ قطعی و نخستین خود تلقی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نظر إلینا فی دخولنا فی هذه الطریق الّتی نحن الیوم علیها</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وجدنا هذا المقام من نفوسنا و أخذناه ذوقاً فی أوّل سلوکنا مع روحانیّة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ابن عربی گذشته از روحانیت عیسی علیه السلام، به نقل خود در اثر نزدیی به قرآن به کشف رمز حروف مقطعه از طریق ارشاد ملائکه نیز قائل شده است و لذا بر این باور است که ملائکه نیز به نوعی او را مورد تعلیم قرار داده اند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از کسانی است که سلوک خود را با بسیاری از وقایع و مبشرات، نزدیک و قرین می داند و راهبر او در سلوک بیشتر کشف و شهودی است که به وی دست می داده و او را به طور نهانی ارشاد می کرده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در جای دیگر این کتاب در تأیید شهودات ابن عربی می 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مبشرات و ملاقات های معنوی او در عوالم غیر جسمانی و غیر حسی مادی که در آثارش ثبت شده، به ویژه ملاقات مکرر او با رسول خدا صلی الله علیه و آله و سلم از او فردی استثنائی ساخته است که کمتر می توان مشابه او را دید</w:t>
      </w:r>
      <w:r>
        <w:rPr>
          <w:rFonts w:eastAsia="IRNazanin" w:cs="IRNazanin"/>
          <w:color w:val="111111"/>
          <w:sz w:val="28"/>
          <w:szCs w:val="28"/>
          <w:rtl w:val="true"/>
          <w:lang w:bidi="fa-IR"/>
        </w:rPr>
        <w:t xml:space="preserve">. </w:t>
      </w:r>
      <w:r>
        <w:rPr>
          <w:rStyle w:val="FootnoteAnchor"/>
          <w:rtl w:val="true"/>
        </w:rPr>
        <w:footnoteReference w:id="595"/>
      </w:r>
      <w:bookmarkStart w:id="274" w:name="pg3558_44175"/>
    </w:p>
    <w:p>
      <w:pPr>
        <w:pStyle w:val="BookText"/>
        <w:rPr/>
      </w:pPr>
      <w:bookmarkEnd w:id="274"/>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رؤیاها احکام شرعی را از رسول خدا صلی الله علیه و آله و سلم پرسیده و جواب مکفی از حضرتش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احکام نیز دانش هایی از رسول خدا صلی الله علیه و آله و سلم وام گرفته که در این کتاب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خواب ها هم که به دیدار ملائکه نائل شده و با ایشان سخن گفته در همین مجموعه </w:t>
      </w:r>
      <w:r>
        <w:rPr>
          <w:rStyle w:val="FootnoteAnchor"/>
          <w:rtl w:val="true"/>
        </w:rPr>
        <w:footnoteReference w:id="596"/>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با این همه تعریف و تمجید از کشف و شهودات ابن عربی، منتقدان وی، بسیاری از کشفیات او را به دلیل مخالفت آنها با عقل و نصوص دینی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برخی از کشف و شهودات ابن عربی مورد بررسی و نقد قرار می گیرد</w:t>
      </w:r>
      <w:r>
        <w:rPr>
          <w:rFonts w:eastAsia="IRNazanin" w:cs="IRNazanin"/>
          <w:color w:val="111111"/>
          <w:sz w:val="28"/>
          <w:szCs w:val="28"/>
          <w:rtl w:val="true"/>
          <w:lang w:bidi="fa-IR"/>
        </w:rPr>
        <w:t>:</w:t>
      </w:r>
    </w:p>
    <w:p>
      <w:pPr>
        <w:pStyle w:val="Heading4"/>
        <w:numPr>
          <w:ilvl w:val="3"/>
          <w:numId w:val="1"/>
        </w:numPr>
        <w:rPr/>
      </w:pPr>
      <w:bookmarkStart w:id="275" w:name="__RefHeading___Toc3908579_2749589250"/>
      <w:bookmarkStart w:id="276" w:name="_Toc101"/>
      <w:bookmarkEnd w:id="275"/>
      <w:r>
        <w:rPr/>
        <w:t>1</w:t>
      </w:r>
      <w:r>
        <w:rPr>
          <w:rtl w:val="true"/>
        </w:rPr>
        <w:t xml:space="preserve">) </w:t>
      </w:r>
      <w:r>
        <w:rPr>
          <w:rtl w:val="true"/>
        </w:rPr>
        <w:t>آشکار شدن مقام ابوبکر و عمر با کشف و شهود</w:t>
      </w:r>
      <w:bookmarkEnd w:id="276"/>
    </w:p>
    <w:p>
      <w:pPr>
        <w:pStyle w:val="BookText"/>
        <w:rPr/>
      </w:pPr>
      <w:r>
        <w:rPr>
          <w:rFonts w:ascii="IRNazanin" w:hAnsi="IRNazanin" w:eastAsia="IRNazanin"/>
          <w:color w:val="111111"/>
          <w:sz w:val="28"/>
          <w:sz w:val="28"/>
          <w:szCs w:val="28"/>
          <w:rtl w:val="true"/>
          <w:lang w:bidi="fa-IR"/>
        </w:rPr>
        <w:t>ابن عربی در خطبه اول کتاب فتوحات مکیه ادعای مکاشفه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ایراد این خطبه در عالم حقایق مثال، در پیشگاه خداوند ذوالجلال برای من مکاشفه ای رخ داد که عالم غیب بر من منکشف گردید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عالم، آقا و دست یافته به همه خواسته هایش دیدم و مشاهده کردم که در طرف راست او ابوبکر صدیق و در طرف راست او ابوبکر صدیق و در طرف چپ او عمر فاروق بود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مکاشفه نه تنها در عالم حقایق ابوبکر را در سمت راست پیامبر صلی الله علیه و آله و سلم مشاهده کرده، بلکه کرامتی بالاتر از آن را برای خود</w:t>
      </w:r>
      <w:bookmarkStart w:id="277" w:name="pg3558_44178"/>
    </w:p>
    <w:p>
      <w:pPr>
        <w:pStyle w:val="BookText"/>
        <w:rPr/>
      </w:pPr>
      <w:bookmarkEnd w:id="277"/>
      <w:r>
        <w:rPr>
          <w:rFonts w:ascii="IRNazanin" w:hAnsi="IRNazanin" w:eastAsia="IRNazanin"/>
          <w:color w:val="111111"/>
          <w:sz w:val="28"/>
          <w:sz w:val="28"/>
          <w:szCs w:val="28"/>
          <w:rtl w:val="true"/>
          <w:lang w:bidi="fa-IR"/>
        </w:rPr>
        <w:t>دیده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توجهی کرد مرا پشت سر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زیرا بین من و او در حکم و چه اشتراکی هست، </w:t>
      </w:r>
      <w:r>
        <w:rPr>
          <w:rStyle w:val="FootnoteAnchor"/>
          <w:rtl w:val="true"/>
        </w:rPr>
        <w:footnoteReference w:id="599"/>
      </w:r>
      <w:r>
        <w:rPr>
          <w:rFonts w:ascii="IRNazanin" w:hAnsi="IRNazanin" w:eastAsia="IRNazanin"/>
          <w:color w:val="111111"/>
          <w:sz w:val="28"/>
          <w:sz w:val="28"/>
          <w:szCs w:val="28"/>
          <w:rtl w:val="true"/>
          <w:lang w:bidi="fa-IR"/>
        </w:rPr>
        <w:t xml:space="preserve">در حالی که به من اشاره می کرد، خطاب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همتای تو و فرزند تو و خلیل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برای وی منبر بلندی نصب کن</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 ابن عربی نمی تواند صحیح باشد؛ زیرا طبق این کشف ابوبکر و عمر دارای عالی ترین مقام در نزد خداوند می باشند در حالی که از دیدگاه ما شیعیان آنان غاصبان خلافت اند و آنان با غصب خلافت بیشترین ضربه را به دین اسلام وارد نمودند؛ بنابراین پذیرش این شهود، انکار حقانیت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 و شهود ابن عربی نشان می دهد که وی نه تنها شیعه نبوده، بلکه عقاید تشیع را زیر سؤال برده است؛ بنابراین حداقل از نظر هر فردی که خود را شیعه می داند، این کشف و شهود باطل است</w:t>
      </w:r>
      <w:r>
        <w:rPr>
          <w:rFonts w:eastAsia="IRNazanin" w:cs="IRNazanin"/>
          <w:color w:val="111111"/>
          <w:sz w:val="28"/>
          <w:szCs w:val="28"/>
          <w:rtl w:val="true"/>
          <w:lang w:bidi="fa-IR"/>
        </w:rPr>
        <w:t>.</w:t>
      </w:r>
    </w:p>
    <w:p>
      <w:pPr>
        <w:pStyle w:val="Heading4"/>
        <w:numPr>
          <w:ilvl w:val="3"/>
          <w:numId w:val="1"/>
        </w:numPr>
        <w:rPr/>
      </w:pPr>
      <w:bookmarkStart w:id="278" w:name="__RefHeading___Toc3908581_2749589250"/>
      <w:bookmarkStart w:id="279" w:name="_Toc102"/>
      <w:bookmarkEnd w:id="278"/>
      <w:r>
        <w:rPr/>
        <w:t>2</w:t>
      </w:r>
      <w:r>
        <w:rPr>
          <w:rtl w:val="true"/>
        </w:rPr>
        <w:t xml:space="preserve">) </w:t>
      </w:r>
      <w:r>
        <w:rPr>
          <w:rtl w:val="true"/>
        </w:rPr>
        <w:t>ملاقات با احمد بن هارون الرشید با مکاشفه</w:t>
      </w:r>
      <w:bookmarkEnd w:id="279"/>
    </w:p>
    <w:p>
      <w:pPr>
        <w:pStyle w:val="BookText"/>
        <w:rPr/>
      </w:pPr>
      <w:r>
        <w:rPr>
          <w:rFonts w:ascii="IRNazanin" w:hAnsi="IRNazanin" w:eastAsia="IRNazanin"/>
          <w:color w:val="111111"/>
          <w:sz w:val="28"/>
          <w:sz w:val="28"/>
          <w:szCs w:val="28"/>
          <w:rtl w:val="true"/>
          <w:lang w:bidi="fa-IR"/>
        </w:rPr>
        <w:t>ابن عربی احمد بن هارون الرشید را از اقطاب و اولیای بزرگ می داند و مدعی است که در عالم کشف و شهود او را ملاقات نموده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پس از نماز جمعه در مکه وارد مطاف شدم، مرد خوش اندامی را دیدم که دارای وقار و هیبتی بود، پیشاپیش من طواف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طوافش تمام شد و می خواست خارج شود او را نگه داشتم و سلام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روحی که به صورت جسنم در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سبتی بن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را سبتی نامیده اند چون روز شنبه کار می کردی آن قدر که در طول هفته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چه خصوصیتی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خدا روز یک شنبه شروع به آفرینش کرد و روز جمعه کارش تمام شد، پس روز شنبه به پشت خوابید و پایش را روی پای دیگرش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زمان تو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w:t>
      </w:r>
      <w:r>
        <w:rPr>
          <w:rFonts w:eastAsia="IRNazanin" w:cs="IRNazanin"/>
          <w:color w:val="111111"/>
          <w:sz w:val="28"/>
          <w:szCs w:val="28"/>
          <w:rtl w:val="true"/>
          <w:lang w:bidi="fa-IR"/>
        </w:rPr>
        <w:t xml:space="preserve">...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أنّک روح متجسّد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یرحمک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السبتی بن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ما سمّیت السبتی الا لکونک کنت تحترف کلّ سبت بقدر ما تأکله فی بقیّة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بلغک صحیح کذلک کان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خصصت یوم السبت دون غیره من الأیام أیام الأسبوع؟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سألت ثم قال لی بلّغنی أن الله إبتدأ خلق العالم یوم الأحد و فرغ منه یوم الجمعة فلمّا کان یوم السبت استلقی و وضع إحدی رجلیه علی الأخری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 من کان قطب الزمان فی وقتک؟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وقع لی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الفتوحات المکیّة،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کشف و شهود ابن عربی به دو دلیل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ابن عربی مقام قطب همان مقام امامت و خلافت تامه الهیه می باشد؛ همچنین وی عقیده دارد در یک زمان نمی تواند دو قطب وجود داشته باشد؛ پس با وجود امام معصوم علیه السلام به عنوان قطب عالم امکان، کشف ابن عربی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سخن کفر آمیز است؛ زیرا در این سخن خداوند مانند بشری معرفی شده است که پس از خلقت عالم در روز شنبه به پشت خوابید و پا روی پا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احادیث جعلی که خداوند را جسمی مانند بشر معرفی می کند در کتب مشهور حدیثی اهل سنت به وفور یافت می شود، همان گونه که در کتب تورات و انجیل که تحریف شده هم این گونه سخنان کفر آمیز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دشمنان اسلام که در رأس آنان خاندان اموی قرار دارند با الهام گرفتن از تورات و انجیل تحریف شده این گونه سخنان را وارد حوزه اسلام نمودند و به پیامبر بزرگوار اسلام صلی الله علیه و آله و سلم نسبت دادند و محدثان ساده لوح اهل سنت هم بدون تحقیق و بررسی باور کردند و در کتب خویش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تیجانی که خود روزی از عالمان اهل سنت بود و بعداً با آشنا شدن با مکتب نورانی اهل بیت علیهم السلام، به تشیع مشرف شد در مورد رؤیت و جسم بودن خداوند که در منابع مهم اهل سنت آمده است می 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سبحان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و هنگامی که حضرت موسی علیه السلام درخواست دیدن و رؤیت خداوند می کند،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پس چگونه وجدان بیدار می پذیرد احادیثی را که صحیح بخاری و صحیح مسلم نقل کرده اند به اینکه خدای</w:t>
      </w:r>
    </w:p>
    <w:p>
      <w:pPr>
        <w:pStyle w:val="BookText"/>
        <w:rPr/>
      </w:pPr>
      <w:r>
        <w:rPr>
          <w:rFonts w:ascii="IRNazanin" w:hAnsi="IRNazanin" w:eastAsia="IRNazanin"/>
          <w:color w:val="111111"/>
          <w:sz w:val="28"/>
          <w:sz w:val="28"/>
          <w:szCs w:val="28"/>
          <w:rtl w:val="true"/>
          <w:lang w:bidi="fa-IR"/>
        </w:rPr>
        <w:t>سبحان در برابر بندگانش نمایان می شود و او را می بینند چنانکه ماه را در شب چهاردهم می بینند؟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خداوند هر شب به آسمان دنیا فرود می آید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پایش را در جهنم می گذارد، پس جهنم پر می شود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پایش را نمایش می دهد تا مؤمنین او را بشناسند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خداوند می خندد و تعجب می کند، و مانند آن از روایت هایی که خدا را به شکل جسمی و متحرک و قابل تحول در می آورد که مثلاً دو دست و دو پا دارد و پنج انگشت دارد که آسمان ها را بر انگشت اول می گذارد و زمین را بر انگشت دوم و درختان را بر سوم و آب و خاک را بر چهارم و سایر آفریدگان را بر انگشت پنجم می گذارد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دارای منزلی است که در آن سکونت دارد و محمد صلی الله علیه و آله و سلم برای دخول بر او، در منزلش سه بار اجازه می گیرد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خداوند برتر است از این 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دارای عزت و جلال، تو منزه و مقدسی و به تو پناه می بریم از این گونه توصیف ها</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ذهن ابن عربی در دامن چنین احادیث جعلی و عقاید ناصحیح پرورش یافته و سپس این گونه عقاید باطل را در قوای روحی خود تجسم نموده و گمان کرده که کشف و شهود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مکتب خاندان طهارت علیهم السلام از این گونه اباطیل کاملاً پاک است و اگر ابن عربی</w:t>
      </w:r>
    </w:p>
    <w:p>
      <w:pPr>
        <w:pStyle w:val="BookText"/>
        <w:rPr/>
      </w:pPr>
      <w:r>
        <w:rPr>
          <w:rFonts w:ascii="IRNazanin" w:hAnsi="IRNazanin" w:eastAsia="IRNazanin"/>
          <w:color w:val="111111"/>
          <w:sz w:val="28"/>
          <w:sz w:val="28"/>
          <w:szCs w:val="28"/>
          <w:rtl w:val="true"/>
          <w:lang w:bidi="fa-IR"/>
        </w:rPr>
        <w:t>دامان خاندان طهارت علیهم السلام را گرفته بود دچار چنین توهماتی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معتبر اهل سنت چند سخن باطل نقل شد، اکنون از یکی از منابع شیعه حدیثی را می آوریم تا همه بدانند که راه هدایت منحصر در خاندان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خاندان طهارت علیهم السلام این ستارگان پر فروغ الهی، خداوند تبارک و تعالی از هر نوع محاسبه، مشاکله، تصویر، تجسیم، تشبیه و محدودیت کاملاً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امیر مؤمنان علی علیه السلام در خطبه اول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ستایشگران نمی توانند حق سپاسش را اداء کنند و حسابگران از شمارش نعمت های بی پایانش عاجز باشند و تلاشگران در ادا کردن حقش فرو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افکار بلند به قله عظمتش دست نیابد و افراد ژرف نگر به ذاتش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نشانه هایش محدود نیست، نه کلام گنجایش تعریفش را دارد و نه وقت فرصت شماره می دهد و نه این کار در وقت هر چند طولانی باشد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قدرتش موجودات را آفرید، از لطف خود بادها را در اختیار همه قرار داد و با کوه های ریشه دار سرزمین های گوناگون را استوار و میخکوب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نشناخته به او اشاره می کند و کسی که به خدا اشاره کند او را محدود کرده و کسی که خدا را محدود کند، او را شمارش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 خدا در چیست او را در جای معینی تصور کرده است و کسی که بگوید روی چه چیزی قرار گرفته است، بطور حتم جایی را بدون خدا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موجودی است که آغازی ندارد و با عدم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با تمام موجودات همراه است، از آنان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کارگردان جهان است کارش نیازی به وسیله ندارد و کارش شبیه به کار بشر نیست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که جهان را آغاز کرد نه برای آن فکر کرد و نه تجربه ای داشت و نه به خود حرکتی داد و نه لحظه ای ناراحت گردید </w:t>
      </w:r>
      <w:r>
        <w:rPr>
          <w:rFonts w:eastAsia="IRNazanin" w:cs="IRNazanin"/>
          <w:color w:val="111111"/>
          <w:sz w:val="28"/>
          <w:szCs w:val="28"/>
          <w:rtl w:val="true"/>
          <w:lang w:bidi="fa-IR"/>
        </w:rPr>
        <w:t xml:space="preserve">... . </w:t>
      </w:r>
      <w:r>
        <w:rPr>
          <w:rStyle w:val="FootnoteAnchor"/>
          <w:rtl w:val="true"/>
        </w:rPr>
        <w:footnoteReference w:id="612"/>
      </w:r>
      <w:bookmarkStart w:id="280" w:name="pg3558_44188"/>
    </w:p>
    <w:p>
      <w:pPr>
        <w:pStyle w:val="Heading4"/>
        <w:numPr>
          <w:ilvl w:val="3"/>
          <w:numId w:val="1"/>
        </w:numPr>
        <w:rPr/>
      </w:pPr>
      <w:bookmarkStart w:id="281" w:name="__RefHeading___Toc3908583_2749589250"/>
      <w:bookmarkStart w:id="282" w:name="_Toc103"/>
      <w:bookmarkEnd w:id="280"/>
      <w:bookmarkEnd w:id="281"/>
      <w:r>
        <w:rPr/>
        <w:t>3</w:t>
      </w:r>
      <w:r>
        <w:rPr>
          <w:rtl w:val="true"/>
        </w:rPr>
        <w:t xml:space="preserve">) </w:t>
      </w:r>
      <w:r>
        <w:rPr>
          <w:rtl w:val="true"/>
        </w:rPr>
        <w:t>بیان احکام از طریق مکاشفه که مخالف با اجماع مذهب تشیع است</w:t>
      </w:r>
      <w:bookmarkEnd w:id="282"/>
    </w:p>
    <w:p>
      <w:pPr>
        <w:pStyle w:val="Heading5"/>
        <w:numPr>
          <w:ilvl w:val="4"/>
          <w:numId w:val="1"/>
        </w:numPr>
        <w:rPr/>
      </w:pPr>
      <w:bookmarkStart w:id="283" w:name="__RefHeading___Toc3908585_2749589250"/>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ابن عربی در موارد متعددی ضمن بیان احکام و دستورات شرعی ادعا دارد که آنها را در عالم مکاشفه از رسول خدا صلی الله علیه و آله و سلم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 حسینی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تعریف و تمجیدهای فراوان از ابن عربی درباره یکی از شهودات ابن عربی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فتوحات محی الدین وارد باشد، در عین آنکه آن را حاوی نکات دقیق و عمیق و اسرار عجیبه و علوم بدیعه متنوعه می یابد، می بیند که حاوی بعضی از مکاشفات او نیز هست که با متن واقع و معتقد شیعه تطبیق ندارد؛ مثل آنکه در اواخر کتاب وصایای خود را که از کتب زیبا و مفید است، و آخرین باب از فتوحات را تشکیل می دهد، در دعای وقت خاتمه مجلس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أسمعنا خیراً و أطلعنا خیراً و رزقنا الله العاقبة و أدامها لنا، و جمع الله قلوبنا علی التقوی و وقّفنا لما یحبّ و یرضی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أَخطَانا رَبَّنا و لا تَحمِل عَلَینا إصراً کَما حَمَلتَهُ عَلی الَّذینَ مِن قَبلِنا رَبَّنا و لا تُحَمِّلنا ما لا طاقَةَ لَنا به و اعفُ عَنّا و اغفِرلَنا و ارحَمنا أَنتَ مَولانا فَانصُرنا عَلَی القَومِ الظّالِمینَ</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 را در خواب از رسول الله صلی الله علیه و آله و سلم شنیدم، هنگامی که مردی قاری، از قرائت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صلی الله علیه و آله و سلم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رؤیا از حضرت صلی الله علیه و آله و سلم پرسیدم از حکم زن مطلقه ای که با صیغه واحده او را سه طلاقه کرده اند بدین گونه که شوهرش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طلاق سه طلاق است همان طور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مرد حلال نیست مگر آنکه شوهری دیگر او را به نکاح خویشتن درآورد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رسول خدا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علم آن طلاق را یک طلاق محسوب می نمایند</w:t>
      </w:r>
      <w:r>
        <w:rPr>
          <w:rFonts w:eastAsia="IRNazanin" w:cs="IRNazanin"/>
          <w:color w:val="111111"/>
          <w:sz w:val="28"/>
          <w:szCs w:val="28"/>
          <w:rtl w:val="true"/>
          <w:lang w:bidi="fa-IR"/>
        </w:rPr>
        <w:t>.</w:t>
      </w:r>
      <w:bookmarkStart w:id="285" w:name="pg3558_44190"/>
    </w:p>
    <w:p>
      <w:pPr>
        <w:pStyle w:val="BookText"/>
        <w:rPr/>
      </w:pPr>
      <w:bookmarkEnd w:id="285"/>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این طور حکم کرده اند طبق آنچه به ایشان رسیده است، و درست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کلام رسول خدا صلی الله علیه و آله و سلم فهمیدم تقریر و امضای حکم هر مجتهدی را و این را که هر مجتهدی مصیب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حکمش درست 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اهل سنت می گویند فقها هر چه حکم کنند صحیح است هر چند آن حکم مخالف همه احکام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با توجه به تعالیم خاندان طهارت علیهم السلام عقیده دارد حکم خداوند در یک موضوع، متعدد نمی باشد؛ بلکه واقع یکی است؛ یعنی در صورت اختلاف و تعدد نظر فقها، همه آن نظرات صحیح نمی باشد و فقط یکی از آنها ممکن است مطابق حکم خداوند باشد و دیگر نظرات و احکام و فتاوی مخالف با آن، که ممکن است فتوای مجتهد مطابق آن باشد یا مطابق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نمی خواهم حکمی را مگر آن حکمی که تو بر آن حکم می کنی در صورتی که از تو استفتاء شود، و اینکه اگر درباره خودت واقع می شد چه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286" w:name="__RefHeading___Toc3908587_2749589250"/>
      <w:bookmarkStart w:id="287" w:name="_Toc105"/>
      <w:bookmarkEnd w:id="286"/>
      <w:r>
        <w:rPr>
          <w:rtl w:val="true"/>
        </w:rPr>
        <w:t>نقد و بررسی این مکاشفه</w:t>
      </w:r>
      <w:r>
        <w:rPr>
          <w:rtl w:val="true"/>
        </w:rPr>
        <w:t>:</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کتاب صحیح بخاری از جانب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اهل سنت صحیح بخاری را أصح کتب می دانند، اما بسیاری از احادیث آن ضعیف؛ بلکه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مطرح شد در این کتاب احادیثی وارد شده که خدا را به صورت جسم و شبیه انسان ها توصیف نموده است، بنابراین پذیرش این مکاشفه، تأیید عقاید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طلاقه کردن زن در یک مجلس مخالف اجماع قطعی شیعه می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علمای شیعه بدون استثناء این حکم اهل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می تواند در یک مجلس زنش را سه طلاقه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دانند؛ اما ابن عربی این حکم را به اجتهاد</w:t>
      </w:r>
      <w:bookmarkStart w:id="288" w:name="pg3558_44192"/>
    </w:p>
    <w:p>
      <w:pPr>
        <w:pStyle w:val="BookText"/>
        <w:rPr/>
      </w:pPr>
      <w:bookmarkEnd w:id="288"/>
      <w:r>
        <w:rPr>
          <w:rFonts w:ascii="IRNazanin" w:hAnsi="IRNazanin" w:eastAsia="IRNazanin"/>
          <w:color w:val="111111"/>
          <w:sz w:val="28"/>
          <w:sz w:val="28"/>
          <w:szCs w:val="28"/>
          <w:rtl w:val="true"/>
          <w:lang w:bidi="fa-IR"/>
        </w:rPr>
        <w:t>رسول خدا صلی الله علیه و آله و سلم با ادعای مکاشفه اش نسبت می دهد، پذیرش این کشف و شهود ابن عربی رد کردن خاندان طهارت علیهم السلام و مذهب تشیع است</w:t>
      </w:r>
      <w:r>
        <w:rPr>
          <w:rFonts w:eastAsia="IRNazanin" w:cs="IRNazanin"/>
          <w:color w:val="111111"/>
          <w:sz w:val="28"/>
          <w:szCs w:val="28"/>
          <w:rtl w:val="true"/>
          <w:lang w:bidi="fa-IR"/>
        </w:rPr>
        <w:t>.</w:t>
      </w:r>
    </w:p>
    <w:p>
      <w:pPr>
        <w:pStyle w:val="Heading4"/>
        <w:numPr>
          <w:ilvl w:val="3"/>
          <w:numId w:val="1"/>
        </w:numPr>
        <w:rPr/>
      </w:pPr>
      <w:bookmarkStart w:id="289" w:name="__RefHeading___Toc3908589_2749589250"/>
      <w:bookmarkStart w:id="290" w:name="_Toc106"/>
      <w:bookmarkEnd w:id="289"/>
      <w:r>
        <w:rPr/>
        <w:t>4</w:t>
      </w:r>
      <w:r>
        <w:rPr>
          <w:rtl w:val="true"/>
        </w:rPr>
        <w:t xml:space="preserve">) </w:t>
      </w:r>
      <w:r>
        <w:rPr>
          <w:rtl w:val="true"/>
        </w:rPr>
        <w:t>ابن عربی ادعا دارد که فصوص الحکم را در عالم شهود از حضرت رسول خدا صلی الله علیه و آله و سلم گرفته است</w:t>
      </w:r>
      <w:bookmarkEnd w:id="290"/>
    </w:p>
    <w:p>
      <w:pPr>
        <w:pStyle w:val="Heading5"/>
        <w:numPr>
          <w:ilvl w:val="4"/>
          <w:numId w:val="1"/>
        </w:numPr>
        <w:rPr/>
      </w:pPr>
      <w:bookmarkStart w:id="291" w:name="__RefHeading___Toc3908591_2749589250"/>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ابن عربی در مقدمه کتاب فصوص الحکم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مبشّرة أُریتها فی العشر الآخر من المحرّم، محرّم سنة سبع و عشرین و ستمائة بمحروسة دمشق و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فصوص الحکم خذه و اخرج به إلی الناس ینتفعون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 الطاعة لله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منّا کما أُمرنا؛</w:t>
      </w:r>
    </w:p>
    <w:p>
      <w:pPr>
        <w:pStyle w:val="BookText"/>
        <w:rPr/>
      </w:pP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مبشره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محرم سال ششصد و بیست و هفت در شهر دمشق بود و دیدم که در دست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فصوص الحکم است، آن را بگیر و به مردم برسان تا از او نفع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 اطاعت نمودم مر خدای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الأمر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 و شهود ابن عربی به دلائل گوناگون نمی تواند صحیح باشد، از جمله</w:t>
      </w:r>
      <w:r>
        <w:rPr>
          <w:rFonts w:eastAsia="IRNazanin" w:cs="IRNazanin"/>
          <w:color w:val="111111"/>
          <w:sz w:val="28"/>
          <w:szCs w:val="28"/>
          <w:rtl w:val="true"/>
          <w:lang w:bidi="fa-IR"/>
        </w:rPr>
        <w:t>:</w:t>
      </w:r>
    </w:p>
    <w:p>
      <w:pPr>
        <w:pStyle w:val="Heading5"/>
        <w:numPr>
          <w:ilvl w:val="4"/>
          <w:numId w:val="1"/>
        </w:numPr>
        <w:rPr/>
      </w:pPr>
      <w:bookmarkStart w:id="293" w:name="__RefHeading___Toc3908593_2749589250"/>
      <w:bookmarkStart w:id="294" w:name="_Toc108"/>
      <w:bookmarkEnd w:id="293"/>
      <w:r>
        <w:rPr/>
        <w:t>1</w:t>
      </w:r>
      <w:r>
        <w:rPr>
          <w:rtl w:val="true"/>
        </w:rPr>
        <w:t xml:space="preserve">. </w:t>
      </w:r>
      <w:r>
        <w:rPr>
          <w:rtl w:val="true"/>
        </w:rPr>
        <w:t>تحریف واقعیات</w:t>
      </w:r>
      <w:bookmarkEnd w:id="294"/>
    </w:p>
    <w:p>
      <w:pPr>
        <w:pStyle w:val="BookText"/>
        <w:rPr/>
      </w:pPr>
      <w:r>
        <w:rPr>
          <w:rFonts w:ascii="IRNazanin" w:hAnsi="IRNazanin" w:eastAsia="IRNazanin"/>
          <w:color w:val="111111"/>
          <w:sz w:val="28"/>
          <w:sz w:val="28"/>
          <w:szCs w:val="28"/>
          <w:rtl w:val="true"/>
          <w:lang w:bidi="fa-IR"/>
        </w:rPr>
        <w:t>ابن عربی در فصّ داوودیه می 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مرد و هیچ جانشینی معین نکرد و به احدی وصیت برای جانشینی ننمود</w:t>
      </w:r>
      <w:r>
        <w:rPr>
          <w:rFonts w:eastAsia="IRNazanin" w:cs="IRNazanin"/>
          <w:color w:val="111111"/>
          <w:sz w:val="28"/>
          <w:szCs w:val="28"/>
          <w:rtl w:val="true"/>
          <w:lang w:bidi="fa-IR"/>
        </w:rPr>
        <w:t xml:space="preserve">. </w:t>
      </w:r>
      <w:r>
        <w:rPr>
          <w:rStyle w:val="FootnoteAnchor"/>
          <w:rtl w:val="true"/>
        </w:rPr>
        <w:footnoteReference w:id="616"/>
      </w:r>
      <w:bookmarkStart w:id="295" w:name="pg3558_44194"/>
    </w:p>
    <w:p>
      <w:pPr>
        <w:pStyle w:val="BookText"/>
        <w:rPr/>
      </w:pPr>
      <w:bookmarkEnd w:id="295"/>
      <w:r>
        <w:rPr>
          <w:rFonts w:ascii="IRNazanin" w:hAnsi="IRNazanin" w:eastAsia="IRNazanin"/>
          <w:color w:val="111111"/>
          <w:sz w:val="28"/>
          <w:sz w:val="28"/>
          <w:szCs w:val="28"/>
          <w:rtl w:val="true"/>
          <w:lang w:bidi="fa-IR"/>
        </w:rPr>
        <w:t>در حالی که از قطعیات تاریخ است که پیامبر بزرگوار اسلام امام علی علیه السلام را به عنوان جانشین خود به مردم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در فصّ لوطیه ابوطالب پدر امیر مؤمنان علیه السلام را کافر معرفی می کند، در حالی که ایمان ابوطالب از مسلمات تاریخ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بنابراین، پذیرش این مکاشفه و ادعای ابن عربی در واقع رد کردن حقانیت مذهب تشیع می باشد رحمه الله پس فصوص الحکم نمی تواند تقریرات پیامبر اکرم صلی الله علیه و آله و سلم باشد</w:t>
      </w:r>
      <w:r>
        <w:rPr>
          <w:rFonts w:eastAsia="IRNazanin" w:cs="IRNazanin"/>
          <w:color w:val="111111"/>
          <w:sz w:val="28"/>
          <w:szCs w:val="28"/>
          <w:rtl w:val="true"/>
          <w:lang w:bidi="fa-IR"/>
        </w:rPr>
        <w:t>.</w:t>
      </w:r>
    </w:p>
    <w:p>
      <w:pPr>
        <w:pStyle w:val="Heading5"/>
        <w:numPr>
          <w:ilvl w:val="4"/>
          <w:numId w:val="1"/>
        </w:numPr>
        <w:rPr/>
      </w:pPr>
      <w:bookmarkStart w:id="296" w:name="__RefHeading___Toc3908595_2749589250"/>
      <w:bookmarkStart w:id="297" w:name="_Toc109"/>
      <w:bookmarkEnd w:id="296"/>
      <w:r>
        <w:rPr/>
        <w:t>2</w:t>
      </w:r>
      <w:r>
        <w:rPr>
          <w:rtl w:val="true"/>
        </w:rPr>
        <w:t xml:space="preserve">- </w:t>
      </w:r>
      <w:r>
        <w:rPr>
          <w:rtl w:val="true"/>
        </w:rPr>
        <w:t>وجود عقاید فاسد در این کتاب</w:t>
      </w:r>
      <w:r>
        <w:rPr>
          <w:rtl w:val="true"/>
        </w:rPr>
        <w:t>:</w:t>
      </w:r>
      <w:bookmarkEnd w:id="297"/>
    </w:p>
    <w:p>
      <w:pPr>
        <w:pStyle w:val="BookText"/>
        <w:rPr/>
      </w:pPr>
      <w:r>
        <w:rPr>
          <w:rFonts w:ascii="IRNazanin" w:hAnsi="IRNazanin" w:eastAsia="IRNazanin"/>
          <w:color w:val="111111"/>
          <w:sz w:val="28"/>
          <w:sz w:val="28"/>
          <w:szCs w:val="28"/>
          <w:rtl w:val="true"/>
          <w:lang w:bidi="fa-IR"/>
        </w:rPr>
        <w:t>برای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فصّ هارونیه گوساله پرستی را خداپرستی می داند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نص صریح قرآن در فصّ موسویه فرعون را اهل نجات می داند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نص صریح قرآن ادعای ربوبیت فرعون را درست می داند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 نوحیه، حضرت نوح علیه السلام را به نقص معرفت متهم می سازد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نصوص اسلامی، در فصّ اسحاقی علیه السلام، اسحاق را ذبیح معرفی می کند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 هارونیه برخلاف توحید اسلامی اشیاء را عین ذات خدا می داند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 موسویه فرعون را عین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توحید اسلامی، توحید را جمع بین تشبیه و تنزیه معرفی می کند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 نوحیه ادعا دارد که منظور از غرق شدن قوم نوح علیه السلام، غرق شدن در دریای علم پیامبر اسلام صلی الله علیه و آله و سلم می باشد و منظور از ورود آن قوم در آتش، آتش محبت الهی است و این برخلاف نص صریح قرآن است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موارد بسیار دیگری که برای اهل تحقیق به وضوح ثابت می کند ادعای ابن عربی در اخذ کتاب فصوص الحکم از جانب رسول الله صلی الله علیه و آله و سلم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عربی درباره مشهورترین کتابش یعنی فتوحات مکیه نیز ادعا دارد که آن را از طریق مکاشفه و الهام الهی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مکاشفات متعدد دیگر وی از قبیل سیر در آسمان های هفت گانه، سیر در عرش الهی، دیدن ارواح بزرگان، دیدن پیامبران الهی، دیدن باطن و سریر انسان 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ثابت شد این مکاشفات غیر صحیح است، آیا می توان گفت ابن عربی دروغ گفته و هدفش فریب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نمی توان پذیرفت، به هر حال ابن عربی دانشمندی است منتسب به عالم اسلام که سال ها در عرفان بشری سیر و سلوک نموده و نمی توان او را متهم به دروغ نمود؛ اما باید گفت که شهودات غیر صحیح از دو حال خارج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القاءات شیطان است که وی در وجود اشخاصی که می توانند در تاریخ صاحب اثر شوند نفوذ می کند و القاءات خود را به صورت مکاشفه به آنان نشان می دهد و سالک گمان می کند که حقایق بر او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سالک و مرتاض بر اثر فشار شدید بر روح و جسم و تحمل گرسنگی های طولانی قوای ذهن او مختل می شود و دچار توهمات می گردد، آنگاه توهمات در نظرش حقایق و واقعیت های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کشف و شهودات ابن عربی بیشتر این را می توان گفت، همچنان که ملا محسن فیض کاشانی که خود روزی از طرفداران جدی ابن عربی بود این گونه درباره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ابن عربی مخالفت های رسوایی با شرع و تناقضات عقلی واضحی وجود دارد آن چنان مخالفت ها و تناقض هایی که کودکان به آن می خندند و زنان آنان را به مسخره می 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ادعای گسترده اش در شناخت خدا و مشاهده معبود و همراهی با خدا با چشم شهود و اینکه به دور عرش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شرایطی می بینی که دارای سخنان سخیف و احمقانه و بلند پروازی های متکبرانه و هذیان و خرافات درهم و برهم و ضد و نقیض های تحیر آوری که جگر را پاره پاره می کند قرار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سخنانی به ثبات و مستقیم می گوید و گاهی مطالبش از آشیانه عنکبوت سست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و تصنیفاتش گفتارهای بی ادبانه نسبت به خداوند منزه وجود دارد که هیچ مسلمانی در هیچ موقعیتی راضی نمی شود به آن تفوه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نفسش از صور مجرده امور قبیحی را می بیند و گمان می کند حقیقت دارد و تلقی به قبول کرد و تصور می کند که آنها حقیقت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عقلش به واسطه شدت ریاضت و گرسنگی مختل شده، و آنچه به خاطرش می آمده بدون تأمل به قلمش جاری می شده است</w:t>
      </w:r>
      <w:r>
        <w:rPr>
          <w:rFonts w:eastAsia="IRNazanin" w:cs="IRNazanin"/>
          <w:color w:val="111111"/>
          <w:sz w:val="28"/>
          <w:szCs w:val="28"/>
          <w:rtl w:val="true"/>
          <w:lang w:bidi="fa-IR"/>
        </w:rPr>
        <w:t xml:space="preserve">. </w:t>
      </w:r>
      <w:r>
        <w:rPr>
          <w:rStyle w:val="FootnoteAnchor"/>
          <w:rtl w:val="true"/>
        </w:rPr>
        <w:footnoteReference w:id="627"/>
      </w:r>
      <w:bookmarkStart w:id="298" w:name="pg3558_44201"/>
    </w:p>
    <w:p>
      <w:pPr>
        <w:pStyle w:val="Heading3"/>
        <w:numPr>
          <w:ilvl w:val="2"/>
          <w:numId w:val="1"/>
        </w:numPr>
        <w:rPr/>
      </w:pPr>
      <w:bookmarkStart w:id="299" w:name="__RefHeading___Toc3908597_2749589250"/>
      <w:bookmarkStart w:id="300" w:name="_Toc110"/>
      <w:bookmarkEnd w:id="298"/>
      <w:bookmarkEnd w:id="299"/>
      <w:r>
        <w:rPr/>
        <w:t>28</w:t>
      </w:r>
      <w:r>
        <w:rPr>
          <w:rtl w:val="true"/>
        </w:rPr>
        <w:t xml:space="preserve">- </w:t>
      </w:r>
      <w:r>
        <w:rPr>
          <w:rtl w:val="true"/>
        </w:rPr>
        <w:t>بی نیازی از معرفت امام زمان علیه السلام</w:t>
      </w:r>
      <w:bookmarkEnd w:id="300"/>
    </w:p>
    <w:p>
      <w:pPr>
        <w:pStyle w:val="BookText"/>
        <w:rPr/>
      </w:pPr>
      <w:r>
        <w:rPr>
          <w:rFonts w:ascii="IRNazanin" w:hAnsi="IRNazanin" w:eastAsia="IRNazanin"/>
          <w:color w:val="111111"/>
          <w:sz w:val="28"/>
          <w:sz w:val="28"/>
          <w:szCs w:val="28"/>
          <w:rtl w:val="true"/>
          <w:lang w:bidi="fa-IR"/>
        </w:rPr>
        <w:t>ابن عربی در کتاب فتوحاتش خود را بی نیاز از شناخت و معرفت امام زمان علیه السلام می داند و این سخن سبب شده که مورد انتقاد شدید مخالفان خویش و بلکه برخی از موافقان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فیض کاشانی به خاطر همین سخن به شدت ابن عربی را به باد انتقاد می گیرد و می نویسد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شیخهم الأکبر محی الدین ابن العربی و هو من أئمة صوفیّتهم و رؤساء أهل معرفتهم یقول فی فتوحاته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أسئل الله أن یعرّفنی امام زمانی و لو کنت سئلته لعرّفنی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فإنّه لمّا استغنی عن هذه المعرفة مع سماعة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العلماء الکافّة، کیف خذله الله و ترکه و نفسه فاستهوته الشیطان فی أرض العلوم حیران فصار مع وفور علمه و دقّة نظره و سیره فی أرض الحقایق و فهمه للأسرار و الدقایق لم یستقم فی شیء من علوم الشرایع و لم یعض علی حدودها بضرس قاطع؛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شیخ اکبر اهل سنت، محی الدین بن عربی است، او از پیشوایان صوفیه و از بزرگان اهل معرفتشان می باشد، در فتوحات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نخواست که امام زمانم را به من بشناساند، و اگر از خدا می خواستم به من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عبرت بگیرید و بنگرید که چگونه خود را بی نیاز از شناختن امام دید حال آنکه حدیث مشهور بین همه علما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 پس چگونه خدا او را مخذول و گمراه کرد و به خودش واگذاشت تا شیطان او را در سرزمین علوم سرگردان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علم فراوان و دقت نظری که داشت و برخورداریش از سیر در زمینه حقایق و فهم نسبت به اسرار و دقایق، در هیچ یک از علوم اسلامی راه دقیق را نپیمود و به حتم و یقین به حدود آن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ایراد مولی اسماعیل خواجویی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بزرگان حکما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ابن عربی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فتوحاته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أسأل الله أن یعرّفنی إمام زمانی، و لو کنت سألته لعرّفنی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خذله الله و ترکه و نسفه، فإنّه مع سماعة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العلماء الکاقَّة کیف یسعه الإستغناء عن هذه المعرفة و کیف یسوغه عدم السؤال عنها؟</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جناب سید محمد حسین حسینی طهرانی در نقد سخن این دو حکیم و همچنین توجیه کلام ابن عربی می نویسد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بر محی الدین از این دو بزرگوار که خود اهل حکمت و معقول بوده اند، بسیار عجیب است؛ زیرا محی الدین به کرّات و مرّات در فتوحات تصریح دارد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مراتب خواهش و طلب عبور کرده ام؛ در من</w:t>
      </w:r>
    </w:p>
    <w:p>
      <w:pPr>
        <w:pStyle w:val="BookText"/>
        <w:rPr/>
      </w:pPr>
      <w:r>
        <w:rPr>
          <w:rFonts w:ascii="IRNazanin" w:hAnsi="IRNazanin" w:eastAsia="IRNazanin"/>
          <w:color w:val="111111"/>
          <w:sz w:val="28"/>
          <w:sz w:val="28"/>
          <w:szCs w:val="28"/>
          <w:rtl w:val="true"/>
          <w:lang w:bidi="fa-IR"/>
        </w:rPr>
        <w:t>تقاضا و طلبی وجود ندارد، هر چه بگویم و انجام دهم خواست خداوند است عزّ شأنه؛ بنابراین من در برابر عظمت حق نابود می باشم و از خود، بودی و وجودی و اراده و انتخابی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خواست من است و دو گونه اراده و مشیت در میانه نیست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دستگیر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مرحوم ملا محسن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شاگرد و داماد ملاصدرا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ملا اسماعیل خواجویی، به روح و معانی کلمات محی الدین پی نبرده اند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جناب سید محمد حسین حسینی طهرانی گویا تحمل شنیدن هیچ گونه انتقادی به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دلبستگی های شدید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ابن عربی، ایشان امام عصر علیه السلام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چگونه انسان می تواند بدون شناخت امام زمان علیه السلام از مرحله تقاضا و طلب عبور کن و خواست و اراده خود را در برابر خواست و اراده خدا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امکان پذیر نیست؛ زیرا راه رسیدن به مقامات عالی الهی شناخت و معرفت امام زمان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عرفا می گویند بالاترین مقام در عرفان این است که انسان از مرحله طلب عبور کند و هیچ خواسته و خواهشی نداشته باشد و اراده او یا اراده خدا یکی گردد، قابل پذیرش نمی باشد؛ پیامبران عالی ترین مقام را دارا می باشند؛ خداوند در قرآن کریم مکرر از طلب و درخواست آنها سخن به میان آورده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زکریا علیه السلام که در اواخر عمر درخواست فرزند از خدا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سلیمان علیه السلام که از خداوند درخواست پادشاهی و اقتدار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که از خداوند درخواست می کند که برادرش وزیر و جانشین وی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از خداوند درخواست می کند که دل های عالمیان را متوجه زن و فرزندانش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یعقوب علیه السلام از خداوند درخواست رسیدن به یوسف علیه السلام را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از خداوند طلب شفاعت برای امت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امامان معصوم علیهم السلام در ادعیه خویش مکرر از خداوند درخواست و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آیات فراوانی از قرآن کریم خداوند متعال انسان ها را دعوت به طلب و دعا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یَعبوُا بِکُم ربِّی لَو لا دُعاؤُکُم فَقَد کَذَّبتُم فَسَوفَ یَکوُنُ لِزاماً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برای شما ارجی قائل نیست اگر دعای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ایمانا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أءِلَهُ مَعَ اللهِ قَلیلاً ما تذَکَّرونَ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یا کسی که دعای مضطر را اجابت می کند و گرفتاری را برطرف می سازد و شما را خلفای زمین قرار می 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در ذیل آیه فوق مستکبرین کسانی هستند که خود را از دعا و طلب به پیشگاه الهی بی نیاز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آنچه عرفای صوفی می گویند که بالاترین مقام، ترک طلب و خواسته است نمی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خلاف این سخن است؛ اوج معرفت، طلب و درخواست مدام از خداوند تبارک و تعالی است و این درخواست، فقر ذاتی انسان را به یاد می آورد و سبب می شود که انسان در برابر ذات اقدس الهی چیزی برای خود قائل نباشد و بداند که ذاتی فقیر بیش نیست و اگر از آن ذات بی نیاز روی بگرداند نابود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با این بینش غلط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مشیت و اراده خود را از بین برده ایم و در ما فقط مشیت و اراده الهی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مهلکه وحدت وجود و موجود انداختند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جبّنی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گفتند</w:t>
      </w:r>
    </w:p>
    <w:p>
      <w:pPr>
        <w:pStyle w:val="BookText"/>
        <w:rPr/>
      </w:pPr>
      <w:r>
        <w:rPr>
          <w:rFonts w:ascii="IRNazanin" w:hAnsi="IRNazanin" w:eastAsia="IRNazanin"/>
          <w:color w:val="111111"/>
          <w:sz w:val="28"/>
          <w:sz w:val="28"/>
          <w:szCs w:val="28"/>
          <w:rtl w:val="true"/>
          <w:lang w:bidi="fa-IR"/>
        </w:rPr>
        <w:t>ذات انسان در مقام بالای سیر و سلوک با ذات خداوند یکی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حسینی طهرانی در روح مجرد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سیر هر موجودی فنای در موجود برتر و بالاتر از خود است؛ یعنی فنای هر ظهوری در مظهر خود و هر معلولی در علت خود، و نهایت سیر انسان کامل که همه قوا و استعدادهای خود را به فعلیت رسانیده است، فنای در ذات احدیت است و فنای در ذات الله است و فنای در هو</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ممکن اند و غایت و سیر آنها فناء و اندکاک در ذات واجب الوجود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تمام این سخنان باطل است؛ زیرا بین انسان و خدا سنخیتی نیست که انسان در آن ذات همچون قطره در دریا فانی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جناب محمد حسین حسینی طهرانی ادعا دارد که ابن عربی از مرحله طلب و درخواست عبور کرده صحیح نمی باشد؛ زیرا در آثار وی درخواست و طلب های او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طلب و عشق دختر استادش داد سخن سر داده و به سرایش پرداخته است، می نویسد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مکین الدین ابوشجاع زاهر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وی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بود دوشیزه، لطیف پوست، لاغر شکم، باریک اندام، نگاه را دربند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چشمش فریبا و اندامش نازک و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 های نا تمام و بیمار و بداندیش نبود همانا من در شرح زیبایی وی که چون باغ شاداب می نماید داد سخن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از عشق آن</w:t>
      </w:r>
    </w:p>
    <w:p>
      <w:pPr>
        <w:pStyle w:val="BookText"/>
        <w:rPr/>
      </w:pPr>
      <w:r>
        <w:rPr>
          <w:rFonts w:ascii="IRNazanin" w:hAnsi="IRNazanin" w:eastAsia="IRNazanin"/>
          <w:color w:val="111111"/>
          <w:sz w:val="28"/>
          <w:sz w:val="28"/>
          <w:szCs w:val="28"/>
          <w:rtl w:val="true"/>
          <w:lang w:bidi="fa-IR"/>
        </w:rPr>
        <w:t xml:space="preserve">زیبای خمار چشم است، مرا با یاد وی درمان کنید، عشق من به آن زیبای ناز پرورده نازک بدن به درازا انجامید </w:t>
      </w:r>
      <w:r>
        <w:rPr>
          <w:rFonts w:eastAsia="IRNazanin" w:cs="IRNazanin"/>
          <w:color w:val="111111"/>
          <w:sz w:val="28"/>
          <w:szCs w:val="28"/>
          <w:rtl w:val="true"/>
          <w:lang w:bidi="fa-IR"/>
        </w:rPr>
        <w:t xml:space="preserve">... .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این فراز ایشان طالب وصال این دختر می باشد و کسی که طلب عشق به یک دختر دارد چگونه از مرحله طلب عبور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باید گفت ابن عربی که خود را از شناختن امام زمان علیه السلام بی نیاز پنداشته است، باید توجه داشت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است؛ بنابراین امام زمانی که ابن عربی خود را از شناختن وی مستغنی دانسته معلوم نست آن امام زمانی باشد که مورد قبول ملا محسن فیض کاشانی و سایر شیعیان اثنا عشری است</w:t>
      </w:r>
      <w:r>
        <w:rPr>
          <w:rFonts w:eastAsia="IRNazanin" w:cs="IRNazanin"/>
          <w:color w:val="111111"/>
          <w:sz w:val="28"/>
          <w:szCs w:val="28"/>
          <w:rtl w:val="true"/>
          <w:lang w:bidi="fa-IR"/>
        </w:rPr>
        <w:t>.</w:t>
      </w:r>
      <w:bookmarkStart w:id="301" w:name="pg3558_44217"/>
    </w:p>
    <w:p>
      <w:pPr>
        <w:pStyle w:val="Heading3"/>
        <w:numPr>
          <w:ilvl w:val="2"/>
          <w:numId w:val="1"/>
        </w:numPr>
        <w:rPr/>
      </w:pPr>
      <w:bookmarkStart w:id="302" w:name="__RefHeading___Toc3908599_2749589250"/>
      <w:bookmarkStart w:id="303" w:name="_Toc111"/>
      <w:bookmarkEnd w:id="301"/>
      <w:bookmarkEnd w:id="302"/>
      <w:r>
        <w:rPr/>
        <w:t>29</w:t>
      </w:r>
      <w:r>
        <w:rPr>
          <w:rtl w:val="true"/>
        </w:rPr>
        <w:t xml:space="preserve">- </w:t>
      </w:r>
      <w:r>
        <w:rPr>
          <w:rtl w:val="true"/>
        </w:rPr>
        <w:t>گرفتن مستقیم علوم از خدا</w:t>
      </w:r>
      <w:bookmarkEnd w:id="303"/>
    </w:p>
    <w:p>
      <w:pPr>
        <w:pStyle w:val="BookText"/>
        <w:rPr/>
      </w:pPr>
      <w:r>
        <w:rPr>
          <w:rFonts w:ascii="IRNazanin" w:hAnsi="IRNazanin" w:eastAsia="IRNazanin"/>
          <w:color w:val="111111"/>
          <w:sz w:val="28"/>
          <w:sz w:val="28"/>
          <w:szCs w:val="28"/>
          <w:rtl w:val="true"/>
          <w:lang w:bidi="fa-IR"/>
        </w:rPr>
        <w:t>ابن عربی ادعا دارد که بسیاری از علوم را در شهودات خویش مستقیماً از خدا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عظیم ترین کتاب وی فتوحات مکیه می باشد که مدعی است با الهام الهی آن را نگارش نموده و همچنین در آثارش مدعی است که خدا را در خواب دیده و از وی معارف را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عقاید صوفیه این است که سالک باید علوم و مکتوبات را رها کند و خود محل وحی شود و از معارف الهی مستقیم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ابن عربی که در کتاب فتوحات مکیه بسیار از وی تمجید می کند و او را در زمره اقطاب روزگار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مدین غوث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چند جای فتوحات نام او را همراه بایزید بسطامی می آورد، گاه به خاطر شأن او با پیر بسطامی و گاه تشابه افکار، ایشان را برای مریدان ثبت و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نظر هر دو در باب علم آن است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جاوید است گرفته شود؛ نه از کسانی که از مردگان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می نویسد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شیخ ابومدین گفته می شد فلانی از فلانی روایت کرد،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کهنه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گوشت تازه بیاورید، از پروردگارتان روایت کنید؛ فلان و بهمان را رها سازید، آنها گوشت تازه</w:t>
      </w:r>
    </w:p>
    <w:p>
      <w:pPr>
        <w:pStyle w:val="BookText"/>
        <w:rPr/>
      </w:pPr>
      <w:r>
        <w:rPr>
          <w:rFonts w:ascii="IRNazanin" w:hAnsi="IRNazanin" w:eastAsia="IRNazanin"/>
          <w:color w:val="111111"/>
          <w:sz w:val="28"/>
          <w:sz w:val="28"/>
          <w:szCs w:val="28"/>
          <w:rtl w:val="true"/>
          <w:lang w:bidi="fa-IR"/>
        </w:rPr>
        <w:t>خوردند، واهب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نزدیک تر از رگ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فیض الهی و مبشرات هم بسته نشده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شمس تبریزی با فریاد بر سر علمای عصر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بر زین بی اسب سوار گشته و در میدان مردان می تازید و تا کی به عصای دیگران به پا روید؟ این سخنان که می گویید از حدیث و تفسیر و حکمت و غیره، سخنان مردم آن زمان است که هر یک در عهد خود به مسند مردمی نشسته بودند و از خود معانی می گفتند و چون مردان این عهد شمایید، اسرار و سخنان شما کو؟ بعضی کاتب وحی بودند و برخی محل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جهد کن که هر دو باشی هم محل وحی هم کاتب وحی خود باشی</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نقد این دیدگاه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 عقیده انکار احادیث پیامبر صلی الله علیه و آله و سلم و امامان معصوم علیهم السلام است، و همچنین افتادن انسان در مهلکه توهمات و عقاید فاسده؛ زیرا انسان اگر معارف معصومان علیهم السلام را رها کند و جهت رسیدن به معارف الهی، سیر و سلوک و کشف و شهود خویش را ملاک قرار دهد قطعاً دچار انحرافات بزرگ عقیدتی خواهد شد، آنگاه سالک که بدون راهنمای معصوم علیهم السلام پیش رفته بر اثر ریاضات شدید دچار توهماتی می شود و آن توهمات و تخیلات در ذهن و روح وی به صورت حقایق و مکاشفات جلوه می کند</w:t>
      </w:r>
    </w:p>
    <w:p>
      <w:pPr>
        <w:pStyle w:val="BookText"/>
        <w:rPr/>
      </w:pPr>
      <w:r>
        <w:rPr>
          <w:rFonts w:ascii="IRNazanin" w:hAnsi="IRNazanin" w:eastAsia="IRNazanin"/>
          <w:color w:val="111111"/>
          <w:sz w:val="28"/>
          <w:sz w:val="28"/>
          <w:szCs w:val="28"/>
          <w:rtl w:val="true"/>
          <w:lang w:bidi="fa-IR"/>
        </w:rPr>
        <w:t>و سالک می پندارد که حقایق از مصدر الهی بر او منکشف شده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دچار توهمات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ابن عربی می گوید خدا را در خواب دیدم،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إنّی رأیت الحق فی النّوم مرّتین و هو یقول لی أنصح عبادی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المکیّة،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جلدی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جز توهمات ذهنی او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توهماتی که با تمام ادله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مباینتِ خلق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w:t>
      </w:r>
      <w:bookmarkStart w:id="304" w:name="pg3558_44225"/>
    </w:p>
    <w:p>
      <w:pPr>
        <w:pStyle w:val="Heading3"/>
        <w:numPr>
          <w:ilvl w:val="2"/>
          <w:numId w:val="1"/>
        </w:numPr>
        <w:rPr/>
      </w:pPr>
      <w:bookmarkStart w:id="305" w:name="__RefHeading___Toc3908601_2749589250"/>
      <w:bookmarkStart w:id="306" w:name="_Toc112"/>
      <w:bookmarkEnd w:id="304"/>
      <w:bookmarkEnd w:id="305"/>
      <w:r>
        <w:rPr/>
        <w:t>30</w:t>
      </w:r>
      <w:r>
        <w:rPr>
          <w:rtl w:val="true"/>
        </w:rPr>
        <w:t xml:space="preserve">- </w:t>
      </w:r>
      <w:r>
        <w:rPr>
          <w:rtl w:val="true"/>
        </w:rPr>
        <w:t>آفرینش جهان هستی از دیدگاه ابن عربی</w:t>
      </w:r>
      <w:bookmarkEnd w:id="306"/>
    </w:p>
    <w:p>
      <w:pPr>
        <w:pStyle w:val="Heading4"/>
        <w:numPr>
          <w:ilvl w:val="3"/>
          <w:numId w:val="1"/>
        </w:numPr>
        <w:rPr/>
      </w:pPr>
      <w:bookmarkStart w:id="307" w:name="__RefHeading___Toc3908603_2749589250"/>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جناب کاظم محمدی از نویسندگان عرصه عرفان و تصوف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عارفان، آفرینش جهان مبتنی بر نظریه عشق است؛ جهان خلقت با عشق آفریده می شود و با عشق جریان پیدا می کند و عشق در حقیقت به منزله جان جهان و جهان به منزله جسم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گنج نهانی بودم، دوست داشتم شناخته شوم، پس جهان را خلق کردم تا مرا بشناسند؛ اسباب آفرینش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منزله گنج نهانی که میل به شناخته شدن دارد، جهان را خلق می کند تا مردم به شنخت وی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آفرینش طبق این نظریه که ابن عربی نیز آن را باور دارد و بسیار هم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نظریه معرفت، آن روی دیگر سکه عشق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آفرینش جهان با امر الهی و آن هم با کلمه راز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 ابن عربی نیز در تأویل این کلام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چونان اصوات ملفوظی است که از دهان آدمی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اصوات ملفوظ از نَفَس آدمی سرچشمه می گیرد، عالم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و شکل بایسته خود را می گیرد؛ اما در این نفس الرحمان کلماتی نیز وجود دارد که هر یک حاوی رمزی است و نشانه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الفبا که در حقیقت رمزی از تعداد فلک هاست، با نظام عالم و ایجاد عالم هماهنگ و هم آواست که گویی با هر یک از این حروف نوعی از حقایق اشیاء شکل می گیرد و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مقولاتی است که ابن عربی در کتاب الفتوحات به آن بسیار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بدان سان که نفس آدمی دوره قبض و بسطی دارد، جهان نیز از چنین دو مرحله متممی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فانی و در لحظه پس از آن تجدید آفرینش می یابد؛ بی آنکه میان این دو مرحله جدایی زمان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مرحله قبض است، به ذات الهی باز می گردد و در مرحله بسط دوباره تجلی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جهان تجلی ذات پروردگار است که هر لحظه تجدید می شود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این دیدگاه این است که جهان همان ظهور و تجلی ذات خداوند در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بحث وحدت وجود و موجود گذشت، ابن عربی عقیده دارد خداوند در تنزل ذات خویش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در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کاملاً مغایر با تعالیم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خاندان طهارت علیهم السلام به وضوح آمده که آفرینش خداوند ابداعی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خداوند جهان را آفرید بدون ماده و نقشه پیشین؛ اما این عربی و عرفا قائل اند که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خلق نمود؛ یعنی از ذات خود جهان را ایجاد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ده جای فتوحات خویش </w:t>
      </w:r>
      <w:r>
        <w:rPr>
          <w:rStyle w:val="FootnoteAnchor"/>
          <w:rtl w:val="true"/>
        </w:rPr>
        <w:footnoteReference w:id="643"/>
      </w:r>
      <w:r>
        <w:rPr>
          <w:rFonts w:ascii="IRNazanin" w:hAnsi="IRNazanin" w:eastAsia="IRNazanin"/>
          <w:color w:val="111111"/>
          <w:sz w:val="28"/>
          <w:sz w:val="28"/>
          <w:szCs w:val="28"/>
          <w:rtl w:val="true"/>
          <w:lang w:bidi="fa-IR"/>
        </w:rPr>
        <w:t xml:space="preserve">و در فصوص الحکم در فصّ موسویه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کنزاً مخفیاً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با استدلال به آن، عقاید خویش را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جریان آفرینش بر مبنای عشق توجیه می شود، زیرا خداوند</w:t>
      </w:r>
    </w:p>
    <w:p>
      <w:pPr>
        <w:pStyle w:val="BookText"/>
        <w:rPr/>
      </w:pPr>
      <w:r>
        <w:rPr>
          <w:rFonts w:ascii="IRNazanin" w:hAnsi="IRNazanin" w:eastAsia="IRNazanin"/>
          <w:color w:val="111111"/>
          <w:sz w:val="28"/>
          <w:sz w:val="28"/>
          <w:szCs w:val="28"/>
          <w:rtl w:val="true"/>
          <w:lang w:bidi="fa-IR"/>
        </w:rPr>
        <w:t>دوست می داشت که شناخته شود پس جهان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عقیده دارند که حرکت حبّی و تجلی خداوند جهان را ایجاد نمود، پس جهان از ذات خداوند سرچشمه گرفته و چون بر اثر حرکت حبّی خداوند ایجاد شده است، خدا به مخلوقاتش عشق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دو جهت بر این حدیث قدسی نقد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قدسی که صوفیه مرتب برای ابراز عقاید خود بدان استناد می کند هیچ گونه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حدیثی شیعه و سنی این حدیث بی سند موجود است، ولی غیر قابل استناد و احتمال قریب به یقین از جعلیات صوفیه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 سند بودن این حدیث، مضمون آن هم با متون دینی و دلائل عقلی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مضمون این حدیث باید نیازمندی را به خداوند نسبت دهیم، زیرا حدیث می گوید که خداوند دوست داشت جهان را خلق کند تا شناخته شود؛ پس باید گفت که خداوند نیاز به شناخته شدن دارد، بنابراین مخلوقات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هیچ گونه سازشی با براهین عقل و متون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ابن عربی و عرفا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نیز با متون شرعی و برهان عقل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ابن عربی و سایر عرفا از معرفی کردن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بگویند عالم از ذات خداوند نشأت گرفته و آن عین ذات اوست در مرحله تنزل؛ همان گونه که نَفَس انسان هم از ذات او نشأت گرفته و مرحله ای از تنزل ذات انسان است؛ اما طبق محکمات معارف توحید اسلامی عالم، مخلوق خداست و خداوند آن را ابداع کرده؛ یعنی از عدم آفریده است </w:t>
      </w:r>
      <w:r>
        <w:rPr>
          <w:rStyle w:val="FootnoteAnchor"/>
          <w:rtl w:val="true"/>
        </w:rPr>
        <w:footnoteReference w:id="644"/>
      </w:r>
      <w:r>
        <w:rPr>
          <w:rFonts w:ascii="IRNazanin" w:hAnsi="IRNazanin" w:eastAsia="IRNazanin"/>
          <w:color w:val="111111"/>
          <w:sz w:val="28"/>
          <w:sz w:val="28"/>
          <w:szCs w:val="28"/>
          <w:rtl w:val="true"/>
          <w:lang w:bidi="fa-IR"/>
        </w:rPr>
        <w:t>و بین عالَم و خداوند مباینت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طرفداران ابن عربی و عرفان صوفیانه بگویند که در احادیث،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عرفا این معارف را از احادیث اخذ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شیعه فقط دو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 احسائی در کتاب عوالی اللئالی بدون ذکر سند از رسول خدا صلی الله علیه و آله و 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باد، دشنام ندهید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علاوه بر این که حدیث به خاطر عدم ذکر سند اعتبار ندارد باید توجه داشت که خود کتاب عوالی هم نزد علماء اعتبار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کتاب پوست و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 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جدا نکرده و اخبار مخالفین متعصّب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روایات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در ادامه مرحوم 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کتاب احادیث اندکی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حدیثی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بدون سند از پیامبر صلی الله علیه و آله و سلم نقل می کند که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رحمان را از طرف یمن یافتم</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که منظورش اویس قرنی است؛ بنابراین نقل کشف الغمه هم به خاطر عدم ذکر سند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از روی تسامح حدیث را هم بپذیریم، مضمون حدیث ارتباطی با سخنان و عقاید صوفیه ندارد؛ زیرا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 اما در عقاید صوفیه کل جهان هستی</w:t>
      </w:r>
      <w:r>
        <w:rPr>
          <w:rFonts w:eastAsia="IRNazanin" w:cs="IRNazanin"/>
          <w:color w:val="111111"/>
          <w:sz w:val="28"/>
          <w:szCs w:val="28"/>
          <w:rtl w:val="true"/>
          <w:lang w:bidi="fa-IR"/>
        </w:rPr>
        <w:t>!</w:t>
      </w:r>
      <w:bookmarkStart w:id="309" w:name="pg3558_44233"/>
    </w:p>
    <w:p>
      <w:pPr>
        <w:pStyle w:val="Heading4"/>
        <w:numPr>
          <w:ilvl w:val="3"/>
          <w:numId w:val="1"/>
        </w:numPr>
        <w:rPr/>
      </w:pPr>
      <w:bookmarkStart w:id="310" w:name="__RefHeading___Toc3908605_2749589250"/>
      <w:bookmarkStart w:id="311" w:name="_Toc114"/>
      <w:bookmarkEnd w:id="309"/>
      <w:bookmarkEnd w:id="310"/>
      <w:r>
        <w:rPr>
          <w:rtl w:val="true"/>
        </w:rPr>
        <w:t>نتیجه این بحث</w:t>
      </w:r>
      <w:r>
        <w:rPr>
          <w:rtl w:val="true"/>
        </w:rPr>
        <w:t>:</w:t>
      </w:r>
      <w:bookmarkEnd w:id="311"/>
    </w:p>
    <w:p>
      <w:pPr>
        <w:pStyle w:val="BookText"/>
        <w:rPr/>
      </w:pPr>
      <w:r>
        <w:rPr>
          <w:rFonts w:ascii="IRNazanin" w:hAnsi="IRNazanin" w:eastAsia="IRNazanin"/>
          <w:color w:val="111111"/>
          <w:sz w:val="28"/>
          <w:sz w:val="28"/>
          <w:szCs w:val="28"/>
          <w:rtl w:val="true"/>
          <w:lang w:bidi="fa-IR"/>
        </w:rPr>
        <w:t>جهان تجلّی ذات خداوند نمی باشد؛ بلکه ابداع الهی است که خداوند آن را بدون ماده اولیه و نقشه و طرح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کاملاً مطابق با قرآن کریم و توحید اهل بیت علیهم السلام می باشد؛ اما ابن عربی و عرفای صوفی عقایدشان در تقابل آن قرار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جهان دائم در حال تغییر و شدن و ایجاد است درست است؛ اما نه اینکه خداوند تجلی ذاتی نموده و این تجلی دائم در نو شدن و تجدید است؛ بلکه جهان تجلی فعل و قدرت الهی می باشد که دائم در حال شدن و تحول و دگرگونی است و این است دیدگاه حق که اهل بیت عصمت و طهارت علیهم السلام مروّج آن بوده اند</w:t>
      </w:r>
      <w:r>
        <w:rPr>
          <w:rFonts w:eastAsia="IRNazanin" w:cs="IRNazanin"/>
          <w:color w:val="111111"/>
          <w:sz w:val="28"/>
          <w:szCs w:val="28"/>
          <w:rtl w:val="true"/>
          <w:lang w:bidi="fa-IR"/>
        </w:rPr>
        <w:t>.</w:t>
      </w:r>
      <w:bookmarkStart w:id="312" w:name="pg3558_44237"/>
    </w:p>
    <w:p>
      <w:pPr>
        <w:pStyle w:val="Heading3"/>
        <w:numPr>
          <w:ilvl w:val="2"/>
          <w:numId w:val="1"/>
        </w:numPr>
        <w:rPr/>
      </w:pPr>
      <w:bookmarkStart w:id="313" w:name="__RefHeading___Toc3908607_2749589250"/>
      <w:bookmarkStart w:id="314" w:name="_Toc115"/>
      <w:bookmarkEnd w:id="312"/>
      <w:bookmarkEnd w:id="313"/>
      <w:r>
        <w:rPr/>
        <w:t>31</w:t>
      </w:r>
      <w:r>
        <w:rPr>
          <w:rtl w:val="true"/>
        </w:rPr>
        <w:t xml:space="preserve">- </w:t>
      </w:r>
      <w:r>
        <w:rPr>
          <w:rtl w:val="true"/>
        </w:rPr>
        <w:t>حقایق یا توهمات</w:t>
      </w:r>
      <w:bookmarkEnd w:id="314"/>
    </w:p>
    <w:p>
      <w:pPr>
        <w:pStyle w:val="BookText"/>
        <w:rPr/>
      </w:pPr>
      <w:r>
        <w:rPr>
          <w:rFonts w:ascii="IRNazanin" w:hAnsi="IRNazanin" w:eastAsia="IRNazanin"/>
          <w:color w:val="111111"/>
          <w:sz w:val="28"/>
          <w:sz w:val="28"/>
          <w:szCs w:val="28"/>
          <w:rtl w:val="true"/>
          <w:lang w:bidi="fa-IR"/>
        </w:rPr>
        <w:t xml:space="preserve">ابن عربی مدعی است که ظاهر و باطن هویت الهی را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یک صورت نورانی به رنگ سفید که در زمینه نور قرمز بوده مشاهده کرده و از دیدن آن به چنان علم و معرفتی و نیز لذت و سروری دست یافته که خود را عاجز از وصف آن دانسته است و در پایان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واقعه نه مانند این صورت را دیده بودم نه به خیالم آمده بود و نه در قلبم خطور کرده بود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بر هر محقق و پژوهشگر لازم است با خود بیندیشد که این صورت با توصیفات ابن عربی، صورت چه کسی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الفبای اسلام و ابتدایی ترین براهین عقلی آشنایی دارند، به خوبی می دانند که خدای عزّوجلّ نه از ماده است و نه از تطورات ماده تا مجسم و رؤیت شود و یا به صورت نور ظاهر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گفته ها و اظهارات مربوط به تجسیم و رؤیت خدای متعال از منابع غیر اسلامی نظیر تعلیمات تحریف شده تورات و اکثراً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دینی راه یافته</w:t>
      </w:r>
    </w:p>
    <w:p>
      <w:pPr>
        <w:pStyle w:val="BookText"/>
        <w:rPr/>
      </w:pPr>
      <w:r>
        <w:rPr>
          <w:rFonts w:ascii="IRNazanin" w:hAnsi="IRNazanin" w:eastAsia="IRNazanin"/>
          <w:color w:val="111111"/>
          <w:sz w:val="28"/>
          <w:sz w:val="28"/>
          <w:szCs w:val="28"/>
          <w:rtl w:val="true"/>
          <w:lang w:bidi="fa-IR"/>
        </w:rPr>
        <w:t>است و از این مطالب در آثار ابن عربی مخصوصاً فتوحات، بسیار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عربی مدعی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بسی مورد تجلیل و ستایش قرار داده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طی یازده روز نوشته و علت آن را این می داند که خداوند را دو مرتبه در خواب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إنّی رأیت الحقّ فی النوم مرّتین و هو یقول لی أنصح عبادی </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خدای عزّوجلّ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دنیا و نه در آخرت، نه در خواب و نه در بیداری؛ لذا این پرسش مطرح است که به راستی ابن عربی چه کسی را در خواب دیده و به او این دستور را داده است؟ و ابن عربی بازیچه چه موجودی قرار گرفته است؟</w:t>
      </w:r>
      <w:r>
        <w:rPr>
          <w:rFonts w:eastAsia="IRNazanin" w:cs="IRNazanin"/>
          <w:color w:val="111111"/>
          <w:sz w:val="28"/>
          <w:szCs w:val="28"/>
          <w:rtl w:val="true"/>
          <w:lang w:bidi="fa-IR"/>
        </w:rPr>
        <w:t>!!</w:t>
      </w:r>
      <w:bookmarkStart w:id="315" w:name="pg3558_44241"/>
    </w:p>
    <w:p>
      <w:pPr>
        <w:pStyle w:val="Heading3"/>
        <w:numPr>
          <w:ilvl w:val="2"/>
          <w:numId w:val="1"/>
        </w:numPr>
        <w:rPr/>
      </w:pPr>
      <w:bookmarkStart w:id="316" w:name="__RefHeading___Toc3908609_2749589250"/>
      <w:bookmarkStart w:id="317" w:name="_Toc116"/>
      <w:bookmarkEnd w:id="315"/>
      <w:bookmarkEnd w:id="316"/>
      <w:r>
        <w:rPr/>
        <w:t>32</w:t>
      </w:r>
      <w:r>
        <w:rPr>
          <w:rtl w:val="true"/>
        </w:rPr>
        <w:t xml:space="preserve">- </w:t>
      </w:r>
      <w:r>
        <w:rPr>
          <w:rtl w:val="true"/>
        </w:rPr>
        <w:t>تجلیل ابن عربی از حجاج بن یوسف</w:t>
      </w:r>
      <w:bookmarkEnd w:id="317"/>
    </w:p>
    <w:p>
      <w:pPr>
        <w:pStyle w:val="BookText"/>
        <w:rPr/>
      </w:pPr>
      <w:r>
        <w:rPr>
          <w:rFonts w:ascii="IRNazanin" w:hAnsi="IRNazanin" w:eastAsia="IRNazanin"/>
          <w:color w:val="111111"/>
          <w:sz w:val="28"/>
          <w:sz w:val="28"/>
          <w:szCs w:val="28"/>
          <w:rtl w:val="true"/>
          <w:lang w:bidi="fa-IR"/>
        </w:rPr>
        <w:t xml:space="preserve">حجاج ابن یوسف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عبدالملک بن مروان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قتل عبدالله بن زبیر که در کعبه متحصّن شده بود، از جانب خلیفه اموی حکمران مکه و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افراد فوق العاده قسی القلب و خونخوار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حجاج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غذا برای من گواراست که گردن کسی زده شود و خون روان گردد؛ به خصوص اگر این شخص علوی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مروان پس از شکست عبداله بن زبیر توسط حجاج، او را به مدت دو سال به استانداری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حجاج در مدینه گردن گروهی از اصحاب پیامبر صلی الله علیه و آله و سلم مانند جابر بن عبدلله انصاری، انس بن مالک، سهل بن ساعدی و جمعی دیگر را به قصد خارج کردن آنان داغ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او در این کار این بود که اینان کشندگان عثمان اند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او هنگام ترک مدینه چنین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می گویم که مرا از این شهر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همه شهرها</w:t>
      </w:r>
    </w:p>
    <w:p>
      <w:pPr>
        <w:pStyle w:val="BookText"/>
        <w:rPr/>
      </w:pPr>
      <w:r>
        <w:rPr>
          <w:rFonts w:ascii="IRNazanin" w:hAnsi="IRNazanin" w:eastAsia="IRNazanin"/>
          <w:color w:val="111111"/>
          <w:sz w:val="28"/>
          <w:sz w:val="28"/>
          <w:szCs w:val="28"/>
          <w:rtl w:val="true"/>
          <w:lang w:bidi="fa-IR"/>
        </w:rPr>
        <w:t>پلیدتر و مردم آن نسبت به امیر مؤمنان دغلکارتر و گستاخ 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سفارش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شهر را با خاک یکسان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جز پاره چوبی که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استخوان پوسیده ای که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چیزی نیست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به خاطر نقل این سخنان شرم آور از رسول خدا صلی الله علیه و آله و سلم عذر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نزدیک به بیست سال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شیعیان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عبدالملک بن مروان، حاکم بود و ده ها هزار نفر شیعیان و مردمان بی گناه آنجا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مورخ مشهور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بیست سال فرمانروایی کرد و تعداد کسانی که در این مدت با شمشیر دژخیمان وی یا زیر شکنجه جان سپردند، صد و بیست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عده غیر از کسانی بودند که ضمن جنگ با حجاج به دست نیروهای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مرگ حجاج، در زندان مشهور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شنیدن نام آن لرزه بر اندام ها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مرد و سی هزار زن زندانی بودند که شانزده هزار نفر آنها عریان و بی لباس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زنان و مردان را یک جا زندانی می کرد و زندان های وی بدون سقف بود، از این رو زندانیان از گرمای تابستان و سرما و باران زمستان در امان نبودند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ما اکنون درباره عمل حجاج در مورد سنگباران کردن و آتش زدن کعبه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درباره حجاج بن یوسف می 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وفق الله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البیت علی ما کان علیه فی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الخلفاء الراشدین،</w:t>
      </w:r>
    </w:p>
    <w:p>
      <w:pPr>
        <w:pStyle w:val="BookText"/>
        <w:rPr/>
      </w:pPr>
      <w:r>
        <w:rPr>
          <w:rFonts w:ascii="IRNazanin" w:hAnsi="IRNazanin" w:eastAsia="IRNazanin"/>
          <w:color w:val="111111"/>
          <w:sz w:val="28"/>
          <w:sz w:val="28"/>
          <w:szCs w:val="28"/>
          <w:rtl w:val="true"/>
          <w:lang w:bidi="fa-IR"/>
        </w:rPr>
        <w:t xml:space="preserve">فانّ عبدالله بن زبیر غیّره و أَدخَلَهُ فی البیت فأبی الله الا ما هو الأمر علیه و جهلوا حکمة الله فیه؛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خداوند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کرد به برگرداندن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 راشدین بود و عبدالله بن زبیر آن را تغییر داد و حجاج آن را به بیت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 فرمود جز بر تحقق آنچه امر او به آن تعلق یافته بود و آنها حکمت الهی را در آن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 درباره استقرار منجنیق های حجاج، روی کوه ابوقبیس و سنگباران کعبه و به آتش کشیدن و تخریب آن هیچ سخنی نمی گوید و تنها درباره برگرداندن حجر الأسود، در مقام تجلیل و طلب رحمت برای حجاج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این ماجرای اسفبار را قدری با تفصیل از کتب اهل سنت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دیگران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را برای جنگ با عبدالله بن زبیر مأمور مکه کرد، حجاج در ذی القعده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مدینه شد و کارگران ابن زبیر را بیرون کرد و مردی از اهالی شام را به فرمانداری آنجا بگماشت؛ سپس حجاج وارد مکه گردید و منجنیق های خود را بر کوه ابوقبیس بر مسجد الحرام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فرزند زبیر را از هر سو از راه منجنیق و جنگ زیر فشار گذاشته بود و راه ورود آذوقه بسته شد و آب آشامیدنی تنها از زمزم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با پنج دستگاه منجنیق از هر سو کعبه را که عبدالله بن زبیر در آنجا متحصن شده بود زیر سنگباران خود گرفته بود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تاریخ خمیس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کعبه را با سنگ و آتش زیر ضربات خود گرفت تا اینکه آتش به پرده کعبه افتاد و شعله از هر سو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ابری از طرف جدّه نمایان گشت که با رعد و برق پیش می آمد تا این که در بالای کعبه 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سختی بارید و آب از ناودان سرازیر گشت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جانب کوه ابوقبیس رفت و برقی شدید از آن برجهید و منجنیق را همانند کوره در خود بگداخت و چهار خدمه آن را به آتش کشید و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رعد و برق دیگر منجنیق و چهل تن دیگر گداختند و سوختند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ولی حجاج همچنان یارانش را جهت سنگباران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برقی برجهید و دوازده تن از یاران حجاج را بکشت که شامیان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من خود اهل تهامه و این دیار هستم و این صاعقه ها، صاعقه های تهامی است و فتح و پیروزی دروازه خود را به روی شما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آذرخشی، منجنیق آنها را بسوزانید و شامیان دست از کار کشیدند، حجاج به سخنرانی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هرگز نمی دانید که آتش آسمانی پیش از ما نیز فرود می آمده و قربانی را اگر مورد قبول خداوند واقع می شده، می سوزانیده است؟ اینک اگر این کار شما مورد رضایت و قبول خداوند نبود، آتش از آسمان نمی آمد و منجنیق شما را نمی سوزانید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حجاج فرمان داد که یارانش از همه طرف از ناحیه ذی طوی و پائین مکه و ناحیه ابطح پراکنده شده و پیش بروند و دایره محاصره را بر ابن زبیر تنگ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منجنیق ها را نصب کرده، بیت الله الحرام را زیر ضربات سنگین</w:t>
      </w:r>
    </w:p>
    <w:p>
      <w:pPr>
        <w:pStyle w:val="BookText"/>
        <w:rPr/>
      </w:pPr>
      <w:r>
        <w:rPr>
          <w:rFonts w:ascii="IRNazanin" w:hAnsi="IRNazanin" w:eastAsia="IRNazanin"/>
          <w:color w:val="111111"/>
          <w:sz w:val="28"/>
          <w:sz w:val="28"/>
          <w:szCs w:val="28"/>
          <w:rtl w:val="true"/>
          <w:lang w:bidi="fa-IR"/>
        </w:rPr>
        <w:t>سنگباران خود گرفتند تا آنکه سراسر دیوار که برگرد زمزم بود فرو ریخت و همه اطراف و جوانب کعبه در هم شکست؛ در اینجا بود که حجاج به مأموران خود فرمان داد تا گلوله های آتشین بر کعبه بیندازند که پیراهن آن بسوخت و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خود ایستاده بود و سوختن کعبه را تماشا می کرد و اشعار می سرود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جنگ همچنان بین حجاج بن یوسف و عبدالله بن زبیر ادامه داشت تا اینکه یاران ابن زبیر پراکنده شدند و عبدالله بن زبیر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سر او و چند تن دیگر را بر نیزه کرده و در مدینه در معرض دید مردم قرار دهند؛ سپس برای عبدالملک بن مروان فرستاده شود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ابن زبیر حکومت عبدالملک بن مروان بلا منازع گردید و سپس حجاج بن یوسف را به فرمانروایی حرمین انتخاب کرد و او نیز کعبه را که عبدالله بن زبیر ساخته بود و بر اثر ضربات منجنیق ویران شده بود خراب کرد و از نو بساخت و حجر الأسود را که بر اثر همان سنگ های منجنیق چند پاره شده بود، کنار هم قرار داد و تعمیر نمود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ملاحظه می کنید که حجاج بود که برای دستگیری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کعبه متحصن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با منجنیق ها، سنگباران کرد و با وجود آنکه بارها رعد و برق، خدمۀ منجنیق ها را در آتش سوزانید و منجنیق ها را بگداخت، حجاج با تهمت و دروغ به ذات باری تعالی، یاران خود را به ادامه کار تشویق و ترغیب می کرد؛ تا اینکه دیوارهای گرد زمزم فرو ریخت و همه اطراف و جوانب کعبه در هم شکست و گلوله های آتشین، پرده کعبه را سوزاند و خاکستر گردید و حجر الأسود چندین تکه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جنایات حجاج و هتک کعبه و حجر الأسود و تخریب و آتش زدن</w:t>
      </w:r>
    </w:p>
    <w:p>
      <w:pPr>
        <w:pStyle w:val="BookText"/>
        <w:rPr/>
      </w:pPr>
      <w:r>
        <w:rPr>
          <w:rFonts w:ascii="IRNazanin" w:hAnsi="IRNazanin" w:eastAsia="IRNazanin"/>
          <w:color w:val="111111"/>
          <w:sz w:val="28"/>
          <w:sz w:val="28"/>
          <w:szCs w:val="28"/>
          <w:rtl w:val="true"/>
          <w:lang w:bidi="fa-IR"/>
        </w:rPr>
        <w:t>کعبه و پرده آن، حجاج به ناچار کعبه ویران شده را تخریب و از نو ساخت و حجر الأسود را که چندین بار شده بود را ترمیم کرد؛ ولی ابن عربی از جنایات حجاج و آن همه گستاخی و هتک حرمت، هیچ سخنی نمی گوید؛ بلکه با تجلیل و طلب رحمت برای او، از این خونخوار بزرگ تاریخ به عنوان ترمیم کننده کعبه یاد می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تحریف تاریخ</w:t>
      </w:r>
      <w:r>
        <w:rPr>
          <w:rFonts w:eastAsia="IRNazanin" w:cs="IRNazanin"/>
          <w:color w:val="111111"/>
          <w:sz w:val="28"/>
          <w:szCs w:val="28"/>
          <w:rtl w:val="true"/>
          <w:lang w:bidi="fa-IR"/>
        </w:rPr>
        <w:t>!!!</w:t>
      </w:r>
      <w:bookmarkStart w:id="318" w:name="pg3558_44261"/>
    </w:p>
    <w:p>
      <w:pPr>
        <w:pStyle w:val="Heading3"/>
        <w:numPr>
          <w:ilvl w:val="2"/>
          <w:numId w:val="1"/>
        </w:numPr>
        <w:rPr/>
      </w:pPr>
      <w:bookmarkStart w:id="319" w:name="__RefHeading___Toc3908611_2749589250"/>
      <w:bookmarkStart w:id="320" w:name="_Toc117"/>
      <w:bookmarkEnd w:id="318"/>
      <w:bookmarkEnd w:id="319"/>
      <w:r>
        <w:rPr/>
        <w:t>33</w:t>
      </w:r>
      <w:r>
        <w:rPr>
          <w:rtl w:val="true"/>
        </w:rPr>
        <w:t xml:space="preserve">- </w:t>
      </w:r>
      <w:r>
        <w:rPr>
          <w:rtl w:val="true"/>
        </w:rPr>
        <w:t>مقام توکل عباسی در دیدگاه ابن عربی</w:t>
      </w:r>
      <w:bookmarkEnd w:id="320"/>
    </w:p>
    <w:p>
      <w:pPr>
        <w:pStyle w:val="BookText"/>
        <w:rPr/>
      </w:pPr>
      <w:r>
        <w:rPr>
          <w:rFonts w:ascii="IRNazanin" w:hAnsi="IRNazanin" w:eastAsia="IRNazanin"/>
          <w:color w:val="111111"/>
          <w:sz w:val="28"/>
          <w:sz w:val="28"/>
          <w:szCs w:val="28"/>
          <w:rtl w:val="true"/>
          <w:lang w:bidi="fa-IR"/>
        </w:rPr>
        <w:t>درباره شخصیت متوکل عباسی باید گفت که وی یکی از جنایتکاران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دشمنی با أمیرمؤمنان علیه السلام و خاندان و شیعیان او دلی پر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در روایات امامان معصوم علیهم السلام کافرترین خلیفه بنی عباس و پست فطرت و سخت نانجیب معرفی شده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دوران حکومت او برای شیعیان و علویان یکی از سیاه ترین دوران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آشنا شدن با این انسان پست به برخی از جنایات وی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آرامگاه سرور شهیدان حضرت اباعبدالله الحسین علیه السلام و بناهای اطراف آن ویران و زمین پیرامون آن کشت شود و نیز در اطراف آن پاسگاه هایی برقرار ساخت تا از زیارت آن حضرت علیه السلام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هیچ یک از مسلمانان حاضر به تخریب قبر امام حسین علیه السلام نبوده است، زیرا او این کار را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که یهودی الأصل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اعلام کرد رفتن به زیارت حسین بن علی علیه السلام ممنوع است و اگر کسی به زیارت او برود مجازات خواهد شد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خراب کردن قبر امام حسین علیه السلام مسلمانان را به شدت خشمگین ساخت، به طوری که مردم بغداد شعارهایی بر ضد متوکل بر در و دیوارها و مساجد می نوشتند و شعرای مبارزه و متعهد، با سرودن اشعاری او را هجو می کردند؛ از جمله آن سروده ها شعری است که ترجمه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بنی امیه، فرزند دختر پیامبرشان را به ستم کشتند، اینک کسانی که از دودمان پدر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جنایتی مانند جنایت بنی امیه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 حسین علیه السلام است که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متأسف اند که در قتل حسین علیه السلام شرکت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تجاوز به تربت حسین علیه السلام و ویران کردن قبر او، به جان استخوان های او افتاده اند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خلافت خود بزرگانی از مردم مسلمان و معتقد به اهل بیت علیهم السلام را به شهادت رسانید که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باوفای امام جواد علیه السلام و امام هادی علیه السلام و شاعر و ادیب نام آور شیعی، بود که متوکل او را به جرم دوستی با علی علیه السلام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با اشاره به دو فرزند خود،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فرزند من نزد تو محبوب تراند یا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از این سخن و مقایسه بی مورد سخت برآشفت و خونش به جوش آمد و بی درنگ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علیه السلام در نظر من از تو و دو فرزندت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مست قدرت و هوا و هوس بود، فرمان داد زبان او را از پشت سرش بیرون کشیدند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درباره شکنجه و آزار طرفداران خاندان رسالت از سوی متوکل می نویسد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نصر بن علی جهضمی را به علت حدیثی که درباره منقبت</w:t>
      </w:r>
    </w:p>
    <w:p>
      <w:pPr>
        <w:pStyle w:val="BookText"/>
        <w:rPr/>
      </w:pPr>
      <w:r>
        <w:rPr>
          <w:rFonts w:ascii="IRNazanin" w:hAnsi="IRNazanin" w:eastAsia="IRNazanin"/>
          <w:color w:val="111111"/>
          <w:sz w:val="28"/>
          <w:sz w:val="28"/>
          <w:szCs w:val="28"/>
          <w:rtl w:val="true"/>
          <w:lang w:bidi="fa-IR"/>
        </w:rPr>
        <w:t>و فضیلت امام علی علیه السلام و حضرت فاطمه علیها السلام و امام حسن و امام حسین علیهم السلام نقل کرده بود، هزار تازیانه زد و دست از او برنداشت تا آنکه شهادت دادند او از اهل سنت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شعرای مزدور و خود فروخته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هنگفتی صله می داد تا درباره مشروعیت حکومت بنی عباس و هجو علویان شعر بسرایند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از دستگاه دولت اخراج می کرد و موقعیت آنان را در اذهان عمومی خدشه دار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 توان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متوکل او را به جرم شیعه بودن از حکمرانی سامراء و سیروان در استان جبل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به همین علت موقعیت های خود را از دست دادند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اقتصادی به قدری بر شیعیان سخت گرفت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گروهی از بانوان علوی در مدینه حتی یک دست لباس درست نداشتند که با آن نماز بگذارند و فقط یک پیراهن مندرس برایشان مانده بود که به هنگام نماز به نوبت از آن استفاده می کردند و نیز با چرخ ریسی روزگار می گذراندند، و پیوسته در چنین سختی و تنگدستی بودند تا متوکل به هلاکت رسید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حاکم خود در مصر دستور داد با علویان براساس قواعد زیر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هیچ گونه ملکی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جواز داشتن بیش از یک برده داده نشود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دعوایی مابین یک علوی و غیر علوی صورت گرفت، قاضی نخست</w:t>
      </w:r>
    </w:p>
    <w:p>
      <w:pPr>
        <w:pStyle w:val="BookText"/>
        <w:rPr/>
      </w:pPr>
      <w:r>
        <w:rPr>
          <w:rFonts w:ascii="IRNazanin" w:hAnsi="IRNazanin" w:eastAsia="IRNazanin"/>
          <w:color w:val="111111"/>
          <w:sz w:val="28"/>
          <w:sz w:val="28"/>
          <w:szCs w:val="28"/>
          <w:rtl w:val="true"/>
          <w:lang w:bidi="fa-IR"/>
        </w:rPr>
        <w:t>به سخن غیر علوی گوش فرا بدهد و پس از آن بدون گفتگو با علوی آن را بپذیرد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کنار این فشارها و محدودیت های جانکاه نسبت به شیعیان، متوکل در تاراج بیت المال و بنای کاخ های باشکوه و راه اندازی تشریفات پر خرج بیداد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کاخ های متعددی بنا کرد و اموال هنگفتی هزینه آنها نمود از جمله کاخ هایی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عروس، شبداز، بدیع، غریب، جعفری، ملیح، غرو، مختار و حیر برای خوشگذرانی و باده گساری بنا کرده بود که هر کدام هزاران میلیون درهم خرج برداشته بود و مورخان به تفصیل از آنها یاد کرده اند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شاعران متعهد اهل بیت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بیت شعری، یکی از مفاسد اخلاقی متوکل عباسی را افشا می کند؛ دعبل خزاعی، متوکل را به عمل شنیع لواط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بقائل قذعاً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تعبّدک العبید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تهمت و افترا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به لواط دادن متهم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کار به قدری زشت بود که حتی بردگانت در انجام آن از تو اطاعت نکردند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 این بیت، متوکل را به عادت لواط دادن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داده است</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های وی نسبت به وجود مقدس امیرمؤمنان علی علیه السلام بی نظیر بود، وی آن چنان</w:t>
      </w:r>
    </w:p>
    <w:p>
      <w:pPr>
        <w:pStyle w:val="BookText"/>
        <w:rPr/>
      </w:pPr>
      <w:r>
        <w:rPr>
          <w:rFonts w:ascii="IRNazanin" w:hAnsi="IRNazanin" w:eastAsia="IRNazanin"/>
          <w:color w:val="111111"/>
          <w:sz w:val="28"/>
          <w:sz w:val="28"/>
          <w:szCs w:val="28"/>
          <w:rtl w:val="true"/>
          <w:lang w:bidi="fa-IR"/>
        </w:rPr>
        <w:t>به علی علیه السلام کینه داشت که حتی کسانی که نامشان علی بود از دستگیر شدن و کشته شدن توسط وی در امان نبودند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همچنین این موجود پست، نسبت به امیرمؤمنان علیه السلام بسیار فحاش و هتاک بود، به گونه ای که هتاکی وی در بین خلفای جور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یکی از این وقایع، ابتدا از وجود مقدس امیرمؤمنین و امام المتقین و حجة رب العالمین و مولی الموحدین علی بن ابی طالب علیه السلام عذرخواهی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ندیمی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مخنس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به امر متوکل در مجلس وی متکایی روی شکم خود زیر لباسش می بست و سر خود را که موهایش ریخته بود، برهنه می کرد و در برابر متوکل به رقص می پرداخت و آوازه خوانان همصدا چنین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طاس شکم گنده آمده تا خلیفه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شراب می خورد و خنده مستانه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که عباده طبق معمول به همین کیفیت مسخرگی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متوکل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دیدن این منظره ناراحت شد و با اشاره عباده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از ترس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برخاست و علت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منتصر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شخص ادای او را در می آورد و مردم می خندند، پسر عموی تو و بزرگ خاندان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می خواهی گوشت او را بخوری بخور، ولی اجازه نده این سگ و امثال او،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تمسخر، به آوازه خوانان دستور داد که هم صدا این شعر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الفتی لابن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الفتی فی حرّ أمّه </w:t>
      </w:r>
      <w:r>
        <w:rPr>
          <w:rStyle w:val="FootnoteAnchor"/>
          <w:rtl w:val="true"/>
        </w:rPr>
        <w:footnoteReference w:id="67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به خاطر پسر عمویش به غیرت درآمد؛ سر این جوان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قضیه بود که منتصر با نقشه قبلی با همکاری ترکان، پدر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این همه خباثت ها و انحرافات و جنایات که تواریخ گوناگون درباره متوکل عباسی مطرح نموده است، لیکن متوکل عباسی برترین و عالی ترین جایگاه را در دیدگاه ابن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دیدگاه ابن عربی برترین جایگاه و مقام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زمان فقط یک نفر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قطب زمان علاوه بر خلافتِ باطن، دارای خلافت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حکمرانی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مقام وی بسیار رفیع تر است و ابن عربی از جمله ی این اشخاص را متوکل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یکون الظاهر الحکم و یجوز الخلافة الظاهرة، کما حاز الخلافة الباطنة من جهة المقام کأی بکر و عمر و عثمان و علی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بن یزید و عمر بن عبدالعزیز و المتوکل؛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از آن اقطاب کسانی هستند که حکمشان ظاهر است و دارای خلافت ظاهری هستند همان گونه که خلافت باطنی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علی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یزید و عمر بن عبدالعزیز و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کلام فوق امیرمؤمنان علی بن ابی طالب علیه السلام که فخر بشریت، بلکه عالم امکان است را در کنار ابوبکر و عمر و متوکل عباسی قرار می دهد و در جای دیگر با نقل حدیثی جعلی، وجود نازنین و مقدس امیرمؤمنان و مولای متقیان علی علیه السلام را هم ردیف سعد بن ابی وقاص و طلحه و زبیر و عبدالرحمن بن عوف قرار می دهد؛ وی در فتوحاتش با تأیید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تعیّنت العشرة من هذا المنزل الّذین هم أبوبکر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منزلهم الّذی عینهم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لهم بالجنّة فی مجلس واحد؛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این جایگاه ده نفر تعیین شده اند که آنان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ابن ابی وقاص و سعید و طلحه و زبیر و عبدالرحمان ابن عوف و ابوعبیده جراح می باشند و این جایگاه شان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و در یک مجلس به بهشت بشارتشان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عربی از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صلی الله علیه و آله و سلم در مورد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 و النَّاسِ مِن أشجارٍ شتَّی</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اجتَمعَ النَّاسُ عَلَی 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النَّار؛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اگر مردم بر محبت و دوستی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کردند؛ هرگز خداوند آتش جهنم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همه دلائل بر فضیلت امیرمؤمنان علی علیه السلام نسبت به تمام صحابه، ابن عربی ابوبکر را افضل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أنّه لیس فی أمّه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أفضل من أبی بکر غیر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بدان که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از ابوبکر افضل باشد غیر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هر چند در یک جا در کتاب فتوحاتش نزدیک ترین شخص به پیامبر صلی الله علیه و آله و سلم را علی علیه السلام معرفی می کند که وی سرّ انبیاء است، ولی هرگز نتوانست بپذیرد که جانشین</w:t>
      </w:r>
    </w:p>
    <w:p>
      <w:pPr>
        <w:pStyle w:val="BookText"/>
        <w:rPr/>
      </w:pPr>
      <w:r>
        <w:rPr>
          <w:rFonts w:ascii="IRNazanin" w:hAnsi="IRNazanin" w:eastAsia="IRNazanin"/>
          <w:color w:val="111111"/>
          <w:sz w:val="28"/>
          <w:sz w:val="28"/>
          <w:szCs w:val="28"/>
          <w:rtl w:val="true"/>
          <w:lang w:bidi="fa-IR"/>
        </w:rPr>
        <w:t>رسول خدا صلی الله علیه و آله و سلم است و لذا در فصوصش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به خلافت احدی تصریح نکرد و برای خود خلیفه تعیین نفرمود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حتی عصمت علی علیه السلام را نپذیرفت؛ اما عمر بن خطاب را به صراحت چون پیامبر صلی الله علیه و آله و سلم معصوم می داند؛ چیزی که هیچ یک از اهل سنت به آن اعتقاد ندارد، اما ابن عربی چون بسیار دلباخته خلیفه دوم است، سخنی را می گوید که مخالف با اجماع اهل سنت است</w:t>
      </w:r>
      <w:r>
        <w:rPr>
          <w:rFonts w:eastAsia="IRNazanin" w:cs="IRNazanin"/>
          <w:color w:val="111111"/>
          <w:sz w:val="28"/>
          <w:szCs w:val="28"/>
          <w:rtl w:val="true"/>
          <w:lang w:bidi="fa-IR"/>
        </w:rPr>
        <w:t>!</w:t>
      </w:r>
      <w:bookmarkStart w:id="321" w:name="pg3558_44286"/>
    </w:p>
    <w:p>
      <w:pPr>
        <w:pStyle w:val="Heading3"/>
        <w:numPr>
          <w:ilvl w:val="2"/>
          <w:numId w:val="1"/>
        </w:numPr>
        <w:rPr/>
      </w:pPr>
      <w:bookmarkStart w:id="322" w:name="__RefHeading___Toc3908613_2749589250"/>
      <w:bookmarkStart w:id="323" w:name="_Toc118"/>
      <w:bookmarkEnd w:id="321"/>
      <w:bookmarkEnd w:id="322"/>
      <w:r>
        <w:rPr/>
        <w:t>34</w:t>
      </w:r>
      <w:r>
        <w:rPr>
          <w:rtl w:val="true"/>
        </w:rPr>
        <w:t xml:space="preserve">- </w:t>
      </w:r>
      <w:r>
        <w:rPr>
          <w:rtl w:val="true"/>
        </w:rPr>
        <w:t>بیان برخی از فتاوی ابن عربی</w:t>
      </w:r>
      <w:bookmarkEnd w:id="323"/>
    </w:p>
    <w:p>
      <w:pPr>
        <w:pStyle w:val="Heading4"/>
        <w:numPr>
          <w:ilvl w:val="3"/>
          <w:numId w:val="1"/>
        </w:numPr>
        <w:rPr/>
      </w:pPr>
      <w:bookmarkStart w:id="324" w:name="__RefHeading___Toc3908615_2749589250"/>
      <w:bookmarkStart w:id="325" w:name="_Toc119"/>
      <w:bookmarkEnd w:id="324"/>
      <w:r>
        <w:rPr>
          <w:rtl w:val="true"/>
        </w:rPr>
        <w:t>اشاره</w:t>
      </w:r>
      <w:bookmarkEnd w:id="325"/>
    </w:p>
    <w:p>
      <w:pPr>
        <w:pStyle w:val="BookText"/>
        <w:rPr/>
      </w:pP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اثر ابن عربی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مباحث عرفانی و سلوک اهل تصوف و احادیث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از منابع اهل سنت اخذ شده و بسیاری از آنان از جعلیات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بسیاری از فتاوی وی نیز می باشد؛ در این قسمت برخی از فتاوی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مغایر با اجماع علمای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w:t>
      </w:r>
      <w:r>
        <w:rPr>
          <w:rFonts w:eastAsia="IRNazanin" w:cs="IRNazanin"/>
          <w:color w:val="111111"/>
          <w:sz w:val="28"/>
          <w:szCs w:val="28"/>
          <w:rtl w:val="true"/>
          <w:lang w:bidi="fa-IR"/>
        </w:rPr>
        <w:t>:</w:t>
      </w:r>
    </w:p>
    <w:p>
      <w:pPr>
        <w:pStyle w:val="Heading4"/>
        <w:numPr>
          <w:ilvl w:val="3"/>
          <w:numId w:val="1"/>
        </w:numPr>
        <w:rPr/>
      </w:pPr>
      <w:bookmarkStart w:id="326" w:name="__RefHeading___Toc3908617_2749589250"/>
      <w:bookmarkStart w:id="327" w:name="_Toc120"/>
      <w:bookmarkEnd w:id="326"/>
      <w:r>
        <w:rPr/>
        <w:t>1</w:t>
      </w:r>
      <w:r>
        <w:rPr>
          <w:rtl w:val="true"/>
        </w:rPr>
        <w:t xml:space="preserve">- </w:t>
      </w:r>
      <w:r>
        <w:rPr>
          <w:rtl w:val="true"/>
        </w:rPr>
        <w:t>کسی که نماز خود را حتی از روی عمد ترک کند، قضا ندارد</w:t>
      </w:r>
      <w:r>
        <w:rPr>
          <w:rtl w:val="true"/>
        </w:rPr>
        <w:t>!</w:t>
      </w:r>
      <w:bookmarkEnd w:id="327"/>
    </w:p>
    <w:p>
      <w:pPr>
        <w:pStyle w:val="BookText"/>
        <w:rPr/>
      </w:pPr>
      <w:r>
        <w:rPr>
          <w:rFonts w:ascii="IRNazanin" w:hAnsi="IRNazanin" w:eastAsia="IRNazanin"/>
          <w:color w:val="111111"/>
          <w:sz w:val="28"/>
          <w:sz w:val="28"/>
          <w:szCs w:val="28"/>
          <w:rtl w:val="true"/>
          <w:lang w:bidi="fa-IR"/>
        </w:rPr>
        <w:t xml:space="preserve">إختلف العلماء فیه، فمن قائل أنّ العامد یجب علیه القضاء و مَن قال لا یجب علیه القضاء و به أقول، و ما اختلف فیه أحد أنّه اثم، و امّا المغمی علیه فمن قائل لا قضاء علیه و به أقول؛ </w:t>
      </w:r>
      <w:r>
        <w:rPr>
          <w:rStyle w:val="FootnoteAnchor"/>
          <w:rtl w:val="true"/>
        </w:rPr>
        <w:footnoteReference w:id="68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منِّی مَنِ استَخَفَّ بِصلاتِهِ، لا یَرِدُ عَلَیَّ الحَوضَ لا 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هر کس نماز را سبک شمارد، به خدا قسم در حوض بر من وارد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الأمّة الی احکام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شیح حرّ عاملی، ناشر بنیاد پژوهش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علیه السلام، سال 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bookmarkStart w:id="328" w:name="pg3558_44290"/>
    </w:p>
    <w:p>
      <w:pPr>
        <w:pStyle w:val="BookText"/>
        <w:rPr/>
      </w:pPr>
      <w:bookmarkEnd w:id="328"/>
      <w:r>
        <w:rPr>
          <w:rFonts w:ascii="IRNazanin" w:hAnsi="IRNazanin" w:eastAsia="IRNazanin"/>
          <w:color w:val="111111"/>
          <w:sz w:val="28"/>
          <w:sz w:val="28"/>
          <w:szCs w:val="28"/>
          <w:rtl w:val="true"/>
          <w:lang w:bidi="fa-IR"/>
        </w:rPr>
        <w:t>علماء در این امر اختلاف کرده اند، لذا بعضی معتقداند که قضای نماز بر ترک کننده عمدی نماز واجب است و بعضی معتقداند که قضای نماز بر ترک کننده عمدی نماز واجب نیست و من هم به آن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علمای اهل سنت در این اختلاف ندارند که او گنهکار است؛ ولی برخی اعتقاد دارند که بر فرد بی هوش قضای نماز واجب نیست و من هم به همین قائل ام</w:t>
      </w:r>
      <w:r>
        <w:rPr>
          <w:rFonts w:eastAsia="IRNazanin" w:cs="IRNazanin"/>
          <w:color w:val="111111"/>
          <w:sz w:val="28"/>
          <w:szCs w:val="28"/>
          <w:rtl w:val="true"/>
          <w:lang w:bidi="fa-IR"/>
        </w:rPr>
        <w:t>.</w:t>
      </w:r>
    </w:p>
    <w:p>
      <w:pPr>
        <w:pStyle w:val="Heading4"/>
        <w:numPr>
          <w:ilvl w:val="3"/>
          <w:numId w:val="1"/>
        </w:numPr>
        <w:rPr/>
      </w:pPr>
      <w:bookmarkStart w:id="329" w:name="__RefHeading___Toc3908619_2749589250"/>
      <w:bookmarkStart w:id="330" w:name="_Toc121"/>
      <w:bookmarkEnd w:id="329"/>
      <w:r>
        <w:rPr/>
        <w:t>2</w:t>
      </w:r>
      <w:r>
        <w:rPr>
          <w:rtl w:val="true"/>
        </w:rPr>
        <w:t xml:space="preserve">. </w:t>
      </w:r>
      <w:r>
        <w:rPr>
          <w:rtl w:val="true"/>
        </w:rPr>
        <w:t xml:space="preserve">پیامبر اعظم </w:t>
      </w:r>
      <w:r>
        <w:rPr>
          <w:rtl w:val="true"/>
        </w:rPr>
        <w:t>«</w:t>
      </w:r>
      <w:r>
        <w:rPr>
          <w:rtl w:val="true"/>
        </w:rPr>
        <w:t xml:space="preserve">صلی الله علیه </w:t>
      </w:r>
      <w:r>
        <w:rPr>
          <w:rtl w:val="true"/>
        </w:rPr>
        <w:t>[</w:t>
      </w:r>
      <w:r>
        <w:rPr>
          <w:rtl w:val="true"/>
        </w:rPr>
        <w:t>و آله</w:t>
      </w:r>
      <w:r>
        <w:rPr>
          <w:rtl w:val="true"/>
        </w:rPr>
        <w:t xml:space="preserve">] </w:t>
      </w:r>
      <w:r>
        <w:rPr>
          <w:rtl w:val="true"/>
        </w:rPr>
        <w:t>و سلم</w:t>
      </w:r>
      <w:r>
        <w:rPr>
          <w:rtl w:val="true"/>
        </w:rPr>
        <w:t xml:space="preserve">» </w:t>
      </w:r>
      <w:r>
        <w:rPr>
          <w:rtl w:val="true"/>
        </w:rPr>
        <w:t>غناگوش می کرد</w:t>
      </w:r>
      <w:r>
        <w:rPr>
          <w:rtl w:val="true"/>
        </w:rPr>
        <w:t>! (</w:t>
      </w:r>
      <w:r>
        <w:rPr>
          <w:rtl w:val="true"/>
        </w:rPr>
        <w:t>نعوذ بالله</w:t>
      </w:r>
      <w:r>
        <w:rPr>
          <w:rtl w:val="true"/>
        </w:rPr>
        <w:t>)</w:t>
      </w:r>
      <w:bookmarkEnd w:id="330"/>
    </w:p>
    <w:p>
      <w:pPr>
        <w:pStyle w:val="BookText"/>
        <w:rPr/>
      </w:pPr>
      <w:r>
        <w:rPr>
          <w:rFonts w:ascii="IRNazanin" w:hAnsi="IRNazanin" w:eastAsia="IRNazanin"/>
          <w:color w:val="111111"/>
          <w:sz w:val="28"/>
          <w:sz w:val="28"/>
          <w:szCs w:val="28"/>
          <w:rtl w:val="true"/>
          <w:lang w:bidi="fa-IR"/>
        </w:rPr>
        <w:t>إنّ العبد، لما کان یوم فرج و زینة و سرور، استولت فیه النفوس علی طلب حظوظها من النعیم و أیّدها الشرع فی ذلک بتحریم الصوم فیه و شرع لهم اللعب فی هذا الیوم و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الیوم لعبت الحابشة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 ینظر إلیهم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الیوم دخل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مغنیات، فغنتا فی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و لما أراد أبوبکر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 أن یغیبر علیها؛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یا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یوم عید، فلمّا کان هذا الیوم، یوم حظوظ النفوس، شرع الله تضاعف التکبیر فی الصلاة؛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وَعَدَ اللهُ عَلَیهِ النَّارَ و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 از چیزهایی است که خداوند بر آن وعده آتش داده است و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هدایة الأمّة الی أحکام الأئمّة علیهم السلام،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عید، روز سرور و خوشحالی و زینت است و در آن روز نفوس، برای</w:t>
      </w:r>
      <w:bookmarkStart w:id="331" w:name="pg3558_44294"/>
    </w:p>
    <w:p>
      <w:pPr>
        <w:pStyle w:val="BookText"/>
        <w:rPr/>
      </w:pPr>
      <w:bookmarkEnd w:id="331"/>
      <w:r>
        <w:rPr>
          <w:rFonts w:ascii="IRNazanin" w:hAnsi="IRNazanin" w:eastAsia="IRNazanin"/>
          <w:color w:val="111111"/>
          <w:sz w:val="28"/>
          <w:sz w:val="28"/>
          <w:szCs w:val="28"/>
          <w:rtl w:val="true"/>
          <w:lang w:bidi="fa-IR"/>
        </w:rPr>
        <w:t>بهره مندی و کامیابی شان از نعمت ها، استیلا و توان دارند و آنها را شرع در آن روز به تحریم روزه، یاری کرده و برایشان در این روز بازی و زینت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سیاه پوستان حبشی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کردند و آن حضرت ایستاده و ایشان را می نگریست و عایشه پشت 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دو ترانه خوان به خانه آن حضرت وارد شدند و در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خواندند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 و چون ابوبکر صدیق هنگامی که وارد خانه شد و آن دو را مشاهده کرد، خواست با آنها تندی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را ای ابوبکر واگذار؛ زیرا امروز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با نقل این حدیث جعلی و صحه گذاشتن بر آن علاوه بر تهمت زدن به وجود مقدس نبی مکرم اسلام صلی الله علیه و آله و سلم، حرمت غنا را در روز جشن و عید می شکند</w:t>
      </w:r>
      <w:r>
        <w:rPr>
          <w:rFonts w:eastAsia="IRNazanin" w:cs="IRNazanin"/>
          <w:color w:val="111111"/>
          <w:sz w:val="28"/>
          <w:szCs w:val="28"/>
          <w:rtl w:val="true"/>
          <w:lang w:bidi="fa-IR"/>
        </w:rPr>
        <w:t>!!</w:t>
      </w:r>
    </w:p>
    <w:p>
      <w:pPr>
        <w:pStyle w:val="Heading4"/>
        <w:numPr>
          <w:ilvl w:val="3"/>
          <w:numId w:val="1"/>
        </w:numPr>
        <w:rPr/>
      </w:pPr>
      <w:bookmarkStart w:id="332" w:name="__RefHeading___Toc3908621_2749589250"/>
      <w:bookmarkStart w:id="333" w:name="_Toc122"/>
      <w:bookmarkEnd w:id="332"/>
      <w:r>
        <w:rPr/>
        <w:t>3</w:t>
      </w:r>
      <w:r>
        <w:rPr>
          <w:rtl w:val="true"/>
        </w:rPr>
        <w:t xml:space="preserve">. </w:t>
      </w:r>
      <w:r>
        <w:rPr>
          <w:rtl w:val="true"/>
        </w:rPr>
        <w:t>هنگام غائط و بول کردن رو به قبله بودن جایز است</w:t>
      </w:r>
      <w:r>
        <w:rPr>
          <w:rtl w:val="true"/>
        </w:rPr>
        <w:t>!</w:t>
      </w:r>
      <w:bookmarkEnd w:id="333"/>
    </w:p>
    <w:p>
      <w:pPr>
        <w:pStyle w:val="BookText"/>
        <w:rPr/>
      </w:pPr>
      <w:r>
        <w:rPr>
          <w:rFonts w:ascii="IRNazanin" w:hAnsi="IRNazanin" w:eastAsia="IRNazanin"/>
          <w:color w:val="111111"/>
          <w:sz w:val="28"/>
          <w:sz w:val="28"/>
          <w:szCs w:val="28"/>
          <w:rtl w:val="true"/>
          <w:lang w:bidi="fa-IR"/>
        </w:rPr>
        <w:t xml:space="preserve">من هذه الآداب فی استقبال القبلة بالغائط و البول استدبارها، فکانوا فیها علی ثلاثة مذاهب، فمن قائل إلی أنّه لا یجوز استقبال القبلة الغائط أو البول أصلاً فی أیّ موضع کان و مَن قائل أنّه یجوز ذلک بإطلاق و به أقول؛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استِقبالِ القِبلَةِ بِبَولٍ أو 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مکرم اسلام صلی الله علیه و آله و سلم از ادرار و یا مدفوع کردن رو به قبله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الأمّة الی أحکام الأئمّة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آداب در باب رو به قبله بودن در هنگام غائط و بول و پشت کردن به قبله، سه مذهب وجود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قائل اند که در هنگام غائط یا بول کردن در هر موضعی که باشد،</w:t>
      </w:r>
      <w:bookmarkStart w:id="334" w:name="pg3558_44297"/>
    </w:p>
    <w:p>
      <w:pPr>
        <w:pStyle w:val="BookText"/>
        <w:rPr/>
      </w:pPr>
      <w:bookmarkEnd w:id="334"/>
      <w:r>
        <w:rPr>
          <w:rFonts w:ascii="IRNazanin" w:hAnsi="IRNazanin" w:eastAsia="IRNazanin"/>
          <w:color w:val="111111"/>
          <w:sz w:val="28"/>
          <w:sz w:val="28"/>
          <w:szCs w:val="28"/>
          <w:rtl w:val="true"/>
          <w:lang w:bidi="fa-IR"/>
        </w:rPr>
        <w:t>رو به قبله بودن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به طور مطلق رو به قبله بودن را جایز می دانند، و من به همین قائل هستم</w:t>
      </w:r>
      <w:r>
        <w:rPr>
          <w:rFonts w:eastAsia="IRNazanin" w:cs="IRNazanin"/>
          <w:color w:val="111111"/>
          <w:sz w:val="28"/>
          <w:szCs w:val="28"/>
          <w:rtl w:val="true"/>
          <w:lang w:bidi="fa-IR"/>
        </w:rPr>
        <w:t>.»</w:t>
      </w:r>
    </w:p>
    <w:p>
      <w:pPr>
        <w:pStyle w:val="Heading4"/>
        <w:numPr>
          <w:ilvl w:val="3"/>
          <w:numId w:val="1"/>
        </w:numPr>
        <w:rPr/>
      </w:pPr>
      <w:bookmarkStart w:id="335" w:name="__RefHeading___Toc3908623_2749589250"/>
      <w:bookmarkStart w:id="336" w:name="_Toc123"/>
      <w:bookmarkEnd w:id="335"/>
      <w:r>
        <w:rPr/>
        <w:t>4</w:t>
      </w:r>
      <w:r>
        <w:rPr>
          <w:rtl w:val="true"/>
        </w:rPr>
        <w:t xml:space="preserve">. </w:t>
      </w:r>
      <w:r>
        <w:rPr>
          <w:rtl w:val="true"/>
        </w:rPr>
        <w:t>نماز جمعه بر مسافر واجب است</w:t>
      </w:r>
      <w:bookmarkEnd w:id="336"/>
    </w:p>
    <w:p>
      <w:pPr>
        <w:pStyle w:val="BookText"/>
        <w:rPr/>
      </w:pPr>
      <w:r>
        <w:rPr>
          <w:rFonts w:ascii="IRNazanin" w:hAnsi="IRNazanin" w:eastAsia="IRNazanin"/>
          <w:color w:val="111111"/>
          <w:sz w:val="28"/>
          <w:sz w:val="28"/>
          <w:szCs w:val="28"/>
          <w:rtl w:val="true"/>
          <w:lang w:bidi="fa-IR"/>
        </w:rPr>
        <w:t xml:space="preserve">فمن قائل أنّ الجمعة تجب علی المسافر و به أقول؛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کُلِّ مُؤمِنٍ الا عَلَی الصَّبِیِّ و المَریضِ و المَجنوُنِ و الشَّیخِ الکَبیرِ و الأعمَی و المُسافِرِ و المَرأَةِ و العَبدِ المَملُوکِ و مَن کانَ عَلَی رَأسِ فَرسَخَینِ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جمعه بر هر مؤمنی واجب است مگر بر کودکی که به بلوغ نرسیده، و مریض، و دیوانه و پیرمرد، و کور، و مسافر، و زن، و برده مملوک، و هر کس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نماز جمعه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وجوب در صورت حضور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الاُمّة الی احکام الأئمّة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اند که نماز جمعه بر مسافر واجب می شود و من هم بدان قائل هستم</w:t>
      </w:r>
      <w:r>
        <w:rPr>
          <w:rFonts w:eastAsia="IRNazanin" w:cs="IRNazanin"/>
          <w:color w:val="111111"/>
          <w:sz w:val="28"/>
          <w:szCs w:val="28"/>
          <w:rtl w:val="true"/>
          <w:lang w:bidi="fa-IR"/>
        </w:rPr>
        <w:t>.</w:t>
      </w:r>
    </w:p>
    <w:p>
      <w:pPr>
        <w:pStyle w:val="Heading4"/>
        <w:numPr>
          <w:ilvl w:val="3"/>
          <w:numId w:val="1"/>
        </w:numPr>
        <w:rPr/>
      </w:pPr>
      <w:bookmarkStart w:id="337" w:name="__RefHeading___Toc3908625_2749589250"/>
      <w:bookmarkStart w:id="338" w:name="_Toc124"/>
      <w:bookmarkEnd w:id="337"/>
      <w:r>
        <w:rPr/>
        <w:t>5</w:t>
      </w:r>
      <w:r>
        <w:rPr>
          <w:rtl w:val="true"/>
        </w:rPr>
        <w:t xml:space="preserve">. </w:t>
      </w:r>
      <w:r>
        <w:rPr>
          <w:rtl w:val="true"/>
        </w:rPr>
        <w:t>روزه خوردن و آشامیدن عمدی، قضا و کفاره ندارد</w:t>
      </w:r>
      <w:r>
        <w:rPr>
          <w:rtl w:val="true"/>
        </w:rPr>
        <w:t>!</w:t>
      </w:r>
      <w:bookmarkEnd w:id="338"/>
    </w:p>
    <w:p>
      <w:pPr>
        <w:pStyle w:val="BookText"/>
        <w:rPr/>
      </w:pPr>
      <w:r>
        <w:rPr>
          <w:rFonts w:ascii="IRNazanin" w:hAnsi="IRNazanin" w:eastAsia="IRNazanin"/>
          <w:color w:val="111111"/>
          <w:sz w:val="28"/>
          <w:sz w:val="28"/>
          <w:szCs w:val="28"/>
          <w:rtl w:val="true"/>
          <w:lang w:bidi="fa-IR"/>
        </w:rPr>
        <w:t xml:space="preserve">من أکل أو شرب متعمداً فقال قوم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أقول به أنّه لا قضاء علیه و لا کفارة فاءنّه لا یقضیه أبداً؛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فیهَا غَناءٌ وَ لَعِبٌ وَ اشتِغَالُ الأَرکانِ وَ لَیسَ فِی الصَّومِ شَیءٌ مِن ذلِکَ وَ إِنَّما هُوَ الإِمساکُ عَنِ الطَّعامِ وَ الشَّرابِ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نماز سختی و خستگی و اشتغال به ارکان است ولی نیست در روزه چیزی از آنها بلکه این است و جز این نیست که روزه امساک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امساک از این دو روزه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روزه داری که از روی عمد بخورد و بیاشامد، پس گروهی قائل هستند که بر او قضاء روزه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من قائل ام این است که بر او قضاء و کفاره ها واجب نیست</w:t>
      </w:r>
      <w:r>
        <w:rPr>
          <w:rFonts w:eastAsia="IRNazanin" w:cs="IRNazanin"/>
          <w:color w:val="111111"/>
          <w:sz w:val="28"/>
          <w:szCs w:val="28"/>
          <w:rtl w:val="true"/>
          <w:lang w:bidi="fa-IR"/>
        </w:rPr>
        <w:t>.</w:t>
      </w:r>
      <w:bookmarkStart w:id="339" w:name="pg3558_44299"/>
    </w:p>
    <w:p>
      <w:pPr>
        <w:pStyle w:val="Heading4"/>
        <w:numPr>
          <w:ilvl w:val="3"/>
          <w:numId w:val="1"/>
        </w:numPr>
        <w:rPr/>
      </w:pPr>
      <w:bookmarkStart w:id="340" w:name="__RefHeading___Toc3908627_2749589250"/>
      <w:bookmarkStart w:id="341" w:name="_Toc125"/>
      <w:bookmarkEnd w:id="339"/>
      <w:bookmarkEnd w:id="340"/>
      <w:r>
        <w:rPr/>
        <w:t>6</w:t>
      </w:r>
      <w:r>
        <w:rPr>
          <w:rtl w:val="true"/>
        </w:rPr>
        <w:t>. «</w:t>
      </w:r>
      <w:r>
        <w:rPr>
          <w:rtl w:val="true"/>
        </w:rPr>
        <w:t>الصلاة خیر من النوم</w:t>
      </w:r>
      <w:r>
        <w:rPr>
          <w:rtl w:val="true"/>
        </w:rPr>
        <w:t xml:space="preserve">» </w:t>
      </w:r>
      <w:r>
        <w:rPr>
          <w:rtl w:val="true"/>
        </w:rPr>
        <w:t xml:space="preserve">به جای </w:t>
      </w:r>
      <w:r>
        <w:rPr>
          <w:rtl w:val="true"/>
        </w:rPr>
        <w:t>«</w:t>
      </w:r>
      <w:r>
        <w:rPr>
          <w:rtl w:val="true"/>
        </w:rPr>
        <w:t>حیِّ علی خیر العمل</w:t>
      </w:r>
      <w:r>
        <w:rPr>
          <w:rtl w:val="true"/>
        </w:rPr>
        <w:t xml:space="preserve">» </w:t>
      </w:r>
      <w:r>
        <w:rPr>
          <w:rtl w:val="true"/>
        </w:rPr>
        <w:t>سنت حسنه است</w:t>
      </w:r>
      <w:r>
        <w:rPr>
          <w:rtl w:val="true"/>
        </w:rPr>
        <w:t>!</w:t>
      </w:r>
      <w:bookmarkEnd w:id="341"/>
    </w:p>
    <w:p>
      <w:pPr>
        <w:pStyle w:val="BookText"/>
        <w:rPr/>
      </w:pPr>
      <w:r>
        <w:rPr>
          <w:rFonts w:ascii="IRNazanin" w:hAnsi="IRNazanin" w:eastAsia="IRNazanin"/>
          <w:color w:val="111111"/>
          <w:sz w:val="28"/>
          <w:sz w:val="28"/>
          <w:szCs w:val="28"/>
          <w:rtl w:val="true"/>
          <w:lang w:bidi="fa-IR"/>
        </w:rPr>
        <w:t>همان طور که می دانید این بدعت توسط خلیفه دوم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مجبور کرد در نماز صبح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التثویب فی أذان صلاة الصبح و 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یراه من الأذان المشروع، فیعتبره؛ و من الناس من یراه من فعل عمر فلا یعتبره و لا یقول به؛ و أمّا مذهبنا فأنا نقول به شرعاً و إن کان من فعل عمر؛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بِدعَةُ بَنی أمَیَّةَ وَ لَیسَ ذلِکَ مِن أَصلِ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بنی امیّه گذاشته اند، و جزء اصل اذان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محدّث نوری، انتشارات مؤسسۀ آل البیت علیهم السلام، قم، سال 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جزو اذان شرعی شمرده اند و معتبر می دانند و برخی آن را از کارهای عمر دانسته اند و برای آن اعتبار قائل نیستند؛ اما مذهب ما این است که آن شرعی است اگر چه از کارهای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ابن عربی با این بیان، عمر بن خطاب را شارع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عربی از قبل با استناد به احادیث جعلی عصمت عمر را ثابت نموده است</w:t>
      </w:r>
      <w:r>
        <w:rPr>
          <w:rFonts w:eastAsia="IRNazanin" w:cs="IRNazanin"/>
          <w:color w:val="111111"/>
          <w:sz w:val="28"/>
          <w:szCs w:val="28"/>
          <w:rtl w:val="true"/>
          <w:lang w:bidi="fa-IR"/>
        </w:rPr>
        <w:t xml:space="preserve">!! </w:t>
      </w:r>
      <w:r>
        <w:rPr>
          <w:rStyle w:val="FootnoteAnchor"/>
          <w:rtl w:val="true"/>
        </w:rPr>
        <w:footnoteReference w:id="687"/>
      </w:r>
    </w:p>
    <w:p>
      <w:pPr>
        <w:pStyle w:val="Heading4"/>
        <w:numPr>
          <w:ilvl w:val="3"/>
          <w:numId w:val="1"/>
        </w:numPr>
        <w:rPr/>
      </w:pPr>
      <w:bookmarkStart w:id="342" w:name="__RefHeading___Toc3908629_2749589250"/>
      <w:bookmarkStart w:id="343" w:name="_Toc126"/>
      <w:bookmarkEnd w:id="342"/>
      <w:r>
        <w:rPr/>
        <w:t>7</w:t>
      </w:r>
      <w:r>
        <w:rPr>
          <w:rtl w:val="true"/>
        </w:rPr>
        <w:t xml:space="preserve">. </w:t>
      </w:r>
      <w:r>
        <w:rPr>
          <w:rtl w:val="true"/>
        </w:rPr>
        <w:t>تکتّف در نماز جایز است</w:t>
      </w:r>
      <w:r>
        <w:rPr>
          <w:rtl w:val="true"/>
        </w:rPr>
        <w:t>!</w:t>
      </w:r>
      <w:bookmarkEnd w:id="343"/>
    </w:p>
    <w:p>
      <w:pPr>
        <w:pStyle w:val="BookText"/>
        <w:rPr/>
      </w:pPr>
      <w:r>
        <w:rPr>
          <w:rFonts w:ascii="IRNazanin" w:hAnsi="IRNazanin" w:eastAsia="IRNazanin"/>
          <w:color w:val="111111"/>
          <w:sz w:val="28"/>
          <w:sz w:val="28"/>
          <w:szCs w:val="28"/>
          <w:rtl w:val="true"/>
          <w:lang w:bidi="fa-IR"/>
        </w:rPr>
        <w:t xml:space="preserve">ابن عربی تکتّف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 روی دست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داند، بلکه آن را توصیه مؤکد می داند و می نویسد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لَمّا دعاه الی القیام بین یدیه و ذلک أنّه لا ینبغی أن یدعوا إلی هذه الصفة الا الملوک، فخصّ هذا الاسم فی التوجیه دون غیره</w:t>
      </w:r>
      <w:bookmarkStart w:id="344" w:name="pg3558_44302"/>
    </w:p>
    <w:p>
      <w:pPr>
        <w:pStyle w:val="BookText"/>
        <w:rPr/>
      </w:pPr>
      <w:bookmarkEnd w:id="344"/>
      <w:r>
        <w:rPr>
          <w:rFonts w:ascii="IRNazanin" w:hAnsi="IRNazanin" w:eastAsia="IRNazanin"/>
          <w:color w:val="111111"/>
          <w:sz w:val="28"/>
          <w:sz w:val="28"/>
          <w:szCs w:val="28"/>
          <w:rtl w:val="true"/>
          <w:lang w:bidi="fa-IR"/>
        </w:rPr>
        <w:t xml:space="preserve">و لهذا شرع التکتیف فی الصلاة فی حال الوقوف لأنّه موطن وقوف العبد بین یدی الملک؛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سُبُلَ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أو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یَضَعُ یَدَهُ فِی الصَّلاةِ وَ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الیُمنَی عَلَی الیُسرَی،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التَّکفیرُ فَلا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از امام باقر صادق علیه السلام از اینکه مردی در نماز آیا می تواند دستش را بر هم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راست بر دست چپ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تکفیر می گویند انجام نده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الأمّة إلی أحکام الأئمّة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قیام در حالی که دست های خود را روی هم گذارده اند دعوت کرد و این طور قیامی جز برای پادشاهان سزاوار نیست، و به همین خاطر است که دستور به تکتّف در نماز دارد؛ زیرا انجام محل قیام عبد در مقابل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علمای شیعه این کار را بدعت و سبب ابطال نماز می دانند</w:t>
      </w:r>
      <w:r>
        <w:rPr>
          <w:rFonts w:eastAsia="IRNazanin" w:cs="IRNazanin"/>
          <w:color w:val="111111"/>
          <w:sz w:val="28"/>
          <w:szCs w:val="28"/>
          <w:rtl w:val="true"/>
          <w:lang w:bidi="fa-IR"/>
        </w:rPr>
        <w:t>.</w:t>
      </w:r>
    </w:p>
    <w:p>
      <w:pPr>
        <w:pStyle w:val="Heading4"/>
        <w:numPr>
          <w:ilvl w:val="3"/>
          <w:numId w:val="1"/>
        </w:numPr>
        <w:rPr/>
      </w:pPr>
      <w:bookmarkStart w:id="345" w:name="__RefHeading___Toc3908631_2749589250"/>
      <w:bookmarkStart w:id="346" w:name="_Toc127"/>
      <w:bookmarkEnd w:id="345"/>
      <w:r>
        <w:rPr/>
        <w:t>8</w:t>
      </w:r>
      <w:r>
        <w:rPr>
          <w:rtl w:val="true"/>
        </w:rPr>
        <w:t xml:space="preserve">. </w:t>
      </w:r>
      <w:r>
        <w:rPr>
          <w:rtl w:val="true"/>
        </w:rPr>
        <w:t>ابن عربی حکم به جواز آمین بعد از سوره فاتحه را صادر می کند</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فقه شیعه، از جمله مبطلات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حمد است؛ اما ابن عربی آن را مبطل نماز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هو التالی فلا لنفسه عند فراغ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النفس التالیة، فلا بدّ أن یقول هو آمین؛ </w:t>
      </w:r>
      <w:r>
        <w:rPr>
          <w:rStyle w:val="FootnoteAnchor"/>
          <w:rtl w:val="true"/>
        </w:rPr>
        <w:footnoteReference w:id="689"/>
      </w:r>
      <w:r>
        <w:rPr>
          <w:rStyle w:val="FootnoteAnchor"/>
          <w:rtl w:val="true"/>
        </w:rPr>
        <w:footnoteReference w:id="690"/>
      </w:r>
    </w:p>
    <w:p>
      <w:pPr>
        <w:pStyle w:val="Heading4"/>
        <w:numPr>
          <w:ilvl w:val="3"/>
          <w:numId w:val="1"/>
        </w:numPr>
        <w:rPr/>
      </w:pPr>
      <w:bookmarkStart w:id="347" w:name="__RefHeading___Toc3908633_2749589250"/>
      <w:bookmarkStart w:id="348" w:name="_Toc128"/>
      <w:bookmarkEnd w:id="347"/>
      <w:r>
        <w:rPr/>
        <w:t>9</w:t>
      </w:r>
      <w:r>
        <w:rPr>
          <w:rtl w:val="true"/>
        </w:rPr>
        <w:t xml:space="preserve">. </w:t>
      </w:r>
      <w:r>
        <w:rPr>
          <w:rtl w:val="true"/>
        </w:rPr>
        <w:t>ابن عربی اضطباع را در طواف لازم می داند</w:t>
      </w:r>
      <w:r>
        <w:rPr>
          <w:rtl w:val="true"/>
        </w:rPr>
        <w:t>!</w:t>
      </w:r>
      <w:bookmarkEnd w:id="34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موافق عامه، اضطباع را در طواف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اضطباع یعنی طوری لباس</w:t>
      </w:r>
      <w:bookmarkStart w:id="349" w:name="pg3558_44304"/>
    </w:p>
    <w:p>
      <w:pPr>
        <w:pStyle w:val="BookText"/>
        <w:rPr/>
      </w:pPr>
      <w:bookmarkEnd w:id="349"/>
      <w:r>
        <w:rPr>
          <w:rFonts w:ascii="IRNazanin" w:hAnsi="IRNazanin" w:eastAsia="IRNazanin"/>
          <w:color w:val="111111"/>
          <w:sz w:val="28"/>
          <w:sz w:val="28"/>
          <w:szCs w:val="28"/>
          <w:rtl w:val="true"/>
          <w:lang w:bidi="fa-IR"/>
        </w:rPr>
        <w:t xml:space="preserve">احرام پوشیده شود که شانه راست لخت و شانه چپ پوشیده باشد؛ این فتوای او مستند به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و سلم در حالی که نیمی از ردایش بر دوش و نیمی زیر بغلش بود، طواف کعبه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الترمذی عن یعلی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بالبیت مضطبعاً و علیه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الإضطباع أن یکون طرف من الرداء علی کتفک الیسری؛ </w:t>
      </w:r>
      <w:r>
        <w:rPr>
          <w:rStyle w:val="FootnoteAnchor"/>
          <w:rtl w:val="true"/>
        </w:rPr>
        <w:footnoteReference w:id="691"/>
      </w:r>
    </w:p>
    <w:p>
      <w:pPr>
        <w:pStyle w:val="Heading4"/>
        <w:numPr>
          <w:ilvl w:val="3"/>
          <w:numId w:val="1"/>
        </w:numPr>
        <w:rPr/>
      </w:pPr>
      <w:bookmarkStart w:id="350" w:name="__RefHeading___Toc3908635_2749589250"/>
      <w:bookmarkStart w:id="351" w:name="_Toc129"/>
      <w:bookmarkEnd w:id="350"/>
      <w:r>
        <w:rPr/>
        <w:t>10</w:t>
      </w:r>
      <w:r>
        <w:rPr>
          <w:rtl w:val="true"/>
        </w:rPr>
        <w:t xml:space="preserve">. </w:t>
      </w:r>
      <w:r>
        <w:rPr>
          <w:rtl w:val="true"/>
        </w:rPr>
        <w:t>سفارش به روزۀ روز عاشورا</w:t>
      </w:r>
      <w:bookmarkEnd w:id="351"/>
    </w:p>
    <w:p>
      <w:pPr>
        <w:pStyle w:val="BookText"/>
        <w:rPr/>
      </w:pPr>
      <w:r>
        <w:rPr>
          <w:rFonts w:ascii="IRNazanin" w:hAnsi="IRNazanin" w:eastAsia="IRNazanin"/>
          <w:color w:val="111111"/>
          <w:sz w:val="28"/>
          <w:sz w:val="28"/>
          <w:szCs w:val="28"/>
          <w:rtl w:val="true"/>
          <w:lang w:bidi="fa-IR"/>
        </w:rPr>
        <w:t>روز عاشورا که روز شهادت سید و سالار شهیدان امام حسین علیه السلام، است طبق سفارش امامان علیهم السلام روزه در این روز کراهت دارد؛ زیرا یزیدیان آن روز را به شکرانه ی کشتن فرزند رسول خدا صلی الله علیه و آله و سلم نیت روزه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با نقل حدیث جعلی، روزه گرفتن در این روز را سنت حسنه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مسلم عن أبی قتادة،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صیام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إحتسب علی الله أن یکفر السنة الّتی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bookmarkStart w:id="352" w:name="pg3558_44306"/>
    </w:p>
    <w:p>
      <w:pPr>
        <w:pStyle w:val="BookText"/>
        <w:rPr/>
      </w:pPr>
      <w:bookmarkEnd w:id="352"/>
      <w:r>
        <w:rPr>
          <w:rFonts w:ascii="IRNazanin" w:hAnsi="IRNazanin" w:eastAsia="IRNazanin"/>
          <w:color w:val="111111"/>
          <w:sz w:val="28"/>
          <w:sz w:val="28"/>
          <w:szCs w:val="28"/>
          <w:rtl w:val="true"/>
          <w:lang w:bidi="fa-IR"/>
        </w:rPr>
        <w:t xml:space="preserve">مسلم از ابی قتاده ذکر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ی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را روزه گرفتی، به حساب خدا بدان که کفاره گناهان سال گذشته ات قرار دهد</w:t>
      </w:r>
      <w:r>
        <w:rPr>
          <w:rFonts w:eastAsia="IRNazanin" w:cs="IRNazanin"/>
          <w:color w:val="111111"/>
          <w:sz w:val="28"/>
          <w:szCs w:val="28"/>
          <w:rtl w:val="true"/>
          <w:lang w:bidi="fa-IR"/>
        </w:rPr>
        <w:t>.</w:t>
      </w:r>
    </w:p>
    <w:p>
      <w:pPr>
        <w:pStyle w:val="Heading4"/>
        <w:numPr>
          <w:ilvl w:val="3"/>
          <w:numId w:val="1"/>
        </w:numPr>
        <w:rPr/>
      </w:pPr>
      <w:bookmarkStart w:id="353" w:name="__RefHeading___Toc3908637_2749589250"/>
      <w:bookmarkStart w:id="354" w:name="_Toc130"/>
      <w:bookmarkEnd w:id="353"/>
      <w:r>
        <w:rPr/>
        <w:t>11</w:t>
      </w:r>
      <w:r>
        <w:rPr>
          <w:rtl w:val="true"/>
        </w:rPr>
        <w:t xml:space="preserve">. </w:t>
      </w:r>
      <w:r>
        <w:rPr>
          <w:rtl w:val="true"/>
        </w:rPr>
        <w:t>دبّاغی پوست میته را پاک می کند</w:t>
      </w:r>
      <w:r>
        <w:rPr>
          <w:rtl w:val="true"/>
        </w:rPr>
        <w:t>!</w:t>
      </w:r>
      <w:bookmarkEnd w:id="354"/>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الدباغ یطهرها کلّها لا اخاشی شیئاً من میتات الحیوان و الّذی أذهب إلیه و أقول به ان الانتفاع جائز یجلود المیتات؛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آنچه به سمت آن رفته اند و به آن معتقدام این است که انتفاع از کلیه پوست های میته جایز است و دباغی، آنها را پاک می کند و چیزی از میته حیوانات را دور نمی افکنم</w:t>
      </w:r>
      <w:r>
        <w:rPr>
          <w:rFonts w:eastAsia="IRNazanin" w:cs="IRNazanin"/>
          <w:color w:val="111111"/>
          <w:sz w:val="28"/>
          <w:szCs w:val="28"/>
          <w:rtl w:val="true"/>
          <w:lang w:bidi="fa-IR"/>
        </w:rPr>
        <w:t>.</w:t>
      </w:r>
    </w:p>
    <w:p>
      <w:pPr>
        <w:pStyle w:val="Heading4"/>
        <w:numPr>
          <w:ilvl w:val="3"/>
          <w:numId w:val="1"/>
        </w:numPr>
        <w:rPr/>
      </w:pPr>
      <w:bookmarkStart w:id="355" w:name="__RefHeading___Toc3908639_2749589250"/>
      <w:bookmarkStart w:id="356" w:name="_Toc131"/>
      <w:bookmarkEnd w:id="355"/>
      <w:r>
        <w:rPr/>
        <w:t>12</w:t>
      </w:r>
      <w:r>
        <w:rPr>
          <w:rtl w:val="true"/>
        </w:rPr>
        <w:t xml:space="preserve">. </w:t>
      </w:r>
      <w:r>
        <w:rPr>
          <w:rtl w:val="true"/>
        </w:rPr>
        <w:t>ابن عربی تمام بدن زن را عورت ندانسته است</w:t>
      </w:r>
      <w:r>
        <w:rPr>
          <w:rtl w:val="true"/>
        </w:rPr>
        <w:t>!</w:t>
      </w:r>
      <w:bookmarkEnd w:id="356"/>
    </w:p>
    <w:p>
      <w:pPr>
        <w:pStyle w:val="BookText"/>
        <w:rPr/>
      </w:pPr>
      <w:r>
        <w:rPr>
          <w:rFonts w:ascii="IRNazanin" w:hAnsi="IRNazanin" w:eastAsia="IRNazanin"/>
          <w:color w:val="111111"/>
          <w:sz w:val="28"/>
          <w:sz w:val="28"/>
          <w:szCs w:val="28"/>
          <w:rtl w:val="true"/>
          <w:lang w:bidi="fa-IR"/>
        </w:rPr>
        <w:t>وی در باب عورت زن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قائل أنّها کلّها عورة ما خلا الوجه و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مذهبنا فلیست العورة فی المرأة أیضاً إلا السؤتین؛ </w:t>
      </w:r>
      <w:r>
        <w:rPr>
          <w:rStyle w:val="FootnoteAnchor"/>
          <w:rtl w:val="true"/>
        </w:rPr>
        <w:footnoteReference w:id="695"/>
      </w:r>
    </w:p>
    <w:p>
      <w:pPr>
        <w:pStyle w:val="BookText"/>
        <w:rPr/>
      </w:pP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معتقداند که غیر از صورت و کفین، تمام بدن عورت است؛ ولی اعتقاد ما، این است که همه بدن عورت نیست مگر قبل و دبر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دیگر از فتاوی وی که مغایر با فقه آل محمد علیهم السلام است که ما برای نمونه چند مورد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ابن عربی عالمی صوفی مسلک است که کاملاً از مبانی معارف و فقه اهل بیت علیهم السلام دور بوده است؛ اما باور کنندگان عقاید وی از رجال شیعی بر این گفتاراند که ابن عربی چون در شرایط سختی به سر می برده،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سخنانی از قبیل سخنان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با مدارکش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مرد و هیچ جانشینی انتخاب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امیرمؤمنان علی علیه السلام تا آخر عمر کافر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تالی تلو رسول خدا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داناترین شخص بعد از رسول خدا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نفس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ملائکه با او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عالم شهود توسط رجال الله خوک دیده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منحرف و گمراه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طوایف شیعه، منحرف ترینشان شیعیان دوازده امامی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از اولیاء خدا و اقطاب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است که بر جامعه مسلط شود؛ هر چند فاسق و جنایتکار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تاریخ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ده ها حدیث از پیامبر صلی الله علیه و آله و سلم از منابع اهل سنت که بسیاری از آنها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مکاشفات متعدد و رؤیت مقام والای ابوبکر و عمر در آسمان ها را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حدیث جعلی در مذمت امیرمؤمنان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می داند حکومت تمام امویان و عباسیان و توجیه جنایات آنان در قتل عام قیام های شیعی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حاکمان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می کند فقه آل محمد صلی الله علیه و آله و سلم را با بیان مکاشفات خود در توجیه صحت فقه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افتراء و تهمت های گوناگون به شیعیان امامیه بدون نقل هیچ سندی و صرفاً به جهت شنیدن چنین مطالبی از ناصبیان و دشمنان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همه آنها را حمل بر تقیه نمود و به زور بر تن ابن عربی لباس شیعه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به شدت از شیعه و شیعیان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هیچ محقق خالی از تعصب با این همه ادله گویا نمی گوید که ابن عربی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تقیه در مذهب تشیع وارد است؛ اما نه این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دائماً با آب و تاب فراوان جهت حقانیت و مقام شیخین به احادیث جعلی استناد می کند او تقیه کرده است؟</w:t>
      </w:r>
    </w:p>
    <w:p>
      <w:pPr>
        <w:pStyle w:val="BookText"/>
        <w:rPr/>
      </w:pPr>
      <w:r>
        <w:rPr>
          <w:rFonts w:ascii="IRNazanin" w:hAnsi="IRNazanin" w:eastAsia="IRNazanin"/>
          <w:color w:val="111111"/>
          <w:sz w:val="28"/>
          <w:sz w:val="28"/>
          <w:szCs w:val="28"/>
          <w:rtl w:val="true"/>
          <w:lang w:bidi="fa-IR"/>
        </w:rPr>
        <w:t>آیا کسی که به گروهی فحاشی می کند و انواع و اقسام تهمت ها را نثار آنها می گرداند در حال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عمر به خطاب را معصوم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عقیده را هیچ یک از اهل سنت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او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عربی در موارد نادری از یکی از ائمه علیهم السلام سخن به میان آورده یا تعریفی از وی نموده، نیز نمی تواند دلییل تشیع وی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و تمجیدی از اهل بیت علیهم السلام نموده، ده ها برابر آن بیشتر از شیخین، برخی از خلفای اموی و عباسی و اقطاب صوفی تمجید نموده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شافعی، ابن ابی الحدید معتزلی،</w:t>
      </w:r>
    </w:p>
    <w:p>
      <w:pPr>
        <w:pStyle w:val="BookText"/>
        <w:rPr/>
      </w:pPr>
      <w:r>
        <w:rPr>
          <w:rFonts w:ascii="IRNazanin" w:hAnsi="IRNazanin" w:eastAsia="IRNazanin"/>
          <w:color w:val="111111"/>
          <w:sz w:val="28"/>
          <w:sz w:val="28"/>
          <w:szCs w:val="28"/>
          <w:rtl w:val="true"/>
          <w:lang w:bidi="fa-IR"/>
        </w:rPr>
        <w:t xml:space="preserve">حاکم حسکانی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عالی تر و بیشتر از ابن عربی در بیان مقام و منزلت امیرمؤمنان علیه السلام و اهل بیت علیهم السلام سخن گفته اند و روایات نقل نموده اند؛ اما هیچ یک از طرفداران ابن عربی اسرار بر شیعه بودن آن عالمان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معارف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سنخیتی با تعالیم خاندان عصمت و طهارت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سخن برخی از طرفداران وی که این گونه بیانات ابن عربی را از تحریفات کتب ابن عربی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است که برخی از نوشته های ابن عربی در طول تاریخ دچار کم و یا زیاد و تحریفاتی شده است؛ اما بدانند که تمام موارد فوق که در نقد ابن عربی مطرح شد، همه آن در تمام نسخه های خطی معتبر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مطالبی که در نسخه های خطی معتبر پیشین ابن عربی آمده است، هرگز نمی توان جزو تحریفات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تفاصیل، برخی از رجال شیعه که پیرو ابن عربی اند، او را شیعه می دانند؛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حسن زاده آملی در شرح فصوص الحکم در فصّ هارونیه، ابن عربی را شیعه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جوادی آملی معارف ابن عربی را معارف اهل بیت علیهم السلام می داند و می نویسد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اساسی ترین مسائل اسلامی در مکتب ابن عربی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 اثبات صفات، توحید آنها با هم، وحدت آنها با ذات، نفی جبر و تفویض، اثبات تابعیت علم نسبت به معلوم و سایر معارف دقیق نشان می دهد که هیچ کدام آنه بر مبانی اهل تسنن مطرح نشد؛ بلکه بر مبانی دقیق امامیه پایه گذاری شد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این استاد فلسفه و عرفان در همین کتاب بیان می دارد که سخنان ابن عربی در تمجید از خلفا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حمل بر تقیه نمود و یا باید گفت که از تحریفات آثار وی است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یدالله یزدان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نویسندگان و مؤلفان تفکرات ابن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دارد ابن عربی شیعه است و مطالب وی در تمجید از خلفا و غیره را تقیه ابن عربی می داند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باید گفت که علمای وارسته و بزرگ شیعه، هرگز به بهانه تقیه نه حقی را کتمان نمودند و نه با تقیه پیروان آل محمد علیهم السلام را در تحیر و سرگردانی رها کردند؛ بسیاری از آنها در راه امیرمؤمنان علی بن ابی طالب علیه السلام بر دارها شدند و یا چون حلال گوشتان ذبح شدند؛ اما هرگز حق را منکر نشدند</w:t>
      </w:r>
      <w:r>
        <w:rPr>
          <w:rFonts w:eastAsia="IRNazanin" w:cs="IRNazanin"/>
          <w:color w:val="111111"/>
          <w:sz w:val="28"/>
          <w:szCs w:val="28"/>
          <w:rtl w:val="true"/>
          <w:lang w:bidi="fa-IR"/>
        </w:rPr>
        <w:t>!</w:t>
      </w:r>
      <w:bookmarkStart w:id="357" w:name="pg3558_44316"/>
    </w:p>
    <w:p>
      <w:pPr>
        <w:pStyle w:val="Heading3"/>
        <w:numPr>
          <w:ilvl w:val="2"/>
          <w:numId w:val="1"/>
        </w:numPr>
        <w:rPr/>
      </w:pPr>
      <w:bookmarkStart w:id="358" w:name="__RefHeading___Toc3908641_2749589250"/>
      <w:bookmarkStart w:id="359" w:name="_Toc132"/>
      <w:bookmarkEnd w:id="357"/>
      <w:bookmarkEnd w:id="358"/>
      <w:r>
        <w:rPr/>
        <w:t>35</w:t>
      </w:r>
      <w:r>
        <w:rPr>
          <w:rtl w:val="true"/>
        </w:rPr>
        <w:t xml:space="preserve">- </w:t>
      </w:r>
      <w:r>
        <w:rPr>
          <w:rtl w:val="true"/>
        </w:rPr>
        <w:t>باز هم از ابن عربی بشنوید</w:t>
      </w:r>
      <w:r>
        <w:rPr>
          <w:rtl w:val="true"/>
        </w:rPr>
        <w:t>!</w:t>
      </w:r>
      <w:bookmarkEnd w:id="359"/>
    </w:p>
    <w:p>
      <w:pPr>
        <w:pStyle w:val="Heading4"/>
        <w:numPr>
          <w:ilvl w:val="3"/>
          <w:numId w:val="1"/>
        </w:numPr>
        <w:rPr/>
      </w:pPr>
      <w:bookmarkStart w:id="360" w:name="__RefHeading___Toc3908643_2749589250"/>
      <w:bookmarkStart w:id="361" w:name="_Toc133"/>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در مباحث گذشته به مواردی از اشکالات و انتقادات که بر عقاید ابن عربی بود اشاره ای کردیم؛ در این فصل نیز برخی دیگر از ایرادت را به صورت اختصار بیان می داریم تا بهتر هویت این شخصیت برای افراد محقق و دور از تعصب آشکار گردد</w:t>
      </w:r>
      <w:r>
        <w:rPr>
          <w:rFonts w:eastAsia="IRNazanin" w:cs="IRNazanin"/>
          <w:color w:val="111111"/>
          <w:sz w:val="28"/>
          <w:szCs w:val="28"/>
          <w:rtl w:val="true"/>
          <w:lang w:bidi="fa-IR"/>
        </w:rPr>
        <w:t>:</w:t>
      </w:r>
    </w:p>
    <w:p>
      <w:pPr>
        <w:pStyle w:val="Heading4"/>
        <w:numPr>
          <w:ilvl w:val="3"/>
          <w:numId w:val="1"/>
        </w:numPr>
        <w:rPr/>
      </w:pPr>
      <w:bookmarkStart w:id="362" w:name="__RefHeading___Toc3908645_2749589250"/>
      <w:bookmarkStart w:id="363" w:name="_Toc134"/>
      <w:bookmarkEnd w:id="362"/>
      <w:r>
        <w:rPr/>
        <w:t>1</w:t>
      </w:r>
      <w:r>
        <w:rPr>
          <w:rtl w:val="true"/>
        </w:rPr>
        <w:t xml:space="preserve">. </w:t>
      </w:r>
      <w:r>
        <w:rPr>
          <w:rtl w:val="true"/>
        </w:rPr>
        <w:t>معصوم نیز گناهان را مرتکب می شود</w:t>
      </w:r>
      <w:bookmarkEnd w:id="363"/>
    </w:p>
    <w:p>
      <w:pPr>
        <w:pStyle w:val="BookText"/>
        <w:rPr/>
      </w:pPr>
      <w:r>
        <w:rPr>
          <w:rFonts w:ascii="IRNazanin" w:hAnsi="IRNazanin" w:eastAsia="IRNazanin"/>
          <w:color w:val="111111"/>
          <w:sz w:val="28"/>
          <w:sz w:val="28"/>
          <w:szCs w:val="28"/>
          <w:rtl w:val="true"/>
          <w:lang w:bidi="fa-IR"/>
        </w:rPr>
        <w:t>ابن عربی معتقد است که خداوند گناه را برای همۀ افراد بشر حتی پیامبران معصوم نیز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تقدیر گناه برای همۀ افراد بشر هیچ منافاتی با حکمت و عدالت خداوند متعال ندارد؛ زیرا آن گناهانی که برای بشر از طرف خداوند تقدیر می شود و بشر آن را مرتکب می گردد، با ارتکاب آن گناه یک فرصتی بی نظیر برای حرکت به سوی خدا و اوج گرفتن برای وی مهیا می گردد و آن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گنهکار با توبه اش، نه تنها آمرزیده می شود و گناهان وی تبدیل به ثواب می گردد؛ بلکه با سرعت هر چه تمام تر به سوی مغفرت و برکات خداوند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گناهان برای بشر نه تها بد نیست بلکه سبب رشد و کمال وی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پیامبران نیز برای اینکه از برکات توبه عقب نمانند و همچنین راضی به تقدیرات الهی باشند، گناهان را مرتکب می شوند و ارتکاب این گناهان منافاتی با مقام عصمتشان ندارد؛ زیرا آنان حیا می کنند که تقدیرات الهی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عربی درباره آیاتی که خداوند در ظاهر به پیامبر اسلام صلی الله علیه و آله و سلم نسبت گناهانی را می دهد چنین توجیهی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فتوحاتش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بندگانی از خدا هستند که خداوند بر گناهانی که برای آنها مقدر کرده آگاهشان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شدت حیا نسبت به خدا، به سوی آن گناهان می شتابند تا هر چه زودتر توبه کنند، و این گناهان پشت سر آنها می مانند و از ظلمت شهود آنها آسوده اند و آنگاه که توبه کنند آنها را مشاهده می کند، که به هر مقدار که بوده به حسنه تبدیل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مثل چنین چیزی، از منزلت آنها نزد خدا نمی کاهد؛ زیرا وقوع اینها از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الهی نیست؛ بلکه به واسطه نفوذ و اجرای حکم قضا و قدر دربارۀ آنان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گناهان گذشته و آینده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مغفرت الهی بر وقوع گناهان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وجهی را دربارۀ معصوم نشان می دهد و آن اینکه وی از گناهان محفوظ است و گناهان در پی اویند اما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رسند، پس گناهی از او سر نمی زند و او را از گناهان پوشیده داشته اند یا اینکه او از عقوبت محفوظ است و عقوبت به او نمی رسد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ثابت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گناهی انجام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گناهی کرده و دانسته که پروردگاری هست که از گناه در می گذرد و به گناه مؤاخذه می کند، سپس برگشته و گناه کرده است تا اینکه در مرتبۀ چهارم یا در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انجام بده که تو را آمرزیدم پس تمامی آنچه را که بر وی ممنوع کرده بود برایش مباح می گرداند </w:t>
      </w:r>
      <w:r>
        <w:rPr>
          <w:rFonts w:eastAsia="IRNazanin" w:cs="IRNazanin"/>
          <w:color w:val="111111"/>
          <w:sz w:val="28"/>
          <w:szCs w:val="28"/>
          <w:rtl w:val="true"/>
          <w:lang w:bidi="fa-IR"/>
        </w:rPr>
        <w:t xml:space="preserve">... . </w:t>
      </w:r>
      <w:r>
        <w:rPr>
          <w:rStyle w:val="FootnoteAnchor"/>
          <w:rtl w:val="true"/>
        </w:rPr>
        <w:footnoteReference w:id="701"/>
      </w:r>
      <w:bookmarkStart w:id="364" w:name="pg3558_44320"/>
    </w:p>
    <w:p>
      <w:pPr>
        <w:pStyle w:val="BookText"/>
        <w:rPr/>
      </w:pPr>
      <w:bookmarkEnd w:id="364"/>
      <w:r>
        <w:rPr>
          <w:rFonts w:ascii="IRNazanin" w:hAnsi="IRNazanin" w:eastAsia="IRNazanin"/>
          <w:color w:val="111111"/>
          <w:sz w:val="28"/>
          <w:sz w:val="28"/>
          <w:szCs w:val="28"/>
          <w:rtl w:val="true"/>
          <w:lang w:bidi="fa-IR"/>
        </w:rPr>
        <w:t>بر هر صاحب بصیرتی آشکار است که چنین عقیده و تفکری جز جرأت بخشیدن به بنده در ارتکاب گناهان و غوطه ور شدن در مفاسد گوناگون ثمرۀ دیگری ندارد و مکتب نورانی خاندان عصمت و طهارت علیهم السلام از اینگونه مزخرفات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نورانی خاندان طهارت علیهم السلام به وضوح مطرح شده است که بنده با اختیار خود گناه را مرتکب می شود و هرگز خداوند گناه را بر بنده تقدیر و قضا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گفت که خداوند راضی است به گناهان بندگان در صورتی که وی در صدها آیه از آیات قرآن کریم انسان ها را به شدت از ارتکاب گناهان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آیاتی که گناه به پیامبران نسبت داده شده است، طبق احادیث و تفاسیر بزرگان، مقصود خداوند متعال گناه اصطلاحی نیست، بلکه ترک اولی یا چیزهای دیگری که با عصمت انبیاء منافات ندارد می باشد</w:t>
      </w:r>
      <w:r>
        <w:rPr>
          <w:rFonts w:eastAsia="IRNazanin" w:cs="IRNazanin"/>
          <w:color w:val="111111"/>
          <w:sz w:val="28"/>
          <w:szCs w:val="28"/>
          <w:rtl w:val="true"/>
          <w:lang w:bidi="fa-IR"/>
        </w:rPr>
        <w:t>.</w:t>
      </w:r>
    </w:p>
    <w:p>
      <w:pPr>
        <w:pStyle w:val="Heading4"/>
        <w:numPr>
          <w:ilvl w:val="3"/>
          <w:numId w:val="1"/>
        </w:numPr>
        <w:rPr/>
      </w:pPr>
      <w:bookmarkStart w:id="365" w:name="__RefHeading___Toc3908647_2749589250"/>
      <w:bookmarkStart w:id="366" w:name="_Toc135"/>
      <w:bookmarkEnd w:id="365"/>
      <w:r>
        <w:rPr/>
        <w:t>2</w:t>
      </w:r>
      <w:r>
        <w:rPr>
          <w:rtl w:val="true"/>
        </w:rPr>
        <w:t xml:space="preserve">. </w:t>
      </w:r>
      <w:r>
        <w:rPr>
          <w:rtl w:val="true"/>
        </w:rPr>
        <w:t>ابن عربی مقام امام علی علیه السلام را از خلفای ثلاثه پایین تر می داند</w:t>
      </w:r>
      <w:bookmarkEnd w:id="366"/>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در معراج مرتبۀ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ابوبکر و عمر و عثمان است و ابوبکر را در عرش دیدم، وقتی که برگشتم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چگونه تو در دنیا ادعا می کردی که از ایشان برتری، حال آنکه من دیدم تو از آنها پایین تری؟</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پر واضح است کسی که اینگونه سخن بگوید ذره ای از عظمت مولانا علی بن ابی طالب علیه السلام را درک نکرده است و از آنجا که امام علی علیه السلام دروازۀ علم نبی صلی الله علیه و آله و سلم است ابن عربی با انکار مقامات امام علی علیه السلام تمام باب های معرفت را به سوی خود مسدود نموده است</w:t>
      </w:r>
      <w:r>
        <w:rPr>
          <w:rFonts w:eastAsia="IRNazanin" w:cs="IRNazanin"/>
          <w:color w:val="111111"/>
          <w:sz w:val="28"/>
          <w:szCs w:val="28"/>
          <w:rtl w:val="true"/>
          <w:lang w:bidi="fa-IR"/>
        </w:rPr>
        <w:t>.</w:t>
      </w:r>
    </w:p>
    <w:p>
      <w:pPr>
        <w:pStyle w:val="Heading4"/>
        <w:numPr>
          <w:ilvl w:val="3"/>
          <w:numId w:val="1"/>
        </w:numPr>
        <w:rPr/>
      </w:pPr>
      <w:bookmarkStart w:id="367" w:name="__RefHeading___Toc3908649_2749589250"/>
      <w:bookmarkStart w:id="368" w:name="_Toc136"/>
      <w:bookmarkEnd w:id="367"/>
      <w:r>
        <w:rPr/>
        <w:t>3</w:t>
      </w:r>
      <w:r>
        <w:rPr>
          <w:rtl w:val="true"/>
        </w:rPr>
        <w:t xml:space="preserve">. </w:t>
      </w:r>
      <w:r>
        <w:rPr>
          <w:rtl w:val="true"/>
        </w:rPr>
        <w:t>ادعای ابن عربی در مقام و عظمت خویش</w:t>
      </w:r>
      <w:bookmarkEnd w:id="3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نوشته ها و آثار خود، فراوان از جلالت شأن و مقام خود دم زده است،</w:t>
      </w:r>
    </w:p>
    <w:p>
      <w:pPr>
        <w:pStyle w:val="BookText"/>
        <w:rPr/>
      </w:pPr>
      <w:r>
        <w:rPr>
          <w:rFonts w:ascii="IRNazanin" w:hAnsi="IRNazanin" w:eastAsia="IRNazanin"/>
          <w:color w:val="111111"/>
          <w:sz w:val="28"/>
          <w:sz w:val="28"/>
          <w:szCs w:val="28"/>
          <w:rtl w:val="true"/>
          <w:lang w:bidi="fa-IR"/>
        </w:rPr>
        <w:t>برای نمونه وی مدعی است که نه بار به آسمان برده شده و اسرار آسمان ها را مشاهده نموده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شیخ حر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ابن عربی چنین بر می آید که او ادعای برتری و فضل بر پیامبر را دارد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ابن عربی خود را رکن عالم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پیکرۀ جهان و انسان بر آنها بنا شده بود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او در کتاب فتوحات خود را خاتم اولیاء معرفی می کند و در ده ها مورد ادعا می کند که حقایق بر او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کتاب عنقاء مغرب، فراوان به خودستایی می پردازد و در آن می آورد که وی این کتاب را با دستوری که بر وی آمده، نوشته است و نامگذاری آن نیز بعد از گرفتن و رد انجام شده است تا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آنچه را که در برابر چشم فرد بصیر آشکار کرده ایم، همگی از آموخته های روح الامین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 آورد که کتاب عنقاء مغرب را خدا برای وی فرو فرستاده است و به دست وی برای بندگانش آشکار کرده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ابن عربی مدعی است که فتوحات را به امر خدا نوشته است و تماماً الهام خداست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چنین ترتیب داده است و ما به رأی و عقل خود در آن دخالتی نکردیم، خداوند همۀ آنچه را که عالم در وجود می نویسد، با الهام بر قلب ها املا می کند، پس عالم کتاب مسطور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طریق اذن و اجازه سخن نمی گویم و در همان میزانی که برایم مشخص</w:t>
      </w:r>
      <w:bookmarkStart w:id="369" w:name="pg3558_44322"/>
    </w:p>
    <w:p>
      <w:pPr>
        <w:pStyle w:val="BookText"/>
        <w:rPr/>
      </w:pPr>
      <w:bookmarkEnd w:id="369"/>
      <w:r>
        <w:rPr>
          <w:rFonts w:ascii="IRNazanin" w:hAnsi="IRNazanin" w:eastAsia="IRNazanin"/>
          <w:color w:val="111111"/>
          <w:sz w:val="28"/>
          <w:sz w:val="28"/>
          <w:szCs w:val="28"/>
          <w:rtl w:val="true"/>
          <w:lang w:bidi="fa-IR"/>
        </w:rPr>
        <w:t>شده 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تألیف و سایر تألیفات ما مثل تألیفات دیگران نیست و ما در آن به راه سایر مؤمنین نمی رویم </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بر هر صاحب بصیرتی واضح است که این ادعا فقط مخصوص پیامبران مرسل است</w:t>
      </w:r>
      <w:r>
        <w:rPr>
          <w:rFonts w:eastAsia="IRNazanin" w:cs="IRNazanin"/>
          <w:color w:val="111111"/>
          <w:sz w:val="28"/>
          <w:szCs w:val="28"/>
          <w:rtl w:val="true"/>
          <w:lang w:bidi="fa-IR"/>
        </w:rPr>
        <w:t>.</w:t>
      </w:r>
    </w:p>
    <w:p>
      <w:pPr>
        <w:pStyle w:val="Heading4"/>
        <w:numPr>
          <w:ilvl w:val="3"/>
          <w:numId w:val="1"/>
        </w:numPr>
        <w:rPr/>
      </w:pPr>
      <w:bookmarkStart w:id="370" w:name="__RefHeading___Toc3908651_2749589250"/>
      <w:bookmarkStart w:id="371" w:name="_Toc137"/>
      <w:bookmarkEnd w:id="370"/>
      <w:r>
        <w:rPr/>
        <w:t>4</w:t>
      </w:r>
      <w:r>
        <w:rPr>
          <w:rtl w:val="true"/>
        </w:rPr>
        <w:t xml:space="preserve">. </w:t>
      </w:r>
      <w:r>
        <w:rPr>
          <w:rtl w:val="true"/>
        </w:rPr>
        <w:t>ابن عربی خود را وارث پیامبر صلی الله علیه و آله و سلم معرفی می کند و مدعی است که می تواند پشت سر خود را ببیند</w:t>
      </w:r>
      <w:r>
        <w:rPr>
          <w:rtl w:val="true"/>
        </w:rPr>
        <w:t>.</w:t>
      </w:r>
      <w:bookmarkEnd w:id="371"/>
    </w:p>
    <w:p>
      <w:pPr>
        <w:pStyle w:val="BookText"/>
        <w:rPr/>
      </w:pP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وارث پیامبر صلی الله علیه و آله و سلم در زمان ابن عربی و هم اکنون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ابن عربی شیعه بود این ادعا را نمی کرد</w:t>
      </w:r>
      <w:r>
        <w:rPr>
          <w:rFonts w:eastAsia="IRNazanin" w:cs="IRNazanin"/>
          <w:color w:val="111111"/>
          <w:sz w:val="28"/>
          <w:szCs w:val="28"/>
          <w:rtl w:val="true"/>
          <w:lang w:bidi="fa-IR"/>
        </w:rPr>
        <w:t>.</w:t>
      </w:r>
    </w:p>
    <w:p>
      <w:pPr>
        <w:pStyle w:val="Heading4"/>
        <w:numPr>
          <w:ilvl w:val="3"/>
          <w:numId w:val="1"/>
        </w:numPr>
        <w:rPr/>
      </w:pPr>
      <w:bookmarkStart w:id="372" w:name="__RefHeading___Toc3908653_2749589250"/>
      <w:bookmarkStart w:id="373" w:name="_Toc138"/>
      <w:bookmarkEnd w:id="372"/>
      <w:r>
        <w:rPr/>
        <w:t>5</w:t>
      </w:r>
      <w:r>
        <w:rPr>
          <w:rtl w:val="true"/>
        </w:rPr>
        <w:t xml:space="preserve">. </w:t>
      </w:r>
      <w:r>
        <w:rPr>
          <w:rtl w:val="true"/>
        </w:rPr>
        <w:t>دریای معرفت الهی در سینۀ ابن عربی موج می زند</w:t>
      </w:r>
      <w:bookmarkEnd w:id="373"/>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دیدم خداوند تعالی باب حکمت را بر قلبم گشود و دریاهای آن را در قلبم جاری کرد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به گسترۀ این دریا می نگریستم آنگاه که بادهای شدید بر آن وزیدن گرفت و امواج آن بالا رفت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سخنان صوفیه در مقامات علمی خویشتن فراوان است و همه برای این است که مردم را از طریق مستقیم خاندان طهارت علیهم السلام باز دارند و به سمت خویش سوق دهند</w:t>
      </w:r>
      <w:r>
        <w:rPr>
          <w:rFonts w:eastAsia="IRNazanin" w:cs="IRNazanin"/>
          <w:color w:val="111111"/>
          <w:sz w:val="28"/>
          <w:szCs w:val="28"/>
          <w:rtl w:val="true"/>
          <w:lang w:bidi="fa-IR"/>
        </w:rPr>
        <w:t>.</w:t>
      </w:r>
    </w:p>
    <w:p>
      <w:pPr>
        <w:pStyle w:val="Heading4"/>
        <w:numPr>
          <w:ilvl w:val="3"/>
          <w:numId w:val="1"/>
        </w:numPr>
        <w:rPr/>
      </w:pPr>
      <w:bookmarkStart w:id="374" w:name="__RefHeading___Toc3908655_2749589250"/>
      <w:bookmarkStart w:id="375" w:name="_Toc139"/>
      <w:bookmarkEnd w:id="374"/>
      <w:r>
        <w:rPr/>
        <w:t>6</w:t>
      </w:r>
      <w:r>
        <w:rPr>
          <w:rtl w:val="true"/>
        </w:rPr>
        <w:t xml:space="preserve">. </w:t>
      </w:r>
      <w:r>
        <w:rPr>
          <w:rtl w:val="true"/>
        </w:rPr>
        <w:t>ابن عربی بدعت ها را سنت های مشروع می داند</w:t>
      </w:r>
      <w:bookmarkEnd w:id="375"/>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رسول بدان دستور داده و بر آنها تشویق نموده یا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انجام داده و امتش را در انجام آن مخیر کرده است،</w:t>
      </w:r>
      <w:bookmarkStart w:id="376" w:name="pg3558_44323"/>
    </w:p>
    <w:p>
      <w:pPr>
        <w:pStyle w:val="BookText"/>
        <w:rPr/>
      </w:pPr>
      <w:bookmarkEnd w:id="376"/>
      <w:r>
        <w:rPr>
          <w:rFonts w:ascii="IRNazanin" w:hAnsi="IRNazanin" w:eastAsia="IRNazanin"/>
          <w:color w:val="111111"/>
          <w:sz w:val="28"/>
          <w:sz w:val="28"/>
          <w:szCs w:val="28"/>
          <w:rtl w:val="true"/>
          <w:lang w:bidi="fa-IR"/>
        </w:rPr>
        <w:t>و سنتی که یکی از امت ابداع کرده است و در آن پیروی نموده که اجر آن و اجر عمل کننده به آن برای اوست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از این جهت است که وی استحسان را که در نزد جمیع علمای شیعه غیر مشروع است را مشروع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سنت هایی که همان شرایع نیکو هستند بعد از رسول خدا صلی الله علیه و آله و سلم استحسانی است که نزد فقهاء است، و شافعی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استحسان ورزد در واقع حکمی را وضع کرده است؛ اما فقهاء این سخن او را مذمت کرده اند در حالی که او رضی الله عنه از حقیقتی مشروع سخن گفت که کسی آن را نفهمید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استحسان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سنتی نیکو و حسنه را بنیان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حکمی شرعی را وضع کرده است و شگفتا از مردمان که سخن شافعی را در این بیان نتوانستند بفهمند</w:t>
      </w:r>
      <w:r>
        <w:rPr>
          <w:rFonts w:eastAsia="IRNazanin" w:cs="IRNazanin"/>
          <w:color w:val="111111"/>
          <w:sz w:val="28"/>
          <w:szCs w:val="28"/>
          <w:rtl w:val="true"/>
          <w:lang w:bidi="fa-IR"/>
        </w:rPr>
        <w:t xml:space="preserve">. </w:t>
      </w:r>
      <w:r>
        <w:rPr>
          <w:rStyle w:val="FootnoteAnchor"/>
          <w:rtl w:val="true"/>
        </w:rPr>
        <w:footnoteReference w:id="711"/>
      </w:r>
    </w:p>
    <w:p>
      <w:pPr>
        <w:pStyle w:val="Heading4"/>
        <w:numPr>
          <w:ilvl w:val="3"/>
          <w:numId w:val="1"/>
        </w:numPr>
        <w:rPr/>
      </w:pPr>
      <w:bookmarkStart w:id="377" w:name="__RefHeading___Toc3908657_2749589250"/>
      <w:bookmarkStart w:id="378" w:name="_Toc140"/>
      <w:bookmarkEnd w:id="377"/>
      <w:r>
        <w:rPr/>
        <w:t>7</w:t>
      </w:r>
      <w:r>
        <w:rPr>
          <w:rtl w:val="true"/>
        </w:rPr>
        <w:t xml:space="preserve">. </w:t>
      </w:r>
      <w:r>
        <w:rPr>
          <w:rtl w:val="true"/>
        </w:rPr>
        <w:t>ابن عربی تمام صحابۀ رسول خدا صلی الله علیه و آله و سلم را عادل می داند</w:t>
      </w:r>
      <w:bookmarkEnd w:id="378"/>
    </w:p>
    <w:p>
      <w:pPr>
        <w:pStyle w:val="BookText"/>
        <w:rPr/>
      </w:pPr>
      <w:r>
        <w:rPr>
          <w:rFonts w:ascii="IRNazanin" w:hAnsi="IRNazanin" w:eastAsia="IRNazanin"/>
          <w:color w:val="111111"/>
          <w:sz w:val="28"/>
          <w:sz w:val="28"/>
          <w:szCs w:val="28"/>
          <w:rtl w:val="true"/>
          <w:lang w:bidi="fa-IR"/>
        </w:rPr>
        <w:t>از اموری که اهل سنت بر آن اصرار دارند حکم بر عدالت تمامی صحابه است و اینکه نمی توان در چیی از اعمالشان بر آنها خرده گرفت، اگر چه کسی از ایشان بر امام زمان خویش خروج نماید و لشکر به راه اندازد و جنگ را آغاز نماید و هزاران نفر را به کشتن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طلحه و زبیر و عایشه که فتنه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ابن عربی تمامی اینها به اجتهاد شخصی خود عمل کرده اند و عادلند؛ وی می 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گمان بدیشان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خدا از آنها راضی باشد و نمی توان بر آنها عیب گرفت اگر چه برخی بر برخی دیگر آسیب و آزار رسانند، این مربوط به</w:t>
      </w:r>
      <w:bookmarkStart w:id="379" w:name="pg3558_44324"/>
    </w:p>
    <w:p>
      <w:pPr>
        <w:pStyle w:val="BookText"/>
        <w:rPr/>
      </w:pPr>
      <w:bookmarkEnd w:id="379"/>
      <w:r>
        <w:rPr>
          <w:rFonts w:ascii="IRNazanin" w:hAnsi="IRNazanin" w:eastAsia="IRNazanin"/>
          <w:color w:val="111111"/>
          <w:sz w:val="28"/>
          <w:sz w:val="28"/>
          <w:szCs w:val="28"/>
          <w:rtl w:val="true"/>
          <w:lang w:bidi="fa-IR"/>
        </w:rPr>
        <w:t>خود آنهاست و ما حق نداریم در مشاجرۀ میان آنها دخالت کنیم و تعمق نماییم چرا که آنها اهل علم و اجتهاد بوده اند و از نظر زمانی به پیامبر نزدیک؛ و آنها در هر حکمی که از باب اجتهاد بدهد مأجورند چه درست باشد چه نادرست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طبق دیدگاه ابن عربی طلحه و زبیر و معاویه که در برابر حکومت امام علی علیه السلام ایستادند و جنایت ها کردند همه از باب اجتهادشان بوده است و همگی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و سلم در سخنان مکرر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عربی دلبستۀ خلفای ثلاثه نبود می دانست آن کسانی که در برابر حق یعنی امام علی علیه السلام ایستادند جملگی گمراهان و منحرفانند نه مأجوران</w:t>
      </w:r>
      <w:r>
        <w:rPr>
          <w:rFonts w:eastAsia="IRNazanin" w:cs="IRNazanin"/>
          <w:color w:val="111111"/>
          <w:sz w:val="28"/>
          <w:szCs w:val="28"/>
          <w:rtl w:val="true"/>
          <w:lang w:bidi="fa-IR"/>
        </w:rPr>
        <w:t>!</w:t>
      </w:r>
    </w:p>
    <w:p>
      <w:pPr>
        <w:pStyle w:val="Heading4"/>
        <w:numPr>
          <w:ilvl w:val="3"/>
          <w:numId w:val="1"/>
        </w:numPr>
        <w:rPr/>
      </w:pPr>
      <w:bookmarkStart w:id="380" w:name="__RefHeading___Toc3908659_2749589250"/>
      <w:bookmarkStart w:id="381" w:name="_Toc141"/>
      <w:bookmarkEnd w:id="380"/>
      <w:r>
        <w:rPr/>
        <w:t>8</w:t>
      </w:r>
      <w:r>
        <w:rPr>
          <w:rtl w:val="true"/>
        </w:rPr>
        <w:t xml:space="preserve">. </w:t>
      </w:r>
      <w:r>
        <w:rPr>
          <w:rtl w:val="true"/>
        </w:rPr>
        <w:t>نسبت دادن سخنان مولانا امام علی بن ابی طالب علیه السلام به شیخین</w:t>
      </w:r>
      <w:r>
        <w:rPr>
          <w:rtl w:val="true"/>
        </w:rPr>
        <w:t>!</w:t>
      </w:r>
      <w:bookmarkEnd w:id="381"/>
    </w:p>
    <w:p>
      <w:pPr>
        <w:pStyle w:val="BookText"/>
        <w:rPr/>
      </w:pPr>
      <w:r>
        <w:rPr>
          <w:rFonts w:ascii="IRNazanin" w:hAnsi="IRNazanin" w:eastAsia="IRNazanin"/>
          <w:color w:val="111111"/>
          <w:sz w:val="28"/>
          <w:sz w:val="28"/>
          <w:szCs w:val="28"/>
          <w:rtl w:val="true"/>
          <w:lang w:bidi="fa-IR"/>
        </w:rPr>
        <w:t>ابن عربی در بسیاری از موارد سخن امام علی علیه السلام را به دیگران نسبت می دهد برای مثال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 مگر آنکه خدا را قبل از آن دیدم و فاروق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 مگر آنکه خدا را با آن دیدم و از عثمان رضی الله عنه روایت شده که چیزی را ندیدم مگر آنکه خدا را بعد از آن دیدم</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در جای دیگر این سخن را به عمر بن خطاب نسبت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کنار رود بر یقین من افزوده نمی گردد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با اینکه این سخن از امام علی علیه السلام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ابن عربی از اینگونه انتسابات دروغین این است که مناقب امام علی علیه السلام را کتمان نماید و شأن خلفای غاصب را بالا برد؛ همچنان که در فتوحات، احادیث</w:t>
      </w:r>
      <w:bookmarkStart w:id="382" w:name="pg3558_44325"/>
    </w:p>
    <w:p>
      <w:pPr>
        <w:pStyle w:val="BookText"/>
        <w:rPr/>
      </w:pPr>
      <w:bookmarkEnd w:id="382"/>
      <w:r>
        <w:rPr>
          <w:rFonts w:ascii="IRNazanin" w:hAnsi="IRNazanin" w:eastAsia="IRNazanin"/>
          <w:color w:val="111111"/>
          <w:sz w:val="28"/>
          <w:sz w:val="28"/>
          <w:szCs w:val="28"/>
          <w:rtl w:val="true"/>
          <w:lang w:bidi="fa-IR"/>
        </w:rPr>
        <w:t xml:space="preserve">جعلی فراوانی در مقام و عظمت خلفای ثلاثه نقل می کند و از طرف دیگر روشن ترین مناقب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اهل سنت به وفور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می نماید و احدی از آن را نقل نمی کند</w:t>
      </w:r>
      <w:r>
        <w:rPr>
          <w:rFonts w:eastAsia="IRNazanin" w:cs="IRNazanin"/>
          <w:color w:val="111111"/>
          <w:sz w:val="28"/>
          <w:szCs w:val="28"/>
          <w:rtl w:val="true"/>
          <w:lang w:bidi="fa-IR"/>
        </w:rPr>
        <w:t>.</w:t>
      </w:r>
    </w:p>
    <w:p>
      <w:pPr>
        <w:pStyle w:val="Heading4"/>
        <w:numPr>
          <w:ilvl w:val="3"/>
          <w:numId w:val="1"/>
        </w:numPr>
        <w:rPr/>
      </w:pPr>
      <w:bookmarkStart w:id="383" w:name="__RefHeading___Toc3908661_2749589250"/>
      <w:bookmarkStart w:id="384" w:name="_Toc142"/>
      <w:bookmarkEnd w:id="383"/>
      <w:r>
        <w:rPr/>
        <w:t>9</w:t>
      </w:r>
      <w:r>
        <w:rPr>
          <w:rtl w:val="true"/>
        </w:rPr>
        <w:t xml:space="preserve">. </w:t>
      </w:r>
      <w:r>
        <w:rPr>
          <w:rtl w:val="true"/>
        </w:rPr>
        <w:t>اعتبار کتب روایی اهل سنت</w:t>
      </w:r>
      <w:bookmarkEnd w:id="384"/>
    </w:p>
    <w:p>
      <w:pPr>
        <w:pStyle w:val="BookText"/>
        <w:rPr/>
      </w:pPr>
      <w:r>
        <w:rPr>
          <w:rFonts w:ascii="IRNazanin" w:hAnsi="IRNazanin" w:eastAsia="IRNazanin"/>
          <w:color w:val="111111"/>
          <w:sz w:val="28"/>
          <w:sz w:val="28"/>
          <w:szCs w:val="28"/>
          <w:rtl w:val="true"/>
          <w:lang w:bidi="fa-IR"/>
        </w:rPr>
        <w:t>وی آنچه را بخاری و امثال وی روایت کرده اند را معتبر می داند و در موارد متعددی احادیث ابوهریره را ذکر و تأیید می کند و وی را ثقه معرفی می کند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این در حالی است که احادیث جعلی در صحیح بخاری و سایر کتب اهل سنت فراوان است و ابوهریره نیز از دشمنان خاندان عصمت و طهارت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مکیه ابن عربی که پر از احادیث است، همگی آنان از کتب اهل سنت آورده شده و وی هیچ اشاره ای به کتاب الکافی و یا کتب دیگر شیعه نمی کند</w:t>
      </w:r>
      <w:r>
        <w:rPr>
          <w:rFonts w:eastAsia="IRNazanin" w:cs="IRNazanin"/>
          <w:color w:val="111111"/>
          <w:sz w:val="28"/>
          <w:szCs w:val="28"/>
          <w:rtl w:val="true"/>
          <w:lang w:bidi="fa-IR"/>
        </w:rPr>
        <w:t>.</w:t>
      </w:r>
    </w:p>
    <w:p>
      <w:pPr>
        <w:pStyle w:val="Heading4"/>
        <w:numPr>
          <w:ilvl w:val="3"/>
          <w:numId w:val="1"/>
        </w:numPr>
        <w:rPr/>
      </w:pPr>
      <w:bookmarkStart w:id="385" w:name="__RefHeading___Toc3908663_2749589250"/>
      <w:bookmarkStart w:id="386" w:name="_Toc143"/>
      <w:bookmarkEnd w:id="385"/>
      <w:r>
        <w:rPr/>
        <w:t>10</w:t>
      </w:r>
      <w:r>
        <w:rPr>
          <w:rtl w:val="true"/>
        </w:rPr>
        <w:t xml:space="preserve">. </w:t>
      </w:r>
      <w:r>
        <w:rPr>
          <w:rtl w:val="true"/>
        </w:rPr>
        <w:t>ابن عربی روزۀ روز عاشورا را مستحب می داند</w:t>
      </w:r>
      <w:bookmarkEnd w:id="386"/>
    </w:p>
    <w:p>
      <w:pPr>
        <w:pStyle w:val="BookText"/>
        <w:rPr/>
      </w:pPr>
      <w:r>
        <w:rPr>
          <w:rFonts w:ascii="IRNazanin" w:hAnsi="IRNazanin" w:eastAsia="IRNazanin"/>
          <w:color w:val="111111"/>
          <w:sz w:val="28"/>
          <w:sz w:val="28"/>
          <w:szCs w:val="28"/>
          <w:rtl w:val="true"/>
          <w:lang w:bidi="fa-IR"/>
        </w:rPr>
        <w:t>ابن عربی حکم بر استحباب روزۀ عاشورا را نموده است و در مواردی چند برابر آن اصرار دارد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این در حالی است که ائمه اطهار علیهم السلام روزه در روز عاشورا را سفارش نکرده اند و آن را مکروه دانسته اند؛ زیرا یزیدیان در روز عاشورا برای قتل امام حسین علیه السلام و فرزندان و یارانش روزه نذر کرده بودند</w:t>
      </w:r>
      <w:r>
        <w:rPr>
          <w:rFonts w:eastAsia="IRNazanin" w:cs="IRNazanin"/>
          <w:color w:val="111111"/>
          <w:sz w:val="28"/>
          <w:szCs w:val="28"/>
          <w:rtl w:val="true"/>
          <w:lang w:bidi="fa-IR"/>
        </w:rPr>
        <w:t>.</w:t>
      </w:r>
    </w:p>
    <w:p>
      <w:pPr>
        <w:pStyle w:val="Heading4"/>
        <w:numPr>
          <w:ilvl w:val="3"/>
          <w:numId w:val="1"/>
        </w:numPr>
        <w:rPr/>
      </w:pPr>
      <w:bookmarkStart w:id="387" w:name="__RefHeading___Toc3908665_2749589250"/>
      <w:bookmarkStart w:id="388" w:name="_Toc144"/>
      <w:bookmarkEnd w:id="387"/>
      <w:r>
        <w:rPr/>
        <w:t>11</w:t>
      </w:r>
      <w:r>
        <w:rPr>
          <w:rtl w:val="true"/>
        </w:rPr>
        <w:t xml:space="preserve">. </w:t>
      </w:r>
      <w:r>
        <w:rPr>
          <w:rtl w:val="true"/>
        </w:rPr>
        <w:t>ابن عربی تکلیف مالایطاق را جایز می داند</w:t>
      </w:r>
      <w:bookmarkEnd w:id="38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گوید که تکلیف غیر قابل تحمل از نظر عقلی جایز است و ادعا می کند که او این را به صورت مشاهده و نقل دیده است</w:t>
      </w:r>
      <w:r>
        <w:rPr>
          <w:rFonts w:eastAsia="IRNazanin" w:cs="IRNazanin"/>
          <w:color w:val="111111"/>
          <w:sz w:val="28"/>
          <w:szCs w:val="28"/>
          <w:rtl w:val="true"/>
          <w:lang w:bidi="fa-IR"/>
        </w:rPr>
        <w:t xml:space="preserve">. </w:t>
      </w:r>
      <w:r>
        <w:rPr>
          <w:rStyle w:val="FootnoteAnchor"/>
          <w:rtl w:val="true"/>
        </w:rPr>
        <w:footnoteReference w:id="717"/>
      </w:r>
      <w:bookmarkStart w:id="389" w:name="pg3558_44326"/>
    </w:p>
    <w:p>
      <w:pPr>
        <w:pStyle w:val="BookText"/>
        <w:rPr/>
      </w:pPr>
      <w:bookmarkEnd w:id="389"/>
      <w:r>
        <w:rPr>
          <w:rFonts w:ascii="IRNazanin" w:hAnsi="IRNazanin" w:eastAsia="IRNazanin"/>
          <w:color w:val="111111"/>
          <w:sz w:val="28"/>
          <w:sz w:val="28"/>
          <w:szCs w:val="28"/>
          <w:rtl w:val="true"/>
          <w:lang w:bidi="fa-IR"/>
        </w:rPr>
        <w:t>بر هر عالم و غیر عالم آشکار است که آنچه خداوند بنده را تکلیف می کند به اندازۀ توان و قدرت اوست نه فوق توان و قدرت وی؛ و اگر خداوند بنده را فوق توانش تکلیف کند بر وی ظلم نموده است و خداوند متعال از ظلم نمودن بر بندگانش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مدعی است که مجازات بی گناه ظلم نیست و می توان آن را به خدا نسبت داد چرا که او مالک حقیقی است</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390" w:name="__RefHeading___Toc3908667_2749589250"/>
      <w:bookmarkStart w:id="391" w:name="_Toc145"/>
      <w:bookmarkEnd w:id="390"/>
      <w:r>
        <w:rPr>
          <w:rtl w:val="true"/>
        </w:rPr>
        <w:t>وی حسن و قبح را فقط شرعی می داند</w:t>
      </w:r>
      <w:bookmarkEnd w:id="391"/>
    </w:p>
    <w:p>
      <w:pPr>
        <w:pStyle w:val="BookText"/>
        <w:rPr/>
      </w:pPr>
      <w:r>
        <w:rPr>
          <w:rFonts w:ascii="IRNazanin" w:hAnsi="IRNazanin" w:eastAsia="IRNazanin"/>
          <w:color w:val="111111"/>
          <w:sz w:val="28"/>
          <w:sz w:val="28"/>
          <w:szCs w:val="28"/>
          <w:rtl w:val="true"/>
          <w:lang w:bidi="fa-IR"/>
        </w:rPr>
        <w:t>ابن عربی حسن و قبح افعال را عقلی نمی داند بلکه آن را فقط شرعی می داند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این عقیده اشاعره از اهل سنت است و مقصود آن است که افعال به خودی خود نه خوبند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کارها را خوب یا بد می کند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فعل زنا یا دزدی یا شراب خواری به خودی خود بد نیست؛ اما چون خداوند از این افعال نهی کرده است بد و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 حرام است چون خداوند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حسن و قبح افعال را عقلی می داند به این معنا که افعالی چون زنا به خودی خود نیز قبیح و ناپسند می باشند و در این افعال مفسده قرار دارد و به خاطر همین است که خداوند آنها را حرام کرده است؛ بنابراین هر آنچه را خداوند حرام کرده است به خاطر مفاسدی است که در آن فعل موجود است و اگر حکم خدا بر حرمت دزدی و زنا نیز نبود عقل متوجه قبح این افعال می گشت؛ و نیز آنچه را خداوند به آن امر نموده است به خاطر مصلحتی است که در آن فعل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مفاسد فراوانی 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 و قبح را شرعی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دانستن ظلم بر خداوند</w:t>
      </w:r>
      <w:bookmarkStart w:id="392" w:name="pg3558_44327"/>
    </w:p>
    <w:p>
      <w:pPr>
        <w:pStyle w:val="BookText"/>
        <w:rPr/>
      </w:pPr>
      <w:bookmarkEnd w:id="3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دانستن دروغ بر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مجرمان را وارد بهشت کند و خوبان را وارد جهنم کند اشکالی بر آن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تواند از قول و وعدۀ خود عدول کند و ایرادی بر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معجزه بر مدعیان دروغین نبوت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مفاسد دیگری که از این اعتقاد نشأت می گیرد</w:t>
      </w:r>
      <w:r>
        <w:rPr>
          <w:rFonts w:eastAsia="IRNazanin" w:cs="IRNazanin"/>
          <w:color w:val="111111"/>
          <w:sz w:val="28"/>
          <w:szCs w:val="28"/>
          <w:rtl w:val="true"/>
          <w:lang w:bidi="fa-IR"/>
        </w:rPr>
        <w:t>.</w:t>
      </w:r>
    </w:p>
    <w:p>
      <w:pPr>
        <w:pStyle w:val="Heading4"/>
        <w:numPr>
          <w:ilvl w:val="3"/>
          <w:numId w:val="1"/>
        </w:numPr>
        <w:rPr/>
      </w:pPr>
      <w:bookmarkStart w:id="393" w:name="__RefHeading___Toc3908669_2749589250"/>
      <w:bookmarkStart w:id="394" w:name="_Toc146"/>
      <w:bookmarkEnd w:id="393"/>
      <w:r>
        <w:rPr/>
        <w:t>13</w:t>
      </w:r>
      <w:r>
        <w:rPr>
          <w:rtl w:val="true"/>
        </w:rPr>
        <w:t xml:space="preserve">. </w:t>
      </w:r>
      <w:r>
        <w:rPr>
          <w:rtl w:val="true"/>
        </w:rPr>
        <w:t>تحریف حدیث متواتر ثقلین</w:t>
      </w:r>
      <w:bookmarkEnd w:id="394"/>
    </w:p>
    <w:p>
      <w:pPr>
        <w:pStyle w:val="BookText"/>
        <w:rPr/>
      </w:pPr>
      <w:r>
        <w:rPr>
          <w:rFonts w:ascii="IRNazanin" w:hAnsi="IRNazanin" w:eastAsia="IRNazanin"/>
          <w:color w:val="111111"/>
          <w:sz w:val="28"/>
          <w:sz w:val="28"/>
          <w:szCs w:val="28"/>
          <w:rtl w:val="true"/>
          <w:lang w:bidi="fa-IR"/>
        </w:rPr>
        <w:t>از جمله احادیثی که شیعه و سنی آن را به صورت متواتر از رسول خدا صلی الله علیه و آله و سلم نقل نموده اند حدیث نورانی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نورانی که پیامبر صلی الله علیه و آله و سلم در اواخر عمر مبارک خویش بیان فرمود، خاندان پاک و مطهر خویش را در کنار قرآن، دو جانشین و یادگار برای امت خود تا روز قیامت معرفی نمود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تا زمانی که به هر دو تمسک جویند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 حدیث در منابع اهل سنت همین بس که گفته شود در صحاح ستۀ اهل سنت به جز صحیح بخاری،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صریح حدیث فوق، تبعیت بی چون و چرای امت اسلام در تمام عرصه ها را از خاندان عصمت و طهارت علیهم السلام مطرح می نماید و حجت را بر تمام امت تمام می کند؛ اما ابن عربی حدیث ثقلین را به گونه ای روایت می کند که اهل بیت پیامبر صلی الله علیه و آله و سلم از آن حذف گردیده اند،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صحرای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چیزی را به جا نهادم که اگر به آن تمسک جویید هرگز گمراه نمی شوید و آن کتاب خداست و شما از من می پرسید، پس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تو ابلاغ کردی </w:t>
      </w:r>
      <w:r>
        <w:rPr>
          <w:rFonts w:eastAsia="IRNazanin" w:cs="IRNazanin"/>
          <w:color w:val="111111"/>
          <w:sz w:val="28"/>
          <w:szCs w:val="28"/>
          <w:rtl w:val="true"/>
          <w:lang w:bidi="fa-IR"/>
        </w:rPr>
        <w:t xml:space="preserve">... </w:t>
      </w:r>
      <w:r>
        <w:rPr>
          <w:rStyle w:val="FootnoteAnchor"/>
          <w:rtl w:val="true"/>
        </w:rPr>
        <w:footnoteReference w:id="720"/>
      </w:r>
      <w:bookmarkStart w:id="395" w:name="pg3558_44328"/>
    </w:p>
    <w:p>
      <w:pPr>
        <w:pStyle w:val="BookText"/>
        <w:rPr/>
      </w:pPr>
      <w:bookmarkEnd w:id="395"/>
      <w:r>
        <w:rPr>
          <w:rFonts w:ascii="IRNazanin" w:hAnsi="IRNazanin" w:eastAsia="IRNazanin"/>
          <w:color w:val="111111"/>
          <w:sz w:val="28"/>
          <w:sz w:val="28"/>
          <w:szCs w:val="28"/>
          <w:rtl w:val="true"/>
          <w:lang w:bidi="fa-IR"/>
        </w:rPr>
        <w:t>بدون تردید ابن عربی حدیث ثقلین را در منابع اهل سنت بارها مشاهده کرده است؛ اما به خاطر عنادش با تشیع آن را اینگونه تحریف نموده است</w:t>
      </w:r>
      <w:r>
        <w:rPr>
          <w:rFonts w:eastAsia="IRNazanin" w:cs="IRNazanin"/>
          <w:color w:val="111111"/>
          <w:sz w:val="28"/>
          <w:szCs w:val="28"/>
          <w:rtl w:val="true"/>
          <w:lang w:bidi="fa-IR"/>
        </w:rPr>
        <w:t>.</w:t>
      </w:r>
    </w:p>
    <w:p>
      <w:pPr>
        <w:pStyle w:val="Heading4"/>
        <w:numPr>
          <w:ilvl w:val="3"/>
          <w:numId w:val="1"/>
        </w:numPr>
        <w:rPr/>
      </w:pPr>
      <w:bookmarkStart w:id="396" w:name="__RefHeading___Toc3908671_2749589250"/>
      <w:bookmarkStart w:id="397" w:name="_Toc147"/>
      <w:bookmarkEnd w:id="396"/>
      <w:r>
        <w:rPr/>
        <w:t>14</w:t>
      </w:r>
      <w:r>
        <w:rPr>
          <w:rtl w:val="true"/>
        </w:rPr>
        <w:t xml:space="preserve">. </w:t>
      </w:r>
      <w:r>
        <w:rPr>
          <w:rtl w:val="true"/>
        </w:rPr>
        <w:t>اهانت غیر مستقیم به بانوی دو عالم حضرت فاطمۀ زهرا علیها السلام</w:t>
      </w:r>
      <w:bookmarkEnd w:id="397"/>
    </w:p>
    <w:p>
      <w:pPr>
        <w:pStyle w:val="BookText"/>
        <w:rPr/>
      </w:pPr>
      <w:r>
        <w:rPr>
          <w:rFonts w:ascii="IRNazanin" w:hAnsi="IRNazanin" w:eastAsia="IRNazanin"/>
          <w:color w:val="111111"/>
          <w:sz w:val="28"/>
          <w:sz w:val="28"/>
          <w:szCs w:val="28"/>
          <w:rtl w:val="true"/>
          <w:lang w:bidi="fa-IR"/>
        </w:rPr>
        <w:t xml:space="preserve">در روایات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سرور زنان جهان و برترین آنان بانوی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صدیقۀ کبری علیها السلام است و نیز آمده است که خداوند از میان زنان جهان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خدیجه و حضرت زهرا علیها السلام؛ اما ابن عربی باز دست به تحریف حقایق می زند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پیامبر صلی الله علیه و آله و سلم فرمود که بسیاری به کمال رسیده اند و از زنان جز مریم و آسیه به کمال نرسیده اند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کمال گفته و فرموده است که در زنان نیز می باشد و از جمله ایشان مریم دختر عمران و آسیه زن فرعون را مشخص ساخته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بر کمال مریم و آسیه گواهی داده است</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اینگونه ابن عربی برای ابراز مخالفت به حقانیت خاندان عصمت و طهارت علیهم السلام نام حضرت خدیجۀ کبری علیها السلام و فاطمه زهرا علیها السلام را از حدیث نورانی پیامبر صلی الله علیه و آله و سلّم حذف می نماید</w:t>
      </w:r>
      <w:r>
        <w:rPr>
          <w:rFonts w:eastAsia="IRNazanin" w:cs="IRNazanin"/>
          <w:color w:val="111111"/>
          <w:sz w:val="28"/>
          <w:szCs w:val="28"/>
          <w:rtl w:val="true"/>
          <w:lang w:bidi="fa-IR"/>
        </w:rPr>
        <w:t>.</w:t>
      </w:r>
      <w:bookmarkStart w:id="398" w:name="pg3558_44330"/>
    </w:p>
    <w:p>
      <w:pPr>
        <w:pStyle w:val="Heading3"/>
        <w:numPr>
          <w:ilvl w:val="2"/>
          <w:numId w:val="1"/>
        </w:numPr>
        <w:rPr/>
      </w:pPr>
      <w:bookmarkStart w:id="399" w:name="__RefHeading___Toc3908673_2749589250"/>
      <w:bookmarkStart w:id="400" w:name="_Toc148"/>
      <w:bookmarkEnd w:id="398"/>
      <w:bookmarkEnd w:id="399"/>
      <w:r>
        <w:rPr/>
        <w:t>36</w:t>
      </w:r>
      <w:r>
        <w:rPr>
          <w:rtl w:val="true"/>
        </w:rPr>
        <w:t xml:space="preserve">- </w:t>
      </w:r>
      <w:r>
        <w:rPr>
          <w:rtl w:val="true"/>
        </w:rPr>
        <w:t>مخالفان ابن عربی</w:t>
      </w:r>
      <w:bookmarkEnd w:id="400"/>
    </w:p>
    <w:p>
      <w:pPr>
        <w:pStyle w:val="Heading4"/>
        <w:numPr>
          <w:ilvl w:val="3"/>
          <w:numId w:val="1"/>
        </w:numPr>
        <w:rPr/>
      </w:pPr>
      <w:bookmarkStart w:id="401" w:name="__RefHeading___Toc3908675_2749589250"/>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علمای وارسته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پاسداران توحید و معارف ناب اسلامی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و مقابله با عقاید انحرافی ابن عربی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پایانی به ذکر سه تن از این مرز داران عقاید خاندان عصمت و طهارت علیهم السلام بسنده می کنیم</w:t>
      </w:r>
      <w:r>
        <w:rPr>
          <w:rFonts w:eastAsia="IRNazanin" w:cs="IRNazanin"/>
          <w:color w:val="111111"/>
          <w:sz w:val="28"/>
          <w:szCs w:val="28"/>
          <w:rtl w:val="true"/>
          <w:lang w:bidi="fa-IR"/>
        </w:rPr>
        <w:t>:</w:t>
      </w:r>
    </w:p>
    <w:p>
      <w:pPr>
        <w:pStyle w:val="Heading4"/>
        <w:numPr>
          <w:ilvl w:val="3"/>
          <w:numId w:val="1"/>
        </w:numPr>
        <w:rPr/>
      </w:pPr>
      <w:bookmarkStart w:id="403" w:name="__RefHeading___Toc3908677_2749589250"/>
      <w:bookmarkStart w:id="404" w:name="_Toc150"/>
      <w:bookmarkEnd w:id="403"/>
      <w:r>
        <w:rPr/>
        <w:t>1</w:t>
      </w:r>
      <w:r>
        <w:rPr>
          <w:rtl w:val="true"/>
        </w:rPr>
        <w:t xml:space="preserve">- </w:t>
      </w:r>
      <w:r>
        <w:rPr>
          <w:rtl w:val="true"/>
        </w:rPr>
        <w:t>مقدس اردبیلی رحمه الله</w:t>
      </w:r>
      <w:bookmarkEnd w:id="404"/>
    </w:p>
    <w:p>
      <w:pPr>
        <w:pStyle w:val="BookText"/>
        <w:rPr/>
      </w:pPr>
      <w:r>
        <w:rPr>
          <w:rFonts w:ascii="IRNazanin" w:hAnsi="IRNazanin" w:eastAsia="IRNazanin"/>
          <w:color w:val="111111"/>
          <w:sz w:val="28"/>
          <w:sz w:val="28"/>
          <w:szCs w:val="28"/>
          <w:rtl w:val="true"/>
          <w:lang w:bidi="fa-IR"/>
        </w:rPr>
        <w:t xml:space="preserve">مقدس اردبیلی، 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فقیهان و متکلمان مشهور و صالح زمان خود بوده است و جزو مخالفان سر سخت تصوف و صوفیان و در زمره طعن کنندگان ابن عربی به حساب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ادبیلی رحمه الله مشحون از مذمت اهل تصوف است و سراسر حاوی تقبیح این قوم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چنین آمده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متقدمین صوفیه مانند بایزید بسطامی و حسین بن منصور حلاج که شهرت کرده اند، بر یکی از این دو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حلولیه، اتحادیه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اعتقاد فاسدی که این گروه داشته اند، اکثر علمای شیعه، مانند شیخ مفید و این قولویه و ابن بابویه این دو طایفه ضاله را خواه حلولیه و خواه</w:t>
      </w:r>
      <w:bookmarkStart w:id="405" w:name="pg3558_44331"/>
    </w:p>
    <w:p>
      <w:pPr>
        <w:pStyle w:val="BookText"/>
        <w:rPr/>
      </w:pPr>
      <w:bookmarkEnd w:id="405"/>
      <w:r>
        <w:rPr>
          <w:rFonts w:ascii="IRNazanin" w:hAnsi="IRNazanin" w:eastAsia="IRNazanin"/>
          <w:color w:val="111111"/>
          <w:sz w:val="28"/>
          <w:sz w:val="28"/>
          <w:szCs w:val="28"/>
          <w:rtl w:val="true"/>
          <w:lang w:bidi="fa-IR"/>
        </w:rPr>
        <w:t>اتحادیه، از غلات شمرده اند و یقین است که ایشان از طایفه غلات اند که از نواصب اند،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متأخرین اتحادیه مثل محی الدین عربی و شیخ عزیز نسفی و عبدالرزاق کاشانی کفر و زندقه را از ایشان گذرانیده، به وحدت وجود قائل شده اند و گفته اند که هر موجودی خداست، تعالی الله عمّا یقول الملحدون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باید دانست که سبب نمادی و طغیان ایشان در کفر آن بود که به مطالعه کتب فلاسفه مشغول شدند و چون بر قول افلاطون و اتباع او اطلاع یافتند از غایت ضلالت، گفتار غوایت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بی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 را اختیار کردند و از جهت آن که کسی پی نبرد که ایشان دزدان مقالات و اعتقادات قبیحه فلاسفه اند، این معنی را لباس دیگر پوشانیده، و وحدت وجودش نام کردند و چون معنای آن را از ایشان پرسیدند از روی تلبیس گفتند که این معنی به بیان در نمی آید و بدون ریاضت بسیار و خدمت پیر کامل به آن نمی توان رسید و احمقان را سرگردان ساخته اند و جمعی از سفیهان در آن باب اوقات بسیار ضایع کردند و فکرها در آن باب دوانیدند و آن کفر عظیم را تأویل کردند</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406" w:name="__RefHeading___Toc3908679_2749589250"/>
      <w:bookmarkStart w:id="407" w:name="_Toc151"/>
      <w:bookmarkEnd w:id="406"/>
      <w:r>
        <w:rPr/>
        <w:t>2</w:t>
      </w:r>
      <w:r>
        <w:rPr>
          <w:rtl w:val="true"/>
        </w:rPr>
        <w:t xml:space="preserve">- </w:t>
      </w:r>
      <w:r>
        <w:rPr>
          <w:rtl w:val="true"/>
        </w:rPr>
        <w:t>علامه شیخ حرّ عاملی</w:t>
      </w:r>
      <w:bookmarkEnd w:id="407"/>
    </w:p>
    <w:p>
      <w:pPr>
        <w:pStyle w:val="BookText"/>
        <w:rPr/>
      </w:pPr>
      <w:r>
        <w:rPr>
          <w:rFonts w:ascii="IRNazanin" w:hAnsi="IRNazanin" w:eastAsia="IRNazanin"/>
          <w:color w:val="111111"/>
          <w:sz w:val="28"/>
          <w:sz w:val="28"/>
          <w:szCs w:val="28"/>
          <w:rtl w:val="true"/>
          <w:lang w:bidi="fa-IR"/>
        </w:rPr>
        <w:t xml:space="preserve">محمد بن حسن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مفاخر تشیع و صاحب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هم فقیه و محدثی عالی مقام و متکلمی زبردست و بزرگ می باشد، کتابی در رد عقاید صوفیه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الإثنی عشریّه فی 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این کتاب وی با دلایل گوناگون عقلی و روایی، آموزه ها و عقاید اهل تصوف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شدت به تقبیح ابن عربی پرداخته و عقاید او را فاسد دانسته و می نویسد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صوفیان فریب وی را خورده اند محی الدین بن عربی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نیز مانند غزالی؛ بلکه به مراتب زشت تر است و اکنون با توجه به سخنان زشت و ناپسندی که از وی به ما رسیده، دوازده مورد از آن را بر می 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طولانی مدعی شده که نُه بار به آسمان سیر داده شده است و چگونگی سیر در آسمان ها در سخنش به چشم می خورد و از آن بر می آید که وی مدعی مزیت و برتری بر رسول اکرم صلی الله علیه و آله و سلم شده که در خور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پس از بیان این که در مسیر رفتن به آسمان ها در هر آسمانی یکی از پیامبران را مشاهده کرده، اظهار داشته که ابوبکر را بر عرش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رتبه و جایگاه ابوبکر به ادعای وی بالاتر از جایگاه پیامبر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فرد مسلمان می تواند این سخنان را از او بپذیرد؟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که این کتاب به املای رسول خدا صلی الله علیه و آله و سلم است و حضرت بدو فرمان داد تا عیناً عبارات آن کتاب را بنگارد، در صورتی که چنین سخنی واقعیت داشته باشد یا جزم و یقین حکم به بطلان ادعای وی می شود و مفاسد فراوانی بر آن مترتب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شده و معروف است که وی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سبب رؤیایی که دیده بود، وی را بدین اسم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وجود من پایان پذیرفته است و این ادعا با جزم و یقین دروغ است و این افراد را بیشتر صوفی ها تشکیل می دهند که ادعای ولایت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کرده است که قطعاً دروغ اند و عقل و خرد آنها را محال می داند و از آنها ادعای دانستن علم غیب و گستاخی بر تهمت و افترا و دروغ پدیدار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یاد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شیعیان به ویژه شیعه امامیه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دوستی و محبت اهل بیت علیهم السلام از حد و مرز خود پا فراتر نهاده، به گونه ای که برخی از صحابه، مورد خشم آنها قرار گرفته و به این پندار که اهل بیت علیهم السلام از این کار خرسنداند، به سبّ و ناسزای این دسته از صحابه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شیعه دوازده امامی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جمله کسانی اند که از راه راست منحرف گشته و دیگران را نیز به گمراهی کشانده اند و همین سخن در ارتباط با موضوعی که درصدد بیان آن هستیم ما را 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شافعی مذهب و عادل به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شافعی مذهب و عادل و یکی از طرفداران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شکل خوک می بینم و این نشانه میان من و خداست که رافضی شیعه را در این صورت به من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شنیدن این سخن در باطن توبه کرده و از مذاهب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توبه کردید و برگشتید شما را به صورت انسان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بدان اقرار کرده و از سخن آن مرد شگفت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عربی نقل کرده که مدت نُه ماه بی آن که غذایی بخورد خلوت گزینی اختیار نموده و پس از آن دستور یافت از آن جا خارج شود و بدو مژده داده شد که خاتم ولایت محمدی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این است که علامت و نشانه ای که بین دو کتف پیامبر صلی الله علیه و آله و سلم قرار داشت، دلیل بر خاتمیت آن حضرت بوده و همان علامت میان دو کتف شماست که دلالت دارد تو خاتم ولایت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صرفاً ادعایی بیش نبود و همان گونه که پی بردید چنین سخنی با جزم و یقین دروغ 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مورد توجه حق تعالی بوده و در هر زمان شخص خاصی است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دارای ظاهر و باطن است و ابوبکر، عثمان، معاویه، عمر بن عبد العزیز و متوکل عباسی را از جمله کسانی شمرده که ظاهر و باطن خلافت را جمع کرده بودند و شافعی را از شخصیت های بزرگ به شمار آورده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 و بررسی در راه و روش و کتب و آثار وی بر می آید که با مذهب شیعه امامیه در تضاد است و خود به طور کامل از راه و روش شیعیان بیرون است</w:t>
      </w:r>
      <w:r>
        <w:rPr>
          <w:rFonts w:eastAsia="IRNazanin" w:cs="IRNazanin"/>
          <w:color w:val="111111"/>
          <w:sz w:val="28"/>
          <w:szCs w:val="28"/>
          <w:rtl w:val="true"/>
          <w:lang w:bidi="fa-IR"/>
        </w:rPr>
        <w:t>.</w:t>
      </w:r>
      <w:bookmarkStart w:id="408" w:name="pg3558_44334"/>
    </w:p>
    <w:p>
      <w:pPr>
        <w:pStyle w:val="BookText"/>
        <w:rPr/>
      </w:pPr>
      <w:bookmarkEnd w:id="40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بررسی کتب شیعه نیز به همین نتیجه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غزالی گذشت؛ ولی با این همه ملاحظه می کنید که صوفیان به سخنان این دو خوش بین اند و از آنها پیروی می کنند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برخی می گویند شیخ حر عاملی رحمه الله اخباری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فقط به حدیث استناد کنند و به عقل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های وی در مورد ابن عربی و دیگر بزرگان صوفیه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 است بین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حدیث عمل می کنند هر چند اسناد آن هم ضعیف باشد و عقل را در امور عقاید دخالت نمی دهند که این شیوه ای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ملاکشان در مباحث عقیدتی اخبار معصومان علیهم السلام یعنی تعالیم نورانی این بزرگواران است و آنان نه تعبد بر احادیث دارند و نه عقل را کنار می زنند که این شیوه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رحمه الله از جمله این 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شیخ حر عاملی رحمه الله و امثال وی این است که در عقاید تابع خاندان طهارت علیهم السلام اند نه بشری که خطا در افکار و عقایدش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محققی کتاب های اعتقادی و کلامی شیخ حر عاملی رحمه الله مثل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می بیند که وی در بسیاری از موارد با دلایل عقلی استدلال می کند</w:t>
      </w:r>
      <w:r>
        <w:rPr>
          <w:rFonts w:eastAsia="IRNazanin" w:cs="IRNazanin"/>
          <w:color w:val="111111"/>
          <w:sz w:val="28"/>
          <w:szCs w:val="28"/>
          <w:rtl w:val="true"/>
          <w:lang w:bidi="fa-IR"/>
        </w:rPr>
        <w:t>.</w:t>
      </w:r>
    </w:p>
    <w:p>
      <w:pPr>
        <w:pStyle w:val="Heading4"/>
        <w:numPr>
          <w:ilvl w:val="3"/>
          <w:numId w:val="1"/>
        </w:numPr>
        <w:rPr/>
      </w:pPr>
      <w:bookmarkStart w:id="409" w:name="__RefHeading___Toc3908681_2749589250"/>
      <w:bookmarkStart w:id="410" w:name="_Toc152"/>
      <w:bookmarkEnd w:id="409"/>
      <w:r>
        <w:rPr/>
        <w:t>3</w:t>
      </w:r>
      <w:r>
        <w:rPr>
          <w:rtl w:val="true"/>
        </w:rPr>
        <w:t xml:space="preserve">- </w:t>
      </w:r>
      <w:r>
        <w:rPr>
          <w:rtl w:val="true"/>
        </w:rPr>
        <w:t>ملا محسن فیض کاشانی</w:t>
      </w:r>
      <w:bookmarkEnd w:id="410"/>
    </w:p>
    <w:p>
      <w:pPr>
        <w:pStyle w:val="BookText"/>
        <w:rPr/>
      </w:pPr>
      <w:r>
        <w:rPr>
          <w:rFonts w:ascii="IRNazanin" w:hAnsi="IRNazanin" w:eastAsia="IRNazanin"/>
          <w:color w:val="111111"/>
          <w:sz w:val="28"/>
          <w:sz w:val="28"/>
          <w:szCs w:val="28"/>
          <w:rtl w:val="true"/>
          <w:lang w:bidi="fa-IR"/>
        </w:rPr>
        <w:t>ملا محسن فیض یکی دیگر از سرزنش کنندگان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یکی از برجسته ترین دانشمندان شیعی است و در بسیاری از علوم متخصص و صاحب نظر و تألیفات است، سال ها جزو مدافعان و شارحان آثار ابن عربی بود؛ اما در اواخر عمر خویش از عقاید صوفیه برگشت و نادم شد و در رد آنان کتاب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یکی از نوشته های وی که در رد و طعن ابن عربی است توجه فرمایید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اکبر اهل سنت، محی الدین بن عربی است؛ او از پیشوایان صوفیه و از بزرگان اهل معرفتشان می باشد، در فتوحات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نخواستم که امام زمانم را به من بشناساند، و اگر از خدا می خواستم به من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بصیرت عبرت بگیرید و بنگرید که چگونه خود را بی نیاز از شناختن امام علیه السلام دید حال آنکه حدیث مشهور بین همه علما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 پس چگونه خدا او را مخذول و گمراه کرد و به خودش واگذاشت تا شیطان او را در زمین علوم سرگردان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علم فراوان و دقت نظری که داشت و برخورداریش از سیر در زمینه حقایق و فهم نسبت به اسرار و دقایق، در هیچ یک از علوم اسلامی راه دقیق را نپیمود و به حتم و یقین به حدود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سخنانش مخالفت هایی رسوایی با شرع و تناقضات عقلی واضحی وجود دارد آن چنان مخالفت ها و تناقض هایی که کودکان به آن می خندند و زنان آن ها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آنان که در تألیفات او خصوصاً فتوحات و بالأخص ابواب اسرار عبادات تتبع کنند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ادعاهای گسترده اش در شناخت خدا و مشاهده معبود و همراهی با خدا با چشم شهود و اینکه به دور عرش گشته، و فنای در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شرایطی می بینی که دارای سخنان سخیف و احمقانه و بلندپروازی های متکبرانه و هذیان و خرافت درهم و برهم و ضد و نقیض های تحیر آوری که جگر را پاره پاره می کند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سخنانی به ثبات و مستقیم می گوید و گاهی مطالبش از آشیانه عنکبوت سست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تصنیفاتش گفتارهای بی ادبانه نسبت به خداوند منزه وجود دارد که هیچ مسلمانی در هیچ موقعیتی راضی نمی شود به آن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کلماتی مزخرف و دیوانه وار که قلب ها را پریشان و عقل ها را وحشت زده و ذهن ها را متحیر می کند، گویا در نفسش از صور مجرده امور قبیحی را می بیند و گمان می کند حقیقت دارد و تلقی به قبول کرده و تصور می کند که آنها حقیقت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عقلش به واسطه شدت ریاضت و گرسنگی مختل شده، و آنچه به خاطرش می آمده بدون تأمل به قلمش جاری می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بن محی الدین الکوشکناری که از بزرگترین مشایخ صوفیه اهل سنت</w:t>
      </w:r>
    </w:p>
    <w:p>
      <w:pPr>
        <w:pStyle w:val="BookText"/>
        <w:rPr/>
      </w:pP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اهل کشف را یافتم که روش عبادات و مکاشفاتش با روش صاحب شرع مخالفت داشته است می دانیم که او وضعش درهم و کشفش معیوب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صاحب فصوص و صاحب نصوص در زمین منتشر گردیده و این روش به کلی هیچ شباهت و مناسبتی با روش صاحب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این قانون برای ما علم پیدا می شود که این دو، وضعشان درهم و مکاشفاتشان معیوب است، پس راه ما از کلمات و کتاب های این دو نفر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فصوص محی الدین عربی و از صاحب نصوص شاگردش صدر الدین قونوی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اشتباهات رسوا و نمونه ای از مطالب مخالف شرع مطهر نبوی صلی الله علیه و آله و سلم ابن عربی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شناسند به گفتارش اعتماد نکرده و گمراه نشوند و دیگران را نیز گمراه نکنند، و در حالی که طالب خیرند در شر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نمونه های مشابه بی شمار را با این نمونه ها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به آنها مقام تشریع داده شده است به مقام انبیاء ملحق می شوند، مشاهیر اصحاب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معاذ و مانند این هایند و پس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و سفیان ثوری و نظایر ایشان، سپس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شافعی، مالک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سپس خودش و کسانی که در معرفت به او نزدیک اند، چنان که بعضی از کلماتش در فتوحات به این مطلب اشعار دارد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فاعتبروا یا أولی الأبصار فإنّه لمّا استغنی عن هذه المعرفة مع سماعة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العلماء الکافّة، کیف خذله الله و ترکه و نفسه فاستهوته الشیطان فی أرض العلوم حیران، فصار مع وفور علمه و دقّة نظره و سیره فی أرض الحقایق و فهمه الأسرار و الدقایق، لم یستقم فی شیء من علوم الشرایع و لم یعض علی حدودها بضرس قاطع و فی کلماته عن مخالفات الشرع الفاضحة و مناقصات العقل الواضحة ما یضحک منه الصبیان و یستهزء به النسوان کما لا یخفی علی من تتّبع تصانیفه و 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ما ذکره فی أبواب أسرار العبادات ثمّ مع دعاویه الطویلة العریضة فی معرفة الله و مشاهدته المعبود و ملازمته فی عین الشهود و تطوافه بالعرش المجید و فنائه فی التوحید تراه ذا شطح و طامات و صلف و رعونات فی تخلیط تناقضات تجمع الأضداد فی حیرة محیّرة تقطع الأکباد و یأتی تارة بکلام ذی ثبات و ثبوت و اُخری بما هو أوهن من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کتبه و تصانیفه من سوء أدبه مع الله سبحانه فی الأقوال ما لا یرضی به مسلم بحال فی جملة کلمات مزخرفة مخبطة تشوّش القلوب و تدهش العقول و تحیّر الأذهان و کأنّه کان یری فی نفسه من الصور المجرّدة ما یظهر للمتخلّی فی العزلة فیظنّ أنّ لها حقیقة و هی له کان یتلقّاها بالقبول و یزعم أنّها حقیقة الوصول، و لعلّه ربّما یختلّ عقله لشدّة الریاضة و الجوع فیکتب ما یأتی بقلمه ممّا یخطر بباله من غیر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قطب الدین بن محی الدین الکوشکناری و هو من اجلّ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أیّما رجل من أهل الکشف وجدنا أسلویه فی عبادته عن مکاشفاته یخالف أسلوب صاحب الوحی علّمنا أنّه مدخول و کشفه معلول و أنّ الحرص و 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دعتاه الی ترکیب ما قذف فی قلبه من النور البسیط و التصرّف فیه و التخلیط ثمّ إنّ هذا الأسلوب انتشر فی الأرض من صاحبی الفصوص و النصوص أسلوب هو عن المشابهة و المناسبة بأسلوب صاحب الوحی بمعزل بالکلیّة فیحصل لنا بمقتضی ذلک القانون العلم بأنّها مدخولان و فی کشفهما معلولان فیکون سبیلنا مع کلامهما و کتبهما الهجران أراد بصاحب الفصوص محی الدین بن العربی و بصاحب النصوص تلمیذه صدر الدین القونوی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النورد أنموذجا من أغالیط طامات ابن العربی و آخر عن تخلیطه و تناقضاته فی الشرع المطهر النبوی صلی الله علیه و آله و سلم لئلاً یعتمد علی أقواله مَن لا معرفة له بحاله فیضلّ و یضلّ غیره فیقع فی الشر و هو یطلب خیره و لیقس علی الأنموذجین أمثالها ممّا لا یحصی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أراد بالّذی أعطاهم التشریع فلحقوا بمقامات الأنبیاء مشاهیر الصحابة کأبی بکر و عرم و معاذ و أشیاهم ثمّ من کان بعدهم کالحسن البصری و سفیان الثوری و نظائرهما ثمّ أئمّتهم الأربعة و أمثالهم ثمّ نفسه و من کان قریباً منه فی المعرفة کما شعر به بعض کلماته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سوم بشارة الشیعه از، صص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فوق از صص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آمده است</w:t>
      </w:r>
      <w:r>
        <w:rPr>
          <w:rFonts w:eastAsia="IRNazanin" w:cs="IRNazanin"/>
          <w:color w:val="111111"/>
          <w:sz w:val="28"/>
          <w:szCs w:val="28"/>
          <w:rtl w:val="true"/>
          <w:lang w:bidi="fa-IR"/>
        </w:rPr>
        <w:t>.</w:t>
      </w:r>
      <w:bookmarkStart w:id="411" w:name="pg3558_44338"/>
    </w:p>
    <w:p>
      <w:pPr>
        <w:pStyle w:val="Heading3"/>
        <w:numPr>
          <w:ilvl w:val="2"/>
          <w:numId w:val="1"/>
        </w:numPr>
        <w:rPr/>
      </w:pPr>
      <w:bookmarkStart w:id="412" w:name="__RefHeading___Toc3908683_2749589250"/>
      <w:bookmarkStart w:id="413" w:name="_Toc153"/>
      <w:bookmarkEnd w:id="411"/>
      <w:bookmarkEnd w:id="412"/>
      <w:r>
        <w:rPr/>
        <w:t>37</w:t>
      </w:r>
      <w:r>
        <w:rPr>
          <w:rtl w:val="true"/>
        </w:rPr>
        <w:t xml:space="preserve">- </w:t>
      </w:r>
      <w:r>
        <w:rPr>
          <w:rtl w:val="true"/>
        </w:rPr>
        <w:t>سخنی با ابن عربی</w:t>
      </w:r>
      <w:bookmarkEnd w:id="413"/>
    </w:p>
    <w:p>
      <w:pPr>
        <w:pStyle w:val="BookText"/>
        <w:rPr/>
      </w:pPr>
      <w:r>
        <w:rPr>
          <w:rFonts w:ascii="IRNazanin" w:hAnsi="IRNazanin" w:eastAsia="IRNazanin"/>
          <w:color w:val="111111"/>
          <w:sz w:val="28"/>
          <w:sz w:val="28"/>
          <w:szCs w:val="28"/>
          <w:rtl w:val="true"/>
          <w:lang w:bidi="fa-IR"/>
        </w:rPr>
        <w:t>این چند جمله را خطاب به تو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در تمام دوران حیاتم به اعجاب تو ندیده ام،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 در میان آثار و افکار اندیشمندان مسلمان، افکار چون تو ذهن مرا به خود مشغول نکرده، بیراهه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حیرتم از تو و مریدانت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عجبم از کلماتت و در شگفتم از اظهار نظرهایت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تو چه بود؟ و به کدامین حجت خدا ایمان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آثارت به ما رسیده، از فصوص و فتوحات و دیگر زبر و رسائلت، مطالب زیادی از اندیشه ات را در اختیار ما می گذارد تا مذهبت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دلباختگان و مریدانت که در میان شیعیان رشد یافته اند، تو را شیعه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می شود تو را شیعه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ما شیعیان را خوک می پنداری</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می شود تو را محبّ مولای متقیان و امام عارفان امیرمؤمنان علی بن ابی طالب علیه السلام خواند؛ در حالی که ایشان را در معراج به آسمان ها، در جایگاهی پائین تر از عمر بن خطاب</w:t>
      </w:r>
    </w:p>
    <w:p>
      <w:pPr>
        <w:pStyle w:val="BookText"/>
        <w:rPr/>
      </w:pPr>
      <w:r>
        <w:rPr>
          <w:rFonts w:ascii="IRNazanin" w:hAnsi="IRNazanin" w:eastAsia="IRNazanin"/>
          <w:color w:val="111111"/>
          <w:sz w:val="28"/>
          <w:sz w:val="28"/>
          <w:szCs w:val="28"/>
          <w:rtl w:val="true"/>
          <w:lang w:bidi="fa-IR"/>
        </w:rPr>
        <w:t>و ابابکر، دیدی و امام علی علیه السلام را نصیحت کردی که چرا در دنیا ادعای برتری می نمودی؟</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آیا می شود تو را مرید امام حسین علیه السلام آن سالار شهیدان دانست، در حالی که ویران کننده مزار او؛ یعنی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منحوس عباسی را صاحب مقام ولایت باطنی دانسته ای؟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برخی مریدانت، از رجال شیعه، می گویند تو تقیه کرده ای و در دلت چیزی جز محبت اهل بیت علیهم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خدایی که می پرستیدی،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سخنان تو از روی تقیه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آنجا که در فتوحاتت گفتی در میان امت محمد صلی الله علیه و آله و سلم، ابوبکر از همه افضل است، سخنت از روی تقیه بود؟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آیا آنجا که قاتل بانوی دو عالم را همچون پیامبر اسلام صلی الله علیه و آله و سلم، معصوم معرفی نمودی، از روی تقیه بود؟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تو را به تمام مقدساتت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که گفتی همه شیعیان منحرف اند و از همه آنان منحرف تر و گمراه تر، شیعیان دوازده امامی اند، از روی تقیه چنین تهمتی را به ما زدی؟</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زمانی که در فصوصت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به احدی برای جانشینی وصیت ننمود، آیا از روی تقیه چنین سخن کذبی را مطرح نمودی؟</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آیا آنگاه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حاکمان مسلط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ظالم و فاسق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نمودی، آیا از روی تقیه بود؟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مریدانت می گویند چون تو در شرایط سختی به سر می بردی، مجبور به تقیه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تو در چه شرایطی به سر می بردی که سخنانی را بر قلم خود جاری نمودی که هیچ یک از اهل سنت چنین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متوکل عباسی دیدی که او را در بالاترین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قطبیّت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ستودی؟</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ما هر چه تاریخ را ورق می زنیم، نه تنها خیری در او نمی بینیم؛ بلکه از او جز شخصیتی خونخوار، شرابخوار، زن باز، هتاک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در شهوداتت چیزی از مقام و منزلت متوکل دیده ای که هیچ کس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همه جنایات و کشتار شیعیان توسط حجاج ابن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جلاد قوم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از وی به بزرگی یاد نکنی و بر وی درود نفرستی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حجاج بن یوسف را نیز در شهوداتت صاحب مقامات دیده ای که دیگران از درک آن عاجزاند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شیعیان مظلوم و زجر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تو جزو اقلیت های زیر پا لگد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با انواع و اقسام تهمت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صرف شنیدن این تهمت ها از 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 کنی؟</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آیا آنان پدر تو را کشته بودند؟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دین تو جایز است که گروهی را بی سند و بی دلیل به اقسام افترائات متهم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از شیعیانی است که تو را شیعه می خوانند، سؤال من از آن افرادی است که در مدح تو دچار غلو شده اند، سؤال من از آن عالم نماهایی است که تو را چنان ستوده اند که امامان معصوم علیهم السلام خود را چنین نمی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شیعه ای است که مؤمن قریش پدر مولایمان و سرورمان امیر مؤمنان علی علیه السلام، یعنی حضرت ابوطالب علیه السلام را کافر می داند؟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حاشا که فردی شیعه باشد و در عین حال ابوطالب علیه السلام آن منادی بزرگ توحید و مجاهد راه خدا در دفاع از پیامبر خاتم صلی الله علیه و آله و سلم را کافر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الفاظ و عبارات چیزی به دست نمی آید؛ مگر سخن آن فیلسوف صدرائی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عربی، خصم أَلدِّ شیعه امامیه است</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جناب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کلمات تو را با کدام ترازو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عقل یا با ترازوی شرع؟ گاه نظرات تو را با عقل سنجیدم و گاه با میزان شرع؛ اما هر بار که چنین کردم به صداقت مرحوم فیض کاشانی پی بردم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ابن عربی مطالبی هست که مخالفت روشن با شرع دارد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آخر چگونه می توان قائل به سخنان تو شد، در حالی که در قرآن و روایات، کلام صریح در ردّ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عربی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کدام مکاشفه بر قلب تو فرود آمد که قوم جاهل و گمراه نوح علیه السلام را واصل به</w:t>
      </w:r>
    </w:p>
    <w:p>
      <w:pPr>
        <w:pStyle w:val="BookText"/>
        <w:rPr/>
      </w:pPr>
      <w:r>
        <w:rPr>
          <w:rFonts w:ascii="IRNazanin" w:hAnsi="IRNazanin" w:eastAsia="IRNazanin"/>
          <w:color w:val="111111"/>
          <w:sz w:val="28"/>
          <w:sz w:val="28"/>
          <w:szCs w:val="28"/>
          <w:rtl w:val="true"/>
          <w:lang w:bidi="fa-IR"/>
        </w:rPr>
        <w:t>معرفت الله و فانی در ذات خدا دانستی و گفتی که در واقع آنان در دریاهای علم الهی غرق شده اند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نمی دانم کدام مکاشفه برای تو رخ داد که گوساله پرستان قوم موسی علیه السلام را موحد و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فریادگر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جهل و نقص معرفت در امر توحید معرفی کردی؟</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نمی دانم چه حالی به تو دست داد که شرک را نفی کردی و قائل شدی که در عالم، شرک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بت پرست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پرستد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نمی دانم چه مکاشفه ای به تو دست داد که گفتی فرعون طاهر و مطهر از دنیا رفت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کدام فرعون را می گویی؟ آیا همان فرعون طغیان گری که ادعای خدایی نمود و فرزندان بنی اسرائیل را سر می برید و در مقابل موسی علیه السلام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مقصودت این فرعون است، که خداوند او را کافر، طغیان گر و سرکش و جهنمی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نمی دانم با تأویل کدام آیه از قرآن گفتی که شهود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در زنان اَتمّ و اَکمل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تو چگونه روا داشتی و بی شرمانه گفتی که چون خدا دوست دارد مرد تنها از او لذت ببرد، در مجامعت مرد و زن مفعول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از عجایب کلامت بگویم، نوشته ها از چند جلد کتاب فراتر می رود؛ این مختصر را از باب مشتی که نمونه خروار است یادآور شدم تا سبب تأمل منصفان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کلمات تو نتیجه حالات به اصطلاح عرفانی تو بوده و شاید در نتیجه ی خواب هایی از جنس همان خواب معروفت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خواب مشهور تو شد، بد نیست که چند جمله ای همه از آن بگویم؛ همان خوابی که در آن پیامبر صلی الله علیه و آله و سلم فصوص الحکم را بر تو املاء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خواب چطور فهمیدی که او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سخنان پیامبر صلی الله علیه و آله و سلم که از طریق راویان در کتب حدیثی به ما رسیده است، غیر از آن است که در خواب بر تو املاء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پیامبر صلی الله علیه و آله و سلم فصوص را بر تو املاء می کرد، خود ایشان فرمود که از عهده هدایت عمویش حضرت ابوطالب علیه السلام بر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برخی از رجال شیعه از طرفدارانت با زور می خواهند لباس شیعه را بر تنت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لباسی که تو از آن بیزاری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ائمه علیهم السلام هیچ کس در معارف به پای ابن عربی نرسیده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که ابن عربی آورده است در مقابل معارف دیگران، دریاست در مقابل شبنمی</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شیعیانی که قلبشان خاضع برای معارف خاندان طهارت علیهم السلام است، هرگز سر تعظیم در برابر معارف پر اشتباه تو فرود نمی آورند؛ آنان یک جمله کوتاه امیرمؤمنان علی علیه السلام را با تمام آثار و نوشته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پانصد اثر به تو منتسب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این سخنان در این مجموعه کوچک در نقد تو و پیروانت، خطرات را بر جان خود خریده ام؛ اما</w:t>
      </w:r>
    </w:p>
    <w:p>
      <w:pPr>
        <w:pStyle w:val="BookText"/>
        <w:rPr/>
      </w:pPr>
      <w:r>
        <w:rPr>
          <w:rFonts w:ascii="IRNazanin" w:hAnsi="IRNazanin" w:eastAsia="IRNazanin"/>
          <w:color w:val="111111"/>
          <w:sz w:val="28"/>
          <w:sz w:val="28"/>
          <w:szCs w:val="28"/>
          <w:rtl w:val="true"/>
          <w:lang w:bidi="fa-IR"/>
        </w:rPr>
        <w:t>خوشحالم که در پیشگاه نورانی امیرمؤمنان علیه السلام شرمنده نیستم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الذی جعلنا من المتمسکین بولایة أمیرالمؤمنین و الأئمة المعصومین علیهم السلام</w:t>
      </w:r>
      <w:bookmarkStart w:id="414" w:name="pg3558_44346"/>
    </w:p>
    <w:p>
      <w:pPr>
        <w:pStyle w:val="Heading2"/>
        <w:numPr>
          <w:ilvl w:val="1"/>
          <w:numId w:val="1"/>
        </w:numPr>
        <w:rPr/>
      </w:pPr>
      <w:bookmarkStart w:id="415" w:name="__RefHeading___Toc3908685_2749589250"/>
      <w:bookmarkStart w:id="416" w:name="_Toc154"/>
      <w:bookmarkEnd w:id="414"/>
      <w:bookmarkEnd w:id="415"/>
      <w:r>
        <w:rPr>
          <w:rtl w:val="true"/>
        </w:rPr>
        <w:t>الحاقیّه اول</w:t>
      </w:r>
      <w:r>
        <w:rPr>
          <w:rtl w:val="true"/>
        </w:rPr>
        <w:t xml:space="preserve">: </w:t>
      </w:r>
      <w:r>
        <w:rPr>
          <w:rtl w:val="true"/>
        </w:rPr>
        <w:t>نقد اجتهادی برخی از فتاوای ابن عربی</w:t>
      </w:r>
      <w:bookmarkEnd w:id="416"/>
    </w:p>
    <w:p>
      <w:pPr>
        <w:pStyle w:val="Heading3"/>
        <w:numPr>
          <w:ilvl w:val="2"/>
          <w:numId w:val="1"/>
        </w:numPr>
        <w:rPr/>
      </w:pPr>
      <w:bookmarkStart w:id="417" w:name="__RefHeading___Toc3908687_2749589250"/>
      <w:bookmarkStart w:id="418" w:name="_Toc155"/>
      <w:bookmarkEnd w:id="417"/>
      <w:r>
        <w:rPr>
          <w:rtl w:val="true"/>
        </w:rPr>
        <w:t>اشاره</w:t>
      </w:r>
      <w:bookmarkEnd w:id="418"/>
    </w:p>
    <w:p>
      <w:pPr>
        <w:pStyle w:val="BookText"/>
        <w:rPr/>
      </w:pP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اثر ابن عربی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مباحث عرفانی و سلوک اهل تصوّف و احادیث نبوی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از منابع اهل سنّت اخذ شده و بسیاری از آنان از مجعولات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بسیاری از فتاوای وی نیز می باشد؛ در این قسمت برخی از فتاوای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مغایر با اجماعیّات فقه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فتاوای وی را با ادلّۀ کاملاً عملی از آیات مبارکۀ قرآن کریم، و روایات شریفه، و اجماع علمای شیعه در هم کوبیده و متعارض بودن فتاوای او با مذهب حقّۀ شیعۀ اثنی عشریّه را به طور کاملاً علمی به اثبات رسانیده ایم</w:t>
      </w:r>
      <w:r>
        <w:rPr>
          <w:rFonts w:eastAsia="IRNazanin" w:cs="IRNazanin"/>
          <w:color w:val="111111"/>
          <w:sz w:val="28"/>
          <w:szCs w:val="28"/>
          <w:rtl w:val="true"/>
          <w:lang w:bidi="fa-IR"/>
        </w:rPr>
        <w:t>:</w:t>
      </w:r>
    </w:p>
    <w:p>
      <w:pPr>
        <w:pStyle w:val="Heading3"/>
        <w:numPr>
          <w:ilvl w:val="2"/>
          <w:numId w:val="1"/>
        </w:numPr>
        <w:rPr/>
      </w:pPr>
      <w:bookmarkStart w:id="419" w:name="__RefHeading___Toc3908689_2749589250"/>
      <w:bookmarkStart w:id="420" w:name="_Toc156"/>
      <w:bookmarkEnd w:id="419"/>
      <w:r>
        <w:rPr/>
        <w:t>1</w:t>
      </w:r>
      <w:r>
        <w:rPr>
          <w:rtl w:val="true"/>
        </w:rPr>
        <w:t xml:space="preserve">. </w:t>
      </w:r>
      <w:r>
        <w:rPr>
          <w:rtl w:val="true"/>
        </w:rPr>
        <w:t>کسی که نماز خود را حتی از روی عمد ترک کند، قضا ندارد</w:t>
      </w:r>
      <w:r>
        <w:rPr>
          <w:rtl w:val="true"/>
        </w:rPr>
        <w:t>!</w:t>
      </w:r>
      <w:bookmarkEnd w:id="42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 فصل العامد و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فیه فمن قاتل إنَّ العامد یجب علیه القضاء و من قائل لا یجب علیه القضاء و به أقول و ما اختلف فیه أحد أنّه آثم</w:t>
      </w:r>
    </w:p>
    <w:p>
      <w:pPr>
        <w:pStyle w:val="BookText"/>
        <w:rPr/>
      </w:pPr>
      <w:r>
        <w:rPr>
          <w:rFonts w:ascii="IRNazanin" w:hAnsi="IRNazanin" w:eastAsia="IRNazanin"/>
          <w:color w:val="111111"/>
          <w:sz w:val="28"/>
          <w:sz w:val="28"/>
          <w:szCs w:val="28"/>
          <w:rtl w:val="true"/>
          <w:lang w:bidi="fa-IR"/>
        </w:rPr>
        <w:t>و أمَّ المغمی علیه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قضاء علیه و به أقول و من قائل بوجوب القضاء و هو الأحسن عندی فإنّه إن لم تکتب له فی نفس الأمر فریضة کتبت له نافلة فهو الأحوط </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و عظمتِ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أقیموا الصلاة و لا تکونوا من المشرکین</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لَکَبیرَةُ الا عَلَی الخاشِعینَ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الخَبَرِ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یُحاسَبُ بِهِ العَبدُ عَلَی الصَّلاةِ فَإِذا قُبِلَت قُبِلَ مِنهُ سائِرٌ عَمَلِهِ وَ إِذا رُدَّت عَلَیهِ رُدَّ عَلَیهِ سائِرٌ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 چه از بندگان سؤال و حساب می شود از نماز است، زمانی که قبول شد نماز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اعمال او قبول می شود، و زمانی که رد شد نماز ایشان، رد می شود سایر اعمال ایشان</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مُسعَدَةَ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الزَّانِی لا تُسَمِّیهِ کافِراً وَ تارِکُ الصَّلاةِ تُسَمِّیهِ کافِراً وَ مَا الحُجَّةُ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الزَّانِیَ وَ مَا أَشبَهَهُ إِنَّما یَفعَلُ ذلِکَ لِمَکانِ الشَّهوَةِ لِأَنَّها تَغلِبُهُ وَ تارِکُ الصَّلاةِ وَ لا یَترُکُها إلَّا استِخفافاً بِها وَ ذلِکَ لِأَنَّکَ لا تَجِدَ الزّانی یَأتِی المَرأَةَ الا وَ هُوَ مُستَلِذٌّ لإتیانِهِ إیَّاهَا قاصِداً اِلَیها وَ کُلٌّ مَن تَرکَ الصَّلاةَ قَاصِداً لِتَرکِها فَلَیسَ یَکوُنُ قَصدُهُ لِتَرکِهَا اللَّذَّةَ فَإِذا نُفِیَتِ اللَّذَّةُ وَقَعَ الاِستِخفافُ وَ إِذا وَقَعَ الاِستِخفافُ وَقَعَ 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صدقه روایت کرده که از حضرت صادق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زناکار کافر نمی شود و تارک نماز کافر می شود و دلیل بر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زناکار و امثال او از لواط و غیره از جهت شهوت و لذّت آن کار می کنند و تارک نماز ترک می کند نماز را از جهت خفیف شمردن آن</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الصَّلاةَ مُتَعَمِّداً فَإِنَّ مَن تَرَکَهَا مُتَعَمِّداً فَقَد بَرِئَت مِنهُ مِلَّةُ الإِسلامِ</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قدّاح از حضرت صادق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حضرت رسو الله صلی الله علیه و آله و سلّم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قصد و عمد ترک نکن و هر که با عمد نمازش را ترک کند، ملّت اسلام از او بَریء می شود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مَیمُونٍ، عَن أَبی عَبدِاللهِ، عَن أَبیهِ علیهما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الکُفرِ وَ الإیمانِ إلا تَرکُ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رسول الله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در بین ایمان و کفر همان ترک نماز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الکَبائِرِ،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فی کتابِ عَلِیِّ علیه 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بِاللهِ، وَ قَتَلُ النَّفسِ، وَ عُقُوقُ الوالِدَینِ، وَ أَکلُ الرِّبَا بَعدَ البَیِّنَةِ، وَ أَکلُ مالِ الیَتیمِ، ظُلماً وَ الفِرَارُ مِنَ الزَّخفِ، وَ 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أَکبَرُ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 دِرهَمٍ مِنَ المالِ الیَتیمِ ظُلماً أَکبَرُ أَم تَرکُ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تَرکَ الصَّلاةِ فِی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أوَّلُ ما قُلتُ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تارِکَ الصَّلاةِ کافِرٌ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عِلَّةٍ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زراره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سؤال کردم از گناهان کبیره؟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کتاب حضرت امیرالمؤمنین علیه السلام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کافر شدن به خداوند است، و قتل نفس، و حقوق والدین، و خوردن ربا بعد از دانستن آن، و خوردن مال یتیم با ظلم، و از جهاد فرار کردن، و عوام شدن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شناختن احکام اسلام جاهل شدن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یک درهم از مال یتیم به ظلم بزرگ تر است، یا ترک کردن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نماز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کردن نماز را در جملۀ گناهان کبیره بیان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تو در اول گناهان کبیره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 ها از کافر شدن به خداوند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 کنندۀ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علت در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است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قضای نماز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ترجمه علامه سید حسین عرب باغی ارموی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داده شب و روز را خلیفۀ یکدیگر که اعمال فوت شده شب را در روز و افعال فوت شده روز را در شب به جای بیاورند و این قرارداد از برای آن کس است که اراده یادآوری داشته باشد و یا ارادۀ شکرگزاری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الخَبَرِ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فاتَکَ بِاللَّیلِ فَاقضِهِ بِالنَّهارِ،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اللَّیلَ وَ النَّهارَ خِلفَةً</w:t>
      </w:r>
    </w:p>
    <w:p>
      <w:pPr>
        <w:pStyle w:val="BookText"/>
        <w:rPr/>
      </w:pPr>
      <w:r>
        <w:rPr>
          <w:rFonts w:ascii="Amiri" w:hAnsi="Amiri" w:eastAsia="Amiri" w:cs="Amiri"/>
          <w:color w:val="111111"/>
          <w:sz w:val="28"/>
          <w:sz w:val="28"/>
          <w:szCs w:val="28"/>
          <w:rtl w:val="true"/>
          <w:lang w:bidi="ar-SA"/>
        </w:rPr>
        <w:t>لِمَن أَرادَ أَن یَذَّکَّرَ أَو أَرادَ شُکُوراً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یَقضِیَ الرَّجُلُ ما فاتَهُ بِاللَّیلِ وَ النَّهارِ وَ ما فاتَهُ بِالنَّهارِ بِاللَّیلِ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تو فوت شود در شب آن را در روز قضا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از تو فوت گردد در روز آن را در شب قضا کن، و در این خصوص این آیه را تلاوت کردند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وَ الفُضَیلِ، عَن أبی جَعفَرٍ عَلیه السلام فی قَولِ اللهِ تَبارَکَ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یَغنِی مَفرَوضاً وَ لَیسَ یَغنِی وَقتَ فوُتهاِ إِذا جازَ ذَلِکَ الوَقتُ ثُمَّ صَلَّاهَا لَم تَکُن صَلاتُهُ هذِهِ مُؤَدَّاةً وَ لَو کانَ ذلِکَ لَهَلَکَ سُلَیمَانُ بنُ داوُدَ علیه السلام حینَ صَلَّاهَا لِغَیرِ وَقتِها وَ لکِنَّهُ مَتی ما ذَکََرَها صَلَّاهَا،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استَیقَنتَ أَو شَکَکتَ فی وَقتِها أَنَّکَ لَم تُصَلِّهَا أَو فی وَقتِ فَوتِها أَنَّکَ لَم تُصَلِّهَا صَلَّیتَها فَإِن شَکَکتَ بَعدَ ما خَرَجَ وَقتُ الفَوتِ فَقَد دَخَلَ حائِلٌ فَلَا إِعَادَةَ عَلَیکَ مِن شَکّ ٍحَتّی تَستَیقِنَ فَإِنَّ استَیقَنتَ فَعَلَیکَ أَن تُصَلِّیهَا فی أَیِّ حالٍ کُنتَ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موقوت، مفروض است و قصد نکرده خداوند وقت فوت نماز را که اگر فوت شود وقت آن به جای آورده نشود و هرگاه این طور باشد، حضرت سلیمان علیه السلام هلاک می شود به علت این که آن حضرت علیه السلام نماز خود را بعد از گذشتن وقت آن به جای آورد و لکن معنی آیه این است که هر وقت به خاطرش رسید در وقت و یا خارج آن می گزاردم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زُرَارَةَ،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صَلَّی بِغَیرِ طَهُورٍ أَو نَسِیَ صَلَوَاتٍ لَم یُصَلِّهَا أَو نَامَ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یَقضِیهَا إِذا ذَکَرَها فی أَیٍِ ساعَةٍ ذَکَرَها مِن لَیلٍ أَو نَهارٍ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نماز را بدون وضو و غسل گزارده و یا این که چند نماز را نسیان کرده و یا این که خوابیده و نماز نگزارده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می کند آن ها را در وقتی که به خاطرش رسد در هر ساعت که باشد در شب یا در روز</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اِبنِ مُسکَانَ، رَفَعَهُ اِلَی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قَبلَ أَن یُصَلِّی العَتَمَةَ فَلَم یَستَنقِظ حَتّی یَمضِیَ نِصفُ اللَّیلِ فَلیَقضِ صَلاتَهُ وَ لِیَستَغفِرِ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قبل از نماز عشا بخوابد و بیدار نشود تا نصف شب بگذرد، پس نماز را به جای آورد و استغفار کند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أَبی عُمَیرٍ عَن رِجَالِهِ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وَ عَلَیهِ صَلاةٌ أَو 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یَقضِیهِ أَولَی النَّاسِ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روایت کرده که حضرت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در ذمّۀ او نماز و روزه باشد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باید بکند از او اولای مردمان به او</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مالک، عن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نَسِیَ صَلاةً، فَلیُصَلِّها إِذا ذَکَرَها، لا کَفَّارَةَ لَهَا الا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أَو نامَ عَنها، فَکَفَّارَتُهَا أَن یُصَلِّیهَا إِذا ذَکَرَهَا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بشر بن حرب، عن سمرة بن جندب،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أَحسَبُهُ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فلیُصَلِّهَا حینَ یَذکُرُهَا وَ مِنَ الغَدِ لِلوَقتِ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روی أحمد بإسناده، عن بشر بن حرب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کانَ یَأمُرُنا إِذا نامَ أَحَدُنَا عَنِ الصَّلاةِ أَو نَسِیَهَا حَتّی یَذهَبَ حینُهَا الَّذی تُصَلِّی فیهِ أَن یُصَلِّیَهَا مَعَ الَّتی تَلِیَها مِنَ الصَّلاةِ المَکتُوبَةِ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سمرة، عن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فَلیُصَلِّهَا إِذا ذَکَرَهَا مِنَ الغَدِ لِلوَقتِ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سعید،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ینسی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یصلها إذا ذکرهاا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حاشیه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فی صحیحه فی کتاب المواقیت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مسلم فی صحیحه فی کتاب المساجد حدیث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أبوداود فی سننه فی کتاب الصلاة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الترمذیّ فی سننه فی کتاب الصلاة باب </w:t>
      </w:r>
      <w:r>
        <w:rPr>
          <w:rFonts w:eastAsia="IRNazanin" w:cs="IRNazanin"/>
          <w:color w:val="111111"/>
          <w:sz w:val="28"/>
          <w:szCs w:val="28"/>
          <w:lang w:bidi="fa-IR"/>
        </w:rPr>
        <w:t>17016</w:t>
      </w:r>
      <w:r>
        <w:rPr>
          <w:rFonts w:ascii="IRNazanin" w:hAnsi="IRNazanin" w:eastAsia="IRNazanin"/>
          <w:color w:val="111111"/>
          <w:sz w:val="28"/>
          <w:sz w:val="28"/>
          <w:szCs w:val="28"/>
          <w:rtl w:val="true"/>
          <w:lang w:bidi="fa-IR"/>
        </w:rPr>
        <w:t xml:space="preserve">؛ و النسائیّ فی سننه فی کتاب المواقیت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ابن ماجه فی سننه فی کتاب الصلاة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الدارمیّ فی مسنده فی کتاب الصلاة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مالک فی الموطّأ فی کتاب الصلاة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فی کتاب السفر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 الإمام أحمد فی مسنده،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الزوائد و منبع الفوائد، طبع منشورات دار الکتاب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الزوائد و منبع الفوائد، طبع منشورات دار الکتاب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الزوائد و منبع الفوائد، طبع منشورات دار الکتاب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الزوائد و منبع الفوائد، طبع منشورات دار الکتاب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الزوائد و منبع الفوائد، طبع منشورات دار الکتاب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فَلیُصَلِّها إِذا ذَکَرَهَا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محقّۀ امامیّه اثنی عشریّه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کان علی ظاهر الإسلام کامل العقل بالغا فإن جمیع ما یفوته من الصلاة بمرض و غیره یلزمه قضاؤها حسب ما فاتته، و کذلک ما یفوته فی حال السکر أو یتناول الأشیاء المرقدة و المنومة کالبنج و غیره، و فی حال النوم المعتاد فإنه یجب علیهم قضاؤها علی کل حال، و کذلک من کان مسلما فارتد فإنه یلزمه قضاء جمیع ما یفوته فی حال ردته من العبادات، و وقت الصلاة الفائتة حین یذکرهاا أی وقت کان من لیل أو نهار </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 علامه فقیه کبیر حضرت آیت الله سید محمد کاظم طباطبائی یزدی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قضاء الیومیّة الفائتة عمداً أو سهواً أو جهلاً أو لأجل النوم المستوعب للوقت أو للمرض و نحوه، و کذا إذا أتی بها باطلة لفقد شرط أو جزء یوجب ترکه البطلان بأن کان علی وجه العمد أو کان من الأرکان </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العروة الوثقی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فقیه کبیر حضرت آیت الله سیّد ابوالقاسم موسوی خوئی رحمه الله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قضاء الصلاة الیومیّة الّتی فاتت من وقتها عمداً، أو سهواً،</w:t>
      </w:r>
    </w:p>
    <w:p>
      <w:pPr>
        <w:pStyle w:val="BookText"/>
        <w:rPr/>
      </w:pPr>
      <w:r>
        <w:rPr>
          <w:rFonts w:ascii="IRNazanin" w:hAnsi="IRNazanin" w:eastAsia="IRNazanin"/>
          <w:color w:val="111111"/>
          <w:sz w:val="28"/>
          <w:sz w:val="28"/>
          <w:szCs w:val="28"/>
          <w:rtl w:val="true"/>
          <w:lang w:bidi="fa-IR"/>
        </w:rPr>
        <w:t xml:space="preserve">أو جهلاً، أو لأجل النوم المستوعب للوقت، أو لغیر ذلک، و کذا إذا أتی بها فاسدة لفقد جزء أو شرط یوجب فقده البطلان </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منهاج الصالحین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نمازهای قضا مثل نماز اداء، ملاحظۀ ترتیب در آن لازم است، هرگاه بداند به چه ترتیب فوت شده؛ پس اگر نماز عصر قضایی را مقدّم بر نماز ظهر قضایی داشت، پس ملتفت شد، برگردد به نماز ظهر با امکان،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عدول، از سر بگیرد و جوباً</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نمازی از نمازهای یومیّه از شخصی فوت شود و آن شخص در وقت فوت آن نماز بالغ و عاقل و خالی از حیض و نفاس و کفر اصلی و بی هوشی بوده باشد، قضای آن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نمازی که در حین عدم بلوغ و در وقت جنون یا حیض یا نفاس فوت شود،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نمازی که به جهت اغما و بی هوشی فوت شود،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نمازهایی که در وقت خواب یا در مستی از شخص فوت شود، قضای آن نیز واجب است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فقیه محقّق آیت الله سیّد اسماعیل حسینی مرعشی رحمه الله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قضاء الفریضة الفائتة بعد أو نسیان أو نوم أو ترک طهارة أو ارتداد لا بکفر أصلیّ و لا بصغر أو جنون أو نفاس و ذلک عند الذکر ما لم یتضیق وقت الفریضة الحاضرة بل و ما لم یتضیّق وقت فضیلتها و ذلک إجماعاً فتویً و نصّاً</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مرجع کبیر حضرت آیته الله سید محمد سعید طباطبائی حکیم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نمازهای واجب را از روی عمد یا سهوی، یا فراموشی، یا نادانی، یا در اثر غلبه خواب و یا به هر دلیل دیگر در وقتش نخواند، باید قضای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به جهت ترک یکی از اجزاء و یا شرایط آن، به صورت باطل خوانده شده و اعاده نکرده در خارج از وقت، باید قضای آن را به جا آورد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فقیه کبیر مرجع عالی در جهان تشیُّع آیت الله میرزا یدالله دوزدوزانی تبریزی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قضای نمازهایی که از شخص فوت شده به هر نحو و بترتیبی که از او فوت شده، در صورتیکه بداند ترتیب آن را بنحوی بجا آورد که ترتیب حاصل شود، و اگر نداند ترتیب ساقط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نقل برخی از فتاوای عُلمای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بزرگ اهل سنت ابوحامد محمَّد بن محمَّد بن محمَّد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صلاةً واحدةً عمداً، و امتنع عن قضائها؛ حتی خرج وقت الرفاهیة و الضرورة قتل حینئذٍ بالسیف، و دفن کما یُدفن سائر المسلمین، و یُصلّی علیه و لا یُطمِس قبرَه </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و عالمِ بزرگ اهل سنّت علامه علاء الدین علی بن داود بن عطّار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فَلیُصَلِّهَا إِذا ذَکَرَهَا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یلزمه الصلاة إذا خرجت عن الوقت بنوم أو نسیان، و تکون قضاء، و هذا لا خلاف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کَفَّارَةَ لَها الا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کفَّارة لها غیر فعلها وقتَ ذکرِها، و لا یلزمه شیء آخرُ مع فعلها؛ من عتقٍ أو صیام</w:t>
      </w:r>
    </w:p>
    <w:p>
      <w:pPr>
        <w:pStyle w:val="BookText"/>
        <w:rPr/>
      </w:pPr>
      <w:r>
        <w:rPr>
          <w:rFonts w:ascii="IRNazanin" w:hAnsi="IRNazanin" w:eastAsia="IRNazanin"/>
          <w:color w:val="111111"/>
          <w:sz w:val="28"/>
          <w:sz w:val="28"/>
          <w:szCs w:val="28"/>
          <w:rtl w:val="true"/>
          <w:lang w:bidi="fa-IR"/>
        </w:rPr>
        <w:t>أو صدقة، کغیرها ممَّا تدخله الکفَّارة مع وجوب قضائه، و یحتمل أنَّ مراده أنَّه لا بدل لقضائها کما یقع الإبدال فی بعض الکفَّارات، أو أنَّه لا یکفی مجرَّد التوبة و الاستغفار، بل لا بُدَّ من 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لتذکرنی فیها، و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 صلاة ثمّ ذکرتها فإقمها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الأمر بقضائها یقتضی فعله عند ذکرها، فیصیر ظرفاً للمأمور به، فیتعلَّق الأمر بالفعل فیه، و لا شکَّ أنَّه کذلک، أمَّا عی الوجوب فی حقِّ من ترکها عامداً، فإنَّه یجب علی الفور، أو علی الاستحباب فی حقِّ النائم و السهی، و لا یجب کما ذکره بعضی أصحاب الشافعیّ، و قد ذکر بعضهم الوجوب علی الفور مطلقاً، و بعضهم عدم الوجوب علی الفور مطلقاً، و استدلَّ بعض العلماء علی عدم وجوب القضاء علی الفور بعذر النوم و النسیان </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 عالم بزرگ اهل سنَّت تقیّ الدین ابن دقیق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مالک، عن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نَسِیَ صَلاةً، فَلیُصَلِّها إِذا ذَکَرَها، لا کَفّارَةَ لَهَا الا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أَو نامَ عَنها، فَکَفّارَتُهَا أَن یَصَلِّیَها إِذا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علیه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یجب قضاء الصلاة إذا فاتت بالنوم أو النسیان، و هو منطوقه، و لا خلاف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یقتضی توجّه الأمر بقضائها عند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فیستحبّ قضاؤه علی الفور، و لا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یستدلّ به من یقول بأنَّ من ذکر صلاةً منسیَّةً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یقطعها إذا کانت واجبة الترتیب مع الَّتی شرع فیها، و لم یقل بذلک المالکیَّة مطلقاً، بل لهم فی ذلک تفصیل مذهبی بین الفَذِّ و الإمام</w:t>
      </w:r>
      <w:bookmarkStart w:id="421" w:name="pg3558_44358"/>
    </w:p>
    <w:p>
      <w:pPr>
        <w:pStyle w:val="BookText"/>
        <w:rPr/>
      </w:pPr>
      <w:bookmarkEnd w:id="421"/>
      <w:r>
        <w:rPr>
          <w:rFonts w:ascii="IRNazanin" w:hAnsi="IRNazanin" w:eastAsia="IRNazanin"/>
          <w:color w:val="111111"/>
          <w:sz w:val="28"/>
          <w:sz w:val="28"/>
          <w:szCs w:val="28"/>
          <w:rtl w:val="true"/>
          <w:lang w:bidi="fa-IR"/>
        </w:rPr>
        <w:t xml:space="preserve">و المأموم، و بین أن یکون الذکر بعد رکعة أو لا، فلا یستمرّ الاستدلال به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کفّارَةَ لَهَا الا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الکفَّارة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علی العامد بالترک من طریق الأولی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این فتوای ابن عربی در این باب مخالف با اجماع علمای اهل تسنّن و تشیُّع می باشد</w:t>
      </w:r>
      <w:r>
        <w:rPr>
          <w:rFonts w:eastAsia="IRNazanin" w:cs="IRNazanin"/>
          <w:color w:val="111111"/>
          <w:sz w:val="28"/>
          <w:szCs w:val="28"/>
          <w:rtl w:val="true"/>
          <w:lang w:bidi="fa-IR"/>
        </w:rPr>
        <w:t>.</w:t>
      </w:r>
    </w:p>
    <w:p>
      <w:pPr>
        <w:pStyle w:val="Heading3"/>
        <w:numPr>
          <w:ilvl w:val="2"/>
          <w:numId w:val="1"/>
        </w:numPr>
        <w:rPr/>
      </w:pPr>
      <w:bookmarkStart w:id="422" w:name="__RefHeading___Toc3908691_2749589250"/>
      <w:bookmarkStart w:id="423" w:name="_Toc157"/>
      <w:bookmarkEnd w:id="422"/>
      <w:r>
        <w:rPr/>
        <w:t>2</w:t>
      </w:r>
      <w:r>
        <w:rPr>
          <w:rtl w:val="true"/>
        </w:rPr>
        <w:t xml:space="preserve">. </w:t>
      </w:r>
      <w:r>
        <w:rPr>
          <w:rtl w:val="true"/>
        </w:rPr>
        <w:t xml:space="preserve">پیامبر اعظم صلی الله علیه و آله و سلم </w:t>
      </w:r>
      <w:r>
        <w:rPr>
          <w:rtl w:val="true"/>
        </w:rPr>
        <w:t xml:space="preserve">- </w:t>
      </w:r>
      <w:r>
        <w:rPr>
          <w:rtl w:val="true"/>
        </w:rPr>
        <w:t xml:space="preserve">العیاذ بالله </w:t>
      </w:r>
      <w:r>
        <w:rPr>
          <w:rtl w:val="true"/>
        </w:rPr>
        <w:t xml:space="preserve">- </w:t>
      </w:r>
      <w:r>
        <w:rPr>
          <w:rtl w:val="true"/>
        </w:rPr>
        <w:t>غنا گوش می کرد</w:t>
      </w:r>
      <w:r>
        <w:rPr>
          <w:rtl w:val="true"/>
        </w:rPr>
        <w:t>!</w:t>
      </w:r>
      <w:bookmarkEnd w:id="42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العبد لما کان یوم فرح و زینة و سرور و استولت فیه النفوس علی طلب حظوظها من النعیم و أیدها الشرع فی ذلک بتحریم الصوم فیه و شرع لهم اللعب فی هذا الیوم و الزینة و فی هذا الیوم لعبت الأحابشة فی مسجد رسول الله صلی الله علیه و آله و سلم و هو واقف ینظر إلیهم و عائشة خلفه صلی الله علیه و آله و سلم و فی هذا الیوم دخل بیت رسول الله صلی الله علیه و آله و سلم مغنیتان فغنتا فی بیت رسول الله صلی الله علیه و آله و سلم و رسول الله صلی الله علیه و آله و سلم یسمع و لما أراد أبوبکر حین دخل أن یغیر علیهما قال له رسول الله صلی الله علیه و آله و سلم دعهما یا أبابکر فإنه یوم عید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ابن عربی با نقل این حدیث جعلی و صحه گذاشتن بر آن علاوه بر تهمت زدن به وجود مقدس نبیّ مکرّم اسلام صلی الله علیه و آله و سلم، حرمت غنا را در روز جشن و عید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آیات 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 و عظم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انقَضُّوا إلَیها</w:t>
      </w:r>
    </w:p>
    <w:p>
      <w:pPr>
        <w:pStyle w:val="BookText"/>
        <w:rPr/>
      </w:pPr>
      <w:r>
        <w:rPr>
          <w:rFonts w:ascii="Amiri" w:hAnsi="Amiri" w:eastAsia="Amiri" w:cs="Amiri"/>
          <w:color w:val="111111"/>
          <w:sz w:val="28"/>
          <w:sz w:val="28"/>
          <w:szCs w:val="28"/>
          <w:rtl w:val="true"/>
          <w:lang w:bidi="ar-SA"/>
        </w:rPr>
        <w:t>وَ تَرَکوُکَ قائِماً قُل ما عِندَاللهِ خَیرٌ مِنَ اللَّهوِ وَ مِنَ التِّجارَةِ وَ اللهُ خَیرُ الرَّازِقینَ</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اِجتَنِبُوا الرِّجسَ مِنَ الأوثانِ وَ الجتَنِبُوا قَولَ الزُّورِ</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سَیَکُونُ قَومٌ یَبیتُونَ وَ هُم عَلَی اللَّهوِ وَ شُربِ الخَمرِ وَ الغِنَاءِ فَبَینَاهُم کَذلِکَ إِذ مُسِخُوا مِن لَیلَتِهِم وَ أَصبَحوُا قِرَدَةً وَ خَنازیرَ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 المَلاهِی</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مَجالِسُ اللَّغوِ</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الکَذِبُ وَ اللَّهوُ وَ الغِنَاءُ</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شُربُ الخَمرِ وَ جَمیعُ المَلاهِی</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فِداکَ إِنّی أُریدُ أَن أَسأَلُکَ عَن شَیءٍ أَستَحِی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الجَنَّةِ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الجَنَّةِ شَجَراً یَأمُرُ اللهُ رِیَاحَهَا فَتَهُبُّ فَتَضرِبُ تِلکَ الشَّجَرَةِ بِأَصواتٍ لَم یَسمَعِ الخَلائِقِ بِمِثلِها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عِوَضٌ لِمَن تَرَکَ السَّمَاعَ فِی الدُّنیا مِن مَخَافَةِ اللهِ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یُورِثُ النِّفاقَ وَ یَعتَقِبُ الفَقرَ</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 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سبب نفاق و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الرَّبیعِ الشّامی،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الشَّطرَنجِ وَ النَّردِ؟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فیهِ لا تَفعَلُوا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نَصرِ بنِ قابوُسِ،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المُنَجِّمُ مَلعُونٌ وَ الکاهِنَ مَلعوُنٌ وَ السَّاحِرُ مَلعوُنٌ وَ المُغَنِّیَةُ مَلعُونَةٌ وَ مَن آوَاها وَ أکَلَ کَسبَهَا فَهُوَ مَلعُونٌ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نموده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ملعونست؛ جادوگر ملعونست، زن آوازه خوان ملعونست، کسی که او را جا دهد و از مزد کسب او بخورد ملعونست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فِدَاکَ إِنَّ رَجُلاً مِن مَوالیکَ عِندَهُ جَوَارٍ مُغَنِیَاتٌ قِیمَتُهُنَّ أَربَعَةَ عَشَرَ ألفَ دینارٍ وَ قَد جَعَلَ لَکَ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لی فیها إِنَّ ثَمَنَ الکَلبِ وَ المُغَنِّیَةِ سُختٌ</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العَبَّاسِیَّ 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رَخَّصتَ فِی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الزَّندیقُ ما هکَذا کانَ، إِنَّما سَأَلَنی عَن سَمَاعِ الغَنَاءِ؟ فَاَعلَمتُهُ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أَبَا جَعفَرٍ مُحَمَّدَ بن علِیِّ بنِ الحُسَینِ علیهم السلام، فَسأَلَهُ عَن سَمَاعِ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إِذا جَمَعَ اللهُ تَبارَک و تَعالی بَینَ الحَقِّ وَ الباطِلِ مَعَ أَیِّهِما یَکونُ الغَناء؟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فَقَد حَکَمتَ عَلی نَفسِکَ، فَهکَذا کانَ قَولی لَه</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بنِ سَعیدٍ عَن أَبیهِ عَن أَمیرِالمُؤمِنینَ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الإِستِماعِ اِلَی الغِنَاءِ تُورِثُ الفَقرَ</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بَصیرٍ، وَ مُحَمَّدِ بنِ مُسلِمٍ،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آبائِهِ عَلَیهِمُ السَّلام، 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نَوحُ إبلیسَ عَلَی الجَنَّةِ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الرَّیانِ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 السَّلام یَوماً بِخُراسانِ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إِبراهیمِ العَبَّاسِیَّ حَکَی عَنکَ أَنَّکَ رَخَّصتَ لَهُ فِی استِماعِ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الزَّندیقُ، إِنَّما سَأَلَنی عَن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 جَعفَر علیه السَّلام عَن ذلِکَ؟ 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مَیَّزَ اللهُ بَینَ الحَقِّ وَ الباطِل فَأَینَ یَکونُ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قَضَیتَ</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و 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روزی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هشام بن ابراهیم عباسی از شما نقل کرد که به او اجازه گوش دادن به غنا را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دروغ گفته است، او درباره حکم شنیدن غنا از من سؤال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این مسأله را پرسید، و در پاسخش 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حقّ را از باطل جدا می کند غنا در کدام یک از آن دو می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در جانب باطل هست،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خود حکم آن را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الصَّحیحِ المُستَفیضِ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سُلَیمانِ الفَرَّاءِ، عامِرِ بنِ سُلَیمانَ الطَّانِیُّ، وَ أَحمَد بنِ عَبدِالله الشَّیبانِیُّ، وَ عَن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p>
    <w:p>
      <w:pPr>
        <w:pStyle w:val="BookText"/>
        <w:rPr/>
      </w:pP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عَن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عَلَیکُم اِستِخفافاً بِالدِّینِ وَ بَیعَ الحُکمِ وَ قَطیعَةَ الرَّحِمِ وَ أَن تَتَّخِذوُا القُرآنَ مَزامیرَ وَ تُقَدِّموُنَ أَحَدَکُم وَ لَیسَ بِأَفضَلِکُم فِی الدِّینِ</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الحاکِمُ أَبُو عَلِیِّ الحُسَینُ بنُ أَحمَدِ البِیهَقی،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الحُسینِ مِحمَّد بنِ أَبی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مُشتَهِراً بِالسَّماع وَ بِشُربِ النَّبیذِ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 السلام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الحِجازِ رَأیٌ فیهِ وَ هُوَ فی حَیِّزِ الباطِلِ وَ اللَّهوِ، أَ 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المَنصُورِیِّ،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 أَبی أَبُو مُوسی عیسَی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الإمامُ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عَلِیِّ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الاَوثانِ وَ 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الشَّطرَنجُ 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إسماعیلُ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ابراهیمَ بنِ عَبدُالحَمیدِ الحُلوَانِیٌّ،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هِشام َبنَ الغازِ یُحَدِّثُ عَن أبیه، عَن جَدِّهِ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مالِکٍ صاحِبَ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أُمَّتی الخَسَفُ وَ المَسخُ وَ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بِاتِّخاذِهِمُ القَینَاتِ وَ شُربِهِمُ الخُمُورَ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بَکرٍ الخَضرَمِیِّ،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عُشُّ النِّفاقِ وَ الشَّرابُ مِفتاحُ کُلِّ شَرٍِ وَ مُدمِنُ الخَمرِ کَعابِدٍ وَثَنٍ مُکَذِِّبُ بِکِتابِ اللهِ لَو صَدَّقَ کِتابِ اللهِ لِحَرَّمَ حَرَامَ اللهِ</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الحَسنِ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أُخری فِی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عَبدِالأعلی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علیهما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حَمَّادِ بنِ عُثمانَ،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لِلَّذی یُغَنِّی أَحسَنتَ</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الهَاشِمِّی عَن بَعضِ مَشیخَتِهِ،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یَستَحی أَحَدُکُم أَن یُغَنِّی عَلی دابَّتِهِ وَ هِیَ تُسَبِّحُ</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کَسبُ المُغَنّیَةِ حَرامٌ، وَ اعلَم أَنَّ الغِناءِ مِمَّا قَد وَعَدَ اللهُ عَلَیهِ النّار،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است که آن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شود صاحب طنبور روز قیامت و او سیاه روی است و به دست او طنبوری است از آتش و بر بالای سر او هفتاد هزار فرشته اند بدست هر یک گرزیست که میزنند سر او را و برانگیخته می شود صاحب غنا و خوانندگی از گور خور گور و کر و گنگ و برانگیخته می شود زنا کننده مثل این و صاحب نی مثل این و صاحب دف 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شریفه و احادیث صحیح و کالصحیح و روایات مؤیّد آن ها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هائی شرعی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 و قباحت آن در نزد رسول الله صلی الله علیه و آله و سلم و اهل بیت عصمت و طهارت علیهم السلام آشکار شده و کذب کلام ابن عربی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ملا حبیب الله شریف کاشانی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حدیث مجعولی که در کلام ابن عربی آمده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تری، فإنّه مرویّ من طرق العامّة، مع أنّه لا دلالة فیه علی جواز التغنّی بل علی جواز التلهّی بالدفّ، و حرمته مجمع علیه بیننا، علی الظاهر</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علامه محقّق سیّد علی طباطبائی رحمه الله مشهور به صاحب ریاض</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تبلغ التواتر، و هی مع ذلک مطلقة، و لا ریب فیه</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استاد فقهاء و مجتهدین شیخ اعظم انصاری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لاخلاف فی حرمته فی الجملة، و الأخبار بها مستفیضة و ادعی فی الإیضاح تواترها </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آیت الله سید ابوالقاسم خوئی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حرمة الغناء فی الجملة بین الشیعة </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علامه کبیر آیت الله سید محمد رضا موسوی گلپایگانی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تحریم الغناء، بل فی الجواهر الإجماع بقسمیه علیه، بل قد ادعی التواتر فی الاخبار الدالة علی حرمته </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علامه کبیر سید عبد الأعلی سبزواری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الغناء و استماعه حرام، و لا فرق فی حرمته بین وقوعه فی قراءة أو دعاء أو رثاء و غیرها</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فقیه کبیر مرجع تقلید فقید حضرت آیت الله میرزا جواد آقا تبریزی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فی حرمة الغناء فی الجملة، و یستدلُّ علیه بالروایات المستفیضة الواردة </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تجارتی که مشتمل بوده باشد بر وجه قبیحی؛ و آن پنج مورد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قصد شده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حرامی را؛ مثل 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و بربط، و طنبور، و قمار، و بت، و صلیب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فی</w:t>
      </w:r>
      <w:bookmarkStart w:id="424" w:name="pg3558_44371"/>
    </w:p>
    <w:p>
      <w:pPr>
        <w:pStyle w:val="BookText"/>
        <w:rPr/>
      </w:pPr>
      <w:bookmarkEnd w:id="424"/>
      <w:r>
        <w:rPr>
          <w:rFonts w:ascii="IRNazanin" w:hAnsi="IRNazanin" w:eastAsia="IRNazanin"/>
          <w:color w:val="111111"/>
          <w:sz w:val="28"/>
          <w:sz w:val="28"/>
          <w:szCs w:val="28"/>
          <w:rtl w:val="true"/>
          <w:lang w:bidi="fa-IR"/>
        </w:rPr>
        <w:t xml:space="preserve">نفسه حرام است؛ چون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مجسّمه، و غناء؛ و اعانت ظلمه در امر حرام؛ و نوحه کردن به باطل</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در این جا مناسب به نظر می رسد که بخشی از بیانات و رهنمودهای رهبر کبیر انقلاب نسبت به رسانه صدا و سیما اشاره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رادیو و تلویزیون باید آموزنده باشد و به جوان های ما قدرت نیرو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طوری باشد که ده ساعت موسیقی پخش کند و نیرومندی جوان های ما را به یک حالت خمار و خلسه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با تریاک فرقی ندارد، هر کدام به نحوی خلسه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را حذف کنید، نترسید از این که به شما بگویند کهنه پرست شده اید، باشد ما کهنه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نقشه است برای این که شما را از کار جدّی عقب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در رادیو و تلویزیون نباشد، آن ها می روند از جای دیگر موسیقی می گیرند،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جهت موجب می شود که ما به آن ها موسیقی تزریق کنیم؟ ما به آن ها خیانت کنیم؟ موسیقی خیانت به یک مملکت است، خیانت به جوان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را به کلی حذفش کنید و به جای آن مطالب آموزنده به جامعه تحویل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که عادت کرد روزی چند ساعت را با موسیقی سر وکار داشته باشد، از مسائل جدی زندگی به طور کلی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موسیقی عادت می کند، همان طوری که به مواد مخدر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مواد مخدر عادت می کنند دیگر نمی توانند یک انسان جدی باشند که بتوانند در مسائل سیاسی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فکر انسان را طوری می کند که دیگر نتواند در غیر محیط و شهوات فکر کند</w:t>
      </w:r>
      <w:r>
        <w:rPr>
          <w:rFonts w:eastAsia="IRNazanin" w:cs="IRNazanin"/>
          <w:color w:val="111111"/>
          <w:sz w:val="28"/>
          <w:szCs w:val="28"/>
          <w:rtl w:val="true"/>
          <w:lang w:bidi="fa-IR"/>
        </w:rPr>
        <w:t xml:space="preserve">». </w:t>
      </w:r>
      <w:r>
        <w:rPr>
          <w:rStyle w:val="FootnoteAnchor"/>
          <w:rtl w:val="true"/>
        </w:rPr>
        <w:footnoteReference w:id="819"/>
      </w:r>
    </w:p>
    <w:p>
      <w:pPr>
        <w:pStyle w:val="Heading3"/>
        <w:numPr>
          <w:ilvl w:val="2"/>
          <w:numId w:val="1"/>
        </w:numPr>
        <w:rPr/>
      </w:pPr>
      <w:bookmarkStart w:id="425" w:name="__RefHeading___Toc3908693_2749589250"/>
      <w:bookmarkStart w:id="426" w:name="_Toc158"/>
      <w:bookmarkEnd w:id="425"/>
      <w:r>
        <w:rPr/>
        <w:t>3</w:t>
      </w:r>
      <w:r>
        <w:rPr>
          <w:rtl w:val="true"/>
        </w:rPr>
        <w:t xml:space="preserve">. </w:t>
      </w:r>
      <w:r>
        <w:rPr>
          <w:rtl w:val="true"/>
        </w:rPr>
        <w:t>هنگام غائط و بول کردن رو به قبله بودن جایز است</w:t>
      </w:r>
      <w:r>
        <w:rPr>
          <w:rtl w:val="true"/>
        </w:rPr>
        <w:t>!</w:t>
      </w:r>
      <w:bookmarkEnd w:id="42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 الفقهاء فی آداب الاستنجاء و دخول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من هذه الآداب</w:t>
      </w:r>
    </w:p>
    <w:p>
      <w:pPr>
        <w:pStyle w:val="BookText"/>
        <w:rPr/>
      </w:pPr>
      <w:r>
        <w:rPr>
          <w:rFonts w:ascii="IRNazanin" w:hAnsi="IRNazanin" w:eastAsia="IRNazanin"/>
          <w:color w:val="111111"/>
          <w:sz w:val="28"/>
          <w:sz w:val="28"/>
          <w:szCs w:val="28"/>
          <w:rtl w:val="true"/>
          <w:lang w:bidi="fa-IR"/>
        </w:rPr>
        <w:t xml:space="preserve">فی استقبال القبلة بالغائط و البول و استدبارها فکانوا فیها علی ثلاثة مذاهب فمن قائل إلی أنه لا یجوز استقبال القبلة الغائط أو بول أصلا فی أی موضع کان و من قائل إنه یجوز ذلک باطلاق و به أقول و التنزه عن ذلک أولی و أفضل و من قائل إنه یجوز ذلک فی الکنف المبنیة و لا یجوز فی الصحاری </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شریفه</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أبوحَنیفَةَ مِن عِندِ أَبی عَبدالله علیه السلام وَ أَبُو الحَسَن موسی علیه السلام قائِمٌ 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أبوحَنیفة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غُلامُ أَینَ یَضَعُ الغَریبُ بِبَلَدِکُم؟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أَفنِیَةِ المَساجِدِ وَ شُطُوطَ الأنهَارِ وَ مَسَاقِطَ الثِّمارِ وَ مَنازِلَ النُّزَّالِ، وَ لا تَستَقبِِلِ القِبلَةَ بِغائِطِ وَ لا بَولٍ، وَ ارفَع ثَوبَکَ وَ ضَع حَیثُ شِئتَ</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 وَ لا تَستَقبِلِ الرِّیحَ وَ لا تَستَدبِرِهَا</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الشیخ فی الصحیح، عن ابن أبی عمیر، عن عبدالحمید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مثله</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رَوَاهُ مُحَمَّدُ بنُ عَلِیِّ بنِ الحُسَینِ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ذَکَرَ مِثلَهُ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رَوَاهُ فِی المُقنعِ مُرسَلاً عَنِ الرِّضَا علیه السلام مِثلَهُ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الحُسَینِ بنِ زَیدٍ، عَنِ الصَّادِقِ، عَن آبائِهِ عَلَیهِمُ السَّلام، أَنَّ النَّبِیَّ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المَنَاهِی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حسین بن زید روایت کرده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در حدیث مناهی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داخل شدید به غایط کردن، پس از قبله اجتناب کنید، و نهی نموده آن حضرت صلی الله علیه و آله و سلم از استقبال قبله با بول و غایط</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نَهی رَسوُل الله صلّی الله علیه و آله و سلّم عَنِ استِقبالِ القِبلَةِ بِبوُلٍ أَو غائِطٍ</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کَالصَّحیحِ، عَن عیسَی بنِ عَبدِاللهِ الهاشِمِیِّ،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فَلا تَستَقبِلِ القِبلَةَ وَ لا تَستَدبِرهَا وَ لکِن شَرِّقُوا أَو غَرِّبُوا</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هاشمی روایت کرده که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داخل شدی به مخرج، پس روی و پشت به قبله نکن و به طرف مشرق و مغرب باش</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عَن عَبدِالحَمیدِ بنِ أَبی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عَلِیِّ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 وَ لا تَستَقبِلِ الرِّیحَ وَ لا تَستَدبِرهَا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فی مَنزِلِهِ کَنِیفٌ مُستَقبِلَ القِبلَةِ، وَ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 حِذَاءَ القِبلَةِ ثُمَّ ذَکَرَ فَانحَرَفَ عَنها إجلالاً لِلقِبلَةِ وَ تَعظیماً لَها لَم یَقُم مِن مَقعَدِهِ ذَلِکَ حَتّی یُغفَرَ لَهُ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رَوَاهُ البَرقِیُّ فِی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 حِذَاءَ القِبلَةِ ثُمَّ ذَکَرَ فَانحَرَفَ عَنهَا إِجلالاً لِلقِبلَةِ وَ تَعظیماً لَها لَم یَقُم مِن مَقعَدِهِ ذَلِکَ حَتّی یُغفَرَ لَهُ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شیخ محمد بن الحسن الحرّ عاملی رحمه الله بعد از نقل این حدیث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الحَدیثِ غَیرُ صریحٍ فِی المُنافاةِ لِاِحتِمالِ انتِقالِ ذَلِکَ الکَنیفِ إِلَیهِ عَلی تِلکَ الحالِ أَو کَونِهِ غَیرِ مِلکٍ لَهُ وَ عَلَی الأَوَّلِ فَعَدَمُ تَغییرِهِ إِمَّا لِقُربِ العَهدِ أَو عَدَمِ الإِمکانِ أَو ضِیقِ البِنَاءِ أَو لِلتَّقِیَّةِ أَو لإمکانِ الجُلُوسِ مَعَ الإِنحِرافِ عَنِ القِبلَةِ أَو لِعَدَمِ الحاجَةِ اِلَیهِ لِوُجوُدِ غَیرِهِ أَو نَحوِ ذلِکَ ثُمَّ إنَّ الفارِقَ بَینَ القِبلَةِ وَ الرِّیحِ بِالتَّحریمِ وَ الکَرَاهَةِ ثُبُوتُ حُرمَةِ القِبلَةِ وَ شَرَفِها بِالضَّرورَةِ وَ عَمَلُ الأصحابِ وَ زیادَةُ النُّصُوصِ وَ المبالَغَةُ وَ التَّشدیدُ وَ الاِحتیاطِ وَ غَیرُ ذلِکَ وَ یَأتی أَیضاً ما یَدُلُّ عَلَی ذلِکَ،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نَهَی مِنِ استِقبالِ القِبلَةِ وَ استِدبارُها فی حالِ الحَدَثِ وَ البوُلِ</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لِمُحَمَّدِ بنِ عَلِیِّ بنِ إِبراهیمَ القُمِیِّ،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حَدٍّ مِن حُدُودِ الصَّلاةِ هُوَ الاِستِنجَاءُ وَ هُوَ أَحَدَ عَشَرَ لا بُدَّ لِکُلِّ النّاسِ مِن مَعرِفَتِها وَ إِقامَتِها وَ ذلِکَ مِن آدابِ رَسُولِ اللهِ صَلّی الله علیه و آله و سلّم فَإِذا أَرادَ البُولَ وَ الغَائِطَ فَلا</w:t>
      </w:r>
    </w:p>
    <w:p>
      <w:pPr>
        <w:pStyle w:val="BookText"/>
        <w:rPr/>
      </w:pPr>
      <w:r>
        <w:rPr>
          <w:rFonts w:ascii="Amiri" w:hAnsi="Amiri" w:eastAsia="Amiri" w:cs="Amiri"/>
          <w:color w:val="111111"/>
          <w:sz w:val="28"/>
          <w:sz w:val="28"/>
          <w:szCs w:val="28"/>
          <w:rtl w:val="true"/>
          <w:lang w:bidi="ar-SA"/>
        </w:rPr>
        <w:t>یَجُوزُ لَهُ أَن یَستَقبِلَ القِبلَةَ بِقُبُلٍ وَ لا دُبُرٍ وَ العِلَّةِ فی ذلِکَ أَنَّ الکَعبَةَ أَعظَمُ آیَةٍ اللهِ فی أَرضِهِ وَ أَجَلُّ حُرمَةً وَ لا تَستَقبِل بِالعُورَتَینِ القُبُلِ وَ الدُّبُرِ لِتَعظیمِ آیَةِ اللهِ وَ حَرَمِ اللهِ وَ بَیتِ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یُستَقبَلُ الرِّیحُ لِعِلَّتَینِ إِحداهُمَا أَنَّ الرِّیحَ تَرُدُّ البَولَ فَتُصِیبُ الثَّوبَ وَ رُبَّمَا لَم یَعلَمِ الرَّجُلُ ذلِکَ أَو لَم یَجِد ما یَغسِلُهُ وَ العِلَّةُ الثَّانِیَةُ أَنَّ مَعَ الرِّیحِ مَلَکاً فَلا یُستَقبَلُ بِالعَورَةِ</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عَوَالِی اللَّالی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فَخرِ المُحَقِّقینَ،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أَحَدُکُم عَلَی حاجَةٍ فَلا یَستَقبِلِ القِبلَةَ وَ لا یَستَدبِرهَا وَ لکِنَ شَرِّقُوا أَو غَرِّبُوا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فَلا تَستَقبِلِ القِبلَةَ وَ لا تَستَدبِرهَا وَ لَکِن شَرِّقُوا أَو غَرِّبُوا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فَضلُ اللهِ الرَّاوَندِیُّ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مُحَمَّدٍ، عَن موُسَی بنِ جَعفَرٍ، عَن آبائِهِ عَلَیهِمُ السَّلام، عَن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نَهَی أَن یَبُولَ الرَّجُلُ وَ فَرجُهُ بادٍ لِلقِبلَةِ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أَتَیتُم الخَلاءَ فَلا تَستَقبِلُوا القِبلَةَ بِغَائِطٍ وَ لا بَولٍ وَ لا تَستَدبِرُوهَا، وَ لکِنَّ شَرِّقُوا أَو غَرِّبُوا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فَقَدِمنَا الشَّامَ فَوَجدنا مَراحیضَ قَد بُنِیَت نَحوَ الکَعبَةِ فَنَنحَرِفُ عَنها وَ نَستَغفِرُ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حاشیه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فی کتاب الوضوء و فی کتاب الصلاة 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بغائط و لا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ذکرها مسلم فی کتاب الطهارة، کما أخرجه أبو داود و الترمذی و النسائی و ابن ماجه فی کتاب الطهارة؛ و الدارمیّ فی کتاب الوضوء؛ و مالک فی کتاب النهی عن إستقبال القبلة؛ و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 الطیالیّ حدیث </w:t>
      </w:r>
      <w:r>
        <w:rPr>
          <w:rFonts w:eastAsia="IRNazanin" w:cs="IRNazanin"/>
          <w:color w:val="111111"/>
          <w:sz w:val="28"/>
          <w:szCs w:val="28"/>
          <w:lang w:bidi="fa-IR"/>
        </w:rPr>
        <w:t>654</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عبدالغنی بن عبدالواحد مقدسی جماعیلی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المطمئن من الأرض، کانوا ینتابونه للحاجة، فکنّوا به عن نفس الحدیث راهیّةً لذکره بخاصّ إسمه؛ و المراحیض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المرحاض، و هو المغتسل، و هو أیضاً کنایةٌ عن موضع التخلّی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حنیف،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 اِلَی أَهلِ مَکَّةَ،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یَقرَأُ عَلَیکُمُ السَّلامَ وَ یَأمُرُکُم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بِغَیرِ اللهِ، وَ اِذا تَخَلَّیتُم فَلا تَستَقبِلُوا القِبلَةَ وَ لا تَستَدبِروُها، وَ لا تَستَنجُوا بِعَظمٍ وَ لا بِبَعرَةٍ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رجل من الأنصار، 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نَهَی أَن نَستَقبِلَ القِبلَتَینِ بِبَولٍ أو غائِطٍ</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نافع، أنَّ عبدالله بن عمرو العجلانیّ حدَّث عبدالله بن عمر، 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نَهَی أَن یَستَقبِلَ شَیءٌ مِنَ القِبلَتَینِ فِی الغائِطِ وَ البَولِ</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سهل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أَحَدُکُم الخَلاءَ فَلَا یَستَقبِلِ القِبلَةَ وَ لا یَستَدبِرهَا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یَستَقبِل القِبلَةَ وَ لَم یَستَدبِرها فِی الغائِطِ کُتِبَ لَهُ حَسَنَةٌ وَ مُحِیَ عَنهُ سَیِِّئَةٌ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فقیر کبیر حضرت آیت الله سید محمد کاظم طباطبائی یزدی رحمه الله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حال التخِلّی استقبال القبلة و استدبارها بمقادیم بدنه و إن</w:t>
      </w:r>
    </w:p>
    <w:p>
      <w:pPr>
        <w:pStyle w:val="BookText"/>
        <w:rPr/>
      </w:pPr>
      <w:r>
        <w:rPr>
          <w:rFonts w:ascii="IRNazanin" w:hAnsi="IRNazanin" w:eastAsia="IRNazanin"/>
          <w:color w:val="111111"/>
          <w:sz w:val="28"/>
          <w:sz w:val="28"/>
          <w:szCs w:val="28"/>
          <w:rtl w:val="true"/>
          <w:lang w:bidi="fa-IR"/>
        </w:rPr>
        <w:t xml:space="preserve">أمال عورته الی غیرهما، و الأحوط ترک الاستقبال و الاستدبار بعورته فقط و إن لم یکن مقادیم بدنه إلیهما </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العروة الوثقی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فقیر کبیر حضرت آیت الله سیّد ابوالقاسم موسوی خوئی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المتخلِّی استقبال القبلة و استدبارها حال التخلِّی، و یجوز حال الاستبراء و الاستنجاء، و إن کان الأوحط استحباباً الترک، و لو اضطرَّ إلی أحدهما فالأقوی التخییر، و الأولی اجتناب الاستقبال</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منهاج الصالحین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ابن فهد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استقبال القبلة و استدبارها بفرجه حالة التخلِّی</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علامه محمد بن حسن اصفهانی معروف به فاضل هندی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یحرم علیه حین التخلِّی وفاقاً للمشهور استقبال القبلة بمقادیم البدن لا بالفرج خاصَّة و استدبارها بالمآخیر مطلقاً </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به بیت الخلا رود از جهت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در آن حال، رو به قبله و پشت به قبله نشستن؛ خواه در صحرا باشد یا در بنا باشد</w:t>
      </w:r>
    </w:p>
    <w:p>
      <w:pPr>
        <w:pStyle w:val="BookText"/>
        <w:rPr/>
      </w:pPr>
      <w:r>
        <w:rPr>
          <w:rFonts w:ascii="IRNazanin" w:hAnsi="IRNazanin" w:eastAsia="IRNazanin"/>
          <w:color w:val="111111"/>
          <w:sz w:val="28"/>
          <w:sz w:val="28"/>
          <w:szCs w:val="28"/>
          <w:rtl w:val="true"/>
          <w:lang w:bidi="fa-IR"/>
        </w:rPr>
        <w:t>و خواه به بدن یا عورت هر دو باشد یا به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نشستن رو به مشرق یا مغرب</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علامه محقّق شیخ یوسف بحرانی رحمه الله معروف به صاحب 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الاستقبال فی فرائض الصلاة مع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فی حال التخلِّی علی المشهور </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علامه محقق فقیه کبیر شیخ محمد حسن نجفی رحمه الله معروف به صاحب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یحرم استقبال القبلة و استدبارها عینا أو جهة، و المرجع فیهما العرف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علامه محقّق سیّد علی طباطبائی رحمه الله مشهور به صاحب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حین التخلی، أو مطلقا و لو حال الاسنتجاء علی الأحوط کما فی الخبر استقبال القبلة بمقادیم البدن خاصة، أو الفرج أیضا علی الأحوط و استدبارها بالمآخیر مطلقاً و لو کان فی الأبنیة علی الأشبه و علیه الأکثر، بل علی الخلاف و الغُنیة علیه الإجماع</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اهل سنَّت ابوحامد محمد بن محمد بن محمَّد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قضاء الحاجة، و هی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یحاذی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استقبالاً و استدباراً </w:t>
      </w:r>
      <w:r>
        <w:rPr>
          <w:rFonts w:eastAsia="IRNazanin" w:cs="IRNazanin"/>
          <w:color w:val="111111"/>
          <w:sz w:val="28"/>
          <w:szCs w:val="28"/>
          <w:rtl w:val="true"/>
          <w:lang w:bidi="fa-IR"/>
        </w:rPr>
        <w:t xml:space="preserve">...». </w:t>
      </w:r>
      <w:r>
        <w:rPr>
          <w:rStyle w:val="FootnoteAnchor"/>
          <w:rtl w:val="true"/>
        </w:rPr>
        <w:footnoteReference w:id="852"/>
      </w:r>
      <w:bookmarkStart w:id="427" w:name="pg3558_44379"/>
    </w:p>
    <w:p>
      <w:pPr>
        <w:pStyle w:val="BookText"/>
        <w:rPr/>
      </w:pPr>
      <w:bookmarkEnd w:id="427"/>
      <w:r>
        <w:rPr>
          <w:rFonts w:ascii="IRNazanin" w:hAnsi="IRNazanin" w:eastAsia="IRNazanin"/>
          <w:color w:val="111111"/>
          <w:sz w:val="28"/>
          <w:sz w:val="28"/>
          <w:szCs w:val="28"/>
          <w:rtl w:val="true"/>
          <w:lang w:bidi="fa-IR"/>
        </w:rPr>
        <w:t xml:space="preserve">و عالم بزرگ اهل سنت حافظ تقیّ الدین ابن دقیق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أتیتم الخلاء فلا تستقبلوا القبلة بغائط و لا بول و لا تستدبروها، و لکن شرقوا أو غربوا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فقدمنا الشام فوجدنا مراحیض قد بنیت نحو الکعبة فننحرف عنها و نستغفر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علیه من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دلیلٌ علی المنع من استقبال القبلة و استدبارها، و الفقهاء اختلفوا فی هذا الحکم علی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منع ذلک مطلقاً، علی مقتضی ظاهر هذا الحدیث،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أجازه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بین الصحاری و البنیان فمنع فی الصحاری و أجاز فی البنیان </w:t>
      </w:r>
      <w:r>
        <w:rPr>
          <w:rFonts w:eastAsia="IRNazanin" w:cs="IRNazanin"/>
          <w:color w:val="111111"/>
          <w:sz w:val="28"/>
          <w:szCs w:val="28"/>
          <w:rtl w:val="true"/>
          <w:lang w:bidi="fa-IR"/>
        </w:rPr>
        <w:t xml:space="preserve">...». </w:t>
      </w:r>
      <w:r>
        <w:rPr>
          <w:rStyle w:val="FootnoteAnchor"/>
          <w:rtl w:val="true"/>
        </w:rPr>
        <w:footnoteReference w:id="853"/>
      </w:r>
    </w:p>
    <w:p>
      <w:pPr>
        <w:pStyle w:val="Heading3"/>
        <w:numPr>
          <w:ilvl w:val="2"/>
          <w:numId w:val="1"/>
        </w:numPr>
        <w:rPr/>
      </w:pPr>
      <w:bookmarkStart w:id="428" w:name="__RefHeading___Toc3908695_2749589250"/>
      <w:bookmarkStart w:id="429" w:name="_Toc159"/>
      <w:bookmarkEnd w:id="428"/>
      <w:r>
        <w:rPr/>
        <w:t>4</w:t>
      </w:r>
      <w:r>
        <w:rPr>
          <w:rtl w:val="true"/>
        </w:rPr>
        <w:t xml:space="preserve">. </w:t>
      </w:r>
      <w:r>
        <w:rPr>
          <w:rtl w:val="true"/>
        </w:rPr>
        <w:t>نماز جمعه بر مسافر واجب است</w:t>
      </w:r>
      <w:bookmarkEnd w:id="4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 فصل فیمن تجب علیه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علی أنها تجب علی من تجب علیه الصلوات المفروضة ثم زادوا أربعة شروط اثنان متفق علیهما و اثنان مختلف فیهما فالمتفق علیهما الذکورة و الصحة و أنها لا تجب علی المرأة و المریض و الاثنان المختلف فیهما المسافر و العبد فمن قائل إن الجمعة تجب علی المسافر و به أقول و تجب علی العبد فللعبد أن یتأهب فإن منع سیده فیکون السید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یَصُدُّونَ عَن سَبیلِ الله</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و من قائل إنه لا یجب علیهما و قد ورد خبر متکلم فیه إن الجمعة واجبة الا علی أربعة عبد مملوک أو امرأة أو صبی أو مریض و فی روایة أخری الا خمسة و ذکر المسافر</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شریفه</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الصَّحیحِ المُستَفِیضِ، عَن زُرَارَةِ بنِ أَعیَنَ، عَن أَبِی جَعفَرٍ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عَزَّوَجَلَّ عَلَی النّاسِ مِنَ الجُمُعَةِ أِلَی الجُمُعَةِ خَمساً وَ ثَلاثینَ صَلاةً مِنها صَلاةٌ واحِدَةٌ فَرَضَهَا اللهُ عَزَّوَجَلَّ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وَ الشَّیخُ؛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 الصَّدوقُ فِی الأَمَالِی،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 الخِصَالُ؛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فی الصحیح، عن زُرَارَةَ، 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اند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فرض و واجب کرده به مردمان در اثنای یک هفته سی و پنج نماز و از آن سی و پنج نماز، یک نماز را با جماعت فرض و واجب کرده و آن نماز جمعه است، و وجوب آن از نه نفر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و از مرد پیر، و از دیوانه، و از مسافر، و از غلام زر خرید، و از زن، و از مریض، و از مرد کور، و نابینا، و از کسی که زیادتر از دو فرسخ باشد بر محلّ نماز جمعه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شیخ محمَّد بن الحسن الحرّ عاملی رحمه الله بعد از نقل این حدیث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بِمَن کانَ عَلی رَأسِ فَرسَخَینِ مَن کانَ فی أَوَّلِ الفَرسَخِ الثّالِثِ فَیَکوُنَ عَلی رَأسِ أُریدَ مِن فَرسَخَینِ لِما یَأتِی فی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تهذیب الأحکام، طبع دار الکتب الإسلامیّة،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الأمالی للشیخ الصدوق رحمه الله، طبع مکتبة کتابچی،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الخصال، طبع دفتر انتشارات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الکافی، طبع دار الکتب الإسلامیّة،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بَصیرٍ، وَ مُحَمَّدِ بنِ مُسلِمٍ، جَمیعاً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فی کُلِّ سَبعَةٍ أَیَّامِ خَمساً وَ ثَلاثینَ صَلاةً مِنها صَلاةٌ واجِبَةٌ عَلی کَلِّ مُسلِمٍ أَن یَشهَدَهَا الا خَمسَةً المَرِیضَ وَ المَملُوکَ وَ المُسافِرَ وَ المَرأَةَ وَ الصَّبِیَّ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المُحَقِّقُ فِی المُعتَبَرِ مُرسَلاً،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أُسبُوعٍ</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محمَّد بنُ الحَسَنِ، فی الصَّحیحِ، عَن أَبی بَصیرٍ، وَ مُحَمَّدِ بنِ مُسلِمٍ، مِثلَهُ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و محمد ابن مسلم روایت کرده اند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هر هفته سی و پنج نماز فریضه قرار داده و بر آن نماز از اطراف حاضر شوند مگر پنج نفر که حضور بر ایشان واجب نیست مریض و عبد زر خرید و مسافر و زن و صغیر</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عَن مَنصُورٍ،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واجِبَةٌ عَلی کُلِّ اَحَدٍ لا یُعذَرُ النَّاسُ فیها الا خَمسَةٌ المَرأَةٌ وَ المَملُوکٌ وَ المُسافِرُ وَ المَریضٌ وَ الصَّبِیُّ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واجب است بر جمیع مردمان و معذور نمی شود در ترک آن هیچ کس مگر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غلام و مسافر و مریض و صغیر</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العَلاءِ بنِ فُضَیلٍ،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السَّفَرِ جُمُعَةٌ وَ لا أَضحًی وَ لا فِطرٌ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الصَّحیحٍ، عَن رَبعیٍّ، عَن أَبی عَبدِاللهِ علیه السَّلام، مِثلَهُ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الفَقیهُ أَبو مُحَمَّدٍ جَعفَرُ بنُ أَحمَدَ بنِ عَلِیٍّ القُمِّیُّ فی کِتابِ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عَلَی النّاسِ مِنَ الجُمُعَةِ اِلَی الجُمُعَةِ خَمساً وَ ثَلاثینَ صَلاةً مِنها صَلاةٌ واحِدَةٌ فَرَضَها فی جَماعَةٍ وَ هِیَ الجُمُعَةُ وَ وَضَعَها عَنِ التِّسعَةِ عَنِ الصَّغیرِ وَ الکَبیرِ وَ المَجنُونِ وَ المُسافِرِ وَ العَبدِ وَ المَریضِ وَ المَرأَةِ وَ الأَعمَی وَ مَن کانَ عَلی رَأسِ فَرسَخَینِ وَ رُوِیَ مَکَانَ المَجنُونِ الأَعرَجُ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ثِقَةِ الإِسلامِ رَحمه الله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زُرَارَةَ، عَن أَبی جَعفَرٍ علیه السَّلام، مِثلَهُ</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المُسافِرِ جُمُعَةٌ</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رَسُولُ اللهِ صلّی الله علیه و آله و سلّم بِخَمسٍ وَ ثَلاثینَ صَلاةً فی کُلِّ سَبعَةٍ أَیّامٍ صَلاةٌ مِنها لا یَسَعُ أَحَداً أَن یَتَخَلَّفَ عَنهَا الا خَمسَةٌ المَرأَةُ وَ الصَّبِیُّ وَ المُسافِرُ وَ المَریضُ وَ المَملُوکُ</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احادیث شریفه صحیحه و روایات مؤیّد آن ها عدم وجوب نماز جمعه بر مسافر برداشت می شود و از اساس بنیان کلام ابن عربی را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شیعه علامه شیخ محمَّد بن محمَّد بن نعمان عکبری بغدادی مشهور به شیخ مفید رحمه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صلاة الجمعة مع الإمام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الصغیر، و الهرم</w:t>
      </w:r>
    </w:p>
    <w:p>
      <w:pPr>
        <w:pStyle w:val="BookText"/>
        <w:rPr/>
      </w:pPr>
      <w:r>
        <w:rPr>
          <w:rFonts w:ascii="IRNazanin" w:hAnsi="IRNazanin" w:eastAsia="IRNazanin"/>
          <w:color w:val="111111"/>
          <w:sz w:val="28"/>
          <w:sz w:val="28"/>
          <w:szCs w:val="28"/>
          <w:rtl w:val="true"/>
          <w:lang w:bidi="fa-IR"/>
        </w:rPr>
        <w:t>الکبیر، و المرأة، و المسافر، و العبد، و المریض، و الأعمی، و الأعرج، و من کان منها بالمسافة علی أکثر من فرسخین</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شیخ طائفۀ محقّۀ امامیّه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یسقط فرض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المسافر </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نیز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المسافر صلاة الجمعة و لا صلاة العیدین</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فقیه شهیر محمد بن منصور بن احمد حلّی معروف به ابن ادریس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المسافر، فهؤلاء لا یجب علیهم الحضور، فإن حضروا الجمعة، و تمّ بهم العدد، وجب علیهم، و انعقدت بهم الجمعة </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المسافر لا یجب علیه الجمعة </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شهید اوّل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حضور من لم تجب علیه إذا کان یصحّ منه کالبعید و المسافر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محقّق کرکی رحمه الله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لا تجب علی أحد ممن ذکرهم، أمّا المسافر فبإجماعنا، و لصحیحة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یلزمه</w:t>
      </w:r>
      <w:bookmarkStart w:id="430" w:name="pg3558_44384"/>
    </w:p>
    <w:p>
      <w:pPr>
        <w:pStyle w:val="BookText"/>
        <w:rPr/>
      </w:pPr>
      <w:bookmarkEnd w:id="430"/>
      <w:r>
        <w:rPr>
          <w:rFonts w:ascii="IRNazanin" w:hAnsi="IRNazanin" w:eastAsia="IRNazanin"/>
          <w:color w:val="111111"/>
          <w:sz w:val="28"/>
          <w:sz w:val="28"/>
          <w:szCs w:val="28"/>
          <w:rtl w:val="true"/>
          <w:lang w:bidi="fa-IR"/>
        </w:rPr>
        <w:t>القصر فی سفره، أما من یلزمه الإتمام بشیء من الأسباب ککونه کثیرا السّفر، أو عاصیا فی سفره، و نحو ذلک، فتجب علیه الجمعة قطعاً</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فقیه محقّق آیت الله اسماعیل حسینی مرعشی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عند النداء علی کلِّ مکلّف ذکر، حرّ، سلیم من المرض و العرج و العمی، غیر کبیرهم و لا مسافر</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علامّه حلّی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نمی شود نماز جمعه مگر به چند شرط، از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نبودن</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تعلُّق تکلیف به نماز جمعه، مشروط به چند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بودن؛ پس ساقط است از کسی که مسافر شرعی باشد</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431" w:name="__RefHeading___Toc3908697_2749589250"/>
      <w:bookmarkStart w:id="432" w:name="_Toc160"/>
      <w:bookmarkEnd w:id="431"/>
      <w:r>
        <w:rPr/>
        <w:t>5</w:t>
      </w:r>
      <w:r>
        <w:rPr>
          <w:rtl w:val="true"/>
        </w:rPr>
        <w:t xml:space="preserve">. </w:t>
      </w:r>
      <w:r>
        <w:rPr>
          <w:rtl w:val="true"/>
        </w:rPr>
        <w:t>روزه به خوردن و آشامیدن عمدی، قضا و کفّاره ندارد</w:t>
      </w:r>
      <w:r>
        <w:rPr>
          <w:rtl w:val="true"/>
        </w:rPr>
        <w:t>!</w:t>
      </w:r>
      <w:bookmarkEnd w:id="43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 فصل من أکل أو شرب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علیه القضاء و الکفارة التی أوجبها فی الجماع و قال آخرون لا کفارة علیه و الذی أقول به إنه لا قضاء علیه و لا کفارة فإنه لا یقضیه أبدا و لکن یکثر من صوم التطوع لتکمل له فریضته من تطوعه فإن الفرائض عندنا المقیدة بالأوقات إذا ذهب وقتها بتعمده من الواجبة علیه لا یقضیها أبدا مطلقا فلیکثر من التطوع الذی یناسبها </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ثُمَّ اَتِمُّوا الصِّیامَ اِلَی اللَّیلِ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ترجمه علامه سید حسین عرب باغی ارموی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برای شما حلال است تا این که صبح صادق طلوع کند و بعد از آن خوردن و آشامیدن در ماه رمضان نمی شود و بلکه تا به آمدن شب باید روزه باشید و از جماع و خوردن و آشامیدن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عَبدِالرَّحمَنِ بنِ أَبی عَبدِاللهِ البَصرِیِّ،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یَوماً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یَتَصَدَّقُ بِعِشرِینَ صَاعاً وَ یَقضِی مَکانَهُ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المَشرِقِّی حَمزَةَ بنِ المُرتَفَعِ، عَن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أَفطَرَ مِن شَهرِ رَمَضَانَ أیَّاماً مُتَعَمِّداً ما عَلَیهِ مِنَ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یَوماً مِن شَهرِ رَمَضانَ مُتَعَمِّداً فَعَلیهِ عِتقُ رَقَبَةٍ مُؤمِنَةٍ وَ یَصُومُ یَوماً بَدَلَ یَومٍ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المُوَثَّقِ کَالصَّحیحِ،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علیه السَّلام عَن رَجُلٍ أَتی أَهلَهُ فی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عِتقُ رَقَبَةٍ</w:t>
      </w:r>
    </w:p>
    <w:p>
      <w:pPr>
        <w:pStyle w:val="BookText"/>
        <w:rPr/>
      </w:pPr>
      <w:r>
        <w:rPr>
          <w:rFonts w:ascii="Amiri" w:hAnsi="Amiri" w:eastAsia="Amiri" w:cs="Amiri"/>
          <w:color w:val="111111"/>
          <w:sz w:val="28"/>
          <w:sz w:val="28"/>
          <w:szCs w:val="28"/>
          <w:rtl w:val="true"/>
          <w:lang w:bidi="ar-SA"/>
        </w:rPr>
        <w:t>وَ إِطعَامُ سِتِّینَ مِسکیناً وَ صِیَامُ شَهرَینٍ مُتَتابِعَینِ وَ قَضاءُ ذلِکَ الیَومِ، وَ أَینَ لَهُ مِثلُ ذلِکَ الیَومِ؟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الصَّلتِ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عَن آبائِکَ علیهم السلام فِی مَن جامَعَ فی شَهرِ رَمَضَانَ أَو أَفطَرَ فیهِ ثَلَاثُ کَفَّاراتِ، وَ رُوِیَ عَنهُم أَیضاً کَفَّارَةٌ واحِدَةٌ، فَبِأَیِّ الخَبَرَینِ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 جَمیعاً، مَتی جامَعَ الرَّجُلُ حَراماً أَو أَفطَرَ عَلَی حَرَامٍ فی شَهرِ رَمَضَانَ فَعَلَیهِ ثَلاثُ کَفَّارَاتٍ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صِیَامُ شَهرَینِ مُتَتابِعَینِ، وَ إِطعَامُ ستِّینَ مِسکیناً، وَ قَضَاءُ ذَلِکَ الیَومِ، وَ إِن کانَ نَکَحَ حَلالاً أَو أَفطَرَ عَلَی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کَفَّارَةٌ وَاحِدَةٌ، وَ قَضاءُ ذلِکَ الیَومِ، وَ إِن کانَ ناسِیاً فَلا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 روایت کرده اند که به حضرت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 الله علیه و آله و سلم از پدران حضرت شما علیهم السلام روایت شده که کسی که در روز ماه رمضان جماع کند و یا افطار نماید در این ها سه کفّاره است و ایضاً روایت شده که در این ها یک کفّاره است، پس ما به کدام یکی از این دو حدیث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دو حدیث باید عمل نمود، و هر وقت جماع با حرام شود و افطار در ماه رمضان با حرام شود سه کفّاره دارد، بنده آزاد کردن و دو ماه روزه بودن و شصت مسکین را اطعام دادن و قضای آن روز و اگر جماع با حلال باشد و افطار به حلال کرد یک کفّاره واجب است و اگر فراموش نمود روزه را چیزی بر او نیست</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کریمه و روایات شریفه فوق وجوب قضا و کفّاره برای افطار عمدی ثابت شده و این کلام بی اساس او را نیز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شیخ یوسف بحرانی رحمه الله معروف به صاحب 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الإمساک عن کل مأکول و مشروب معتادا کان أو غیر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المعتاد فلا خلاف فیه بین الأصحاب و یدل علیه مضافا الی الإجماع الآیة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أیضا فی کون فعله موجباً للقضاء و الکفارة، و یدلّ علیه مضافاً الی الإجماع الأخبار الآتیة الدالة علی وجوب الکفارة بالإفطار به</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علامه فقیه کبیر قاضی عبدالعزیز ابن بّراج طرابلسی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یفسد الصوم و یوجب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الشرف فی نهاره متعمداً </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فقیه کبیر قطب الدین محمد بن حسین بیهقّی کیدری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الصائم الإمساک عنه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فعله یفسد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یقع فیهما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یوجب القضاء و الکفارة، و الآخر یوجب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یوجبهما جمیعا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لکل ما یکون به آکلاً و شارباً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امساک از چند 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یکی از اینها را در روزه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می شود</w:t>
      </w:r>
      <w:r>
        <w:rPr>
          <w:rFonts w:eastAsia="IRNazanin" w:cs="IRNazanin"/>
          <w:color w:val="111111"/>
          <w:sz w:val="28"/>
          <w:szCs w:val="28"/>
          <w:rtl w:val="true"/>
          <w:lang w:bidi="fa-IR"/>
        </w:rPr>
        <w:t>.</w:t>
      </w:r>
      <w:bookmarkStart w:id="433" w:name="pg3558_44388"/>
    </w:p>
    <w:p>
      <w:pPr>
        <w:pStyle w:val="BookText"/>
        <w:rPr/>
      </w:pPr>
      <w:bookmarkEnd w:id="433"/>
      <w:r>
        <w:rPr>
          <w:rFonts w:ascii="IRNazanin" w:hAnsi="IRNazanin" w:eastAsia="IRNazanin"/>
          <w:color w:val="111111"/>
          <w:sz w:val="28"/>
          <w:sz w:val="28"/>
          <w:szCs w:val="28"/>
          <w:rtl w:val="true"/>
          <w:lang w:bidi="fa-IR"/>
        </w:rPr>
        <w:t xml:space="preserve">و اگر روزۀ معیّن اصلی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روزۀ ماه رمضان، یا واجب شده به نذر یا عهد یا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می گیرد</w:t>
      </w:r>
      <w:r>
        <w:rPr>
          <w:rFonts w:eastAsia="IRNazanin" w:cs="IRNazanin"/>
          <w:color w:val="111111"/>
          <w:sz w:val="28"/>
          <w:szCs w:val="28"/>
          <w:rtl w:val="true"/>
          <w:lang w:bidi="fa-IR"/>
        </w:rPr>
        <w:t xml:space="preserve">». </w:t>
      </w:r>
      <w:r>
        <w:rPr>
          <w:rStyle w:val="FootnoteAnchor"/>
          <w:rtl w:val="true"/>
        </w:rPr>
        <w:footnoteReference w:id="885"/>
      </w:r>
    </w:p>
    <w:p>
      <w:pPr>
        <w:pStyle w:val="Heading3"/>
        <w:numPr>
          <w:ilvl w:val="2"/>
          <w:numId w:val="1"/>
        </w:numPr>
        <w:rPr/>
      </w:pPr>
      <w:bookmarkStart w:id="434" w:name="__RefHeading___Toc3908699_2749589250"/>
      <w:bookmarkStart w:id="435" w:name="_Toc161"/>
      <w:bookmarkEnd w:id="434"/>
      <w:r>
        <w:rPr/>
        <w:t>6</w:t>
      </w:r>
      <w:r>
        <w:rPr>
          <w:rtl w:val="true"/>
        </w:rPr>
        <w:t>. «</w:t>
      </w:r>
      <w:r>
        <w:rPr>
          <w:rtl w:val="true"/>
        </w:rPr>
        <w:t>الصلاة خیرٌ من النوم</w:t>
      </w:r>
      <w:r>
        <w:rPr>
          <w:rtl w:val="true"/>
        </w:rPr>
        <w:t xml:space="preserve">» </w:t>
      </w:r>
      <w:r>
        <w:rPr>
          <w:rtl w:val="true"/>
        </w:rPr>
        <w:t xml:space="preserve">به جای </w:t>
      </w:r>
      <w:r>
        <w:rPr>
          <w:rtl w:val="true"/>
        </w:rPr>
        <w:t>«</w:t>
      </w:r>
      <w:r>
        <w:rPr>
          <w:rtl w:val="true"/>
        </w:rPr>
        <w:t>حی علی خیر العمل</w:t>
      </w:r>
      <w:r>
        <w:rPr>
          <w:rtl w:val="true"/>
        </w:rPr>
        <w:t xml:space="preserve">» </w:t>
      </w:r>
      <w:r>
        <w:rPr>
          <w:rtl w:val="true"/>
        </w:rPr>
        <w:t>سنّت حسنه است</w:t>
      </w:r>
      <w:r>
        <w:rPr>
          <w:rtl w:val="true"/>
        </w:rPr>
        <w:t>!</w:t>
      </w:r>
      <w:bookmarkEnd w:id="435"/>
    </w:p>
    <w:p>
      <w:pPr>
        <w:pStyle w:val="BookText"/>
        <w:rPr/>
      </w:pPr>
      <w:r>
        <w:rPr>
          <w:rFonts w:ascii="IRNazanin" w:hAnsi="IRNazanin" w:eastAsia="IRNazanin"/>
          <w:color w:val="111111"/>
          <w:sz w:val="28"/>
          <w:sz w:val="28"/>
          <w:szCs w:val="28"/>
          <w:rtl w:val="true"/>
          <w:lang w:bidi="fa-IR"/>
        </w:rPr>
        <w:t>همان طور که می دانید این بدعت توسُّط متخلّف دوّمی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مجبور کرد در نماز صبح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التثویب فی أذان صلاة الصبح و هو قولهم الصلاة خیر من النوم من الناس من یراه من الأذان المشروع فیعتبره و من الناس من یراه من فعل عمر فلا یعتبره و لا یقول به و أما مذهبنا فإنا نقول به شرعا و إن کان من فعل عمر فإن الشارع قرره بقوله من سن سنة حسنة و لا شک أنها سنة حسنة ینبغی أن تعتبر شرعا و هی بهذا الاعتبار من الأذان المسنون الا فی مذهب من یقول إن المسنون هو الذی فعل فی زمان النبی؟ و عرفه و قرره أو یکون هو الذی سنه؟ فیکون حاصله عند صاحب هذا القول أنه لا یسمی سنة الا ما کان بهذه الصفة فما هو خلاف یعتبر و لا یقدح</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احادیث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الرضویّ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یَرحَمُکَ اللهُ أَنَّ الأَذَانَ ثَمَانِیَ عَشرَةَ کَلِمَةً</w:t>
      </w:r>
    </w:p>
    <w:p>
      <w:pPr>
        <w:pStyle w:val="BookText"/>
        <w:rPr/>
      </w:pPr>
      <w:r>
        <w:rPr>
          <w:rFonts w:ascii="Amiri" w:hAnsi="Amiri" w:eastAsia="Amiri" w:cs="Amiri"/>
          <w:color w:val="111111"/>
          <w:sz w:val="28"/>
          <w:sz w:val="28"/>
          <w:szCs w:val="28"/>
          <w:rtl w:val="true"/>
          <w:lang w:bidi="ar-SA"/>
        </w:rPr>
        <w:t xml:space="preserve">وَ الإِقَامَةَ سَبعَ عَشرَةَ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تَرجِیعٌ وَ لا تَرَدُّدُ وَ لا الصَّلاةُ خَیرٌ مِنَ النَّومِ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النَّرسِیِّ، عَن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خَیرٌ مِنَ النَّومِ بِدعَةُ بَنِی أُمَیَّةَ، وَ لَیسَ ذلِکَ مِن أَصلِ الأَذَانِ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عیِسَی بنِ مَهدِیٍّ الجَوهَرِیِّ،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عَلَی سَیِّدَنا أَبی مُحَمَّدٍ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أَوحی اِلی جَدِّی رَسُولِ اللهِ صَلّی الله علیه و آله و سلّم أَنّی قَد خَصَصتُکَ وَ عَلِیّاً وَ حُجَجِی مِنهُ لِیَومِ القِیامَةِ وَ شیعَتَکُم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فَخالَفَنَا مِن أَخَذَ حَقِّنا وَ حِزبُهُ فِی الصَّلاةِ فَجَعَلَ أَصلَ التَّرَاویحِ فی لَیَالی شَهرِ رَمَضَانَ عِوَضاً مِن صَلاةِ الخَمیسِ، کُلَّ یَومٍ وَ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خَیرٌ مِنَ النَّومِ خِلافَ حَیَّ عَلی خَیرِ العَمَلِ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مُعاوِیَةَ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علیه السَّلام عَنِ التَّثوِیبِ </w:t>
      </w:r>
      <w:r>
        <w:rPr>
          <w:rStyle w:val="FootnoteAnchor"/>
          <w:rtl w:val="true"/>
        </w:rPr>
        <w:footnoteReference w:id="891"/>
      </w:r>
      <w:r>
        <w:rPr>
          <w:rFonts w:ascii="Amiri" w:hAnsi="Amiri" w:eastAsia="Amiri" w:cs="Amiri"/>
          <w:color w:val="111111"/>
          <w:sz w:val="28"/>
          <w:sz w:val="28"/>
          <w:szCs w:val="28"/>
          <w:rtl w:val="true"/>
          <w:lang w:bidi="ar-SA"/>
        </w:rPr>
        <w:t>فی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ابنُ اِدرِیسَ فِی السَّرَائِرِ؛ </w:t>
      </w:r>
      <w:r>
        <w:rPr>
          <w:rStyle w:val="FootnoteAnchor"/>
          <w:rtl w:val="true"/>
        </w:rPr>
        <w:footnoteReference w:id="893"/>
      </w:r>
      <w:r>
        <w:rPr>
          <w:rFonts w:ascii="Amiri" w:hAnsi="Amiri" w:eastAsia="Amiri" w:cs="Amiri"/>
          <w:color w:val="111111"/>
          <w:sz w:val="28"/>
          <w:sz w:val="28"/>
          <w:szCs w:val="28"/>
          <w:rtl w:val="true"/>
          <w:lang w:bidi="ar-SA"/>
        </w:rPr>
        <w:t xml:space="preserve">و الطُّوسیُّ؛ </w:t>
      </w:r>
      <w:r>
        <w:rPr>
          <w:rStyle w:val="FootnoteAnchor"/>
          <w:rtl w:val="true"/>
        </w:rPr>
        <w:footnoteReference w:id="894"/>
      </w:r>
      <w:r>
        <w:rPr>
          <w:rFonts w:ascii="Amiri" w:hAnsi="Amiri" w:eastAsia="Amiri" w:cs="Amiri"/>
          <w:color w:val="111111"/>
          <w:sz w:val="28"/>
          <w:sz w:val="28"/>
          <w:szCs w:val="28"/>
          <w:rtl w:val="true"/>
          <w:lang w:bidi="ar-SA"/>
        </w:rPr>
        <w:t>فی الصَّحیحِ، مِثلَهُ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عن مالک، أنّه بلغه أنّ المؤذِّن جاء الی عُمَر بن الخطَّاب یؤذنه لصلاة الصبح فوجده نائماً،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عُمَر أن یجعلها فی نداء الصبح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این عبارت به امر عمر بن الخطاب به اذان صبح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نزد عمر آمد تا داخل شدن وقت نماز صبح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خفته یافت، لذا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 نماز از خوابیدن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دستور داد تا این جمله را در اذان صبح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عُمَر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سَعداً 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خَیرٌ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ثُمَّ تَرَکَهَ، وَ إِنَّ بَلالاً لَم یُؤَذِّن 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صنعنانی از ابن جریح، از عمر بن فحص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خلافت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 است، سپس این فراز را ترک کرد، و همانا بلال برای عمر هیچ گاه اذان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احادیث صحیحۀ شیعه و سنّی بدعت بودن این فراز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محدّث فقیه شیخ محمّد تقی مجلسی مشهور به مجلسی اوّل رحمه الله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وَهبٍ أَبَا عَبدِاللهِ علیه السَّلام عَنِ التَّثویبِ الَّذی یَکُونُ بَینَ الأَذَانِ وَ الإِقامَةِ؟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اسانید صحیحه و کالصحیحه منقول است، از ابن وهب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کردم از حضرت امام جعفر صادق صلوات الله علیه از تثویبی که متعارفست میان عامه که در ما بین اذان و اقامه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میان هر دو به جای حیّ علی خیر العمل می گویند که 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 آن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المرسلین صلی الله علیه و آله و سلم نفرموده اند آن را، که اگر ایشان فرموده بودند می 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شکی نیست در آن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الله و علی رسوله موافق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 که نماز بهتر از خوابست نه بهتر از همه عبادات، چون او خبر نداشت از نماز و از قربی که مؤمنان را حاصل می شود از نماز، و آن که نماز معراج مؤمن است، و هیچ عبادتی به جامعیّت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جمیع جوارح ظاهره و قوی و ارواح باطنه هر یک را در همه حالی شغلی است خاص که آن بابی است از ابواب فیوض قدسیّه و ارادت قدوسیّه که بر عارف مفتوح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حضرت سیّد الواصلین صلوات الله علیه می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روشنایی چشم من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أَرِحنَا یَا بِلالُ؛ ما را راحت ده به گفتن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متوجه جناب اقدس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دادن حضرت باین عنوان از روی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باین عبارتست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التثویب بین الاذان و الاقامه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بهتر است از عبارت متن و عبارت تهذیب مثل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محمد بن مسلم منقول است، از حضرت امام محمد باقر صلوات الله علیه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خانه به آواز بلند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 اگر تو نیز مکرّر به گویی این کلمه را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حضرت از روی تقیه می فرمودند چون عامه می دانستند که ایشان منکرند و لهذا نیست در حدیث که در اذان می فرمودند،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گویی باکی نیست اگر سنت می بود امر می کردند که بگو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 حدیث موثق وارد شده است، از حضرت امام جعفر صادق صلوات الله علیه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و تثویب در اقامه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است بر تقیه و ممکن است که مراد تکریر شهادتین باشد یا حیّعلات از جهة اعلام جمعی که غافل باشند یا در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صحیح، از زراره منقولست که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بمن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ابتدا می کنی اذان را به چهار تکبیر و ختم می کنی بدو تکبیر و دو تهلیل و اگر خواهی که اعلام کنی به جای الصّلاة خیر من النّوم حی علی الفلاح را مکرر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موثق، از ابوبصیر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می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مؤذّن مکرّر کند شهادتین و حی علی الصّلاة و حی علی الفلاح را دو مرتب و بیشتر هرگاه امام باشد و خواهد که مامومین جمع شوند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در تقیه جایز است گفتن و گاه باشد که واجب باشد و اگر تقیه نباشد شکی نیست که بدعتست و اجماع است بر آن که بدعت عمر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تبدیل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خَیرٌ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بدعَت و حرام است</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مکروهات اذان و اقامه، و آن چند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تثویب، که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مَذهَب سنّیان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در صورتی که اعتقاد مشروعیّت آن را داشته باشد و حالت تقیّه هم نباشد؛ پس گفتن آن با اعتقاد مشروعیّت حرام است و در حالت تقیّه جایز، بلکه مستحبّ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اهل سنّت ابن حزم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العتمة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نقول بهذا أیضاً، لأنَّه لم یأت عن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بعد از آنکه نقل کلام حسن بن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ما به این نظر قائل نیستیم، به جهت اینکه از رسول الله صلی الله علیه و آله و سلم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قضات قطر محمَّد بن علیّ بن محمد 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العترة و الشافعی فی أحد قولیه إلی أنَّ التثویب بدعة، قال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عُمَر،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تزیدوا فی الأذان ما لیس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حدیث أبی محذورة 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لما أنکره علیب و ابن عُمَر و طاوس سلَّمنا فأمرنا به إشعاراً فی حال لا شرعاً جمعاً بین الآثار </w:t>
      </w:r>
      <w:r>
        <w:rPr>
          <w:rFonts w:eastAsia="IRNazanin" w:cs="IRNazanin"/>
          <w:color w:val="111111"/>
          <w:sz w:val="28"/>
          <w:szCs w:val="28"/>
          <w:rtl w:val="true"/>
          <w:lang w:bidi="fa-IR"/>
        </w:rPr>
        <w:t xml:space="preserve">...». </w:t>
      </w:r>
      <w:r>
        <w:rPr>
          <w:rStyle w:val="FootnoteAnchor"/>
          <w:rtl w:val="true"/>
        </w:rPr>
        <w:footnoteReference w:id="90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بدعت بودن 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عمر ایجاد کرد، پس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علیه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آن چه از آن نیست را اضافه نکنید،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حدیث ابی محذوره و بلال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اذان بود هرگز علی و ابن عمر و طاوس آن را انکار نمی کردند پس ما نیز به آن تسلیم شده</w:t>
      </w:r>
      <w:bookmarkStart w:id="436" w:name="pg3558_44394"/>
    </w:p>
    <w:p>
      <w:pPr>
        <w:pStyle w:val="BookText"/>
        <w:rPr/>
      </w:pPr>
      <w:bookmarkEnd w:id="436"/>
      <w:r>
        <w:rPr>
          <w:rFonts w:ascii="IRNazanin" w:hAnsi="IRNazanin" w:eastAsia="IRNazanin"/>
          <w:color w:val="111111"/>
          <w:sz w:val="28"/>
          <w:sz w:val="28"/>
          <w:szCs w:val="28"/>
          <w:rtl w:val="true"/>
          <w:lang w:bidi="fa-IR"/>
        </w:rPr>
        <w:t>پس امر می کنیم به ذکر این فراز إشعاراً در هر حال نه اینکه شرعاً به جهت جمع میان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اهل سنّت عبدالرحمان جزیری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یزاد فی أذان الصبح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ندباً، و یکره ترک هذه الزیادة باتِّفاق</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مذاهب اربعۀ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این فراز در اذان صبح مستحب بوده و ترک آن مکروه است</w:t>
      </w:r>
      <w:r>
        <w:rPr>
          <w:rFonts w:eastAsia="IRNazanin" w:cs="IRNazanin"/>
          <w:color w:val="111111"/>
          <w:sz w:val="28"/>
          <w:szCs w:val="28"/>
          <w:rtl w:val="true"/>
          <w:lang w:bidi="fa-IR"/>
        </w:rPr>
        <w:t>.</w:t>
      </w:r>
    </w:p>
    <w:p>
      <w:pPr>
        <w:pStyle w:val="Heading3"/>
        <w:numPr>
          <w:ilvl w:val="2"/>
          <w:numId w:val="1"/>
        </w:numPr>
        <w:rPr/>
      </w:pPr>
      <w:bookmarkStart w:id="437" w:name="__RefHeading___Toc3908701_2749589250"/>
      <w:bookmarkStart w:id="438" w:name="_Toc162"/>
      <w:bookmarkEnd w:id="437"/>
      <w:r>
        <w:rPr/>
        <w:t>7</w:t>
      </w:r>
      <w:r>
        <w:rPr>
          <w:rtl w:val="true"/>
        </w:rPr>
        <w:t xml:space="preserve">. </w:t>
      </w:r>
      <w:r>
        <w:rPr>
          <w:rtl w:val="true"/>
        </w:rPr>
        <w:t>تکتُّف در نماز جایز است</w:t>
      </w:r>
      <w:r>
        <w:rPr>
          <w:rtl w:val="true"/>
        </w:rPr>
        <w:t>!</w:t>
      </w:r>
      <w:bookmarkEnd w:id="438"/>
    </w:p>
    <w:p>
      <w:pPr>
        <w:pStyle w:val="BookText"/>
        <w:rPr/>
      </w:pPr>
      <w:r>
        <w:rPr>
          <w:rFonts w:ascii="IRNazanin" w:hAnsi="IRNazanin" w:eastAsia="IRNazanin"/>
          <w:color w:val="111111"/>
          <w:sz w:val="28"/>
          <w:sz w:val="28"/>
          <w:szCs w:val="28"/>
          <w:rtl w:val="true"/>
          <w:lang w:bidi="fa-IR"/>
        </w:rPr>
        <w:t xml:space="preserve">وی تکتُّف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 روی دست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داند، بلکه آن را توصیۀ مؤکّد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اللَّهم أنت الملک و ذلک أنَّ الله تعالی لما دعاه الی القیام بین یدیه و ذلک أنه لا ینبغی أن یدعو إلی هذه الصفة الا الملوک فخض هذا الاسم فی التوجیه دون غیره و لهذا شرع التکتیف فی الصلاة فی حال الوقوف لأنه موطن وقوف العبد بین یدی الملک </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اما اجماع علمای شیعه این کار را بدعت و سبب بطلان نماز می دانند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احادیث شریفه</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یَضَعُ یَدَهُ فِی الصَّلاةِ وَ حَکَی الیُمنَی عَلَی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التَّکفِیرُ لا تَفعَل</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عَلَیکَ بِالإِقبالِ عَلَی صَلاتِکَ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تُکَفِّر فَإِنَّما یَفعَلُ ذلِکَ المَجُوسُ</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عَن حَمَّادٍ، عَن حَرِیزٍ، عَن رَجُلٍ،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تُکَفِّر إِنَّما یَصنَعُ ذلِکَ المَجُوسُ</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رَوَاهُ الشَّیخُ فِی الصَّحیحِ، عَن حَمَّادٍ، عَن حَرِیزٍ، عَن رَجُلٍ، مِثلَهُ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إِحدَی یَدَیهِ عَلَی الأُخرَی فِی الصَّلاةِ عَمَلٌ وَ لَیسَ فِی الصَّلاةِ عَمَلٌ</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عَلِیُّ بنُ جَعفَرٍ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یَکوُنُ فی صَلاتِهِ، أَیَضَعُ إحدَی یَدَیهِ عَلَی الأُخری بِکَفِّهِ أَو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ذلِکَ فَإِن فَعَلَ فَلا یَعُودُ لَهُ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أَبی بَصیرٍ، وَ مُحَمَّدِ بنِ مُسلِمٍ،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آبَائِهِ عَلیهم السَّلام، قالَ أَمِیرُالمُؤمِنِینَ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یَجمَعُ المُسلِمُ یَدَیهِ فی صَلاتِهِ وَ هُوَ قائِمٌ بَینَ یَدَیِ اللهِ عَزَّوَجَلَّ یَتَشَبَّهُ بِاَهلِ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مُحَمَّدِ بنِ عَلِیٍّ الجَبعی، نَقلاً مِن جَامِعِ البَزَنطِیِّ، بِإِسنادِهِ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قُمتُ فی صَلاتِکَ فَاخشَع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تَکفُر وَ لا تُوَرِّک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قائِماً فِی الصَّلاةِ فَلا تَضَع یَدَکَ الیُمنی عَلَی الیُسری وَ لا الیُسری عَلَی الیُمنی فَإِنَّ ذلِکَ تَکفِیرُ أَهلِ الکِتابِ وَ لَکِن أَرسِلهُمَا إرسَالاً فَإِنَّهُ أَحرَی أَن لا یَشغَلَ نَفسَکَ عَنِ الصَّلاةِ</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تَضَع یَدَیکَ بَعضَهُ عَلی بَعضٍ لکِن أَرسِلهُما إِرسالاً فَإِنَّ ذلِکَ تَکفِیرُ أَهلِ الکِتابِ</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عِیسَی بنِ مَهدِیٍّ الجَوهَرِیِّ،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عَلَی سَیِّدِنا أَبی مُحَمَّدٍ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أَوحَی إِلی جَدِّی رَسُولِ اللهِ صَلّی الله علیه و آله و سلّم أَنِّی قَد خَصَصتُکَ وَ عَلِیّاً وَ حُجَجی مِنهُ لِیَومِ القِیَامَةِ وَ شیعَتَکُم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تَعفیرِ الجَبِینِ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فَخالَفَنَا مِن أَخَذَ حَقِّنَا وَ حِزبُهُ فِی الصَّلاةِ فَجَعَلَ أَصلَ التَّراوِیحِ فِی لَیالی شَهرِ رَمَضانَ عِوَضاً مِن صَلاةِ الخَمیسِ، کُلَّ یَومٍ وَ لَیلَةٍ وَ کَتفَ أَیدیهِم عَلی صُدُورِهِم عِوَضاً عَن تَعفِیرِ الجَبینِ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تکفر فإنما یصنع ذلک المجوس</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صحیح و مؤیّد آن ها چنین برداشت می شود که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روی هم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بدعت بوده و جایز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محقّۀ امامیّه اثنی عشریّه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یضع الیمین علی الشمال، و لا الشمال علی الیمین فی الصلاة لا فوق السرة، و لا تحتها</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نیز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التکفیر فی الصّلاة، فمن کفّر فی صلاته مع الاختیار فلا صلاة له، فإن فعله للتّقیّة و الخوف، لم یکن به بأس</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علامه فقیه کبیر حضرت آیت الله سیّد محمّد کاظم طباطبائی یزدی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مبطلات الصلاة، و هی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بمعنی وضع إحدی الیدین علی الأُخری علی النحو الَّذی یصنعه غیرنا إن کان عمداً لغیر ضرورة، فلا بأس به سهواً و إن کان الأحوط الإعادة معه أیضاً، و کذا لا بأس به مع الضرورة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العروة الوثقی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فقیه کبیر حضرت آیت الله سیّد ابوالقاسم موسوی خوئی رحمه الله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 هو وضع إحدی الیدین علی الأخری، کما یتعارف عند غیرنا، فإنه مبطل للصلاة إذا أتی به بقصد الجزئیة من الصلاة و أما إذا</w:t>
      </w:r>
    </w:p>
    <w:p>
      <w:pPr>
        <w:pStyle w:val="BookText"/>
        <w:rPr/>
      </w:pPr>
      <w:r>
        <w:rPr>
          <w:rFonts w:ascii="IRNazanin" w:hAnsi="IRNazanin" w:eastAsia="IRNazanin"/>
          <w:color w:val="111111"/>
          <w:sz w:val="28"/>
          <w:sz w:val="28"/>
          <w:szCs w:val="28"/>
          <w:rtl w:val="true"/>
          <w:lang w:bidi="fa-IR"/>
        </w:rPr>
        <w:t xml:space="preserve">لم یقصد به الجزئیة، بل أتی به بقصد الخضوع، و التأدب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حرام حرمة تشریعیّة مطلقاً، هذا فیما إذا وقع التکفیر عمدا و فی حال الاختیار </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منهاج الصالحین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شهیر محمد بن منصور بن أحمد حلّی معروف به ابن ادریس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التکفیر فی الصلاة، و هو أن یضع یمینه علی یساره، أو یساره عن یمینه فی حال قیامه، فمن فعل ذلک مختارا فی صلاته فلا صلاة له</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ترک التکفیر فی الصّلاة و هو وضع الیمین علی الشّمال حال القراءة، فلو فعله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الیه أکثر علمائنا </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فخر المحقّقین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یبطل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الیمین علی الشمال </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جمال الدین احمد بن محمد اسدی حلّی مشهور به ابن فهد حلّی رحمه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وضع الیمین علی الشمال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تحریم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وضع إحدی الیدین علی الأخری فی حال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وضع الیمین علی الشمال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وضع الکفّ علی السّاعد أو بالعکس،</w:t>
      </w:r>
    </w:p>
    <w:p>
      <w:pPr>
        <w:pStyle w:val="BookText"/>
        <w:rPr/>
      </w:pPr>
      <w:r>
        <w:rPr>
          <w:rFonts w:ascii="IRNazanin" w:hAnsi="IRNazanin" w:eastAsia="IRNazanin"/>
          <w:color w:val="111111"/>
          <w:sz w:val="28"/>
          <w:sz w:val="28"/>
          <w:szCs w:val="28"/>
          <w:rtl w:val="true"/>
          <w:lang w:bidi="fa-IR"/>
        </w:rPr>
        <w:t>و لا بین وضع الکفّ علی الکفّ أو السّاعد علی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أن یکون بین العضوین حاجز من ثوب أو لا یکون، و تبطل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أبو الصلاح الی کراهیّته، و اختاره المصنّف فی المعتبر، و جعل أبو علی ترکه مستحبّاً، و الباقون علی التحریم، و اختاره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المصنّف فی النافع، و تردّد فی الشرائع، و ادعی السید الإجماع علی إبطال الصلاة به، و یؤیّده 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شهید ثانی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التکفیر فی الصلاة لا شبهة فیه و النصوص واردة بالنهی عنه المقتضی له</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شیخ بهائی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التکفیر، و هو وضع الیمین علی الشمال لغیر تقیة، و تبطل الصلاة به وفاقا للأکثر </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صاحب حدائق رحمه الله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الیمین علی الشمال حال القیام فوق السری أو تحتها و هو المسمی بالتکتف و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الأصحاب هنا فی 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بین الأصحاب التحریم بل نقل المرتضی و الشیخ علیه إجماع الفرقة، و نقل عن ابن الجنید انه جعل ترکه مستحبا و عن أبی الصلاح انه جعل فعله مکروها و اختاره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القول المشهور بالإجماع المنقول، و بالاحتیاط، و بأن أفعال الصلاة متلقاة من الشرع و لا شرع هنا،</w:t>
      </w:r>
    </w:p>
    <w:p>
      <w:pPr>
        <w:pStyle w:val="BookText"/>
        <w:rPr/>
      </w:pPr>
      <w:r>
        <w:rPr>
          <w:rFonts w:ascii="IRNazanin" w:hAnsi="IRNazanin" w:eastAsia="IRNazanin"/>
          <w:color w:val="111111"/>
          <w:sz w:val="28"/>
          <w:sz w:val="28"/>
          <w:szCs w:val="28"/>
          <w:rtl w:val="true"/>
          <w:lang w:bidi="fa-IR"/>
        </w:rPr>
        <w:t>و بأنه فعل کثیر خارج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رواه الشیخ عن محمد بن مسلم فی الصحیح</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علامه وحید بهبهانی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الإمامیّة الإقرار بأنّه لا یجوز التکفیر فی الصلاة</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میرزای قمّی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التکفیر حال الصلاة للصحیحین و غیرهما، بل الظاهر البطلان </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علامه سیّد احمد خوانساری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حرمة التکفیر </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باطل می شود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است که یک دست خود را بالای دست دیگر بگذارد، که به اصطلاح دست بسته نماز بخواند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میان اصحاب آن است که تکفیر حرام است و باعث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گذاشتن باطن دست راست بر ظاهر دست چپ، هم چنان که طریقه مجوس و سنّیان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bookmarkStart w:id="439" w:name="pg3558_44401"/>
    </w:p>
    <w:p>
      <w:pPr>
        <w:pStyle w:val="BookText"/>
        <w:rPr/>
      </w:pPr>
      <w:bookmarkEnd w:id="439"/>
      <w:r>
        <w:rPr>
          <w:rFonts w:ascii="IRNazanin" w:hAnsi="IRNazanin" w:eastAsia="IRNazanin"/>
          <w:color w:val="111111"/>
          <w:sz w:val="28"/>
          <w:sz w:val="28"/>
          <w:szCs w:val="28"/>
          <w:rtl w:val="true"/>
          <w:lang w:bidi="fa-IR"/>
        </w:rPr>
        <w:t>است، مگر این که اعتقاد به مشروعیّت و رجحان آن داشته باشد که در این صورت حرام است و باعث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تکفیر مطلقاً حرام است، اما باعث بطلان نماز نیست</w:t>
      </w:r>
      <w:r>
        <w:rPr>
          <w:rFonts w:eastAsia="IRNazanin" w:cs="IRNazanin"/>
          <w:color w:val="111111"/>
          <w:sz w:val="28"/>
          <w:szCs w:val="28"/>
          <w:rtl w:val="true"/>
          <w:lang w:bidi="fa-IR"/>
        </w:rPr>
        <w:t xml:space="preserve">.» </w:t>
      </w:r>
      <w:r>
        <w:rPr>
          <w:rStyle w:val="FootnoteAnchor"/>
          <w:rtl w:val="true"/>
        </w:rPr>
        <w:footnoteReference w:id="932"/>
      </w:r>
    </w:p>
    <w:p>
      <w:pPr>
        <w:pStyle w:val="Heading3"/>
        <w:numPr>
          <w:ilvl w:val="2"/>
          <w:numId w:val="1"/>
        </w:numPr>
        <w:rPr/>
      </w:pPr>
      <w:bookmarkStart w:id="440" w:name="__RefHeading___Toc3908703_2749589250"/>
      <w:bookmarkStart w:id="441" w:name="_Toc163"/>
      <w:bookmarkEnd w:id="440"/>
      <w:r>
        <w:rPr/>
        <w:t>8</w:t>
      </w:r>
      <w:r>
        <w:rPr>
          <w:rtl w:val="true"/>
        </w:rPr>
        <w:t xml:space="preserve">. </w:t>
      </w:r>
      <w:r>
        <w:rPr>
          <w:rtl w:val="true"/>
        </w:rPr>
        <w:t>ابن عربی حُکم به جواز آمین بعد از قرائت سوره فاتحه در نماز را صادر می کند</w:t>
      </w:r>
      <w:r>
        <w:rPr>
          <w:rtl w:val="true"/>
        </w:rPr>
        <w:t>!</w:t>
      </w:r>
      <w:bookmarkEnd w:id="441"/>
    </w:p>
    <w:p>
      <w:pPr>
        <w:pStyle w:val="BookText"/>
        <w:rPr/>
      </w:pPr>
      <w:r>
        <w:rPr>
          <w:rFonts w:ascii="IRNazanin" w:hAnsi="IRNazanin" w:eastAsia="IRNazanin"/>
          <w:color w:val="111111"/>
          <w:sz w:val="28"/>
          <w:sz w:val="28"/>
          <w:szCs w:val="28"/>
          <w:rtl w:val="true"/>
          <w:lang w:bidi="fa-IR"/>
        </w:rPr>
        <w:t xml:space="preserve">در فقه شیعه، از جمله مبطلات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بعد از قرائت سورۀ فاتحة الکتاب است؛ اما ابن عربی آن را مبطل نماز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بل وصل فی حکم الإمام إذا فرغ من قراءة الفاتحة هل یقول آمین أم لا یقولها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التأمین فی الصلاة من الوجهة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فی ذلک فمن قائل یؤمن و من قائل لا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فی الاعتبار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الإنسان نفسه أجنبیة عنه فإنه یخطبها مخاطبة الأجنبی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وَ نَعلَمُ ما تُوَسوِسُ بِهِ نَفسُهُ</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و هذا یجده کل إنسان ذوقا تقتضیه نشأته و رسول الله صلی الله علیه و آله و سلم یقول للإنسان المکلف إن لنفسک علیک حقا فأضاف النفس إلیه و الشیء لا یضاف الی ذاته فجعل النفس غیر الإنسان و أوجب لها علیه حقا تطلبه منه فإن کان هو التالی فلا لنفسه عند فراغ الفاتحة آمین و إن کانت النفس التالیة فلا بد أن یقول هو آمین </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جَمیلٍ،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خَلفَ</w:t>
      </w:r>
    </w:p>
    <w:p>
      <w:pPr>
        <w:pStyle w:val="BookText"/>
        <w:rPr/>
      </w:pPr>
      <w:r>
        <w:rPr>
          <w:rFonts w:ascii="Amiri" w:hAnsi="Amiri" w:eastAsia="Amiri" w:cs="Amiri"/>
          <w:color w:val="111111"/>
          <w:sz w:val="28"/>
          <w:sz w:val="28"/>
          <w:szCs w:val="28"/>
          <w:rtl w:val="true"/>
          <w:lang w:bidi="ar-SA"/>
        </w:rPr>
        <w:t>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مُحَمَّد بنِ الحَسَنِ فِی الصَّحیحِ، عَن جَمیلٍ، مِثلَهُ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فاتِحَةِ الکِتابِ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إِذا فَرَغتَ مِن قِراءَتِکَ آمینَ،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عَن مُوسَی بنِ جَعفَرٍ، عَن آبائِهِ علیهما السلام، عَن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أُمَّتِی عَلی شَریعَةٍ من دینِها حَسَنَةٍ جَمیلَةٍ ما لَم یَتَخَطَّوُا القِبلَةَ بِأَقدامِهِم وَ ما لَم یَنصَرِفُوا قیاماً کَفِعلِ أَهلِ الکِتابِ وَ ما لَم تَکُن ضَجَّةٌ بآمینَ</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عَنهُم علیهم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یُبتَدَأُ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رَکعَةٍ بِفاتِحَةِ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حَرِّموُا أَن یُقَالَ بَعدَ قِراءَةِ فَاتِحَةِ الکِتابِ آمینَ کَما تَقُولُ العامَّةُ، قالَ جَعفَرُ بنُ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النَّصارَی تَقوُلُها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أمَّتی بِخَیرٍ وَ عَلَی 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ما مَرَّ عَنِ الجَعفَرِیَّاتِ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عَلِیُّ بنُ أَحمَدَ الکُوفِیُّ فی کِتابِ الإِستِغاثَةِ فی بِدعِ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سِیاقِ مَطاعِنِ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النَّقلِ عَنِ الأَئِمَّةِ مِن أَهلِ البَیتِ علیهم السَّلام، أَنَّهُم بِأَجمَعِهِم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آمینَ فَقَد أَفسَدَ صَلاتَهُ وَ عَلَیهِ الإِعادَةُ لِأَنَّها عِندَهُم کَلِمَةٌ سُریَانِیَّةٌ مَعنَاهَا بِالعَرَبیَّةِ اَفعُل کَسَبیلِ مَن یَدعُو بِدُعاءٍ فَیَقُولُ فی آخِرِهِ اللَّهُمَّ افعَل ثُمَّ استَنَّ أَنصَارُهُ بِرِوایاتٍ مُتَخَرَّصَهٍ أَنَّ الرَّسوُلَ صلی الله علیه و آله و سلم کانَ یَقُولُ ذلِکَ بِأَعلَی صَوتِهِ وَ أنکَرَ أَهلُ البَیتِ هذِهِ الرِّوایَةَ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حَمدَانَ الحُضَینِیُّ فِی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عیسَی بنِ مَهدِیِّ الجوُهَرِیِّ، وَ جَمَاعَةٍ کَثیرَةٍ مِنهُمُ الرَّیَّانُ مَولَی الرِّضَا علیه السَّلام، عَن أَبی مُحَمَّدٍ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عَدَّ الخِصالَ الَّتی خَصَّ اللهُ تَعالَی بِهَا الأَئِمَّةَ علیهم السَّلام وَ شیعَتَهُم ثُمَّ ذَکَرَ أَنَّ العَامَّةَ خالَفتَهُم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الإِخفَاتُ فِی السُّورَتَینِ خَلافاً عَلَی الجَهرِ وَ آمینَ بَعدَ وَ لَا الضَّالِّینَ عِوَضاً عَنِ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شریف صحیح و مؤیّدات آن ها بدعت بودن آمین و عدم جواز گفتن آن بعد از سورۀ حمد در نماز برداشت شده، پس بطلان کلام ابن عربی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طائفۀ محقّۀ امامیّه شیخ طوسی رحمه الله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التکتف یقطع الصلاة من غیر تقیة و لا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الحمد مثل ذلک </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نیز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آمین یقطع الصلاة سواء کان ذلک سرا أو جهرا فی أخر الحمد أو قبلها للإمام و المأموم علی کل حال</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نیز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آمین یقطع الصلاة سواء کل ذلک فی خلال الحمد أو بعده للإمام و المأمومین و علی کل حال فی جهر کان ذلک أو إخفات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 علامه فقیه کبیر حضرت آیت الله سید محمّد کاظم طباطبائی یزدی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مبطلات الصلاة، و هی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آمین بعد تمام الفاتحة لغیر ضرورة من غیر فرق بین الإجهار به و الإسرار للإمام و المأموم و المنفرد، و لا بأس به فی غیر المقام المزبور بقصد الدعاء، کما لا بأس به مه السهو و فی حال الضرورة </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العروة الوثقی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فقیه کبیر حضرت آیت الله سیّد ابوالقاسم موسوی خوئی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الفاتحة، إماما کان أو مأموما أو منفردا، أخفت بها، أو جهر، فإنه مبطل إذا قصد الجزئیة، أو لم یقصد به الدعاء، و إذا کان سهوا فلا بأس به، و کذا إذا کان تقیة </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فقهای کرام ایّدهم الله تعالی بر منهاج الصالحین مخالفی در این مسئله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الإسلام فضل بن حسن طبرسی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آمین یقطع الصلاة، سواء کان ذلک سرا أو جهرا فی آخر الحمد أو قبلها، للإمام و المأموم علی کل حال</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فقیه کبیر سیّد محمّد بن علی بن حمزة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تقطع فی حال دون ح ال فتسعة أشیاء العمل الکثیر مما لیس من أفعال الصلاة و کتف الیدین و قول آمین فی آخر الحمد و الالتفات إلی ما وراءه و القهقهة و البکاء لأمر دنیوی و الأنین بحرفین و التأفف بحرفین و التکلم بما لیس من الصلاة فإن حصل جمیع ذلک سهوا أو نسیانا أو تقیة لم یقطع الصلاة و إن حصل عمدا قطعها</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شهید أوّل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تحریم قول آمین عقیب الحمد، حتی أنه تبطل بعمده الصلاة لغیر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بعضهم 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ان یقال بعد فاتحة الکتاب آمین، لان ذلک کان یقوله النصاری، و قال المفید و 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قول آمین آخر الحمد </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علامه فقیه آقا رضا همدانی رحمه الله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قدیما و حدیثا بلا خلاف یعتدّ به فیه علی الظاهر، بل عن جماعة من أکابر الأصحاب دعوی الإجماع علیه، بل و علی کونه مبطلا للصلاة أیضا، کما هو صریح جملة منهم</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آمین حرام یبطل به الصلاة سواء جهر بها أو أسر فی آخر الحمد أو قبلها إماما کان أو مأموما و علی کل حال و إجماع الإمامیة علیه للنقل عن أهل البیت علیهم السلام و لأنها لیس قرآنا و لا دعاء لأن الاسم مغایر للمسمّی</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فخر المحقّقین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یبطل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الحمد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علامه محقّق فقیه کبیر شیخ محمد حسن نجفی رحمه الله معرفو به صاحب جواهر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یجوز قول آمین فی آخر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بین الأصحاب القدماء و المتأخرین شهوة عظیمة کادت تکون إجماعا کما اعترف به فی جامع المقاصد، بل فی المنتهی و عن کشف الالتباس نسبته إلی علمائنا مشعرین بدعوی الإجماع علیه، بل فی الغنیی و التحریر و المحکی عن الانتصار و الخلاف و نهایة الأحکام و التذکرة الإجماع علیه، بل فی المعتبر عن المفید دعواه أیضا، بل عن الأمالی أن من دین الإمامیة الإقرار به، بل یمکن تحصیل الإجماع علیه، إذ لم نجد فیه مخالفا، و لا حکی الا عن الإسکافی و أبی الصلاح، و هما مع کونهما غیر قادحین فیه قد حکی عن ثانیهما فی الذکری أنه لم یتعرض لذلک بنفی و لا إثبات کابن أبی عقیل و الجعفی و صاحب الفاخر و لا صراحة فی کلام أولهما، بل ظاهر بعض کلامه المحکی عنه الموافقة </w:t>
      </w:r>
      <w:r>
        <w:rPr>
          <w:rFonts w:eastAsia="IRNazanin" w:cs="IRNazanin"/>
          <w:color w:val="111111"/>
          <w:sz w:val="28"/>
          <w:szCs w:val="28"/>
          <w:rtl w:val="true"/>
          <w:lang w:bidi="fa-IR"/>
        </w:rPr>
        <w:t xml:space="preserve">...». </w:t>
      </w:r>
      <w:r>
        <w:rPr>
          <w:rStyle w:val="FootnoteAnchor"/>
          <w:rtl w:val="true"/>
        </w:rPr>
        <w:footnoteReference w:id="954"/>
      </w:r>
      <w:bookmarkStart w:id="442" w:name="pg3558_44407"/>
    </w:p>
    <w:p>
      <w:pPr>
        <w:pStyle w:val="BookText"/>
        <w:rPr/>
      </w:pPr>
      <w:bookmarkEnd w:id="442"/>
      <w:r>
        <w:rPr>
          <w:rFonts w:ascii="IRNazanin" w:hAnsi="IRNazanin" w:eastAsia="IRNazanin"/>
          <w:color w:val="111111"/>
          <w:sz w:val="28"/>
          <w:sz w:val="28"/>
          <w:szCs w:val="28"/>
          <w:rtl w:val="true"/>
          <w:lang w:bidi="fa-IR"/>
        </w:rPr>
        <w:t>مرجع عالیقدر جهان تشیّع حضرت آیت الله حاج سیّد محمّد صادق حسینی روحانی قمّی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انه یحرم قول آمین آخر الحمد، بل عن جماعة من الاساطین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علیه، بل و علی أنه یبطل الصلاة، و تشهد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النصوص </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آمین؛ و اگر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ملا محمد مهدی نراقی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 آمین گفتن بعد از خواندن فاتحه </w:t>
      </w:r>
      <w:r>
        <w:rPr>
          <w:rFonts w:eastAsia="IRNazanin" w:cs="IRNazanin"/>
          <w:color w:val="111111"/>
          <w:sz w:val="28"/>
          <w:szCs w:val="28"/>
          <w:rtl w:val="true"/>
          <w:lang w:bidi="fa-IR"/>
        </w:rPr>
        <w:t xml:space="preserve">...». </w:t>
      </w:r>
      <w:r>
        <w:rPr>
          <w:rStyle w:val="FootnoteAnchor"/>
          <w:rtl w:val="true"/>
        </w:rPr>
        <w:footnoteReference w:id="957"/>
      </w:r>
    </w:p>
    <w:p>
      <w:pPr>
        <w:pStyle w:val="Heading3"/>
        <w:numPr>
          <w:ilvl w:val="2"/>
          <w:numId w:val="1"/>
        </w:numPr>
        <w:rPr/>
      </w:pPr>
      <w:bookmarkStart w:id="443" w:name="__RefHeading___Toc3908705_2749589250"/>
      <w:bookmarkStart w:id="444" w:name="_Toc164"/>
      <w:bookmarkEnd w:id="443"/>
      <w:r>
        <w:rPr/>
        <w:t>9</w:t>
      </w:r>
      <w:r>
        <w:rPr>
          <w:rtl w:val="true"/>
        </w:rPr>
        <w:t xml:space="preserve">. </w:t>
      </w:r>
      <w:r>
        <w:rPr>
          <w:rtl w:val="true"/>
        </w:rPr>
        <w:t>سفارش به روزۀ روز عاشورا</w:t>
      </w:r>
      <w:r>
        <w:rPr>
          <w:rtl w:val="true"/>
        </w:rPr>
        <w:t>!</w:t>
      </w:r>
      <w:bookmarkEnd w:id="444"/>
    </w:p>
    <w:p>
      <w:pPr>
        <w:pStyle w:val="BookText"/>
        <w:rPr/>
      </w:pPr>
      <w:r>
        <w:rPr>
          <w:rFonts w:ascii="IRNazanin" w:hAnsi="IRNazanin" w:eastAsia="IRNazanin"/>
          <w:color w:val="111111"/>
          <w:sz w:val="28"/>
          <w:sz w:val="28"/>
          <w:szCs w:val="28"/>
          <w:rtl w:val="true"/>
          <w:lang w:bidi="fa-IR"/>
        </w:rPr>
        <w:t>روز عاشوره که روز شهادت سید و سالار شهیدان امام حسین علیه السلام است، طبق سفارش امامان معصوم علیهم السلام روزه در این روز کراهت شدیده دارد؛ زیرا یزدیان آن روز را به شکرانۀ کشتن فرزند رسول خدا صلی الله علیه و آله و سلم به جهت عید گرفتن نیّت روزه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با نقل حدیث جعلی، روزه گرفتن در این روز را سنَّت حسنه می داند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 فصل صوم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أی یوم هو من المحرم فقیل العاشر و هو الصحیح و به أقول و قیل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حکم الاسم الأول و الآخر فمن أقیم فی مقام أحدیة ذاته صام العاشر فإنه أول آحاد العقد و من أقیم فی مقام الاسم الآخر الإلهی صام الیوم التاسع فإنه آخر بسائط العدد و لما کان الصوم أعنی صوم عاشوراء مرغبا فیه</w:t>
      </w:r>
    </w:p>
    <w:p>
      <w:pPr>
        <w:pStyle w:val="BookText"/>
        <w:rPr/>
      </w:pPr>
      <w:r>
        <w:rPr>
          <w:rFonts w:ascii="IRNazanin" w:hAnsi="IRNazanin" w:eastAsia="IRNazanin"/>
          <w:color w:val="111111"/>
          <w:sz w:val="28"/>
          <w:sz w:val="28"/>
          <w:szCs w:val="28"/>
          <w:rtl w:val="true"/>
          <w:lang w:bidi="fa-IR"/>
        </w:rPr>
        <w:t xml:space="preserve">و کان فرضه قبل فرض رمضان علی الاختلاف فی فرضیته صح له مقام الوجوب و کان حکمه حکم الواجب فمن صامه حصل له قرب الواجب و قرب المندوب إلیه فکان لصاحبه مشهدان و تجلیان یعرفهما من ذاقهما من حیث إنه صام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فی فضل صوم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یوم عاشوراء کفارة عن السنة التی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مسلم عن أبی قتادة أن رسول الله صلی الله علیه و آله و سلم قال فی صیام یوم عاشوراء احتسب علی الله أن یکفر السنة التی قبله فقامت حرکة یوم فی القوة مقام قوی أیام السنة کلها إذا عومل کل یوم بما یلیق به من عبادة الصوم فحمل بقوته عن الذی صامه جمیع ما أجرم فی السنة التی قبله فلا یؤاخذ بشیء مما اجترح فیها فی رمضان و غیره من الأیام الفاضلة و اللیالی مع کون رمضان أفضل منه و کذا یوم عرفة و لیلة القدر و یوم الجمعة</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الصَّحیحِ، عَن زُرَارَةَ بنِ أَعیَنَ، وَ مُحَمَّدِ بنِ مُسلِمٍ،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سَأَلَا أَبَا جَعفَرٍ الباقِرَ علیه السَّلام عَن صَومِ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صَومُهُ قَبلَ شَهرِ رَمَضَانَ، فَلَمّا نَزَلَ شَهرُ رَمَضَانُ تُرِکَ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عَبدُالمَلِکِ،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صَومٍ تاسُوعَاءَ وَ عاشُورَاءَ مِن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تَاسُوعَاءُ یَومُ حُوصِرَ فیهِ الحُسَینُ علیه السَّلام وَ أصحابُهُ رَضِیَ اللهُ عَنهُم بِکَربَلاءَ وَ اجتَمَعَ عَلیه خَیلُ اَهلِ الشَّامِ وَ أَناخُوا عَلیهِ وَ فَرِحَ ابنُ مَرجانَةَ و عُمَرُ بنُ سَعدٍ بِنَوافِلِ الخَیلِ وَ کَثرَتِهَا وَ استَضعَفُوا فیهِ الحُسَینَ؟ وَ أَصحابَهُ کَرَّمَ اللهُ وُجُوهَهُم وَ أَیقَنُوا أَن لا یَأتِیَ الحُسَینَ علیه السَّلام ناصِرٌ وَ لا یُمِدَّهُ أَهلُ العِرَاقِ بِأَبِی المُستَضعَفُ الغَریبُ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یَومُ عاشوُراءَ فَیَومٌ أُصِیبَ فیهِ الحُسَینُ علیه السلام صَرِیعاً بَینَ أَصحابِهِ وَ أصحابُهُ صَرعَی حَولَهُ أَ فَصَومٌ یَکُونُ فی ذلِکَ الیَومِ کَلا وَ رَبِّ البَیتِ الحَرامِ ما هُوَ یَومُ صَومٍ وَ ما هُوَ الا یَومُ حُزنٍ وَ مُصیبَةٍ دَخَلَت عَلَی أَهلِ السَّماءِ وَ أَهلِ الأَرضِ وَ جَمیعِ المُؤمِنینَ وَ یَومُ فَرَحٍ وَ سُرُورٍ لابنِ مَرجانَةَ وَ آلِ زیادٍ وَ أَهلِ الشَّامِ غَضِبَ اللهُ عَلَیهِم وَ عَلی ذُرّیاتِهِم وَ ذلِکَ یَومٌ بَکَت عَلیهِ جَمیعُ بِقَاعِ الأرضِ خَلا بُقعَةِ الشامِ، فَمَن صامَهُ أَو تَبَرَّکَ بِهِ حَشَرَهُ اللهُ مَعَ آلِ زِیادٍ مَمسُوخَ القَلبِ مَسخُوطاً عَلَیهِ وَ مَنِ ادَّخَرَ اِلَی مَنزِلِه فیهِ ذَخیرَةً أَعقَبَهُ اللهُ تَعالَی نِفاقاً فی قَلبِهِ إلی یَومِ یَلقَاهُ وَ انتَزَعَ البِرکَةَ عَنهُ وَ عَن أَهلِ بَیتِهِ وَ وُلدِهِ وَ شارِکَهُ الشَّیطانُ فی جَمیعِ ذلِکَ</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الحَسَنِ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عیسی،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 السَّلام عَن صَومٍ یَومِ عاشُوراءَ، وَ ما یَقُولُ النَّاسُ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صَومِ ابنِ مَرجانَةَ، تَسأَلُنِی ذلِکَ یَومٌ صامَهُ الأَدعِیَاءُ مِن آلِ زِیَادٍ لِقَتلِ الحُسَینِ علیه السَّلام، وَ هُوَ یَومٌ یَتَشَاءَمُ بِهِ آلُ مُحَمَّدٍ، وَ یَتَشَاءَمُ بِهِ أَهلُ الإِسلامِ، وَ الیَومُ الَّذی یَتَشَاءَمُ بِهِ أَهلُ الإسلامِ، لا یُصَامُ وَ لا یُتَبَرَّکُ بِهِ، وَ یَومُ الإِثنَینِ یَومُ نَحسٍ قَبَضَ اللهُ فیهِ نَبِیِّهِ صلّی الله علیه و آله و سلّم وَ ما أُصِیبَ آلُ مُحَمَّدٍ الا فِی یَومِ الإِثنَینِ، فَتَشَاءَمنَا بِهِ وَ تَبَرَّکَ بِهِ عَدُوِّنَا، وَ یَومُ عاشوُراءَ قُتِلَ الحُسَینُ علیه السَّلام وَ تَبَرَّکَ بِهِ ابنُ مَرجانَةَ، وَ تَشَاءَمَ بِهِ آلُ مُحَمَّدٍ صلی الله علیه و آله و سلّم فَمَن</w:t>
      </w:r>
    </w:p>
    <w:p>
      <w:pPr>
        <w:pStyle w:val="BookText"/>
        <w:rPr/>
      </w:pPr>
      <w:r>
        <w:rPr>
          <w:rFonts w:ascii="Amiri" w:hAnsi="Amiri" w:eastAsia="Amiri" w:cs="Amiri"/>
          <w:color w:val="111111"/>
          <w:sz w:val="28"/>
          <w:sz w:val="28"/>
          <w:szCs w:val="28"/>
          <w:rtl w:val="true"/>
          <w:lang w:bidi="ar-SA"/>
        </w:rPr>
        <w:t>صَامَهُمَا أَو تَبَرَّکَ بِهِمَا لَقِیَ اللهَ تَبَارَکَ وَ تَعالَی مَمسَوخَ القَلبِ، وَ کانَ مَحشَرُهُ مَعَ الَّذینَ سَنُّوا صَومَهُمَا وَ التَّبَرُّکَ بِهِمَا</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زَیدٍ النِّرسِیِّ،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عُبَیدَ بنَ زُرَارَةَ، یَسأَلُ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کانَ حَظُّهُ مِن صِیَامِ ذلِکَ الیَومِ حَظَّ ابنِ مَرجانَةَ وَ آلِ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حَظُّهُم مِن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أَعَاذَنَا اللهُ مِنَ النَّارِ، وَ مِن عَمَلٍ یُقَرِّبُ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المُفِیدُ فِی المُقنِعَةِ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نَجِیَّةِ بنِ الحارِثِ العَطارُ،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مَترُوکٌ بِنُزُولِ شَهرِ رَمَضَانَ، وَ المَترُوکُ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نَجِیَّهُ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أَبیهِ علیه السَّلام، عَن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فَأَجَابَنِی بِمِثلِ جَوابِ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صَومُ یَومٍ ما نَزَلَ بِهِ کِتابٌ وَ لا جَرَت بِه سُنَّةُ الا سُنَّةُ آلِ زیادٍ بِقَتلِ الحُسَینِ بنِ عَلِیٍّ علیهم السَّلام</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عَن أَبی جَعفَرٍ، وَ أَبی عَبدِاللهِ علیه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تَصُم فی یَومِ عاشُورَاءَ </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بِاِسنادِهِ، 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مِثلَهُ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غُندُرٍ،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عِیدٌ مِن أَعیَادِ المُسلِمینَ، وَ یَوم دُعاءٍ، وَ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یَومٌ قُتِلَ فیهِ الحُسَینُ علیه السَّلام، فَإِن کُنتَ شامِتاً فَصُم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أُمَیَّةَ نَذَرُوا نَذراً إِن قُتِلَ الحُسَینُ علیه السَّلام، أَن یَتَّخِذُوا ذلِکَ الیَومَ عَیداً لَهُم یَصُومُونَ فیهِ شُکراً وَ یُفَرِّحُونَ أَولادَهُم فَصَارَت فی آلِ أَبِی سُفیَانَ سُنَّةً اِلَی الیَومِ فَلِذلِکَ یَصُومُونَهُ وَ یُدخِلُونَ عَلَی عِیَالاتِهِم وَ أهالیهِمُ الفَرَحَ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لا یَکوُنُ لِلمُصیبَةِ، وَ لا یَکُونُ الا شُکراً لِلسَّلامَةِ، وَ إِنَّ الحُسینَ علیه السَّلام أُصیبَ یَومَ عاشُوراءَ، فَإِن کُنتَ فیمَن أُصیبَ بِهِ فَلا تَصُم، وَ إِن کُنتَ شامِتاً مِمَّن سَرَّهُ سَلامَةُ بَنی أُمَیَّةَ فَصُم شُکراً للهِ تَعالَی</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مَولایَ جَعفَرِ بنِ مُحَمَّد علیهم السلام یَومَ عَاشُورَاءَ وَ هُوَ مُتَغَیِّرُ اللَّونِ وَ دُمُوعُهُ تُنحَدِرُ عَلَی خَدَّیهِ کَاللُّؤلُؤِ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تَقوُلُ فی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صُمهُ مِن غَیرِ تَبییتٍ، وَ أَفطِرهُ مِن غَیرِ تَشمِیتٍ، وَ لا تَجَعلهُ یَوماً کامِلاً، وَ لیَکُن إِفطارُکَ بَعدَ العَصرِ بِساعَةٍ وَ لَو بِشَربَةٍ مِن ماءٍ، فَإِنَّ فی ذلِکَ الوَقتِ مِن ذلِکَ الیَومِ تَجَلَّتِ الهَیجاءُ عَن آلِ الرَّسُولِ صلی الله علیه و آله و سلم وَ انکَشَفَتِ المَلحَمَةُ عَنهُم وَ فِی الأَرضِ مِنهُم ثَلاثوُنَ صَریعاً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رَوَاهُ الشَّیخُ فِی المِصباحِ، مُرسَلاً، مِثلَه</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مُحَمَّد بنُ المَشهَدِیِّ فی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عَبدِاللهِ بنِ سِنَانٍ، کَما تَقَدَّمَ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شریفه صحیح و کالصحیح بطلان کلام ابن عربی واضح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روزۀ مستحبّی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 عاشورا تا بعدازظهر از جهت حزن و اندوه </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همان طور که اهل خرد می دانند تسامحاً بر این عمل روزه نامیده شده است، و الا در تعریف روزه علّامه حلّی رحمه الله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امساک است با نیّت از طلوع صبح دوُّم، تا زایل شدن سرخی مشرقی</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پس ابداً فتوای مبارک مرحوم علامه را نمی توان با فتوای ابن عربی یکی دانست و گفت که علامه رحمه الله با وی در این فتوا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طائفۀ محقّۀ امامیّۀ اثنی عشریّه شیخ 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أیام السنة الا الأیام التی یحرم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صوم یوم عاشوراء علی وجه المصیبة و الحزن </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فقیه کبیر سید حمزة بن علی ابن زهرة حسینی حلبی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صوم عاشوراء علی وجه الحزن </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محقّق حلّی رحمه 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من 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عاشوراء حزناً </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 شیخ حرّ عاملی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صوم التاسع و العاشر من المُحرَّم علی وجه التبرُّک بهما</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ملا محمَّد هادی مازندرانی سبط المجلسی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الشیخ فی کتابی الأخبار بینهما بأنّ مَن صام یوم عاشوراء علی طریق الحزن بمصاب آل محمد و الجزع لما قد حلّ بعترته الطاهرة فقد أصاب، و مَن صامه علی ما یعتقد فیه مخالفونا من الفضل فی صومه و التبرّک به و الاعتقاد ببرکته و سعادته فقد أثم و أخطأ، و نقل هذا الجمع عن شیخه المفید، و به صرّح العلامة فی المنتهی، و هو ظاهر جماعة اخری منهم المحقّق فی الشرائع حیث عدّ من المستحبّات صوم یوم عاشوراء علی جهة الحزن، و ظاهرهم إکما الصوم، و الأظهر حمل الأخبار الدالّة علی الإمساک إلی ما بعد العصر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یستفاد من خبر نجیّة أنّ صوم یوم عاشوراء کان واجباً فی أوّل الشرع، ثمّ نسخ بنزول صیام شهر رمضان، و یؤیّده ما رواه الصدوق فی الصحیح عن محمّد بن مسلم و زرارة </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علامه محقّق شیخ یوسف بحرانی رحمه الله معروف به صاحب حدائق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هذه الأخبار علی التحریم مطلقا أظهر ظاهر و لکن العذر لأصحابنا فی ما ذکروه من حیث عدم تتبع الأخبار کملا و التأمل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روی الشیخ رضی الله عنه فی کتاب مصباح المتهجد، عن عبدالله ابن سنان،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هی التی ینبغی</w:t>
      </w:r>
    </w:p>
    <w:p>
      <w:pPr>
        <w:pStyle w:val="BookText"/>
        <w:rPr/>
      </w:pPr>
      <w:r>
        <w:rPr>
          <w:rFonts w:ascii="IRNazanin" w:hAnsi="IRNazanin" w:eastAsia="IRNazanin"/>
          <w:color w:val="111111"/>
          <w:sz w:val="28"/>
          <w:sz w:val="28"/>
          <w:szCs w:val="28"/>
          <w:rtl w:val="true"/>
          <w:lang w:bidi="fa-IR"/>
        </w:rPr>
        <w:t xml:space="preserve">العمل علیها و هی دالة علی مجرد الإمساک إلی الوقت المذکور، و المفهوم من کلام شیخنا الشهید الثانی قدس سره فی المسالک حمل کلام الأصحاب باستحباب صوم یوم عاشوراء علی وجه الحزن هو صومه علی هذا الوجه المذکور فی هذه الروایة </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علامه محقّق سیّد علی طباطبائی رحمه الله مشهور به صاحب ریاض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یوم عاشوراء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بمصاب آل محمدٍ صلی الله علیه و آله و سلّم، بغیر خلاف أجده، بل علیه الإجماع فی ظاهر الغنیة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تفسیر الصوم علی وجه الحزن فی العبائر بما ذکره جماعة، من استحباب الإمساک عن المفطرات الی العصر، کما فی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 غَیر تَبییتٍ، وَ أَفطِرهُ مِن غَیر تَشمیتٍ، وَ لا تَجعَلهُ یَوماً کامِلاً، وَ لیَکُن إِفطارُکَ بَعدَ العَصرِ بِساعَةٍ عَلَی شَربَةٍ مِن مَاءٍ، فَإِنَّ فی ذلِکَ الوَقتِ مِن ذلِکَ الیَومِ تَجَلَّتِ الهَیجَاءُ عَن آلِ الرَّسُولِ علیهم السَّلام وَ انکَشَفَتِ المَلحَمَةُ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یکون العمل علی هذا الحدیث، لاعتبار سنده،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ملا محمد نراقی رحمه الله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باستحبابه جمع من الأصحاب علی وجه الحزن و المصیبة،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أجده، و عن ظاهر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مشایخنا فیه بالحرمة، و هی فی غایة الجودة، بمعنی حرمته لأجل الخصوصیّة و إن لم یحرم من جهة مطلق الصوم</w:t>
      </w:r>
      <w:r>
        <w:rPr>
          <w:rFonts w:eastAsia="IRNazanin" w:cs="IRNazanin"/>
          <w:color w:val="111111"/>
          <w:sz w:val="28"/>
          <w:szCs w:val="28"/>
          <w:rtl w:val="true"/>
          <w:lang w:bidi="fa-IR"/>
        </w:rPr>
        <w:t xml:space="preserve">». </w:t>
      </w:r>
      <w:r>
        <w:rPr>
          <w:rStyle w:val="FootnoteAnchor"/>
          <w:rtl w:val="true"/>
        </w:rPr>
        <w:footnoteReference w:id="981"/>
      </w:r>
      <w:bookmarkStart w:id="445" w:name="pg3558_44415"/>
    </w:p>
    <w:p>
      <w:pPr>
        <w:pStyle w:val="BookText"/>
        <w:rPr/>
      </w:pPr>
      <w:bookmarkEnd w:id="445"/>
      <w:r>
        <w:rPr>
          <w:rFonts w:ascii="IRNazanin" w:hAnsi="IRNazanin" w:eastAsia="IRNazanin"/>
          <w:color w:val="111111"/>
          <w:sz w:val="28"/>
          <w:sz w:val="28"/>
          <w:szCs w:val="28"/>
          <w:rtl w:val="true"/>
          <w:lang w:bidi="fa-IR"/>
        </w:rPr>
        <w:t>و محدّث نوری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صوم التاسع و العاشر من المُحرَّم علی وجه التبرُّک بهما</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علامه شیخ محمَّد باقر مجلسی اصفهانی رحمه اللهک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صیامه مطلقاً</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علامه محقّق شیخ نجم الدین طبسی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عاشوراء علی الأحوط الوجوبی لا یکون جائزاً</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حضرت آیت الله حاج سیّد محمَّد صادق حسینی روحانی قمّی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صوم یوم عاشوراء کملا مکروه، و صومه الی ما بعد صلاة العصر مستحب، و المراد بالکراهة هی الکراهة فی العبادة، و هی فی امثال المقام من العبادات التی لا بدل لها انما تکون بمعنی ان الفعل و ان کان ذا مصلحة و لکن ینطبق علی الترک عنوان آخر ارجح من الفعل او یلازمه، و تمام الکلام فی محلّه</w:t>
      </w:r>
      <w:r>
        <w:rPr>
          <w:rFonts w:eastAsia="IRNazanin" w:cs="IRNazanin"/>
          <w:color w:val="111111"/>
          <w:sz w:val="28"/>
          <w:szCs w:val="28"/>
          <w:rtl w:val="true"/>
          <w:lang w:bidi="fa-IR"/>
        </w:rPr>
        <w:t xml:space="preserve">». </w:t>
      </w:r>
      <w:r>
        <w:rPr>
          <w:rStyle w:val="FootnoteAnchor"/>
          <w:rtl w:val="true"/>
        </w:rPr>
        <w:footnoteReference w:id="985"/>
      </w:r>
    </w:p>
    <w:p>
      <w:pPr>
        <w:pStyle w:val="Heading3"/>
        <w:numPr>
          <w:ilvl w:val="2"/>
          <w:numId w:val="1"/>
        </w:numPr>
        <w:rPr/>
      </w:pPr>
      <w:bookmarkStart w:id="446" w:name="__RefHeading___Toc3908707_2749589250"/>
      <w:bookmarkStart w:id="447" w:name="_Toc165"/>
      <w:bookmarkEnd w:id="446"/>
      <w:r>
        <w:rPr/>
        <w:t>10</w:t>
      </w:r>
      <w:r>
        <w:rPr>
          <w:rtl w:val="true"/>
        </w:rPr>
        <w:t xml:space="preserve">. </w:t>
      </w:r>
      <w:r>
        <w:rPr>
          <w:rtl w:val="true"/>
        </w:rPr>
        <w:t>حکم جمع نمودن بین نمازها از نظر ابن عربی</w:t>
      </w:r>
      <w:r>
        <w:rPr>
          <w:rtl w:val="true"/>
        </w:rPr>
        <w:t>!!</w:t>
      </w:r>
      <w:bookmarkEnd w:id="44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الجمع بین الصلاتین إلا فیما ذکرناه فی عرفة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یجوز له الجمع لا إن کان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فی فصل الجمع</w:t>
      </w:r>
    </w:p>
    <w:p>
      <w:pPr>
        <w:pStyle w:val="BookText"/>
        <w:rPr/>
      </w:pPr>
      <w:r>
        <w:rPr>
          <w:rFonts w:ascii="IRNazanin" w:hAnsi="IRNazanin" w:eastAsia="IRNazanin"/>
          <w:color w:val="111111"/>
          <w:sz w:val="28"/>
          <w:sz w:val="28"/>
          <w:szCs w:val="28"/>
          <w:rtl w:val="true"/>
          <w:lang w:bidi="fa-IR"/>
        </w:rPr>
        <w:t>فی الحضر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أباح له الجمع و منهم من منع و بالأول أقول لحدیث ابن عباس الصحیح </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روایات شریفه</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صَلاةَ المَغرِبِ لَیلَةً مَطیرَةً فی مَسجِدِ رَسُولِ اللهِ صلّی الله علیه و آله و سلّم فَحِینَ کانَ قَریباً مِنَ الشَفَقِ ثارُوا وَ أَقامُوا الصَّلاةَ فَصَلُّوا المَغرِبَ ثُمَّ أَمهَلُوا النّاسَ حَتّی صَلَّوا رَکعَتَینِ ثُمَّ قَامَ المُنَادِی فی مَکانِهِ فِی المَسجِدِ فَأقامَ الصَّلاةَ فَصَلُّوا العِشَاءَ ثُمَّ انصَرَفَ النَّاسَ اِلی مَنازِلِهِم؛ فَسَأَلتُ أَبا عَبدِاللهِ علیه السَّلام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کَانَ رَسُولُ اللهِ صَلّی الله علیه و آله و سلّم عَمِلَ بِهَذا</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الفَضلِ بنِ مُحَمَّدٍ، عَن أَبی یَحیَی بنِ أَبی زَکَریّا، عَنِ الوَلیدِ بنِ أَبانٍ، عَن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بِنَا أَبو عَبدِاللهِ علیه السَّلام الظُهرَ وَ العَصرَ عِندَ ما زالَتِ الشَّمسُ بِأَذَانٍ وَ إِقامَتَینِ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عَلَی حاجَةٍ فَتَنَفَّلُوا</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مُحَمَّدُ بنُ الحَسَنِ بِإِسنادِهِ عَن مُحَمَّدِ بنِ یَعقُوبَ، مِثلَهُ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الحَلَبی،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p>
    <w:p>
      <w:pPr>
        <w:pStyle w:val="BookText"/>
        <w:rPr/>
      </w:pPr>
      <w:r>
        <w:rPr>
          <w:rFonts w:ascii="Amiri" w:hAnsi="Amiri" w:eastAsia="Amiri" w:cs="Amiri"/>
          <w:color w:val="111111"/>
          <w:sz w:val="28"/>
          <w:sz w:val="28"/>
          <w:szCs w:val="28"/>
          <w:rtl w:val="true"/>
          <w:lang w:bidi="ar-SA"/>
        </w:rPr>
        <w:t>رَسُولُ اللهِ صلی الله علیه و آله و سلّم إِذا کانَ فی سَفَرٍ أَو عَجَّلَت بِهِ حاجَةٌ یَجمَعُ بَینَ الظُّهرِ وَ العَصرِ وَ بَینَ المَغرِبِ وَ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تُعَجِّلَ العِشَاءَ الآخِرَةَ فِی السَّفَرِ قَبلَ أَن یَغِیبَ الشَّفَقُ</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رَوَاهُ الکُلَیِنیُّ فِی الصَّحیحِ، عَنِ الحَلَبِیِّ، مِثلَهُ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الطُّوسِیُّ فِی المَجالِسِ وَ هِیَ 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مُحَمَّدِ بنّ مَخلَدٍ، عَن عُثمَانَ بنِ أَحمَدَ، عَنِ الحَسَنِ بنِ مُکرَمٍ، عَن عُثمانَ بنِ عُمَرَ، عَن سُفیَانَ، عَن عَمرِو بن دینارِ، عَن أَبِی الطُفَیل، عَن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جَمَعَ بَینَ الظُهرِ وَ العَصرِ وَ المَغرِبِ وَ العِشاءِ عامَ تَبُوکَ</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الحِمیَرِیُّ فِی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عَبدِاللهِ بنِ مَیمُونٍ القَدَّاحِ، عَن جَعفَرِ بنِ مُحَمَّدٍ،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یَأمُرُ الصِّبیانَ یَجمَعُونَ بَینَ الصَّلاتَینِ الأُولَی و العَصرِ وَ المَغرِبِ وَ العِشاءِ،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عَلَی وُضُوءٍ قَبلَ أَن یَشتَغِلُوا</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الحُسَینِ بن عُلوَانَ، عَن جَعفَرِ بنِ مُحَمَّد، عَن أَبیهِ،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و سلّم یَجمَعُ بَینَ المَغرِبِ وَ العِشَاءِ فِی اللَّیلَةِ المَطِیرَةِ فَعَلَ ذلِکَ مِرَاراً</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مَکِیِّ الشَّهیدُ فِی الذِّکرَی، نَقلاً مِن کِتابِ عَبدِاللهِ بن سِنَانٍ،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کانَ فِی السَّفَرِ یَجمَعُ بَینَ المَغرِبِ وَ العِشَاءِ وَ الظُّهرِ وَ العَصرِ إِنَّما یَفعَلُ ذلِکَ إِذا کانَ مُستَعجِلاً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تَفریقَهُما أَفضَلُ</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 رَوِّینَا عَن جَعفَر بنِ مُحَمَّد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فِی الجَمعِ بَینَ الصَّلاتَینِ بَینَ الظُّهرِ وَ العَصرِ وَ بَینَ المَغرِبِ وَ العِشاءِ فِی السَّفَرِ وَ فِی مَساجِدِ الجَمَاعَةِ فِی الحَضَرِ إِذا کانَ عُذرٌ مِن مَطَرٍ أَو بَرَدٍ أَو ریحٍ أَو ظُلمَةٍ یَجمَعُ بَینَ الصَّلاتَینِ بِأَذَانٍ واحِدٍ وَ إِقامَتَینِ یُؤَذِّنُ وَ یُقیمُ وَ یُصَلِّی الأولَی فَإِذا سَلَّمَ قامَ مَکَانَهُ فَأَقَامَ الصَّلاةَ وَ صَلَّی الثَّانِیَةَ</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یَمتَدُّ وَقتُ الفَریضَةِ بِالنَّوافِلِ فَلَو لا النَّوافِلُ وَ عِلَّةُ المَعلُولِ لَم یَکُن أَوقَاتُ الصَّلاةِ مَمدُودَةً عَلَی قَدرِ أَوقاتِهَا فَلِذلِکَ تُؤَخِّرُ الظُّهرَ إِن أَحبَبتَ وَ تُعَجِّلُ العَصرَ إِذا لَم یَکُن هُناکَ نَوافِلُ وَ لا عَلَّةٌ تَمنَعُکَ أَن تُصَلِیَّهُمَا فی أَوَّلِ وَقتِهِمَا وَ تَجمَعُ بَینَهُمَا فِی السَّفَرِ اِذ لا نافِلَةَ تَمنَعُکَ مِنَ الجَمعِ</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السَّیِّدُ عَلِیُّ بنُ طاوُسٍ فی کِتابِ الإِقبالِ، عَن کِتابِ النَّشرِ وَ الطَّیِّ، عَن جَمَاعَةٍ، وَ عَن أَحمَدَ بنَ عَلِیِّ المُهَلَّبِ، أَخبِرنی الشَّریفُ أَبُو القاسِمِ عَلِی بنُ مُحَمَّد بنِ عَلِیِّ بنِ القاسِمِ الشَّعرانِیُّ، عَن أَبیهِ، حَدَّثَنا سَلَمَةُ بنُ الفَضلِ الأَنصَارِیُّ، عَن أَبی مَریَمَ، عَن قَیسِ بنِ حَنَانٍ، عَن عَطِیَّةَ السَّعدِیِّ، عَن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کَیفِیَّةِ إِقامَةِ النَّبِیِّ صلّی الله علیه و آله و سلّم عَلِیّاً علیه السلام عَلَماً یَومَ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تَدَاکُّوا عَلَی رَسُولِ الله صلی الله علیه و آله و سلّم وَ عَلی علیه السلام بِأَیدیهِم إِلی أَن صُلِّیَتِ الظُّهرَ وَ العَصرَ فی وَقتِ واحِدٍ وَ باقِی ذلِکَ الیَومِ إِلی أَن صُلِّیَتِ العِشاءَانِ فی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دُرُستَ بنِ أَبِی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الخَبَرِ المُعتَبَرِ، عَن فَضلِ 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تُجمَعَ کِلتَاهُمَا المَغرِبُ وَ العِشَاءُ فِی السَّفَرِ قَبلَ الشَّفَقِ وَ بَعدَ الشَّفَقِ</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عَبدِاللهِ بنِ سَنان،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جَمعَ بَینَ الظُّهرِ وَ العَصرِ بِأَذَانِ وَ إِقامَتَینِ وَ جَمعَ بَینَ المَغرِبِ وَ العِشَاءِ فِی الحَضَرِ مِن غَیرِ عِلَّةٍ بِأَذَانٍ وَاحِدٍ وَ إِقامَتَینِ</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المُوَثَّقِ کَالصَّحیحِ، عَن إِسحَاقَ بنِ عَمَّارِ،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 آله و سلّم صَلَّی الظُّهرِ وَ العَصرِ فی مَکانٍ واحِدٍ مِن غَیرِ عِلَّةٍ وَ لا سَبَبٍ،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أَجراً القَومِ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فِی الصَّلاةِ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أَرَدتُ أَن أُوَسِّعَ عَلَی أُمَّتِی</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عَبدُالمَلِکِ القُمِیِّ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بَینَ الصَّلاتَینِ مِن غَیرِ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ذلِکَ رَسُولُ اللهِ صلّی الله علیه و آله و سلّم أَرَادَ التَّخفیفَ عَن أُمَّتِهِ</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عَبدِاللهِ الوَرَّاقِ، وَ عَلِیِّ بنِ مُحَمَّدٍ القَزوینیّ، جَمیعاً عَن سَعدِ بنِ عَبدِاللهِ، عَن العَبَّاسِ بنِ سَعیدِ الأَزرَقِ، عَن زُهَیرِ بنِ حَربٍ، عَن سُفیَانَ بنِ عُیینَةَ، عَن أَبِی الزُّبَیرِ، عَن سَعیدِ بنِ جُبَیرٍ،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رَسُولُ اللهِ صلّی الله علیه و آله و سلّم بَینَ الظُّهرِ وَ العَصرِ مِن غَیرِ خَوفٍ وَ لا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لا یَحرَجَ أَحَدٌ مِن أُمَّتِهِ</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العَبَّاسِ الأَزرَقِ، عَنِ ابنِ عَونِ بنِ سَلَّامِ الکوُفِیِّ، عَن</w:t>
      </w:r>
    </w:p>
    <w:p>
      <w:pPr>
        <w:pStyle w:val="BookText"/>
        <w:rPr/>
      </w:pPr>
      <w:r>
        <w:rPr>
          <w:rFonts w:ascii="Amiri" w:hAnsi="Amiri" w:eastAsia="Amiri" w:cs="Amiri"/>
          <w:color w:val="111111"/>
          <w:sz w:val="28"/>
          <w:sz w:val="28"/>
          <w:szCs w:val="28"/>
          <w:rtl w:val="true"/>
          <w:lang w:bidi="ar-SA"/>
        </w:rPr>
        <w:t>وَهبِ بنِ مُعاوِیَةَ الجَعفَرِیِّ، عَن أَبِی الزَّبَیرِ، مِثلَهُ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عَن سَعدِ بنِ عَبدِاللهِ، عَن مُحَمَّدِ بنِ عَبدِاللهِ بنِ أَبی خَلَفٍ، عَن أَبی یَعلَی بنِ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عَونِ بنِ جَعفَرِ المَخزومی، عَن داوُد بنِ قِیسِ الفَرَّاءِ، عَن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جَمَعَ بَینَ الظُّهرِ وَ العَصرِ وَ المَغرِبِ وَ العِشَاءِ مِن غَیرِ مَطَرٍ وَ لا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فَقیلَ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التَّوسِعِ لأُمَّتِهِ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زُهَیرِ بنِ حَربٍ، عَن إِسماعیلِ بنِ عُلَیَّةَ، عَن لَیثٍ، عَن طاوُسٍ،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جَمَعَ بَینَ الظُّهرِ وَ العَصرِ وَ المَغرِبِ وَ العِشَاءِ فِی السَّفَرِ وَ الحَضَرِ</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العَبَّاسِ بنِ سَعیدِ الأزرَقِ، عَن سُوَیدِ بنِ سَعیدِ الأنباری، عَن مُحَمَّدِ بنِ عُثمانِ، عَنِ الحَکَمِ بنِ أَبانِ، عَن عِکرِمَةَ، عَن ابنِ عَبَّاسِ، وَ عَن نافِعٍ، عَن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و سلّم صَلَّی بِالمَدینَةِ مُقیماً غَیرَ مُسافِرِ جَمعاً وَ تَماماً</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زُرَارَة،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رَسُولَ اللهِ صلّی الله علیه و آله و سلّم بِالنّاسِ الظُّهرِ وَ العَصرِ حینَ زالَتِ الشَّمسُ فی جَمَاعَةٍ مِن غَیرِ عِلَّةٍ وَ صَلَّی بِهِمُ المَغرِبَ وَ العِشَاءَ الآخِرَةَ قَبلَ سُقُوطِ الشَّفَقِ مِن غَیرِ عِلَّةِ مِن جَماعَةِ وَ إِنَّما فَعَلَ رَسُولُ اللهِ صلّی الله علیه و آله و سلّم لِیَتَّسِعَ الوَقتُ عَلَی أُمَّتِهِ</w:t>
      </w:r>
      <w:r>
        <w:rPr>
          <w:rFonts w:eastAsia="Amiri" w:cs="Amiri" w:ascii="Amiri" w:hAnsi="Amiri"/>
          <w:color w:val="111111"/>
          <w:sz w:val="28"/>
          <w:szCs w:val="28"/>
          <w:rtl w:val="true"/>
          <w:lang w:bidi="ar-SA"/>
        </w:rPr>
        <w:t xml:space="preserve">». </w:t>
      </w:r>
      <w:r>
        <w:rPr>
          <w:rStyle w:val="FootnoteAnchor"/>
          <w:rtl w:val="true"/>
        </w:rPr>
        <w:footnoteReference w:id="101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فِی المُوَثَّقِ کَالصَّحیحِ، عَن زُرَارَةَ، مِثلَهُ</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رَوَاهُ الصَّدوُقُ فِی الِعلَلِ فِی الصَّحیحِ، عَن زُرَارَةَ،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سُقُوطِ الشَّفَقِ</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أَحمَدَ، عَن عَبَّاسٍ النَّاقِدِ،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 ما کانَ فی یَدِی وَ تَفَرَّقَ عَنّی حُرَفَائِی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ذلِکَ إِلی أَبی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بَینَ الصَّلاتَینِ الظُّهرِ وَ العَصرِ تَرَی ما 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أَحمَدَ، مِثلَهُ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نَجمَعُ بَینَ المَغرِبِ وَ العِشَاءِ فِی الحَضَرِ قَبلَ أن یَغِیبَ الشَّفَقُ مِن غَیرِ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الفُضَیلِ، وَ زُرَارَةَ،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جَمَعَ بَینَ الظُّهرِ وَ العَصرِ بِأَذانِ وَ إِقامَتَینِ وَ جَمَعَ بَینَ المَغرِبِ وَ العِشَاءِ بِإَذَانٍ واحِدٍ وَ إِقامَتَینِ</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فِی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القَوِیِّ کَالصَّحیحِ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سَعیدِ بنِ عِلَاقَةَ، عَن أَمیرِالمُؤمِنینَ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بَینَ الصَّلاتَینِ یَزیدُ فِی الرِّزقِ</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صَلاةِ المَغرِبِ فِی السَّفَرِ لا یَضُرَّکَ أَن تُؤَخِّرَ ساعَةً ثُمَّ تُصَلِّیهِما إِن أَحبَبتَ أَن تُصَلِّیَ العِشَاءِ الآخِرَةَ وِ إِن شِئتَ مَشَیتَ سَاعَةً إِلی أَن یَغِیبَ الشَّفَقُ إِنَّ</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صَلَّی صَلَاةَ الهاجِرَةِ وَ العَصرِ جَمیعاً وَ المَغرِبِ وَ العِشَاءِ الآخِرَةِ جَمیعاً وَ کانَ یُؤَخِّرُ وَ یُقَدِّمُ إِنَّ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وُجُوبَهَا عَلَی المُؤمِنینَ لَم یَعنِ غَیرِهِ إِنَّه لَو کانَ کَما یَقُولُونَ لَم یُصَلِّ رَسُولُ اللهِ صلّی الله علیه و آله و سلّم هکَذا وَ کانَ أَخبَرَ وَ أَعلَمَ وَ لَو کانَ خیراً لِأُمِرَ بِهِ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این احادیث شریفه صحیح و کالصحیح و مؤیّدات آن ها جواز جمع بین صلاتین در غیر حالت اضطرار برداشت می شود؛ و بطلان کلام ابن عربی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برخی از فتاوای عُلمای کرام ایّدهم الله تعالی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فتاوای علمای شیعه ایّدهم الله تعالی را به جهت اختصار ذکر ننموده و تنها به مطلبی که تحت اشراف حضرت آیت الله حاج سیّد محمود هاشمی شاهرودی در فرهنگ فقه مطابق مذهب اهل بیت علیهم السلام جمع آوری شده است را نقل می نمائیم،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الفریضتین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نینداختن بین نماز ظهر و عصر یا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یاد شده در کلمات فقها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خواندن نماز ظهر و عصر، یا مغرب و عشا در وقت مشترک؛ با تأخیر نماز اول تا پایان وقت فضیلتش و خواندن آن با نماز بعدی در اول وقت فضیلتش، یا با تعجیل نماز دوم و خواندن آن با نماز اول در آغاز وقت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خواندن نماز ظهر و عصر یا مغرب و عشا در پی هم بدون فاصله انداختن بین آن دو به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اطلاق نخست، جمع بین دو نماز با تأخیر یا تقدیم یکی از دو نماز و خواندن آن دو، در وقت فضیلت دیگری، محقق می شود، هر چند در وسط، نافله بخواند؛ برخلاف اطلاق دوم، که با خواندن نافله در وسط دو نماز، جمع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عنوان در بابهای طهارت، صلات و حج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بین دو نماز در سفر و حضر، با عذر و بدون عذر جایز، لیکن تفریق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تفریق با خواندن نماز اول در وقت فضیلتش و تأخیر نماز دوم تا پایان وقت فضیلت نماز اول، مستحب است، هر چند نافله نخواند، یا تنها تفریق، در صورت خواندن نافله بین دو نماز استحباب دارد و تفریق بدون خواندن نافله استحباب ندارد،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نخست منسوب به مشهور است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فاصله انداختن بین دو نماز در حدّ ذکر تسبیح حضرت فاطمه علیها السلام و دیگر تعقیبات، منافی با جمع نیست؛ چون به این مقدار، تفریق صدق نمی کند</w:t>
      </w:r>
      <w:r>
        <w:rPr>
          <w:rFonts w:eastAsia="IRNazanin" w:cs="IRNazanin"/>
          <w:color w:val="111111"/>
          <w:sz w:val="28"/>
          <w:szCs w:val="28"/>
          <w:rtl w:val="true"/>
          <w:lang w:bidi="fa-IR"/>
        </w:rPr>
        <w:t xml:space="preserve">». </w:t>
      </w:r>
      <w:r>
        <w:rPr>
          <w:rStyle w:val="FootnoteAnchor"/>
          <w:rtl w:val="true"/>
        </w:rPr>
        <w:footnoteReference w:id="1021"/>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اختصار و عدم اطالۀ بحث، به همین مقدار از بحث علمی در نقد فتاوای ابن عربی اکتفاء نموده، و چند فتوای دیگر از وی را بدون پرداختن به نقد علمی آن در زیر ذکر می کنیم؛ محقّقین کرام وفّقهم الله تعالی جهت اطّلاع بیشتر بر فتاوای وی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عند الشیخ الأکبر محی الدین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سپس با تطبیق فتاوای باطل او با آیات کریمه و احادیث شریفۀ صحیحه و کالصحیحه و فتاوای علمای شیعه و اجماع و شهرت فتوائی ایشان ایّدهم الله تعالی به راحتی بطلان نظریّات او برایشان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دبّاغی پوست میته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إلی أحکام الإیمان، طبع انجمن آثار و مفاخر فرهنگی،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 ده قسمند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از هر صاحب خون جهنده؛ چه حرام گوشت باشد یا حلال گوشت و بلکه اجزا مُرده؛ چه از زنده جدا شده باشد یا از مرده، مگر چیزهایی که حیات در آن حلول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و مو، و کرک، و استخوان، و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اینها از نجس العینی باشد مثل سگ و خوک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حیوان قابل تذکیه پاک است یا تذکیه، و باقی پوست ها نجس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نماز در پوست مُرده؛ اگر چه دبّاغی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پوست غیر مأکول اللّحم؛ اگر چه تذکیه شده باشد و دبّاغی هم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سه طلاق با یک لفظ در مجلس واحد را تجویز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إلی أحکام الإیمان، طبع انمن آثار و مفاخر فرهنگی،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حکم نگاه کردن به دختر خواستگاری شده قائل به تفصیل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دختر از ذریّه انصار باشد و خواستگار به او نگاه نکرد پس او گناه کار است و اگر گناه کرد به صورت او قبل از عقد این نگاه قریة إلی الله و طاعة برای رسول الله صلی الله علیه و آله و سلم می باشد؛ ولی اگر آن دختر خواستگاری شده از انصار نبود این حکم جاری نمی شود و اگر خواستگار در زمانی که خواستگاری کرده به او نگاه کند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هشام و حمّاد و حفض 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 نظر کردن مرد بر روی و صورت و دست زنی که ارادۀ تزویج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این سری روایت کرده که به آن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اراده می کند تزویج زنی را، آیا نظر کند به صورت او و از پشت به او نگاه کند در حال رفتن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کرده اند که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ارادۀ تزویج دارد، آیا به موی آن زن نظر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زیرا که او را به قیمت زیاد عقد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ها است احادیث دیگر و از احادیث معلوم شد که نظر کردن به زن اجنبیّه در وقت ارادۀ تزویج عیب ندارد و در غیر این مورد جایز نیست؛ و این تفاصیلی که ابن عربی قائل شده استحسان ذوقی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جایز است نگاه کردن به روی زنی که می خواهد او را تزویج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دست او؛ و تکرار گناه بی اذن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انجمن آثار و مفاخر فرهنگی،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 آزادی که سه دفعه مطلّقه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رجوع میان آنها فاصله شد، حرام می شود بر مطلّق مگر به مُحلّل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وارد شده که در وقت ارادۀ تزویج نظر مرد به آن زن جایز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مسلم روایت کرده که از حضرت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ارادۀ تزویج دارد، آیا می تواند به آن زن که خواستگار است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به قیمت زیاد عقد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نذر معیّن اگر فوت شد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 دوره فقه کامل فارسی، طبع مؤسّسه و انتشارات فراهانی،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روزۀ روز شانزدهم ماه شعبان را حرام دانسته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روایت کرده که از حضرت صادق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یک سال روزۀ ماه رمضان را واجب کرده و حضرت رسول الله صلی الله علیه و آله وس لم ماه شعبان را و او در هر ماه سه روز را طریقۀ خودش قرار داده که همه روزه مستحبّ در مقابل واجب بوده باشد و خداوند این قرار داد را اجازه فرموده بر آن حضرت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ها است احادیث بسیار در فضیلت شعبان و روزۀ آن و هیچ روزی از آن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روزۀ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سال است، مگر آنچه استثناء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 می شود استحباب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إرشاد الأذهان الی أحکام الإیمان، طبع انجمن آثار و مفاخر فرهنگی،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روزۀ از روی عمد جماع کند، روزه اش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 روایت کرده اند که به حضرت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 الله علیه و آله و سلم از پدران حضرت شما علیهم السلام روایت شده که کسی که در روز ماه رمضان جماع کند و یا افطار نماید در این ها سه کفّاره است و ایضاً روایت شده که در این ها یک کفّاره است، پس ما به کدام یکی از این دو حدیث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دو حدیث باید عمل نمود و هر وقت جماع یا حرام شود و افطار در ماه رمضان با حرام شود سه کفّاره دارد، بنده آزاد کردن و دو ماه روزه بودن و شصت مسکین را طعام دادن و قضا آن روز و اگر جماع با حلال شد و افطار را به حلال کرد یک کفّاره واجب است و اگر فراموش نمود روزه را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این ابو عقیل مرحوم از حضرات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کسی جماع نماید در روز ماه رمضان یا عمد، واجب است بر او قضا و کفّاره و اگر عود بر هر مرتبه کفّاره دیگر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مُفطراتِ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امساک از چند چیز لازم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است با غیبُوبت حَشَفه قُبَلاً و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یکی از اینها را اگر در روزه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شود و اگر روزۀ معیّن اصلی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روزۀ ماه رمضان، یا واجب شده به نذر یا عهد یا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تعلّق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إرشاد الأذهان الی أحکام الإیمان، طبع انجمن آثار و مفاخر فرهنگی،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محدّث فقیه مجلسی اول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افطار و آن یا موجب قضاست تنها یا قضا و کفّارت و این در روزۀ رمضانست و نذر معیّن و شبه آن و اعتکاف واجب و قضای رمضان بعد از زوال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الله صلی الله علیه و آله و سلم رحلت نمو در روزه بودن شعبان و ماه رمضان و از هر ماه سه روز و همچنین حضرت باقر علیه السلام و حضرت صادق علیه السلام در این عادت وفات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سماعه روایت کرده اند که از آن حضرت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در روزۀ ماه رمضان با زن خود جماع نمود یا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واجب است آزاد کردن بنده و یا اطعام شصت مسکین و یا دو ماه روزۀ پی در پی و قضا کردن همان روز و با وجود این ها نمی تواند به ثواب آن روز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ترین چیزی که اسم مرض بر آن صدق کند، افطار در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انجمن آثار و مفاخر فرهنگی،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طهارت، شرط در مس کردن قرآن کریم نیست، بلکه طاهر بودن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إلی أحکام الإیمان، طبع انجمن آثار و مفاخر فرهنگی،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مریضی که جایز است از برای او افطار کردن، مریضی است که بترسد از زیاد شدن مرض، اگر روزه بگیرد، یا مشقّت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وضو واجب می شود به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نوشته های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می تواند امام جماعت برای مردان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إرشاد الأذهان الی أحکام الإیمان، طبع انجمن آثار و مفاخر فرهنگی،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فاسق جایز 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إلی أحکام الإیمان، طبع انجمن آثار و مفاخر فرهنگی،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حکم به تخییر در شستن و یا مسح نمودن پاها در وضو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أیدیَکُم اِلَی المَرافِقِ وَ امسَحُوا بِرُؤسِکُم وَ أَرجُلَکُم اِلَی الکَعبَینِ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علامه سید حسین عرب باغی ارموی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زمانی که ارادۀ نماز گزاردن می نمائید، پس قبل از نماز روی دست های خودتان را تا به مرفّق و محلّ بسته شدن استخوان بازوی یا ساعد بشوئید و بعد از آن مسح بکشید بر بعض سر و بر بعض پاهای خودتان از سر انگشت پاها تا به مفصّل قدم و ساق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ماهیّت وضو معلوم 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شستن و دو مسح کردن، شستن روی در اول و دو دست ها در مرتبه دوم و مسح کردن سر در مرتبۀ اول و مسح دو پای در دوّم و در احادیث نیز اینطور بیان شده،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روایت کرده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بیان نمایم برای شما وضوی حضرت رسول الله صلی الله علیه و آله و سلم را؟ و بعد از آن با دست راست یک کف آب برداشت و شُست با آن روی خود را و بعد از آن با دست چپ را شُست و بعد از آن با رطوبت های دست های خودش مسح نمو بر سر و و دو پاهای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حدیث است احادیث بسیار در بیان وضوی حضرت پیغمبر صلی الله علیه و آله و سلم از حضرت امیر المؤمنین علیه السلام و حضرات ائمه علیهم السلام در کتب اربعه و اخبار صحیحه، که تماماً بطلان کلام ابن عربی در این زمینه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مسح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مسح بشرۀ دو پا را به اقلّ مُسَمّا، از سر انگشتان تا برآمدگی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مجمع قدم و پایین ساق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ابتدا به پایین، مثل 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اختیار، پاها را بدل از مسح شُست،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إرشاد الأذهان الی أحکام الإیمان، طبع انجمن آثار و مفاخر فرهنگی،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است در امام، چند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امامت مرد و خنثی را نکند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است در امام، چند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برای تفصیل مطلب می توانند به کتاب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وضو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ارجمند استاد عالی مقام علامه محقّق سیّد علی حسینی شهرستانی،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زمین غصبی نماز بخواند از جهتی گناه کار بوده و از جهتی دیگر مأجور می باشد، اگر چه نمازش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انحمن آثار و مفاخر فرهنگی،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نجاست در نماز واجب نبوده و نماز با آن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 دوره فقه کامل فارسی، طبع مؤسّسه و انتشارات فراهانی،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منی راطاهر می داند مگر اینکه با نجاستی دیگر برخورد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انجمن آثار و مفاخر فرهنگی،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برای کمترین و بیشترین ایّام حیض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حیض، سه روز پی در پی است و اکثر آن، ده روز؛ و ده روز، أقلّ ایّام طُهر است و کمتر فاصله ما بین طُهر و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انجمن آثار و مفاخر فرهنگی،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مُصلّی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باطل است در مکان غصبی با علم به غصبیّت؛ و لو با جهل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مکان غصبی، محبوس بود یا جاهل به غصبیّت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می دانست 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آنجا،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محدث فقیه مجلسی اول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بدانکه واجب است ازاله نجاست از بدن و جامه از برای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ده قسمند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منی از هر صاحب خون جهنده؛ اگر چه حلال گوشت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عمّار روایت کرده اند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صفوان روایت کرده اند که از حضرت رضا؟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اقلّ حیض و اکثر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آن سه روز و اکثر آن ده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است داخل شدن جنب در مسجد چه عابراً و چه مقیماً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روایت کرده اند که به حضرت باقر علیه السلام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حائض و جنب به مسجد داخل می توانند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حائض و شخص جنب داخل نمی شوند به مسجد، مگر این که مرور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الا عابِری سَبیلٍ حتَّی تَغتَسِلوِا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حرام است بر او درنگ کردن در مسجد، و گذاردن چیزی در آن، و مطلق عبور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مکّه و مسجد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إرشاد الأذهان الی أحکام الإیمان، طبع انجمن آثار و مفاخر فرهنگی،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دو ختنه گاه غسل را بر زن و مرد واجب نمی کند، و تنها وضو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حاصل می شود از برای مرد و زن به خروج منی به هر حال که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مجامعت در قبل مرأة به شرط غیبوبت حشفه؛ و در دُبُر انسان به همین شرط؛ چه اِنزال مُتحقّق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إرشاد الأذهان إلی أحکام الإیمان، طبع انجمن آثار و مفاخر فرهنگی،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اضطباع را در طواف لازم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فقه مطابق مذهب اهل بیت علیهم السلام، طبع مؤسّسه دائرة المعارف فقه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الا عابری سَبیلٍ حتّی تَغتَسِلوا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علامه سیّد حسین عرب باغی ارموی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جنابت به مسجد داخل نشوید برای درنگ کردن مادامی که غسل نکرده اید، مگر این که از مسجد عبور و مرور کنید که مرور کردن در حال نابت از مسجد عیب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روایت کرده اند که سؤال نمودم از حضرت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زنی در نزدیکی فرج او ملاعبه می کند و انزال منی نمی کند، چه وقت به ایشان غسل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محلّ ختنه شدن ایشان با هم برسد، پس غسل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محلّ ختنه شدن ایشان با هم برسد، پس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موافق عامّه، اضطباع را در طواف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حضرت آیت الله حاج سید محمود هاشمی شاهرودی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یکی از دو طرف جامۀ رویین از زیر بغل سمت راست و اندختن دو طرف آن روی شانۀ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باب حج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قدما و متأخّران به استحباب اضطباع برای مرد در حال طواف جز طواف وداع تصریح کرده اند، لیکن در کلمات بیشتر فقها چنین مسأله ای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در اسلام آوردن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تحفۀ رضویّه علیه السلام، طبع بوستان کتاب،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می نمائید، در عِداد اغسال واجبه چنین غسلی شمرده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بدن زن را عورت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طبع دار الکتب الإسلامیّة،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مُرسَلاً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ذکری الشیعة فی أحکام الشریعة، طبع مؤسّسه آل البیت علیهم السلام لإحیاء التراث،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المرأة عورة فیحرم النظر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شرح المختصر، طبع مؤسّسه سیّد الشهداء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عورت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دُبُر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زن تمامش عورت است جز رو و دو دست و دو قدم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إرشاد الأذهان إلی أحکام الإیمان، طبع انجمن آثار و مفاخر فرهنگی،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حاج میرزا جواد آقا تبریزی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عورة ظاهرها و باطنها،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النجاة، بی جا،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ابن عربی خوابیدن از نواقض وضو به شمار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تحفۀ رضویّه علیه السلام، طبع بوستان کتاب،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مهدی نراقی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واجب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غسل جنابت؛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سَمَاعَةَ بنِ مِهرانَ،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فِی الضَّعیفَینِ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هُنَّ عَورَةٌ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مهدی نراقی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موجبات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که باعث شکستن وضو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بر چشم و گوش غلبه کند، به نحوی که نبیند و نشنود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نمودن بر کفش ها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الی أحکام الإیمان، طبع انجمن آثار و مفاخر فرهنگی،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الزنا می تواند امام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الی أحکام الإیمان، طبع انجمن آثار و مفاخر فرهنگی،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 در هر سفر مباح و معصیتی حکمش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إرشاد الأذهان الی أحکام الإیمان، طبع انجمن آثار و مفاخر فرهنگی،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بعد از غسل جنابت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الإسلام، طبع نشر اکرام،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مهدی نراقی رحمه الله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غسل جنابت لازم نیست، بلکه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تحفۀ رضویه علیه السلام، طبع بوستان کتاب،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دیگر از فتاوای وی که مغایر با فقه شریف آل محمد علیه و علیهم أفضل صلوات الله است که ما برای نمونه چند مورد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العاقل اللبیب یکفیه الإشارة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جایز نیست مسح بر حایلی مثل چکمه و غیر آن در حال اختیار، و جایز می شود مسح بر چکمه، به جهت تقیّه یا مقام اضطرار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است در امام، چند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ولدُ الزنا نباشد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 ست قصر کردن در نمازهای چهار رکعتی، به چهار 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سفر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سفر او معصیت باشد،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الفتوحات المکیّة، طبع دار صادر،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طبع دار إحیاء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روایت کرده اند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کرده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صاحب شرائع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با طرق مُتعدّده از حضرت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بعد از غسل بدعت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گونه که از امیر مؤمنان امام علی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عُقُوبَةُ العُقَلاءِ 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این فصل ها به عنوان دلیل های شرعی برای تبیین فتاوای مضحک خود توجیهاتی ذکر می کند که مادر فرزند مرده نیز به آن خنده اش می گیرد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مطّلع شدن از نظرات علمای اهل سنّت در مورد ابن عربی مراجعه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مصرع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الغبیّ الی تکفیر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العباد من أهل العناد ببدعة الأتّحاد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ابراهیم بن عمر بن حسن بن علیّ بن أبی بکر البقاعیّ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الکتب العلمیّة؛ و تکفیر او در نزد اهل سنّت به زعم بعضی از متوهّمین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دروغین او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به جهت توهّمات اوست در باب 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448" w:name="pg3558_44434"/>
    </w:p>
    <w:p>
      <w:pPr>
        <w:pStyle w:val="Heading2"/>
        <w:numPr>
          <w:ilvl w:val="1"/>
          <w:numId w:val="1"/>
        </w:numPr>
        <w:rPr/>
      </w:pPr>
      <w:bookmarkStart w:id="449" w:name="__RefHeading___Toc3908709_2749589250"/>
      <w:bookmarkStart w:id="450" w:name="_Toc166"/>
      <w:bookmarkEnd w:id="448"/>
      <w:bookmarkEnd w:id="449"/>
      <w:r>
        <w:rPr>
          <w:rtl w:val="true"/>
        </w:rPr>
        <w:t>الحاقیه دوم</w:t>
      </w:r>
      <w:r>
        <w:rPr>
          <w:rtl w:val="true"/>
        </w:rPr>
        <w:t xml:space="preserve">: </w:t>
      </w:r>
      <w:r>
        <w:rPr>
          <w:rtl w:val="true"/>
        </w:rPr>
        <w:t>سخنان برخی از علمای شیعه درباره ابن عربی</w:t>
      </w:r>
      <w:bookmarkEnd w:id="450"/>
    </w:p>
    <w:p>
      <w:pPr>
        <w:pStyle w:val="BookText"/>
        <w:rPr/>
      </w:pPr>
      <w:r>
        <w:rPr>
          <w:rFonts w:ascii="IRNazanin" w:hAnsi="IRNazanin" w:eastAsia="IRNazanin"/>
          <w:color w:val="111111"/>
          <w:sz w:val="28"/>
          <w:sz w:val="28"/>
          <w:szCs w:val="28"/>
          <w:rtl w:val="true"/>
          <w:lang w:bidi="fa-IR"/>
        </w:rPr>
        <w:t>با توکُّل بر خدای متعال و توسُّل بر ذوات طاهرین رسول الله صلی الله علیه و آله و سلم و اهل بیت طاهرینش علیهم السلام آغاز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صالح موسوی خلخالی ادّعای گزافی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جائی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بدایت سیر تا نهایت سلوک در بلاد تسنُّن به سر برده و در مابین آن جماعت نشو و نما کرده، ظواهر اغلب مصنّفات خود را مطابق قواعد آنها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واسطه جماعتی که وی را در جرگ علماء سنّت شمارند در اثبات مدّعای خود برهان خارجی لازم ندارند و اشخاصی 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و شیخ بهائی، و محقّق فیض، و مرحوم مجلسی اوّل، و قاضی نور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محدّث نیشابوری، و غیر اینها، پای مردی در اثبات تشیُّع وی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در اثبات حقّانیت خود دلائل و براهین بسیار دارند </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علامه حاج آقا بزرگ طهرانی می فرمایند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الأفندی علی القاضی التستری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إدراجه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الشیعة فی موسوعة العظیمة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لُقِّبَ بعضهم القاضی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تقلیداً 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الکبراء</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 در شماره هفدهم از سال ششم مجلّه مکتب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شیخ محمّد بن حسین عاملی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سخنانی را که به نظرش پسندیده می آمد و با اهداف وی در آثارش سازگار می افتاد، بر می چید، چنان که بعضی از کلمات و اشعارش، این پندار را به ذهن می آورد که او به طریقۀ صوفیّه گرایشی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تصوُّف به شیخ بهائی، مانند ادّعای اهل سنّت است که با مشاهده مدارای وی با آنها، او را از خودشان می انگارند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علامه قاضی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فانی در حبّ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حریصانه می کوشید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 پیرامون تشُّع او مطرح می شود، شیعه بداند و این مطلب به روشنی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منشأ نسبت این دیدگاه را به ابن فهد سراغ نداریم تا در آن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منشأ این نسبت پوشالین به علامه ابن فهد حلّی رحمه الله حقیر سراپا تقصیر کنکاو فراوان نموده تا شاید مطلبی دالّ بر این ادّعای گزاف پیدا کنم که بی حاصل بود، بعضی ما را ارجاع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دادند، ما نیز آن را با صغر حجمی که داشت تماماً مطالعه کردیم و بحمدالله و المنَّة به جز احادیث شریفه چیزی در آن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محسن فیض کاشانی رحمه الله چه زیبا می نگارد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نَری و أئمَّتهم الباقین علی ضلالتهم تائیه متحیِّرین و علی ما حَصَّلوه طول أعمارهم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شیخهم الأکبر محیی الدین ابن العربیّ و هو من أئمّة صوفیَّتهم و من رؤساء أهل معرفتهم یقول فی فتوحاته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أسأل الله أن یعرّفنی إمام زمانی،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کنت سألته لعرّفنی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فإنّه لمّا استغنی عن هذه المعرفة مع سماعه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العلماء کاقّة کیف خذله الله و ترکه و نفسه فاستهوته الشیاطین فی أرض العلوم حیران فصار مع وفور علمه و دقّة نظره و سیره فی أرض الحقائق و فهمه للأسرار و الدقائق لم یستقم فی شیءٍ من علوم الشرائع و لم یعضَّ علی حدودها بضرصٍ قاطعٍ و فی کلماته مخالفات الشرع الفاضحة و مناقضات العقل الواضحة ما یضحک منه الصبیان و یستهزئ به النسوان کما لا یخفی علی من تتَّبع تصانیفه و لا سیّما الفتوحات و خصوصاً ما ذکره فی أبواب أسرار العبادات ثمَّ مع دعاویه الطویلة العریضة فی معرفة الله و مشاهدته و ملازمته فی عین الشهود و تطوافه بالعرش المجید و فنائه فی التوحید تراه ذا شطحٍ و طامات و صلف و رعونات فی تخلیط و تناقضات تجمع الأضداد و فی حیرة محیَّرة تقطع الأکباد یأتی تارة بکلام ذی ثبات و ثبوت أخری بما هو أوهن من بیت العنکبوت و فی کتبه و تصانیفه من سوء أدبه مع الله سبحانه فی الأقوال ما لا یرضی به مسلم بحال فی جملة کلمات مزخرفظ مخبطة تشوّش القلوب و تدهّش العقول و تحیّر الأذهان و کأنَّه کان یری فی نفسه من الصُّوَر المجرَّدة ما یظهر للمتخلِّی فی العُزلة فیَظُنُّ أنَّ لها حقیقة و هی له فکان یتلقَّاها بالقبول و یزعم أنَّها حقیقة الوصول و لعلَّه رُبَّما یختلُّ عقله لشدَّة الریاضة و الجوع فیکتب ما یأتی بقلمه ممَّا یخطر بباله من غیر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قطب الدین بن محیی الدین الکوشکناری و هو من أجلّ مشایخهم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 أهل الکشف وجدنا أسلوبه فی عبارته عن مکاشفاته یخالف أسلوب صاحب الوحی علّمنا أنّه مدخول و کشفه معلول و إنَّ الحرص و العجل دعتاه إلی ترکیب ما قذف فی قلبه من النور البسیط و التصرُّف فیه و التخلیط ثُمَّ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الأسلوب الَّذی انتشر فی الأرض من صاحِبَی الفصوص و النصوص أسول هو عن المشابهة و المناسبة بأسلوب صاحب الوحی بمعزل الکِلّیَّة فیحصل لنا بمقتضی ذلک القانون العلم بأنّهما مدخولان و فی کشفهما معلولان فیکون سبیلنا مع کلامهما و کتبهما الهجران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بصحاب الفصوص محیی الدین ابن العربیّ و بصاحب النصوص تلمیذه صدر الدین القونویّ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لنورد أنموذجاُ من أغالیط طامات ابن العربی و أخر من تخلیطه و تناقضاته فی الشرع المطهَّر النبویّ لئلا یعتمد علی أقواله من لا معرفة له بحاله فیضلّ و یضلّ غیره فیقع فی الشرِّ و هو یطلب خیره، و لیقس علی الأنموذجین أمثالهما ممَّا لا یحصی، أمَّا الأوَّل فهو ما قاله فی الباب التاسع و العشرین من فتوحاته،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عبد إلهیّ توجّه لأحد علیه حقّ من المخلوقین فقد نقص من عبودیَّته لله سبحانه بقدر ذلک الحقّ فإنّ ذلک المخلوق یطلبه بحقّه و لیه علیه سلطان فلا یکون عبداً محضاً لله و هذا هو الَّذی یرجّح هند المنقطعین الی الله انقطاعهم عن الخلق و لزومهم السیاحات و البراری و السواحل و الفرار من الناس و الخروج من ملک الحیوان فإنَّهم یریدون الحریَّة من جمیع الأکوال و لقیت منهم جماعة کثیرة فی أیّام سیاحتی و من الزمان الَّذی حصل لی هذا المقام ما ملکت حیواناً أصلاً و لا الثوب الَّذی ألبسه فإنّی لا ألبسه الا عاریة لشخص معیَّن أذن لی فی التصرف فیه و الزمان الَّذی أتملّک الشیء فیه أخرج عنه ذلک الوقت إمَّا بالهبة أو بالعتق إن کان ممَّا یعتق و هذا حصل لی لمَّا أردت التحقُّق بعبودیَّ الاختصاص لله،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لک ذلک حتَّی لا یقوم لأحد علیک حجَّة،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لله إن شاء الله،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یصحُّ أن لا یقوم علیک حجَّة؟ 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یقام الحجج علی المنکرین لا علی المعترفین و علی أهل الدعاوی و أصحاب الحظوظ لا علی من قال ما لی حقُّ و لا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فی ثبوت حقّ للثوب علی لابسه إذا کان ملکاً له و عدم ثبوت حقّ له علیه إذا کان عاریة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فی الثانی یزید علیه مع حقِّه حقّ آخر لمالکه المعیر إیَّاه، ثمّ الحقوق لیست منحصرة فی حقوق الناس و الممالیک بل لنفس کل إنسان علیه حقّ و لکلّ عضو من أعضائه و قوَّة من قواه من قرنه إلی قدمه علیه حقّ کما ورد فی غیر واحد من الأخبار عن الأئمَّة الأطهار، بل السماوات و الأرضین و ما فیهنَّ و ما بینهنَّ من النجوم و الغیوم و الریاح و الأمطار و الجبال و المیاه و الحبوب و الأشجار و الظلام و الأنوار و اللیل و النهار و بالجملة کلّ ما له مدخلٌ فی تربتیه من الأکوال کما أشیر إلیه فی القرآن فی معرض التسخیر و الامتنان و هذا قد جری من کلامه من حیث لا یشعر،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یریدون الحریَّة من الأکوان، و 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الحریَّة ممَّا لا یمکن المعیشة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أحوج لعض عبیده الی بعضٍ و أحوجهم کلّهم الی سائر مخلوقاته و جعل لها جمیعاً علیهم حقّاً و إن کانت الحقوق کلّها فی الحقیقة ترجع الی الله سبحانه الا أنَّ من لم یشکر الوسائط لم یشکر الله، کما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الناس لم یشکر الله، فإنَّ من زعم هذا المُدَّعی أنّه قد خرج من حقوق الجمیع و من جمیع الحقوق فما أشدّ دعواه و إن هو معرّف بالتقصیر فالاعتراف لا یسقط حجَّة الله علیه و إنّما یسقط المؤاخذة بتضییع الحقِّ و ذلک أیضاً تفضّلٌ من الله الکریم جلَّ شأنه، و قد ورد فی دعاه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تَخرُجنی من حدِّ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لا یکون من اهل الدعوی من یدَّعی أمثال هذا فی المدَّعین؟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لله الحجَّة البالغة و لو شاء لهداکم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هذا الباب أیضاً فی تفسیر أیة تطهیر أهل البیت؟ من لا یجوز أن یحکی بل یجب أن یطوی و 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قاله فی الباب التاسع و الثلاثین و ثلاثمائة بعد أن ذکر</w:t>
      </w:r>
    </w:p>
    <w:p>
      <w:pPr>
        <w:pStyle w:val="BookText"/>
        <w:rPr/>
      </w:pPr>
      <w:r>
        <w:rPr>
          <w:rFonts w:ascii="IRNazanin" w:hAnsi="IRNazanin" w:eastAsia="IRNazanin"/>
          <w:color w:val="111111"/>
          <w:sz w:val="28"/>
          <w:sz w:val="28"/>
          <w:szCs w:val="28"/>
          <w:rtl w:val="true"/>
          <w:lang w:bidi="fa-IR"/>
        </w:rPr>
        <w:t>فضل نبیّنا؟ علی سائر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سائر الأنبیاء کانوا خلفائه و إن تقدّموا علیه ظاهراً فإنَّه کان مقدّماً علیهم وجوداً،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فضل هذه الأُمَّة إن أنزلها منزلة خلفائه فی العالَم قبل ظهوره إذ کان إعطائهم التشریع فأعطی هذه الأمَّة التشریع فلحقوا الختانین، 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یجب الغسل من التقاء الختانین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أیضاً بعد ورقة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عندنا لا بُدَّ فی الاغتسال من الجنابة و عندنا فی هذه المسألة نظر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جامع و لم ینزل فعلیه وضوءان فی اغتساله، فإن جامع و أنزل فعلیه وضوء واحد، الا أنَّ مذهبنا أنَّ التقاء الختانین دون إنزال لا یوجب الغسل و یوجب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نراه بعد ذلک کلّه یدّعی الکشف لنفسه و لأمثاله فیما یقولونه، و یدَّعی أنَّ الکشف ممَّا لا یتطرّق الیه الخطاء مع اختلافهم فیما یکشفهم کما صرَّحوا به، و کما نری أنَّ فی ذلک لعبرةٌ لمن یخشی </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همگان ظاهر شد، ملا محسن رحمه الله نه تنها ابن عربی را شیعه نمی داند بلکه منحرف می داند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خوب است که پاسخ یکی از مروّجان مکتب تزویر ابن عربی را بر کلام ملا محسن فیض رحمه الله که در بالا به آن اشاره شد را نقل کنیم تا ساده انگاری مردم توسط وی بر همگان روشن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ایراد بر محیی الدین از این دو بزرگوار که خود أهل حکمت و معقول بوده اند،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محیی الدین به کرّات و مرّات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مراتب خواهش و طلب عبور کرده ام؛ در من تقاضا و طلبی وجود ندارد؛ هر چه بگویم و انجام دهم خواست خداوند است عزّ شأنه </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 اما پاسخ از الام این فرد ذوب شده در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ادّعا دارند که ابن عربی از مرحله طلب و درخواست عبور کرده صحیح نمی باشد؛ زیرا در آثار وی درخواست و طلب های او فراوان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طلب و عشق دختر استادش داد سخن سر داده و به سرایش پرداخته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مکین الدین ابوشجاع زاهر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باکره نازپرورده باریک اندامی بود که دیده را به بند می کشید و افسون می کرد، انجمن ها را می آراست و حاضران را شاد می نمود و مناظره کننده را به حیرت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جادوئی و ظرافتی عراقی 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 های ناتوان، زود بیمار و بداندیش نبودند در شرح آن چه خدا در آفرینش وی تعبیه کرده است سخن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ما نیز از نظم خود در این کتاب با زبان نرم مغازله و عبارات پاک تغزّلی، بهترین آویزه ها را بگردن او آویختیم با همه این ها نمی توانیم به آنچه روان به آن رسیده و انس آن را برانگیخته است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در خور محبت کریمانه او و پیمان قدیمش و لطافت معنا و پاکی جایگاه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آرزو و دلخواه من است و دوشیزه نابوده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خانه ای که می گریم و اشک می ریزم خانه او را در نظر می آورم </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این فراز وی طلب وصال این دختر می باشد و کسی که طلب عشق به یک دختر دارد چگونه از مرحلۀ طلب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به صدق کلام صادق آل محمد علیهم السلام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حضرتش علیه السلام در مورد عشق سؤال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مِن ذِکرِ اللهِ فَاذاقَها اللهُ حُبَّ غیرِهِ؛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هائی هستند که از یاد خدا تهی شوند که خداوند دوستی دیگری را به آن ها بچشاند</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خود را از شناختن امام زمان علیه السلام بی نیاز پنداشته است،</w:t>
      </w:r>
    </w:p>
    <w:p>
      <w:pPr>
        <w:pStyle w:val="BookText"/>
        <w:rPr/>
      </w:pPr>
      <w:r>
        <w:rPr>
          <w:rFonts w:ascii="IRNazanin" w:hAnsi="IRNazanin" w:eastAsia="IRNazanin"/>
          <w:color w:val="111111"/>
          <w:sz w:val="28"/>
          <w:sz w:val="28"/>
          <w:szCs w:val="28"/>
          <w:rtl w:val="true"/>
          <w:lang w:bidi="fa-IR"/>
        </w:rPr>
        <w:t xml:space="preserve">باید توجه داشت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بوده است؛ بنابراین امام زمانی که ابن عربی خود را از شناختن وی مستغنی دانسته معلوم نیست همان امام زمانی باشد که مورد قبول ملا محسن فیض کاشانی رحمه الله و سایر شیعیان حقّۀ اثنی عشریّه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محقَّق کبیر محدّث عالی قدر جلیل شیخ الإسلام شیخ محمد باقر مجلسی اصفهانی رحمه الله در آخر رسالۀ اعتقادات خود می 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أن تظنّ بالوالد العلامة نوَّر الله ضریحه، أنّه کان من الصوفیّة، أو یعتقد مسالکهم و مذاهبهم، حاشاه عن ذلک، و کیف یکون کذلک و هو کان آنس اهل زمانه بأخبار أخبار اهل البیت علیهم السلام و أعلمهم و أعملهم بها، بل کان مسلکه الزهد و الورع و کان فی بدو أمره یتسمَّی بإسم التصوُّف لیرغِّب الیه هذه الطائفة، فیردعهم و لا یستوحشوا منه فیردّهم عن تلک الأقاویل الفاسدة و الأعمال المبتدعة، و قد هدی کثیراً منهم إلی الحقِّ بهذه المُجادلة الحسنة، و لمّا رأی فی آخر عمره أنّ تلک المصلحة قد ضاعت و رفعت أعلام الضلال و الطغیان و غلبت أحزاب الشیطان و علم أنّهم أعداء الله صریحاً، تبرَّء منهم و کان یکفّرهم فی عقائدهم الباطلة، و أنا أعرف بطریقته و عندی خطوطه فی ذلک </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 مرحوم علامه محدث سید حسین عرب باغی ارموی رحمه الله در ترجمه رسالۀ اعتقادات علامه مجلسی رحمه الله می نگارد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کن از اینکه گمان کنی درباره پدر بزرگوار و علامه من اینکه او از صوفیّه بوده است، و اعتقاد می کرد مذهب و طریقۀ ایشان را، حاشا ثمّ حاشا، دور بوده است از این، و چگونه این می شود و حال آنکه آن بزرگوار بود مأنوس ترین اهل زمان خود به احادیث اهل بیت، و اعلم و اعمل اهل زمان بود به آن احادیث، و بلکه راههای زهد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امر خود نامیده</w:t>
      </w:r>
    </w:p>
    <w:p>
      <w:pPr>
        <w:pStyle w:val="BookText"/>
        <w:rPr/>
      </w:pPr>
      <w:r>
        <w:rPr>
          <w:rFonts w:ascii="IRNazanin" w:hAnsi="IRNazanin" w:eastAsia="IRNazanin"/>
          <w:color w:val="111111"/>
          <w:sz w:val="28"/>
          <w:sz w:val="28"/>
          <w:szCs w:val="28"/>
          <w:rtl w:val="true"/>
          <w:lang w:bidi="fa-IR"/>
        </w:rPr>
        <w:t>می شد به صوفی بودن از جهت اینکه جماعت صوفیّه لعنهم الله بر او رغبت بکنند و بنزد او بیایند که بلکه آنها را نهی بکند از این اقوال و اعمال فاسد و کاسد و از این بدعت های زشت، و به درستی که بسیاری از آنها را به همین تدبیر هدایت کرد براه حقّ و زمانی که دید در آخر عمر خود که این مصلحت ضایع شد و علم های ضلالت و طغیان و حزب شیطان بلند شد و غلبه کرد و یقین کرد آن بزرگوار اعلی الله درجاته که ایشان بعد از این هدایت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 که آنها دشمن خداوند عالمند به صراحت و بداهت از آنها تبرّی کرد، و بود همیشه آنها را تکفیر می کرد و نسبت کفر به آنها می داد در اعتقادات باطلۀ آنها در اصول دین و فروع دین، و من میدانم طریقه و مذهب پدر علامه خود را و در نزد من الآن خطّ های آن بزرگوار در خصوصی کافر دانستن او صوفیه را و باطل کردن اعتقادت آنها را موجود است </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علامه محمد تقی مجلسی رحمه الله برخلاف زعم بعضی از متوهّمین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محیی الدین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رؤسای علمای اهل سنّت است بحسب ظاهر </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مرحوم علامه مجلسی اوّل رحمه الله به خوبی نظر مبارک ایشان در مذهب ابن عربی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خبیر شرف الدین محمَّدرضا مجذوب تبریزی رحمه الله می نویسد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الاهتمام بمعرفته و ضبطه الأمّة بالطمع فی رحمته تعالی، و یشکر نعمة السلامة من بلائه، و نعمة الفهم الذی به یمتاز المتوحّد المتمسّک بالمعصوم عن الملحد التابع لمثل ابن العربی الشّوم</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و نیز مرحوم مجذوب تبریزی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ملا محسن فیض کاشانی رحمه الله که کلامش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ابن العربی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خیّر فی قبول الإمامة فلم یرض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أیضاً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 الله أن یعرّفنی إمام زمانی و لو کنت سألته لعرّفنی</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به درستی که ابن عربی در فتوحاتش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مخیّر شده است در قبول نمودن امامت پس او به آن رضایت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فتوحات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درخواست نمی کنم از خدا که امام زمان من را به من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درخواست می کردم به درستی که امام زمانم را به من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مسلمانی پیدا بشود که این حدیث را نشنیده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لا تَخلُو مِن حُجَّةِ اللهِ عَلی خَلقِهِ اِلی یَومِ القِیامَةِ، وَ 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کلامش را با این حدیث متواتر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ملا محمد طاهر قمّی رحمه الله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صاحب الفتوحات من علماء الحنابلة بهذا الحدیث علی عصمة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محیی الدین بعصمة أهل البیت دلیل علی کونه إمامیّاً؟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لیس کما توهّمت، بل الَّذی یدلُّ علی کون الإنسان إمامیّاً هو القول بوجوب العصمة، لا بوجود العصمة </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فتوحات که از علمای حنبلیان است استدلال کرده است بر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کتاب اربعین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معصوم بودن جناب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عربی به عصمت اهل بیت دلیلی است بر</w:t>
      </w:r>
    </w:p>
    <w:p>
      <w:pPr>
        <w:pStyle w:val="BookText"/>
        <w:rPr/>
      </w:pPr>
      <w:r>
        <w:rPr>
          <w:rFonts w:ascii="IRNazanin" w:hAnsi="IRNazanin" w:eastAsia="IRNazanin"/>
          <w:color w:val="111111"/>
          <w:sz w:val="28"/>
          <w:sz w:val="28"/>
          <w:szCs w:val="28"/>
          <w:rtl w:val="true"/>
          <w:lang w:bidi="fa-IR"/>
        </w:rPr>
        <w:t>شیعه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اینگونه که شما توهّم کرده اید نمی باشد، بلکه آن چیزی که دلیل بر شیعه بودن انسان است قول به وجوب عصمت است، نه قول به وجود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فرقش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محدّث خبیر سیّد نعمت الله موسوی جزائری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شیخهم و محیی دینهم ابن عربی، فکان یسمّی إبلیس رئیس الموحدّین لأنّه ما أبی عن سجود أدم ترفّعا و تکبّرا علی الحضرة الإلهیة بل کان مقصده أنّه لا یسجد الا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جملة وافیة من أقوالهم التی لا تنطبق الا علی مذاهب الزنادقة و الکفرة فی مجلّدات شرح تهذیب الحدیث 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 اما شیخ صوفیه و زنده کننده دینشان ابن عربی، پس مستمرّاً ابلیس را رئیس یکتاپرستان نامیده به جهت آنکه به زعم او ابلیس از سجده آدم به جهت خود بزرگ بینی و تکبُّر در مقابل خدای متعال ابا نکرد بلکه قصد و غرض او از این عمل این بود که او سجده نمی کند مگر برای خدای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درستی که ما به قدر وافی از سخنان ایشان که به جز بر مذهب های زندیق ها و کافران مطابقت ندارد را در جلدهای شرح تهذیب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فی 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ایم، و سیعلم الَّذین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محدّث جزائری رحمه الله می نگارد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الجزری و ابن عبد السّلام و السبکی عنه أنّه کان یقول بقدم العالم و بتحلیل کان فرج من بنی آدم و أمثال ذلک ممّا هو کفر صریح</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نیز محدّث جزائری رحمه الله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من أعاظم علماء الصّوفیّه محی الدّین بن عربی، و ذکر فی فتوحاته أنّ إبلیس سیّد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مؤلّف الکتاب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الزّندیق من أعظم مشایخهم و یستندون فی أکثر عقائدهم إلیه و یعرجون علی کتبه و ما نقل عنه</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بدان که از بزرگان علمای صوفیّه ابن عربی می باشد، و همو در فتوحاتش از ابلیس به عنوان آقای یکتاپرستان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این کتاب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نعمت الله جزائری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مشایخ صوفیّه است و در بیشتر عقائدشان به او استناد کرده و بر کتب او و منقولاتش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روضات الجنّات رحمه الله چه زیبا می نگارد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بعض مشایخ عرفائنا المتأخرین بممیت الدین و عبّر عنه مولانا الوالد المرحوم المحترم أعلی الله مقامه فی علّیِّین بلقب أحسن من ذلک اللّقب هو ما حی الدین</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علامه فقیه خیبر ملا احمد اردبیلی معروف به مقدَّس اردبیلی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متأخرین اتّحادیه مثل محیی الدین عربی و شیخ عزیز نسفی و عبدالرزاق کاشی کفر و زندقه را از ایشان گذرانیده به وحدت وجود قایل شده اند و گفته اند که هر موجودی خداست؛ تعالی الله عمّا یقول الملحدون علوّاً کبیراً</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علامه شیخ علی نمازی شاهرودی رحمه الله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العربی من کبار الصوفیّة الَّذی هو فی الحقیقة ممیت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أراجیفه واضحة من کتبه مثل فصوص الحکم، و 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عین الحیاة علامۀ مجلسی نقل کرده که محی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اولیاء الله هستند که رافضیان را به صورت خوک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رفتم و مرتبه علی را پست تر از ابوبکر و عثمان و عمر دیدم، و ابوبکر را در عرش دیدم، چون برگشتم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که در دنیا دعوی می کردی که من از آنها بهترم؟ و دعوی علم غیب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ده بار به عرش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أزید من ذلک فارجع إلی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و تصوّف</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مرحوم علامه کبیر شیخ حرّ عاملی رحمه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محیی الدین بن عربی من علماء مخالفینا </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امّا حسن ختام این الحاقیه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اعتراف فرمود رهبر کبیر و فقید انقلاب اسلامی حضرت امام خمینی رحمه الله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مشهور ملا 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و عرضش از سفر به سوی دوست بازم داشت، نه از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حاصل و نه از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دیگر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 بینوا بشنو که این بار را به دوش دارد و زیر آن خم شده است؛ به این اصطلاحات که دام بزرگ ابلیس است بسنده مکن و در جستجوی او جلَّ و علا باش</w:t>
      </w:r>
      <w:r>
        <w:rPr>
          <w:rFonts w:eastAsia="IRNazanin" w:cs="IRNazanin"/>
          <w:color w:val="111111"/>
          <w:sz w:val="28"/>
          <w:szCs w:val="28"/>
          <w:rtl w:val="true"/>
          <w:lang w:bidi="fa-IR"/>
        </w:rPr>
        <w:t xml:space="preserve">». </w:t>
      </w:r>
      <w:r>
        <w:rPr>
          <w:rStyle w:val="FootnoteAnchor"/>
          <w:rtl w:val="true"/>
        </w:rPr>
        <w:footnoteReference w:id="1042"/>
      </w:r>
      <w:bookmarkStart w:id="451" w:name="pg3558_44451"/>
    </w:p>
    <w:p>
      <w:pPr>
        <w:pStyle w:val="Heading2"/>
        <w:numPr>
          <w:ilvl w:val="1"/>
          <w:numId w:val="1"/>
        </w:numPr>
        <w:rPr/>
      </w:pPr>
      <w:bookmarkStart w:id="452" w:name="__RefHeading___Toc3908711_2749589250"/>
      <w:bookmarkStart w:id="453" w:name="_Toc167"/>
      <w:bookmarkEnd w:id="451"/>
      <w:bookmarkEnd w:id="452"/>
      <w:r>
        <w:rPr>
          <w:rtl w:val="true"/>
        </w:rPr>
        <w:t>الحاقیه سوم</w:t>
      </w:r>
      <w:r>
        <w:rPr>
          <w:rtl w:val="true"/>
        </w:rPr>
        <w:t xml:space="preserve">: </w:t>
      </w:r>
      <w:r>
        <w:rPr>
          <w:rtl w:val="true"/>
        </w:rPr>
        <w:t>دو نکته قابل تأمّل</w:t>
      </w:r>
      <w:bookmarkEnd w:id="453"/>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سیّد محمود بحر العلوم میردامادی در بخشی از تفریظیّه 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نکتۀ جالبی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مدارکی که گروه صوفیّه، عامل یهود و مثل وهّابیّه،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امامت محمد و آل محمّد علیهم السلام کار می کنند، تلاش مستشرقین و عمّال یهود در تبلیغ این طریق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استعمار،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ضمن تزویج تصوّف،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مدافع ولایت و امامت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محقّقین دلسوز توصیه می کنم، برای برّرسی این موضوع اقدام کنند و دست پنهان عمّال یهود را در تأسیس تصوّف و نشر آثار آن آشکار سازند، تا جوانان عزیز ما با تبلیغات این گروه از راه حقّ که همان راه کتاب الله و عترت رسول صلی الله علیه و آله و سلم است دور و جدا نشوند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کتابی که پیش رو دارید، می خوانید، ابن عربی بر خلاف نصوص معتبر</w:t>
      </w:r>
    </w:p>
    <w:p>
      <w:pPr>
        <w:pStyle w:val="BookText"/>
        <w:rPr/>
      </w:pPr>
      <w:r>
        <w:rPr>
          <w:rFonts w:ascii="IRNazanin" w:hAnsi="IRNazanin" w:eastAsia="IRNazanin"/>
          <w:color w:val="111111"/>
          <w:sz w:val="28"/>
          <w:sz w:val="28"/>
          <w:szCs w:val="28"/>
          <w:rtl w:val="true"/>
          <w:lang w:bidi="fa-IR"/>
        </w:rPr>
        <w:t>اسلامی که حضرت اسماعیل را ذبیح می دانند، حضرت اسحاق را ذبح معرّفی نموده است و این گفتار ابن عربی طبق کتاب تورات محرَّف می باشد، ابن عربی اضافه بر این که در توحید واقعی و شرط آن، یعنی ولایت و امامت منحرف است، در اینجا پیروی خود را از تورات تحریف شده آشکار نموده و عَلَم مخالفت را مثل یهود با آل اسماعیل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اهل ایمان و پیروان قرآن،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را با تدبّر بیشتری نگاه کنند و با شناخت مصداق محرّف کلمات، هزاران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می شناساند و مهمتر با آیاتی که بیانگر ذمّ یهود است آشنائی دارند، می دانند که یهود با آل اسماعیل یعنی محمّد و آل محمد صلوات الله علیهم أجمعین دشمنی و حسادت در برابر مکتب نورانی این بزرگواران مکتب تراشی می کند احزاب باطله از جمله حزب شیطانی صوفیّه را تقویت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کتابی که در دست شماست بطور منطقی و با عباراتی رسا، به مقابله این گروه پرداخته و یکی از بت های تصوّف را سرنگون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المهدیّ و علی آبائه سیّد محمود بحر العلوم میردامادی قم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تورات، سفر تکوین،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حضرت اسحاق معرّفی شده است که البتّه این تحریفات یهودیان است؛ زیرا آنان برای مقابله با آل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بزرگوار اسلام صلی الله علیه و آله و سلم و اهل بیت پاک و مطهّرش علیهم السلام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منقبت والای حضرت اسماعیل علیه السلام را تحریف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وجود نصوص متعدّد اسلامی در ذبیح بودن حضرت اسماعیل علیه السلام، ابن عربی همه نصوص معتبر اسلامی را نادیده می گیرد و با حمایت از تورات تحریف شده، برخلاف نصوص معتبر، ذبیح را اسحاق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وی مأمور گروهی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نبوده چرا برای دلخوشی طایفۀ یهود، بر خلاف نصوص معتبر اسلامی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عربی از کینه توزی و دشمنی یهود نسبت به آل اسماعیل بی اطّلاع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ابن عربی به کرّات مشاهده می شود که وی مناقب آل اسماعیل علیه السلام را انکار می کند، به عنوان مثال 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شأن خاندان عصمت و طهارت علیهم السلام است و به طور متواتر شیعه و سنّی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صحرای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به جا نهادم که اگر به آن تمسّک جوئید هرگز گمراه نمی شوید و آن کتاب خداست</w:t>
      </w:r>
      <w:r>
        <w:rPr>
          <w:rFonts w:eastAsia="IRNazanin" w:cs="IRNazanin"/>
          <w:color w:val="111111"/>
          <w:sz w:val="28"/>
          <w:szCs w:val="28"/>
          <w:rtl w:val="true"/>
          <w:lang w:bidi="fa-IR"/>
        </w:rPr>
        <w:t xml:space="preserve">... .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وی به راحتی آل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نام حضرت صدیقۀ طاهره علیها السلام و مادر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حدیث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برتر جهان را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 نماید</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وی در مواضع متعدّدی در فتوحاتش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آل اسماعیل علیه السلام است را به حاکمان مسلّط بر مردم تفسیر می کند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برای مقابله با آل اسماعیل علیه السلام در فصوصش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وفات نمود و هیچ نصّی را بر جانشینی بعد از خود بر جای نگذاشت</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چرا ابن عربی اینچنین معامله ای با آل اسماعیل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کارش می خواسته چه کسانی را راضی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نکتۀ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عربی در کتاب فتوحاتش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 خلیفه ای است از عترت رسول خدا صلی الله علیه و آله و سلم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می شود، همنام پیامبر است و جدّش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با وی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 شبیه پیامبر ولی در خُلق پائین تر از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 ترین مردم به وسیله وی کوفیان هستند، </w:t>
      </w:r>
      <w:r>
        <w:rPr>
          <w:rStyle w:val="FootnoteAnchor"/>
          <w:rtl w:val="true"/>
        </w:rPr>
        <w:footnoteReference w:id="10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ذهاب الإمام المهدی عجل الله تعالی فرجه الشریف الی الکوفة بعد ظهوره، و إرسال جیوشه الی سائر البلاد، لیس من اعتقادات الشیعة، و إنّما هو مجرّد روایة وردت فی کتبهم، کسائر الروایات، کما أنّها قد وردت فی کتب أهل السنة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رفتن امام مهدی عجّل الله تعالی فرجه الشریف به سوی کوفه بعد از ظهورشان، و فرستادن سپاهیانی به سوی دیگر شهرها، از اعتقادات شیعه نیست، بلکه فقط مجرّد روایتی است که در کتب شیعه روایت شده است، مانند دیگر روایات، همانگونه که همچنین در کتب اهل سنّت هم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سنّی متعصّب،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الباب الذی ذکر فیه ابن عربی تلک الفقرات، قد اشتمل علی أمور تخالف عقیدة الشیعة، و أحادیثهم،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المهدی هو الذی یصلی خلف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در همین بابی که ابن عربی این فرازها را در آن ذکر کرده است، به درستی که مشتمل بر اموری که مخالفت دارد با عقیدۀ شیعه و احادیث شیعه، مثل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همان کسی است که پشت سر عیسی بن مریم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علیه عیسی ابن مریم بالمنارة البیضاء بشرقی دمشق بین مهرودتین متکئا علی ملکین ملک عن یمینه و ملک عن یساره یقطر رأسه ماء مثل الجمان یتحدر کأنما خرج من دیماس و الناس فی صلاة العصر فیتنحی له الإمام من مقامه فیتقدم فیصلی بالناس یؤم الناس بسنة محمّد صلی الله علیه و آله و سلم یکسر الصلیب و یقتل الخنزیر و یقبض الله المهدی الیه طاهرا مطهرا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قطعاً مخالف نظر تمامی علمای شیعه و احادیث متواترۀ ایشان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و حکومتش</w:t>
      </w:r>
    </w:p>
    <w:p>
      <w:pPr>
        <w:pStyle w:val="BookText"/>
        <w:rPr/>
      </w:pPr>
      <w:r>
        <w:rPr>
          <w:rFonts w:ascii="IRNazanin" w:hAnsi="IRNazanin" w:eastAsia="IRNazanin"/>
          <w:color w:val="111111"/>
          <w:sz w:val="28"/>
          <w:sz w:val="28"/>
          <w:szCs w:val="28"/>
          <w:rtl w:val="true"/>
          <w:lang w:bidi="fa-IR"/>
        </w:rPr>
        <w:t>پنج یا هفت یا نه سال زندگی می کند جزیه را بر می دارد و مردم را با شمشیر به سوی خدا می خواند و مذاهب گوناگون را از روی زمین بر می اندازد و جز دین خالص اسلام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مقلّدان اهل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بینند او برخلاف آنچه که پیشوایانشان گفته اند، حکم می کند پس به اکراه و اجبار به جهت ترس از شمشیرش اطاعتش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عامۀ مسلمانان بیش از خواصّشان به وجود وی شاد می گردند و عارفان اهل حقائق وی را از راه کشف و شهود و به تعریف الهی می شناسند و بیعتش می نمایند و مردمان خداشناس دعوتش را می پذیرند و به یاری اش می شتابند </w:t>
      </w:r>
      <w:r>
        <w:rPr>
          <w:rFonts w:eastAsia="IRNazanin" w:cs="IRNazanin"/>
          <w:color w:val="111111"/>
          <w:sz w:val="28"/>
          <w:szCs w:val="28"/>
          <w:rtl w:val="true"/>
          <w:lang w:bidi="fa-IR"/>
        </w:rPr>
        <w:t xml:space="preserve">... .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مرحوم شیخ بهائی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بخشی از سخنان ابن عربی را در این باب می آورد و سپس این چنین نتیجه می گیرد که وی شیعه است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ملاصدرا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سخنان ابن عربی در این باب وی را شیعه معرّفی می کند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هر دو، عبارت ابن عربی را این گونه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دو در حالی است که در تمام نسخه های چاپی فتوحات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سخن موافق با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های خطّی معتبر قرن هفتم و هشتم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امام زمان علیه السلام را از فرزندان حضرت سیّد الشهداء علیه السلام می دانسته اند؛ این هم دلیل بر تشیّع وی نیست، همان طور که شیخ یوسف 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 فی أخبار المنتظر و هو المهدی علیه السلام، طبع 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می کند رسول الله صلی الله علیه و آله و سلم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نباشد از دنیا مگر یک روز به درستی که خدا آن روز را طولانی می کند تا زمانی که مبعوث شود در آن مردی از فرزندان من، که اسم او هم اسم من است؛ پس سلمان فارسی رحمه الله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کدام یک از فرزندانت؟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فرزندم هست، و با دستش به حسین علیه السلام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بنابراین روایت که آن را نقل کردیم ثابت می شود این نظر مختصّ به شیعه نیست و از اهل سنّت نیز قائل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سخنان ابن عربی دربارۀ خروج حضرت مهدی علیه السلام در آخر الزمان و بیان ویژگی های آن حضرت، هرگز نمی تواند دلیل بر تشیّع وی باشد؛ زیرا محدّثان و دانشمندان طراز اوّل اهل سنّت نیز روایات متعدّدی از رسول خدا صلی الله علیه و آله و سلم در باب ظهور حضرت مهدی علیه السلام در آخر الزمان مطرح نموده اند و در کتب صحاح ستّۀ اهل سنّت این روایات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بعض از علمای اهل سنّت کتاب هائی در جمع احادیث مهدویّت تألیف و تصنیف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عربی نیز با توجه به احادیث اهل سنّت در این باب، سخن گفته است، بنابراین اگر بگوئیم ابن عربی شیعه است، پس صدها نفر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مهدی علیه السلام را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باشد شیعه بدانیم</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و نیز همین مطلب را سیوطی در کتاب العرف الوردی فی أخبار المهدی،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کثیر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اهل سنت که تصریح به تواتر احادیث مهدویّت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بربهاری شیخ حنابله در عصر خودش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حمود توبجری در الاحتجاج بالأثر علی من أنکر المهدی المنتظر،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آبری شافعی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در تهذیب الکمال،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قیّم در المنار المنیف،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الأحکام القرآن،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جمال الدین 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القیّم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فیض غماری در المهدی المنتظر،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ابوفیض عماری در إبراز الوهم المکنون،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رسول برزنی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الإشاعة لأشراط الساعة،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سفارینی حنبلی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قنوچی در الإذاعة،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محمّد علی صبّان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حسن شبلنجی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زینی دحلال مفتی شافعیان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صدیق قنوجی بخاری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الأذاعة،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نامر عمیدی در دفاع عن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اهل سنت که به صحّت احادیث مهدویّت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ترمذی صاحب صحیح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جعفر عقیلی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که حدیثی در باب مهدویّت روایت می کند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المهدی أحادیث جیاد من غیر هذا الوجه؛ و در مورد مهدی احادیث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اسانید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از غیر از این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صاحب مستدرک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صاحب سنن کبری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و الهدایة الی سبیل الرشاد،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فرّاء بغوی صاحب مصابیح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صاحب نهایه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سُمّی المهدی الذی بشّر به رسول الله صلی الله علیه و آله و سلم أنّه یجیء فی آخر الزمان، مخفی نیست که در این کلامش دلالت بر این است که ایشان قائل به صحّت احادیث مهدویّت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در مورد حدیث ابن ماجه در مورد مهدی موعود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کنجی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قیّم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الفتن و الملاحم،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9245</w:t>
      </w:r>
      <w:r>
        <w:rPr>
          <w:rFonts w:ascii="IRNazanin" w:hAnsi="IRNazanin" w:eastAsia="IRNazanin"/>
          <w:color w:val="111111"/>
          <w:sz w:val="28"/>
          <w:sz w:val="28"/>
          <w:szCs w:val="28"/>
          <w:rtl w:val="true"/>
          <w:lang w:bidi="fa-IR"/>
        </w:rPr>
        <w:t xml:space="preserve">؛ و برای احادیث صحیحه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 یعنی صحیح است آن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الدین 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حول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مجلّة التمدُّن الإسلامیّ، سال </w:t>
      </w:r>
      <w:r>
        <w:rPr>
          <w:rFonts w:eastAsia="IRNazanin" w:cs="IRNazanin"/>
          <w:color w:val="111111"/>
          <w:sz w:val="28"/>
          <w:szCs w:val="28"/>
          <w:lang w:bidi="fa-IR"/>
        </w:rPr>
        <w:t>1371022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منتشر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تا بحال مدّعی تشیّع ابن کثیر به صرف این سخن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بخاری، مسلم، ترمذی، شوکانی، ابن حجر، و صدها نفر دیگرشان که احادیث مهدی موعود را ذکر کرده اند شیعه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سنّی بودن این اشخاص از روز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جالبی که در اینجا می خواهیم بگوئیم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بعد از آنکه دربارۀ مهدی و وزرای او حسابی سخن می گوید، می افزاید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تسعة أمور لم تصحّ لإمام من أئمّة الدین خلفاء الله و رسوله بمجموعها إلی یوم القیامة الا لهذا الإمام المهدی، کما أنّه ما نصّ رسول الله صلی الله علیه و آله و سلم علی إمام الدین یکون بعده یرثه و یفقو أثره لا یخطئ الا المهدی خاصّة، فقد شهد بعضمته فی أحکامه، کما شهد الدلیل العقلی بعصمة رسول الله صلی الله علیه و آله و سلم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برای حکومت امام مهدی علیه السلام امور نه گانه ای را مطرح می کند و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اموری است که برای هیچ یک از امامان دین که خلیفگان خدا و رسولش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مجموع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رستاخیز درست نمی شود، مگر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و سلم هیچ نصّی بر امامی از امامان دین که بعد از خودش باشند و خلافت از او به ایشان رسیده باشد و پا جای پایش گذارده و هیچ خطا نکنند ندارد، مگر برای مهدی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احکامش به عصمت او شهادت داده، چنانکه دلیل عقلی به عصمت رسول خدا صلی الله علیه و آله و سلم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مقدمۀ کتاب فصوصش مدّعی است که فصوص را در عالم شهود از رسول خدا صلی الله علیه و آله و سلم أخذ نموده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آن را برای مردم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در فصّ داوودیّه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مات رسول الله صلی الله علیه و آله و سلم و ما نصّ بخلافته عنه إلی أحد و لا عیّنه؛</w:t>
      </w:r>
    </w:p>
    <w:p>
      <w:pPr>
        <w:pStyle w:val="BookText"/>
        <w:rPr/>
      </w:pPr>
      <w:r>
        <w:rPr>
          <w:rFonts w:ascii="IRNazanin" w:hAnsi="IRNazanin" w:eastAsia="IRNazanin"/>
          <w:color w:val="111111"/>
          <w:sz w:val="28"/>
          <w:sz w:val="28"/>
          <w:szCs w:val="28"/>
          <w:rtl w:val="true"/>
          <w:lang w:bidi="fa-IR"/>
        </w:rPr>
        <w:t>رسول خدا صلی الله علیه و آله و سلم وفات نمود و به خلافت احدی تصریح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دربارۀ عظمت کتاب فتوحات مکیّه اش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کتبت منه حرفاً الا عن إملاء إلهیّ و إلقاء ربّانی أو نفث روحانی فی روع کیّانی</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بنابراین سخن، ابن عربی فتوحات مکیّه اش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کذبی که در ابتدای کلامش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نمی داند، بلکه از الهامات و إلقاءات الهی معرّفی می 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باب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فصّ داوودیّه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نصّی بر جانشینی پیامبر صلی الله علیه و آله و سلم جز مهدی 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سخن ابن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خلفای رسول خدا صلی الله علیه و آله و سلم هیچ نصّی بر خلافتشان از طریق رسول خدا صلی الله علیه و آله و سلم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مهدی آخر الزمان علیه السلام، توسّط رسول خدا صلی الله علیه و آله و سلم به عنوان جانشینی منصوص، به امّت اسلام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خلیفه ای که معصوم است و قدم جای قدم رسول خدا صلی الله علیه و آله و سلم می گذارد، مهدی امّت است</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بنابراین در دیدگاه ابن عربی، معصومین در امّت اسلام فقط سه کس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خطّاب،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عربی زمانی که از عصمت عمر سخن می گوید به گونه ای وی را بالا می برد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عصمت وی از رسول خدا صلی الله علیه و آله و سلم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طرفداران ابن عربی، برای اثبات تشیّع وی، صلواتی که منتسب به ابن عربی است را می آورند که وی بر چهارده معصوم علیهم السلام صلوات فرستاده است، سپس نتیجه می گیرند که ابن عربی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از منشئات قلمی ابن عربی نیست؛ بلکه از آثار حافظ رجب برسی حلّی است رحمه الله است که حتی آقای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طرفداران سرسخت ابن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نیز تصریح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اگر این صلوات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مماشات با طرفدارانش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عربی بدانیم با آن همه نصوص صریحه که در مخالفت با مذهب حقّه تشیّع دارد نمی توان حتی احتمال تشیّع وی را داد، او به صراحت در فصوص می گوید که پیامبر صلی الله علیه و آله و سلم رحلت نمود در حالی که هیچ جانشینی را معیّن نفرمود و هیچ نصّی هم بر این مسئله وجود ندارد، و صدها دلیل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 ای از آن ادلّه در این کتاب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خلفای رسول خدا صلی الله علیه و آله و سلم اهل خطا و عصیانند، جز مهدی که منصوص به عمصت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امویان و عبّاسیان، خلفای غیر منصوص رسول خدا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بیان صریح و گویای ابن عربی، باز می توان ذرّه ای احتمال دارد که وی شیعه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امثال ملا صدرا این فراز سخن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وضوح عدم تشیّع وی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نادیده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ابن عربی، چیزی جز خصومت به آل اسماعیل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منصف، خود قضاوت کنند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سخن ابن عربی، نه وجود مقدّس امیر مؤمنان علیه السلام خلیفۀ منصوص پیامبر صلی الله علیه و آله و سلم است و نه معصوم و نه پای در جای پای رسول خدا صلی الله علیه و آله و سلم گذارده است</w:t>
      </w:r>
      <w:r>
        <w:rPr>
          <w:rFonts w:eastAsia="IRNazanin" w:cs="IRNazanin"/>
          <w:color w:val="111111"/>
          <w:sz w:val="28"/>
          <w:szCs w:val="28"/>
          <w:rtl w:val="true"/>
          <w:lang w:bidi="fa-IR"/>
        </w:rPr>
        <w:t>!!</w:t>
      </w:r>
      <w:bookmarkStart w:id="454" w:name="pg3558_44476"/>
    </w:p>
    <w:p>
      <w:pPr>
        <w:pStyle w:val="Heading2"/>
        <w:numPr>
          <w:ilvl w:val="1"/>
          <w:numId w:val="1"/>
        </w:numPr>
        <w:rPr/>
      </w:pPr>
      <w:bookmarkStart w:id="455" w:name="__RefHeading___Toc3908713_2749589250"/>
      <w:bookmarkStart w:id="456" w:name="_Toc168"/>
      <w:bookmarkEnd w:id="454"/>
      <w:bookmarkEnd w:id="455"/>
      <w:r>
        <w:rPr>
          <w:rtl w:val="true"/>
        </w:rPr>
        <w:t>الحاقیه چهارم</w:t>
      </w:r>
      <w:r>
        <w:rPr>
          <w:rtl w:val="true"/>
        </w:rPr>
        <w:t xml:space="preserve">: </w:t>
      </w:r>
      <w:r>
        <w:rPr>
          <w:rtl w:val="true"/>
        </w:rPr>
        <w:t>سیری در کتاب</w:t>
      </w:r>
      <w:r>
        <w:rPr>
          <w:rtl w:val="true"/>
        </w:rPr>
        <w:t xml:space="preserve">: </w:t>
      </w:r>
      <w:r>
        <w:rPr>
          <w:rtl w:val="true"/>
        </w:rPr>
        <w:t>محی الدین در آینۀ فصوص</w:t>
      </w:r>
      <w:bookmarkEnd w:id="456"/>
    </w:p>
    <w:p>
      <w:pPr>
        <w:pStyle w:val="BookText"/>
        <w:rPr/>
      </w:pPr>
      <w:r>
        <w:rPr>
          <w:rFonts w:ascii="IRNazanin" w:hAnsi="IRNazanin" w:eastAsia="IRNazanin"/>
          <w:color w:val="111111"/>
          <w:sz w:val="28"/>
          <w:sz w:val="28"/>
          <w:szCs w:val="28"/>
          <w:rtl w:val="true"/>
          <w:lang w:bidi="fa-IR"/>
        </w:rPr>
        <w:t xml:space="preserve">کتاب محیی الدین در آینه فصوص، به قلم توانای متفکّر و دانشمن ارجمند علامه آیت الله حاج شیخ مرتضی رضوی در دو جلد و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که جلد اول آن چاپ و منتشر شد؛ اما متأسّفانه جلد دوّم آن به خاطر مسائلی هنوز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عالی مقام در این کتاب پربار با مهارت بسیار بالایی پرده های اسرار را بالا زده و چهرۀ واقعی ابن عربی را به نمایش گذاشته و با قدرت علمی بالا و دقّت نظر کم نظیری روشن نموده که عقاید ابن عربی مغایرت کامل با تعالیم نورانی خاندان عصمت و طهارت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بهتر ابن عربی به آزاداندیشان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سخنان این دانشمند ارجمند را در این کتاب پربها ذکر می کنیم</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دوم تصوف عربی که تصوّف محیی الدین است، ابن عربی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ولایت را برای پس از خودش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صوفیان تصوّف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ندادند هم چنان در ادّعای ولایت بودند و ماندند، جانشینان خود محیی الدین نیز زیر بار این ختم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خلفا با غصب خلافت، دشمن خونین امامان علیهم السلام بودند، صوفیان نیز با غصب ولایت به همان میزان دشمن اهل بیت علیهم السلام بودند بی کم و کاست</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در حقیقت تصوّف یک جریان ولایت قلّابی است برای مقابله با مسألۀ امامت اهل بیت 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متصوّفه با این ادّعای دروغ بسیاری را فریب داده و دور خود 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برای این که همیشه جایگاه خودش را در رأس متصوّفه حفظ کند، ادّعایی را نمود که هیچ یک از اهل تصوّف نه قبل و نه بعد از او چنین ادّعایی را نکردند و آن ادّعا، ادّعای حقّانیت ولایت توسّط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اگر ولایت برای صوفیه زده شود، اساس تصوّف فرو می ریزد، هیچ یک از صوفیان بعد از ابن عربی زیر بار آن نرفتند و بزرگان خود را ولیّ کامل زمان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تصوّف با وجود این که بسیار به ابن عربی ارادت ورزیدند و عقاید وی را پذیرفتند؛ اما زیر بار ختم ولایت به وسیله ابن عربی نرفتند و قائل شدند که در هر عصری ولیّی از اولیاء خدا در بین مردم هست و آن شخص قطب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دست زن در دامن هر کو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 و هم نشسته پیش رو</w:t>
      </w:r>
    </w:p>
    <w:p>
      <w:pPr>
        <w:pStyle w:val="BookText"/>
        <w:rPr/>
      </w:pPr>
      <w:r>
        <w:rPr>
          <w:rFonts w:ascii="IRNazanin" w:hAnsi="IRNazanin" w:eastAsia="IRNazanin"/>
          <w:color w:val="111111"/>
          <w:sz w:val="28"/>
          <w:sz w:val="28"/>
          <w:szCs w:val="28"/>
          <w:rtl w:val="true"/>
          <w:lang w:bidi="fa-IR"/>
        </w:rPr>
        <w:t>همان گونه که ملاحظه می کنید، مولوی ولایت را از انحصار خاندان طهارت علیهم السلام خارج نموده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بزرگداشت هانری کربن کنفرانس تشکیل می دهند، دانشمندی پیش تریبون باورهای کربن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به طور دانسته عمداً مسلمات بزرگ تاریخ را زیر پا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صوفیان اول شیعه بودند، تنها در دوره سلجوقیان سنّی شدند با حملۀ مغول و پس از سقوط خلافت عباسی بار دیگر تصوّف شیعی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صوفیان با اهل بیت علیهم السلام نه از مسلّمات تاریخ اسلام بل ستون فقرات تاریخ اسلام و مسلمین است که هانری کربن ما را این قدر بی خرد حساب کرده و این ستون به این بزرگی را انکار می کند، بل آن را برداشته و ستون فقرات دیگر به جای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هانری کربن وجود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بر جان تشیّع شد که شیعه پس از ماجرای کربلا شاید به مصیبتی بزرگ تر از این دچار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اسلام این سیّد شیعه، صوفی شد و شیعی بودن را نیز یدک کشید؛ کربن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تصوّف شیعی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دانشمندان حوزوی و دانشگاهی ما را چگونه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تصوّف پس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اسلام به تشیّع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عاملی صوفی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ولی گرایش به تشیّع کرد و به دنبال او شیخ ابراهیم صفوی خانقاه اردبیل را به نام شیعه موسوم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محیی الدین زده، ملا صدرا زده و کربن زدۀ حوزه می گوید </w:t>
      </w:r>
      <w:r>
        <w:rPr>
          <w:rStyle w:val="FootnoteAnchor"/>
          <w:rtl w:val="true"/>
        </w:rPr>
        <w:footnoteReference w:id="106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ختم شده، اما ولایت ختم نشده، امروز هم اولیاء الله معجزه و کرامت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حضرت استاد، معلوم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پردۀ غیبت است چه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که تعمیمی شد چه چیزی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 مدّعی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مانند محیی الدین ایشان نیز آن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یک فرد نظامی بداند که در آخر الزمان متولّد شده و قیام صرفاً نظامی خواهد کرد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و تصوّف، بدون هفت تعمیم حتی نمی تواند یک حرف بزند تا چه رسد بر این که مدّعی بینش و مکتب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 تعمیم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تعمیمی گشت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انکار شد و صرفاً به دوستی تفسیر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امامت به دو بخش تقسیم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خلفا و سلاطین داده شد و ولایت به سران صوفیّه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ولایت به معنی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تعمیمی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 که به محیی الدین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تعمیمی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محیی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کلیّه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به اجماع هفتاد و چند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و منحصر به اولاد پیامبر صلی الله علیه و آله و سلم بود، آن را نیز مولوی تعمیمی کرد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إعلم أنّ بالقطب تحفّظ دائرة الوجود کلّمه من عالم الکون و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چه که در نظام هستی است به واسطه قطب پایدار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ابن عربی با مطرح کردن موضوع قطب و ساختن عالی ترین مقامات الهی برای آنان، رسماً ولایتی را در برابر ولایت و امامت ائمۀ اطهار علیهم السلام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متصوّفه و عرفا، برای جلب توجّه مردم از خاندان عصمت و طهارت علیهم السلام به سمت اقطاب و شیوخ و بزرگان خودشان، تا توانستند برای بزرگان خود کرامات و معجزات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کافی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 من حضرات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 مراجعه نمایند و انواع و اقسام معجزه های محیّر العقول و خنده دار را دربارۀ سران صوفیّه بخوانند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مطرح شد، مولوی برای بازگذاشتن دست صوفیه، مهدویّت را از انحصار خاندان عصمت و طهارت علیهم السلام خارج نمود و سخنی را گفت که مخالف اجماع شیعه و سنّی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فقرات و اسکلت تصوّف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اندام های تصوّف خود را به شبکه ای از اسامی خدا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 ترین اصل اساسی اوست که ابتکار اوست و هیچ کس در آن سهم و اشتراک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اسماء الله و چرخانیدن همه مباحث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جهت خاصّ او و مال اوست، کسی در میان مسلمانان تا آن روز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نکره بود، او این کار را به شرح زیر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اولین بار در میان مسلمانان اسماء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خداشناسی، هستی شناسی، انسان شناسی، شناخت رابطه خدا با جهان و بالعکس، شناخت رابطه انسان با خدا و بالعکس، معیارهای تفسیر قرآن، معیارهای برخورد با سنّت و حدیث، نحوه نگرش به رابطه طریقت و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الدین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بر همه علوم و معارف، شمول داد که حتی یک مسألۀ کوچک نیز پیدا نمی شود که از زیر چتر این موضوع خارج باشد به حدی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او آورده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گزینش ابتکاری به او امکان داد تا هر آنچه را که می خواهد از ادیان مختلف، فلسفه های مختلف و نحله های مختلف، افکار افراد مختلف، گزینش کرده و در مکتب خود قرار دهد؛ زیرا گستره اسماء بس وسیع است، محیی الدین این عمل خود را پنهان نمی کند، می گوید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الخلائق فی الإله عقائداً و أنا اعتقدت جمیع ما اعتقدوا؛ مردمان مختلف درباره خدا عقیده های مختلف داشتند، من به همه آن ها معتقد شدم</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کسی که ابتدا یک اسکلت گسترده این چنینی را در نظر می گیرد، می تواند هر باور کلی یا جزئی را به عنوان اندام های مختلف در بخشی از آن اسکلت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صفحه گسترده شطرنج را پیش رو نهاده که هیچ کدام از مهره های آن نه جای دیگری را تنگ می کند و نه آن را تهدید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برای این کار ابتکاری، با هیچ مشکل عرصه ای و مکانی رو به رو نبود، برای هر چیزی، هر ادّعائی جائی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در عرصه مفاهیم عقلی بود، که مهره ها در این عرصه، همدیگر را تهدید و دفع می کردند، تعارض ها، تضادّها و تناقض ها، کار را برای او به شدّت مشکل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برای برداشتن این سدّ عظیم، اندیشید، گشت، جستجو کرد، بالاخره آیه ای در قرآن یافت که می توانست آن را متمسّک قرار دهد و به وسیلۀ آن این مانع بزرگ را از پیش روی خود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قرار داده، تناقض را نه تنها باطل ندانست، بلکه آن را عین حقیقت و جان عرفان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روال، گستره مفاهیم ذهنی را گسترده تر، وسیع تر و به اصطلاح آزادتر از گستره اسکلت مذکور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اگر ذهن بشری،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در هیچ حدّ و مرزی متوقّف نمی شود، با هیچ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مشکل برای محیی الدین حل گشت و هر راهی و بی راهه ای برایش گشوده شد، به طوری که هر بی راهه ای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اسکلت و چارت سازمانی که او برای خدا و اسامی خدا درست می کند اصل وجود خدا بی نام و نشان در رأس قرار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این خدای بی نام و نشان نه قابل درک است و نه قابل بحث، نه اسمی دارد و نه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پائین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همه اسماء در درون آن جای می گیرند با این که تعدادشان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واحد،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تک است دو و سه ندارد، نافی دو و سه است؛ اما واحد می تواند دو و سه و دوم و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وحدت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واحد بودن می تواند کثیر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متناقض که خودش، خودش را نقض می کند، شاه کلید حلّ مشکلات و جان عرفان محیی الدین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ذهن وسیع تر، گسترده تر، بی نهایت تر از هر چیز بی نهایت است؛ حتی می تواند یک خدای بی نهایت در کنار خدای بی نهایت،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ناشدنی را شدنی، هر غیر ممکن را ممکن، و هر غلطی را 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ذهن را از این گونه پلگی و بی بند و باری و هرزگی، باز می دارد دو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زیبای آیه را در متن کتاب آن جا که محیی الدین به آن متمسّک می شود از بیان امام صادق علیه السلام 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منشأ اصل قضیّه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قرار دادن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چرخاندن همه مباحث کلی و جزئی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کجاست؟</w:t>
      </w:r>
    </w:p>
    <w:p>
      <w:pPr>
        <w:pStyle w:val="BookText"/>
        <w:rPr/>
      </w:pPr>
      <w:r>
        <w:rPr>
          <w:rFonts w:ascii="IRNazanin" w:hAnsi="IRNazanin" w:eastAsia="IRNazanin"/>
          <w:color w:val="111111"/>
          <w:sz w:val="28"/>
          <w:sz w:val="28"/>
          <w:szCs w:val="28"/>
          <w:rtl w:val="true"/>
          <w:lang w:bidi="fa-IR"/>
        </w:rPr>
        <w:t xml:space="preserve">کلام و مباحث کلامی مسیحیّت، از قرن ها پیش از اسلام و چندین قرن پس از آمدن اسلام،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مباحث کلامی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بود و کاری با اسماء الله نداشت به طوری که مسیحیان کاری با صفات الله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مبادله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رفته و ابن میمون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 کرده است و هر دو اسپانیائی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لاتین ترجمه شد و صفات الله در محافل فکری و علمی مسیحیان وارد شد و محور مباحث گشت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مسیحیّت گرفت و وارد اسلام کرد و آن را محور همه مباحث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عین واقعیّت است که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علمی مسیحیّت، مسیحیّت را تقویت کرد و تعالی بخشید و کمک سرنوشت سازی در تعدیل تثلیث مسیحیّت برای مسیحیان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فکری مسلمانان، اسلام و مسلمانان را بیچاره کرد که در این کتاب مشروح مسأله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ماهوی دو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 می کند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قرار بدهید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میان این دو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می شود در همان 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اسماء و صفات تنها صفت های آن خدای واحد می شوند و جائی برای تثلیث یا کثرت در خدا نمی ماند، و جریان بحث نیز در بستر توحیدی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شود و تیتر بحث قرار گیرد، نه تنها در جهت توحیدیّت و بحث را در جهت بستر توحید قرار نمی دهد و مانع از تثلیث و کثرت نیست، بلکه می تواند برای تثلیث و کثرت زمینه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محیی الدین هزاران إله از اسماء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به تثلیث مبتلا بود، ابن عربی اسلام را نه به تثلیث،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قول خودش کثرت بی نهایت، مبتلا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اسماء الله در تبدیل واقعیّات به خیالات، و ترجیح دادن خیال بر تعقّل نه تنها مانعی ایجاد نمی کند، بلکه برای مدّعی بهانه هم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به محور صفات، جریان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درخت نیست، انسان نیست، آب نیست، کره نیست، کهکشان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ذهنت بیاید خدا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اهل بیت علیهم السلام همیشه خدا را با تعریف سلبی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کرده اند؛ زیرا او خالق عقل و خالق ذهن و خالق معرّف، خالق تعریف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یَجری عَلَیهِ ما هُوَ أجراهُ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خداشناسی به محور اسماء، جریان بحث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قضایا، گزاره ها، داوری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و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مدّعی باز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بنای بحث بر اثبات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 شود، شخص به جائی می رسد حی نمی تواند هیچ چیزی از چیزها را از خدا سلب کند و همین بستر و جریان است که ملاصدار را به آن باور نادرست می رسانید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الوجب الوجود کلّ الأشیاء و لا یصحّ سلب شیء منه؛ به حدّی که صدرا یک فصل در این ادّعایش بحث کرده سپس دلش آرام نگرفته از نو فصل دیگر باز کرده باز هم آرام نگشته برای بار سوّم در ضمن فصل دیگر به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صدرا مانند همه مسلمانان بحث را در بستر صفات آغاز و انجام می داد به این گرداب گرفتار نمی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هر چه باشد صفت است، نمی شود به آن شخصیّت معیّن و جدای از موصوف، یا شخصیّت متفاوت با موصوف،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نیروی خیال می شود برای اسم یک شخصیّت معیّن با آثار و نقش معیّن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محیی الدین و قیصری همیشه سخن از اعیان اسماء گفته اند و هرگز دیده نشده که صفات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خیالی است که محیی الدین آن را تصوّر و تصویر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فرق ساده اما دقیق، ظریف، ریز و موئین این دو رویش را بشماریم سر از صدها فرق بلکه سر از دو عرصه وسیع در پی می آورد که هر کدام ناقض و نافی دیگری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بدین سیاق روشن می شود که محیی الدین چه کار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جریان فکری مسلمانان را وارونه کرده است، بلی او یک نابغه بود نابغه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و پرستش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کدام از اسمای خدا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هر کدام دارای دو نقش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برخی از کائنات،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بخشی از امورات کائنات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اسم خواهرانی دارد که زیر دست او کار می کنند، که از این افاضات او در جلد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برای خدا چارت اداری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حتّی تصریح می کند که هیچ کدام از اسماء به حوزه کاری اسم دیگر، دخالت نمی کند، مثلاً می گوید در قیامت نیز هر اسم به کار خود می پردازد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به پیش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 خواهد که از گناه مردم بگذرد و انتقام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همیشه تناقض را دوست می داشته است، در این جا نیز سخنش متناقض با اصل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نگیرد نتیجه اش عین رحم می شود، یعنی منتقم کار رحمان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او می خواهد که مسأله را به عهده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رحمان رحم کند، دچار این تناقض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و روش ابن عربی طوری است که گوئی دوست دارد آن قدر پای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تا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فکر خودآگاه و ناخودآگاه همگان به یک حقیقت مسلم تبدیل کند، و در مورد صدرائیان به راستی موفّق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هر اسم یک نقش، یک کار مخصوص دارد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خزانه دار همه آنهاست و به اصطلاح مسئول تدارکات دیگر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بین که همه کارها را این الهه ها انجام می دهند حتی خزانه دار هم معیّن است، خود خدا چه کار می کند؟ می 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حرفی در مورد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محیی الدین با تخیّلات شبیه استدلال، خدای ارسطوئیان را بهتر و بیش تر</w:t>
      </w:r>
    </w:p>
    <w:p>
      <w:pPr>
        <w:pStyle w:val="BookText"/>
        <w:rPr/>
      </w:pPr>
      <w:r>
        <w:rPr>
          <w:rFonts w:ascii="IRNazanin" w:hAnsi="IRNazanin" w:eastAsia="IRNazanin"/>
          <w:color w:val="111111"/>
          <w:sz w:val="28"/>
          <w:sz w:val="28"/>
          <w:szCs w:val="28"/>
          <w:rtl w:val="true"/>
          <w:lang w:bidi="fa-IR"/>
        </w:rPr>
        <w:t xml:space="preserve">درک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لمیده بر سریر مصدریّت و به تماشای صدور صادرها از خود مشغول است، اما ابن عربی مقام احدی را از این لمیدن و تماشا کردن نیز محروم می کند، حتی در این چارت سمت ملکه فورمالیته انگلیس را نیز به او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دیدگاه محیی الدین هم اسم ها را می پرستد و هم مسمّی را، و از دیدگاه دیگر چون همه کارها را به الهه های اسماء می دهد و چیزی برای خود خدا باقی نمی گذارد، تنها اسم ها را می پرستد، گاه به صورت تک تک و گاه مجتمع الهه ها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واحدی است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تصوّف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محیی الدین با نوآوری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هایش تصوّف آنان را مردود می دانست و تصوّفشان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سنّتی و کلاسیک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جز یک نیست اما اسماء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اسماء خدا و هم همه اشیاء را، صرفاً اسم حساب می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اما این عربی در این باره نیز به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الهه ها در عین وحدتشان و وحدت الهه ها در عین کثرتشان</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وجودی و کَونی</w:t>
      </w:r>
    </w:p>
    <w:p>
      <w:pPr>
        <w:pStyle w:val="BookText"/>
        <w:rPr/>
      </w:pPr>
      <w:r>
        <w:rPr>
          <w:rFonts w:ascii="IRNazanin" w:hAnsi="IRNazanin" w:eastAsia="IRNazanin"/>
          <w:color w:val="111111"/>
          <w:sz w:val="28"/>
          <w:sz w:val="28"/>
          <w:szCs w:val="28"/>
          <w:rtl w:val="true"/>
          <w:lang w:bidi="fa-IR"/>
        </w:rPr>
        <w:t>اسماء لفظی خداوند متعال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قدیر، توّاب، غفّار، ستّار، 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این اسماء را قرار داده تا بندگان او را بخوانند و ابراز نیاز و فقر به درگاه او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اسماء وجودی یا کَونی آن حقائقی است که خداوند متعال در عالم خلق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و طهارت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لفظی و چه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اثر در عالَم می باشند، اما به اذن الهی، به عنوان مثال، ملائکۀ خداوند متعال در عالم به امر خداوند متعال صاحب اثر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مهمی که در اسماء الهی در معارف خاندان عصمت و طهارت علیهم السلام مطرح می باشد این است که اسماء خداوند متّعال، فعل خداوند و مخلوق وی و مباین با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آشکار می شود تفاوت اسماء الله در عرفان ابن عربی با اسماء الله در معارف خاندان عصمت و طهارت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ابن عربی اسماء خداوند، طوری از اطوار ذات الهی و جلوه ها وی و عین ذات خداوندند که حاصل این تفکر این است که هر اسمی یک الهه می باشد؛ اما در معارف خاندان عصمت و طهارت علیهم السلام اسماء خداوند فعل خدا و مخلوق خدا و مباین با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اسماء خداوند در معارف اهل بیت علیهم السلام حقایقی هستند که مخلوق خدا و به اذن خدا در عالم متصرّفند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عربی در باب اسماء الهی یعنی معتقد به هزاران الهه، اما در معارف اهل بیت علیهم السلام یعنی مخلوقات خداوند و مباین با ذات خداوند و متصرّف در عالم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آنچه ابن عربی از اسماء خداوند مطرح می کند با معارف خاندان عصمت و طهارت علیهم السلام صد در صد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آمده که معصومین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می رساند آن بزرگواران اسماء وجودی و کَونی خداوند متعال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اسماء لفظی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یَحتَاجُ أَن یُسَمِّیَ نَفسَهُ، وَ لکِنَّهُ اختارَ لِنَفسِهِ أَسماءَ لِغَیرِهِ یَدعُوهُ بِها، لأَنَّه إذا لَم یُدعَ بِاسمِهِ لَم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التوحید للشیخ الصدوق رحمه الله،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الوافی،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تفسیر کنز الدقائق و بحر الغرائب،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نیازی نداشت که خودش را به اسمی موسوم کند؛ و لیکن اسم هائی را برای خود برگزید تادیگران او را با آن اسم ها بخوانند، زیرا اگر با اسمی خوانده نشود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که با بیان امام معصوم علیه السلام بافته های ابن عربی در باب اسماء الهی را ویران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عَبداللهِ علیه السلام عَن أسمَاءِ اللهِ وَ 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مِمَّا هُوَ مُشتَقٌّ؟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مُشتَقٌّ مِن إله، وَ الإِله یَقتَضی مَألوها، وَ الاِسمُ غَیرُ المُسَمَّی، فَمَن عَبدُالإِسمُ دونَ المَعنی، فَقَد کَفَرَ وَ لَم یَعبُد شَیئاً؛ وَ مَن عَبَدَالاسمَ وَ المَعنی، فَقَد کَفَرَ وَ عَبَدَ اثنَینِ؛ وَ مَن عَبدَ المَعنی دونَ الاِسمِ، فَذاکَ التَّوحید، أَ فَهِمتَ یا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 تِسعینَ اِسماً، فَلَو کانَ الإِسمُ هُوَ المُسَمَّی، لَکانَ کُلُّ اِسمٍ مِنها إلهاً، وَ لکِنَّ اللهَ مَعنی یُدَلُّ عَلَیهِ بِهذِهِ الأَسماءِ وَ کُلُّها غَیرُهُ؛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اِسمٌ لِلمَأکولِ، وَ الماءُ اسمٌ لِلمَشرُوبِ، وَ الثَّوبُ اِسمٌ لِلمَلبوُسِ، وَ النَّارُ اِسمٌ لِلمُحرِقِ، أَ فَهِمتَ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تَدفَعُ بِهِ وَ تُنَاضِلُ بِهِ أَعداءَنَا وَ المُتَّخِذینَ مَعَ اللهِ جَلَّ وَ عِزَّ غَیرَهُ؟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نَفعَکَ اللهُ بِهِ، وَ ثَبَّتَکَ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قَهَرِنی أَحَدٌ فِی التَّوحیدِ حَتّی قُمتُ مَقامی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التوحید للشیخ الصدوق رحمه الله،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الاحتجاج علی أهل اللجاج،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الوافی،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10641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تفسیر الثقلین،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اسماء خدا و اشتقاق آنها پرسیدم که الله از چه مشتقّ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مألوهی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غیر صاحب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را بدون صاحب نام پرستد کافر است و چیزی نپرستیده، و هر که نام و صاحب نام را پرستد کافر است و دو چیز پرستیده و هر که صاحب نام را پرستد نام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 پرستی است، ای هشام فهمیدی؟</w:t>
      </w:r>
    </w:p>
    <w:p>
      <w:pPr>
        <w:pStyle w:val="BookText"/>
        <w:rPr/>
      </w:pPr>
      <w:r>
        <w:rPr>
          <w:rFonts w:ascii="IRNazanin" w:hAnsi="IRNazanin" w:eastAsia="IRNazanin"/>
          <w:color w:val="111111"/>
          <w:sz w:val="28"/>
          <w:sz w:val="28"/>
          <w:szCs w:val="28"/>
          <w:rtl w:val="true"/>
          <w:lang w:bidi="fa-IR"/>
        </w:rPr>
        <w:t>عرض کردم، بیشتر توضیح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از باب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هر نامی همان صاحب نام باشد باید هر کدام از نامها معبودی باشد، ولی خدا خود معنایی است که این نامها بر او دلالت کنند و همه غیر خود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خوردنی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آشامیدنی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پوشیدنی،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سوزنده، ای هشام آیا طوری فهمیدی که بتوانی دفاع کنی و در مبارزه با دشمنان ما و کسانی که همراه خدا چیز د یگری پرستند پیروز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خدایت بدان سودت دهد و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آن مجلس برخاستم تا امروز کسی در مباحثه توحید بر من غلبه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مطرح شد در عرفان ابن عربی هر اسمی مراد و معنای آن، خود آن اسم است و هر اسمی یک اله می باشد که عین ذات الهی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رضوی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 دیدگاه محیی الدین هم اسم ها را می پرستد و هم مسمّی را و از دیدگاه دیگر چون همه کارها را به الهه های اسماء می دهد و چیزی برای خدا باقی نمی گذارد، تنها اسم ها را می پرستد گاه به صورت تک تک و گاه مجتمع الهه ها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واحدی است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چارت الهه های محیی الدین، هر اسم خدا در واقع یک خداست، درست مانند مثل افلاطون که آن نیز برگرفته از الهه های افسانه ای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می گوید همه اسماء خدا هر کدام شخصیت معیّن دارند و هر کدام به کار و نقش خود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انسان گناه کند تا اسم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که به این اسم ها خدمت کرده و آن ها را از عاطل و باطل ماندن نجات داده ابلیس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بشر و تاریخ ادیان مختلف، اولین کسی که به شیطان قداست داده و ابلیس را</w:t>
      </w:r>
    </w:p>
    <w:p>
      <w:pPr>
        <w:pStyle w:val="BookText"/>
        <w:rPr/>
      </w:pPr>
      <w:r>
        <w:rPr>
          <w:rFonts w:ascii="IRNazanin" w:hAnsi="IRNazanin" w:eastAsia="IRNazanin"/>
          <w:color w:val="111111"/>
          <w:sz w:val="28"/>
          <w:sz w:val="28"/>
          <w:szCs w:val="28"/>
          <w:rtl w:val="true"/>
          <w:lang w:bidi="fa-IR"/>
        </w:rPr>
        <w:t xml:space="preserve">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محیی الدین است و اولین کسی که گناه و جرم را به نوعی خدمت به اسماء الله دانسته باز محیی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محیی الدین در قونیه از قبیل صدر الدین قونوی و مولوی نیز این اصل ابن عربی را نه تنها پذیرفتند؛ بلکه ترویج کردند، گرچه برخی دیگر از اصول او را محترمانه بایگانی 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مظهر اسم مضلّ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پرورانیدند که حتی امروز یکی از باورهای صدارئیان روز، صوفیان نوپدید و تصوّف مدرن شده است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این عقیده فاسد و مخالف با نصوص دینی و عقل و وجدان می باشد؛ زیرا خداوند هرگز راضی به گناه بندگان نیست و از این لحاظ است که در صدها آیه از آیات قرآن کریم، انسان ها را از گناهان منع نموده و به کسانی که مرتکب گناهان کبیره می شوند و توبه نمی نمایند وعدۀ عذاب دوزخ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گناه مرتکب شود و چه نشود خداوند متعال رحمان و رحیم می باشد و غفّاریّت خداوند متعال شامل آن دسته از انسان هائی است که یا ندانسته گناه را مرتکب می شوند و یا حماقت و جهلشان سبب ارتکاب گناهان است؛ اما کسی که به این نیّت و عقیده گناه می کند که به وسیلۀ گناه مشمول رحمت و غفّاریّت خدا قرار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ابن عربی و تابعان وی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نه تنها غفاریت خداوند متعال شاملش نمی شود؛ بلکه چون منکر وعده های الهی است در دوزخ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تقدیس شیطان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ابن عربی نیز صوفیّه شیطان لعین را تقدیس می نمودند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کردند؛ اما ابن عربی آمد و با مبانی عرفانی نظری خویش این مسأله را به اصطلاح عرفانی و علمی نمود و در بین متصوّفه جا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خوئی در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غزالی و محیی الدین و عبدالرزّاق کاشانی و شبستری نقل شده که اینها معتقدند که شیطان سلطان العارفین است و اخلاص و توحیدی که داشت باعث شد که برای غیر خدا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سجده از حسد گیرم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حسد از عشق خیزد نه از جهود</w:t>
      </w:r>
    </w:p>
    <w:p>
      <w:pPr>
        <w:pStyle w:val="BookText"/>
        <w:rPr/>
      </w:pPr>
      <w:r>
        <w:rPr>
          <w:rFonts w:ascii="IRNazanin" w:hAnsi="IRNazanin" w:eastAsia="IRNazanin"/>
          <w:color w:val="111111"/>
          <w:sz w:val="28"/>
          <w:sz w:val="28"/>
          <w:szCs w:val="28"/>
          <w:rtl w:val="true"/>
          <w:lang w:bidi="fa-IR"/>
        </w:rPr>
        <w:t>هر حسد از دوستی خیزد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شود با دوست غیری همنشین</w:t>
      </w:r>
    </w:p>
    <w:p>
      <w:pPr>
        <w:pStyle w:val="BookText"/>
        <w:rPr/>
      </w:pPr>
      <w:r>
        <w:rPr>
          <w:rFonts w:ascii="IRNazanin" w:hAnsi="IRNazanin" w:eastAsia="IRNazanin"/>
          <w:color w:val="111111"/>
          <w:sz w:val="28"/>
          <w:sz w:val="28"/>
          <w:szCs w:val="28"/>
          <w:rtl w:val="true"/>
          <w:lang w:bidi="fa-IR"/>
        </w:rPr>
        <w:t>در بلا هم می چشم لذّات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ملا صدرا بسیار نسبت به ابن عربی تواضع دارد و به بزرگی بسیار از او یاد می کند، شهید مطهّری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مقابل احدی به اندازۀ محیی الدین خضوع ندارد یعنی امثال بوعلی سینا را در مقابل محیی الدین به هیچ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و برّرسی ها، 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فلسفه صدرائی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دست آموز معرّفی می کند و وی را مطیع و تابع امر 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و معاد، آقای جوادی آملی،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امر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ندارد و مطرود ملعون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پرورش یافته هوای نفس خود است نه پرورش یافته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طبق این دیدگاه اضلالات شیطان در عالم منتسب به خدا می شود در صورتی که خداوند پاک و منزّه از این است که امر به اضلال 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گروه از افراد که معتقدند در عالم جز خیر چیز دیگری وجود ندارد، کاملاً این عقیده 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امامیّه با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آن یعنی تفکّر و اندیشه و 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 بلکه مکتب امامیّه خود یک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فلسفه کامل با اصول و فروع مشخّص و با مبانی کاملاً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ذهنیبت لاهیجی، بلکه ذهنیّت ابن سینا، فارابی، ملاصدرا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را دچار انحراف کند، زیرا آنان با همه نبوغشان، سخت دچار این ذهنیّت فاسد شده بودند که فلسفه فقط ارسطونیّات است و هر بحث غیر از ارسطوئی بحث غیر فلسفی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بنیاد ترین مکتب، نادرست ترین مکتب، غلط ترین مکتب نیز مدّعی استقلال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فلسفه اش را از ارسطو و فلوطین بگیرد مکتب نیست، بلکه پیرو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پیشین ما </w:t>
      </w:r>
      <w:r>
        <w:rPr>
          <w:rStyle w:val="FootnoteAnchor"/>
          <w:rtl w:val="true"/>
        </w:rPr>
        <w:footnoteReference w:id="1066"/>
      </w:r>
      <w:r>
        <w:rPr>
          <w:rFonts w:ascii="IRNazanin" w:hAnsi="IRNazanin" w:eastAsia="IRNazanin"/>
          <w:color w:val="111111"/>
          <w:sz w:val="28"/>
          <w:sz w:val="28"/>
          <w:szCs w:val="28"/>
          <w:rtl w:val="true"/>
          <w:lang w:bidi="fa-IR"/>
        </w:rPr>
        <w:t>رسماً و علناً و عملاً به این وام گیری اعتراف، بلکه افتخار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صراحت امامیّه را فاقد فلسفه دانسته اند و افتخار کرده اند که این خلأ بزرگ را با یونانیّات پر کرده اند و یکصد و چند مسأله یونان را پرورانیده به صدها مسأله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امامیّه فاقد فلسفه است و تنها افتخارش این است که با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همه جهانیان آنها را کنار انداخته اند و با آنها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بیدار شده هنوز امامیّه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 xml:space="preserve">پیش رفته، امامیّه در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جا می زند و این گونه مرتجع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ارتجاعی اندیشی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آن نیست که در نظر لاهیجی، ابن سینا، فارابی و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ابن سینا و ملاصدرا از فلسفه خودشان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همان طور که با فلسفه دکارت، کانت، مارکس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با ارسطونیّات نیز به همان میزان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همه اندیشمندان دنیا روشن شده است که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همگی یک سری اباطیل بوده اند و به موزه علوم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برای اولین بار به یونانیّات عنوان حکمت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محیی الدین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اقتباس کرد و بالاخره ملاصدرا مدعی شد که یونانیّات یعنی همان حکمت که اسلام و 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اندیشمندان دنیا می دانند که آن چه امروز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هم تحریف مکتب ارسطو است و هم تحریف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برای متخصّصین آن قدر روشن و واضح است که با متراکم کردن تعبیرات و الفاظ و اصطلاحات، قابل پنهان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ما را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دو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کنند؛ زیرا از فراز شدن فلسفه امامیّه سخت می ترسند و از ما متشکّرند که داریم با دست خودمان فلسفه خودمان را دفن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افلاطون چیزی نبود غیر از سر و سامان دادن به افسانه الهه های یونانی که هر الهه را یک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خدایان بی شمار یونان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ذنوس، پرمته، آتنا، دیانا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خبالی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آن همه خدایان بی شمار را در یازده خدا خلاصه کرد و مصدر و صادرهای ده گانه ای با عنوان خدا و عقول عشره، مطرح کرد و سپس این جهان بینی خیالی را با پنچ و مهره به منطق خودش که منطق ذهن است مونتاژ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هر متفکّری از بدیهی ترین بدیهیّات است که فلسفه ارسطو فلسفه</w:t>
      </w:r>
    </w:p>
    <w:p>
      <w:pPr>
        <w:pStyle w:val="BookText"/>
        <w:rPr/>
      </w:pPr>
      <w:r>
        <w:rPr>
          <w:rFonts w:ascii="IRNazanin" w:hAnsi="IRNazanin" w:eastAsia="IRNazanin"/>
          <w:color w:val="111111"/>
          <w:sz w:val="28"/>
          <w:sz w:val="28"/>
          <w:szCs w:val="28"/>
          <w:rtl w:val="true"/>
          <w:lang w:bidi="fa-IR"/>
        </w:rPr>
        <w:t>نبوده، بلکه تخیّل محض بوده است، هم در الهیّات و هم در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حقیقت و واقعیّت توجّه نکنیم خیلی خام و از مرحله پرت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ارسطو مرد عمل بود و عزم عملی او به حدّی قوی است که قابل شکّ و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اسکندر مقدونی را آن طور که می خواست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قتّال، خونخوار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که به هر جا رسید تمدّن ها را با خاک یکسان کرد، اندیشه و اندیشمندان را کشت، همه چیز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تنگه داردا نل تا رودخانه گنگ و از دریای سیاه تا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همجنس گرا، مروّج همجنس گرائی، که بهترین دوست و معاون خود را به خاطر گزارش یک پسر امرد کشت و به خواهش یک زن روسپی تخت جمشید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ارسطو که خودش عملاً و علناً مبلغ همجنس گرائی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امروز برای همه مردم دنیا روشن و معلوم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بیدار هستند، دچار ذهنیّات فلاسفه ارسطوئی ما نیستند که ملا هادی سبزواری اسکندر را قدّیس و ذو القرنین معرّفی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حکیم أرسطالیس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ذی القرنین القدّیس</w:t>
      </w:r>
    </w:p>
    <w:p>
      <w:pPr>
        <w:pStyle w:val="BookText"/>
        <w:rPr/>
      </w:pPr>
      <w:r>
        <w:rPr>
          <w:rFonts w:ascii="IRNazanin" w:hAnsi="IRNazanin" w:eastAsia="IRNazanin"/>
          <w:color w:val="111111"/>
          <w:sz w:val="28"/>
          <w:sz w:val="28"/>
          <w:szCs w:val="28"/>
          <w:rtl w:val="true"/>
          <w:lang w:bidi="fa-IR"/>
        </w:rPr>
        <w:t>چه کسی غیر از فلاسفه ارسطوئی مسلمان، لقب ذو القرنین قرآن را به اسکندر کثیف داده است؟ این تنها یک نمونه کوچک از تحریفات عمدی ارسطوئیان ماست که برای خدمت بر خودشان حتی قرآن را نیز به استخدام خویش کشیدند، بلکه به استخدام اسکندر کجستۀ همجنس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در این وضعیت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بودن از معارف اهل بیت علیهم السلام و بها دادن به یونانیات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نخواهیم رسید، دائماً دو قیچی ما را از ریشه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ای که یک تیغه اش یونانیّات و تیغه دیگرش جوکیات هندی است و در قالب حکمت متعالیه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ای که یک تیغه اش ایران باستان پرستی و تیغه دیگرش غرب زدگی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غربیان به دانشمندان قدیم خود ارزش آن زمانی می دهند نه ارزش این زمانی</w:t>
      </w:r>
    </w:p>
    <w:p>
      <w:pPr>
        <w:pStyle w:val="BookText"/>
        <w:rPr/>
      </w:pPr>
      <w:r>
        <w:rPr>
          <w:rFonts w:ascii="IRNazanin" w:hAnsi="IRNazanin" w:eastAsia="IRNazanin"/>
          <w:color w:val="111111"/>
          <w:sz w:val="28"/>
          <w:sz w:val="28"/>
          <w:szCs w:val="28"/>
          <w:rtl w:val="true"/>
          <w:lang w:bidi="fa-IR"/>
        </w:rPr>
        <w:t xml:space="preserve">و اشتباه بزرگ ما این است که به فارابی و ابن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زمانی می دهیم و این چنین در ارتجاع کشنده منجمد می شویم که غربیان ما را به این ارتجاع تشویق می کنند و هم به جمال مبارکمان می خندند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مأمور بود هر کدام از ما را به یک محیی الدین تبدیل کند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که محقّقین کرام ایّدهم الله تعالی می توانند جهت تفصیل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الإسفار عن نصوص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ایمان فلاسفه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فیلسوفان مسلمان معتقدند که اساطین بزرگ فلسفه یونان باستان موحّد بوده اند؛ اما پژوهش ها و تحقیقات غیر این مطلب را می گوید، اکنون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فلاطوری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با تمام آن بزرگی و کمال عقلش به عبادت گاه ها و بت خانه ها می رفت و در مقابل همان بت ها احساسات دینی خودش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ارسطو را در حوزۀ اسلامی چنان معرّفی کردند که در موردش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آن یکون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در واقع حکیمان مسلمان ساخته اند برای این که آن اختلافاتی را که در آغاز نضج گرفتن فلسفه بین فقها و حتی علمای صرف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بود، حل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پروفسور فلاطوری با مجلّه دانشگاه انقلاب،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تئودور کمپرتس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تکان لازم برای حرکت خاصّ خود را از ذواتی خاصّ که می توانیم ان ها را خدایان فرو دست بنامیم یا دمونها یا نفوس افلاک،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او به خدایان فرو دست با اعتقاد او به وجود خدای واحد معارض است و معتقدات بت پرستان را به یاد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متفکّران یونانی، تئودور کمپرتس،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ژیلسون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متفکران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توان کاری کرد که از علم الهی ارسطوئی که مبتنی بر علم طبیعی بود، از کثرت موجوداتی که الوهیّت دارند فارغ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ارسطو وجوب وجود امری بود که می توانست ما به الاشتراک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ادیان توحیدی واجب الوجود را پیوسته وحید و فرید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فلسفه در قرون وسطی، اتین ژیلسون،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دستگاه های فلسفی یونان نمی بینیم که وجود واحدی را به نام خدا نامیده و هیأت کلّ عالم را تابع چنین خدائی شمرده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کم می توان احتمال داد که صاحب نظران یونان به راستی موفّق به معرفت مبدأ واحدی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فلسفه در قرون وسطی،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جز به عنوان محرک اول، از خدا تصوّری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اگر چه از خدا سخن می گوید؛ اما خدای ارسطو شباهت چندانی با خدای ادیان الهی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فلسفی،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برنجکار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و 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فعل خدا تعلّق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تنها در جهان کاری نمی کند؛ بلکه حتی نسبت به جهان، علم و آگاهی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واحد یا کثیر بودن خدا، تعابیر ارسطو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موحّد بوده است و پس از آن در مورد توحید و شرک دچار تردید شده و در آخر 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اثبات می کند؛ زیرا براساس ستاره شناسی زمان ارسطو،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فلک و حرکت وجود دارد و هر نوع حرکت بر یک محرّک نامتحرّک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و اندیشه دینی،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ژیلسون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افلاطون الوهیّت به طبقه ای شامل اشیاء متعدّد تعلّق داشت و شاید بتوان گفت که به قول او هر شیئی چون به حدّ دقیق و صحیح خود می رسید، خدا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فلسفه در قرون وسطی،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اشخاصی که قبل از اسلام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ارسطو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وقتی کتاب های آن ها را ملاحظه می کنیم بوئی از آن چیزی که در قرآن است در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مؤلّفین و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از متون تاریخی بر می آید، هیچ سند قابل اعتنائی در باب متدیّن بودن فلاسفه متقدّم چون سقراط و افلاطون و ارسطو به یکی از ادیان و شرایع الهی وجود ندارد و بلکه شواهی برخلاف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از منظر قرآن و عترت،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آرای منسوب به افلاطون، اشتراک جنسی است؛ بدین معنا که هر زنی ویژه یک مرد نبوده؛ بلکه زنان مشترک، بین مردان بوده و فرزندان نیز جدای از والدین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باید همه چیزشان اشتراکی باشد، از جمله زن و فرزندانشان، شخص قانونگذار پس از آن که سرپرستان جامعه را از زن و مرد برگزید، آن گاه مقرّر خواهد داشت که خانه و خوراک آن ها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به شکلی که ما می شناسیم، تغییر اساسی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بدون استثناء، همسران این مردان خواهند بود و هیچ کس همسری خاصّ خود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فلسفه غرب، بر تراند راسل،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 بندری؛ تاریخ فلسفه، فردریک کاپلستون،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مجتبوی؛ تاریخ فلسفه در اسلام،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شریف،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مدافعان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در اظهارات فیلسوفان یونانی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سخنان این فیلسوف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قوّت کشف او، و نور باطن او و قب منزلت او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اشتغال او به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بوده که نفس او کامل، ذات او به مرتبه مقام و کمال رسیده بود است و به مقامی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یشغله شأن عن شأن؛ او را هیچ کاری از کار دیگر باز نمی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مدرن خاور میانه نشان می دهد ارسطو و سقراط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شاگردان حضرت ابراهیم علیه السلام بودند، چون تا آن زمان خاورمیانه یا ملحد بود یا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 برهان را اقامه کرد و دنیا فهمید چه خبر است، بنابراین فکر ابراهیمی تمام خاورمیانه و یونان را فرا گرفت و ارسطو و سقراط ها تربیت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و دریافتی که حکمای اسلامی از این راه نسبت به افلاطون به دست آورده اند این است که او حکیمی موحّد است که در روزگار گسترش کثرت های اساطیری و دیدگاه های مشرکانه، بر گذر از ظواهر طبیعی و مادّی، و وصول به حقایق و صور ازلی همّت ورزیده، و علاوه بر طریق تصفیه و شهود قلبی، با استعانت از برهان و استدلال مفهومی، به حراست از مرزهای توحید که حاصل تعالیم انبیاء سلف بوده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رحیق مختوم،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مهدی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پژوهشگران عرصه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برای حفظ اندیشه و تفکّر و به کار بردن خرد و عقل و محفوظ داشتن آن از تکفیر و تفسیق یا به قول ساده تر، تطهیر فلسفه، کوشیدند که برای هر فیلسوفی یک منبع الهی را جستجو کند و علم حکما را به علم انبیاء متصّل سازند، از این جهت متوسّل به برخی تبارنامه های علمی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الهیّات یونانی، به نقل از فصلنامۀ نور الصادق علیه السلام،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موجودی است که از فهمیدن هر سخن و هر مطلب لذّت می برد، لذّتی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لذّتی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نعمت بزرگ است که خداوند به بشر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نسبت به هر چیز که برایش لذّت بخش باشد به طور ناخودآگاه ارزش وافر، می دهد و به آن تعصّب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سنخیّت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ضمیر ناخودآگاه، انسان بیشتر به آن وابستگی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می بینیم صوفیّان مدرن باورهای صوفیان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اگر خودآگاه شخص تحریک نکند و شخص در همان محکومیّت و سلطه ضمیر ناخودآگاه خود بماند، سرایش های صوفیان بس لطیف و مجذوب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درک خواهد کرد که مثنوی فقط ارزش هنری دارد نه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نکته های مهمی در انسان شناسی و هستی شناسی دارد؛ لیکن اگر با معیار بررسی شود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افکار، سخت دچار تناقضات، جبر، تخیّل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مولوی در مقدّمۀ مثنوی ادّعا دارد که کتابش اصول اصول اصول دین و فقه الله الأکبر می باشد؛ اما با وجود اشتباهات فراوان در این کتاب و همچنین عقائد صوفیانه، بر هر صاحب بصیرتی آشکار است که ادّعای مولوی دربارۀ مثنوی کاملاً بی اساس و مردود است و هر محقّق و عالمی که خالی از تعصّب باشد می داند که بسیاری از مباحث مثنوی خلاف تعلیمات خاندان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جهان تشیّع و احیاگر غدیر در عصر حاضر علامۀ کبیر حضرت آیت الله شیخ عبدالحسین امینی نجفی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شراب ناب معرفت امیر مؤمنان علیه السلام را نوشیده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مثنوی، مثنوی، این کتاب را روز قیامت خواهند آورد،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اصل اصل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صد سال شراب بخوری خدا از اون می گذرد از این کلمه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گریه کن قرآن بخوان اشک بریز، اصل اصل الأصول تو همین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فهمد خدا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فهمد خدا 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مثنوی می خواند، برو دعای ابوحمزه بخوان، برادر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صوتی آن در سایت فصلنامۀ نور الصادق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جعفری علیه السلام در شرح مفصّلی که بر مثنوی مولوی نوشته است بیش از صد مورد به مولوی و عقائد وی انتقاد جدّی وارد می کند و با دلائل عقلی و نقلی و جواب مولوی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جویای معرفت ناب باشد هرگز مثنوی مولوی و امثال این کتاب را مأخذ خود قرار نمی دهد، بلکه دامان خاندان عصمت و طهارت علیهم السلام را می 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مثنوی می خوانید، هرگز عقائدتان را از مثنوی نگیرید که به بی راهه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خواهیم یکی از نمونه های شوم مقهور بودن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بیاورم تا خطر این مقهور بودن بیشتر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رادیو معارف </w:t>
      </w:r>
      <w:r>
        <w:rPr>
          <w:rFonts w:eastAsia="IRNazanin" w:cs="IRNazanin"/>
          <w:color w:val="111111"/>
          <w:sz w:val="28"/>
          <w:szCs w:val="28"/>
          <w:rtl w:val="true"/>
          <w:lang w:bidi="fa-IR"/>
        </w:rPr>
        <w:t>(</w:t>
      </w:r>
      <w:r>
        <w:rPr>
          <w:rFonts w:eastAsia="IRNazanin" w:cs="IRNazanin"/>
          <w:color w:val="111111"/>
          <w:sz w:val="28"/>
          <w:szCs w:val="28"/>
          <w:lang w:bidi="fa-IR"/>
        </w:rPr>
        <w:t>1383/6/17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از ته دل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 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انکار معاد جسمانی صریح تر از این 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فارغ از زمان و مکان باشد نمی تواند هیچ سنخیّتی با جسمانیّت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سبب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ماهیّتی که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معیّنی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حوری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استاد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طول، قد، 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ascii="IRNazanin" w:hAnsi="IRNazanin" w:eastAsia="IRNazanin"/>
          <w:color w:val="111111"/>
          <w:sz w:val="28"/>
          <w:sz w:val="28"/>
          <w:szCs w:val="28"/>
          <w:rtl w:val="true"/>
          <w:lang w:bidi="fa-IR"/>
        </w:rPr>
        <w:t xml:space="preserve">بهشتی، انسان بهشتی،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تعیّن و تشخّص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استاد نه تنها معاد جسمانی را نیز از بین می برد و دقیقاً هیچ فرقی با انکار معاد،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بعد عین مکان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در مورد 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نهایت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مخلوق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نیز مانند مولوی؛ بهشت و جهنّم را انکار فرماید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إلیه راجعون</w:t>
      </w:r>
    </w:p>
    <w:p>
      <w:pPr>
        <w:pStyle w:val="BookText"/>
        <w:rPr/>
      </w:pPr>
      <w:r>
        <w:rPr>
          <w:rFonts w:ascii="IRNazanin" w:hAnsi="IRNazanin" w:eastAsia="IRNazanin"/>
          <w:color w:val="111111"/>
          <w:sz w:val="28"/>
          <w:sz w:val="28"/>
          <w:szCs w:val="28"/>
          <w:rtl w:val="true"/>
          <w:lang w:bidi="fa-IR"/>
        </w:rPr>
        <w:t xml:space="preserve">اما مولوی نیز به عدم محض قائل نیست، بالاخره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گذارد و ارسطونیّات را درس خوانده و به راستی آن را بهتر فهمیده و لذّت فهمیدن را چشیده و به قول ملاصدرا آن علم به شخصیّت بلکه به وجود استاد تبدیل شده و چون از جمله اصول ارسطوئیسم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موجودات، مجرّد از زمان و مکان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مجرّد برتر و افضل از موجود غیر مجرّد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مجرّدها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کمال یابد و به مجرّد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چیزی برتر و والاتر از انسان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نیز مجرّد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بهشتی مجرّد باشد باید محیط زندگی او یعنی خود بهشت و متعلّقاتش نیز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آیات قرآن و تعلیمات پیامبر صلی الله علیه و آله و سلم و آل علیهم السلام، احادیث و سنّت، کنار گذاشته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 السلام</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مراجعه به قرآن کریم و تعالیم خاندان عصمت و طهارت علیهم السلام به طور قطع دریافت می شود، جسمانی بودن معاد و حشر اجسام و ابدان عنصری و مادّی در قیامت است؛ اما فیلسوفان اغلب معاد جسمانی را نکار کرده و یا بر مفهومی خود ساخته حمل می کنند؛ چرا که اصول و مبانی فلسفی، قادر به درک هضم حشر اجساد و نعیم و عذاب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وحی و شریعت تبیین و ترسیم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اعتقاد به معاد جسمانی نزد عالمان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جسمانی از ضروریّات دین حضرت محمد صلی الله علیه و آله و سلم است و در ثبوت آن هیچ شبهه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معاد جسمانی این است که اجزای متفرقّه بدن در روز قیامت زنده شده و با آن صورتی که در دنیا بوده، در محشر حاضر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شرح تجرید الاعتقاد،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شدن در قیامت، با همین بدن محسوس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بزرگ است و اثبات و پذیرش آن از ارکان دین است و هر کس معاد بدنی را ثابت و قطعی نداند، به اجماع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کشف الصدق،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مسلمانان در اعتقاد بر معاد جسمانی، اتّفاق دارند، اما فلاسفه جسمانی بودن معاد را نفی کرده و قائل به معاد روحانی شده اند و مقصود از معاد جسمانی، خلقت مجدّد بدن پس از فنای آن می باشد و با آن صورتی که در دنیا داشته، زنده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از دیدگاه قرآن، حدیث و عقل،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عقیدۀ امامیّه و اکثر مسلمانان بر این است که انسان در روز جزا با ابدان دنیوی زنده می شودد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عدّه ای از مسلمانان و مدّعیان عرفان، جسمانی بودن معاد را به جهت شبهه محال بودن اعادۀ معدوم، ردّ کرده و قائل به معاد روحانی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موارد متعدّدی از آثارش، معاد جسمانی را انکار کرده که برخی از آن موارد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مبدأ و معاد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موضوعاتی که داشتن آن ضروری می باشد این است که انسان باید بداند که دنیا و آنچه از محسوسات و مشاهدان در آن وجود دارد جز فقر و شدّت احتیاج نفس، چیز دیگر نیست؛ ولی آخرت و عالم روحانی عبارت از غنی و بی نیازی نفس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نفس در این دنیا قرار داد، محتاج به بدن است، همان طوری که دریانورد در محیط دریا به کشتی احتیاج دارد و کشتی، آلت وسیله رسیدن به ساحل است و موقعی که از مهلکه های طوفان دریا نجات یافت و از پیمودن مسیر آب خلاص شد، کشتی را رها می سازد و دیگر نیازی به آن ندارد، وضع انسان نیز چنین است؛ زیرا بدن آلتی است که انسان به وسیله آن از بحر هیولا به ساحل روحانیّت می رسد و محسوسات را در رهگذر حواسّ طبیعی مشاهده می کند و هر وقت که از دریای مادیّات عبور کرد، دیگر از تعلّق به بدن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عالم مثال می تواند با آنچه ایجاد نموده به سر ببرد تا از آن مرحله به غنای مطلق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المبدأ و المعاد،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اسفار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نازل و پست دیگر در باب معاد و حشر اجساد، اعتقاد علمای کلام چون فخر رازی و امثال اوست که معاد را عبارت از جمع اجزای پراکنده مادّی و اصلی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آنان تا قیامت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تا بار دیگر روح به آن تعلّق می گیرد و انسان با همان صورت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این نکته غافلند که این امر، حشر در دنیاست و نه حشر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صاحب بصیرت پوشیده نیست که نشئه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 نوعی دیگر از وجود است که با این موجود مخلوق از خاک و آب و گل مباینت دارد و مرگ و حشر، آغاز برگشت به خدا و قرب اوست، نه بازگشت به خلقت مادّی و بدن خاکی کثیف ظلمانی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اسفار 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مسلمینی که معتقدند، همین بدن عنصری زنده می شود و روح مجدّد به آن بر می گردد، را اعتقاد انسان های نادان و قشری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 است که سراسر قرآن کریم همین معاد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ملاصدرا عاقبت در برابر عقائد ابن عربی زانو می زند و به صراحت وحدت وجود و موجود را تأیید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عقیده هرگز نمی تواند به معاد قرآنی، معتقد باشد؛ زیرا در دیگاه ابن عربی و وی تمام اشیاء تجلّی ذات خداوندد و این تجلیّات روزی به ذات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قطره ای در دریای بی کران الهی فانی و غرق می شوند؛ پس طبق این دیدگاه، دیگر انسان مجرّد محض می شود و قیامت او هم که همان فنای فی الله باشد، تجرّد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استاد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عنوان یک استاد فلسفه و معارف و مفسّر قرآن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استاد رضوی آمده، با توجّه به مبانی ابن عربی در وحدت وجود و موجود و فنای فی الله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دربارۀ معاد 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ملاصدرا گفته اند معاد جسمانی است؛ اما همه معاد جسمانی را برده اند داخل خود روح و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ملاصدرا روح مجرّد است و وقتی که معاد داخل روح مطرح شود دیگر نمی توان از جسمانی بودن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خصائص جسمانی در عالم ارواح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این مطلب هم مشکل را حلّ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این را با مجموع آیات قرآنی نمی توانیم تطبیق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ارجمند شیخ جعفر سبحانی که در درس مرحوم علامه طباطبائی شرکت می کرده است، درباره نظر مرحوم طباطبائی در مورد معاد اسفار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هیچ وقت معاد را تدریس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هنگامی که خدمتشان منظومه می خواندیم، وقتی به مبحث معاد رسیدیم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هیچ وقت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تنها چیزی که ما توانستیم کشف کنیم این بود که مرحوم علامه طباطبائی، معاد مرحوم صدر المتألّهین را قبول نداشتند، چون با ظاهر آیات تطبیق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 را که ملاصدرا گفته، در واقع نوع معاد برزخی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جسم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تمثّلی بدون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میوۀ برزخی است و خلاصه یک سلسله صور غیبیّه هستند که مادّه ندارند و فقط صورت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این معاد را قبول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در حکمت متعالیه،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علاوه بر موارد فوق، دربارۀ ماهیّت بهشت و جهنّم و ثواب و عقب نیز نظراتی دارد که همگی نافی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متعدّدی، نعمت های بهشتی و عذاب جهنّمی را از مقولۀ ادراک می داند و برای آنها ما به ازای عینی و جسمانی قائل نیست و اساساً قیامت و بهشت و جهنّم را امری خارج از نفس آدمی نمی داند، به عنوان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عرشیه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در عالم آخرت مشاهده می کند و نعمت های گوناگون از حوری و قصر و باغات و درختان و نهرها و چشمه ها و همچنین عذاب های آتشی می بیند، امور بیرون از ذات نفس و خارج و جدا از حقیقت روح آدمی نیستند؛ بلکه خود نفس هستند و از حیث جوهری قوی تر و از حیث ثبوت محکم تر و از جهت حقیقت دائمی تر از صورت های مادّی که هر لحظه در معرض تجدّد و تحلیل قرار دارند،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عرشیّه،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بیان ملاصدرا زیر آب تمام آیات قرآنی که دربارۀ معاد است زده می شود و باید حرف استاد رضوی را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عالم امکان هیچ چیز مجرّد از مادۀه و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آنچه در رابطه با تجرّد روح و ملائکه مطرح شده است از آثار تفکّرات یونان باستان است که فقط در سخنان فلاسفه و یا کسانی که از آنان تأثیر پذیرفته اند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سخنان هیچ یک از معصومین علیهم السلام و محدّثان شیعه و متکلّمین غیر متفلسف موضوع تجرّد روح و ملائکه را مشاده نمی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عقلی و نقلی بحث تجرّد روح و ملائکه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صورت اختصار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عدم تجرّد روح و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که مجرّد از مادّه و 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خصوصیّات و ویژگی های ماده را داشته باشد و نه در زمان بگنجد و نه تغییر و کم و زیاد باید که فلاسفه دربارۀ مجرّدات این گونه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برای ذات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موجود مجرّد که از تمام تغییرات و خصوصیّات مادّه و زمان مبرّاست، ذات او نامحدود خواهد بود؛ زیرا آنچه که سبب تحدید موجودات می شود مقولۀ زمان و مکان است، و از آنجا که عقلاً محال است چند موجود نامحدود در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به یکدیگر حدّ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در عالم مجرّد و نامحدود است و تمام موجودات دیگر محدود و در مقولۀ زمان و مکان می 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و روح مجرّدند، باید خدا را از خدائی ساقط کنیم؛ زیرا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فعلیّت نام است و نه تغییر می یابد و نه در زمان و مکان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برای ذات او نخواهد بود و با پذیرش چند ذات غیر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حدّ و تناهی را برای خداوند تجویز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ملائکه و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نیستند و در مقولۀ زمان و مکان می گنجند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بر عدم تجرّد روح و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فاطر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دارای بالهای دو گانه و سه گانه و چهارگانه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دلالت بر جسمانیّت ملائکه دارد، زیرا بال داشتن ملائکه و پرواز با آن بال ها، نشانه دارا بودن نوعی از جسمانیّت است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معنا را به غیر ظاهر حمل نمود؛ زیرا با اخذ معنای ظاهر این آیه، دچار منع عقلی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چند جای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سوره مبارکه مریم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رؤیت ملائکه با چشم سر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اگر جبرئیل علیه السلام مجرّد از مادّه و مُدّه بود، هرگز امکان نداشت که در مکانی خاصّ و در قالب بشر خود را عرضه بدارد و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فلاسفه در این باره می گویند که رؤیت از باب مجاز است نه حقیقت، هرگز نمی تواند صحیح باشد؛ زیرا این گونه تفسیر و تأویل منجر به انهدام آیات قرآن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روایات متعدّدی از امامان معصوم علیهم السلام که در توصیف ملائکه بیان فرموده اند، تماماً جسمانی بودن ملائکه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توحید صدوق رحمه الله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ذکر عظمة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چاپ ها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حقیقة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کلّی همه احادیث آن، بر جسمانیّت ملائکه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مسلمان با استفاده از معارف یونان باستان، در بحث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ده گانه خیالی کاملاً مجرّد از ماده و زمان، که در مکتب یونان باستان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تفکّرات را مطرح نموده اند و در تطبیق آن تفکّرات و معارف با وحیانیّات، عقول عشره را همان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و روایات از آن ها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ادلّۀ عقلی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امامان معصوم علیهم السلام تصریح بر این معنا دارد که روح نیز مجرّد نمی باشد،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علیه السلام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الرُّوح مُتحَرِّکٌ کالرِّیحِ و إنَّما سُمِیَ روحاً لأنَّهُ اشتقَّ اسمُهُ مِن الریحِ و إنَّما أخرَجَهُ عَلی لَفظِ الرُّوحِ لأَنَّ الرُّوحَ مُجانِسٌ للرّیحِ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التوحید للشیخ الصدوق رحمه الله،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الاحتجاج علی أهل اللجاج،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الوافی،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5851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تفسیر کنز الدقائق و بحر الغرائب،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موجودی است مانند باد متحرّک و از این جهت نامش روح است که اسم آن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که همجنس باد است به آن روح گفته می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بحار الأنوار،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چاپ ها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حقیقة النفس و الروحم احادیث این باب درباره روحی که در حضرت آدم علیه السلام دمیده شد به صراحت دلالت بر جسمانی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ملائکه و روح جسم لطیف اند و رؤیت نمی گردند مگر این که تمثّل به قالبی شوند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و کلنگ به دست گرفته ایم گور ارسطو، محیی الدین، افلاطون، جوکیان هندی، مرتاضان بلندترین نقطه های تبّت، راهئ می کنیم و هی پر می کنیم، که هانری کُربن پیش تر زمینه اش را برای ما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هر کدام از ما تکّه ای آدامس پلاستیکی گذاشته اند که تا قیامت بجویم همچنان هست و نه مزّه ای دارد و نه نیروی غذائی ای، گیرم که هر کدام از طلبه های جوان و دانشجویان جوان ما در یونانیّات بهتر، بالاتر و متخصّص تر از افلاطون و ارسطو باشند و در جوکیات بهتر از هندوئیان و بودائیان شوند و در تصوّف صوفی تر و عارف تر از حلاج، جنید و محیی الدین شوند، آیا کسی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این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دنیا ما و کجای آخرت ما را آباد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به قدر کار یک روز آن کارگز خانه یا کارگر کشاورز فائده ای به این ملت و مردم و انقلاب دارد؟</w:t>
      </w:r>
    </w:p>
    <w:p>
      <w:pPr>
        <w:pStyle w:val="BookText"/>
        <w:rPr/>
      </w:pPr>
      <w:r>
        <w:rPr>
          <w:rFonts w:ascii="IRNazanin" w:hAnsi="IRNazanin" w:eastAsia="IRNazanin"/>
          <w:color w:val="111111"/>
          <w:sz w:val="28"/>
          <w:sz w:val="28"/>
          <w:szCs w:val="28"/>
          <w:rtl w:val="true"/>
          <w:lang w:bidi="fa-IR"/>
        </w:rPr>
        <w:t>اما اگر این جوانان، امام صادقی علیه السلام شوند، چه ها که به دست ما نمی رسد، آن قدر برخوردار می شویم که جهانیان را مبهوت، بلکه مجذوب تشیّع کنیم</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طلبه ای جوان از حوزۀ علمیّه شیراز می باشم احساس تکلیف نمودم که با عقائد انحرافی ابن عربی و پیروانش به مقابله علمی برخیزم؛ اما متأسّفانه توسّط برخی از حوزویان و غیر حوزویان متّهم به ایجاد اختلاف در بین طلاب، نفهمی و قشری، و انگ های سیاسی،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غالب بر حوزه این است که اگر شبانه روز از محیی الدین و مولوی و شبستری و ملاصدرا برای طلاب گفته شود، هیچ ایرادی نیست؛ بلکه عین علم آموزی و معرفت است؛ اما اگر احادیث خاندان عصمت و طهارت علیهم السلام در ردّ تفکّرات صوفیّه برای طلاب خوانده شود به مدرّس دلسوز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قشری گر هستی که این گونه قضاوت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مدرّس دست برنداشت عذر وی را می خواهند و سپس در جامعه به گونه ای وانمود می کنند که وی منحرف است و از او اجتناب کنید و برخی دیگر نیز انگ های سیاسی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فلانی با نظام 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آن می کنند و آن بنده خدا را خانه نشین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دستگاه ها و ارگان ها نیز دارندگان تفکّرات ابن عربی همه امکانات را به دست گرفته اند و هر کس که ذرّه ای با فلسفه و عرفان ابن عربی و تابعان وی، مخالف باشد و بخواهد ابراز کن نه جایگاهی دارد و نه امکانات به وی می دهند و در رسانه ها نیز وضع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در مدرسه ای در شیراز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دادم و در خلال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توضیح دادن کامل مباحث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فرازهای آن را که از افکار صوفیه و فلاسفه اخذ شده بود، مورد انتقاد علمی قرار می دادم و این امر سبب شده بود که طلاب به جنب و جوش و تحقیق کشیده شوند؛ اما با کمال تأسف به من گفتند که فقط درس را بگو و چیزی اضافه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حوزه من بعد از دیپلم وارد شدم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طلبۀ آن جا بودم؛ اما آقایان تمام دروس را از من گرفتند و در ذرّه ای از کارها دخیلم نکردند تا محترمانه عذر مرا بخواهند و البته مسائل دیگری هم بود که چشم دیدن این حقیر سراپا تقصیر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کار اگر برای خدا نباشد موقعیّت اجتماعی و قیل و قال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می گردد نه حقیقت و حقّ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صراط مستقیم قرار دهد که فقط برای رضای او کار کنیم نه برای موقعیّت اجتماعی و شهرت و دست بوسی دیگران از ما و دلخوش بودن به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ما را از حسادت که ویران کننده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اگر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هر نبی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جنید، محیی الدین، با زید بسطامی را نیز افتخار هر نبی و هر ولی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هم 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هر چه دارد یا ترجمه جوکیات است یا جعل حدیث و چیزی از خود ندارد، مگر سرایش هنرمندانه آن ها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سراینده هنرمند است و ارزش هنری او از نوادر و به اصطلاح مظهر نبوغ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از نوبه ذبح لا اله الا الله کمر بست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جاروی 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جاروئی به دستم آن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این دریا برانگیزان غبار</w:t>
      </w:r>
    </w:p>
    <w:p>
      <w:pPr>
        <w:pStyle w:val="BookText"/>
        <w:rPr/>
      </w:pPr>
      <w:r>
        <w:rPr>
          <w:rFonts w:ascii="IRNazanin" w:hAnsi="IRNazanin" w:eastAsia="IRNazanin"/>
          <w:color w:val="111111"/>
          <w:sz w:val="28"/>
          <w:sz w:val="28"/>
          <w:szCs w:val="28"/>
          <w:rtl w:val="true"/>
          <w:lang w:bidi="fa-IR"/>
        </w:rPr>
        <w:t xml:space="preserve">هنر را ببین، وقتی که خود من این شعر را می نویسم تحریک می شوم که آن را با آهنگ ویژه مثنوی با صدای بلند بخوانم؛ زیرا علاوه بر هنر، فوراً شیطان آدم را تحریک می کند؛ زیرا شیطان همیشه در کمین است به ویژه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ملاصدرا صوفی شد، افکار صوفیانۀ او در میان شیعه می پلکید تا سبزواری سربلند کرد این بار شعر مولوی سنّی از حلقوم یک شیعه بیرون آمد و او آن را ترنّم کرد و به قلم آورد، اما باز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آمد و موج تصوّف محیی الدین و صدرائی را در ایران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چشم مان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از عارف نام دارش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توئی و حسن حسن 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گفتن نفی و اثبات شرم دارم که اثباتیم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جاروی 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 است،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آن 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مستقیم به جنگ امام رضا علیه السلام برخاسته است؛ بلکه با خدا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پیرو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واجب الوجود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است، باید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بت پرستان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داشتند، تنها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پیامبر صلی الله علیه و آله و سلم و جان دین اوست که ابوجهل از گفتن آن شرم و ابوسفیان تا آخر عمر آن را با شرمساری منافقانه به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چه بگویم؟ چه بگویم که از گفتار خودش روشن تر واضح تر و گویاتر باشد، پس باید چیزی در مورد سخن او نگفت باید از همه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 آل محمد صلی الله علیه و آله و سلم و این حرم اهل بیت علیهم السلام آن سیّد حیدر آملی اولین نفوذ دهندۀ تصوّف به شیعه، این هم آخرین آملی که رقم را به قونیه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کاری با دین، آخرت، تشیّع نداشته باشیم چرا در فکر حفظ کشور، حفظ استقلال و حفظ انقلاب و حفظ روحیّه دفاع، حفظ غیرت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وحدت بر سر کفر و مسلمانان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مثنوی به کرّات از خلفای سه گانه و مناقب و شأن آن غاصبان سخن به میان آورده و از آنان تمجید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مولوی نسبت به دشمن امیر المؤمنین علیه السلام معاویة بن أبی سفیان لعنة الله علیها در مثنوی به بزرگی یاد می کند و یک داستان دروغین درباره مناقب معاویه می سراید که گویا معاویه عارفی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چند جای مثنوی از اختیار انسان سخن می گوید؛ اما در موارد متعددی نیز اختیار انسان را زیر سؤال می برد و انسان را موجودی کاملاً مجبور و بی اراده در افعالش معرّفی می کند،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شیریم شیران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مان از باد باشد دم به 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داستانی در دفتر ششم مثنوی عزاداری بر سیّد و سالار شهیدان را زیر سؤال می برد و آن را کار نادانان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بیت شعر ذیل، قیام عاشورا را کورکورانه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مرو گستاخ در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مران کورانه اندر کربلا</w:t>
      </w:r>
    </w:p>
    <w:p>
      <w:pPr>
        <w:pStyle w:val="BookText"/>
        <w:rPr/>
      </w:pPr>
      <w:r>
        <w:rPr>
          <w:rFonts w:ascii="IRNazanin" w:hAnsi="IRNazanin" w:eastAsia="IRNazanin"/>
          <w:color w:val="111111"/>
          <w:sz w:val="28"/>
          <w:sz w:val="28"/>
          <w:szCs w:val="28"/>
          <w:rtl w:val="true"/>
          <w:lang w:bidi="fa-IR"/>
        </w:rPr>
        <w:t xml:space="preserve">در برخی از دیوان 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کورکورانه مرو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نیفتی چون حسین اندر 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براساس توحید افعالی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فعل ما فعل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ملعون را از آن جنایت بزرگش در حقّ بشریّت، تبرئه می کند و دست و آستین وی را دست و آستین خدا و فعل آن ملعون ابد را فعل خدا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آلت حقّی تو، فاعل دست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زنم بر آلت حقّ طعن و دَقّ</w:t>
      </w:r>
    </w:p>
    <w:p>
      <w:pPr>
        <w:pStyle w:val="BookText"/>
        <w:rPr/>
      </w:pPr>
      <w:r>
        <w:rPr>
          <w:rFonts w:ascii="IRNazanin" w:hAnsi="IRNazanin" w:eastAsia="IRNazanin"/>
          <w:color w:val="111111"/>
          <w:sz w:val="28"/>
          <w:sz w:val="28"/>
          <w:szCs w:val="28"/>
          <w:rtl w:val="true"/>
          <w:lang w:bidi="fa-IR"/>
        </w:rPr>
        <w:t>و آن ملعون را لایق شفاعت امیر المؤمنین علیه السلام معرفی می کند و با دروغ از قول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 غم شو شفیع تو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روحم نه مملوک تنم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علیشاه که خود یکی از صوفیان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حقیقتی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سنّی جبری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حرفهایش جمله جبر آلوده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هم در کتاب مثنوی 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موسی و شبان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کتب درسی فارسی جوانان 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معیار عقلی و شرعی و وجدانی نیست و هیچ سندی، حتی در منابع اهل سنت و صوفیّه، نیز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برای مسدود کردن ولایت خاندان عصمت و طهارت علیهم السلام ولایت و مهدویّت را از انحصار خاندان عصمت و طهارت علیهم السلام خارج می سازد و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دست زن در دامن هر کو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 و هم نشسته پیش 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شیعه و سنّی به صورت متواتر از پیامبر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بَیتی فیکُم مَثَلُ سَفینَةِ نوُحٍ مِن رَکِبَ فیها نَجَا وَ 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مراجعه کنید به عبقات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برخلاف متون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تحریف می زند و برای این که مردم را از خاندان عصمت و طهارت علیهم السلام روی گردان کند، کشتی نوح را صحابة پیامبر صلی الله علیه و آله و سلم معرّفی می کند، در مثنوی دفتر چهارم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این فرمود پیغمبر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کشتیم به طوفان زمن</w:t>
      </w:r>
    </w:p>
    <w:p>
      <w:pPr>
        <w:pStyle w:val="BookText"/>
        <w:rPr/>
      </w:pPr>
      <w:r>
        <w:rPr>
          <w:rFonts w:ascii="IRNazanin" w:hAnsi="IRNazanin" w:eastAsia="IRNazanin"/>
          <w:color w:val="111111"/>
          <w:sz w:val="28"/>
          <w:sz w:val="28"/>
          <w:szCs w:val="28"/>
          <w:rtl w:val="true"/>
          <w:lang w:bidi="fa-IR"/>
        </w:rPr>
        <w:t>ما و اصحابیم چون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دست اندر زند یابد فتوح</w:t>
      </w:r>
    </w:p>
    <w:p>
      <w:pPr>
        <w:pStyle w:val="BookText"/>
        <w:rPr/>
      </w:pPr>
      <w:r>
        <w:rPr>
          <w:rFonts w:ascii="IRNazanin" w:hAnsi="IRNazanin" w:eastAsia="IRNazanin"/>
          <w:color w:val="111111"/>
          <w:sz w:val="28"/>
          <w:sz w:val="28"/>
          <w:szCs w:val="28"/>
          <w:rtl w:val="true"/>
          <w:lang w:bidi="fa-IR"/>
        </w:rPr>
        <w:t xml:space="preserve">و صدها مورد دیگر که در آثار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وضوح می رساند مولوی به کلی از معارف خاندان عصمت و طهارت علیهم السلام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هادی سبزواری به تبعیّت از ابن عربی و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توحید عوام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خواص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سبزواری بر اسفار،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حاشیه بر شواهد الربوبیّة،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موجود الا الله شعار وحدت موجودی هاست که تمام اساس دین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گفتن نفی و اثبات شرم دارم که اثباتیم، لا اله الا الله را دیگران بگویند، الله را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وحدت موجودی ها چون غیر از خدا در جهان چیزی وجود ندارد، پس لا اله الا الله، که اثبات غیری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باید کنار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کامل باشد، بلکه توحید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اِلَه الا الله هُوَ وَ المَلائِکَةُ وَ أُولُوا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در حدیث شریف سلسلة الذهب از قول خداوند می فرماید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حِصنی فَمَن دَخَل حِصنی أَمِنَ مِن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الصحیفة الرضویّة علیه السلام،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للصدوق رحمه الله،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التوحید الصدوق رحمه الله،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ثواب الأعمال و عقاب الأعمال،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عیون الأخبار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بشارة المصطفی صلی الله علیه و آله و سلم لشیعة المرتضی علیه السلام،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أعلام الدین،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کنز الدقائق و بحر الغرائب،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صوفی یا با دریافت خرقه از مرشد پیشین، به صدارت می رسد یا با انتخاب خانواده و بازماندگان مرشد پیشین، که باز به حساب خرقه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به کسی برای بعد از خودش خرقه نداده است؛ زیرا خرقه دادن و جانشین تعیین کردن کاملاً برعلیه خاتم الأولیاء بودن او و ناقض این سمت ادّعائی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نیز نتوانستند اصل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خانقاه او به نام او از نو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دیگر از شواهد و ادّله ای است که کاملاً ابهام های ساختگی در مورد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محیی الدین،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محیی الدین از کسی خرقه نگرفته بود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کسی حاضر نشد به او خرقه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 از خیلی از رسوم و آداب سنّت های رایج صوفیان معاصر خود، انتقاد می کرد و او خودش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همۀ جریان ها و گروه ها و مذاهب درون جامعه اسلامی، می دانست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 الدین برای پر کردن خلاء خرقه خود، ادّعا می کند که در یک مراسم و همایش پر طمطراق در حضور همه انبیا تأییدیه اش را از خود رسول خدا صلی الله علیه و آله و سلم گرفته است،</w:t>
      </w:r>
    </w:p>
    <w:p>
      <w:pPr>
        <w:pStyle w:val="BookText"/>
        <w:rPr/>
      </w:pPr>
      <w:r>
        <w:rPr>
          <w:rFonts w:ascii="IRNazanin" w:hAnsi="IRNazanin" w:eastAsia="IRNazanin"/>
          <w:color w:val="111111"/>
          <w:sz w:val="28"/>
          <w:sz w:val="28"/>
          <w:szCs w:val="28"/>
          <w:rtl w:val="true"/>
          <w:lang w:bidi="fa-IR"/>
        </w:rPr>
        <w:t xml:space="preserve">و این مراسم شاهانه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شرح داده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صوفیه برای چنین ادّعایی هیچ سندی را از قرآن و روایات ذکر نمی کنند؛ زیرا هیچ سندی در این رابطه وجود ندارد و لذا اینجاست که صوفیه برای موجّه جلوه دادن جریان خرقه به کشف و شهودات خویش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نیز برای جا انداختن مقام ولایت خود، از کشف و شهودی می گوید که تمام انبیاء در نزد او حاضر شدند و خرقه بر تن او نمودند و او را به خاتم الأولیائی بشارت دادند، همان گونه که در متن این کتاب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ادّعاها فقط برای این است که مردم به جای توجّه به خاندان طهارت علیهم السلام متوجّه اقطاب صوفیه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زندگی و چگونگی شخصیّتی پیرامون محیی الدین و شارحان فصوص به ویژه جنبه اخلاقی آنان و رابطه شان با تسامح و تساهل در شریعت و تجویز پای مال شدن شریعت به بهانۀ طریقت، بلکه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باید مردم گناه کنند و گرنه اسامی خداوند از قبیل غافر، غفّار، رحیم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می ماند، نیازمند گستره وسیعی است که از هدف این نوشته خارج است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 در 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عبادت بر حقّ اگر چه شنیع است و در ظاهر نوعی سوء ادب است؛ و لکن چون احکام تجلّیات الهیّه بر قلب عارف غلبه کرد او را از دایرۀ تکلیف و طور عقل به در می برد که قلب اصلاً قادر بر مراعات ادب نیست و در این هنگام ترک ادب خود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در حال اتّصالش به عالم قدس ای بسا که از این عالم و از آنچه در این عالم است غافل گردد و می شود که در آن حال اخلال به تکالیف شرعیّه از او صادر شود؛ ولی گنهکار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حکم غیر مکلّف است، زیرا تکلیف تعلّق نمی گیرد مگر به کسی که تعقّل تکلیف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معنی خواجه عبدالله انصاری در کلمات خویش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غلبۀ عشق از خود آگاه نیست، آنچه مست می کند او را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خواجه حافظ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تسبیحم ار بگستت معذورم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اندر ساعد ساقیّ سیمین ساق بود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 الهمم در شرح فصوص الحکم، حسن زاده آملی،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شارح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سخن محیی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قد یتجلّی لعباده فی کلامه لکنَّهم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گاهی تجلّی می کند بر بندگانش در کلامش، لیکن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حدیث است که قیصری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لفظ امام را در چاپ های شیعی بر آن افزوده اند؛ زیرا قیصری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عالمی از علمای اسلام می داند،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شرح اولین جملات فصوص تصریح کرد که آل پیامبر صلی الله علیه و آله و سلم عبارت است از کسانی که اولاد معارفی و معنوی پیامبر هستند و بدین گونه آل و اهل بیت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عبارت حدیث را نیز به صورت صحیح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سند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لِخَلقِهِ فی کَلامِهِ وَ لکِن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منهاج النجاح فی ترجمة مفتاح الفلّاح، مقدمه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حدیث کاملاً فاقد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منقول آن نیز مختلف است</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در حالی که طبق احادیث متواتره در منابع شیعه و سنّی مصداق آل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مقدّسۀ صدّیقۀ طاهره علیها السلام و ائمۀ اطهار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منقول از امام صادق علیه السلام را نیز صحیح بدانیم، هرگز تفکّرات ابن عربی و تابعان وی ثابت نمی شود؛ زیرا اهل تصوّف معتقد به تجلّی ذاتی خداوند متعالند در حالی که در حدیث فوق منظور از تجلّی خداوند، تجلّی کلام خدا که فعل خداوند می باشد، است و این سخن هیچ منافاتی با توحید اهل بیت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تجلی هم در قرآن کریم آمده و هم در چنین مورد در روایات اهل بیت علیهم السلام که با توجه به قرائن و سیاق آیه و احادیث، کاملاً مشخص است که منظور تجلَّی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بگوئیم عالم تجلّی فعل خداوند است هیچ مشکلی ندارد و عین توحید است؛ زیرا فعل خداوند متعال غیر ذات او و مباین با ذات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بگوئیم جهان ظهور فعل خداست هم هیچ ایراد و اشکالی بر آن وارد نیست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ایراد دارد این سخن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تجلّی و ظهور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صوفیه این را می گویند که مخالف با توحید اسلامی است؛ زیرا اگر جهان ظهور ذات و تجلّی او باشد یعنی این که خدا به صورت مخلوقات در آمده است و این یعنی وحدت وجود و موجود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شعار پلورئالیستی و هرمنوتیکی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الله بعدد نفوس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همیشه می دادند؛ اما محیی الدین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مفهوم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شامل فهم قرآن هم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الی فهم القرآن بعدد نفوس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فصوص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للحقِّ فی کلّ خلق ظهوراً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برای خدا در هر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زبان هر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فصوص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الظاهر فی کلّ مفهموم، و هو الباطن عن کلّ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ظاهر است در هر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باطن است از هر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عن فهم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صورته و مظهر هویّته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برای کسی که معتقد باشد که عالم صورت خداست و مظهر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این ها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سخنان ابن عربی می گوید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 سال است که سخن نگفته ام مگر با خدا، مردم گمان می کنند من با آن ها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بایزید، همسر، فرزندش دوستش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خدا می دانسته و به این نتیجه رسیده است که هر مکالمه ای که با هر کسی می کند همه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مکالمه می کند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زبان شرائع الهی، در مورد خدا مطلبی را می گویند، مفهوم اوّل آن برای عموم مردم است؛ اما برای خواصّ، با هر مفهومی که از آن برداشت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زبانی باشد در وضع آن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ابن عربی از خواصّ، بزرگان صوفیّه می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از قرآن بگویند چیزی جز معنای باطنی و حقائق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قرآن مغز را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را بهر خَران بگذاشتیم</w:t>
      </w:r>
    </w:p>
    <w:p>
      <w:pPr>
        <w:pStyle w:val="BookText"/>
        <w:rPr/>
      </w:pPr>
      <w:r>
        <w:rPr>
          <w:rFonts w:ascii="IRNazanin" w:hAnsi="IRNazanin" w:eastAsia="IRNazanin"/>
          <w:color w:val="111111"/>
          <w:sz w:val="28"/>
          <w:sz w:val="28"/>
          <w:szCs w:val="28"/>
          <w:rtl w:val="true"/>
          <w:lang w:bidi="fa-IR"/>
        </w:rPr>
        <w:t>پوست، یعنی ظاهر قرآن، که طبق شعر مولوی دور انداختنی و برای خَران و ابلهان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مولوی، جسارتی عظیم است به ساحت مقدّس و نورانی قرآن کریم؛ زیرا ظاهر قرآن نور و حجّت است و دور انداختنی برای ابلهان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و مولوی و صوفیّه با این سخنشان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اهل تصوّف از قرآن می گویند حقائق و باطن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باطل و فاسد و کفر آمیزی را به اسم تفسیر باطن و تأویل قرآن کریم به خورد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هائی از این تأویلات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جلوه دادن گوساله پرستی قوم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های پیشین به تصویر کشیده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ظاهری دارد و باطنی؛ اما نکتۀ مهم این است که این دو هرگز در جهت مخالف یکدیگر نیستند؛ بلکه ظاهر قرآن باطن آن را تأیید و باطن قرآن ظاهر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صوفیّه آنچه از باطن قرآن مطرح می کنند، کاملاً مخالف و متضادّ با ظاهر قرآن است و این یعنی انحراف و تفسیر به رأی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تشبیه با همدیگر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محیی الدین اهل تنزیه را محکوم می کند و آنان را جاهل می نامد باید خدا را هم تنزیه کرد و هم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بین المتناقضین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صدرائیان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خدا احد و واحد است، اینان می گویند همه چیز خداست، </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این تناقض است،</w:t>
      </w:r>
    </w:p>
    <w:p>
      <w:pPr>
        <w:pStyle w:val="BookText"/>
        <w:rPr/>
      </w:pPr>
      <w:r>
        <w:rPr>
          <w:rFonts w:ascii="IRNazanin" w:hAnsi="IRNazanin" w:eastAsia="IRNazanin"/>
          <w:color w:val="111111"/>
          <w:sz w:val="28"/>
          <w:sz w:val="28"/>
          <w:szCs w:val="28"/>
          <w:rtl w:val="true"/>
          <w:lang w:bidi="fa-IR"/>
        </w:rPr>
        <w:t>می گویند اگر از تعیّنات و حدود و قیود اشیاء صرف نظر کنید همه می شوند خدا و تناقض در بین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سفسطه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می توان از اصل و اساس کائنات و خدا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باطن آن هم تنزیه را می خواهد و هم تشبیه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این تناقض است نویسنده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بزرگ تشیّع را فدای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جناب در نمی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امام صادقی علیه السلام قسیم جبر و تفویض است نه مرکب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محیی الدین می گوید ترکیبی از تنزیه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اهل تنزیه را به خاطر این که خدا را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جاهل نامید که آنان با تنزیه شان خدا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ببینیم خدائی که او به آن باور دارد چیست و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فنسبته لما ظهر من صور العالم نسبة الروح المدبّر للصورة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نسبت خدا به صورت ظاهر عالم، نسبت آن روح است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و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مسلّم بینش محیی الدین این است که ظاهر عالم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باطل عالم نیز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ظاهر جهان هستی، خداست و هم باطنش، و نسبت این ظاهر و باطن نسبت روح است به بدنی که آن را اداره می 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صحیح است بر این که دو خدا وجود دارد، یکی به نام الظاهر و دوّمی به نام الباطن، حتّی میان این دو نسبت 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یک چیز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صحیح نمی شود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چیز مرکّب را به نظر بیاوریم مثل انسان که مرکّب از روح و جسم است، آنگاه میان روح و جسم او یک نسبت یا نسبت هائی را برقرار یا لحاظ کنیم که محیی الدین همین طور هم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محیی الدین برای خدا مقامات درست می کند و خدا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قابل تنزیه می داند و نه قابل تشبیه،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موجودات عالم را عین خدا می داند؛ اما سخنی که در اینجا آورده چیز دیگر است که با آن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سازگار نیست؛ زیرا در این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تا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خدائی که او در این عبارت مطرح می کند و میان شان نسبت نیز برقرار می کند، آیا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کدام؟؟؟ صورت سوم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خودش کاملاً توضیح داده است که در آن مقام نه ظهور راه دارد و نه تجلّی و نه کثرت، بلکه حتّی اسمای خود خدا نیز به آن مقام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مکتب او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مصداق تناقض است و اصول خود و مقام بندی های خود و اساس مکتب خود را نقض می کند؛ زیرا خدای واحد هم برای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طبق مبنای خود محیی الدین خدا در مقام واحدیّت یک خدای واحد است که همه اشیاء هم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 وحدت در عین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دو خدائی که همه اشیاء عبارت است از آن دو، که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ثنویّت، ثنویّت در عین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 می گوید و مبنایش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عالم وجود،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دوگانگی آن هم با نسبتی که میانشان هست، چیست؟ آن هم به تشبیه به روح و بدن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هر چه به زبان و قلمش آمده بی ملاحظه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علمای</w:t>
      </w:r>
    </w:p>
    <w:p>
      <w:pPr>
        <w:pStyle w:val="BookText"/>
        <w:rPr/>
      </w:pPr>
      <w:r>
        <w:rPr>
          <w:rFonts w:ascii="IRNazanin" w:hAnsi="IRNazanin" w:eastAsia="IRNazanin"/>
          <w:color w:val="111111"/>
          <w:sz w:val="28"/>
          <w:sz w:val="28"/>
          <w:szCs w:val="28"/>
          <w:rtl w:val="true"/>
          <w:lang w:bidi="fa-IR"/>
        </w:rPr>
        <w:t>اسلام را جاهل نامیده یک مطلب را دقیقاً می دانسته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در این عصر نیز این اباطیل او را باور خواهند کرد، بلکه مرید سینه چاک او خواهند بود و در کرامات خودشان کتاب هم منتشر خواهند کرد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او با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بین نقیضین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اولوالعظم الهی، یعنی نوح علیه السلام را زیر سؤال می برد و او را متهّم به اهل تفرقه در بین امّتش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عربی به راحتی پیامبران الهی را متّهم به نقص معرفت می کند و هیچ باکی ندارد؛ زیرا خودش را صاحب مقام ولایت می داند؛ بلکه خاتم اولیاء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 هارونیه کتاب فصوص الحکم نیز پیامبر الهی، یعنی حضرت هارون علیه السلام، توسّط ابن عربی به نقص معرفت متّهم می گردد؛ زیرا او مانع از گوساله پرستی قوم بنی اسرائیل شده بود و معرفت نداشت که گوساله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خداپرستی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تعالیم ابن عربی را بر گرفته از معارف خاندان عصمت و طهارت علیهم السلام معرّفی می کند و اصرار می نماید که اساس مکتب عرفانی ابن عربی بر مبنای دقیق امامیّه پایه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آوای توحید، استاد جوادی آملی،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حدّی برای ذات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بسیط مطلق، یعنی نه زمانمند است و نه مکانمند و نه جزئمند؛ پس او دارای دو گونه ویژگی نیست که در برخی از آنها با مخلوقات مشترک باشد و شبیه، و در برخی دیگر از آنها جدا باشد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تنزیه و تشبیه در مورد خداوند غیر از تناقض، چیزی نیست؛ زیرا لازمۀ قهری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در عین بسیط مطلق بودن، بسیط مطلق نباشد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بسیط مطلق بودن خدا چیزی است که هیچ عاقلی نمی تواند آن را انکار کند، حتّی بزرگ قهرمان محیی الدینیان یعنی ملاصدرا در سرتاسر آثارش همیشه به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گمان می کنند که دست کم میان خالق و مخلوق، یک وجه مشترک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برای جمع تنزیه و تشبیه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تنزیه همین را تنها در همین یک مورد می پذیرند و هیچ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محیی الدین چیز دیگر است، او خدا را در سمیع بودن، بصیر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مورد دیگر که به قول خودش قابل ضبط و شماره نیست، شبیه مخلوقات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 تنزیه،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وجود از موضوع آن خارج است و فقط به ویژگی های یک موجود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باید اوّل موجود باشند سپس نوبت به تنزیه و تشبیه شان نسبت به همدیگر می رسد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محیی الدین باز قوانین جهان مخلوق را به خدا شمول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تنزیه یا تشبیه در مورد مخلوقات، ممکن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هر کس می تواند یک صخره سنگ را از برخی ویژگی های یک درخت تنزیه کند و در برخی ویژگی ها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سنگ حیاتی نباتی که در درخت هست،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ندارد، میوه نمی دهد، این می شود تنزیه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در جسم بودن، وزن داشتن، مکان داشتن، زمان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مخلوقات جمیع میان تنزیه و تشبیه، صحیح است، بلکه عین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مورد دو انسان می توان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برخی از ویژگی های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کرد و در برخی دیگر آن دو را به هم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این قاعده در مورد مخلوقات به دلیل زمانمند و مکانمند و جزئمند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مخلوقات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و بزرگ صوفیه و فلاسفه همین است که قوانین جهان مخلوق را به خدا نسبت می دهند و با آن قوانینی که از روابط بین پدیده های مادّی در ذهن ایجاد گشته می خواهند حمل بر خدا کند و خدا را این گونه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از این مطلب مهم بی خبرند که خداوند مباین با مخلوقات خویش است، بنابراین قوانین جهان مخلوق را نمی توان بر خداوند متعال و منزّه شمول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فلاسفه زمانی که علّت و معلولات طبیعی را مشاهده می کند که معلول کاملاً هم سنخ علّتش است به راحتی حکم می کنند که خدا علّت است و مخلوقات که معلولات وی می باشند کاملاً با خدا همسنخ هستند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هر چند در آثارش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اما چون سنخیّت کامل خداوند را با مخلوقات خویش پذیرفته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بسیط الحقیقة است تمام اشیاء و موجودات می باشد و این یعنی وحدت وجود و موجود که باطل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ادامه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ما خرج عنک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للناظرین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أنّک صورته و هو روحک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ببینید با چه راحتی و آرامش آیه را تحریف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صورت خدا و خدا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از این آیه،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اهمیّت نداده تا نگاهی به موقعیّت آیه در قرآن بیاندازد، تا موضوع بحث آیه برایش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محیی الدین است و گستاخ و بدون پایبندی به هیچ چیز، استاد و مدرّس حوزه چرا سخن او را همچنان می بلعد و نتیجه اش خیانت به تشیّع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ادامۀ گفتار این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بشریّت و نعوذ بالله خدا را به بازی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فصوصش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له کالصورة الجسمیّة لک، هو لک کروح المدبِّر لصورة جسدک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برای خدا مانند صورت جسمیّه هستی برای خودت، و خدا برای تو مانند روح است که صورت جسد تو را اداره می 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همان ثنویّت است که تقریباً لفظ به لفظ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w:t>
      </w:r>
    </w:p>
    <w:p>
      <w:pPr>
        <w:pStyle w:val="BookText"/>
        <w:rPr/>
      </w:pPr>
      <w:r>
        <w:rPr>
          <w:rFonts w:ascii="IRNazanin" w:hAnsi="IRNazanin" w:eastAsia="IRNazanin"/>
          <w:color w:val="111111"/>
          <w:sz w:val="28"/>
          <w:sz w:val="28"/>
          <w:szCs w:val="28"/>
          <w:rtl w:val="true"/>
          <w:lang w:bidi="fa-IR"/>
        </w:rPr>
        <w:t>عامل این تکرار چیست؟ به گمان خودش با آوردن آیه پایگاه محکمی به دست آورده و عقیدۀ باطل خود را با کلام خدا مستدلّ کرده است، بی درنگ به بهره برداری می پردازد، تا این بهتان عظیم را در ذهن مخاطب بکارد و در موارد زیادی درباره افراد زیادی موفّق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عبارت صریح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حلول خدا در اشیاء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تصوّف فارسی به حلول عقیده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گاهی از خدا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 به عنوان مجاز و استعاره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عربی محیی الدین رسماً به حلول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حلولی یکی از مذاهب هندی است که جوکیان آن را ردّ می کردند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تصوّف که عین همان جوکیات بود، حلول را ردّ می کرد، اما محیی الدین آن را نیز داخل تصوّف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نمی گوید خدا هما روح توست، او روح و جسم انسان را جمعاً در یک طرف و خدا را از طرف دیگر با 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قبلاً هر کدام از روح و جسم را تحت عنوان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در یک فرد انسان سه خدا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معلومات شیخ اکبر، شیخ اعظم، خاتم الأولیاء که رسماً و نصّاً در فصّ شیئَ خودش را از جهتی برتر از خاتم الأنبیاء می داند، معراج رفته، فصوص را یعنی این اباطیل را توسّط پیامبر صلی الله علیه و آله و سلم از خدا کلمه به کلمه نازل شده دریافت کرده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کلام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بزرگ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است استاد امروزی ما که در شرح شان هم چنان و به اصطلاح عوام، همین طوری اباطیل محیی الدین را به خورد خودشان و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ها و روال ها طلاب جوان و دانشجویان جوان را بیچاره می کنند، بلکه تیشه به ریشه تشیّع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 جهل ها محیی الدین مدّعی کشف و شهود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ماهیّت کشف و شهود صوفیان و آن چه صدرائیان امروزی حوزه مقدّسه قم را با آن به بازی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 اوّل بحث شد که وجود خدا هیچ سنخیّتی با مخلوقات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از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 عینیّت وجود خدا و مخلوق معتقد بودند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صوفیان صدرائی ما هستند که پیروان محیی الدین بوده و به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روز فریاد امام علی علیه السلام را می شنوند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است بدون مقارنت؛ بلکه خودشان همین فریاد را تدریس هم می کنند، بل گاهی همین جمله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خودشان را فریب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فریاد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با هیچ موجود دیگر مقارن و قرین نیست، با هیچ وجودی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حتی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یک شیء به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هم نیست تا چه رسد به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عینیّت که تصوّف فارسی مدّعی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در عین غیریّت، غیریّت در عین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صوفیان محیی الدینی و صدرائی و این تناقض ریاضی پایه دین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مبتنی بر تناقض است، مبارکشان باد؛ اما چرا طلبه و دانشجوی جوان را اغوا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اساساً در این فریاد امام علی علیه السلام اثری از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با همه ادّعای علم و دانش شان مانند اسلاف یونانی شان توجّه ندارند که همیشه قوانین مخلوقات را بر خدا شمول می دهند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ممکن است خدا با ذرّه ذرّه هر چیز باشد، اما نه مقارن آن باشد و نه تماسی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درستی است؛ اما فقط در مورد اشیاء پدیده و مخلوقات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اگر شیئ با شیء دیگر با هم و با ذرّه ذرّه آن باشد، محال است که با آن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روح در بدن، انرژی برق در یک ورق بزرگ آهن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قانون یکی از قوانین جهان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جهان، حادث و پدیده است و هم خود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این قانون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تواند شامل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مشمول این قانون باشد مخلوق و حادث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با هیچ شیئی سنخیّت و تماس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خدا و خلق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تماس و مقارنت نباشد؟</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نکته را بداند، خودش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فرق خدا و انسان،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 به وجود خدا راه ندارد و نمی تواند وجود خدا را تحلیل عقلی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کشف و شهود، عقل و کشف، مخلوق خدا هستند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همگان، همه فرقه ها و مذهب ها می گویند ذات و وجود خدا قابل درک عقلی یا کشفی نیست با این همه صدرائیان امروز که وارثان محیی الدین هستند همیشه خدا را زیر تحلیل عقلی ارسطوئی خودشان، یا کشف ادّعائی محیی الدین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صدرائیان به قدری کوچک است که همیشه مشمول قوانین پدیده ها و مخلوقات می شود که انصافاً خدای ابوجهل که بت هُبَل واسطه میان او و خدایش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عظیم تر از خدای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بت پرستان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قابل درک و تصوّر نیست ناچار باید سنبلی از او، درست شود و واسطه میان ما و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هیچ بت پرستی وجود خدای حقیقی و واقعی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پرستی غیر از این، انگیزه یا فلسفه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موجود عاقل به ساخته دست خود سمت خالق هستی را نداده و نمی دهد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ارسطوئیات و جوکیات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است، فلسفه ابوجهل دقیقاً</w:t>
      </w:r>
    </w:p>
    <w:p>
      <w:pPr>
        <w:pStyle w:val="BookText"/>
        <w:rPr/>
      </w:pPr>
      <w:r>
        <w:rPr>
          <w:rFonts w:ascii="IRNazanin" w:hAnsi="IRNazanin" w:eastAsia="IRNazanin"/>
          <w:color w:val="111111"/>
          <w:sz w:val="28"/>
          <w:sz w:val="28"/>
          <w:szCs w:val="28"/>
          <w:rtl w:val="true"/>
          <w:lang w:bidi="fa-IR"/>
        </w:rPr>
        <w:t>فلسفه و عالی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 کنند که بت پرستان قریش همچنان بدون توجّه و توضیح و بدون اصول و فروع به بت پرستی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الآن به معبدهای هندونی در هند، سنگاپور و چین و نیز به معابد ژاپن سر بزنید و بت ها را مشاهده کنید سپس با افرادی که در آنجا رفت و آمد می کنند و در قبال بت ها عبادت می کنند و دارای مدارج علمی لیسانس و دکتری هستند، صحبت کنید، چنان فلسفه تبیین شده می شنوید که یک صدم تناقضات صدرائیان امروز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به طرز تفکر ابوجهل بیندیشید؛ آیا چند تناقض در آن می یابید؟ لطفاً کمی وقت تان را برای تفکّر صرف کنید تا ماهیّت اندیشه تصوّف مدرن صدرائی و محیی الدینی برای 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 و بدبختی است که اینان بر سر امّت پیامبر صلی الله علیه و آله و سلم و بر سر شیعه علی و فاطمه علیها السلام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می کنند، که سوگند به خدا نه تها بهره ای از کشف و شهود حقیقت، ندارند، بهره ای صحیح از تعقّل ندارند، بلکه همه حقائق را وارونه کرده اند و می کنند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ملاصدرا که ابتداءٌ پیرو تفکّرات فلسفی ارسطوئیّات بود، عاقبت مقهور عرفان و عقائد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یونانیّات و عقاید هند باستان یا لعاب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از عقیده به سنخیّت خداوند با موجوداتش عبور می کند و در اسفار اربعه به صراحت بیان می دارد که تمام اشیاء عین ذات خداوندند و هیچ گونه فرقی و ذوئیّتی بین اشیاء و خداوند نمی باشد، ملاحظه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هدانی ربّی بالبرهان النیِّر العرشیّ الی صراط مستقیم من کون الموجود و الوجود منحصراً فی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دار الوجود غیره دیَّار، و کلَّما یترآی فی عالم الوجود أنَّه غیر الواجب المعبود، إنّما هو من ظهورات ذاته و تجلیّات صفاته الَّتی هی فی الحقیقة عین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تدرکه فهو وجود الحقّ فی أعیان الممکنات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مرا پروردگارم با برهان آسمانی به سوی صراط مستقیم هدایت فرمود که وجود و موجود و آنچه که هست منحصر در یک حقیقت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دار وجود موجودی جز خدا نیست و دیگران نیز فقط عبارت از تجلّی و ظهور ذات و صفات او می باشند که در حقیقت، آنها عین ذات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درک می کنی آن وجود خداوندی است به صورت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ملاصدرا برای جا انداختن عقیدۀ وحدت وجود و موجود مانند سایر صوفیّه متوسّل به کشف و شهود می شود و ادّعا می کند خداوند به وی چنین آموخت 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 کشف و شهودی است که با اساس تمام تعالیم انبیای عظام مغایرت دارد؛ زیرا تمام انبیاء خدائی را معرّفی نمودند که صد در صد مباین و غیر مخلوقات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مقام بسیار جا دارد که دو سخن از متفکّر بزرگ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علامه محمّد تقی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محیی الدینیان و صدرائیان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وحدت وجود و موجود، با روش انبیاء و سفراء حقیقی مبدأ اعلی تقریباً دو جاده مخالف بوده و به همدیگر مربوط نیستند؛ زیرا انبیاء همگی و دائماً بر خدای واحد، ماوراء سنخ این موجودات مادّی و صوری، تبلیغ و دعوت کردند و معبود را غیر از عابد تشخیص و خالق را غیر از مخلوق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اعلی،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با خداوند اعلی تماس وجودی پیدا می کنند؛ چرا از عالَم حدائق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واصلین به خدا به طبیعیّاتی گفته اند امروز تنها در کتب فکاهی باید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وحشت آب از خلاء، دارای نفوس بودن کرّات فضائی، به چهار منحصر بودن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از این قبیل محسوسات که امروز حتی کودکان نورس ما برای اینگونه آراء به طور سخریّه می نگرند و چه شده است که خدا از موجودات خود که ساخته است، بلکه جلوگاه خود اوست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امیرالمؤمنین علیه السلام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خداوند هر چند هیچ گونه سنخیّتی و تماسی با اشیاء و مخلوقات خویش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سیطرۀ تامّ و تمام مخلوقات خویش دارد و این گونه نیست که مباینت خداوند متعال با مخلوقات خویش، سبب کناره گیری خداوند از مخلوقات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بدون مقارنة و سنخیّت و چگونگی آن را عقل بشر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خداوندی که هم مباین با مخلوقات خویش است و هم کمال رابطه و سیطره با مخلوقات خویش دارد،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مشخّص نیست؛ زیرا عقل به سوی این مسأله هیچ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می خواهند این مسأله را عقلی کنند، ناچار به سنخیّت بین خدا و مخلوقاتش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این مجموعه گفته شد و باز هم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خقل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مادۀ اوّلیه و بدون اندیشیدن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تابناکی است که در ده ها روایت اهل بیت عصمت و طهارت علیهم السلام مطرح شده است؛ اما فلاسفه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منکرند و آن را محال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مشکل فلاسفه در این است که می خواهند چیزی که اصلاً عقل به آن راهی ندارد، را تبیین عقلی کنند؛ ناچاراً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از چیزی خلق کند و آن چیز، ذات خداوندی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موادّ اولیه برای ایجاد عالم را از ذات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فلاسفه صدرائی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تنزّل و ترشّح ذات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کاملاً مخالف تعالیم ادیان الهی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مهم را باید توجه کرد که اگر در دعا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خلق الأشیاء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عدم چیزی است و اشیاء از آن خلق شده اند؛ بلکه مقصود این است که اشیاء قبل از ایجادشان معدوم بودند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رضوی در متن فرمودند که بت پرستان و مشرکان خدا را نیز باور داشتند، نباید تعجّب کرد؛ زیرا این سخت خود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السَّمواتِ وَ الأَرضَ 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سوره زمر،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 ها و زمین را خلق کرده است، بی درنگ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معناست که مشرک هر چند با پرستش بت به انحراف کشیده شده است؛ اما فطرت او به جزم گواهی به خداوند واحد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مباحث حضرت آیت الله علامه شیخ مرتضی رضوی را تمام می کنیم و خوانندگان محترم را ارجاع می دهیم که به این کتاب بسیار ارزشمند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در آینه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استاد رضوی تا کنون ده ها اثر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کتاب و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گوناگون اسلامی نوشته است و واقعاً قلم ایشان دقیق، کارشناسانه، علمی و زیباست و هم اکنون نیز مشغول نوشتن شرحی جامع بر صحیفۀ سجادیّه می باشند که تا کنون چند جلد این کتاب بسیار ارزشمند را به رشته تحریر درآورده اند و ان شاء الله زمانی که به طبع برسد، جامع ترین تفسیر در این زمینه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استاد ارجمند و تمامی کسانی که به مکتب نورانی خاندان عصمت و علیهم السلام خدمت می کنند، آرزوی موفقیت بیشتر و سلامتی از پیشگاه الهی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 می نمائیم</w:t>
      </w:r>
      <w:r>
        <w:rPr>
          <w:rFonts w:eastAsia="IRNazanin" w:cs="IRNazanin"/>
          <w:color w:val="111111"/>
          <w:sz w:val="28"/>
          <w:szCs w:val="28"/>
          <w:rtl w:val="true"/>
          <w:lang w:bidi="fa-IR"/>
        </w:rPr>
        <w:t>.</w:t>
      </w:r>
      <w:bookmarkStart w:id="457" w:name="pg3558_44578"/>
    </w:p>
    <w:p>
      <w:pPr>
        <w:pStyle w:val="Heading2"/>
        <w:numPr>
          <w:ilvl w:val="1"/>
          <w:numId w:val="1"/>
        </w:numPr>
        <w:rPr/>
      </w:pPr>
      <w:bookmarkStart w:id="458" w:name="__RefHeading___Toc3908715_2749589250"/>
      <w:bookmarkStart w:id="459" w:name="_Toc169"/>
      <w:bookmarkEnd w:id="457"/>
      <w:bookmarkEnd w:id="458"/>
      <w:r>
        <w:rPr>
          <w:rtl w:val="true"/>
        </w:rPr>
        <w:t>الحاقیه پنجم</w:t>
      </w:r>
      <w:r>
        <w:rPr>
          <w:rtl w:val="true"/>
        </w:rPr>
        <w:t xml:space="preserve">: </w:t>
      </w:r>
      <w:r>
        <w:rPr>
          <w:rtl w:val="true"/>
        </w:rPr>
        <w:t>نقد کتاب شهره عرفان</w:t>
      </w:r>
      <w:bookmarkEnd w:id="459"/>
    </w:p>
    <w:p>
      <w:pPr>
        <w:pStyle w:val="Heading3"/>
        <w:numPr>
          <w:ilvl w:val="2"/>
          <w:numId w:val="1"/>
        </w:numPr>
        <w:rPr/>
      </w:pPr>
      <w:bookmarkStart w:id="460" w:name="__RefHeading___Toc3908717_2749589250"/>
      <w:bookmarkStart w:id="461" w:name="_Toc170"/>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در این دو سه دهه اخیر، کتب متعدّدی در معرّفی ابن عربی به عنوان عارفی بزرگ با افکار ژرف اسلامی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این کتب با دگرگونی حقایق و تحریف بسیاری از واقعیت ها و کتمان بسیاری از مباحث عقیدتی ابن عربی، از وی چهره ای ممتاز و بی نظیر در معارف الهی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کتابی منتشر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 زندگی و مذهب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به صورت گسترده در بین طلاب و دانشجویان توزیع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کتاب با پول بیت المال و با حمایت اداره کلّ پژوهش صدا و سیما به چاپ رسیده است</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مباحث به صورت علمی مطرح نشده است؛ بلکه برای موجّه جلوه دادن عقاید و عرفان ابن عربی، مدام از برخی از شخصیّت های معاصر که از صدرائیّون</w:t>
      </w:r>
    </w:p>
    <w:p>
      <w:pPr>
        <w:pStyle w:val="BookText"/>
        <w:rPr/>
      </w:pPr>
      <w:r>
        <w:rPr>
          <w:rFonts w:ascii="IRNazanin" w:hAnsi="IRNazanin" w:eastAsia="IRNazanin"/>
          <w:color w:val="111111"/>
          <w:sz w:val="28"/>
          <w:sz w:val="28"/>
          <w:szCs w:val="28"/>
          <w:rtl w:val="true"/>
          <w:lang w:bidi="fa-IR"/>
        </w:rPr>
        <w:t>و مدافعان ابن عربی بوده اند نام آورده شده است و همین مسأله را دلیل حقّانیّت عرفان ابن عربی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کتاب خواننده هیچ گونه بحث علمی در اثبات عرفان ابن عربی مشاهده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مباحث کتاب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 تکرار مکرّرات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سه مسأله می 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ابن عربی همان عرفان ناب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شیعه دوازده امامی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ابن عربی، انسان هائی قشری گر و تهی از معرفت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دیباچه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مرکز پژوهش های صدا و سیما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جامع و افکار والا و ژرف ابن عربی، بسیاری از اندیشمندان و صاحب نظران را به سوی خود جلب کرده و آن ها را به مطالعه آثار و نقّادی افکارش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برابرش سر تعظیم و ستایش فرود آوردند و ایمان و اعتقاد دینی و نیز مقام روحانی و معنوی اش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افکار و اقوالش را با شریعت ناسازگار یافتند و به قدح و سرزنشش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نیز متحیّر ماندند و از اظهار نظر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گروهی نیز با این افکارش را موافق دین و مذهب نیافتند، ولی به ملاحظاتی، معذورش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نیز بر این نظریّه های گوناگون صحه گذاشتند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 الدین یکی از عجایب روزگار است؛ انسانی است شگفت و به همین دلییل، اظهار عقیده های متّضادی درباره 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ولیّ کامل و قطب الأقطاب می خوانند و بعضی دیگر، او را تا حدّ کفر تنزّلش می دهند</w:t>
      </w:r>
      <w:r>
        <w:rPr>
          <w:rFonts w:eastAsia="IRNazanin" w:cs="IRNazanin"/>
          <w:color w:val="111111"/>
          <w:sz w:val="28"/>
          <w:szCs w:val="28"/>
          <w:rtl w:val="true"/>
          <w:lang w:bidi="fa-IR"/>
        </w:rPr>
        <w:t xml:space="preserve">.» </w:t>
      </w:r>
      <w:r>
        <w:rPr>
          <w:rStyle w:val="FootnoteAnchor"/>
          <w:rtl w:val="true"/>
        </w:rPr>
        <w:footnoteReference w:id="108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هر گونه قلم فرسایی و تنزیه و تبیین شخصیّت ژرف و شگفت</w:t>
      </w:r>
    </w:p>
    <w:p>
      <w:pPr>
        <w:pStyle w:val="BookText"/>
        <w:rPr/>
      </w:pPr>
      <w:r>
        <w:rPr>
          <w:rFonts w:ascii="IRNazanin" w:hAnsi="IRNazanin" w:eastAsia="IRNazanin"/>
          <w:color w:val="111111"/>
          <w:sz w:val="28"/>
          <w:sz w:val="28"/>
          <w:szCs w:val="28"/>
          <w:rtl w:val="true"/>
          <w:lang w:bidi="fa-IR"/>
        </w:rPr>
        <w:t>محیی الدین، بسیار دشوار و ظریف می نماید و چه بسا گام ها و خانه ها را به لغزش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آقای محمد بدیعی با کوششی بی شائبه، این رسالت سنگین را پذیرفته است و با بررّسی منابع و دیدگاه های اندیشمندان گوناگون کوشیده است زنگار و غبار را از چهره این شخصیت عرفانی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محال این نوشتار، به بررّسی شبهه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شمس وجود ابن عربی در آسمان عرفانی با کنار رفتن ابرها، شّفاف تر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این پژوهش، فراخوانی است برای اندیشه ورانی که به واکاوی در ابعاد شخصیّت وجودی و افکار بلند این عارف مسلمان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اثر مقبول طبع بهره وران افتد و راه نیمه تمام معرّفی اندیشمندان به انتهاء بیانجامد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حقیر از اداره پژوهش صدا و سیما این سؤال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که عنوان پژوهش را بر کارهایتان نهاده اید، حاضر هستید که این کتاب دقیق علمی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حمایت کنید؟ و یا نه، فقط از ابن عربی و تفکّرات صوفیانه و صدرائیون حمایت می کنید؟</w:t>
      </w:r>
    </w:p>
    <w:p>
      <w:pPr>
        <w:pStyle w:val="BookText"/>
        <w:rPr/>
      </w:pPr>
      <w:r>
        <w:rPr>
          <w:rFonts w:ascii="IRNazanin" w:hAnsi="IRNazanin" w:eastAsia="IRNazanin"/>
          <w:color w:val="111111"/>
          <w:sz w:val="28"/>
          <w:sz w:val="28"/>
          <w:szCs w:val="28"/>
          <w:rtl w:val="true"/>
          <w:lang w:bidi="fa-IR"/>
        </w:rPr>
        <w:t xml:space="preserve">چرا کلام شهید مطهّری رحمه الله را کامل نیاورده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غیر علمی و مغرضانه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حرف هایی که از او شنیده شده است، شاید از منحطّ ترین حرف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ابن عربی فرموده 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وجود ابن عربی در آسمان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بلند این عارف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نام خود را گروه تحقیق و پژوهش گذاشته اید، و در عین حال تمام انحرافات وی را نادیده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متوجه نیستید که بزرگترین استوانه های تشیّع، افکار و عقاید ابن عربی را انحرافی معرّفی نموده و برخی از این بزرگواران، همچون، مقدّس اردبیلی، علامه مجلسی، علامه شیخ حرّ عاملی، وی را منحرف و خارج از حوزه اسلام معرّفی کرده اند؟</w:t>
      </w:r>
    </w:p>
    <w:p>
      <w:pPr>
        <w:pStyle w:val="BookText"/>
        <w:rPr/>
      </w:pPr>
      <w:r>
        <w:rPr>
          <w:rFonts w:ascii="IRNazanin" w:hAnsi="IRNazanin" w:eastAsia="IRNazanin"/>
          <w:color w:val="111111"/>
          <w:sz w:val="28"/>
          <w:sz w:val="28"/>
          <w:szCs w:val="28"/>
          <w:rtl w:val="true"/>
          <w:lang w:bidi="fa-IR"/>
        </w:rPr>
        <w:t xml:space="preserve">شاید 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صوفیّه و مدافعانشان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را متّهم به نفهمی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عرفان ابن عربی یا ردّ آن، باید بحث به صورت علمی صورت بپذیرد نه شخصیّتی، که در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شخصیّت های معاصر صدرایی نام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تعجّبت نیست که صدرائیّون مدافع تفکّرات و عرفان ابن عربی باشند؛ زیرا فلسفه ملاصدرا چیزی جز انعکاس تفکّرات ابن عربی در فلسفه و عقاید ملاصدرا نیست؟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کمی پژوهش کنید و ببینید مراجع عظام و علمای وارسته مکتب نورانی خاندان عصمت و طهارت علیهم السلام که صدرائی نیستند و عرفان و تفکّرات ابن عربی را باطل می دانند؛ آیا این عالمان نمی فهمند و فقط صدرائیون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این مجموعه هم سخنان ابن عربی تحریف شده و هم سخنان صدرائیون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ای به آن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فوق در مقدّمه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ادراک معارف و تعالیم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ارشاد و راهنمائی؛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استدلال و بیان منطقی؛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وجدان و مشاهده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راه سوّم اختصاص به عارفان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و سالکان این طریق</w:t>
      </w:r>
    </w:p>
    <w:p>
      <w:pPr>
        <w:pStyle w:val="BookText"/>
        <w:rPr/>
      </w:pPr>
      <w:r>
        <w:rPr>
          <w:rFonts w:ascii="IRNazanin" w:hAnsi="IRNazanin" w:eastAsia="IRNazanin"/>
          <w:color w:val="111111"/>
          <w:sz w:val="28"/>
          <w:sz w:val="28"/>
          <w:szCs w:val="28"/>
          <w:rtl w:val="true"/>
          <w:lang w:bidi="fa-IR"/>
        </w:rPr>
        <w:t xml:space="preserve">چون از همه جا بریده و از همه چیز انقطاع نموده و جز خدا را فراموش می کنند، تحت ولایت و سرپرستی مستقیم خداوند قرار گرفته و آنچه او می خواهد بر ایشان مشهود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پیشینه عرفان اسلامی و اصول و مبانی آن به آغاز وحی باز می گردد و با معنی و صورت تعالیم اسلام که در قرآن کریم و سیره و سنّت نبوی آمده است، ارتباط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نخستین و کامل ترین عارف، پیامبر اکرم صلی الله علیه و آله و سلم و پس از وی، امیرالمؤمنین علیه السلام و سپس ائمه اطهار علیهم السلام نمونه های کامل عرفان بوده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میان یاران و شاگردان مکتب ائمه اطهار علیهم السلام، عارفان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اویس قرنی، کمیل بن زیاد، رشید هجری، میثم تمّار پیدا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طبقه، افراد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یمانی، مالک بن دینار، ابراهیم ادهم، شفیق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اوایل قرن سوم گروه دیگری مانند بایزید بسطامی، معروف کرخی، جنید بغدادی از عارفان نامی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ادامه داشت تا این که در قرن هفتم هجری، تاریخ عرفان شاهد رخداد شگفتی شد تا این که در قرن هفتم هجری، تاریخ عرفان شاهد رخداد شگفتی شد و آن، جهش و خیزش عرفان بود که به دست محیی الدین ابن عربی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عرفان نظری توسّط این عارف نامدار و شهیر پایه گذاری و مدوّن گردید و به تکامل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 اقدام بی سابقه، عرفان را به صورت یک مکتب و بینش علمی در آورد، با تألیف بیش از پانصد اثر </w:t>
      </w:r>
      <w:r>
        <w:rPr>
          <w:rStyle w:val="FootnoteAnchor"/>
          <w:rtl w:val="true"/>
        </w:rPr>
        <w:footnoteReference w:id="1083"/>
      </w:r>
      <w:r>
        <w:rPr>
          <w:rFonts w:ascii="IRNazanin" w:hAnsi="IRNazanin" w:eastAsia="IRNazanin"/>
          <w:color w:val="111111"/>
          <w:sz w:val="28"/>
          <w:sz w:val="28"/>
          <w:szCs w:val="28"/>
          <w:rtl w:val="true"/>
          <w:lang w:bidi="fa-IR"/>
        </w:rPr>
        <w:t xml:space="preserve">در تمام موضوع های عرفانی، به نشر افکار و اندیشه های خود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مجموعه ای که فراروی شما قرار دارد، نگارشی نو در معرّفی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 محیی الدین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بررسی ابعاد زندگی، و مذهب وی و نیز عقل دیدگاه اندیشمندان موافق و مخالف درباره او پرداخته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نه انتقادی است و نه توجیهی؛ یعنی نه به قصد نقد و بررسی عرفانص</w:t>
      </w:r>
      <w:bookmarkStart w:id="462" w:name="pg3558_44588"/>
    </w:p>
    <w:p>
      <w:pPr>
        <w:pStyle w:val="BookText"/>
        <w:rPr/>
      </w:pPr>
      <w:bookmarkEnd w:id="462"/>
      <w:r>
        <w:rPr>
          <w:rFonts w:ascii="IRNazanin" w:hAnsi="IRNazanin" w:eastAsia="IRNazanin"/>
          <w:color w:val="111111"/>
          <w:sz w:val="28"/>
          <w:sz w:val="28"/>
          <w:szCs w:val="28"/>
          <w:rtl w:val="true"/>
          <w:lang w:bidi="fa-IR"/>
        </w:rPr>
        <w:t>ابن عربی و اندیشه او نگارش یافته، نه برای حمایت و توجیه آراء و افکار او، بلکه گزارش گونه ای است از حیات علمی و معنوی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نگارنده در این اثر، بیشتر شبیه یک گزارشگر است تا یک تحلیل گر</w:t>
      </w:r>
      <w:r>
        <w:rPr>
          <w:rFonts w:eastAsia="IRNazanin" w:cs="IRNazanin"/>
          <w:color w:val="111111"/>
          <w:sz w:val="28"/>
          <w:szCs w:val="28"/>
          <w:rtl w:val="true"/>
          <w:lang w:bidi="fa-IR"/>
        </w:rPr>
        <w:t xml:space="preserve">. </w:t>
      </w:r>
      <w:r>
        <w:rPr>
          <w:rStyle w:val="FootnoteAnchor"/>
          <w:rtl w:val="true"/>
        </w:rPr>
        <w:footnoteReference w:id="1084"/>
      </w:r>
    </w:p>
    <w:p>
      <w:pPr>
        <w:pStyle w:val="Heading3"/>
        <w:numPr>
          <w:ilvl w:val="2"/>
          <w:numId w:val="1"/>
        </w:numPr>
        <w:rPr/>
      </w:pPr>
      <w:bookmarkStart w:id="463" w:name="__RefHeading___Toc3908719_2749589250"/>
      <w:bookmarkStart w:id="464" w:name="_Toc171"/>
      <w:bookmarkEnd w:id="463"/>
      <w:r>
        <w:rPr>
          <w:rtl w:val="true"/>
        </w:rPr>
        <w:t>نقد مقدمه و برخی از مباحث کتاب</w:t>
      </w:r>
      <w:r>
        <w:rPr>
          <w:rtl w:val="true"/>
        </w:rPr>
        <w:t>:</w:t>
      </w:r>
      <w:bookmarkEnd w:id="464"/>
    </w:p>
    <w:p>
      <w:pPr>
        <w:pStyle w:val="BookText"/>
        <w:rPr/>
      </w:pPr>
      <w:r>
        <w:rPr>
          <w:rFonts w:ascii="IRNazanin" w:hAnsi="IRNazanin" w:eastAsia="IRNazanin"/>
          <w:color w:val="111111"/>
          <w:sz w:val="28"/>
          <w:sz w:val="28"/>
          <w:szCs w:val="28"/>
          <w:rtl w:val="true"/>
          <w:lang w:bidi="fa-IR"/>
        </w:rPr>
        <w:t xml:space="preserve">آنچه که نویسنده در مقدّمه و متن کتاب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که مجموعه فوق، جنبه گزارشی دارد نه دفاع از ابن عربی و عرفان وی؛ اما هر محقّقی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خالی از تعصّبات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نظر افکند می بیند که نویسنده نه تنها با تمام توان می کوشد که از ابن عربی دفاع کند و عقاید او را موجّه جلوه دهد، بلکه می بیند در مواردی سخنان یا سانسور شده یا تحریف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انتقادات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معارف و تعالیم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وجدان و مشاهده که اختصاص به عارفان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همگان را به آن فرا می خواند، تبعیّت از قرآن کریم و تعالیم خاندان عصمت و طهارت علیهم السلام است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در حدیث صحیح از ابن ابی یعفور روایت شده است که حضرت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فی عِبادِهِ، وَ شُهَداؤهُ عَلَی خَلقِهِ، وَ أُمَناؤُهُ عَلی وَحیِهِ، وَ خُزَّانُهُ عَلی عِلمِهِ، وَ وَجهُهُ الَّذی یُؤتی مِنهُ، وَ عَینُهُ فی بَرِّیَّتِهِ، وَ لِسانُهُ النَّاطِقُ، وَ قَلبُهُ الواعی، وَ بابُهُ الَّذی یَدُلُّ عَلَیهِ، وَ نَحنُ العامِلُونَ بِاَمرِهِ، وَ الدَّاعوُنَ اِلی سَبیلِهِ، بِنَا عُرِفَ اللهُ، وَ بِنا عَبدِالله، نَحنُ الأَدِلّاءَ عَلَی اللهِ، وَ لَو لانا 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شیخ صدوق،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حجت خدا در میان بندگانش، و گواهان او بر خلقش، و امینان او بر وحی اش، و خزینه داران او بر علم اش، و وجه او که از آن آمده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در خاکیان اش، و زبان گویای او درگاه او که بر دلالت می کند، و مائیم کارکنان به امر او، خوانندگان به سوی راه او، به ما خدا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خدا پرستیده شد، و مائیم رهنمایان بر خدا، و اگر ما نبودیم خدا پرستیده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اسرار توحید،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اساتید صحیحه از سُلَیم بن قیس هلالی، از سَلمان، و ابوذر، و مِقداد، از رسول گرامی اسلام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الا بی ثُمَّ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نشد خداوند جز با من و سپس به وسیله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علیه و علیهم السلام،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اساتید صحیحه از سُلَیم بن قیس هلالی، از ابوذر، از رسول الله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وَ عَلِیُّ ما عُرِفَ الله، وَ لَولا أَنَا وَ عَلِیُّ ما عَبدِالله، وَ لَو لا أَنَا وَ عَلِیُّ ما کانَ ثَوابٌ وَ لا عِقابٌ، وَ لا یَستُرُ عَلِیّاً عَنِ اللهِ سِترٌ، وَ لا یَحجُبُهُ عَنِ اللهِ حِجابٌ، وَ هُوَ السِّترُ وَ الحِجابُ فیما بَینَ اللهِ وَ بَینَ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و علی نبودیم خدا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علی نبودیم خدا عبادت نمی شد، و اگر من و علی نبودیم ثواب و عقابی نبود، علی را هیچ پرده ای از خداوند نمی پوشاند، و هیچ حجابی بین او و خداوند مانع نمی شود، او خود حجاب و واسطه بین خدا و خلق 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علیه و علیهم السلام،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صحیح از جابر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اللهُ عَزَّوَجَلَّ وَ یَعبُدُهُ مِن عَرَفَ اللهَ وَ عَرَفَ إِمامَهُ مِنّا أَهلَ البَیتِ، وَ مَن لا یَعرِفِ اللهَ عَزَّوَجَلَّ وَ لا یَعرِفِ الإِمامَ مِنّا أَهلَ البَیتِ فَإِنَّما یَعرِفُ وَ یَعبُدُ غَیرِ اللهِ هکَذا وَ اللهِ ضَلالاً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کسی خدای عزوجل را می شناسد و می پرستد که خدا را شناسد و امامش را شناسد که از ما خاندان است، و هر که خدا را به حقّ بشناسد و امام از ما خاندان را نشناسد همان جا آنچه شناسد و بپرستد جز خدا است، این طور که ملاحظه می کنید به خدا از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کمره ای بر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راهی را به عنوان استدلال و بیان منطقی</w:t>
      </w:r>
    </w:p>
    <w:p>
      <w:pPr>
        <w:pStyle w:val="BookText"/>
        <w:rPr/>
      </w:pPr>
      <w:r>
        <w:rPr>
          <w:rFonts w:ascii="IRNazanin" w:hAnsi="IRNazanin" w:eastAsia="IRNazanin"/>
          <w:color w:val="111111"/>
          <w:sz w:val="28"/>
          <w:sz w:val="28"/>
          <w:szCs w:val="28"/>
          <w:rtl w:val="true"/>
          <w:lang w:bidi="fa-IR"/>
        </w:rPr>
        <w:t>و راه مشاهده و کشف و شهود، به مردم معرفی ننموده است؛ زیرا هم استدلال های منطقی در بسیاری از موارد به جایی نمی رسد و هم کشف و شهود خطاپذیر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بگویم که اسلام به عقل و خردورزی و امور وجدانی و تصفیه دل اهمیت می 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راهی که اسلام برای معارف انحصاری می داند تبعیبت از قرآن کریم و خاندان عصمت و طهارت علیهم السلام است، چنانکه حدیث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فوق حدّ تواتر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این مطلب را به وضوح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ادعیّه عرفانی امامان معصوم علیهم السلام نیز چیزی جز تمسّک به خاندان عصمت و طهارت علیهم السلام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قائل شود یک راه مستقلّی جهت شناخت و معرفت وجود دارد به نام طریق وجدان و کشف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کنار راه انبیاء و امامان معصوم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از سخنان نویسنده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انحراف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برخی از سران صوفیّه را نام می برد که پس از پیامبر اسلام صلی الله علیه و آله و سلم و امامان معصوم علیهم السلام و یاران آن حضرات، عارفان به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در کلام نویسنده ذکر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ابراهیم ادهم، بایزید بسطامی، جنید بغدادی همگی آنان از سران صوفیه بوده اند که در سخنان متعدّدی از امامان معصوم علیهم السلام؛ صوفیّه را منحرف و اهل بدعت و ضلالت معرّفی نموده اند که قبلاً مباحث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اکنون نیز مختصری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ابوهاشم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صوفی بودن شهرت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فاسق العقیدة جدا و هو الذی ابتدع مذهبا یقال له التصوف و جعله مفرا لعقیدته الخبیثة</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ابوهاشم کوفی جدّاً فاسد العقیدة است، او همان کسی است که از روی بدعت مذهبی اختراع کر که به آن تصوّف گفته می شود و آن را قرارگاه عقیدۀ خبیث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 به سند صحیح از احمد بن محمّد بن ابی نصر مذکور است و روایت شده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أصحابنا للصادق جعفر بن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هذا الزمان قوم یقال لهم الصوفیة فما تقول فیهم؟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اعدائنا، فمن مال الیهم فهو منهم، و یحشر معهم، و سیکون اقوام یدعون حبّنا، و یمیلون الیهم، و یتشبهون بهم، و یلقبون انفسهم بلقبهم، و یأولون اقوالهم، الا فمن مال الیهم فلیس منّا، و انا منه براء، و من انکرهم، و رَدَّ علیهم، کان کمن جاهد الکفار بین یدی رسول الله</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قومی پیدا شده اند که به آن ها صوفی می گویند، درباره آن ها چه می فرمائید؟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دشمنان ما هستند، پس هر کس به آنان میل کند از آنان است و با آنان محشور خواهد شد، و به زودی کسانی پیدا خواهند شد که ادّعای محبّت ما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شیعیان ما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نیز تمایل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تفکّرات باطل صوفیبه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شبیه به ایشان نموده و لقب آنان را بر خود می گذارند و گفتارشان را تأویل و توجیه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توضیح که تفکّرات صوفیه که ظهور در کفر دارد را به گونه ای</w:t>
      </w:r>
    </w:p>
    <w:p>
      <w:pPr>
        <w:pStyle w:val="BookText"/>
        <w:rPr/>
      </w:pPr>
      <w:r>
        <w:rPr>
          <w:rFonts w:ascii="IRNazanin" w:hAnsi="IRNazanin" w:eastAsia="IRNazanin"/>
          <w:color w:val="111111"/>
          <w:sz w:val="28"/>
          <w:sz w:val="28"/>
          <w:szCs w:val="28"/>
          <w:rtl w:val="true"/>
          <w:lang w:bidi="fa-IR"/>
        </w:rPr>
        <w:t>موجّه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کس که به ایشان تمایل نشان بدهد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ادّعای تشیّع نموده و در عین حال عرفان و عقاید را از صوفیّه بگیرد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بیزاریم و هر کس آنان را ردّ و انکار کند مانند کسی است که در حضور پیامبر صلی الله علیه و آله و سلم با کفّار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 به سند صحیح مروی است از احمد بن محمد بن ابی نصر بزنطی و اسماعیل بن بزیع از حضرت امام رضا علیه السلام که آن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 عنده الصوفیَّه و لم ینکرهم بلسانه و قلبه فلیس منَّا و من أنکرهم فکأنَّما جاهد الکُفَّار بین یدی رسول الله</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هر کس که نزد او از صوفیّه سخن به میان آید و به زبان و دل انکار ایشان نکند، از ما نیست و هر کس صوفیّه را انکار نماید گویا این که در راه خدا در حضور رسول خدا صلی الله علیه و آله و سلم با کفّار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و سیّد مرتضی رازی از شیخ مفید رحمه الله به واسطه ای نقل کرده اند که او به سند خود نقل نموده از محمّد بن الحسین بن ابی الخطّاب که از خواصّ اصحاب چند امام معصوم است که او گفت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الهادی علی بن محمد علیهم السلام فی مسجد النبی فاتاه جماعة من اصحابه منهم ابوهاشم الجعفری و کان رجلا بلیغا و کانت له منزلة عظیمة عنده علیه السلام ثم دخل المسجد جماعة من الصوفیه و جلسوا فی جانب مستدیرا و اخذوا بالتهلیل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تلفتوا بهؤلاء الخدّاعین فإنّهم خلفاء الشیاطین و مخرّبوا قواعد الدین یتزهّدون لراحة الاجسام و یتهجدون لصید الانعام، یتجوعون عمرا حتی یدبخوا للایکاف حمرا لا یهللون الا لغرور الناس و لا یقللون الغذاء الا لملاء العساس و اختلاس</w:t>
      </w:r>
    </w:p>
    <w:p>
      <w:pPr>
        <w:pStyle w:val="BookText"/>
        <w:rPr/>
      </w:pPr>
      <w:r>
        <w:rPr>
          <w:rFonts w:ascii="IRNazanin" w:hAnsi="IRNazanin" w:eastAsia="IRNazanin"/>
          <w:color w:val="111111"/>
          <w:sz w:val="28"/>
          <w:sz w:val="28"/>
          <w:szCs w:val="28"/>
          <w:rtl w:val="true"/>
          <w:lang w:bidi="fa-IR"/>
        </w:rPr>
        <w:t>قلب الدفناس، یکلمون الناس باملائهم فی الحب و یطرحونهم باذلالهم فی الجب، اورادهم الرقص و التصدیة و اذکار هم الترنم و التغنیة؛ فلا یتبعهم الا السفهاء و لا یعتقدهم الا الحمقاء فمن ذهب الی زیارة احد منهم حیا و میتا فکأنّما ذهب الی زیارة الشیطان و عبادة الأوثان و من اعان احدا منهم فکأنما اعان یزید و معاویة و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معترفا بحقوقکم؟ قال فنظر الیه علیه السلام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عنک من اعترف بحقوقنا لم یذهب فی عقوقنا، اما تدری انهم اخسّ طوایف الصوفیة و الصوفیة کلّهم من مخالفینا و طریقتهم مغایرة لطریقتنا و ان هم الانصاری و مجوس هذه الامة اولئک لا 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لِیُطفِؤُا نوُرَ اللهِ بِأَفواهِهِم وَ اللهُ مُتِمُّ نورِهِ وَ لَو کَرِهَ الکافِروُنَ</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علی النقی علیه السلام بودم و آن حضرت نشسته بود و در مسجد پیغمبر خدا در مدینه، پس جماعتی از اصحاب آن حضرت درآمدند و یکی از ایشان ابوهاشم جعفری بود و او مردی بود فصیح و بلیغ و او را نزد آن حضرت منزلتی عظیم بود، بعد از آن داخل مسجد شدند جماعتی از صوفیه و در یک جانب حلقه زده نشستند و به لا اله الا الله گفتن مشغول شدند؛ پس امام علیه السلام رو به اصحاب خود نموده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نکنید به این فریبندگان که ایشان خلیفه های شیاطین اند و خراب کنندگان قواعد دین اند اظهار زهد می کنند از برای آسایش دادن جسم ها و شب بیداری می کشند به جهت شکار کردن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کردن آن هائی که مانند چهارپایانند؛ چنانکه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الا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می خورند عمری که تا رام کنند از برای پالان کردن خری چند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نمی گویند مگر از برای فریب دادن مردمان، کم نمی خورند مگر از برای پر کردن کاسه های بزرگ و ربودن دل مرد احمق، سخن می گویند با مردمان به</w:t>
      </w:r>
    </w:p>
    <w:p>
      <w:pPr>
        <w:pStyle w:val="BookText"/>
        <w:rPr/>
      </w:pPr>
      <w:r>
        <w:rPr>
          <w:rFonts w:ascii="IRNazanin" w:hAnsi="IRNazanin" w:eastAsia="IRNazanin"/>
          <w:color w:val="111111"/>
          <w:sz w:val="28"/>
          <w:sz w:val="28"/>
          <w:szCs w:val="28"/>
          <w:rtl w:val="true"/>
          <w:lang w:bidi="fa-IR"/>
        </w:rPr>
        <w:t xml:space="preserve">املاء خود در دوستی خدا و می اندازند ایشان را نرم نرم و پنهان در چاه گمراهی خود و اوراد ایشان است رقص کردن و دست زدن و اذکار ایشان سرائیدن و غنا کردن است، پیروی نمی کنند ایشان را مگر سفیهان و اعتقاد نمی دارند به ایشان مگر بی خردان و احمقان؛ پس هر کس برود به زیارت یکی از ایشان در حالتی که زنده باشد یا به زیارت یکی از ایشان برود در حالتی که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یکی از ایشان به دعا کردن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دارد که به زیارت شیطان و عبادت بتان رفته باشد و هر کس که یاری نماید و مدد کند یکی از ایشان را حکم آن دارد که یزید و معاویه و ابوسفیان را یاری کرده باشد و مدد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اصحاب آن حضرت گفت که اگر چه آن کس معترف به حقوق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شما اگر چه اعتراف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مانند کسی که غضبناک باشد بر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معترف به حقوق ما باشد به راه نافرمانی ما نمی رود و مخالفت ما نمی کند، آیا نمی دانید که این طایفه خسیس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صوفیه اند و صوفیه همه از مخالفان مایند و راه و روش ایشان غیر راه و روش ماست و نیستند ایشان مگر نصاری و مجوس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لیطفؤا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تلاوت فرمود و ترجمه اش این است که کوشش می نمایند در فرو نشانیدن نور خدا و حضرت الله تعالی تمام می کند نور خدا را و اگر چه مکروه می دارند ناگرویدگان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متعدد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مختصر مجال ذکر آن نیست، علاقمندان به کتاب شریف حدیقة الشیعه اثر گرانسنگ مقدّس اردبیلی رحمه الله و کتاب شریف نقدی جامع بر تصوّف ترجمه رساله اثنی عشریّه شیخ حرّ عاملی رحمه الله مراجعه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بزرگان صوفیّه که در کلام نویسنده به عنوان عارف اسلامی معرفی شده اند هرگز عارف به معنای واقعی نیستند؛ بلکه منحرفانند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امثال بایزید بسطامی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را در بین مسلمین منتشر نمودند، عارف حقیقی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برخی از نقدهای ما بر متن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مخالفان ابن عربی را متّهم به نفهمی می کند،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علّت پیدایش بسیاری از اختلافات علمی این است که عدّه ای آنچه را نمی دانند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را رد می کنند، عین حقیقت یا مشتمل بر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 تا آنجا که می داند پیش برود و اظهار نظر کند و آنجا که نمی داند توقّف کند و از اظهارنظر بپرهیزد، بسیاری از اختلاف نظرها از میان خواهد رفت و یا اساساً اختلافی به وجود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فهم سخن هنر است که نشان درّاک بودن شخص می باشد و گرنه بدون تعمُّق و اندیشه در سخنان دیگران ابراز نظر نمودن و بدون آگاهی از علوم و اطلاعاتی که در حکم آلت ادراک نظریّه آن هاست، به تکفیر پرداختن، نه کار هر خردمند و نه در خور قبول اهل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مخالفین افکار ابن عربی با انگیزه واحدی به مخالفت با او برنخاسته اند، دسته ای از آن ها به عمق افکار و اندیشه های عارف نامدار دست نیافته اند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همه صوفیان و مدافعان آنان است که بدون هیچ گونه بحث علمی، مخالفان را به نفهمی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محترم و مدافعان ابن عربی این سخنان ذیل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مخالف با عقل و شرع و وجدان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گوساله پرستی را خداپرستی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برخی از پیامبران الهی را به نقص معرفت متهّم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خدا را عین تمام اشیاء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پدر امیرمؤمنان علیه السلام را کافر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مذاهب و عقائد را برحقّ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قوم بت پرست نوح علیه السلام را موحّد می داند و حضرت نوح علیه السلام را اهل تفرقه و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زن را کاملترین مجلاء برای ظهور خداوند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در مباشرت جنسی، زن را مفعول نمی داند؛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مفعول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متوکّل عبّاسی را از جمله اولیاء خدا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بر حجَّاج بن یوسف خونریز درود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شیعیان را خوک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از بین طوائف شیعه، شیعیان دوازده امامی را منحرف ترین شیعیان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مناقب معصوم علیهم السلام را به قطب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اولی الأمر را حاکمان فاسد و جبّار تفسیر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با نقل صدها حدیث جعلی از ابوهریره در فتوحاتش، آن جاعل حدیث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نجات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صدها روایت را از منابع اهل سنّت ذکر می کند و حتّی یک بار هم به یکی از کتب شیعه اشاره ای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عمر را معصوم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ابوبکر را افضل مردم بعد از رسول خدا صلی الله علیه و آله و سلم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عثمان را نفس پیامبر صلی الله علیه و آله و سلم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احادیث متواتری که در شأن امیرمؤمنان علیه السلام در منابع اهل سنّت آمده را چشم پوشی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احادیث متعدّد جعلی را در شأن خلفای ثلاثه در فتوحاتش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حدیث ثقلین را تحریف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حضرت صدّیقه طاهره علیها السلام را از حدیث زنان برگزیده جهان حذف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رحلت کرد و به احدی جهت جانشینی خود تصریح ننمود و ادّعا می کند که این را با مکاشفه از رسول صلی الله علیه و آله و سلم دریافت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کتاب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جعلیّات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راه اهل سنّت را برحقّ می داند و شیعیان که آن راه را نپذیرفته اند را منحرف و گمراه کننده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موارد فراوانی عیسی علیه السلام را خاتم اولیاء معرّفی می کند و در مواردی خودش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مکاشفاتش، امیرمؤمنان علیه السلام را پائین تر از ابوبکر و عمر و عثمان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خواب دو مرتبه خدا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ده ها و صدها مباحث فقهی را بر مبنای اهل سنّت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خود را بی نیاز امام زمان علیه السلام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همگان با امویان، به روزه روز عاشورا سفارش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تهمت های گوناگونی را بدون سند به شیعیان دوازده امامی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صحابه را عادل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تکلیف مالا یطاق را جایز می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مهدی موعود علیه السلام را از نسل امام حسن علیه السلام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عالم را ظهور ذات خدا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اشیاء را معبود به حقّ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اشیاء را تعیّن یافته ذات خداوند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فقط خداوند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عذاب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معنای بسیاری از آیات قرآن کریم را با تفسیر به رأی، خلاف واقع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صدها انحراف دیگر که در آثار ابن عربی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اکنون ذکر شد در مباحث گذشته به صورت مفصّل با استناد آن،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محترم که مدّعی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تحقیقی نگاشته است، و فقط قصد گزارش دادن را دارد، تقریباً هیچ یک از موارد فوق را در کتابش ذکر نکرده است، و وی در این کتاب مدّعی است مخالفان نمی فهمند و ابن عربی شیعه را دوازده امامی است و عرفان او کاملاً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محترم برای اثبات تشیُّع ابن عربی، تمام آثار وی را زیر و رو کرده است و هر دلیل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ابن عربی را ثابت می کند آورده است؛ اما صدها دلیل قاطعی که سنّی بودن وی را به وضوح ثابت می کند، احدی را ذکر نکرده است و در عین حال مدّعی است که بی طرفانه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سخنان صدرائیوّن را هم سانسور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کرّات از سیّد جلال الدین آشتیانی سخن به میان آورده و وی را مدافع ابن عربی معرّفی نموده، 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مجاهدت های علمی و مستمر بیش از نیم قرن حضرت استاد سیّد جلال الدین آشتیانی در شرح، تحقیق، تدریس و ترویج آثار عرفانی شیخ اکبر محیی الدین و شارحان مکتب این عارف بزرگ را به هیچ وجه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همّت بلند و کم نظیر خود، به تنهائی بسیاری از امّهات آثار عرفانی را احیاء نموده و نشر داده است</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جلال الدین آشتیانی می نگارد؛ برخی از عرفای شیعه مثل سیّد</w:t>
      </w:r>
    </w:p>
    <w:p>
      <w:pPr>
        <w:pStyle w:val="BookText"/>
        <w:rPr/>
      </w:pPr>
      <w:r>
        <w:rPr>
          <w:rFonts w:ascii="IRNazanin" w:hAnsi="IRNazanin" w:eastAsia="IRNazanin"/>
          <w:color w:val="111111"/>
          <w:sz w:val="28"/>
          <w:sz w:val="28"/>
          <w:szCs w:val="28"/>
          <w:rtl w:val="true"/>
          <w:lang w:bidi="fa-IR"/>
        </w:rPr>
        <w:t xml:space="preserve">حیدر آملی و از متأخّران، آثای محمد رضا قمشه ای و شاگرد او آقا میرزا هاشم رشدی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که جمیع مطالب ابن عربی را در مسئله ولایت، حمل بر قواعد شیعه نمایند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به گونه ای مطرح می کند که خواننده می پندارد که سید جلال الدین آشتیانی ابن عربی را شیعه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هر چند در چندین جای این کتاب نظرات آشتیانی را در مدح ابن عربی می آورد؛ اما وی اشاره ای هم نمی کند به آن سخنانی که آشتیانی در مذمّت ابن عربی و لجاجت و تعصُّب وی نسبت به شیعه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آشتیانی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به طور کلّی با شیعه، خصوصاً فرقه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گویا مطلقاً آثار شیعه را ندیده است </w:t>
      </w:r>
      <w:r>
        <w:rPr>
          <w:rFonts w:eastAsia="IRNazanin" w:cs="IRNazanin"/>
          <w:color w:val="111111"/>
          <w:sz w:val="28"/>
          <w:szCs w:val="28"/>
          <w:rtl w:val="true"/>
          <w:lang w:bidi="fa-IR"/>
        </w:rPr>
        <w:t xml:space="preserve">... .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خصم الدّشیعه امامیّه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سخنان دیگری که در مذمّت ابن عربی و تعصّبات کورکورانه وی گفته که در مباحث پیشین با ذکر اسناد اشاره نموده ایم؛ اما مؤلّف کتاب شهره عرفان اشاره ای هم به این سخنان ننموده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سخنان مرحوم استاد شهید مطهّری را هم سانسور می کند، آنجا که اسناد مطهری درباره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سنّی متعصّبی است؛ </w:t>
      </w:r>
      <w:r>
        <w:rPr>
          <w:rStyle w:val="FootnoteAnchor"/>
          <w:rtl w:val="true"/>
        </w:rPr>
        <w:footnoteReference w:id="1096"/>
      </w:r>
      <w:r>
        <w:rPr>
          <w:rFonts w:ascii="IRNazanin" w:hAnsi="IRNazanin" w:eastAsia="IRNazanin"/>
          <w:color w:val="111111"/>
          <w:sz w:val="28"/>
          <w:sz w:val="28"/>
          <w:szCs w:val="28"/>
          <w:rtl w:val="true"/>
          <w:lang w:bidi="fa-IR"/>
        </w:rPr>
        <w:t xml:space="preserve">نویسنده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سخنان مرحوم مطهّری حذف می نماید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نویسنده در کتاب فوق از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اهل بیت در آثار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 و رو کردن ده ها اثر ابن عربی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این باره ذکر می کند و آن احادیث را نشانه علاقه ابن عربی به امامان معصوم علیهم السلام و از ادلّه تشیّع او می داند و این در حالی است که در این کتب صدها حدیث جعلی از ابوهریره و دیگران نقل شده است و نویسنده اشاره ای هم به آنان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وفور این احادیث جعلی در آثار ابن عربی نشانه شیعه نبودن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از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متعدّدی را از امام خمینی رحمه الله درباره ابن عربی و مباحث عرفانی می آورد و این گونه نتیجه می گیرد که امام خمینی رحمه الله مدافع عرفان ابن عربی بوده است؛ و لیکن اشاره ای به سخنان ایشان در نقد ابن عربی و صوفیّه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گوید که امام خمینی رحمه الله در اواخر عمر شریفشان، کتب ابن عربی را دام ابلیس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عمق اطلاعت فرو رفتیم و به جای رفع حجب به جمع کتب پرداختیم که گوئی در کون و مکان خبری نیست، جز یک مشت ورق پاره که به اسم علوم انسانی و معارف الهی و حقایق فلسفی،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فطرت الله مفطور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مقصد بازداشته و در حجاب اکید فرو برده؛ اسفار اربعه با طول و عرضش از سفر به سوی دوست بازم داشت، نه از فتوحات، فتحی حاصل و نه از فصوص الحکم حکمتی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پیر بینوا بشنو که این بار را به دوش دارد و زیر آن خم شده است، به این اصطلاحات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بزرگ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بسنده مکن و در جستجوی او جلّ و علا باش</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محترم در این اثر، هر عالمی که ذرّه ای از ابن عربی تعریف کرده و یا به تشیُّع او سخن گفته، چیزی را فروگذاری نکرده است؛ اما سخن صدها نفر از علمای معاصر و غیر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عربی را شیعه نمی دانستند را ذکر نکرده و آن چند نفر از علمای بزرگ شیعه که مخالف ابن عربی بودند نیز فقط به اسم مخالفان</w:t>
      </w:r>
    </w:p>
    <w:p>
      <w:pPr>
        <w:pStyle w:val="BookText"/>
        <w:rPr/>
      </w:pPr>
      <w:r>
        <w:rPr>
          <w:rFonts w:ascii="IRNazanin" w:hAnsi="IRNazanin" w:eastAsia="IRNazanin"/>
          <w:color w:val="111111"/>
          <w:sz w:val="28"/>
          <w:sz w:val="28"/>
          <w:szCs w:val="28"/>
          <w:rtl w:val="true"/>
          <w:lang w:bidi="fa-IR"/>
        </w:rPr>
        <w:t>ابن عربی از آنان یاد کرده و هیچ یک از دلائل آنان را ذکر ننموده است؛ اما زمانی که از موافقان ابن عربی سخن می گوید با آب و تاب دلائل موافقت آنان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کتابش از مباحث آقای جهانگیری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چهره برجسته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ابن عربی فراوان سخن می گوید؛ اما از نقدهای وی بر ابن عربی چیزی نمی گوید و همچنین نمی گوید که آقای دکتر جهانگیری ابن عربی را سنّی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مورّخان و نویسندگان شرح حال ابن عربی وی را در جرگه علمای اهل سنّت و جماعت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بزرگان و سرشناسان شیعه اثنی عشریّه وی را شیعه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احتمال شیعه بودنش بسیار ضعیف است و ظنّ غالب بر این است که وی سنّی بوده است نهایت سنّی صوفی وحدت وجودی که احیاناً به وحدت ادیان نیز تفوُّه کرده است</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نامبرده در کتابش مرتّب از سخنان آقای سید محمد حسین حسینی طهرانی در تأیید عرفان و تشیُّع ابن عربی سخن به میان می آورد؛ اما این اعتراف سید محمد حسین طهرانی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امثال این گونه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تشیُّع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کلمات متضافره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بسیار بیشتر در سنی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سنّیّت اوست، اثبات تشیُّع وی مشکل است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نویسنده محترم که دائم از صدائیّون سخن به میان می آورد خوب بود این سخن آشتیانی را نیز می آورد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مانند بسیاری از طوائف اهل سنّت و جماعت که در زمره مشایخ و اقطاب و اتباع ارباب تصوّف اند، از ارباب سنّت و جماعت است</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باز هم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مدعی است بی طرفانه در این کتاب به بحث پرداخته و فقط می خواهد گزارش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درباره امام علی علیه السلام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افراد به محمد صلی الله علیه و آله و سلم علی بن ابی طالب است که امام عالم و سرّ تمام انبیاء می باشد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قبلاً گفته شد جمله امام عالم، در هیچ یک از نسخه های خطّی نیامده است و از تحریفات سخن ابن عربی است؛ و حتی آقای جهانگیری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عربی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إلیه علی بن أبی طالب و أسرار الأنبیاء أجمعین</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عربی را در باب مهدویّت، تحریف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حضرت مهدی موعود را ختم اولیاء دانسته است، چنانکه در فتوحات مکیّه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یاران و وزرای حضرت مهدی در آخر الزمان می نویسد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خلیفه ای است که اکنون زنده و موجود می باشد و ظاهر می گردد، ظهورش در زمانی اتّفاق می افتد که دنیا پر از جور و ستم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حسین به علی بن أبی طالب است</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جمله ابن عربی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خلیفةً یخرج و قد امتلأت الأرض جوراً و ظلماً فیملؤها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خوانندگان محترم ملاحظه نمودند که چگونه نویسنده محقَّق گزارش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عربی را تحریف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سخن ابن عربی آمده است که آن خلیفه اکنون زنده و موجود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نویسنده با شیوه ای مغالطه آمیز بخواهد بگوید که این معنا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می گوئیم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هرگز دلالت بر این معنا ندارد؛ چرا که اگر اینگونه باشد باید این سخن مبارک رسول خدا صلی الله علیه و آله و سلم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أَهلِ بَیتی یُوَاطِئُ اسمُهُ اسمِی وَ خَلقُهُ خَلقی یَملَأُهَا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دالّ بر آن باشد که حضرت مهدی موعود عجّل الله تعالی فرجه الشریف در زمان حضرت رسول خدا صلی الله علیه و آله و سلم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می دانم بعد از این مثال واضح، دیگر عاقلی به این سخن پایبند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سخن ابن عربی برگرفته از احادیث متعدّد اهل سنّت است که در بیان ظهور مهدی موعود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هیچ یک از محدّثان اهل سنّت که این احادیث را نقل نموده اند نگفته اند که مهدی موعود الآن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نیز این مطلب را گفتیم که ابن عربی در نسخه اول فتوحات مکیّه خویش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دوم فتوحاتش آن را تغییر داده 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در مقدّمه نسخۀ دوم فتوحاتش این را ذکر می کند که برخی از مطالب را در این نسخه تغییر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ابن عربی با نسخه دوم فتوحاتش که با إملاء منشی خود و قلم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کتابخانه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فتوحات خویش را منسوخ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نویسنده محقَّق گزارشگر، هیچ اشاره ای به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بسیاری از مباحث کتاب فوق قابل نقد و غیر تحقیقی است و تقریباً تمامی کتبی که در حمایت از ابن عربی به رشته تحریر درآمده این گونه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متفاوت است؛ زیرا ما مباحث هر دو طرف را آورده ایم و نهایتاً سخنان ابن عربی را با دلائل علمی مورد نقد و ردّ قرار داده ایم و اکنون نیز حاضریم با هر کس که این نقدها را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مناظره آزاد علمی بپردازیم؛ البته به این شرط که جوّ را سیاسی نکنند و نگویند که شما مخالف برخی از اشخاص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معاصر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شیوه حربه ای شده است در دست موافقان ابن عربی به جهت آنکه هیچ گونه دلیل علمی بر اثبات مدّعای خویش ندارند پس ناچارند به این حربه متمسّک شوند</w:t>
      </w:r>
      <w:r>
        <w:rPr>
          <w:rFonts w:eastAsia="IRNazanin" w:cs="IRNazanin"/>
          <w:color w:val="111111"/>
          <w:sz w:val="28"/>
          <w:szCs w:val="28"/>
          <w:rtl w:val="true"/>
          <w:lang w:bidi="fa-IR"/>
        </w:rPr>
        <w:t>.</w:t>
      </w:r>
      <w:bookmarkStart w:id="465" w:name="pg3558_44617"/>
    </w:p>
    <w:p>
      <w:pPr>
        <w:pStyle w:val="Heading2"/>
        <w:numPr>
          <w:ilvl w:val="1"/>
          <w:numId w:val="1"/>
        </w:numPr>
        <w:rPr/>
      </w:pPr>
      <w:bookmarkStart w:id="466" w:name="__RefHeading___Toc3908721_2749589250"/>
      <w:bookmarkStart w:id="467" w:name="_Toc172"/>
      <w:bookmarkEnd w:id="465"/>
      <w:bookmarkEnd w:id="466"/>
      <w:r>
        <w:rPr>
          <w:rtl w:val="true"/>
        </w:rPr>
        <w:t xml:space="preserve">خِتامُهُ مِسکٌ </w:t>
      </w:r>
      <w:r>
        <w:rPr>
          <w:rtl w:val="true"/>
        </w:rPr>
        <w:t>...</w:t>
      </w:r>
      <w:bookmarkEnd w:id="467"/>
    </w:p>
    <w:p>
      <w:pPr>
        <w:pStyle w:val="Heading3"/>
        <w:numPr>
          <w:ilvl w:val="2"/>
          <w:numId w:val="1"/>
        </w:numPr>
        <w:rPr/>
      </w:pPr>
      <w:bookmarkStart w:id="468" w:name="__RefHeading___Toc3908723_2749589250"/>
      <w:bookmarkStart w:id="469" w:name="_Toc173"/>
      <w:bookmarkEnd w:id="468"/>
      <w:r>
        <w:rPr>
          <w:rtl w:val="true"/>
        </w:rPr>
        <w:t>اشاره</w:t>
      </w:r>
      <w:bookmarkEnd w:id="469"/>
    </w:p>
    <w:p>
      <w:pPr>
        <w:pStyle w:val="BookText"/>
        <w:rPr/>
      </w:pP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را که می نگرید متن رسالة الإنصاف علامه ملا محسن فیض کاشانی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شیعه در قرن یازدهم بوده و نام او محمد معروف به محسن فرزند شاه مرتضی فرزند شاه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شخصیّت های علمی و کم نظیر و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بوده که از میان آن ها تفسیر صافی و کتاب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تبویب و تحشیه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مشایخ اجازه علامه مجلسی رحمه الله و سیّد نعمة الله جزائری رحمه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کثرت تألیفات وی از نبوغ علمی و هوش و استعداد و حافظه نیرومندش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نامبرده جامع معقول و منقول، و در معقول و فلسفه از شاگردان برجسته ملا صدرا به شمار رفته و یکی از دو داماد صدرای شیرازی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خلال پاسخ صدرای شیرازی از گله مندی دخترش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 مرا فیض و همسر خواهرم را فیّاض به صیغه مبالغه لقب داده ای؟ ملاصدرا در پاسخ گلایه دخترش از فیض مدح ضمنی نموده که چکیده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فیض نباشد فیّاض نیست و مانند زیدٌ عدلٌ و زید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علامه فیض را از جهت آرای علمی و فلسفی و کلامی و عرفانی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دو دور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مسائل یاد شده که در فهم آن ها بسیار کوشا بوده و تحت تأثیر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تنفّر و انزجار از آن چه یاد گرفته و پشت پا به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عرفان، کلام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به تعبیر خود ایشان از طوائف اربع ملول گشته و رسالة الإنصاف را می نویسد و در آن کتاب رشادت و آزادی اظهار نظر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متکلّمم، و نه متفلسف، و نه متصوّف، و نه متکلّف بلکه مقلّد قرآن و حدیث و پیغمبر و تابع اهل بیت آن سرور و از سخنان حیرت افزای طوائف اربع ملول و بر کرانه، و از ماسوای قرآن مجید و اهل بیت و آن چه بدین دو آشنا باشد بیگانه </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و شاید به جهت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کتاب فلاسفه ی شیعه، در احوال فیض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تمجید محیی الدین عربی مبالغه کرده است و از او مطالب بسیاری نقل کرده و او را به عنوان یکی از عرفا مدح می 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یاد شده در مآخذ دست اول دیده نشده بلکه چنان که ذکر آن گذشت، نقل آن از کتاب فلاسفه ی شیعه بوده است، و اگر سخن یاد شده نسبت به مدح ابن عربی صحیح باشد مربوط به دور اول زندگی فیض خواهد بود، زیرا در کتاب بشارة الشیعة که از تألیفات فیض است سخت به ابن عربی تاخته و او را در وادی علوم الهی سرگردان و غیر مستقیم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ما نصّ کلام وی را در ملحقات این کتاب شریف آن را مفصّلاً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چیزی از علوم شریعت به ضرس قاطع دندان نگذاشته و در گفتارش مخالفت شرع و تناقضات عقلی، آن چنان است که اطفال خردسال بر آن خندیده، و زنان آن را مسخره می کنند </w:t>
      </w:r>
      <w:r>
        <w:rPr>
          <w:rFonts w:eastAsia="IRNazanin" w:cs="IRNazanin"/>
          <w:color w:val="111111"/>
          <w:sz w:val="28"/>
          <w:szCs w:val="28"/>
          <w:rtl w:val="true"/>
          <w:lang w:bidi="fa-IR"/>
        </w:rPr>
        <w:t>...</w:t>
      </w:r>
      <w:bookmarkStart w:id="470" w:name="pg3558_44619"/>
    </w:p>
    <w:p>
      <w:pPr>
        <w:pStyle w:val="BookText"/>
        <w:rPr/>
      </w:pPr>
      <w:bookmarkEnd w:id="470"/>
      <w:r>
        <w:rPr>
          <w:rFonts w:ascii="IRNazanin" w:hAnsi="IRNazanin" w:eastAsia="IRNazanin"/>
          <w:color w:val="111111"/>
          <w:sz w:val="28"/>
          <w:sz w:val="28"/>
          <w:szCs w:val="28"/>
          <w:rtl w:val="true"/>
          <w:lang w:bidi="fa-IR"/>
        </w:rPr>
        <w:t>او در سخنانش آن چنان بی ادبانه با خدای سبحان سخن گفته که هیچ مسلمانی به آن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گفتار نسبت به ابن عربی با آن مدحی که به فیض نسبت داده اند سازگار نیست، مگر به توجیه یاد شده که او در نظریات علمی دو دوره مختلف را طی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خوش بینانه او در مورد فلسفه و عرفان و مدح از ابن عربی مربوط به دور اول و دیگر مطالبی که در آن با نگاه نقد به عرفان نظر افکنده و نیز از عارفان و ابن عربی مذمّت می نماید مربوط به دور دوم می باشد</w:t>
      </w:r>
      <w:r>
        <w:rPr>
          <w:rFonts w:eastAsia="IRNazanin" w:cs="IRNazanin"/>
          <w:color w:val="111111"/>
          <w:sz w:val="28"/>
          <w:szCs w:val="28"/>
          <w:rtl w:val="true"/>
          <w:lang w:bidi="fa-IR"/>
        </w:rPr>
        <w:t xml:space="preserve">. </w:t>
      </w:r>
      <w:r>
        <w:rPr>
          <w:rStyle w:val="FootnoteAnchor"/>
          <w:rtl w:val="true"/>
        </w:rPr>
        <w:footnoteReference w:id="1109"/>
      </w:r>
    </w:p>
    <w:p>
      <w:pPr>
        <w:pStyle w:val="Heading3"/>
        <w:numPr>
          <w:ilvl w:val="2"/>
          <w:numId w:val="1"/>
        </w:numPr>
        <w:rPr/>
      </w:pPr>
      <w:bookmarkStart w:id="471" w:name="__RefHeading___Toc3908725_2749589250"/>
      <w:bookmarkStart w:id="472" w:name="_Toc174"/>
      <w:bookmarkEnd w:id="471"/>
      <w:r>
        <w:rPr>
          <w:rtl w:val="true"/>
        </w:rPr>
        <w:t>[</w:t>
      </w:r>
      <w:r>
        <w:rPr>
          <w:rtl w:val="true"/>
        </w:rPr>
        <w:t>متن رسالة الإنصاف</w:t>
      </w:r>
      <w:r>
        <w:rPr>
          <w:rtl w:val="true"/>
        </w:rPr>
        <w:t>]</w:t>
      </w:r>
      <w:bookmarkEnd w:id="47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الَّذی أَنقَذَنَا بِالتَّمَسُّکِ بِحَبلِ الثَّقَلینِ مِنَ الوُقوُعِ فی مَهاوی الضَّلالِ، وَ الصَّلوةِ وَ السَّلام عَلی نَبیّنا مُحَمدٍ وَ آلِهِ خَیر نبیّ وَ خیر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رِسالةٌ فی بَیانِ طَریقِ العِلمِ بِأسرارِ الدّینِ المُختَصِّ بِالخَواصِّ وَ الأَشراف تُسمّی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لخُلُوِّها مِنَ الجَور و الاعتساف</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گوید مهتدی به شاهراه مصطفی محسن بن مرتضی زاده الله هدیّ علی هدی که در عنفوان شباب چون از تفقّه در دین و تحصیل بصیرت در اعتقادات و کیفیت عبادات به تعلیم ائمّه معصومین علیهم السلام آسودم، چنانکه به توفیق حقّ سبحانه در هیچ مسئله محتاج به تقلید غیر معصوم نبودم، بخاطر رسید که در تحصیل معرفت اسرار دین و علوم راسخین نیز سعی نمایم، شاید نفس را کمالی حاصل آید، لیکن چون عقل را راهی به آن نبود و نفس را در آن پایه ایمان که بود دری نمی گشود و صبر بر جهالت هم نداشت و علی الدَّوام مرا رنجه می داشت، بنابراین چندی در مطالعه</w:t>
      </w:r>
    </w:p>
    <w:p>
      <w:pPr>
        <w:pStyle w:val="BookText"/>
        <w:rPr/>
      </w:pPr>
      <w:r>
        <w:rPr>
          <w:rFonts w:ascii="IRNazanin" w:hAnsi="IRNazanin" w:eastAsia="IRNazanin"/>
          <w:color w:val="111111"/>
          <w:sz w:val="28"/>
          <w:sz w:val="28"/>
          <w:szCs w:val="28"/>
          <w:rtl w:val="true"/>
          <w:lang w:bidi="fa-IR"/>
        </w:rPr>
        <w:t xml:space="preserve">مجادلات متکلّمین خوض نمودم و به آلت جهل در ازالت جهل ساعی بودم، و چندی طریق مکالمات متفلسفین به تعلّم و تفهّم پیمودم و یک چند بلندپروازیهای متصوّفه را در اقاویل ایشان دیدم و یک چند در رعونتهای </w:t>
      </w:r>
      <w:r>
        <w:rPr>
          <w:rStyle w:val="FootnoteAnchor"/>
          <w:rtl w:val="true"/>
        </w:rPr>
        <w:footnoteReference w:id="1111"/>
      </w:r>
      <w:r>
        <w:rPr>
          <w:rFonts w:ascii="IRNazanin" w:hAnsi="IRNazanin" w:eastAsia="IRNazanin"/>
          <w:color w:val="111111"/>
          <w:sz w:val="28"/>
          <w:sz w:val="28"/>
          <w:szCs w:val="28"/>
          <w:rtl w:val="true"/>
          <w:lang w:bidi="fa-IR"/>
        </w:rPr>
        <w:t xml:space="preserve">من عندیّین گردیدم تا آنکه گاهی در تلخیص سخنان طوایف اربع، کتب و رسائل می نوشتم و گاهی از برای جمع و توفیق، بعضی را در بعضی می سرشتم مِن غَیر تَصدیق بِکُلِّها وَ لا عَزیمَة قَلبٍ عَلی جُلِّها بَل أَحَطَّتُ بِما لَدَیهِم خَبراً </w:t>
      </w:r>
      <w:r>
        <w:rPr>
          <w:rStyle w:val="FootnoteAnchor"/>
          <w:rtl w:val="true"/>
        </w:rPr>
        <w:footnoteReference w:id="1112"/>
      </w:r>
      <w:r>
        <w:rPr>
          <w:rFonts w:ascii="Amiri" w:hAnsi="Amiri" w:eastAsia="Amiri" w:cs="Amiri"/>
          <w:color w:val="111111"/>
          <w:sz w:val="28"/>
          <w:sz w:val="28"/>
          <w:szCs w:val="28"/>
          <w:rtl w:val="true"/>
          <w:lang w:bidi="ar-SA"/>
        </w:rPr>
        <w:t xml:space="preserve">وَ کَتبتُ فی ذلک عَلی التَّمرین زَبراً، </w:t>
      </w:r>
      <w:r>
        <w:rPr>
          <w:rStyle w:val="FootnoteAnchor"/>
          <w:rtl w:val="true"/>
        </w:rPr>
        <w:footnoteReference w:id="1113"/>
      </w:r>
      <w:r>
        <w:rPr>
          <w:rFonts w:ascii="Amiri" w:hAnsi="Amiri" w:eastAsia="Amiri" w:cs="Amiri"/>
          <w:color w:val="111111"/>
          <w:sz w:val="28"/>
          <w:sz w:val="28"/>
          <w:szCs w:val="28"/>
          <w:rtl w:val="true"/>
          <w:lang w:bidi="ar-SA"/>
        </w:rPr>
        <w:t xml:space="preserve">فلم أجِد فی شیءٍ من إشارتهم شفاءَ عِلّتی و لا فی إدارَة عباراتِهِم بِلال </w:t>
      </w:r>
      <w:r>
        <w:rPr>
          <w:rStyle w:val="FootnoteAnchor"/>
          <w:rtl w:val="true"/>
        </w:rPr>
        <w:footnoteReference w:id="1114"/>
      </w:r>
      <w:r>
        <w:rPr>
          <w:rFonts w:ascii="Amiri" w:hAnsi="Amiri" w:eastAsia="Amiri" w:cs="Amiri"/>
          <w:color w:val="111111"/>
          <w:sz w:val="28"/>
          <w:sz w:val="28"/>
          <w:szCs w:val="28"/>
          <w:rtl w:val="true"/>
          <w:lang w:bidi="ar-SA"/>
        </w:rPr>
        <w:t>غلّتی حتی خِفتُ علی نَفسی، إذ رأیتُها فیهم کأنّها من ذویهم فتمثَّلتُ بقول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خَدَعونی نَهَّبوُنی أَخَذونی غَلَبونی</w:t>
      </w:r>
    </w:p>
    <w:p>
      <w:pPr>
        <w:pStyle w:val="BookText"/>
        <w:rPr/>
      </w:pPr>
      <w:r>
        <w:rPr>
          <w:rFonts w:ascii="Amiri" w:hAnsi="Amiri" w:eastAsia="Amiri" w:cs="Amiri"/>
          <w:color w:val="111111"/>
          <w:sz w:val="28"/>
          <w:sz w:val="28"/>
          <w:szCs w:val="28"/>
          <w:rtl w:val="true"/>
          <w:lang w:bidi="ar-SA"/>
        </w:rPr>
        <w:t>وَ عَدونی کَذَّبونی فَإلی مَن أتَظلَّم؟</w:t>
      </w:r>
    </w:p>
    <w:p>
      <w:pPr>
        <w:pStyle w:val="BookText"/>
        <w:rPr/>
      </w:pPr>
      <w:r>
        <w:rPr>
          <w:rFonts w:ascii="Amiri" w:hAnsi="Amiri" w:eastAsia="Amiri" w:cs="Amiri"/>
          <w:color w:val="111111"/>
          <w:sz w:val="28"/>
          <w:sz w:val="28"/>
          <w:szCs w:val="28"/>
          <w:rtl w:val="true"/>
          <w:lang w:bidi="ar-SA"/>
        </w:rPr>
        <w:t>ففَرِرتُ الی الله من ذلکَ و عُذتُ بالله من أن یوفِقَنی هنالک و استعذتُ بِقول أمیرالمؤمنین علیه السلام فی بعض أدعیته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أعِذنی اللهمَّ مِن أن استعمِلَ الرَّأی فیما لا یُدرِکُ قعرَهُ البَصرُ و لا یتَقَلقَلُ </w:t>
      </w:r>
      <w:r>
        <w:rPr>
          <w:rStyle w:val="FootnoteAnchor"/>
          <w:rtl w:val="true"/>
        </w:rPr>
        <w:footnoteReference w:id="1115"/>
      </w:r>
      <w:r>
        <w:rPr>
          <w:rFonts w:ascii="Amiri" w:hAnsi="Amiri" w:eastAsia="Amiri" w:cs="Amiri"/>
          <w:color w:val="111111"/>
          <w:sz w:val="28"/>
          <w:sz w:val="28"/>
          <w:szCs w:val="28"/>
          <w:rtl w:val="true"/>
          <w:lang w:bidi="ar-SA"/>
        </w:rPr>
        <w:t>فیه الفِکَرُ</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انبتُ إلی اللهِ و فَوَّضتُ أمری الی اللهِ فهَدانی الله ببَرَکَةِ متابعَةِ الشَّرع المبین الی التَّعمُقِ فی أسرارِ القُرآن و أحادیثِ آل سیدِ المُرسلین صلوات الله علیهم و فَهَّمَنی اللهُ مِنها بِمِقدارِ حَوصِلَتی و دَرَجَتی مِنَ الایمانِ، فَحَصُلَ لی بعضُ الاطمینان و سَلَبَ اللهُ مِنّی و ساوسَ الشَّیطان، و للهِ الحمدُ علی ما هَدانی و له الشُّکرُ علی ما أولانی فأخذتُ</w:t>
      </w:r>
    </w:p>
    <w:p>
      <w:pPr>
        <w:pStyle w:val="BookText"/>
        <w:rPr/>
      </w:pPr>
      <w:r>
        <w:rPr>
          <w:rFonts w:ascii="Amiri" w:hAnsi="Amiri" w:eastAsia="Amiri" w:cs="Amiri"/>
          <w:color w:val="111111"/>
          <w:sz w:val="28"/>
          <w:sz w:val="28"/>
          <w:szCs w:val="28"/>
          <w:rtl w:val="true"/>
          <w:lang w:bidi="ar-SA"/>
        </w:rPr>
        <w:t>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 الشَّرق تشَرََّقَ و الی الرُّوحِ 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النَّفس تفرَّق رُفِضَ الکُفرُ تَهدَّم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ثمَّ إنّی جَرَّیتُ الامورَ و اختبرتُ الظُّلمَةَ و النُّورَ حتّی استبانَ لی أنَّ طائفَةً مِن أصحابِ الفُضُولِ المُنتَحِلینَ مُتابَعةَ الرَّسول، غَمَضوا العَینَین وَ رَفَضوا الثَّقَلَینِ وَ أَحدَثوا فِی العقائد بِدعاً وَ تَخَزَّبوا فیها شِیعاً، لا فِی اثنَینِ مِنهُم اتِّفاقٌ و لا فیما بینهم تؤالفٌ دینیّ وَ لا تحابُّ إخوانیٌّ الا النِّفاق، و ذلک لأنّهم کانوا یَطوفون حول الطَّرائف الأربعِ من غیر بَصارة و لا متابعة بصیرٍ و کانوا بالحَریّ أن یُتلی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کان الله مَقَتَهم علی صنیعهم، هذا إذ لم یرزُقُهُم التَّوالُفَ وَ التَّحابَّ وَ الاِنفاق وَ وَکَلَهُم الی حُبِّ الرِّیاسَةِ وَ رَذیلَةِ النَّفاسَة وَ النِّفاق، الی أن وَقَعوا بشُوم هذا الصَّنیع الشَّنیعِ الی التَّخالُف وَ التَّدابُر و التَّباغُض و التَّناکُر، علی أن من شأنِ النُّفُوسِ الحَسَد و الکِبریاءَ و عدمَ الانقیادِ لِمن کان من أبناء جِنسها إذا کان معها فی زمان واحدٍ، و أشدُّه إذا کان معها فی بلد واحد، و لیس کذلک إذا کان قد مات أو لم یولد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حُبّهُم الرِّیاسَةِ أوقعهم فی استبدادهم بالآراءِ و تشتُّتِهم فی الأهواءِ، فهم بما عندهم مغرورون و بأنفسهم مُعجبون و بمن سواهم مستهزؤُنَ و بما هم فیه مستحترد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 فَذَرهُم فی غَمرَتِهِم حتّی حین</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کُلُّ ذی قَلبٍ بَلَبیبٍ وَ لا کُلُّ ذی سَمعٍ بِسَمیعٍ، وَ لا کُلُّ ذی ناظِرٍ بِبَصیرٍ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من خَطَإٍ هذِهِ الفَرقِ عَلَی اختِلافٍ حُجَجها فی دینها لا یَقتَصُّونَ أَثَرَ نَبیٍِ و لا یَقتَدوُنَ بِعَمَلٍ وَصِیٍّ و لا یُؤمِنُونَ بِغَیبٍ، وَ لا یَعِفُّونَ عَن عَیبٍ، یَعمَلونَ فِی الشُّبَهاتِ، و یَسیروُنَ فِی الشَّهَواتِ، المَعروُفُ فیهِم ما عَرَفُوا، وَ المُنکَرُ عِندَهُم ما أَنکَرُوا، مَفزَعُهُم فی</w:t>
      </w:r>
    </w:p>
    <w:p>
      <w:pPr>
        <w:pStyle w:val="BookText"/>
        <w:rPr/>
      </w:pPr>
      <w:r>
        <w:rPr>
          <w:rFonts w:ascii="Amiri" w:hAnsi="Amiri" w:eastAsia="Amiri" w:cs="Amiri"/>
          <w:color w:val="111111"/>
          <w:sz w:val="28"/>
          <w:sz w:val="28"/>
          <w:szCs w:val="28"/>
          <w:rtl w:val="true"/>
          <w:lang w:bidi="ar-SA"/>
        </w:rPr>
        <w:t>المُعضَلاتِ الی أَنفُسِهِم، وَ تَعویلُهُم فی المُبهَماتِ عَلی آرائِهِم، کأن کُلَّ امرِیٍ مِنهُم إِمامُ نَفسِهِ، قَد آخَذَ مِنها فیما یَری بعُرَّی ثِقاتٍ وَ اَسبابٍ مُحکَماتٍ</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قال علیه السلام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أَفَأمرَهم اللهُ بالاختلافِ فأَطاعُوهُ، أَم نَهاهُم عَنهُ فَعَصَوهُ، أَم أَنزَلَ اللهُ سُبحانَهُ دیناً ناقِصاً فَاستَعانَ بِهِم عَلی إِتمامِهِ، أَم کانُوا شُرَکاءَ لَهُ، فَلَهُم أَن یَقُولُوا وَ عَلَیهِ أَن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دیناً تامّا فَقَصَّرَ الرَّسُولُ صلی الله علیه و آله عَن تَبلیغِهِ وَ أَدائِه، و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و فیهِ تِبیانٌ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ذلِک کُلّه الا لِرَفضِهِم التَّمَسُّکَ بِحَبلِ الثَّقَلینِ وَ تَرکِهِم وَصِیَّةَ سَیِّدِ الثَّقَلَینِ، تَرَی أَحَدَهُم مولِعاً بِالنَّظَرِ الی کُتُب الفَلاسِفَة لَیس له طول عُمره هَمٌّ سِواهُ وَ لا یکون فی غیره هَواه مِن قبل أن یحکم علماً شرعیّاً اصلیا أو فرعیّاً، بل و ربّما لم یسمع قطّ ممّا جاء به نَبیّه صلی الله علیه و آله و سلم فی ذَوَیهِ سِوی ما سَمِعَهُ فی صِغَرِهِ فی امِّه و ابیهِ، لم یتعلَّم مِن الشَّریعَة أَدباً و لا سُنَّةً وَ لم یتقلَّد </w:t>
      </w:r>
      <w:r>
        <w:rPr>
          <w:rStyle w:val="FootnoteAnchor"/>
          <w:rtl w:val="true"/>
        </w:rPr>
        <w:footnoteReference w:id="1123"/>
      </w:r>
      <w:r>
        <w:rPr>
          <w:rFonts w:ascii="Amiri" w:hAnsi="Amiri" w:eastAsia="Amiri" w:cs="Amiri"/>
          <w:color w:val="111111"/>
          <w:sz w:val="28"/>
          <w:sz w:val="28"/>
          <w:szCs w:val="28"/>
          <w:rtl w:val="true"/>
          <w:lang w:bidi="ar-SA"/>
        </w:rPr>
        <w:t>مِن صاحبها فی عِلمه مِنََّّةًَ</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عجب دارم از قومی که بهترین پیغمبران را برایشان فرستاده اند به جهت هدایت، و خبر ادیان ایشان را ارزانی فرموده اند از روی مرحمت و عنایت، و پیغمبر ایشان کتابی گذاشته و خلیفه دانا به آن کتاب واحداً بعد واحد بجای خود گماشته به نصّی از جانب حقّ تا افاضت نور او تا قیام قیامت باقی، و تشنگان علم و حکمت را به قدر حوصله و درجه ایمان هر یک ساقی باشد،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إن تَمَسَّکتُم بِهِما لَن تَضَّلوُا بَعدِی، 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التفات به هدایت او نمی نمایند، و از پی دریوزه علم بر در اممم سالفه می گردند، و از نم جوی آن قوم استمداد می جویند یا بعقول ناقصه خود استبداد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اندر جهان آنگه کسی گوید ز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اندر جهان، آنگه کسی جوید 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مِنَ المُسلِمینَ أَتَوا رَسُول الله صلی الله علیه و آله و سلم بِکَتِفٍ کُتِبَ فیها بَعضٌ ما یَقُولَهُ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بِها ضَلالَةَ قَومٍ أَن یَرغَبُوا عَمَّا جاءَ بِهِ نَبِیَّهُم الی ما جاءَ بِهِ غَیرٌ 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یَکفِهِم أَنَّا أَنزَلنا عَلَیکَ الکِتابَ یُتلی عَلَیهِم إِنَّ فی ذلِکَ لَرَحمَةً وَ ذِکری لِقَومٍ یُؤمِنونَ</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فی مَجلِسِ النبیِّ صلی الله علیه و آله و سلم أرَسطا طالِیسُ،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حتَّی عَرَفَ ما جِئتُ بِهِ لاتَّبَعنی عَلی دینی</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بازار چه گاه گاهی بر سر نهد کلاهی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قاف دانند آئین پادشاهی</w:t>
      </w:r>
    </w:p>
    <w:p>
      <w:pPr>
        <w:pStyle w:val="BookText"/>
        <w:rPr/>
      </w:pPr>
      <w:r>
        <w:rPr>
          <w:rFonts w:ascii="IRNazanin" w:hAnsi="IRNazanin" w:eastAsia="IRNazanin"/>
          <w:color w:val="111111"/>
          <w:sz w:val="28"/>
          <w:sz w:val="28"/>
          <w:szCs w:val="28"/>
          <w:rtl w:val="true"/>
          <w:lang w:bidi="fa-IR"/>
        </w:rPr>
        <w:t>همانا این قوم گمان کرده اند که بعضی از علوم دینیّه هست که در قرآن و حدیث یافت نمی شود و از کتب فلاسفه یا متصوّفه می توان دانست، از پی آن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نمی دانند که خلل و قصور نه از جهت حدیث و قرآن است، بلکه خلل در فهم و قصور در درجه ایمان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إلی غیر ذلک مِمّا فی مَعناه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خلل و قصور در فهم و ایمان ایشان باشد مطالعه کتب فلاسفه و متصوّفه نیز سودی نخواهد داد، چرا که آن را نیز کما هو حقُّه نخواهد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جهان را پر دُرِ مکنون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تو چون نباشد چون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کوته آستینان تا کی درازدستی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بدانند که اگر به آسمان رفته اند زیاده از قدر حوصله و درجه ایمان خویش نمی توانند فهمید، اگر توانند به تقویت ایمان حوصله را وسیع تر گردانند، شاید به بالاتر توانند رسید لؤ کانوا یعلمون، و الا هر چند در این قسم مطالب بیشتر خوض کنند گمراه تر کردند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الضَّلال بعد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چون تیغ فولاد است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نداری تو سپر واپس گریز</w:t>
      </w:r>
    </w:p>
    <w:p>
      <w:pPr>
        <w:pStyle w:val="BookText"/>
        <w:rPr/>
      </w:pPr>
      <w:r>
        <w:rPr>
          <w:rFonts w:ascii="IRNazanin" w:hAnsi="IRNazanin" w:eastAsia="IRNazanin"/>
          <w:color w:val="111111"/>
          <w:sz w:val="28"/>
          <w:sz w:val="28"/>
          <w:szCs w:val="28"/>
          <w:rtl w:val="true"/>
          <w:lang w:bidi="fa-IR"/>
        </w:rPr>
        <w:t>پیش این فولاد بی اسپر 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بریدن تیغ را نبرَد حیا</w:t>
      </w:r>
    </w:p>
    <w:p>
      <w:pPr>
        <w:pStyle w:val="BookText"/>
        <w:rPr/>
      </w:pPr>
      <w:r>
        <w:rPr>
          <w:rFonts w:ascii="IRNazanin" w:hAnsi="IRNazanin" w:eastAsia="IRNazanin"/>
          <w:color w:val="111111"/>
          <w:sz w:val="28"/>
          <w:sz w:val="28"/>
          <w:szCs w:val="28"/>
          <w:rtl w:val="true"/>
          <w:lang w:bidi="fa-IR"/>
        </w:rPr>
        <w:t>قال مولانا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الحَلیم العَلیم، إنَّما غَضَبُهُ علی مَن لَم یَقبَل منهُ رضاه، و إنّما یَمنَعُ مَن لم یَقبَل منهُ عطاءَهُ، و إنّما یُضِلُّ مَن لَم یَقبَل منهُ هُداهُ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هر چه هست از قامتِ ناسازِ بی اندام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تشریف تو بر بالای کس کوتاه نیست</w:t>
      </w:r>
    </w:p>
    <w:p>
      <w:pPr>
        <w:pStyle w:val="BookText"/>
        <w:rPr/>
      </w:pPr>
      <w:r>
        <w:rPr>
          <w:rFonts w:ascii="IRNazanin" w:hAnsi="IRNazanin" w:eastAsia="IRNazanin"/>
          <w:color w:val="111111"/>
          <w:sz w:val="28"/>
          <w:sz w:val="28"/>
          <w:szCs w:val="28"/>
          <w:rtl w:val="true"/>
          <w:lang w:bidi="fa-IR"/>
        </w:rPr>
        <w:t xml:space="preserve">ای برادر، سعی کن تا ایمان و یقینت از راه زهد و تقوا قوی تر گردد تا علم و حکمتت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و الا زیاده سری مکن و پا از گلیم خویش بیشتر 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امرَئً عَرَفَ قَدرَهُ و لَم یَتَعَدَّ طَورَهُ</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چو مستعدّ نظر نیستی وصال مجوی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 جم نکند سود وقت بی بصری</w:t>
      </w:r>
    </w:p>
    <w:p>
      <w:pPr>
        <w:pStyle w:val="BookText"/>
        <w:rPr/>
      </w:pPr>
      <w:r>
        <w:rPr>
          <w:rFonts w:ascii="Amiri" w:hAnsi="Amiri" w:eastAsia="Amiri" w:cs="Amiri"/>
          <w:color w:val="111111"/>
          <w:sz w:val="28"/>
          <w:sz w:val="28"/>
          <w:szCs w:val="28"/>
          <w:rtl w:val="true"/>
          <w:lang w:bidi="ar-SA"/>
        </w:rPr>
        <w:t>نََعَم، إنّ شاهِقَ المَعرِفَةِ أشمخُ مِن أن یطیرَ الیهِ کلُّ طائرٍ و سُرادِقَ البَصیرَةِ أحجَبُ مِن أن یَحوُمَ حَولَهُ سائِرٍ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مجموعه گل مرغ سحر داند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هر کور ورقی خواند معانی دانست</w:t>
      </w:r>
    </w:p>
    <w:p>
      <w:pPr>
        <w:pStyle w:val="BookText"/>
        <w:rPr/>
      </w:pPr>
      <w:r>
        <w:rPr>
          <w:rFonts w:ascii="IRNazanin" w:hAnsi="IRNazanin" w:eastAsia="IRNazanin"/>
          <w:color w:val="111111"/>
          <w:sz w:val="28"/>
          <w:sz w:val="28"/>
          <w:szCs w:val="28"/>
          <w:rtl w:val="true"/>
          <w:lang w:bidi="fa-IR"/>
        </w:rPr>
        <w:t>نه هر که چهره برافروخت دلبری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IRNazanin" w:hAnsi="IRNazanin" w:eastAsia="IRNazanin"/>
          <w:color w:val="111111"/>
          <w:sz w:val="28"/>
          <w:sz w:val="28"/>
          <w:szCs w:val="28"/>
          <w:rtl w:val="true"/>
          <w:lang w:bidi="fa-IR"/>
        </w:rPr>
        <w:t>هزار نکته باریکتر ز مو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که سر بتراشد قلندری داند</w:t>
      </w:r>
    </w:p>
    <w:p>
      <w:pPr>
        <w:pStyle w:val="BookText"/>
        <w:rPr/>
      </w:pPr>
      <w:r>
        <w:rPr>
          <w:rFonts w:ascii="IRNazanin" w:hAnsi="IRNazanin" w:eastAsia="IRNazanin"/>
          <w:color w:val="111111"/>
          <w:sz w:val="28"/>
          <w:sz w:val="28"/>
          <w:szCs w:val="28"/>
          <w:rtl w:val="true"/>
          <w:lang w:bidi="fa-IR"/>
        </w:rPr>
        <w:t>این سخن که مذکور شد با متفلسفه و متصوّفه و پیروان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مجادلان متکلّمین و متعسّفان من عندییّن، فهم،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افسار تقلید از سر بیرون انداخته فطرت اصلی را سرنگون ساخته اند، به ظواهر نبوّت و توابع آن قانع نباشند و از خود سخن چند بیهوده تراشند، نه طبعشان گذارد که با سر تقلید روند، و نه توفیقشان باشد که بوی تحقیق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الی هؤلاءِ و لا إلی هؤلاءِ</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از بهر فساد و جنگ جمعی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به کوی گمرهی خود را گم</w:t>
      </w:r>
    </w:p>
    <w:p>
      <w:pPr>
        <w:pStyle w:val="BookText"/>
        <w:rPr/>
      </w:pPr>
      <w:r>
        <w:rPr>
          <w:rFonts w:ascii="Amiri" w:hAnsi="Amiri" w:eastAsia="Amiri" w:cs="Amiri"/>
          <w:color w:val="111111"/>
          <w:sz w:val="28"/>
          <w:sz w:val="28"/>
          <w:szCs w:val="28"/>
          <w:rtl w:val="true"/>
          <w:lang w:bidi="ar-SA"/>
        </w:rPr>
        <w:t>در مدرسه هر علم که آموخته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القَبرِ یَضُرُّهُم و لا یَنفَعُهُم</w:t>
      </w:r>
    </w:p>
    <w:p>
      <w:pPr>
        <w:pStyle w:val="BookText"/>
        <w:rPr/>
      </w:pPr>
      <w:r>
        <w:rPr>
          <w:rFonts w:ascii="IRNazanin" w:hAnsi="IRNazanin" w:eastAsia="IRNazanin"/>
          <w:color w:val="111111"/>
          <w:sz w:val="28"/>
          <w:sz w:val="28"/>
          <w:szCs w:val="28"/>
          <w:rtl w:val="true"/>
          <w:lang w:bidi="fa-IR"/>
        </w:rPr>
        <w:t xml:space="preserve">و بالجمله طائفه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متعلمان که متقلدان هل بیت معصومین و متابعان شرع می بینیم، سبحان الله می گوئیم، الله را الله می خوانیم و عبید را عبید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فی السَّماوات و الأرض الا آتی الرَّحمن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نامی دیگر از پیش خود نمی تراشیم و به آنچه شنیده ایم قانع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در این نیست که در محکمات ثقلین از این نوع سخنان که در میان این طوایف متداول، و اصطلاحاتی که بر زبان ایشان متقاول است هیچ خبر و اثر نیست، و تأویل متشابهات همه کس را میسّر نه، بلکه مخصوص راسخین فی العلم است، و هُمُ المُقِرّونَ بِجُملة ما جَهِلوُا تَفسیرَه، المُعتَرفون بالعَجز عَمّا لم یُحیطوا به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رَبَّنا لِنَزداد لَهُ حُبّاً و بِه معرفةًَ فَغَضِبَ علیه السلام </w:t>
      </w:r>
      <w:r>
        <w:rPr>
          <w:rStyle w:val="FootnoteAnchor"/>
          <w:rtl w:val="true"/>
        </w:rPr>
        <w:footnoteReference w:id="1134"/>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صَعِدَ المِنبرَ فَخَطَبَ خُطبَةً جَلیلةً فَذَکَرَ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 أَیُّها السائِل، فَما ذلِکَ القُرآنَ عَلَیهِ مِن صِفَتِهِ فَأَنتُم بِهِ وَ استَضیء بِنُور هِدایَته، وَ ما کَلَّفَکَ الشَّیطانُ عِلمَهُ مِما لَیسَ عَلَیک فی الکِتِاب فَرضه، وَ لا فی سُنَّة النَّبِی صلی الله علیه و آله و سلم وَ أَئِمَّةِ الهُدی أَثَرَهُ، فَکُلِّ عِلمِه اِلَی الله سُبحانَهُ، فَإِن ذلِکَ مُنتَهی حَقِّ اللهِ عَلَیکَ، وَ اعلَم أَنَّ الرَّاسخینَ فِی العِلمِ هُمُ الَّذینَ أَغناهُم اللهُ عَنِ اقتِحامٍ السُّدَدِ المَضروبَةِ دُون الغُیُوبِ، فَلَزِمُوا الإِقرارَ بِجَملَةِ ما جَهِلُوا تَفسیرَهُ مِنَ الغَیبِ المَحجوُبِ، فَمَدَحَ اللهُ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أشار علیه السلام فی کلامِه هذا الی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قال علیه السلام لابنِهِ الحَسَن علیه السلام فی وَصیَّةِ کَتَبَها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القَولِ فیما لا تَعرِفُ، وَ الخَطابَ فیما لا تُکَلَّفُ، وَ أمسِک عَن طَریقٍ اذا خِفتَ ضَلالَتَهُ، فَإِنّ الکَفَّ عِندَ حیرَةِ الضَّلالِ خَیرٌ مِن رُکُوبِ الأَهوالِ</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قال أیضا فی هذه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یا بُنَیَّ أنَّ اَحَبَّ ما أَنتَ أخِذٌ بِهِ اِلی مِن وَصیَّتی تَقوَی الله وَ الاقتصارُ عَلی مَا افتَرَضَهُ اللهُ عَلَیکَ، وَ الاَخذُ بِما مَضی عَلَیهِ الأَوَّلُونَ مِن آبائِکَ وَ الصَّالِحُونَ مِن أَهلِ بَیتِکَ، فَإِنَّهُم لَم یَدَعُوا أَن نَظَرُوا لأنفسِهِم کَما أَنتَ ناظِر، وَ فَکَّرُوا کَما أَنتَ مُفَکِّرٌ، ثُمَّ رَدَّهُم آخِرُ ذلِکَ اِلَی الأخذِ بِما عَرَفُوا وَ الإِمساکِ عَمۀّا لَم یُکَلَّفُوا</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با حضرت امام حسن علیه السلام چنین خطاب می کند تا به امثال ما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حافظ آشنایان در مقام حیرتند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نبوَد گر نشیند خسته و مسکین غریب</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کَیفَهُ و لا حَقیقَتَهُ أَصابَ مِن مِثلِهِ وَ لا إیّاهُ عَنِّی مَن شَبَّهَهُ، وَ لا صَمَدَهُ مَن أَشارَ اِلَیهِ وَ تَوَهَّمَهُ</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قال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عَلِمَ أَنَّهُ یَکُونُ فی آخِرِ الزَّمانِ أَقوامٌ مُتَعِمقُونَ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وَ الآیات مِن سوُرةِ الحَدیدِ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أَهلُ السَّماءِ وَ الأَرضِ أَن یَصِفُوا اللهَ بِعَظَمَتِهِ لَم یَقدِرُوا</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سُمِّیَ عالِماً وَ قادِراً الا لِأَنَّهُ وَهَبَ العِلمَ لِعُلَماءِ وَ القُدرَةِ لِلقادِرینَ، وَ کُلَّ ما مَیَّزتُمُوهُ بِأَوهامِکُم فی أَدَقِّ مَعانیهِ مُخلَوقٌ مَصنُوعٌ مِثلُکُم مَردودٌ إِلَیکُم، وَ لَعَلَّ النَملَ الصِّغارَ تَتَوَهَّمَ أَنَّ للهِ زُبانَیین لِأَنَّهُما کَمالها، وَ تَتَوَّهَمَّ أَنَّ عَدَمَهُما نُقصانُ لِمَن لا یَکونانِ لَهُ، وَ هَکذا حالُ العُقَلاءِ فیما یَصِفُونَ اللهَ تَعالی</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تَکَلَّمُوا فی خَلقِ اللهِ وَ لا تَتَکَّلَمُوا فِی اللهِ، فَإِنَّ الکَلامَ فِی اللهِ لا یَزدادُ صاحِبَهُ الا تَحَیُّراً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أَصِفهُ بِالکَیفِ؟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کَیفَ الکَیفِ حَتّی صارَ کَیفا فَعَرَفتُ الکَیفَ بِما کَیفَ لَنا مِنَ الکَیفِ</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تَعدُوا القُرآنَ فَتَضِّلُوا بَعدَ البَیانِ</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قال الکاظم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أَعلی وَ أَجَل وَ أعظَم مِن أَن یُبلَغَ کُنهُ وَصفِهِ، فَصِفُوهُ بِما وَصَفَ بِهِ نَفسَهُ وَ کُفُّوا عَمَّا سِوی ذلِکَ</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بِرَأیِهِ هَلَکَ وَ مَن تَرَکَ</w:t>
      </w:r>
    </w:p>
    <w:p>
      <w:pPr>
        <w:pStyle w:val="BookText"/>
        <w:rPr/>
      </w:pPr>
      <w:r>
        <w:rPr>
          <w:rFonts w:ascii="Amiri" w:hAnsi="Amiri" w:eastAsia="Amiri" w:cs="Amiri"/>
          <w:color w:val="111111"/>
          <w:sz w:val="28"/>
          <w:sz w:val="28"/>
          <w:szCs w:val="28"/>
          <w:rtl w:val="true"/>
          <w:lang w:bidi="ar-SA"/>
        </w:rPr>
        <w:t>أَهلَ بَیتِ نَبِیِّه صلی الله علیه و آله و سلم ضَلَّ، وَ مَن تَرَکَ کِتابَ اللهِ وَ قَولَ نَبِیِّهِ کَفَرَ</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أَصِفُکَ الا بِما وَصَفتَ بِهِ نَفسَکَ</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تَوَهَّمتُم مِن شَیءٍ فَتَوَهَّمُوا اللهَ غَیرَهُ</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جهان متّفق بر الهیّتش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مانده در کُنهِ ماهیّتش</w:t>
      </w:r>
    </w:p>
    <w:p>
      <w:pPr>
        <w:pStyle w:val="BookText"/>
        <w:rPr/>
      </w:pPr>
      <w:r>
        <w:rPr>
          <w:rFonts w:ascii="IRNazanin" w:hAnsi="IRNazanin" w:eastAsia="IRNazanin"/>
          <w:color w:val="111111"/>
          <w:sz w:val="28"/>
          <w:sz w:val="28"/>
          <w:szCs w:val="28"/>
          <w:rtl w:val="true"/>
          <w:lang w:bidi="fa-IR"/>
        </w:rPr>
        <w:t>نه ادراک در کُنه ذاتش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فکرت به غور صفاتش رسید</w:t>
      </w:r>
    </w:p>
    <w:p>
      <w:pPr>
        <w:pStyle w:val="BookText"/>
        <w:rPr/>
      </w:pPr>
      <w:r>
        <w:rPr>
          <w:rFonts w:ascii="IRNazanin" w:hAnsi="IRNazanin" w:eastAsia="IRNazanin"/>
          <w:color w:val="111111"/>
          <w:sz w:val="28"/>
          <w:sz w:val="28"/>
          <w:szCs w:val="28"/>
          <w:rtl w:val="true"/>
          <w:lang w:bidi="fa-IR"/>
        </w:rPr>
        <w:t>نه بر اوج ذاتش پَرَد مرغ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ذیل وصفش رسد دستِ فهم</w:t>
      </w:r>
    </w:p>
    <w:p>
      <w:pPr>
        <w:pStyle w:val="BookText"/>
        <w:rPr/>
      </w:pPr>
      <w:r>
        <w:rPr>
          <w:rFonts w:ascii="IRNazanin" w:hAnsi="IRNazanin" w:eastAsia="IRNazanin"/>
          <w:color w:val="111111"/>
          <w:sz w:val="28"/>
          <w:sz w:val="28"/>
          <w:szCs w:val="28"/>
          <w:rtl w:val="true"/>
          <w:lang w:bidi="fa-IR"/>
        </w:rPr>
        <w:t>که خاصان در این ره فَرَس رانده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 فرومانده اند</w:t>
      </w:r>
    </w:p>
    <w:p>
      <w:pPr>
        <w:pStyle w:val="BookText"/>
        <w:rPr/>
      </w:pPr>
      <w:r>
        <w:rPr>
          <w:rFonts w:ascii="Amiri" w:hAnsi="Amiri" w:eastAsia="Amiri" w:cs="Amiri"/>
          <w:color w:val="111111"/>
          <w:sz w:val="28"/>
          <w:sz w:val="28"/>
          <w:szCs w:val="28"/>
          <w:rtl w:val="true"/>
          <w:lang w:bidi="ar-SA"/>
        </w:rPr>
        <w:t>فلا تَلتَفِت اِلی من یَزعَمُ أَنَّهُ وَصَلَ اِلی کُنهِ الحَقیقَةِ المُقَدَّسَةِ، بَل أحثُ التُّرابَ فی فیهِ، فَقَد ضَلَّ وَ غَوی وَ کَذَبَ وَ افتَری، فَإِنَّ الأمرَ أَرفَعُ وَ أَطهَرُ مِن أَن یَتَلوَّثَ بِخَواطِرِ البَشَرِ، وَ کُلُّ ما تَصَوَّرَهُ العالِمُ الراسِخُ فَهُوَ عَن حَرَمِ الکِبریاءِ بِفَراسِخَ، وَ أَقصی ما وَصَلَ إِلَیهِ الفِکرُ العَمیقُ فَهُوَ غایَةُ مَبلَغِه مِنَ التَّدقیقِ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پیش تو غیر از آن 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فکر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گفتم همه ملک حُسن سرمایه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فلک چو ذرّه در سایه توست</w:t>
      </w:r>
    </w:p>
    <w:p>
      <w:pPr>
        <w:pStyle w:val="BookText"/>
        <w:rPr/>
      </w:pPr>
      <w:r>
        <w:rPr>
          <w:rFonts w:ascii="IRNazanin" w:hAnsi="IRNazanin" w:eastAsia="IRNazanin"/>
          <w:color w:val="111111"/>
          <w:sz w:val="28"/>
          <w:sz w:val="28"/>
          <w:szCs w:val="28"/>
          <w:rtl w:val="true"/>
          <w:lang w:bidi="fa-IR"/>
        </w:rPr>
        <w:t>گفتا غلطی، ز ما نشان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تو هر آنچه دیده ای پایه توست</w:t>
      </w:r>
    </w:p>
    <w:p>
      <w:pPr>
        <w:pStyle w:val="BookText"/>
        <w:rPr/>
      </w:pPr>
      <w:r>
        <w:rPr>
          <w:rFonts w:ascii="Amiri" w:hAnsi="Amiri" w:eastAsia="Amiri" w:cs="Amiri"/>
          <w:color w:val="111111"/>
          <w:sz w:val="28"/>
          <w:sz w:val="28"/>
          <w:szCs w:val="28"/>
          <w:rtl w:val="true"/>
          <w:lang w:bidi="ar-SA"/>
        </w:rPr>
        <w:t>سُبحانَ مِن حارَت لَطائِفُ الأَوهامِ فی بَیداءِ کِبریائِهِ وَ عَظَمَتِه، وَ سُبحانَ مَن لَم یَجعَل لِلخَلقِ سَبیلاً اِلی مَعرِفَتِهِ الا بِالعَجزِ عَن مَعرِفَتِهِ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لیعلم أَنَّ هذِهِ الطَوائِفِ الأربَعِ وَ إِن کانُوا یَسیرُونَ فِی الحَیرَةِ وَ یَجُولُونَ فِی الضَّلالِ الا أَنَّ الإِنصافِ یَحکُمُ بِأَنَّهُم عَلَی اختِلافِ مَذاهِبِهِم لَم یَخرُجُوا بِشَیءٍ مِن أَقاویلِهِم وَ عَقائِدِهِم مِن الإِسلامِ، وَ لَم یَأتوا بِما یوُجِبُ عَلی أَحَدِهِم اسمُ الکافِرِ، لأتِّفاقِهِم جَمیعاً عَلَی الإِقرارِ بِاللهِ وَ مَلائِکَتِهِ وَ کُتُبِهِ وَ رُسُلِهِ وَ الیَومِ الآخِرِ، وَ التزامِهِم أَحکامَ الشَّرایِعِ بِعَزیمَةِ مِن قُلُوبِهِم وَ جَدِّهِم فِی السَّعیِ فی وِجدانِ ما ضَلَّ عنَهُم مِن مَطلُوبِهِم، فَإِن ثَبَتَ وَ تَحَقَّقَ قَطعاً فی</w:t>
      </w:r>
    </w:p>
    <w:p>
      <w:pPr>
        <w:pStyle w:val="BookText"/>
        <w:rPr/>
      </w:pPr>
      <w:r>
        <w:rPr>
          <w:rFonts w:ascii="Amiri" w:hAnsi="Amiri" w:eastAsia="Amiri" w:cs="Amiri"/>
          <w:color w:val="111111"/>
          <w:sz w:val="28"/>
          <w:sz w:val="28"/>
          <w:szCs w:val="28"/>
          <w:rtl w:val="true"/>
          <w:lang w:bidi="ar-SA"/>
        </w:rPr>
        <w:t>شَخصٍ مِن أَشخاصِهِم أَنَّهُ لَم یَهتَدِ لِوِلایَةِ الأَئِمَّةِ علیهم السلام فَهُوَ خارِجٌ مِنَ الإیمانِ بِالمَعنَی الأَخَصِّ دوُنَ الإِسلامِ، کَما یُستَفادُ مِنَ الأَخبارِ المَعصُومیَّةِ الا إذا کانَ ناصِباً فَحینَئِذٍ یَخرُجُ مِنَ الإِسلامِ وَ یَستَحِقُّ السَّبَّ وَ اللَّعنَ بِشَرطِ أَن یَکُونَ مُصِرّاً عَلَی النَّصبِ اِلی حینِ مَوتِهِ مِن غَیرِ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ثَبَتَ عَن أَئِمَّتِنا علیهم السلام المَنزِلَةُ بَینَ المَنزِلَتَینِ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الضَّلالُ دوُنَ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الایمانِ وَ الکُفرِ، وَ ثَبَتَ أَن أَمرَ صاحِبِها اِلَیَ اللهِ سُبحانَهُ، فَلا یَجوُزُ لَعن أَحَدٍ مِمَّن کانَ عَلَی القِطرَةِ بِمُجَرَّدِ کوُنِهِ ضالاً ما لَم یَتَحَقَّق کُفرُهُ یَقیناً وَ ما لَم یَثبُتُ ثُباتُهُ عَلی کُفرِهِ اِلی أَن أَدرَکَهُ المَوتُ مُستَبیناً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نَتَبَرَّأُ مِن قَومٍ لا یَقُولوُنَ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یَتَوَلَّونا وَ لا یَقُولُونَ ما تَقُولُونَ تَبرَؤُنَ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عِندَنا مِنّا لَیسَ عِندَکُم فَیَبتَغی لَنا أَن نَبرَأَ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 عِندَاللهِ ما لَیسَ عِندَنا، أَفتَرَاء أَطرَحَنا؟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فَتَوَلَّوهُم وَ لا تَتَبَرَؤُوا مِنهُم، إِنَّ مِنَ المُسلِمینَ مِن لَهُ سَهمٌ وَ مِنهُم مَن لَهُ سَهمانِ وَ مِنهُم مَن لَهُ ثَلاثَةٌ أَسهُمٍ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IRNazanin" w:hAnsi="IRNazanin" w:eastAsia="IRNazanin"/>
          <w:color w:val="111111"/>
          <w:sz w:val="28"/>
          <w:sz w:val="28"/>
          <w:szCs w:val="28"/>
          <w:rtl w:val="true"/>
          <w:lang w:bidi="fa-IR"/>
        </w:rPr>
        <w:t>الحدیث بطوله رواه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 أَقوامٍ یُطَلِّقُونَ أَلسِنَتَهُم بِلَعنٍ مَن تَکَلَّمَ یَوماً ما بِکَلِمَةٍ لا یَرتَضیها اللاعِنٌ، وَ لَعَلَّ لَها مَعنًی صَحیحاً لا یَفهَمُهُ الطَّاعِنُ أَو لَعَلَّهُ تابَ مِن ذلِکَ أَو لَعَلَّةُ قالَها لِمُصلِحَةِ کانَت هُنالِکَ أَو لِأَمرٍ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اللَّعنَةَ إِذا خَرَجتَ مِن فی صاحِبِها تَرَدَّدَت، فَإِن وَجَدَت مَساغاً </w:t>
      </w:r>
      <w:r>
        <w:rPr>
          <w:rStyle w:val="FootnoteAnchor"/>
          <w:rtl w:val="true"/>
        </w:rPr>
        <w:footnoteReference w:id="1153"/>
      </w:r>
      <w:r>
        <w:rPr>
          <w:rFonts w:ascii="Amiri" w:hAnsi="Amiri" w:eastAsia="Amiri" w:cs="Amiri"/>
          <w:color w:val="111111"/>
          <w:sz w:val="28"/>
          <w:sz w:val="28"/>
          <w:szCs w:val="28"/>
          <w:rtl w:val="true"/>
          <w:lang w:bidi="ar-SA"/>
        </w:rPr>
        <w:t>و الا رَجَعَت عَلی صاحِبِهِ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ثُمَّ غَیرُ خافٍ عَلی أولی النُّهی أَنَّ مَن رَفَضَ مِنهَاجَ الثَّقَلَینَ فی اکتِسابِ المَعارِفِ، وَ اتَّبَعَ بَعضَ هذِهِ الطَّوائِفِ، فَهُوَ ضالٌّ عَن سَبیلِ الهُدی الا مَن تابَ وَ آمَنَ وَ عَمِلَ صالِحاً ثُمَّ اهتَدی</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فَاشهَدُوا أَیَّهَا الإِخوانُ شَهادَةً أَسأَلَکُم بِها عِندَ الحاجَةِ أَنّی مَا اهتَدَیتُ الا بِنُورِ الثَّقَلَینِ</w:t>
      </w:r>
    </w:p>
    <w:p>
      <w:pPr>
        <w:pStyle w:val="BookText"/>
        <w:rPr/>
      </w:pPr>
      <w:r>
        <w:rPr>
          <w:rFonts w:ascii="Amiri" w:hAnsi="Amiri" w:eastAsia="Amiri" w:cs="Amiri"/>
          <w:color w:val="111111"/>
          <w:sz w:val="28"/>
          <w:sz w:val="28"/>
          <w:szCs w:val="28"/>
          <w:rtl w:val="true"/>
          <w:lang w:bidi="ar-SA"/>
        </w:rPr>
        <w:t>وَ مَا اقتَدَیتُ الا بِالأَئِمَّةِ المُصطَفینَ وَ بَرِئتُ اِلَی اللهِ مِمّا سِوی هُدَی اللهِ فَ إِنَّ هُدَی اللهِ هُوَ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متکلمم و نه متفلسف و نه متصوفّهم و نه متکلّف، بلکه مقلّد قرآن و حدیث و تابع اهل بیت آن سرور، از سخنان حیرت افزای طوایف اربع ملول و بر کرانه، و از ما سوای قرآن مجید و حدیث اهل بیت و آنچه بر این دو آشنا نباشد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خوانده ام همه از یاد من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حدیث دوست که تکرار می کنم</w:t>
      </w:r>
    </w:p>
    <w:p>
      <w:pPr>
        <w:pStyle w:val="BookText"/>
        <w:rPr/>
      </w:pPr>
      <w:r>
        <w:rPr>
          <w:rFonts w:ascii="IRNazanin" w:hAnsi="IRNazanin" w:eastAsia="IRNazanin"/>
          <w:color w:val="111111"/>
          <w:sz w:val="28"/>
          <w:sz w:val="28"/>
          <w:szCs w:val="28"/>
          <w:rtl w:val="true"/>
          <w:lang w:bidi="fa-IR"/>
        </w:rPr>
        <w:t>چرا که در این مدّت که در بحث و تفتیش و تعمّق در فکرهای دوراندیش بودم؛ طرق مختلفه قوم را آزمودم و به کنه سخنان هر یک رسیدم و به دیده بصیرت دیدم که چشم عقل از ادراک سبحات جلال صمدیّت حاسر، و نور فکر از رسیدن به سرادقات جلال احدیّت قاصر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رامَ العَقلُ أَن یَبصُرَ شَیئاً انقَلَبَ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حاسِئاً وَ هُوَ حَسیرٌ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 کُلَّما بَزَغَ نُورُ الفِکرِ لِیُضی أضمَحَلَّ مُتَلاشیاً ثُمَّ أَقَلَ وَ هُوَ خَسیرٌ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فَلَمّا رَأیَتُ الأَمرَ کَذلِکَ نادَیتُ مِن وَراءِ حِجابِ العُبُودِیَّةِ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غُفرانَکَ،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 الأَرض حَنیفاً وَ ما أنَا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أَوَلُ المُسلِمینَ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هر جمیلی که بدیدیم بدو یار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جمالی که شنیدیم گرفتار شدیم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کبریای حَرم حُسن تو چون 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تکبیر زدیم از همه بیزار شدیم</w:t>
      </w:r>
    </w:p>
    <w:p>
      <w:pPr>
        <w:pStyle w:val="BookText"/>
        <w:rPr/>
      </w:pPr>
      <w:r>
        <w:rPr>
          <w:rFonts w:ascii="IRNazanin" w:hAnsi="IRNazanin" w:eastAsia="IRNazanin"/>
          <w:color w:val="111111"/>
          <w:sz w:val="28"/>
          <w:sz w:val="28"/>
          <w:szCs w:val="28"/>
          <w:rtl w:val="true"/>
          <w:lang w:bidi="fa-IR"/>
        </w:rPr>
        <w:t>پرتو حُسنِ تو چون تافت برفتیم از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هوش از سر ما رفت خبردار شدیم</w:t>
      </w:r>
    </w:p>
    <w:p>
      <w:pPr>
        <w:pStyle w:val="BookText"/>
        <w:rPr/>
      </w:pPr>
      <w:r>
        <w:rPr>
          <w:rFonts w:ascii="IRNazanin" w:hAnsi="IRNazanin" w:eastAsia="IRNazanin"/>
          <w:color w:val="111111"/>
          <w:sz w:val="28"/>
          <w:sz w:val="28"/>
          <w:szCs w:val="28"/>
          <w:rtl w:val="true"/>
          <w:lang w:bidi="fa-IR"/>
        </w:rPr>
        <w:t>در پس پرده پِندار بِسَر می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بودیم ز هَیهای تو بیدار شدیم</w:t>
      </w:r>
    </w:p>
    <w:p>
      <w:pPr>
        <w:pStyle w:val="BookText"/>
        <w:rPr/>
      </w:pPr>
      <w:r>
        <w:rPr>
          <w:rFonts w:ascii="IRNazanin" w:hAnsi="IRNazanin" w:eastAsia="IRNazanin"/>
          <w:color w:val="111111"/>
          <w:sz w:val="28"/>
          <w:sz w:val="28"/>
          <w:szCs w:val="28"/>
          <w:rtl w:val="true"/>
          <w:lang w:bidi="fa-IR"/>
        </w:rPr>
        <w:t>شربت لعل لبت بود شفای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عَبَث ما ز پی نسخه عَطار شدیم</w:t>
      </w:r>
    </w:p>
    <w:p>
      <w:pPr>
        <w:pStyle w:val="BookText"/>
        <w:rPr/>
      </w:pPr>
      <w:r>
        <w:rPr>
          <w:rFonts w:ascii="IRNazanin" w:hAnsi="IRNazanin" w:eastAsia="IRNazanin"/>
          <w:color w:val="111111"/>
          <w:sz w:val="28"/>
          <w:sz w:val="28"/>
          <w:szCs w:val="28"/>
          <w:rtl w:val="true"/>
          <w:lang w:bidi="fa-IR"/>
        </w:rPr>
        <w:t>مصحف روی و حدیث لبت از یاد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خواندیم دگر بر سر تکرار شدیم</w:t>
      </w:r>
    </w:p>
    <w:p>
      <w:pPr>
        <w:pStyle w:val="BookText"/>
        <w:rPr/>
      </w:pPr>
      <w:r>
        <w:rPr>
          <w:rFonts w:ascii="IRNazanin" w:hAnsi="IRNazanin" w:eastAsia="IRNazanin"/>
          <w:color w:val="111111"/>
          <w:sz w:val="28"/>
          <w:sz w:val="28"/>
          <w:szCs w:val="28"/>
          <w:rtl w:val="true"/>
          <w:lang w:bidi="fa-IR"/>
        </w:rPr>
        <w:t>راه رفتیم بسی تا که به ره پی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کردیم که تا واقف این کار شدیم</w:t>
      </w:r>
    </w:p>
    <w:p>
      <w:pPr>
        <w:pStyle w:val="BookText"/>
        <w:rPr/>
      </w:pPr>
      <w:r>
        <w:rPr>
          <w:rFonts w:ascii="IRNazanin" w:hAnsi="IRNazanin" w:eastAsia="IRNazanin"/>
          <w:color w:val="111111"/>
          <w:sz w:val="28"/>
          <w:sz w:val="28"/>
          <w:szCs w:val="28"/>
          <w:rtl w:val="true"/>
          <w:lang w:bidi="fa-IR"/>
        </w:rPr>
        <w:t>روز ما نیک تر از دی، دی ما بِه ز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مه خوش که بِه از پا روز پیرار شدیم</w:t>
      </w:r>
    </w:p>
    <w:p>
      <w:pPr>
        <w:pStyle w:val="BookText"/>
        <w:rPr/>
      </w:pPr>
      <w:r>
        <w:rPr>
          <w:rFonts w:ascii="IRNazanin" w:hAnsi="IRNazanin" w:eastAsia="IRNazanin"/>
          <w:color w:val="111111"/>
          <w:sz w:val="28"/>
          <w:sz w:val="28"/>
          <w:szCs w:val="28"/>
          <w:rtl w:val="true"/>
          <w:lang w:bidi="fa-IR"/>
        </w:rPr>
        <w:t>هر چه دادند بما از دگری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سزاوار سراپرده اسرار شدیم</w:t>
      </w:r>
    </w:p>
    <w:p>
      <w:pPr>
        <w:pStyle w:val="BookText"/>
        <w:rPr/>
      </w:pPr>
      <w:r>
        <w:rPr>
          <w:rFonts w:ascii="IRNazanin" w:hAnsi="IRNazanin" w:eastAsia="IRNazanin"/>
          <w:color w:val="111111"/>
          <w:sz w:val="28"/>
          <w:sz w:val="28"/>
          <w:szCs w:val="28"/>
          <w:rtl w:val="true"/>
          <w:lang w:bidi="fa-IR"/>
        </w:rPr>
        <w:t>در دل و دیده ما نور تجلّی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نیروی یقین مظهر انوار شدیم</w:t>
      </w:r>
    </w:p>
    <w:p>
      <w:pPr>
        <w:pStyle w:val="BookText"/>
        <w:rPr/>
      </w:pPr>
      <w:r>
        <w:rPr>
          <w:rFonts w:ascii="IRNazanin" w:hAnsi="IRNazanin" w:eastAsia="IRNazanin"/>
          <w:color w:val="111111"/>
          <w:sz w:val="28"/>
          <w:sz w:val="28"/>
          <w:szCs w:val="28"/>
          <w:rtl w:val="true"/>
          <w:lang w:bidi="fa-IR"/>
        </w:rPr>
        <w:t>سر ز دریای حقایق چو برون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اهل سخن ابر گهربار شدیم</w:t>
      </w:r>
    </w:p>
    <w:p>
      <w:pPr>
        <w:pStyle w:val="BookText"/>
        <w:rPr/>
      </w:pPr>
      <w:r>
        <w:rPr>
          <w:rFonts w:ascii="IRNazanin" w:hAnsi="IRNazanin" w:eastAsia="IRNazanin"/>
          <w:color w:val="111111"/>
          <w:sz w:val="28"/>
          <w:sz w:val="28"/>
          <w:szCs w:val="28"/>
          <w:rtl w:val="true"/>
          <w:lang w:bidi="fa-IR"/>
        </w:rPr>
        <w:t>آشنا فیض از این گونه سخن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بیگانه عبث بر سر گفتار شدیم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مَولایَ أَنتَ الَّذی تَسَربَلتَ </w:t>
      </w:r>
      <w:r>
        <w:rPr>
          <w:rStyle w:val="FootnoteAnchor"/>
          <w:rtl w:val="true"/>
        </w:rPr>
        <w:footnoteReference w:id="1161"/>
      </w:r>
      <w:r>
        <w:rPr>
          <w:rFonts w:ascii="Amiri" w:hAnsi="Amiri" w:eastAsia="Amiri" w:cs="Amiri"/>
          <w:color w:val="111111"/>
          <w:sz w:val="28"/>
          <w:sz w:val="28"/>
          <w:szCs w:val="28"/>
          <w:rtl w:val="true"/>
          <w:lang w:bidi="ar-SA"/>
        </w:rPr>
        <w:t xml:space="preserve">بِاللاهوتیَةِ الأَزَلِیَّةِ، وَ تَفَرَّدَت بِالوَحدانِیَةِ الأَبَدیَّةِ السَرمَدِیَّةِ، نَفَدَت دوُنَ دَیمُومِیَّتِکَ </w:t>
      </w:r>
      <w:r>
        <w:rPr>
          <w:rStyle w:val="FootnoteAnchor"/>
          <w:rtl w:val="true"/>
        </w:rPr>
        <w:footnoteReference w:id="1162"/>
      </w:r>
      <w:r>
        <w:rPr>
          <w:rFonts w:ascii="Amiri" w:hAnsi="Amiri" w:eastAsia="Amiri" w:cs="Amiri"/>
          <w:color w:val="111111"/>
          <w:sz w:val="28"/>
          <w:sz w:val="28"/>
          <w:szCs w:val="28"/>
          <w:rtl w:val="true"/>
          <w:lang w:bidi="ar-SA"/>
        </w:rPr>
        <w:t xml:space="preserve">سِلسِلَةِ الزَّمانِ، وَ قَعَدَت عَن وَصفِ قَیُّومِیَّتِکَ شِقشِقَةُ البَیانِ، وَ تَجَلَّیتَ لِعِبادِکَ فی مَشارِقِ البَهجَةِ وَ الجَمالِ، وَ تَحَجَّبتَ عَنهُم بِسُرادِقاتِ العِزَّةِ وَ الجَلالِ، عَمِیَت أَعیُنُ العُقُولِ عَنِ استِجلاءِ کِبریائکَ، وَ عَیِیَت أَلسِنَةُ الفُحُولِ عَنِ استِملاءِ آلائِکَ، أَشرَقتَ بِنُورِ ظُهُورِکَ حَنادِسَ </w:t>
      </w:r>
      <w:r>
        <w:rPr>
          <w:rStyle w:val="FootnoteAnchor"/>
          <w:rtl w:val="true"/>
        </w:rPr>
        <w:footnoteReference w:id="1163"/>
      </w:r>
      <w:r>
        <w:rPr>
          <w:rFonts w:ascii="Amiri" w:hAnsi="Amiri" w:eastAsia="Amiri" w:cs="Amiri"/>
          <w:color w:val="111111"/>
          <w:sz w:val="28"/>
          <w:sz w:val="28"/>
          <w:szCs w:val="28"/>
          <w:rtl w:val="true"/>
          <w:lang w:bidi="ar-SA"/>
        </w:rPr>
        <w:t>ظُلَمِ الدَّیجُورِ، وَ احتَجَبتَ عَن نَواظِرِ العُقُولِ بِإِشراقِ ذلِکَ النُورِ، تَرَکتَ قُلُوبِ الطَّالِبینَ فی بَیداءِ کِبریائِکَ وَ اِلَهَةً حَیری، وَ لَم تَجعَلُ لِمُراقی أَقدامِ العُقُولِ اِلی حَرَمِ عَظَمَتِکَ مَجری، هَیهاتَ هَیهاتَ، ما لأدِلّاءِ أَسرُ العُبُودِیَّةِ وَ اِدراکُ سُبُحاتِ جَلالِ الرُبُوبِیَّةِ، وَ إِنّی لِاسرارِ ذُلِّ الناسوتِ وَ نیلِ سُرادقاتِ جمالِ اللاهوت، سُبحانَکَ سُبحانَکَ، لا یُحصی ثَناء عَلَیکَ، أَنتَ کَما أَثنَیتَ عَلی نَفسِکَ وَ فَوقَ ما یَقوُلُ القائِلُونَ، اعصِم قُلُوبَنا بِنُورِ هِدایَتِکَ عَن وَرَطاتِ الضَّلالِ، وَ وَقِّفنا لِقُرَعِ بابِ خِدمَتِکَ بِالغُدُوِّ وَ الآصالِ، ثُمَّ کَحِّل أَبصارَ بَصائِرِنا بِنُورِ مَعرِفَتِکَ حَتّی نُلاحِظَ بِضِیائِکَ حَضرَةَ الجَلالِ، فَیَلُوحَ لَنا مِنَ البَهجَةِ</w:t>
      </w:r>
      <w:bookmarkStart w:id="473" w:name="pg3558_44632"/>
    </w:p>
    <w:p>
      <w:pPr>
        <w:pStyle w:val="BookText"/>
        <w:rPr/>
      </w:pPr>
      <w:bookmarkEnd w:id="473"/>
      <w:r>
        <w:rPr>
          <w:rFonts w:ascii="Amiri" w:hAnsi="Amiri" w:eastAsia="Amiri" w:cs="Amiri"/>
          <w:color w:val="111111"/>
          <w:sz w:val="28"/>
          <w:sz w:val="28"/>
          <w:szCs w:val="28"/>
          <w:rtl w:val="true"/>
          <w:lang w:bidi="ar-SA"/>
        </w:rPr>
        <w:t xml:space="preserve">وَ البَهاءِ وَ الکَمالِ ما نَستَقبح دُونَ مَبادی إشراقِهِ کُلَّ حَسنٍ وَ جَمالٍ، وَ نَستَثقِلُ ما یَصرِفُنا عَن مُشاهَدَتِکَ وَ مُلازَمَتِکَ غایَةَ الاستِثقالِ، وَ نَقبَلُ بِکُنِه هِمَمِنا عَلی حَضرَتِکَ وَاثِقینَ مِنکَ بِوِصالٍ لَیسَ دُونَهُ فِصالٌ، وَ ارحَم یا إلهَنا نُفُوساً عَن مَذاهِبِ الهُدی جائِرَة، وَ فی غَیاهِبِ الرَّدی حایِرَة، وَ ارفَع لَنا عَلَمَ الهدایَةِ وَ اقشَع عَنّا ظُلَمَ العَمایَةِ، </w:t>
      </w:r>
      <w:r>
        <w:rPr>
          <w:rStyle w:val="FootnoteAnchor"/>
          <w:rtl w:val="true"/>
        </w:rPr>
        <w:footnoteReference w:id="1164"/>
      </w:r>
      <w:r>
        <w:rPr>
          <w:rFonts w:ascii="Amiri" w:hAnsi="Amiri" w:eastAsia="Amiri" w:cs="Amiri"/>
          <w:color w:val="111111"/>
          <w:sz w:val="28"/>
          <w:sz w:val="28"/>
          <w:szCs w:val="28"/>
          <w:rtl w:val="true"/>
          <w:lang w:bidi="ar-SA"/>
        </w:rPr>
        <w:t>وَ اسلَخ عَنّا ظُلمَةَ التَّلبیس وَ الَّتمویهِ وَ اَشرِق عَلَینا شُمُوسَ التَّوحیدِ وَ اَقمارَ التَّنزیهِ، وَ عَلِّمنا مِن لَدُنکَ عِلماً یَکُونُ دَواءَ قُلُوبِنا، وَ بَصَرَ عَمیِ أَفئِدَتِنا وَ شِفاءَ مَرَضِ أَجسادِنا وَ صَلاحَ فَسادِ صُدوُرِنا وَ طَهُورَ دَنَسِ أَنفَسِنا، وَ اجعَل حُبَّکَ شِعارَنا وَ ذِکرَکَ دِئارَنا بِجُودِکَ وَ کَرَمِکَ یا حَنّانُ یا مَنّانس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 سَلامَ عَلَی المُرسَلینَ وَ الحَمدُللهِ رَبِّ العالَمینَ</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Heading3"/>
        <w:numPr>
          <w:ilvl w:val="2"/>
          <w:numId w:val="1"/>
        </w:numPr>
        <w:rPr/>
      </w:pPr>
      <w:bookmarkStart w:id="474" w:name="__RefHeading___Toc3908727_2749589250"/>
      <w:bookmarkStart w:id="475" w:name="_Toc175"/>
      <w:bookmarkEnd w:id="474"/>
      <w:r>
        <w:rPr>
          <w:rtl w:val="true"/>
        </w:rPr>
        <w:t>[</w:t>
      </w:r>
      <w:r>
        <w:rPr>
          <w:rtl w:val="true"/>
        </w:rPr>
        <w:t>گزارشی مفصّل از رسالة الإنصاف برگرفته از کتاب بازگشت</w:t>
      </w:r>
      <w:r>
        <w:rPr>
          <w:rtl w:val="true"/>
        </w:rPr>
        <w:t>].</w:t>
      </w:r>
      <w:bookmarkEnd w:id="47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فیض پس از معرفی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به تحصیل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 چنان توانمند شدم که مرا نیاز به تقلید غیر معصوم نبود و سپس برای استکمال نفس در اصول دین سعی و کوشش نمودم و چون عقل در آنجا راهی نداشت، و نفس را در نادانی صبر نبود در مطالب متکلّمین خوض نموده و با آلت جهل در برطرف نمودن آن می کوشیدم، سپس به دنبال فلسفه رفتم و پس از آن دنبال بلندپروازی های تصوّف گام برداشتم، و سپس به گفتار کسانی که بی اساس و بی سنجش از طرف خویش سخن می گفتند توجه نمودم و سرانجام از چهار طائفه ملول گشته و به اشعاری که معنایش این است تمثّل می جوید، با من نیرنگ زدند و فکر مرا ربودند و به من ستم کردند پس برای دادخواهی به چه کسی رو آورم، از این</w:t>
      </w:r>
    </w:p>
    <w:p>
      <w:pPr>
        <w:pStyle w:val="BookText"/>
        <w:rPr/>
      </w:pPr>
      <w:r>
        <w:rPr>
          <w:rFonts w:ascii="IRNazanin" w:hAnsi="IRNazanin" w:eastAsia="IRNazanin"/>
          <w:color w:val="111111"/>
          <w:sz w:val="28"/>
          <w:sz w:val="28"/>
          <w:szCs w:val="28"/>
          <w:rtl w:val="true"/>
          <w:lang w:bidi="fa-IR"/>
        </w:rPr>
        <w:t xml:space="preserve">جهت به خدا رو آورده، تا آن که به وسیله پیروی از شرع مبین به اسرار قرآن و احادیث پیامبران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حوصله و ایمانم، برای من اطمینان پیدا شد، و طمأنینه خاطر یافتم و خدا را بر این نعمت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فیض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آزمایش امور و آگاهی از ظلمت و نور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فضولاتی که پیروی حضرت رسول صلی الله علیه و آله و سلم را به خود بسته با آنکه دو ثقل اکبر و اصغر را پشت سر انداخته و در عقائد بدعت ها نهاده و چنان حزب بندی شده بودند که بین دو نفر از آنان اتّفاق نبوده، در بین آنها دوستی دینی دیده نمی شد، و آنچه در میان آنان به چشم می خورد دوروئی و نفاق بود و جهتش آن بود که آنان با گروه های یاد شده، متفلسف، متکلّم، و متکلّف همراه بوده و بدون آگاهی از آنان پیروی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افکار پریشان مغرور بوده و دیگران را به یاد تمسخر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نامبرده به فرازی از خطبه امام امیرمؤمنان علیه السلام اشاره می کند که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کس مغز دارد اندیمشند است، و نه هر صاحب گوشی شنواست، و نه هر چشم داری 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نکنم از خطا و اشتباه این گروه های پراکنده با این دلائل مختلفی که بر مذهب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گام به جای گام پیغمبر می نهند و نه از عمل وصی پیغمبری پیروی می کنند و نه به غیب ایمان می آورند و نه خود را از عیب بر کنار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عمل می کنند و در گرداب شهوات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نظرشان همان است که خود نیک می شمارند و منکر و زشتی آن است که خود منکر بشمارند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مشکلات به خود پناه می برند و در مبهمات تنها به رأی خویش تکیه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کدام امام خویشتنند که به دستگیره های مطمئن و اسباب محکمی</w:t>
      </w:r>
    </w:p>
    <w:p>
      <w:pPr>
        <w:pStyle w:val="BookText"/>
        <w:rPr/>
      </w:pPr>
      <w:r>
        <w:rPr>
          <w:rFonts w:ascii="IRNazanin" w:hAnsi="IRNazanin" w:eastAsia="IRNazanin"/>
          <w:color w:val="111111"/>
          <w:sz w:val="28"/>
          <w:sz w:val="28"/>
          <w:szCs w:val="28"/>
          <w:rtl w:val="true"/>
          <w:lang w:bidi="fa-IR"/>
        </w:rPr>
        <w:t>و نیز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آنها را به پراکندگی و اختلاف فرمان داده و آنها طاعتش کرده اند و یا آنها را از اختلاف نهی فرموده و معصیتش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خدا دین ناقصی فرستاده، در تکمیل آن از آنان استمداد جسته است و با آنها شریک خدایند که حقّ دارند بگویند و بر خدا لازم است رضایت دهد؟ و یا اینکه خداوند دین را کامل نازل کرده ولی پیامبر در تبلیغ و ادای آن کوتاهی ورزیده با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هیچ چیزی فروگذاری نکرده ایم و در قرآن بیان همه 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فیض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دارم از قومی که بهترین پیغمبران را بدیشان فرستاده اند بجهت هدایت، و خبر ادیان ایشان را ارزانی فرموده از روی مرحمت و عنایت، و پیغمبر ایشان کتابی گذاشته و خلیفه دانایان کتاب واحداً بعد واحد به جای خود گماشته به نصرت از جانب حق تا افاضت نو او تا قیام قیامت باقی و تشنگان علم و حکمت را به قدر حوصله و درجه ایمان هر یک شافی باشد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إن تَمَسَّکتُم بِهِما لَن تَضِلوّا بَعدی،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التفات به هدایت او نمی نمایند و از پی دریوزگی علم بر در امم سالفه می گردند و از نم جوی آن قوم استمداد می جویند یا به عقول ناقصه خود استبداد می نمایند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سپس به تبیین مجادلان متکلّمین و متعسّفان من عندییّن پرداخته و از آنان به عنوان مذبذب یاد می کند، زیرا گروه نامبرده فطرت اصلی را پشت سر انداخته نه به دنبال تقلید اهل بیت رفته و نه توفیق تحقیق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جهت تذبذب آنان را به این خاطر دانست که نه به دنبال فیلسوفان از پیش خود بافته روی به اهل بیت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سخنانی از پیش خود بافته و گفته اند و از رو طائفه ای واجب و ممکن می گویند و قومی علّت و معلول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ای وجود و موجود نام می نهند و از پیش خود هر چه خوش آید گویند ولی ما که پیروان شرع</w:t>
      </w:r>
    </w:p>
    <w:p>
      <w:pPr>
        <w:pStyle w:val="BookText"/>
        <w:rPr/>
      </w:pPr>
      <w:r>
        <w:rPr>
          <w:rFonts w:ascii="IRNazanin" w:hAnsi="IRNazanin" w:eastAsia="IRNazanin"/>
          <w:color w:val="111111"/>
          <w:sz w:val="28"/>
          <w:sz w:val="28"/>
          <w:szCs w:val="28"/>
          <w:rtl w:val="true"/>
          <w:lang w:bidi="fa-IR"/>
        </w:rPr>
        <w:t>و مقلّدان اهل بیت علیهم السلام معصومیم، سبحان الله می گوئیم و الله و الله می خوانیم و عبید را عبید می دانیم،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بنده اوید، از این رو ما همه آنها عبید دانسته و از پیش خود نامی نمی تراشیم و به آنچه شنیده ایم بسنده می کنیم</w:t>
      </w:r>
    </w:p>
    <w:p>
      <w:pPr>
        <w:pStyle w:val="BookText"/>
        <w:rPr/>
      </w:pPr>
      <w:r>
        <w:rPr>
          <w:rFonts w:ascii="IRNazanin" w:hAnsi="IRNazanin" w:eastAsia="IRNazanin"/>
          <w:color w:val="111111"/>
          <w:sz w:val="28"/>
          <w:sz w:val="28"/>
          <w:szCs w:val="28"/>
          <w:rtl w:val="true"/>
          <w:lang w:bidi="fa-IR"/>
        </w:rPr>
        <w:t>و سپس علامه فیض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در محکمات ثقلین از این نوع سخنان که در میان این طوائف متداول و اصطلاحاتی که بر زبان ایشان متقاول است هیچ خیر و اثر نیست و تأویل متشابهات هم کار هم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راسخان در علم است و آنان هم مقرّ و معترف به عجز و ناتوانی هستند به آنچه که احاطه علمی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فیض کاشانی برای اثبات مرام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ندای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خطبه های امام امیرمؤمنین علیه السلام و روایات استدلال جسته که ما به ترتیب به ترجمه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امیرالمؤمنین علیه السلام درخواست نمود خدا را آن چنان برایش توصیف کند که گویا او را با چشم می بیند تا دوستی و معرفتش نسبت به خدا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خشمناکی و برافروختی چهره، بر منبر قرار گرفت، پس از حمد خدا و ثنای بر پیامبر، آغاز به سخن فرمود که فیض کاشانی فرازی از آن را آورده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پرسش کننده ای که از صفات خدا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قرآن از صفات او بیان می کند به آن اقتدا کن و از نور هدایتش بهره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به مشقّت فرا گرفتن بیش از آنچه در کتاب خدا بر تو واجب است و در سنّت پیامبر صلی الله علیه و آله و سلم و ائمّه هدی آمده است،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از صفات او نمی دانی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منتهای حقّ خداوند بر تو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راسخان در علم آنهایند که خداوند آنان را با اقرار اجمالی به تمام آنچه از آنها پوشیده است و تفسیر آن را نمی دانند، از فرو رفتن در اسرار نهانی بی نیاز ساخته،</w:t>
      </w:r>
    </w:p>
    <w:p>
      <w:pPr>
        <w:pStyle w:val="BookText"/>
        <w:rPr/>
      </w:pPr>
      <w:r>
        <w:rPr>
          <w:rFonts w:ascii="IRNazanin" w:hAnsi="IRNazanin" w:eastAsia="IRNazanin"/>
          <w:color w:val="111111"/>
          <w:sz w:val="28"/>
          <w:sz w:val="28"/>
          <w:szCs w:val="28"/>
          <w:rtl w:val="true"/>
          <w:lang w:bidi="fa-IR"/>
        </w:rPr>
        <w:t xml:space="preserve">و خدا آنان را از این جهت که در برابر آنچه از تفسیر آن بی خبرند؛ به عجز و ناتوانی خویش اعتراف دارند، ستوده است و ترک بحث و تعمُّق در آنچه خداوند به عهده آنان نگذاشته است؛ را رسوخ در علم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راسخان در علم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را اکتفا کن و عظمت خدای سبحان را با مقیاس عقل خود اندازه مگیر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از گفتار امام علیه السلام تا اینجا بیشتر نیاورده و در دنبال کلام امام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امام اشاره به قول خدای عزّوجل دارد که راسخان در 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همه آنها از پروردگامان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فیض کاشانی، پس از نقل فرازی از خطبه اشباح سفارش امام امیرالمؤمنین را به فرزندش امام حسن علیه السلام آورده که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محبوب ترین چیزی که از میان گفته هایم در این وصیت نامه به آن تمسّک می جوئی، تقوی و پرهیزگاری است، اکتفا کن به آنچه خداوند بر تو فرض و واجب شمرده است و نیز حرکت در راهی که پدرانت در گذشته از آن راه رفته اند و صالحان خاندانت آن طریق را پیموده اند، زیرا همان گونه که تو درباره خویش نظر کنی، آنها نیز نظر افکندند و همانگونه که تو برای اصلاح خویش می اندیشی آن ها نیز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فکر و دقت به اینجا رسیدند که آنچه را به خوبی شناخته اند، بگیرند و آنچه را که مکلّف نیستند،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فیض از کلام امام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الإمساک عمّا لم یکلّفوا، بیشتر نیاورده و سپس می فرماید با حضرت امام حسن علیه السلام چنین خطاب می کنند تا با امثال ما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دیگر از خطبه دیگری است که امام علیه السلام می فرماید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کیفیتی برایش قائل گردد، او را یکتا ندانسته و کسی که برایش مانندی قرار دهد، به حقیقتش پی نبرده و هر کسی وی را شبیه چیزی بداند، به مقصد نرسیده است، آن کس که به او اشاره کند و یا در وهم و اندیشه آورد،</w:t>
      </w:r>
    </w:p>
    <w:p>
      <w:pPr>
        <w:pStyle w:val="BookText"/>
        <w:rPr/>
      </w:pPr>
      <w:r>
        <w:rPr>
          <w:rFonts w:ascii="IRNazanin" w:hAnsi="IRNazanin" w:eastAsia="IRNazanin"/>
          <w:color w:val="111111"/>
          <w:sz w:val="28"/>
          <w:sz w:val="28"/>
          <w:szCs w:val="28"/>
          <w:rtl w:val="true"/>
          <w:lang w:bidi="fa-IR"/>
        </w:rPr>
        <w:t>چهارمین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زین العابدین علیه السلام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دانست مردمی متعمّق در آخر زمان می آیند پس به این خاطر سوره توحید و آیاتی از سوره حدید را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بذات الصدور،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سجاد علیه السلام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آسمانها و زمین جمع شوند، نمی توانند او را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باقر علیه السلام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با دقیق ترین معانی در اوهام خود تمیّز داده اید، او آفریده شما و مصنوعی است مانند شما و مردود به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مورچه که داشتن دو شاخ را برای خود کمال دانسته و ندانستن آن را نقص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می گوید خدا هم دو شاخ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باقر علیه السلام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گوئید و از سخن گفتن در ذات و صفات ذاتی او خودداری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گفتن در او جز سرگردانی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چگونگی الله بیندیشد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به محضر نبی گرامی صلی الله علیه و آله و سلم شرفیاب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گفتید، و گرنه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مکانی محدود نبوده و در همه مکانهاست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از صفات مخلوقین است و او به صفات مخلوق،</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بدانم شما پیامبر هستید؟ ناگهان سنگ ها و آنچه آنها بودند به پیامبری حضرت محمد صلی الله علیه و آله و سلم گواهی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 یهودی ایمان آورده به حقّانیت خداوند و پیامبری حضرت رسول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از امام علی بن موسی علیه السلام نقل شده که مردی از مکان و چگونگی آفریننده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و چگونگی را او به وجود آورده، او بود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عبدالرحیم قصیر است که به وسیله عبدالملک بن اعین به محضر امام صادق علیه السلام و از آن حضرت خواسته که مذهب صحیح را در توحید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او 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 و خداوند برتر از توصیف واصفان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دروغ و افتراء خدا را به خلقش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رحمت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مذهب صحیح چیزی است که در قرآن از صفات خداوند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نفی بطلان و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نیست چنانکه تشبیه هم نیست، خداوند موجود است و او برتر از صفات واصفان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نگذر و گرنه بعد از بیان گمراه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از راوی نامبرده که در آن مذهب صحیح را درباره معرفت و انکار، و مخلوق یا مخلوق نبودن کلام الهی و از استطاعت، از امام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پاسخ او را در مسائل یاد شده توضیح می دهد،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نگذر که پس از بیان گمراه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موسی بن جعفر علیه السلام، محمد بن حکیم می 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پدرم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برتر از آن است که بتوان کنه او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چنان توصیف کنید که او خود را چنان توصیف نموده و از این حدّ نگذرید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امام موسی بن جعفر علیه السلام است که در پاسخ یونس بن عبدالرحمان می باشد زمانی که می پرسد چگونه به توحید خدا راه یابم؟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نظر شخصی خود را بنگرد، هلاک شده و کسی که اهل بیت پیامبرش را رها کند، گمراه شده و کسی که کتاب خدا و گفتار پیامبرش را ترک گوید، کافر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اگر تو را می شناختند چنان توصیفت می نمودند که خود توصیف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 های ایشان ناباوردانه پذیرفتند که تو را به خلقت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هر خیر و هر خوبی هستی، پس مرا از ستمگران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 امام متوجه ما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توهّم کنید، پس توهّم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غیر از متوهّم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فیض پس از نقل روایاتی از امام علی بن موسی علیه السلام که در فراز پیشین آوردیم، اشعاری را آورده که در ذیل آن گفتار شیخ بهائی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تلتفت الی من یزعم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بهائی پیش از گفتارش جمله ای را از سالار شهیدان حضرت امام حسین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عن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یاد شده در خلال سخنانی از امام علیه السلام آمده که آغاز آن چنین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کسانی که خدا را به خویش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مانند گفتار کسانی از اهل کتاب است که کافر شدند بلکه او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او را درک نمی کنند و او دیده 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توصیف واصفان، کنه عظمتش اندازه گیری نمی شود و عظمت و بزرگی او به</w:t>
      </w:r>
    </w:p>
    <w:p>
      <w:pPr>
        <w:pStyle w:val="BookText"/>
        <w:rPr/>
      </w:pPr>
      <w:r>
        <w:rPr>
          <w:rFonts w:ascii="IRNazanin" w:hAnsi="IRNazanin" w:eastAsia="IRNazanin"/>
          <w:color w:val="111111"/>
          <w:sz w:val="28"/>
          <w:sz w:val="28"/>
          <w:szCs w:val="28"/>
          <w:rtl w:val="true"/>
          <w:lang w:bidi="fa-IR"/>
        </w:rPr>
        <w:t>قلب کسی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اشیاء عدیل و همتا ندارد و او به عقول و خردهای دانشمندان درک نمی شود و اهل فکر و اندیشه هم نمی توانند در او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راه یقین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او به صفتی از صفات مخلوقین توصیف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عقول پنهان است چنانکه از دیده 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پس از نقل جمله اخیر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شما او را می طلبید، ملائکه و فرشتگان عالم بالا نیز در طلب اویند، پس به گفتار کسی که خیال می کند به حقیقت ذات او رسیده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خاک بر دهان او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گمراه و بی راهه می رود او دروغ گفته و مفتری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بالاتر و روشن تر از آن است که او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هر عالِم راسخ در علمی او را تصوّر کند، چنین اندیشه ژرف به فکر چنین شخصی می رسد، تنها اندیشه اوست و او خدا نیست و سپس شعری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او 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فکر توست الله نیست</w:t>
      </w:r>
    </w:p>
    <w:p>
      <w:pPr>
        <w:pStyle w:val="BookText"/>
        <w:rPr/>
      </w:pPr>
      <w:r>
        <w:rPr>
          <w:rFonts w:ascii="IRNazanin" w:hAnsi="IRNazanin" w:eastAsia="IRNazanin"/>
          <w:color w:val="111111"/>
          <w:sz w:val="28"/>
          <w:sz w:val="28"/>
          <w:szCs w:val="28"/>
          <w:rtl w:val="true"/>
          <w:lang w:bidi="fa-IR"/>
        </w:rPr>
        <w:t>بلکه اوصافی هم که ما برای او می گوئیم، آن نیز به حسب ادراک وهمی ماست و خداوند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حدیث امام باقر علیه السلام اشاره دارد که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دقیق ترین معنی او را تمیّز و جدا می کنید، او مخلوق و مصنوع اندیشه شماست و مردود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مورچه کوچک دو شاخ را برای خود کمال می داند آن را برای خدا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عقلا در آنچه که خدا را به آن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گذشته به این حدیث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فیض کاشانی جمله ای را به این شکل آورده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است خدائی که لطائف اوهام در میدان کبریای بزرگی او سرگردان است و منزّه است خدائی که برای خلقش جز اقرار به عجز از معرفتش راهی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پس از جستجوهائی که در مدارک روانی داشتیم به چنین خبری برنخوردیم، اگر چه قوّت مضمون دارد ولی مانند مضمون روایت موردنظر به شکل دیگری در روایات آمده و نظیر آن سخن گفتن صاحب الزمان علیه السلام با خداوند است در مسجد صعصعه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خدائی که دقائق و ظرائف اوهام در عظمت و بزرگی او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از کمترین درک عظمت و بزرگی تو، چشمان تیزبین مردم وامانده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ملامحسن فیض کاشانی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 ترین فراز از رسالة الإنصاف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ایمانی گواهی خواسته که در زمان حاجت شهادت دهند، من هدایت نیافتم مگر به نور ثقلین و پیروی نکردم مگر از پیشوایان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هدایت خدا از هر هدایتی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هدایت تنها هدایت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هُدی الله هو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متکلّمم و نه متفلسف و نه متصوّفم و نه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مقلّد قرآن و پیرو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گروه های یاد شده ملولم و از ماسوای قرآن مجید و حدیث اهل بیت و آنچه بدین دو آشنا نباشد،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بررسی سخنانشان که به کنه آن رسیدم، دانستم که چشم عقل از ادراک ذات نامحدود، نابینا بوده و هرگاه عقل می خواست چیزی از ذات را ببیند، زیان کرده و کم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چون چنین دیدم فریاد برآوردم، خداوندا تو منزّهی من از ستمگران هستم، خداوندا من از تو طلب آمرزش دارم، نماز و بندگی ام، و حیات و مرگم برای خدای بی همتا و بی شریک است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علامه فیض در فراز یاد شده به عنوان نتیجه سخنان گذشته، مطالبی را در نفی علم فلسفه و عرفان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ابراز می نماید، که ما از باب اختصار از نقل آن ها خودداری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فیض کاشانی از آنجا که با ژرف در کلمات متکلّمان و متفلسفان و متصوّفان داشته، آنها را با شرع و عقل برابر نیافته، نظر نهائی خود را با قاطعیت هر چه تمام تر اظهار نموده و می فرماید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هدایت خدا را هدایت دانسته و از هر چه جز آن است بیزاری می جویم نه</w:t>
      </w:r>
    </w:p>
    <w:p>
      <w:pPr>
        <w:pStyle w:val="BookText"/>
        <w:rPr/>
      </w:pPr>
      <w:r>
        <w:rPr>
          <w:rFonts w:ascii="IRNazanin" w:hAnsi="IRNazanin" w:eastAsia="IRNazanin"/>
          <w:color w:val="111111"/>
          <w:sz w:val="28"/>
          <w:sz w:val="28"/>
          <w:szCs w:val="28"/>
          <w:rtl w:val="true"/>
          <w:lang w:bidi="fa-IR"/>
        </w:rPr>
        <w:t>متکلّمم و نه متفلسف و نه متصوّفم و نه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مقلّد قرآن و حدیث پیغمبر و تابع اهل بیت آن سرور و از سخنان حیرت افزای طوائف اربع ملول و بر کرانه، و از ماسوای قرآن مجید و حدیث اهل بیت و آنچه بدین دو آشنا نباشد بیگانه</w:t>
      </w:r>
    </w:p>
    <w:p>
      <w:pPr>
        <w:pStyle w:val="BookText"/>
        <w:rPr/>
      </w:pP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خوانده ام همه از یاد من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حدیث دوست که تکرار می کنم</w:t>
      </w:r>
    </w:p>
    <w:p>
      <w:pPr>
        <w:pStyle w:val="BookText"/>
        <w:rPr/>
      </w:pPr>
      <w:r>
        <w:rPr>
          <w:rFonts w:ascii="IRNazanin" w:hAnsi="IRNazanin" w:eastAsia="IRNazanin"/>
          <w:color w:val="111111"/>
          <w:sz w:val="28"/>
          <w:sz w:val="28"/>
          <w:szCs w:val="28"/>
          <w:rtl w:val="true"/>
          <w:lang w:bidi="fa-IR"/>
        </w:rPr>
        <w:t>چرا که در این مدّت که در بحث و تفتیش و تعمّق در فکرهای دوراندیش بودم، طرق مختلفه قوم را آزمودم و بکنه سخنان هر یک رسیدم و به دیده بصیرت دیدم که چشم عقل از ادراک سبحات جلال صمدیّن حاسر و نور فکر از رسیدن به سرادقات جلال احدیّت قاصر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همین اندازه از گزارش دهی از عبارت رسالة الإنصاف بسنده می کنیم، علاقمندان به شرح و بسط بیشتر مطالب به کتاب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آرای علامه فیض کاشانی در رساله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محقّق گرانقدر تألیف محمد حسین بروجردی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مجموعه را به پایان می رسانیم و از همه خوانندگان محترم التماس دعا داریم و امیدواریم که این مجموعه به دقت مورد مطالعه قرار گیرد و سبب گردد که برخی از عزیزان در تفکرات خود تجدید نظر کند و دامان خاندان عصمت و طهارت علیهم السلام را بگیرند، نه دامن کسی که متوکّل عبّاسی پست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 مطهّر سید الشهداء علیه السلام را ویران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اولیاء بزرگ خدا معرفی می کند و از چهره خونریز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 کند و از طرفی دیگر عمر را معصوم و پدر امیرمؤمنان علیه السلام را کافر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فردای قیامت در پیشگاه مولانا امیرالمؤمنین علیه السلام چه جوابی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جعلنا من المتمسّکین بولایة أمیرالمؤمنین و الائمّة علیهم السلام</w:t>
      </w:r>
    </w:p>
    <w:p>
      <w:pPr>
        <w:pStyle w:val="BookText"/>
        <w:rPr/>
      </w:pPr>
      <w:r>
        <w:rPr>
          <w:rFonts w:ascii="IRNazanin" w:hAnsi="IRNazanin" w:eastAsia="IRNazanin"/>
          <w:color w:val="111111"/>
          <w:sz w:val="28"/>
          <w:sz w:val="28"/>
          <w:szCs w:val="28"/>
          <w:rtl w:val="true"/>
          <w:lang w:bidi="fa-IR"/>
        </w:rPr>
        <w:t>الذین هم حبل الله، وکمال دینه و تمام نعمته بولایتهم، و له الشکر المستدیم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bookmarkStart w:id="476" w:name="pg3558_4464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7" w:name="__RefHeading___Toc3908729_2749589250"/>
      <w:bookmarkStart w:id="478" w:name="_Toc176"/>
      <w:bookmarkEnd w:id="476"/>
      <w:bookmarkEnd w:id="477"/>
      <w:r>
        <w:rPr>
          <w:rtl w:val="true"/>
        </w:rPr>
        <w:t>فهرست منابع</w:t>
      </w:r>
      <w:bookmarkEnd w:id="478"/>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فراز از مناجات ملکوتی حضرت امیرمؤمنان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الأولیاء، بخش منصور حلاج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چهارم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چاپ اول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انتشارات رضی، سال چاپ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انتشارات دار الکتب الإسلامیة، سال چاپ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انتشارات جامعه مدرسین،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تحقیقی صبحی صالح، انتشارات هجرت، سال چاپ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قم،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انتشارات اعلمی، سال چاپ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خواهد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 بزرگ عالم عرفان نظری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کاظم محمدی،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سیاحتی سوریه، اصغر قائدان،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تماشاگه راز،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نقل از اماکن زیارتی سیاحتی سوریه،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کاظم محمدی،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رساله روح القدس،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دیدگاه انحرافی است که در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مستقیم علوم از خدا، از آن بحث کرده 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تأویلات ابن عربی که با نص قرآن مخالفت دارد در بخش های بعدی مطرح می شود، به عنوان نمونه مباحث مربوط به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از دیدگاه ابن عربی،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نبی علیه السلام از دیدگاه ابن عربی،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دادن عدم آگاهی به ابراهیم علیه السلام،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 در جهنّم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کاظم محمدی،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الحکم،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فصوص الحکم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حکیم بلیغی در عرب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جوانمردی معروف در عرب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ترجمان الأشواق،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بایزید بسطامی اهل خراسان بوده و عقیده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اندازه ای مقتبس از افکار هندوها است بیشتر به دست صوفیان خراسان از قبیل بایزید بسطامی و ابوسعید ابوالخیر ترویج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معتقد است بسایط به حق نزدیک تر از مرکبات اند، بعد از آن معادن، بعد از آن نبات، بعد از آن حیوان، بعد از آن انسان، البته انسان 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جهانگیری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به نقل از ابن عربی چهره برجسته عرفان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ابلیس در دیدگاه متصوفه جایگاه ممتازی دارد؛ آنان در بسیاری از موارد از ابلیس به بزرگی یاد می کنند و در توحید و معرفت وی سخن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حسن بصری که تمام سلاسل معروف صوفیه خود را به وی می رسانند در این باره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ابلیس نور خود را به خلق ظاهر کند به خدایی پرستیده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به نقل از کتاب محی الدین ابن عربی چهره برجسته عرفان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چهره برجسته عرفان اسلامی، محسن جهانگیری،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محسن جهانگیری،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گیلانی صوفی بر آوازه و مؤسس فرقه صوفیه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او شیخ محی الدین ابومحمد عبدالقادر بن ابی صالح به روایتی در سال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بشتیر متولد شده است و به سال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نموده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پایان جلد چهارم فتوحات،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 الباب بحمدالله بإنتهاء الکتاب علی أمکن ما یکون من الإیجاز و الإختصار علی یدی منشیّة و هو النسخة الثانیّة من الکتاب بخط یدی و کان الفراغ من هذا الباب الذی هو خاتمة الکتاب بکرة یوم الأربعاء الرابع و العشرین من شهر ربیع الأول سنة ستّ و ثلاثین و ستّ مائة و کتب منشیّة بخط محمد بن علی بن محمد العربی الطائی الحاتمی و فّقه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تصحیح عثمان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محی الدین ابن عربی چهره برجسته عرفان اسلامی،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داوری های متضاد درباره محی الدین عربی نوشته داوود الهی،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المقرّبین و سیّد الجماعة فی زمانه و منهم من یکون ظاهر الحکم و یحوز الخلافة الظاهرة کما حاز الخلافة الباطنیّة من جهة المقام کأبی بکر و عمر و عثمان و علی 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معاویة بن یزید و عمر بن عبدالعزیز و المتوکّل و منهم مَن له الخلافة الباطنیّة خاصّة و لا حکم له فی الظاهر کأحمد بن هارون الرشید السبتی و کأبی یزید البسطامی و أکثر الأقطاب لا حکم لهم فی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طرفداران ابن عربی زمانی که با این سخنان ابن عربی مواجه می شوند می خواهند به گونه ای توجیه کنند، یا می گویند تحریفات آثار ابن عربی است، یا می گویند ابن عربی تقیه کرده است؛ یا وی مستضعف بوده است؛ اما درباره تحریف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در تمام نسخه های خطی ابن عربی آمده را نمی توان احتمال تحریف داد؛ مثل جریان متوکل عباسی، اما درباره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در موارد نادری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نویسنده ای دائم از عقیده ای سخن گوید و برای اثبات آن استدلال جوید نمی توان آن را حمل بر تقیه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استضعاف ابن عربی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همه سیر و سفر و دانش های گوناگون وی، کدام عاقلی می تواند او را مستضعف بداند؛ که البته اگر بپذیریم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این خود دلیلی واضح و قاطع بر بطلان عقاید انحرافی ابن عربی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دلایل کسانی که می گویند ابن عربی شیعه است و کسانی که او را سنی می دانند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متضافره به معنای فراوان و بسیار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الحکم،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سر سلسله تصوف در حوزه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امام علی علیه السلام تا امام باقر به سر می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متعددی درمذمت حسن بصری در منابع معتبر روایی شیعه و سنی وجود دارد؛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حر عاملی در اثنا عشریه از امیرمؤمنان علی علیه السلام نقل می کنند که امام علی علیه السلام حسن بصری را برادر شیطان معرفی نموده است؛ همچنین در همان دو کتاب آمده است که امیرمؤمنان علیه السلام به حسن بصری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 لِکُلِّ قَومٍ سامِریّاً و هَذا سَامِریٌّ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قومی سامریی دارد و سامری این امت حسن بصری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علیهم السلام بیمار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با جمعی از یاران به عیادتشان آمدند و به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بود نذری برای شفای فرزندان خود می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و فاطمه علیها السلام و فضّه که خادمه آنها بود نذر کردند که اگر آنها شفا یابند سه روز روزه بگیرند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بعضی از روایات حسن و حسین نیز گفتند ما هم نذکر می کنیم روزه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هر دو شفا یافتند؛ در حالی که از نظر غذایی دست خالی بودند، علی علیه السلام سه من جو تهیه نمود و فاطمه علیها السلام یک سوم آن را آرد کرد و نان پخت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افطار سائلی به در خانه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اهل بیت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مستمندی از مستمندان مسلمین هستم؛ غذایی به من بدهید خداوند به شما از غذاهای بهشتی مرحمت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همگی مسکین را بر خود مقدم داشته و سهم خود را به او دادند و آن شب جز آب ننوشیدند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دوم همچنان روزه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افطار وقتی که غذا آماده کرده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نان 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یتیمی بر در خانه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نیز ایثار کردند و غذای خود را به او دادند و بار دیگر با آب افطار کردند و روز بعد را نیز روزه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سومین روز اسیری به هنگام غروب آفتاب بر در خانه آمد و طلب غذا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سهم غذای خود را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صبح شد علی علیه السلام دست حسن و حسین علیهم السلام را گرفته و خدمت پیامبر صلی الله علیه و آله و سلم آورد؛ هنگامی که پیامبر صلی الله علیه و آله و سلم آنها را مشاهده کرد دید از شدت گرسنگی می لرزند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حالی که در شما می بینم برای من بسیار گران است؛ سپس برخاستند و با آنها حرکت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خانه فاطمه علیها السلام شدند دیدند در محراب عبادت ایستاده، در حالی که از شدت گرسنگی شکم او به پشت چسبیده و چشم هایش به گودی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ناراحت شدند؛ در همین هنگام جبرئیل نازل 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با چنین خاندانی به تو تهنیت می گوید، سپس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او خواند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نهایة السؤول،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کتاب داوری های متضاد درباره محی الدین عربی،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قبلاً ذکر شد، سید محمد حسین حسینی طهرانی از طرفداران ابن عربی، در کتاب روح مجرد،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ادله دو طرف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چه از امثال این گونه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دال بر تشیع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کلمات متضافره دیگری که مرجّح سنیت اوست، اثبات تشیع وی مشکل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داوودیّه، ممد الهمم در شرح فصوص الحکم،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اهمیت این رویداد تاریخی همین اندازه کافی است که این واقعه تاریخی را صد و ده صحابی نقل کرده اند، بلکه تنها در کتاب های دانشمندان اهل تسنن نام صد و ده تن به چشم می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دوم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عصر تابعان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و نه تن از آنان به نقل این حدیث پرداخته اند و راویان حدیث غدیر در قرن های بعدی همگی علماء و دانشمندان اهل تسنن می باشند که سیصد و شصت تن از آنها این حدیث را در کتابهای خود بیان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شرح فصوص الحکم و مصباح الأنس،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مقدمه فصوص الحکم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مبشره ای دیدم که در دستش کتابی بود، و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فصوص الحکم است، آنرا بگیر و به مردم برسان تا از او نفع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و اطاعت نمودم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جعلیات احادیث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در جلد پنجم موسوعۀ گرانسنگ الغدیر بحث مفصلی راجع به این گونه احادیث جعلی اهل سنت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الأسرار،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محی الدین در مورد خلفا، سید علی رضا حسینی،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الثالث و الثلاثون،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محی الدین درباره خلفا،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الخامس و الستّون،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الثالث و العشرون،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الثالث و ثلاث مأئه،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حدیث مفصل بخوان از این مجمل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الثلاثون،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به آن چه در منابع شیعه آمده است مبنی بر این که حضرت فاطمه زهرا سلام الله علیها و ائمه اطهار علیهم السلام محدّث بوده اند و یا علم لدنی داشته اند، منتقداند؛ اما محی الدین عربی قائل است که عمر و احمد بن حنبل هم محدث و هم دارای علم لدنی بوده اند که خداوند به آنها افاضه فرموده است؛ اندیشه ای که حتی اهل سنت نیز بدان قائل نیستند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الثلاثون،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راست گفته است که عمر از سرزنش هیچ سرزنش کننده ای نمی هراسد، زیرا عمر برای استحکام خلافت غاصبانه، به خانه فاطمه زهرا علیها السلام هجوم برد و آن را به آتش کشید و از سرزنش هیچ سرزنش کننده ای هم نهراسید در حلی که مقام عظیم فاطمه زهرا علیها السلام را از لسان مبارک پیامبر صلی الله علیه و آله و سلم بارها شنیده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 عُمَر عَلَی رَسُولَ الله صلی الله علیه و آله و سلم وَ عِندَهُ نِسوَةٌ مِن قَرَیش یَکَلِّمَنَّهُ وَ یَستَکثِرنَهُ عالیة أَصواتُهُنَّ عَلی صَوتَه، فَلَمّا استَأذَنَ عُمَر، فَمَن فَبادَرنَ الحِجاب، فَدَخَل عُمَر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و آله و سلّم عَجِبتُ مِن هؤُلاءِ اللاتی کُنَّ عِندی، فَلَمّا سَمِعنَ صَوتَکَ ابتَدَرنَ 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ما لَقیت الشَّیطانَ سالِکاً فَجا الا سَلَکَ فَجَاً غَیرَ فَجِّکَ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فضائل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بن خطاب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جاریَةَ سَوداء،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نَذَرتُ إِن رَدَّکَ اللهَ صالِحاً أَن أَضرِب بَینَ یَدَیکَ بِالدَّفِ وَ أتغَنی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رَسُولُ الله، فَاِذا حَبشیَة تَرقُصُ وَ الصِّبیان حَولَها،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عایِشَه تَعالی فَانظُری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طَلَعَ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فَارفَضِ النّاس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لاَنظُرُ اِلَی الشَّیاطینِ الاِنسِ وَ الجِن قَد فَرّوا مِن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محی الدین عربی درباره خلفا، سید علی رضا حسینی،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از روی سوء نیت، حدیث جعل کرده یا تهمت های ناروا به پیروان راستین علی علیه السلام زده اند را معرفی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پنجم همین کتاب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بحثی جالب و جامع نموده است و حدود هفتصد نفر از روات اهل سنت را که کذّاب و حدیث ساز بوده اند معرفی کرده است که احادیث جعلی اینها در تمام کتب اهل سنت پراکنده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محی الدین عربی درباره خلفا،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بطور متواتر از منابع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صحیح بخاری کتاب فضائل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کتاب المغازلی الشافعی، باب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غزوه تبوک، حدیث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محققان معاصر به نام سید علی رضا حسینی درباره باطل بودن این حدیث می نویسد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دیگر به صورت مفصل در این باره بحث می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الباب الثامن و الخمسون و خمسمائة فی معرفة الاسماء الحسنی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همین گونه هم عمل کرده است و یا شبه همین مطلب را در حق فرعون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تفصیل خواهد آمد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دیدگان ابن عربی درباره خلفا،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مهدویت و ظهور او، اختصاص به مذهب تشیع ندارد، بلکه محدثان بزرگ اهل سنت نیز احادیث مربوط به آن حضرت علیه السلام را از طریق گروه بسیاری از صحابه و تابعین در کتاب های خویش نقل کرده اند، به طوری که گذشته از کتب شیعه، کتب و آثار دیگر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حنفی، شافعی، مالکی، 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روایات نبوی صلی الله علیه و آله و سلم که درباره مهدی علیه السلام و ظهور او رسیده سرشار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الثامن و الستّون فی أسرار الطهارة، صص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الخامس و الخمسون فی معرفة الخواطر الشیطانیّة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قیصری،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الثالث و السبعون،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قیصری،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جناب دکتر جهانگیری قابل نقد است؛ زیرا بسیاری از علمای اهل سنت چنین افرادی را به شیعه نبسته اند هر چند نسبت به شیعیان منتقدند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سخن ابن عربی هیچ طبیعی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سزاوار است شخصی به صرف اینکه گروهی برخی از عقاید وی را پذیرا نیستند بدترین فحش ها و تهمت ها را نثار آنان کند؟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چهره برجسته عرفان اسلامی،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شرح فصوص الحکم و مصباح الأنس،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الثالث و الستون و اربعمائة فی معرفة الإثنی عشر قطباً الذین یدور علیهم عالم زمانهم، اقطاب هذه الاُمّة إثنا عشر قطباً،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سوم بشارة الشیعه،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ابن عربی چنین سخنی بیان می کند و نسبت به امام زمانش بی اعتنا است که طبق احادیث نبوی صلی الله علیه و آله و سلم، کسی که بمیرد و امام زمانش را نشناسد به مرگ جاهلیت مرده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متأهل بصیر از همین نقل می تواند در باب مذهب ابن عربی و عاقبتِ او نظر نهایی خود را بدهد که فریقین به طور متواتر لفظاً و معناً روایت کرده اند که حضرت رسول الله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بمیرد و امام زمان خود را نشناسد به مرگ دوران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روایتی پرسیده شد از امام علیه السلام که مرگ جاهلیت چیست؟ آن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میتَةً کُفرٍ و نِفاقِ؛ مرگ در حال کفر و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خود بر علیه خود اقرار کرد که امام زمانش را نمی شناخته و کار را بر ما آسان کرده تا در مورد مذهبش به راحتی اظهار نظر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کنت یوم الجمعة بعد صلاة الجمعة بمکّة قد دخلت الطواف فرأیت رجلاً حسن الهیئة له هیبة و وقار و هو یطوف بالبیت أمامی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أکمل أسبوعه و أراد الخروج مسکته و سلّمت علیه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چه خوب است که روایت شریفۀ منقوله از رسول الله صلی الله علیه و آله و سلم در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طبع دار الرضا علیه السلام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جا نقل 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مُحدَثَةٍ بِدعَةٌ وَ کُلُّ بِدعَةٍ ضَلالَةٍ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حدیث حضرتِ علامه مجلسی رحمه الله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شکّ أنّه کلّ من ابتدع بدعة کان علیه وزرها و وزر العامل بها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خوتان قضاوت کنید اندر احوالاتِ این مبتدع در دین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تعالی أمر بطاعة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الجزم فی هذه الآیة، و من أمر الله بإطاعته علی سبیل الجزم و القطع لا بدّ أن یکون معصوماً عن الخطأ، کان بتقدیر إقدامه علی الخطأ قد أمر الله بمتابعته، فیکون ذلک أمراً بفعل ذلک الخطأ، و الخطأ لکونه خطأ منهیّ عنه، فهذا یفضی الی اجتماع الأمر و النهی فی الفعل الواحد، فتبّت أن الله تعالی أمر بطاعة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الجزم، و ثبّت أنّ کلّ من أمر الله بطاعته علی سبیل الجزم وجب أن یکون معصوما عن الخطأ فثبّت قطعاً أنّ أولی الأمر المذکور فی الآیة لابدّ أن یکون معصوماً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شیعه و چه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احادیثی وارد شده است که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امامان معصوم و اهل بیت علیهم السلام تایید می کند؛ برای نمونه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در شرح نهج البلاغه،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از علمای شیعه کتابی درباره ایمان ابوطالب نوشته بود و آن را پیش من آورد که من تفریظی بر آن بنویسم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جای تفریظ ابن اشعار را که شماره آن به هفت می رسد بر پشت آن کتاب نوشتم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صلی الله علیه و آله و سلم، جعفر سبحانی،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فرازهایی از تاریخ پیامبر اسلام صلی الله علیه و آله و سلم،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ابوطالب،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فرازهایی از تاریخ پیامبر اسلام صلی الله علیه و آله و سلم،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فرازهایی از تاریخ پیامبر اسلام صلی الله علیه و آله و سلم،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امام خمینی رحمه الله،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بر شرح فصوص الحکم،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برخی از دلدادگان و طرفداران ابن عربی که خود را جزو علمای شیعه نیز می دانند، سعی می کنند به گونه ای ابن عربی را تبرئه نمایند؛ مثلاً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جزء تحریفات کتاب ابن عربی است؛ یا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ابن عربی از شیعیان رافضی خوارج می 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بر شرح فصوص 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شبستری، گلشن راز،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تحقیقی در سیر تکاملی و اصول و مسائل تصوف،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از آغاز تا امروز،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فلسفه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تمدن،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جامع ادیان،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رواقیان در قرن چهارم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بعدها در یونان ظهور 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هراکلیتوس نیز گفته می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فروغی، 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یونان و روم،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صحیحش این است که از نظر وحدت وجودی ها دنیا آئینه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نویسنده عقاید هندی و بودایی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فقط عقیده تورات نیست، بلکه تمام ادیان الهی خالق را غیر از مخلوق معرفی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وحدت وجودی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پدیده ها و مخلوقات را جلوه ای از ذات خداوند می دانند، یعنی این ذات الهی است که در مرتبه تنزل به صورت اشیاء ظهور نموده است و این دیدگاه کاملاً مغایر با دیدگاه انبیاء الهی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عقیدۀ مسیحیت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از لحاظ دیدگاه توحیدی اسلام، عقیده ای فاسد می 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ابوالعلاء عفیفی بر فصوص الحکم،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ابوالعلاء عفیفی بر فصوص الحکم،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در مورد تأثیرپذیری ابن عربی از فلسفه یونان بخصوص افلاطون و همچنین از فیلون، اریژن و تا حدودی فلوطینیه، به مقدمه و تعلیقات دکتر ابوالعلاء عفیفی بر کتاب فصوص الحکم ابن عربی مراجعه شود؛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موارد دیگر از تعلیقات وی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یعقوبی،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اسحاقی،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اسماعیلی،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چهره برجسته عرفان اسلامی،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هودی،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جندی،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شرح فصوص کاشانی،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فصوص قیصری،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نوحی،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جندی،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فصوص کاشانی،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فصوص قیصری،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سخن بایزید را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می کند؛ زیرا براساس وحدت وجود ابن عربی، هستی و وجود فقط از آن خداست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سخن ابن عربی و تابعان وی، هر کس هر چیزی را می پرستد مثل بت، ستاره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خود خدا را می پرستد زیرا خداوند به صورت این اشیاء ظهور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بعد در این زمینه بحث خواهد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یوسفی،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فصّ هودی، به نقل از عارف و صوفی چه می گوید؟،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حسن زاده آملی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این ذات خداست که به صورت انبیاء گوناگون متعین، ظاهر شده از این جهت سنگ و درخت و انسان و ستاره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پرستش هستند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 پانزدهم،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ابوالعلاء عفیفی بر فصوص الحکم، فصّ پانزدهم،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پنجم،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 دهم،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قیصری،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قیصری،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صوفیان و پیروان آنان در مقابل مخالفان عقیده وحدت وجود، همواره آنان را متهم به قصور فهم و ادراک متهم می نمایند، در حالی که بسیاری از آنان از علمای متبحّر و برجسته و با تقوای زمان خود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کاظم محمدی که از مدافعان و نویسندگان فعال عرصه تصوف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 شیعه را که مخالف عقاید وحدت وجودی بودند و در برابر آنان بنا بر تکلیف دینیشان می ایستادند را متهم به نفهمی می کند، و آنچه لایق خودش می باشد به بزرگان مذهب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ابن عربی بزرگ عالم عرفان نظری، دانشمند جامع بزرگ شیعی که یکی از مفاخر بزرگ جهان اسلام است یعنی علامه محمد باقر مجلسی را متهم به قصور فهم می کند و می نویسد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اعتباری در اینجا غیر واقعی و غیر حقیقی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ارزش میراث صوفیه،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های متضاد درباره ابن عربی،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عرفان، دکتر سید یحیی یثربی،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واژه خلق،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های بعدی بحث خواهد شد که ابن عربی و تابعان وی پرستش هر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خداوند می دانند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خبر مشهور به توحید مفضّل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التوحید شیخ صدوق، باب التوحید و نفی التشبیه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التوحید اصول کافی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مبدأ أعلی،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فلسفه،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الأخیار،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 کتاب جوهر ذات عطار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لاهیجی، شرح گلشن راز،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غزل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شماره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غزل شماره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تهرانی، 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فارسی أنه الحق،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الهی نامه، چاپ اول،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و الفلسفة الالهیه،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گوید،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حسن حسن زاده آملی،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کتابچه تحریف های تفکیکیان، پیرامون حکمت و عرفان، محمد حسین وکیلی، 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گوساله پرستی در کلام استاد حسن زاده آملی،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لاهیجی، شرح گلشن راز،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کاظلم دزفولیان، شرح گلشن راز،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مغربی،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اردبیلی، شرح گلشن راز،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نعمت الله نخجوانی، شرح گلشن راز،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مغربی،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اردبیلی،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صاین الدین علی ترکه اصفهانی، شرح گلشن راز، ص </w:t>
      </w:r>
      <w:r>
        <w:rPr>
          <w:rFonts w:eastAsia="IRNazanin" w:cs="IRNazanin"/>
          <w:b w:val="false"/>
          <w:bCs w:val="false"/>
          <w:i w:val="false"/>
          <w:iCs w:val="false"/>
          <w:color w:val="333333"/>
          <w:sz w:val="20"/>
          <w:szCs w:val="20"/>
        </w:rPr>
        <w:t>217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قیصری،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آشتیانی بر رسائل قیصری،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عرفان نظری، سید یحیی یثربی،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آیة الکرسی، سوره بقره، 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ذاتی است که نه او را کسالت در بر می گیرد و نه خواب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چاپ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ویرایش چهارم، چاپ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مؤسسه بوستان کتاب،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کتابچه تحریف تفکیکیان، پیرامون حکمت و عرفان، دفتر اول گوساله پرستی در کلام استاد حسن زاده آملی،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سلطان محمد گنابادی، تفسیر بیان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داوریهای متضاد درباره ابن عربی،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صفویه،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دفتر پنجم مثنوی،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داوریهای متضاد درباره محی الدین عربی،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عقیده، حتی شیطان پرستان هم خدا را می پرستند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تعالی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عقاید، ادیان، شرایع و صراط 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نظری اسلام، حسین ابوالحسن تنهایی،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صراط ها هم چیزی جز خود خداوند متجلی نمی باشد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نظری اسلام، حسین ابوالحسن تنهایی،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سید جوادی و دیگران، دایرة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به نقل از فصوص الحکم،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معتقدند بر اینکه افعال اختیاری انسان، از جمله کفر و ایمان و طاعت و عصیان، وابسته به قدرت خداوند و مخلوق اوست و آنچه به انسان تعلق دارد، کسب و اکتساب است نه خلق و ایجاد، یعنی که مردمان فقط مکتسب افعال خود هستند و قدرت آنها را در ابداع و احداث افعالشان اثری نیست؛ چرا که فاعل حقیقی خداوند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هودی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کاشانی،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فصوص قیصری،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فتوحات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الفعل من الممکن لصحّ أن یکون قادراً و لا فعل له فلا قدرة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فإثبات القدرة للممکن دعوی بلا برهان و کلا منا فی هذا الفعل مع الأشاعرة المثبتین لها مع نفی الفعل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جهانگیری می نویسد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نقل از ملا محسن فیض کاشانی، کلمات مکنونه،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نه تنها بی سند و مخدوش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هیچ یک از منابع روایی ما به عنوان روایت معتبر نیامده است و از آن بالاتر در کتب قبل از قرن دهم اصلاً اثری از آن یافت نمی شود مگر در مشارق الأنوار آن هم نه به عنوان روایت معتبر، بلکه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در دیگر منابع هم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کلمات المکنونه،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أشعة اللمعات،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لمعات،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مکنونه،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نقد النصوص،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رباعیات، جامی،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آشتیانی بر رسائل قیصری،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این ادعا را دارند؛ اما جالب اینجاست که در رساله هایشان مطالب زیادی درباره این مقام نوشته 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جزء چهارم، باب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حسن حسن زاده آملی، وحدت از دیدگاه عارف و حکیم،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طهرانی، نور ملکوت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قرآن،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مقدمه بر شرح فصوص الحکم قیصری،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مقدمه قیصری،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داوریهای متضاد درباره ابن عربی،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به نقل از داوریهای متضاد درباره محی الدین ابن عربی،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داوریهای متضاد درباره ابن عربی،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داوریهای متضاد درباره محی الدین،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بهاء ولد،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داوریهای متضاد درباره محی الدین،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داوریهای متضاد درباره ابن عربی،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به نقل از داوریهای متضاد درباره محی الدین،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سیری کوتاه در مرام صوفی گری، محمد مردانی،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داوریهای متضاد درباره ابن عربی،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به نقل از دارویهای متضاد درباره ابن عربی،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هوای اشراق،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رقص زندگی،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هوای اشراق،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هوای اشراق،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تنهایی،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 از واقعیت تا خلسه،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 از واقعیت تا خلسه،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نسخ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الواح توراة و صحف لقرآن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با مبانی فکری ابن عربی در مبحث وحدت وجود و اعیان ثابته مطابقت دارد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دو فرازش جا به جا نشوته شده است و اصل آیه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فَاقضِ ما أنتَ قاضٍ إنَّما تَقضی هذِهِ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عین الحقّ فالصورة لفرعون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 فص موسویه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ملاحظه می شود ابن عربی با زیرکی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تفرقه و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ادعای غلط و بی منطق ابن عربی است و الا همه پیامبران هدفی واحد دارند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چهره برجسته عرفان اسلامی،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معنای متداول؛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با زیردستی خاص خود دوباره به تأویل الفاظ پرداخته و کلمات قرآن و فرقان را که به معنای کتاب منزل بر پیامبر ما محمد صلی الله علیه و آله و سلم است، به ترتیب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برده است، یعنی جمع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بین آنها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فوق نص در این معناست که خداوند کاملاً منزه از پدیده های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عربی در تأویل آیه فوق معنا را به گونه ای مطرح می کند که عقاید خویش را در جمع تنزیه و تشبیه اثبات کند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 شرح فصوص جندی،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فصوص کاشانی،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فصوص قیصری،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فصوص خوارزمی،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گذشت وی در فصّ هارونیه از کتاب فصوص الحکم هارون نبی علیه السلام را به نقص معرفت متهم می کند، چرا که قلب وی مانند قلب موسی علیه السلام اتساع نداشت تا بداند بت پرستان هم در واقع خدا را می پرستند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وحدت وجودی ابن عربی، بت پرستی همان خداپرستی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شرح عبدالرزاق کاشانی،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ابراهیم آنچه را که در رؤیای خود دید صادق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خطاب به ابراهیم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یا إبراهیمُ قَد صَدَّقتَ الرُّؤیا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در خواب دیدی صادق شمردی، و نفرمود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فی الرؤیا أنّه ابنک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بودی در رؤیا و آنچه دیدی ذبح می کردی عین فرزند تو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ابراهیم ظاهر رؤیای خود را گرفت و آن را تعبیر نکرد، در حالی که رؤیا احتیاج به تعبیر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اسحاقی،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جندی،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شرح فصوص کاشانی،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فصوص قیصری،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الفتوحات المکیّة،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الحکم،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نفحات الانس،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علی بن حسن معروف به حکیم ترمذی از اعلام قرن سوم هجری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بعد، از مکاشفات ابن عربی سخن خواهیم گفت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صص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فنای در ذات خداوند از مباحثی است که صوفیه در حوزه اسلام مطرح نمودند و طبق سخن منتقدان عرفان صوفیانه، این عقیده هیچ سنخیتی با توحید اسلام ندارد و عقیده فاسدی می باشد که لازمه پذیرفتن این عقاید، پذیرش عینیت اشیاء با ذات الهی است که البته عرفای صوفیه این عینیت را پذیرفته اند و اما احادیث متواتر خاندان طهارت علیهم السلام ذات الهی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مباین با 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معرفی می کنند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ذیل فصّ شیئی،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الخیال عالم البرزخ و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محمود الغراب است که در بخشی از این کتاب از رؤیاها و شهودات ابن عربی سخن به میان 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شاهدته عند إنشائی هذه الخطبة فی عالم حقائق المثال، فی حضرة الجلال مکاشفة قلبیّة فی حضرة غیبیّة و لمّا شاهدته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ذلک العالم سیّداً معصوم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الصدیق علی یمینه الأنفس و الفاروق علی یساره الأقدس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ابن عربی اشتراک او و عیسی علیه السلام از این جهت است که عیسی علیه السلام و خود را خاتم اولیاء معرفی می کند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السید الأعلی و المورد العذب الأحلی و النور الأکشف الأجلی فرآنی و راء الختم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لاشتراک بینی و بینه فی الحکم فقال له السیّد هذا عدیلک و ابنک و خلیلک انصب له المنبر الطرفاء بین یدی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کنت یوم الجمعة بعد صلاة الجمعة بمکّة قد دخلت الطواف، قرأیت رجلاً حسن الهیئة له هیبة و وقار و هو یطوف بالبیت أمامی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أکمل أسبوعه و أراد الخروج مسکته و سلّمت علیه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به نقل از کتاب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 اول نهج البلاغه، ترجمه مرحوم مصطفی زمانی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فقهای اهل سنت است که علمای شیعه به اجماع آن وارد می کنند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شرح عبدالرزاق کاشانی،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سوم بشارة الشیعه،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سوم بشارة الشیعه،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حسینی تهرانی، امام شناسی،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یزید البسطامی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المقام و صحّته یخاطب علماء الرسوم أخذتم علمکم میتاً عن میّت و أخذنا علمنا عن الحیّ الذی لا یموت یقول أمثالنا حدّثنی قلبی عن ربّی و أنتم تقولون حدّثنی فلان و أین هو قالوا مات عن فلان و أین هو قالوا مات و کان الشیخ أبو مدین رحمة الله إذا قیل له قال فلان عن فلان عن فلان یقول ما نرید نأکل قدیداً هاتوا ائتونی بلحم طریّ یرفع همم أصحابه هذا قول فلان أی شیء قلت أنت ما خصّک الله به من عطایاه من علمه اللدنّی أی حدّثوا عن ربّکم و اترکوا فلاناً و فلاناً فإنّ أولئک أکلوه لحماً طریاً و الواهب لم یمت و هو أقرب إلیکم من حَبلِ الوَرید و الفیض الإلهی و المبشّرات ما سدّ 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افلاکی،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کتاب الفتوحات المکیّة می گوید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بزرگ عالم عرفان نظری،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سه حکیم مسلمان،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خلق الأشیاء من العدم، دعای جوشن کبیر، بند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عثمان یحی، مکتبة العربیة بمصر،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نقل وقایع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إبن أعثم،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الهادی علیه السلام،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حیاة الإمام الهادی علیه السلام،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خزاعی شاعر دار بر دوش،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الثالث و السبعون،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در پاورقی فتاوای ابن عربی را با آوردن احدیث اهل بیت عصمت و طهارت علیهم السلام در هم کوبیده ایم و متعارض بودن فتاوای او با مذهب شیعه را به طور علمی به اثبات رسانیده ایم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الثلاثون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خَلفَ إمَامٍ فَقرَأَ الحَمدَ و فَرَغَ مِن قِراءَتِها فَقُل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و لا تَقُل آمینَ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زمانی که پشت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اقتدا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 پس امام قرائت کرد سوره حمد را و از آن فارغ شد،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ولی نگو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عاشُوراءَ یَومٌ أَصیبَ فیهِ الحُسَینُ عَلَیهِ السَّلام وَ أَصحابِهِ أَفَصَومٌ یَکونُ فی ذلِکَ الیَوم؟ کَلّا وَ رَبِّ البَیتِ الحَرامِ ما هُوَ یَومٌ صَومٍ وَ ما هُوَ الا یَومُ حُزنٍ وَ مُصیبَةٍ، فَمَن صامَهُ، أَو بَرَّکَ بِهِ، حَشَرَهُ اللهُ مَعَ آلِ زیادٍ مَمسُوخَ القَلبِ مَسخُوطاً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عاشورا روزی است که امام حسین و اصحابش علیهم السلام در آن روز به مصیبت دچار شدند، آیا روزی است که در آن روزه گرفته شود؟ هرگز به خدای بیت الحرام قسم این روز، روز روزه گرفتن نیست و نیست این روز مگر روز حزن و مصیبت، پس هرکس روزه بدارد این روز را، یا مبارک بداند آن را، خداوند او را محشور می کند همراه با آل زیاد در حالی که قلبش ممسوخ شده و خداوند بر او غضبناک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رَؤینا عَنِ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کُلَّها 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بدن زن عورت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ابن حیّون، مؤسسة آل البیت علیهم السلام، قم، سال نشر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توحید،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اصول عرفان نظری، بخش چهارم، فصل پانزدهم، صص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عثمانی یحیی،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الی مقام الاسری، چاپ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ضمن رسائل ابن عربی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ابن عربی، المجموعۀ الثالثة،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المجموعه الاولی،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جلدی،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جلدی،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چاپ دار الکتب العربیه،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الإثنی عشریّه فی الردّ علی الصوفیّه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عباس جلالی،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شیخهم الأکبر محی الدین بن العربی و هو من أئمّة صوفیّتهم و رؤساء أهل معرفتهم یقول فی فتوحاته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لم أسئل الله أن یعرّفنی إمام زمانی و لو کنت سئلته لعرّفنی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البراغة، علامه خویی، به نقل از ابن عربی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مقدمه بر شرح فصوص الحکم،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الشیعة،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شرح عبدالرزاق کاشانی،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ترجمان الاشواق،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موسویه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اساتید برای ما از مرحوم قاضی حکایت می کردند که آن جناب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مقام عصمت و امامت، در میان رعیّت احدی در معارف عرفانی و حقایق نفسانی در حدّ محی الدین عربی نیست و کسی به او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یادواره علّامه طباطبائی،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چاپ شفق به نقل از کتاب اسوء عارفان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الفتوحات المکیّیه که بعد از وی هر چه در زمینه معارف و اسرار، به تازی و فارسی یا نظم و نثر، تصنیف و تألیف شده است، نسبت به نوشتار شیخ اکبر چه شبنمی است که در بحر می 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بنیان مرصوص، جوادی آملی،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بازنویسی و شرح صفحات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اول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 از نگاهی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طیّب نیا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نشر اکرام،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طبع المکتبة المرتضویّة علیه السلام لإحیاء الآثار الجعفریّة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طبع المطبعة ستارة،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طبع نشر مدینة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إرشاد الأذهان الی أحکام الإیمان، طبع انجمن آثار و مفاخر فرهنگی،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إجماعیَّات فقه الشیعة، طبع مؤسّسة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المسائل، طبع انتشارات مهر ثامن الأئمّة علیه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ارشاد المؤمنین الی احکام الدین، طبع دفتر معظّم له،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فقه الشافعیّ، طبع شرکة دار الأرقم بن أبی الأرقم،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شرح العَمدَة فی أحادیث الأحکام، طبع شرکة دار البشائر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إحکام الأحکام شرح عمدة الأحکام، طبع مکتبة السنَّة،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تفصیل مطلب به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 عن و خامة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خیبر سید حسین عرب 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موسوعۀ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موسیقی، به کوشش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مختاری و محمد رضا نعمتی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بحار الأنوار، طبع دار إحیاء التراث العربیّ،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طبع دار الکتاب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مؤسسۀ آل البیت علیهم السلام لإحیاء التراث،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مؤسسۀ آل البیت علیهم السلام لإحیاء التراث،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طبع نشر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طبع نشر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طبع نشر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الطائفة رحمه الله، طبع دار الثقافة،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الطائفة رحمه الله، طبع دار الثقافة،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المکتبة الداوریّ،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طبع دفتر انتشارات اسلامی،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طبع دفتر انتشارات اسلامی،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الاستغناء فی تحقیق مسألة الغناء، مرکز إحیاء آثار الملا حبیب الله الشریف الکاشانی رحمه الله،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طبع مؤسّسة آل البیت علیهم السلام لإحیاء التراث،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طبع منشورات دار الذخائر،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بی جا،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الأحکام الشرعیّة، طبع مؤسّسة المنار،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الی التعلیق علی المکاسب، طبع مؤسّسه اسماعیلیان،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إرشاد الأذهان الی أحکام الإیمان، طبع انجمن آثار و مفاخر فرهنگی،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موسیقی، سعید رمزی، طبع نشر یوسف فاطمه علیها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صحیفه امام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مؤسّسة آل البیت علیهم السلام لإحیاء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مؤسسه آل البیت علیهم السلام لإحیاء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طبع مؤسّسة الإمام الهادیّ علیه 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 دار إحیاء التراث العربیّ،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طبع دار سیّد الشهداء علیه السلام للنشر،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طبع دار سیّد الشهداء للنشر،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طبع دار الکتاب،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الجعفریّات علیه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طبع منشورات دار 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طبع منشورات دار 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طبع منشورات دار 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طبع منشورات دار 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طبع منشورات دار 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طبع المطبعة ستارة،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طبع نشر مدینة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انتشارات کتابخانه آیت الله مرعشی نجفی رحمه الله،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و الإبهام عن قواعد الأحکام،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علیهم السلام، طبع دفتر انتشارات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طبع دار إحیاء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طبع مؤسّسة آل البیت علیهم السلام لإحیاء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فقه الشافعیّ، طبع شرکة دار الأرقم بن أبی الأرقم،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إحکام الأحکام شرح عمدة الأحکام، طبع مکتبة السنَّة،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نبیّ الله هود علی نبیّنا و آله و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مؤسّسة آل البیت علیهم السلام لإحیاء التراث،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مؤسّسه آل البیت علیهم السلام لإحیاء التراث،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طبع مؤسّسة سیّد الشهداء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طبع کنگره جهانی هزارۀ شیخ مفید رحمه الله،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الی الرشاد، طبع نشر کتابخانه،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طبع دار الکتاب العربیّ،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علی مذهب الإمامیَّة، طبع مؤسّسة الإمام الصادق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الإمامیَّة،طبع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طبع مؤسّسة آل البیت علیهم السلام لإحیاء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إجماعیَّات فقه الشیعة، طبع مؤسّسۀ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إرشاد الأذهان إلی أحکام الإیمان، طبع انجمن آثار و مفاخر فرهنگی،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الحدائق الناضرة، طبع دفتر انتشارات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دفتر انتشارات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الإسلام، طبع نشر اکرام،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علیهم السلام، طبع دفتر انتشارات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بمصباح الشریعة، طبع مؤسّسة الامام الصادق 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ارشاد الأذهان الی أحکام الإیمان، طبع انجمن آثار و مفاخر فرهنگی،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عزیز برای تفصیل مطلب می توانند به کتاب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درباره 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ارجمند استاد عالی مقام علامه محقّق سیّد علی حسینی شهرستانی،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حسینی،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فرهنگی مؤسّسة حضرت امام هادی علیه الصلوة و السلام مراجعه نمایند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علیه السلام، طبع مؤسّسة آل البیت علیهم السلام لإحیاء التراث،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أصل زید النرسیّ، طبع دار الحدیث،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طبع مؤسّسة البلاغ،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محمد باقر مجلسی رضوان الله تعالی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 بالتثویب قول الصلاة خیر من النوم کما هو المشهور بین الأصحاب منهم الشیخ فی المبسوط و ابن أی عقیل و السید رضی الله عنهم و به صرح جماعة من أهل اللغة منهم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 دار احیاء التراث العربیّ،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طبع دفتر انتشارات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طبع مؤسّسه اسماعیلیان،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الأذهان الی أحکام الإیمان، طبع انجمن آثار و مفاخر فرهنگی،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طبع إدارة الطباعة المُنیریَّة،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شرح منتفی الأخبار، طبع شرکة مصطفی البابی الحلبیّ و أولاده،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الفقه علی المذاهب الأربعة، طبع دار الکتب العلمیَّة،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إحیاء التراث العربیّ،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عزیز برای تفصیل مطلب می توانند به کتاب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سلسله درس هائی از فقه مقارن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با دست بسته یا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و تکفیر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ارجمند استاد عالی مقام علامۀ محقّق شیخ نجم الدین طبسی،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شیرازی،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دلیل ما مراجعه نمایند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مؤسّسة آل البیت علیهم السلام لإحیاء التراث،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مؤسّسة آل البیت علیهم السلام لإحیاء التراث،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مؤسّسة آل البیت علیهم السلام لإحیاء التراث،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طبع مؤسّسة آل البیت علیهم السلام لإحیاء التراث،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 دار إحیاء التراث العربیّ،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علیه السلام، طبع مؤسّسة آل البیت علیهم السلام لإحیاء التراث،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طبع مؤسّسة البلاغ،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طبع مؤسّسة الإمام الهادیّ 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طبع دار الکتاب العربیّ،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طبع المطبعة ستارة،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طبع نشر مدینة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فی تحقیق المذهب، طبع بنیاد پژوهشهای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الفخریّة فی معرفة النیَّة، طبع بنیاد پژوهشهای اسلامی،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طبع دفتر انتشارات اسلامی،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عشریَّة فی الصلاة الیومیَّة، طبع کتابخانه آیت الله مرعشی نجفی؟،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علیهم السلام، طبع دفتر انتشارات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الأحکام، طبع مؤسّسة آل البیت لإحیاء التراث،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فی مسائل الحلال و الحرام،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فی شرح مختصر النافع، طبع مؤسّسه اسماعیلیان،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إرشاد الأذهان الی أحکام الإیمان، طبع انجمن آثار و مفاخر فرهنگی،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مؤسسۀ آل البیت علیهم السلام لإحیاء التراث،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مؤسسه آل البیت علیهم السلام لإحیاء التراث،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تا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المکتبة الداوریّ،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علیه السلام، طبع المکتبة النینوی،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مؤسسه آل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الرشاد، طبع نشر کتابخانه،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طبع المکتبة المرتضویّة علیه السلام لإحیاء الآثار الجعفریّة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طبع المطبعة ستارة،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طبع نشر مدینة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بین أئمّة السلف، طبع بنیاد پژوهش های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الی نیل الفضیلة، طبع کتابخانه آیت الله مرعشی نجفی رحمه الله،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 طبع مؤسّسة آل البیت علیهم السلام لإحیاء التراث،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مؤسسة الجعفریّة علیه السلام لإحیاء التراث،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علی مذهب الإمامیّة، طبع مؤسسة آل البیت علیهم السلام لإحیاء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الفخریّة فی معرفة النیّة، طبع بنیاد پژوهش های اسلامی،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طبع دار إحیاء التراث العربیّ،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بی جا،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إرشاد الأذهان الی أحکام الإیمان، طبع انجمن آثار و مفاخر فرهنگی،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رضویّه علیه السلام، طبع بوستان کتاب،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عزیز برای تفصیل مطلب می توانند به کتاب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الولاء للطباعة و النشر و التوزیع، و ترجمه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روزۀ عاشورا سنّتی نبوی یا بدعتی اموی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ارجمند استاد عالی مقام علامه محقّق شیخ نجم الدین طبسی،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داداش زاده مراجعه نمایند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طبع مؤسّسه آل البیت علیهم السلام لإحیاء التراث،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مؤسسّه آل البیت علیهم السلام لإحیاء التراث،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طبع کنگره هزاره شیخ مفید رحمه الله،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الطائفة رحمه الله،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فیما یعمل مرّة فی السنة، طبع دفتر تبلیغات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طبع مؤسّسه فقه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طبع دفتر انتشارات اسلامی،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إرشاد الأذهان الی أحکام الإیمان، طبع انجمن آثار و مفاخر فرهنگی،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إرشاد الأذهان إلی أحکام الإیمان، طبع انجمن آثار و مفاخر فرهنگی،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طبع المکتبة المرتضویّة علیه السلام لإحیاء الآثار الجعفریّة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الی علمَی الأصول و الفروع، طبع مؤسّسة الإمام الصادق علیه السلام،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طبع کتابخانه آیت الله مرعشی نجفی رحمه الله،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مؤسّسة آل البیت علیهم السلام لإحیاء التراث،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الفروع من الکافی، طبع دار الحدیث للطباعة و النشر،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علیها السلام، طبع دفتر انتشارات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طبع مؤسّسة آل البیت علیهم السلام لإحیاء التراث،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فی أحکام الشریعة، طبع مؤسّسة آل البیت علیهم السلام لإحیاء التراث،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مؤسّسة آل البیت علیهم السلام لإحیاء التراث،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علیهم السلام، طبع دار الکتب الإسلامیّة،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عاشوراء، طبع دار الولاء للطباعة و النشر و التوزیع،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بی جا،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طبع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به آگاهی بیشتر در این موضوع می توانند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 های پیشاور در دفاع از حریم تشیَّع، تألیف مرحوم سلطان الواعظین شیرازی، طبع دار الکتب الإسلامیّة،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شریفه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طبع مؤسّسه آل البیت علیهم السلام لإحیاء التراث،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طبع مؤسّسه آل البیت علیهم السلام لإحیاء التراث،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الطائفة رحمه الله، طبع دار الثقافة،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مؤسّسۀ آل البیت علیهم السلام لإحیاء التراث،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مؤسّسة آل البیت علیهم السلام لإحیاء التراث،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فی أحکام الشریعة، طبع مؤسّسه آل البیت علیهم السلام لإحیاء التراث،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 ذکر الحلال و الحرام، طبع مؤسّسة آل البیت علیهم السلام لإحیاء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علیه السلام، طبع مؤسّسه آل البیت علیهم السلام لإحیاء التراث،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طبع دار الکتب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کتاب دُرُست، طبع دار الحدیث،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طبع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کتابفروشی 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طبع دار الکتب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طبع المطبعة العلمیّة،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علیها السلام، طبع دفتر انتشارات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غنائم الأیّام فی مسائل الحلال و الحرام، طبع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جواهر الکلام فی شرح شرائع الإسلام، طبع دار إحیاء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طبع مؤسّسة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علیهم السلام، طبع مؤسّسه دائرة المعارف فقه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مناقب محیی الدین بن عربی، طبع کتابسرای اشراق،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طبع دار الأضواء،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الشیعة، نسخة مخطوط در کتابخانه میر جلال الدین محدّث ارموی رحمه الله،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روح مُجرَّد، طبع انتشارات علامه طباطبائی،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ترجمان الأشواق، طبع انتشارات روزنه،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طبع مکتبة الداوریّ،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لَیلیّة مشهور به اعتقادیّه، طبع بیت السلطنة لکهنو،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الشریعه فی العقائد الدینیّة، طبع کتابفروشی حقیری،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طبع مؤسّسه اسماعیلیان،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الهدایا لشیعة أئمَّة الهُدی، طبع دار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الهدایا لشیعة أئمّة الهدی، طبع دار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طبع محقّق،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الأبرار، طبع مؤسّسه التاریخ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طبع مؤسّسه العالمیّة،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طبع مؤسّیه العالمیّة،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ابن عربی چهرۀ برجستۀ عرفان اسلامی، طبع انتشارات دانشگاه تهران،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طبع انتشارات انصاریان،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طبع مؤسّسه اعلمی،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مبحثش در بخش های پیشین به صورت کامل بیان شد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جعفر مرتضی عاملی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عربی سنّی متعصّب،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گونه که قبلاً ذکر شد، ابن عربی فتوحات را دو نسخه نوشته بود، در نسخۀ اول طبق دیدگاه اهل تشیّع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نسخۀ دوم فتوحاتش که به تصحیح آن می پردازد، طبق دیدگاه عامّۀ اهل سنّت آن را تغییر می دهد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نوشتن نسخۀ دوم فتوحاتش، مطالب نسخۀ اوّل را نسخ می کند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ابن کثیر در النهایة فی الفتن و الملاحم، 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عصام الدین صبامطی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حدیثی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دلالة علی أن المهدی یکون بعد دولة بنی العباس و أنه یکون من أهل البیت من ذریة فاطمة بنت الرسول صلی الله علیه و آله و سلم ثم من ولد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این حدیث دلالتی است بر اینکه همانا مهدی می باشد بعد از دولت بنی عبّاس و همانا او از اهل بیت و از ذریّه فاطمه دختر پیامبر صلی الله علیه و آله و سلم و سپس از فرزندان حسن و حسین می باشد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ظاهراً ابن عربی در اینجا فراموش کرده بود، که عمر بن خطّاب نیز معصوم است؛ زیرا وی در همین کتاب با استناد به احادیث جعلی، عمر بن خطّاب را معصوم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توجّه بفرمایند که توضیحات پاورقی متعلّق به مؤلّف کتاب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 از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خاندان عصمت و طهارت علیهم السلام آنگاه که با غصب خلافت، جانشینان بر حقّ رسول خدا صلی الله علیه و آله و سلم را از ادارۀ جامعه به حاشیه کشانیدند؛ اما همواره نگران نفوذ قدرت معنوی آن بزرگواران در بین امّت اسلام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برای مقابله با معنویّات امامان معصوم علیهم السلام جریان تصوّف را وارد حوزۀ اسلام نموده و با تمام توان در اشاعه و ترویج آن 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حمایت حکّام 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سراغ ریشه و اصل مسألۀ امامت که ولایت ائمه علیهم السلام باشد رفتند و به دروغ آن منصب والای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فقط شایستۀ معصومات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نسبت دادند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معاصرین که به استاد عرفان مشهور است و شرحی نیز بر فصوص دارد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رضوی، در این جا اشاره ای دارد به روزنامۀ شرق که از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هانری 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فراوان کرده و سخنان وی را در مورد تصوّف نقل و تأیید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نادانسته یا مغرضانه تصوّف را برگرفته از تشیّع معرّفی نموده و مبانی تشیّع و تصوّف را یکی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بینانه ترین دیدگاه نسبت به هانری کربن این است که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عدم فهم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نتوانسته تشخیص دهد که ولایت در تشیّع با ولایت در تصوّف زمین تا آسمان فرق دارد و تصوّف که ادّعای ولایت می کند برای این است که مردم را از مسیر خاندان عصمت و طهارت علیهم السلام باز دارند، نه این که چون در تصوّف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دروغین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ارکان آن است، پس از تشیّع اخذ شده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قبلاً مطرح شد، ابن عربی همان مقامی که شیعه برای امامان معصوم علیهم السلام معتقدند را به اقطاب صوفیّه نسبت می دهد و می گوید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تصحیح ابوالعلاء عفیفی،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ادعیّه فراوان و احادیث نورانی خاندان عصمت و طهارت علیهم السلام خداوند دارای دو نوع اسماء می باشند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انحرافات عقیدتی ابن عربی به اینجا می رسد که می گوید انسان باید گناه کند تا غفّاریّت و رحمانیّت خداوند در عالم ظهور و بروز داشته باشد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ابن سینا، ملاصدرا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ای که اکنون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جوهره و اسکلت خود را از الهیّات فیلسوفان یونان باستان اخذ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آمد و الهیّات یونانی و تفکرات و عرفان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برگرفته از عرفان شرق و غرب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 آمیخته کرده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متعالیّه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برای این که فلسفه خود را بهتر عرضه بدارد به صورت گسترده آیات قرآنی را به استخدام عقائد خویش گرفت و لعاب قرآنی به مباحث فلسفی خویش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ملاصدرا برای اینکه بهتر بتواند در قالب اسلامی فلسفه خود را عرضه بدارد، روایات متعدّدی را به این منظور به استخدام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مشهور 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می باشد، حدود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 که اگر محقّقان و پژوهشگران در رابطه با اسناد و مدارک این روایات تحقیق نمایند به راحتی به این نتیجه می رسند که اغلب این روایات یا اصلاً سندی ندارد و یا از مرسلات و مجعولات عامّه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با ملاک خاندان عصمت و طهارت علیهم السلام و قرآن و عقل، مثنوی، مولوی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نکات جالب و شنیدنی و سودمند را در آن ملاحظه می نماید، اما انتقادات فراوانی نیز بر گفته ها و باورهای مولوی مشاهده می کند، به ویژه آن مباحثی را که در وحدت وجود مطرح می کند بسیار قابل انتقاد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توضیحات کلام استاد ارجمند آیت الله شیخ مرتضی رضوی به دو چیز در دو شماره می پردازیم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این چند دهه، آنچنان در عظمت شخصیّت های فلسفی و بزرگان صوفیّه در بین طلاب و دانشجویان سخن گفته اند که اگر آزاد اندیشی بخواهد یکی از این شخصیّت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عربی و مولوی و ملاصدرا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نقد کند، گویا وحی را زیر سؤال برده و آماج تیرهای گوناگون و تهمت های فراوان می شود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انتقادات فراوانی بر عقائد مولوی وارد است از جمله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خرقه، یعنی گرفتن مقام ولایت و ارشاد خلق که صوفیّه ادّعا دارند که این خرقه از اولیاء خدا به اقطاب آنان رسیده است و اقطاب صوفیّه نیز آن را به جانشینان خود سپرده اند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صوفیه معتقدند که آنگاه که عارف سالک به حقیقت دین برسد احکام شریعت از وی برداشته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مقدمۀ دفتر پنجم مثنوی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وصلت الحقائق بطلت الشرائع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صوفیه برای اینکه مردم را از طریق خاندان عصمت و طهارت علیهم السلام خارج سازند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پیامبر صلی الله علیه و آله و سلم اولاد معارفی و معنوی پیامبر هستند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نوحیّه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قد علم أنّ السنّة الشرائع الإلهیّة فی الحقّ بما نطقت به، إنّما جائت به فی العموم علی المفهوم الأوّل، و الخصوص علی کلّ مفهوم یفهم من وجوه ذلک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لسان کان فی وضع ذلک اللسان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واجب الوجود تمام الأشیاء و کل ّالموجودات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یکی از فصول این مجموعه بحث شد که ابن عربی برای توجیه عقیدۀ وحدت وجود و موجود و تعدیل نمودن آن عقیدۀ فاسد، بحثی را اختراع می کند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بین تنزیه و 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در عین تنزیه و تنزیه در عین تشبیه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رضوی در همین کتاب می گوید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صدها روایت امامان معصوم علیهم السلام به صراحت بیان فرموده اند که بین خداوند متعال و پدیده هایش ذرّه ای سنخیّت نیست و مخلوق غیر خالق و خالق غیر مخلوق است؛ اما در فلاسفه سخن از کمال سنخیّت خداوند متعال به پدیده های خویش می باشد و در عرفان صحبت از عینیّت اشیاء با خدا و تجلّی و ظهور او به صورت اشیاء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مطرح کردیم، مطالبی که از سخنان استاد رضوی آوردیم از جلد دوم این کتاب می باشد که هنوز به طبع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مشتاقان می توانند به سایت استاد مراجعه کنند و این مجموعۀ ارزشمند را دریافت نمایند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دستگاه های فرهنگی کشور مُدام مُدافع این گونه تفکّرات می باشند و تمام امکانات نیز در اختیار آنان می گذارند و صدا و سیما و دیگر دستگاه های فرهنی هرگز اجازه نمی دهند که منتقدان تفکّرات ابن عربی، از رسانه ها و امکانات دولتی برای ابراز عقیده استفاده نمایند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علوم اسلامی،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پانصد اثر به ابن عربی منتسب نموده اند که بسیاری از این انتسابات رساله هائی چند صفحه ای است که همان رساله های مختصر گاهی به دیگران نیز منتسب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نیا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شهره عرفان،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شریفه از اهل بیت عصمت و طهارت علیهم السلام می خوانیم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اسانید صحیحه فوق حدّ تواتر در مصادر تمامی فِرَق اسلامی از رسول خدا صلی الله علیه و آله و سلم به الفاظ مختلفه روایت شده است که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کِتابَ اللهِ وَ عِترَتی أَهلَ بَیتی، فَتَمَسَّکُوا بِهِما لَن تَضِلُّوا، فَإِنَّ اللَّطیفَ الخَبیرَ أَخبِرَنی وَ عَهِدَ إِلی أَنَّهُما لَن یَفتَرِقا حَتّی یَرِدا عَلَی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میان شما دو چیز گران بها، باقی می گذارم؛ کتاب خدا و عترتم یعنی اهل بیتم، به این دو تمسّک جوئید که هرگز گمراه نمی شوید، خداوند لطیف خبیر به من خبر داده و به من وعده داده است که این دو از یک دیگر جدا نمی شوند تا بر سر حوض کوثر بر من وارد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علیه و علیهم السلام،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قرب الإسناد تألیف علی بن الحسین بن موسی بن بابویه قمّی رضی الله عنه پدر شیخ صدوق رحمه الله؛ الهدایا لشیعة أئمّة الهُدی للمجذوب التبریزی،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للخوئیّ،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الهدایا لشیعة أئمَّة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إثبات الهُداة بالنصوص و المعجزات للشیخ الحرّ العامِلی،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14205</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الهدایا لشیعة أئمَّة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14204</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الهدایا لشیعة أئمَّة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شهره عرفان،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قیصری،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شهره عرفان،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ابن عربی، چهره برجسته عرفان اسلامی،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الحکم،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شهره عرفان،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ابن عربی، چهره برجسته عرفان اسلامی،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شهره عرفان،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مصنّف ابن أبی شبیة،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صحیح ابن حیّان،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عِقد الدُّرَ فی أخبار المنتظَر،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موارد الظمآن،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38702</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للمناوی،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التفسیر الکبیر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الجرح و التعدیل لابن أبی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رسالة الإنصاف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مقدّمه کتاب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تحلیل آرای علامه فیض کاشانی در رساله 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حسین بروجردی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 فلان فلانا 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 الاسترخاء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و اختیاراً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زَبَرتُ الکِتابَ زَبراً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البِلَّة بکسر الموحدة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الإبتِلالِ و هی النداوة و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بِلَّةٌ أی رطوبة و نداوة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بَلَلتُهُ بالماء بَلاً فَابتَلَّ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کسهم و 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یَتَقلقَلُ،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یخفُّ و یُسرعُ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قَلَّدة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 إیَّاه، و 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و کلذلک تَقَلَّدَ السَّیف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النّعمة التّقیلة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علیه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غضبه علیه السلام لأن السائل سأل عن الصفات الجسمانیة و السمات الإمکانیة أو لأنه ظن أنه یمکن الوصول الی کنه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فی شرح الأحادیث الإمامیّة،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 فی الأرض ما وجدت مَساغاً،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فیها ما وجدت مدخلاً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سَرَبلتُهُ فَتَسَربل أی ألبسته السریال و کل ما یلبس کالدرع و غیره یسمی سِریَالاً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دائمة 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تحلیل آرای علامه فیض کاشانی در رساله 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ارجمند محقّق گرانقدر تألیف محمد حسین بروجردی، نشر بنیاد پژوهشهای علمی فرهنگی نور الأصفیاء،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142713</Words>
  <Characters>514886</Characters>
  <CharactersWithSpaces>653158</CharactersWithSpaces>
  <Paragraphs>4465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2026-08-18T00:47:57Z</dcterms:created>
  <dc:creator>ghaemiyeh.com</dc:creator>
  <dc:description/>
  <dc:language>en-US</dc:language>
  <cp:lastModifiedBy/>
  <dcterms:modified xsi:type="dcterms:W3CDTF">2026-08-18T04:18:29Z</dcterms:modified>
  <cp:revision>1</cp:revision>
  <dc:subject/>
  <dc:title>ابن عربی از نگاهی دیگر تحقیقی جامع پیرامون عقاید مذهب عرفان و فتاوی ابن عربی</dc:title>
</cp:coreProperties>
</file>

<file path=docProps/custom.xml><?xml version="1.0" encoding="utf-8"?>
<Properties xmlns="http://schemas.openxmlformats.org/officeDocument/2006/custom-properties" xmlns:vt="http://schemas.openxmlformats.org/officeDocument/2006/docPropsVTypes"/>
</file>