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 اندازی به مکتب فلسفی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7377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127379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127381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127383_2749589250">
            <w:r>
              <w:rPr>
                <w:webHidden/>
                <w:rStyle w:val="IndexLink"/>
                <w:rtl w:val="true"/>
              </w:rPr>
              <w:t>مقدمه کنگره</w:t>
            </w:r>
            <w:r>
              <w:rPr>
                <w:rStyle w:val="IndexLink"/>
                <w:rtl w:val="true"/>
              </w:rPr>
              <w:tab/>
            </w:r>
            <w:r>
              <w:rPr>
                <w:rStyle w:val="IndexLink"/>
              </w:rPr>
              <w:t>20</w:t>
            </w:r>
          </w:hyperlink>
        </w:p>
        <w:p>
          <w:pPr>
            <w:pStyle w:val="Contents2"/>
            <w:tabs>
              <w:tab w:val="clear" w:pos="8743"/>
              <w:tab w:val="right" w:pos="9026" w:leader="dot"/>
            </w:tabs>
            <w:rPr/>
          </w:pPr>
          <w:hyperlink w:anchor="__RefHeading___Toc3127385_2749589250">
            <w:r>
              <w:rPr>
                <w:webHidden/>
                <w:rStyle w:val="IndexLink"/>
                <w:rtl w:val="true"/>
              </w:rPr>
              <w:t>تحقیقی درباره زندگی‌نامه برخی از فلاسفه قم</w:t>
            </w:r>
            <w:r>
              <w:rPr>
                <w:rStyle w:val="IndexLink"/>
                <w:rtl w:val="true"/>
              </w:rPr>
              <w:tab/>
            </w:r>
            <w:r>
              <w:rPr>
                <w:rStyle w:val="IndexLink"/>
              </w:rPr>
              <w:t>24</w:t>
            </w:r>
          </w:hyperlink>
        </w:p>
        <w:p>
          <w:pPr>
            <w:pStyle w:val="Contents3"/>
            <w:tabs>
              <w:tab w:val="clear" w:pos="8459"/>
              <w:tab w:val="right" w:pos="9026" w:leader="dot"/>
            </w:tabs>
            <w:rPr/>
          </w:pPr>
          <w:hyperlink w:anchor="__RefHeading___Toc3127387_2749589250">
            <w:r>
              <w:rPr>
                <w:webHidden/>
                <w:rStyle w:val="IndexLink"/>
                <w:rtl w:val="true"/>
              </w:rPr>
              <w:t>مکتب فلسفی قم محمد رضا ایزدپور</w:t>
            </w:r>
            <w:r>
              <w:rPr>
                <w:rStyle w:val="IndexLink"/>
                <w:rtl w:val="true"/>
              </w:rPr>
              <w:tab/>
            </w:r>
            <w:r>
              <w:rPr>
                <w:rStyle w:val="IndexLink"/>
              </w:rPr>
              <w:t>24</w:t>
            </w:r>
          </w:hyperlink>
        </w:p>
        <w:p>
          <w:pPr>
            <w:pStyle w:val="Contents4"/>
            <w:tabs>
              <w:tab w:val="clear" w:pos="8176"/>
              <w:tab w:val="right" w:pos="9026" w:leader="dot"/>
            </w:tabs>
            <w:rPr/>
          </w:pPr>
          <w:hyperlink w:anchor="__RefHeading___Toc3127389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127391_2749589250">
            <w:r>
              <w:rPr>
                <w:webHidden/>
                <w:rStyle w:val="IndexLink"/>
                <w:rtl w:val="true"/>
              </w:rPr>
              <w:t xml:space="preserve">عبدالرزاق لاهیجی قمی </w:t>
            </w:r>
            <w:r>
              <w:rPr>
                <w:rStyle w:val="IndexLink"/>
                <w:rtl w:val="true"/>
              </w:rPr>
              <w:t>(</w:t>
            </w:r>
            <w:r>
              <w:rPr>
                <w:rStyle w:val="IndexLink"/>
                <w:rtl w:val="true"/>
              </w:rPr>
              <w:t>مشهور به فیاض</w:t>
            </w:r>
            <w:r>
              <w:rPr>
                <w:rStyle w:val="IndexLink"/>
                <w:rtl w:val="true"/>
              </w:rPr>
              <w:t>)</w:t>
              <w:tab/>
            </w:r>
            <w:r>
              <w:rPr>
                <w:rStyle w:val="IndexLink"/>
              </w:rPr>
              <w:t>28</w:t>
            </w:r>
          </w:hyperlink>
        </w:p>
        <w:p>
          <w:pPr>
            <w:pStyle w:val="Contents5"/>
            <w:tabs>
              <w:tab w:val="clear" w:pos="7892"/>
              <w:tab w:val="right" w:pos="9026" w:leader="dot"/>
            </w:tabs>
            <w:rPr/>
          </w:pPr>
          <w:hyperlink w:anchor="__RefHeading___Toc3127393_274958925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127395_2749589250">
            <w:r>
              <w:rPr>
                <w:webHidden/>
                <w:rStyle w:val="IndexLink"/>
                <w:rtl w:val="true"/>
              </w:rPr>
              <w:t>اساتید</w:t>
            </w:r>
            <w:r>
              <w:rPr>
                <w:rStyle w:val="IndexLink"/>
                <w:rtl w:val="true"/>
              </w:rPr>
              <w:tab/>
            </w:r>
            <w:r>
              <w:rPr>
                <w:rStyle w:val="IndexLink"/>
              </w:rPr>
              <w:t>32</w:t>
            </w:r>
          </w:hyperlink>
        </w:p>
        <w:p>
          <w:pPr>
            <w:pStyle w:val="Contents5"/>
            <w:tabs>
              <w:tab w:val="clear" w:pos="7892"/>
              <w:tab w:val="right" w:pos="9026" w:leader="dot"/>
            </w:tabs>
            <w:rPr/>
          </w:pPr>
          <w:hyperlink w:anchor="__RefHeading___Toc3127397_2749589250">
            <w:r>
              <w:rPr>
                <w:webHidden/>
                <w:rStyle w:val="IndexLink"/>
                <w:rtl w:val="true"/>
              </w:rPr>
              <w:t>شاگردان</w:t>
            </w:r>
            <w:r>
              <w:rPr>
                <w:rStyle w:val="IndexLink"/>
                <w:rtl w:val="true"/>
              </w:rPr>
              <w:tab/>
            </w:r>
            <w:r>
              <w:rPr>
                <w:rStyle w:val="IndexLink"/>
              </w:rPr>
              <w:t>32</w:t>
            </w:r>
          </w:hyperlink>
        </w:p>
        <w:p>
          <w:pPr>
            <w:pStyle w:val="Contents5"/>
            <w:tabs>
              <w:tab w:val="clear" w:pos="7892"/>
              <w:tab w:val="right" w:pos="9026" w:leader="dot"/>
            </w:tabs>
            <w:rPr/>
          </w:pPr>
          <w:hyperlink w:anchor="__RefHeading___Toc3127399_2749589250">
            <w:r>
              <w:rPr>
                <w:webHidden/>
                <w:rStyle w:val="IndexLink"/>
                <w:rtl w:val="true"/>
              </w:rPr>
              <w:t>تألیفات</w:t>
            </w:r>
            <w:r>
              <w:rPr>
                <w:rStyle w:val="IndexLink"/>
                <w:rtl w:val="true"/>
              </w:rPr>
              <w:tab/>
            </w:r>
            <w:r>
              <w:rPr>
                <w:rStyle w:val="IndexLink"/>
              </w:rPr>
              <w:t>32</w:t>
            </w:r>
          </w:hyperlink>
        </w:p>
        <w:p>
          <w:pPr>
            <w:pStyle w:val="Contents5"/>
            <w:tabs>
              <w:tab w:val="clear" w:pos="7892"/>
              <w:tab w:val="right" w:pos="9026" w:leader="dot"/>
            </w:tabs>
            <w:rPr/>
          </w:pPr>
          <w:hyperlink w:anchor="__RefHeading___Toc3127401_2749589250">
            <w:r>
              <w:rPr>
                <w:webHidden/>
                <w:rStyle w:val="IndexLink"/>
                <w:rtl w:val="true"/>
              </w:rPr>
              <w:t>ابتکارات</w:t>
            </w:r>
            <w:r>
              <w:rPr>
                <w:rStyle w:val="IndexLink"/>
                <w:rtl w:val="true"/>
              </w:rPr>
              <w:tab/>
            </w:r>
            <w:r>
              <w:rPr>
                <w:rStyle w:val="IndexLink"/>
              </w:rPr>
              <w:t>33</w:t>
            </w:r>
          </w:hyperlink>
        </w:p>
        <w:p>
          <w:pPr>
            <w:pStyle w:val="Contents4"/>
            <w:tabs>
              <w:tab w:val="clear" w:pos="8176"/>
              <w:tab w:val="right" w:pos="9026" w:leader="dot"/>
            </w:tabs>
            <w:rPr/>
          </w:pPr>
          <w:hyperlink w:anchor="__RefHeading___Toc3127403_2749589250">
            <w:r>
              <w:rPr>
                <w:webHidden/>
                <w:rStyle w:val="IndexLink"/>
                <w:rtl w:val="true"/>
              </w:rPr>
              <w:t xml:space="preserve">محمد سعید بن محمد مفید قمی </w:t>
            </w:r>
            <w:r>
              <w:rPr>
                <w:rStyle w:val="IndexLink"/>
                <w:rtl w:val="true"/>
              </w:rPr>
              <w:t>(</w:t>
            </w:r>
            <w:r>
              <w:rPr>
                <w:rStyle w:val="IndexLink"/>
                <w:rtl w:val="true"/>
              </w:rPr>
              <w:t>معروف به قاضی سعید قمی</w:t>
            </w:r>
            <w:r>
              <w:rPr>
                <w:rStyle w:val="IndexLink"/>
                <w:rtl w:val="true"/>
              </w:rPr>
              <w:t>)</w:t>
              <w:tab/>
            </w:r>
            <w:r>
              <w:rPr>
                <w:rStyle w:val="IndexLink"/>
              </w:rPr>
              <w:t>35</w:t>
            </w:r>
          </w:hyperlink>
        </w:p>
        <w:p>
          <w:pPr>
            <w:pStyle w:val="Contents5"/>
            <w:tabs>
              <w:tab w:val="clear" w:pos="7892"/>
              <w:tab w:val="right" w:pos="9026" w:leader="dot"/>
            </w:tabs>
            <w:rPr/>
          </w:pPr>
          <w:hyperlink w:anchor="__RefHeading___Toc3127405_274958925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3127407_2749589250">
            <w:r>
              <w:rPr>
                <w:webHidden/>
                <w:rStyle w:val="IndexLink"/>
                <w:rtl w:val="true"/>
              </w:rPr>
              <w:t>اساتید</w:t>
            </w:r>
            <w:r>
              <w:rPr>
                <w:rStyle w:val="IndexLink"/>
                <w:rtl w:val="true"/>
              </w:rPr>
              <w:tab/>
            </w:r>
            <w:r>
              <w:rPr>
                <w:rStyle w:val="IndexLink"/>
              </w:rPr>
              <w:t>37</w:t>
            </w:r>
          </w:hyperlink>
        </w:p>
        <w:p>
          <w:pPr>
            <w:pStyle w:val="Contents5"/>
            <w:tabs>
              <w:tab w:val="clear" w:pos="7892"/>
              <w:tab w:val="right" w:pos="9026" w:leader="dot"/>
            </w:tabs>
            <w:rPr/>
          </w:pPr>
          <w:hyperlink w:anchor="__RefHeading___Toc3127409_2749589250">
            <w:r>
              <w:rPr>
                <w:webHidden/>
                <w:rStyle w:val="IndexLink"/>
                <w:rtl w:val="true"/>
              </w:rPr>
              <w:t>شاگردان</w:t>
            </w:r>
            <w:r>
              <w:rPr>
                <w:rStyle w:val="IndexLink"/>
                <w:rtl w:val="true"/>
              </w:rPr>
              <w:tab/>
            </w:r>
            <w:r>
              <w:rPr>
                <w:rStyle w:val="IndexLink"/>
              </w:rPr>
              <w:t>37</w:t>
            </w:r>
          </w:hyperlink>
        </w:p>
        <w:p>
          <w:pPr>
            <w:pStyle w:val="Contents5"/>
            <w:tabs>
              <w:tab w:val="clear" w:pos="7892"/>
              <w:tab w:val="right" w:pos="9026" w:leader="dot"/>
            </w:tabs>
            <w:rPr/>
          </w:pPr>
          <w:hyperlink w:anchor="__RefHeading___Toc3127411_2749589250">
            <w:r>
              <w:rPr>
                <w:webHidden/>
                <w:rStyle w:val="IndexLink"/>
                <w:rtl w:val="true"/>
              </w:rPr>
              <w:t>تألیفات</w:t>
            </w:r>
            <w:r>
              <w:rPr>
                <w:rStyle w:val="IndexLink"/>
                <w:rtl w:val="true"/>
              </w:rPr>
              <w:tab/>
            </w:r>
            <w:r>
              <w:rPr>
                <w:rStyle w:val="IndexLink"/>
              </w:rPr>
              <w:t>37</w:t>
            </w:r>
          </w:hyperlink>
        </w:p>
        <w:p>
          <w:pPr>
            <w:pStyle w:val="Contents5"/>
            <w:tabs>
              <w:tab w:val="clear" w:pos="7892"/>
              <w:tab w:val="right" w:pos="9026" w:leader="dot"/>
            </w:tabs>
            <w:rPr/>
          </w:pPr>
          <w:hyperlink w:anchor="__RefHeading___Toc3127413_2749589250">
            <w:r>
              <w:rPr>
                <w:webHidden/>
                <w:rStyle w:val="IndexLink"/>
                <w:rtl w:val="true"/>
              </w:rPr>
              <w:t>ابتکارات</w:t>
            </w:r>
            <w:r>
              <w:rPr>
                <w:rStyle w:val="IndexLink"/>
                <w:rtl w:val="true"/>
              </w:rPr>
              <w:tab/>
            </w:r>
            <w:r>
              <w:rPr>
                <w:rStyle w:val="IndexLink"/>
              </w:rPr>
              <w:t>38</w:t>
            </w:r>
          </w:hyperlink>
        </w:p>
        <w:p>
          <w:pPr>
            <w:pStyle w:val="Contents4"/>
            <w:tabs>
              <w:tab w:val="clear" w:pos="8176"/>
              <w:tab w:val="right" w:pos="9026" w:leader="dot"/>
            </w:tabs>
            <w:rPr/>
          </w:pPr>
          <w:hyperlink w:anchor="__RefHeading___Toc3127415_2749589250">
            <w:r>
              <w:rPr>
                <w:webHidden/>
                <w:rStyle w:val="IndexLink"/>
                <w:rtl w:val="true"/>
              </w:rPr>
              <w:t>میرزا حسن لاهیجی قمی</w:t>
            </w:r>
            <w:r>
              <w:rPr>
                <w:rStyle w:val="IndexLink"/>
                <w:rtl w:val="true"/>
              </w:rPr>
              <w:tab/>
            </w:r>
            <w:r>
              <w:rPr>
                <w:rStyle w:val="IndexLink"/>
              </w:rPr>
              <w:t>40</w:t>
            </w:r>
          </w:hyperlink>
        </w:p>
        <w:p>
          <w:pPr>
            <w:pStyle w:val="Contents5"/>
            <w:tabs>
              <w:tab w:val="clear" w:pos="7892"/>
              <w:tab w:val="right" w:pos="9026" w:leader="dot"/>
            </w:tabs>
            <w:rPr/>
          </w:pPr>
          <w:hyperlink w:anchor="__RefHeading___Toc3127417_274958925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3127419_2749589250">
            <w:r>
              <w:rPr>
                <w:webHidden/>
                <w:rStyle w:val="IndexLink"/>
                <w:rtl w:val="true"/>
              </w:rPr>
              <w:t>شاگردان</w:t>
            </w:r>
            <w:r>
              <w:rPr>
                <w:rStyle w:val="IndexLink"/>
                <w:rtl w:val="true"/>
              </w:rPr>
              <w:tab/>
            </w:r>
            <w:r>
              <w:rPr>
                <w:rStyle w:val="IndexLink"/>
              </w:rPr>
              <w:t>41</w:t>
            </w:r>
          </w:hyperlink>
        </w:p>
        <w:p>
          <w:pPr>
            <w:pStyle w:val="Contents5"/>
            <w:tabs>
              <w:tab w:val="clear" w:pos="7892"/>
              <w:tab w:val="right" w:pos="9026" w:leader="dot"/>
            </w:tabs>
            <w:rPr/>
          </w:pPr>
          <w:hyperlink w:anchor="__RefHeading___Toc3127421_2749589250">
            <w:r>
              <w:rPr>
                <w:webHidden/>
                <w:rStyle w:val="IndexLink"/>
                <w:rtl w:val="true"/>
              </w:rPr>
              <w:t>اساتید</w:t>
            </w:r>
            <w:r>
              <w:rPr>
                <w:rStyle w:val="IndexLink"/>
                <w:rtl w:val="true"/>
              </w:rPr>
              <w:tab/>
            </w:r>
            <w:r>
              <w:rPr>
                <w:rStyle w:val="IndexLink"/>
              </w:rPr>
              <w:t>42</w:t>
            </w:r>
          </w:hyperlink>
        </w:p>
        <w:p>
          <w:pPr>
            <w:pStyle w:val="Contents5"/>
            <w:tabs>
              <w:tab w:val="clear" w:pos="7892"/>
              <w:tab w:val="right" w:pos="9026" w:leader="dot"/>
            </w:tabs>
            <w:rPr/>
          </w:pPr>
          <w:hyperlink w:anchor="__RefHeading___Toc3127423_2749589250">
            <w:r>
              <w:rPr>
                <w:webHidden/>
                <w:rStyle w:val="IndexLink"/>
                <w:rtl w:val="true"/>
              </w:rPr>
              <w:t>تألیفات</w:t>
            </w:r>
            <w:r>
              <w:rPr>
                <w:rStyle w:val="IndexLink"/>
                <w:rtl w:val="true"/>
              </w:rPr>
              <w:tab/>
            </w:r>
            <w:r>
              <w:rPr>
                <w:rStyle w:val="IndexLink"/>
              </w:rPr>
              <w:t>42</w:t>
            </w:r>
          </w:hyperlink>
        </w:p>
        <w:p>
          <w:pPr>
            <w:pStyle w:val="Contents4"/>
            <w:tabs>
              <w:tab w:val="clear" w:pos="8176"/>
              <w:tab w:val="right" w:pos="9026" w:leader="dot"/>
            </w:tabs>
            <w:rPr/>
          </w:pPr>
          <w:hyperlink w:anchor="__RefHeading___Toc3127425_2749589250">
            <w:r>
              <w:rPr>
                <w:webHidden/>
                <w:rStyle w:val="IndexLink"/>
                <w:rtl w:val="true"/>
              </w:rPr>
              <w:t>میرزا علی‌اکبر حکمی یزدی قمی</w:t>
            </w:r>
            <w:r>
              <w:rPr>
                <w:rStyle w:val="IndexLink"/>
                <w:rtl w:val="true"/>
              </w:rPr>
              <w:tab/>
            </w:r>
            <w:r>
              <w:rPr>
                <w:rStyle w:val="IndexLink"/>
              </w:rPr>
              <w:t>44</w:t>
            </w:r>
          </w:hyperlink>
        </w:p>
        <w:p>
          <w:pPr>
            <w:pStyle w:val="Contents5"/>
            <w:tabs>
              <w:tab w:val="clear" w:pos="7892"/>
              <w:tab w:val="right" w:pos="9026" w:leader="dot"/>
            </w:tabs>
            <w:rPr/>
          </w:pPr>
          <w:hyperlink w:anchor="__RefHeading___Toc3127427_274958925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3127429_2749589250">
            <w:r>
              <w:rPr>
                <w:webHidden/>
                <w:rStyle w:val="IndexLink"/>
                <w:rtl w:val="true"/>
              </w:rPr>
              <w:t>شاگردان</w:t>
            </w:r>
            <w:r>
              <w:rPr>
                <w:rStyle w:val="IndexLink"/>
                <w:rtl w:val="true"/>
              </w:rPr>
              <w:tab/>
            </w:r>
            <w:r>
              <w:rPr>
                <w:rStyle w:val="IndexLink"/>
              </w:rPr>
              <w:t>45</w:t>
            </w:r>
          </w:hyperlink>
        </w:p>
        <w:p>
          <w:pPr>
            <w:pStyle w:val="Contents5"/>
            <w:tabs>
              <w:tab w:val="clear" w:pos="7892"/>
              <w:tab w:val="right" w:pos="9026" w:leader="dot"/>
            </w:tabs>
            <w:rPr/>
          </w:pPr>
          <w:hyperlink w:anchor="__RefHeading___Toc3127431_2749589250">
            <w:r>
              <w:rPr>
                <w:webHidden/>
                <w:rStyle w:val="IndexLink"/>
                <w:rtl w:val="true"/>
              </w:rPr>
              <w:t>اساتید</w:t>
            </w:r>
            <w:r>
              <w:rPr>
                <w:rStyle w:val="IndexLink"/>
                <w:rtl w:val="true"/>
              </w:rPr>
              <w:tab/>
            </w:r>
            <w:r>
              <w:rPr>
                <w:rStyle w:val="IndexLink"/>
              </w:rPr>
              <w:t>46</w:t>
            </w:r>
          </w:hyperlink>
        </w:p>
        <w:p>
          <w:pPr>
            <w:pStyle w:val="Contents5"/>
            <w:tabs>
              <w:tab w:val="clear" w:pos="7892"/>
              <w:tab w:val="right" w:pos="9026" w:leader="dot"/>
            </w:tabs>
            <w:rPr/>
          </w:pPr>
          <w:hyperlink w:anchor="__RefHeading___Toc3127433_2749589250">
            <w:r>
              <w:rPr>
                <w:webHidden/>
                <w:rStyle w:val="IndexLink"/>
                <w:rtl w:val="true"/>
              </w:rPr>
              <w:t>تألیفات</w:t>
            </w:r>
            <w:r>
              <w:rPr>
                <w:rStyle w:val="IndexLink"/>
                <w:rtl w:val="true"/>
              </w:rPr>
              <w:tab/>
            </w:r>
            <w:r>
              <w:rPr>
                <w:rStyle w:val="IndexLink"/>
              </w:rPr>
              <w:t>47</w:t>
            </w:r>
          </w:hyperlink>
        </w:p>
        <w:p>
          <w:pPr>
            <w:pStyle w:val="Contents4"/>
            <w:tabs>
              <w:tab w:val="clear" w:pos="8176"/>
              <w:tab w:val="right" w:pos="9026" w:leader="dot"/>
            </w:tabs>
            <w:rPr/>
          </w:pPr>
          <w:hyperlink w:anchor="__RefHeading___Toc3127435_2749589250">
            <w:r>
              <w:rPr>
                <w:webHidden/>
                <w:rStyle w:val="IndexLink"/>
                <w:rtl w:val="true"/>
              </w:rPr>
              <w:t>میرزا محمدعلی شاه‌آبادی</w:t>
            </w:r>
            <w:r>
              <w:rPr>
                <w:rStyle w:val="IndexLink"/>
                <w:rtl w:val="true"/>
              </w:rPr>
              <w:tab/>
            </w:r>
            <w:r>
              <w:rPr>
                <w:rStyle w:val="IndexLink"/>
              </w:rPr>
              <w:t>48</w:t>
            </w:r>
          </w:hyperlink>
        </w:p>
        <w:p>
          <w:pPr>
            <w:pStyle w:val="Contents5"/>
            <w:tabs>
              <w:tab w:val="clear" w:pos="7892"/>
              <w:tab w:val="right" w:pos="9026" w:leader="dot"/>
            </w:tabs>
            <w:rPr/>
          </w:pPr>
          <w:hyperlink w:anchor="__RefHeading___Toc3127437_274958925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127439_2749589250">
            <w:r>
              <w:rPr>
                <w:webHidden/>
                <w:rStyle w:val="IndexLink"/>
                <w:rtl w:val="true"/>
              </w:rPr>
              <w:t>شاگردان</w:t>
            </w:r>
            <w:r>
              <w:rPr>
                <w:rStyle w:val="IndexLink"/>
                <w:rtl w:val="true"/>
              </w:rPr>
              <w:tab/>
            </w:r>
            <w:r>
              <w:rPr>
                <w:rStyle w:val="IndexLink"/>
              </w:rPr>
              <w:t>49</w:t>
            </w:r>
          </w:hyperlink>
        </w:p>
        <w:p>
          <w:pPr>
            <w:pStyle w:val="Contents5"/>
            <w:tabs>
              <w:tab w:val="clear" w:pos="7892"/>
              <w:tab w:val="right" w:pos="9026" w:leader="dot"/>
            </w:tabs>
            <w:rPr/>
          </w:pPr>
          <w:hyperlink w:anchor="__RefHeading___Toc3127441_2749589250">
            <w:r>
              <w:rPr>
                <w:webHidden/>
                <w:rStyle w:val="IndexLink"/>
                <w:rtl w:val="true"/>
              </w:rPr>
              <w:t>اساتید</w:t>
            </w:r>
            <w:r>
              <w:rPr>
                <w:rStyle w:val="IndexLink"/>
                <w:rtl w:val="true"/>
              </w:rPr>
              <w:tab/>
            </w:r>
            <w:r>
              <w:rPr>
                <w:rStyle w:val="IndexLink"/>
              </w:rPr>
              <w:t>50</w:t>
            </w:r>
          </w:hyperlink>
        </w:p>
        <w:p>
          <w:pPr>
            <w:pStyle w:val="Contents5"/>
            <w:tabs>
              <w:tab w:val="clear" w:pos="7892"/>
              <w:tab w:val="right" w:pos="9026" w:leader="dot"/>
            </w:tabs>
            <w:rPr/>
          </w:pPr>
          <w:hyperlink w:anchor="__RefHeading___Toc3127443_2749589250">
            <w:r>
              <w:rPr>
                <w:webHidden/>
                <w:rStyle w:val="IndexLink"/>
                <w:rtl w:val="true"/>
              </w:rPr>
              <w:t>تألیفات</w:t>
            </w:r>
            <w:r>
              <w:rPr>
                <w:rStyle w:val="IndexLink"/>
                <w:rtl w:val="true"/>
              </w:rPr>
              <w:tab/>
            </w:r>
            <w:r>
              <w:rPr>
                <w:rStyle w:val="IndexLink"/>
              </w:rPr>
              <w:t>51</w:t>
            </w:r>
          </w:hyperlink>
        </w:p>
        <w:p>
          <w:pPr>
            <w:pStyle w:val="Contents4"/>
            <w:tabs>
              <w:tab w:val="clear" w:pos="8176"/>
              <w:tab w:val="right" w:pos="9026" w:leader="dot"/>
            </w:tabs>
            <w:rPr/>
          </w:pPr>
          <w:hyperlink w:anchor="__RefHeading___Toc3127445_2749589250">
            <w:r>
              <w:rPr>
                <w:webHidden/>
                <w:rStyle w:val="IndexLink"/>
                <w:rtl w:val="true"/>
              </w:rPr>
              <w:t>میرزا مهدی مدرّس آشتیانی</w:t>
            </w:r>
            <w:r>
              <w:rPr>
                <w:rStyle w:val="IndexLink"/>
                <w:rtl w:val="true"/>
              </w:rPr>
              <w:tab/>
            </w:r>
            <w:r>
              <w:rPr>
                <w:rStyle w:val="IndexLink"/>
              </w:rPr>
              <w:t>52</w:t>
            </w:r>
          </w:hyperlink>
        </w:p>
        <w:p>
          <w:pPr>
            <w:pStyle w:val="Contents5"/>
            <w:tabs>
              <w:tab w:val="clear" w:pos="7892"/>
              <w:tab w:val="right" w:pos="9026" w:leader="dot"/>
            </w:tabs>
            <w:rPr/>
          </w:pPr>
          <w:hyperlink w:anchor="__RefHeading___Toc3127447_274958925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127449_2749589250">
            <w:r>
              <w:rPr>
                <w:webHidden/>
                <w:rStyle w:val="IndexLink"/>
                <w:rtl w:val="true"/>
              </w:rPr>
              <w:t>اساتید</w:t>
            </w:r>
            <w:r>
              <w:rPr>
                <w:rStyle w:val="IndexLink"/>
                <w:rtl w:val="true"/>
              </w:rPr>
              <w:tab/>
            </w:r>
            <w:r>
              <w:rPr>
                <w:rStyle w:val="IndexLink"/>
              </w:rPr>
              <w:t>54</w:t>
            </w:r>
          </w:hyperlink>
        </w:p>
        <w:p>
          <w:pPr>
            <w:pStyle w:val="Contents5"/>
            <w:tabs>
              <w:tab w:val="clear" w:pos="7892"/>
              <w:tab w:val="right" w:pos="9026" w:leader="dot"/>
            </w:tabs>
            <w:rPr/>
          </w:pPr>
          <w:hyperlink w:anchor="__RefHeading___Toc3127451_2749589250">
            <w:r>
              <w:rPr>
                <w:webHidden/>
                <w:rStyle w:val="IndexLink"/>
                <w:rtl w:val="true"/>
              </w:rPr>
              <w:t>شاگردان</w:t>
            </w:r>
            <w:r>
              <w:rPr>
                <w:rStyle w:val="IndexLink"/>
                <w:rtl w:val="true"/>
              </w:rPr>
              <w:tab/>
            </w:r>
            <w:r>
              <w:rPr>
                <w:rStyle w:val="IndexLink"/>
              </w:rPr>
              <w:t>55</w:t>
            </w:r>
          </w:hyperlink>
        </w:p>
        <w:p>
          <w:pPr>
            <w:pStyle w:val="Contents5"/>
            <w:tabs>
              <w:tab w:val="clear" w:pos="7892"/>
              <w:tab w:val="right" w:pos="9026" w:leader="dot"/>
            </w:tabs>
            <w:rPr/>
          </w:pPr>
          <w:hyperlink w:anchor="__RefHeading___Toc3127453_2749589250">
            <w:r>
              <w:rPr>
                <w:webHidden/>
                <w:rStyle w:val="IndexLink"/>
                <w:rtl w:val="true"/>
              </w:rPr>
              <w:t>تألیفات</w:t>
            </w:r>
            <w:r>
              <w:rPr>
                <w:rStyle w:val="IndexLink"/>
                <w:rtl w:val="true"/>
              </w:rPr>
              <w:tab/>
            </w:r>
            <w:r>
              <w:rPr>
                <w:rStyle w:val="IndexLink"/>
              </w:rPr>
              <w:t>57</w:t>
            </w:r>
          </w:hyperlink>
        </w:p>
        <w:p>
          <w:pPr>
            <w:pStyle w:val="Contents4"/>
            <w:tabs>
              <w:tab w:val="clear" w:pos="8176"/>
              <w:tab w:val="right" w:pos="9026" w:leader="dot"/>
            </w:tabs>
            <w:rPr/>
          </w:pPr>
          <w:hyperlink w:anchor="__RefHeading___Toc3127455_2749589250">
            <w:r>
              <w:rPr>
                <w:webHidden/>
                <w:rStyle w:val="IndexLink"/>
                <w:rtl w:val="true"/>
              </w:rPr>
              <w:t>سید ابوالحسن رفیعی قزوینی</w:t>
            </w:r>
            <w:r>
              <w:rPr>
                <w:rStyle w:val="IndexLink"/>
                <w:rtl w:val="true"/>
              </w:rPr>
              <w:tab/>
            </w:r>
            <w:r>
              <w:rPr>
                <w:rStyle w:val="IndexLink"/>
              </w:rPr>
              <w:t>58</w:t>
            </w:r>
          </w:hyperlink>
        </w:p>
        <w:p>
          <w:pPr>
            <w:pStyle w:val="Contents5"/>
            <w:tabs>
              <w:tab w:val="clear" w:pos="7892"/>
              <w:tab w:val="right" w:pos="9026" w:leader="dot"/>
            </w:tabs>
            <w:rPr/>
          </w:pPr>
          <w:hyperlink w:anchor="__RefHeading___Toc3127457_274958925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127459_2749589250">
            <w:r>
              <w:rPr>
                <w:webHidden/>
                <w:rStyle w:val="IndexLink"/>
                <w:rtl w:val="true"/>
              </w:rPr>
              <w:t>اساتید</w:t>
            </w:r>
            <w:r>
              <w:rPr>
                <w:rStyle w:val="IndexLink"/>
                <w:rtl w:val="true"/>
              </w:rPr>
              <w:tab/>
            </w:r>
            <w:r>
              <w:rPr>
                <w:rStyle w:val="IndexLink"/>
              </w:rPr>
              <w:t>60</w:t>
            </w:r>
          </w:hyperlink>
        </w:p>
        <w:p>
          <w:pPr>
            <w:pStyle w:val="Contents5"/>
            <w:tabs>
              <w:tab w:val="clear" w:pos="7892"/>
              <w:tab w:val="right" w:pos="9026" w:leader="dot"/>
            </w:tabs>
            <w:rPr/>
          </w:pPr>
          <w:hyperlink w:anchor="__RefHeading___Toc3127461_2749589250">
            <w:r>
              <w:rPr>
                <w:webHidden/>
                <w:rStyle w:val="IndexLink"/>
                <w:rtl w:val="true"/>
              </w:rPr>
              <w:t>شاگردان</w:t>
            </w:r>
            <w:r>
              <w:rPr>
                <w:rStyle w:val="IndexLink"/>
                <w:rtl w:val="true"/>
              </w:rPr>
              <w:tab/>
            </w:r>
            <w:r>
              <w:rPr>
                <w:rStyle w:val="IndexLink"/>
              </w:rPr>
              <w:t>61</w:t>
            </w:r>
          </w:hyperlink>
        </w:p>
        <w:p>
          <w:pPr>
            <w:pStyle w:val="Contents5"/>
            <w:tabs>
              <w:tab w:val="clear" w:pos="7892"/>
              <w:tab w:val="right" w:pos="9026" w:leader="dot"/>
            </w:tabs>
            <w:rPr/>
          </w:pPr>
          <w:hyperlink w:anchor="__RefHeading___Toc3127463_2749589250">
            <w:r>
              <w:rPr>
                <w:webHidden/>
                <w:rStyle w:val="IndexLink"/>
                <w:rtl w:val="true"/>
              </w:rPr>
              <w:t>تألیفات</w:t>
            </w:r>
            <w:r>
              <w:rPr>
                <w:rStyle w:val="IndexLink"/>
                <w:rtl w:val="true"/>
              </w:rPr>
              <w:tab/>
            </w:r>
            <w:r>
              <w:rPr>
                <w:rStyle w:val="IndexLink"/>
              </w:rPr>
              <w:t>63</w:t>
            </w:r>
          </w:hyperlink>
        </w:p>
        <w:p>
          <w:pPr>
            <w:pStyle w:val="Contents5"/>
            <w:tabs>
              <w:tab w:val="clear" w:pos="7892"/>
              <w:tab w:val="right" w:pos="9026" w:leader="dot"/>
            </w:tabs>
            <w:rPr/>
          </w:pPr>
          <w:hyperlink w:anchor="__RefHeading___Toc3127465_2749589250">
            <w:r>
              <w:rPr>
                <w:webHidden/>
                <w:rStyle w:val="IndexLink"/>
                <w:rtl w:val="true"/>
              </w:rPr>
              <w:t>ابتکارات</w:t>
            </w:r>
            <w:r>
              <w:rPr>
                <w:rStyle w:val="IndexLink"/>
                <w:rtl w:val="true"/>
              </w:rPr>
              <w:tab/>
            </w:r>
            <w:r>
              <w:rPr>
                <w:rStyle w:val="IndexLink"/>
              </w:rPr>
              <w:t>66</w:t>
            </w:r>
          </w:hyperlink>
        </w:p>
        <w:p>
          <w:pPr>
            <w:pStyle w:val="Contents4"/>
            <w:tabs>
              <w:tab w:val="clear" w:pos="8176"/>
              <w:tab w:val="right" w:pos="9026" w:leader="dot"/>
            </w:tabs>
            <w:rPr/>
          </w:pPr>
          <w:hyperlink w:anchor="__RefHeading___Toc3127467_2749589250">
            <w:r>
              <w:rPr>
                <w:webHidden/>
                <w:rStyle w:val="IndexLink"/>
                <w:rtl w:val="true"/>
              </w:rPr>
              <w:t>سید محمدحسین طباطبایی</w:t>
            </w:r>
            <w:r>
              <w:rPr>
                <w:rStyle w:val="IndexLink"/>
                <w:rtl w:val="true"/>
              </w:rPr>
              <w:tab/>
            </w:r>
            <w:r>
              <w:rPr>
                <w:rStyle w:val="IndexLink"/>
              </w:rPr>
              <w:t>68</w:t>
            </w:r>
          </w:hyperlink>
        </w:p>
        <w:p>
          <w:pPr>
            <w:pStyle w:val="Contents5"/>
            <w:tabs>
              <w:tab w:val="clear" w:pos="7892"/>
              <w:tab w:val="right" w:pos="9026" w:leader="dot"/>
            </w:tabs>
            <w:rPr/>
          </w:pPr>
          <w:hyperlink w:anchor="__RefHeading___Toc3127469_274958925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127471_2749589250">
            <w:r>
              <w:rPr>
                <w:webHidden/>
                <w:rStyle w:val="IndexLink"/>
                <w:rtl w:val="true"/>
              </w:rPr>
              <w:t>اساتید</w:t>
            </w:r>
            <w:r>
              <w:rPr>
                <w:rStyle w:val="IndexLink"/>
                <w:rtl w:val="true"/>
              </w:rPr>
              <w:tab/>
            </w:r>
            <w:r>
              <w:rPr>
                <w:rStyle w:val="IndexLink"/>
              </w:rPr>
              <w:t>71</w:t>
            </w:r>
          </w:hyperlink>
        </w:p>
        <w:p>
          <w:pPr>
            <w:pStyle w:val="Contents5"/>
            <w:tabs>
              <w:tab w:val="clear" w:pos="7892"/>
              <w:tab w:val="right" w:pos="9026" w:leader="dot"/>
            </w:tabs>
            <w:rPr/>
          </w:pPr>
          <w:hyperlink w:anchor="__RefHeading___Toc3127473_2749589250">
            <w:r>
              <w:rPr>
                <w:webHidden/>
                <w:rStyle w:val="IndexLink"/>
                <w:rtl w:val="true"/>
              </w:rPr>
              <w:t>شاگردان</w:t>
            </w:r>
            <w:r>
              <w:rPr>
                <w:rStyle w:val="IndexLink"/>
                <w:rtl w:val="true"/>
              </w:rPr>
              <w:tab/>
            </w:r>
            <w:r>
              <w:rPr>
                <w:rStyle w:val="IndexLink"/>
              </w:rPr>
              <w:t>72</w:t>
            </w:r>
          </w:hyperlink>
        </w:p>
        <w:p>
          <w:pPr>
            <w:pStyle w:val="Contents5"/>
            <w:tabs>
              <w:tab w:val="clear" w:pos="7892"/>
              <w:tab w:val="right" w:pos="9026" w:leader="dot"/>
            </w:tabs>
            <w:rPr/>
          </w:pPr>
          <w:hyperlink w:anchor="__RefHeading___Toc3127475_2749589250">
            <w:r>
              <w:rPr>
                <w:webHidden/>
                <w:rStyle w:val="IndexLink"/>
                <w:rtl w:val="true"/>
              </w:rPr>
              <w:t>تألیفات</w:t>
            </w:r>
            <w:r>
              <w:rPr>
                <w:rStyle w:val="IndexLink"/>
                <w:rtl w:val="true"/>
              </w:rPr>
              <w:tab/>
            </w:r>
            <w:r>
              <w:rPr>
                <w:rStyle w:val="IndexLink"/>
              </w:rPr>
              <w:t>72</w:t>
            </w:r>
          </w:hyperlink>
        </w:p>
        <w:p>
          <w:pPr>
            <w:pStyle w:val="Contents4"/>
            <w:tabs>
              <w:tab w:val="clear" w:pos="8176"/>
              <w:tab w:val="right" w:pos="9026" w:leader="dot"/>
            </w:tabs>
            <w:rPr/>
          </w:pPr>
          <w:hyperlink w:anchor="__RefHeading___Toc3127477_2749589250">
            <w:r>
              <w:rPr>
                <w:webHidden/>
                <w:rStyle w:val="IndexLink"/>
                <w:rtl w:val="true"/>
              </w:rPr>
              <w:t>سید روح‌الله موسوی خمینی</w:t>
            </w:r>
            <w:r>
              <w:rPr>
                <w:rStyle w:val="IndexLink"/>
                <w:rtl w:val="true"/>
              </w:rPr>
              <w:tab/>
            </w:r>
            <w:r>
              <w:rPr>
                <w:rStyle w:val="IndexLink"/>
              </w:rPr>
              <w:t>74</w:t>
            </w:r>
          </w:hyperlink>
        </w:p>
        <w:p>
          <w:pPr>
            <w:pStyle w:val="Contents5"/>
            <w:tabs>
              <w:tab w:val="clear" w:pos="7892"/>
              <w:tab w:val="right" w:pos="9026" w:leader="dot"/>
            </w:tabs>
            <w:rPr/>
          </w:pPr>
          <w:hyperlink w:anchor="__RefHeading___Toc3127479_274958925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3127481_2749589250">
            <w:r>
              <w:rPr>
                <w:webHidden/>
                <w:rStyle w:val="IndexLink"/>
                <w:rtl w:val="true"/>
              </w:rPr>
              <w:t>شاگردان</w:t>
            </w:r>
            <w:r>
              <w:rPr>
                <w:rStyle w:val="IndexLink"/>
                <w:rtl w:val="true"/>
              </w:rPr>
              <w:tab/>
            </w:r>
            <w:r>
              <w:rPr>
                <w:rStyle w:val="IndexLink"/>
              </w:rPr>
              <w:t>77</w:t>
            </w:r>
          </w:hyperlink>
        </w:p>
        <w:p>
          <w:pPr>
            <w:pStyle w:val="Contents5"/>
            <w:tabs>
              <w:tab w:val="clear" w:pos="7892"/>
              <w:tab w:val="right" w:pos="9026" w:leader="dot"/>
            </w:tabs>
            <w:rPr/>
          </w:pPr>
          <w:hyperlink w:anchor="__RefHeading___Toc3127483_2749589250">
            <w:r>
              <w:rPr>
                <w:webHidden/>
                <w:rStyle w:val="IndexLink"/>
                <w:rtl w:val="true"/>
              </w:rPr>
              <w:t>اساتید</w:t>
            </w:r>
            <w:r>
              <w:rPr>
                <w:rStyle w:val="IndexLink"/>
                <w:rtl w:val="true"/>
              </w:rPr>
              <w:tab/>
            </w:r>
            <w:r>
              <w:rPr>
                <w:rStyle w:val="IndexLink"/>
              </w:rPr>
              <w:t>78</w:t>
            </w:r>
          </w:hyperlink>
        </w:p>
        <w:p>
          <w:pPr>
            <w:pStyle w:val="Contents5"/>
            <w:tabs>
              <w:tab w:val="clear" w:pos="7892"/>
              <w:tab w:val="right" w:pos="9026" w:leader="dot"/>
            </w:tabs>
            <w:rPr/>
          </w:pPr>
          <w:hyperlink w:anchor="__RefHeading___Toc3127485_2749589250">
            <w:r>
              <w:rPr>
                <w:webHidden/>
                <w:rStyle w:val="IndexLink"/>
                <w:rtl w:val="true"/>
              </w:rPr>
              <w:t>تألیفات</w:t>
            </w:r>
            <w:r>
              <w:rPr>
                <w:rStyle w:val="IndexLink"/>
                <w:rtl w:val="true"/>
              </w:rPr>
              <w:tab/>
            </w:r>
            <w:r>
              <w:rPr>
                <w:rStyle w:val="IndexLink"/>
              </w:rPr>
              <w:t>79</w:t>
            </w:r>
          </w:hyperlink>
        </w:p>
        <w:p>
          <w:pPr>
            <w:pStyle w:val="Contents4"/>
            <w:tabs>
              <w:tab w:val="clear" w:pos="8176"/>
              <w:tab w:val="right" w:pos="9026" w:leader="dot"/>
            </w:tabs>
            <w:rPr/>
          </w:pPr>
          <w:hyperlink w:anchor="__RefHeading___Toc3127487_2749589250">
            <w:r>
              <w:rPr>
                <w:webHidden/>
                <w:rStyle w:val="IndexLink"/>
                <w:rtl w:val="true"/>
              </w:rPr>
              <w:t>محمد محققی رشتی</w:t>
            </w:r>
            <w:r>
              <w:rPr>
                <w:rStyle w:val="IndexLink"/>
                <w:rtl w:val="true"/>
              </w:rPr>
              <w:tab/>
            </w:r>
            <w:r>
              <w:rPr>
                <w:rStyle w:val="IndexLink"/>
              </w:rPr>
              <w:t>81</w:t>
            </w:r>
          </w:hyperlink>
        </w:p>
        <w:p>
          <w:pPr>
            <w:pStyle w:val="Contents5"/>
            <w:tabs>
              <w:tab w:val="clear" w:pos="7892"/>
              <w:tab w:val="right" w:pos="9026" w:leader="dot"/>
            </w:tabs>
            <w:rPr/>
          </w:pPr>
          <w:hyperlink w:anchor="__RefHeading___Toc3127489_274958925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127491_2749589250">
            <w:r>
              <w:rPr>
                <w:webHidden/>
                <w:rStyle w:val="IndexLink"/>
                <w:rtl w:val="true"/>
              </w:rPr>
              <w:t>اساتید</w:t>
            </w:r>
            <w:r>
              <w:rPr>
                <w:rStyle w:val="IndexLink"/>
                <w:rtl w:val="true"/>
              </w:rPr>
              <w:tab/>
            </w:r>
            <w:r>
              <w:rPr>
                <w:rStyle w:val="IndexLink"/>
              </w:rPr>
              <w:t>82</w:t>
            </w:r>
          </w:hyperlink>
        </w:p>
        <w:p>
          <w:pPr>
            <w:pStyle w:val="Contents4"/>
            <w:tabs>
              <w:tab w:val="clear" w:pos="8176"/>
              <w:tab w:val="right" w:pos="9026" w:leader="dot"/>
            </w:tabs>
            <w:rPr/>
          </w:pPr>
          <w:hyperlink w:anchor="__RefHeading___Toc3127493_2749589250">
            <w:r>
              <w:rPr>
                <w:webHidden/>
                <w:rStyle w:val="IndexLink"/>
                <w:rtl w:val="true"/>
              </w:rPr>
              <w:t>حسن حسن‌زاده آملی</w:t>
            </w:r>
            <w:r>
              <w:rPr>
                <w:rStyle w:val="IndexLink"/>
                <w:rtl w:val="true"/>
              </w:rPr>
              <w:tab/>
            </w:r>
            <w:r>
              <w:rPr>
                <w:rStyle w:val="IndexLink"/>
              </w:rPr>
              <w:t>83</w:t>
            </w:r>
          </w:hyperlink>
        </w:p>
        <w:p>
          <w:pPr>
            <w:pStyle w:val="Contents5"/>
            <w:tabs>
              <w:tab w:val="clear" w:pos="7892"/>
              <w:tab w:val="right" w:pos="9026" w:leader="dot"/>
            </w:tabs>
            <w:rPr/>
          </w:pPr>
          <w:hyperlink w:anchor="__RefHeading___Toc3127495_274958925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127497_2749589250">
            <w:r>
              <w:rPr>
                <w:webHidden/>
                <w:rStyle w:val="IndexLink"/>
                <w:rtl w:val="true"/>
              </w:rPr>
              <w:t>اساتید</w:t>
            </w:r>
            <w:r>
              <w:rPr>
                <w:rStyle w:val="IndexLink"/>
                <w:rtl w:val="true"/>
              </w:rPr>
              <w:tab/>
            </w:r>
            <w:r>
              <w:rPr>
                <w:rStyle w:val="IndexLink"/>
              </w:rPr>
              <w:t>84</w:t>
            </w:r>
          </w:hyperlink>
        </w:p>
        <w:p>
          <w:pPr>
            <w:pStyle w:val="Contents5"/>
            <w:tabs>
              <w:tab w:val="clear" w:pos="7892"/>
              <w:tab w:val="right" w:pos="9026" w:leader="dot"/>
            </w:tabs>
            <w:rPr/>
          </w:pPr>
          <w:hyperlink w:anchor="__RefHeading___Toc3127499_2749589250">
            <w:r>
              <w:rPr>
                <w:webHidden/>
                <w:rStyle w:val="IndexLink"/>
                <w:rtl w:val="true"/>
              </w:rPr>
              <w:t>تألیفات</w:t>
            </w:r>
            <w:r>
              <w:rPr>
                <w:rStyle w:val="IndexLink"/>
                <w:rtl w:val="true"/>
              </w:rPr>
              <w:tab/>
            </w:r>
            <w:r>
              <w:rPr>
                <w:rStyle w:val="IndexLink"/>
              </w:rPr>
              <w:t>85</w:t>
            </w:r>
          </w:hyperlink>
        </w:p>
        <w:p>
          <w:pPr>
            <w:pStyle w:val="Contents4"/>
            <w:tabs>
              <w:tab w:val="clear" w:pos="8176"/>
              <w:tab w:val="right" w:pos="9026" w:leader="dot"/>
            </w:tabs>
            <w:rPr/>
          </w:pPr>
          <w:hyperlink w:anchor="__RefHeading___Toc3127501_2749589250">
            <w:r>
              <w:rPr>
                <w:webHidden/>
                <w:rStyle w:val="IndexLink"/>
                <w:rtl w:val="true"/>
              </w:rPr>
              <w:t>عبدالله جوادی آملی</w:t>
            </w:r>
            <w:r>
              <w:rPr>
                <w:rStyle w:val="IndexLink"/>
                <w:rtl w:val="true"/>
              </w:rPr>
              <w:tab/>
            </w:r>
            <w:r>
              <w:rPr>
                <w:rStyle w:val="IndexLink"/>
              </w:rPr>
              <w:t>91</w:t>
            </w:r>
          </w:hyperlink>
        </w:p>
        <w:p>
          <w:pPr>
            <w:pStyle w:val="Contents5"/>
            <w:tabs>
              <w:tab w:val="clear" w:pos="7892"/>
              <w:tab w:val="right" w:pos="9026" w:leader="dot"/>
            </w:tabs>
            <w:rPr/>
          </w:pPr>
          <w:hyperlink w:anchor="__RefHeading___Toc3127503_274958925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127505_2749589250">
            <w:r>
              <w:rPr>
                <w:webHidden/>
                <w:rStyle w:val="IndexLink"/>
                <w:rtl w:val="true"/>
              </w:rPr>
              <w:t>اساتید</w:t>
            </w:r>
            <w:r>
              <w:rPr>
                <w:rStyle w:val="IndexLink"/>
                <w:rtl w:val="true"/>
              </w:rPr>
              <w:tab/>
            </w:r>
            <w:r>
              <w:rPr>
                <w:rStyle w:val="IndexLink"/>
              </w:rPr>
              <w:t>93</w:t>
            </w:r>
          </w:hyperlink>
        </w:p>
        <w:p>
          <w:pPr>
            <w:pStyle w:val="Contents5"/>
            <w:tabs>
              <w:tab w:val="clear" w:pos="7892"/>
              <w:tab w:val="right" w:pos="9026" w:leader="dot"/>
            </w:tabs>
            <w:rPr/>
          </w:pPr>
          <w:hyperlink w:anchor="__RefHeading___Toc3127507_2749589250">
            <w:r>
              <w:rPr>
                <w:webHidden/>
                <w:rStyle w:val="IndexLink"/>
                <w:rtl w:val="true"/>
              </w:rPr>
              <w:t>تألیفات</w:t>
            </w:r>
            <w:r>
              <w:rPr>
                <w:rStyle w:val="IndexLink"/>
                <w:rtl w:val="true"/>
              </w:rPr>
              <w:tab/>
            </w:r>
            <w:r>
              <w:rPr>
                <w:rStyle w:val="IndexLink"/>
              </w:rPr>
              <w:t>94</w:t>
            </w:r>
          </w:hyperlink>
        </w:p>
        <w:p>
          <w:pPr>
            <w:pStyle w:val="Contents4"/>
            <w:tabs>
              <w:tab w:val="clear" w:pos="8176"/>
              <w:tab w:val="right" w:pos="9026" w:leader="dot"/>
            </w:tabs>
            <w:rPr/>
          </w:pPr>
          <w:hyperlink w:anchor="__RefHeading___Toc3127509_2749589250">
            <w:r>
              <w:rPr>
                <w:webHidden/>
                <w:rStyle w:val="IndexLink"/>
                <w:rtl w:val="true"/>
              </w:rPr>
              <w:t>محمدتقی مصباح یزدی</w:t>
            </w:r>
            <w:r>
              <w:rPr>
                <w:rStyle w:val="IndexLink"/>
                <w:rtl w:val="true"/>
              </w:rPr>
              <w:tab/>
            </w:r>
            <w:r>
              <w:rPr>
                <w:rStyle w:val="IndexLink"/>
              </w:rPr>
              <w:t>97</w:t>
            </w:r>
          </w:hyperlink>
        </w:p>
        <w:p>
          <w:pPr>
            <w:pStyle w:val="Contents5"/>
            <w:tabs>
              <w:tab w:val="clear" w:pos="7892"/>
              <w:tab w:val="right" w:pos="9026" w:leader="dot"/>
            </w:tabs>
            <w:rPr/>
          </w:pPr>
          <w:hyperlink w:anchor="__RefHeading___Toc3127511_274958925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127513_2749589250">
            <w:r>
              <w:rPr>
                <w:webHidden/>
                <w:rStyle w:val="IndexLink"/>
                <w:rtl w:val="true"/>
              </w:rPr>
              <w:t>اساتید</w:t>
            </w:r>
            <w:r>
              <w:rPr>
                <w:rStyle w:val="IndexLink"/>
                <w:rtl w:val="true"/>
              </w:rPr>
              <w:tab/>
            </w:r>
            <w:r>
              <w:rPr>
                <w:rStyle w:val="IndexLink"/>
              </w:rPr>
              <w:t>99</w:t>
            </w:r>
          </w:hyperlink>
        </w:p>
        <w:p>
          <w:pPr>
            <w:pStyle w:val="Contents5"/>
            <w:tabs>
              <w:tab w:val="clear" w:pos="7892"/>
              <w:tab w:val="right" w:pos="9026" w:leader="dot"/>
            </w:tabs>
            <w:rPr/>
          </w:pPr>
          <w:hyperlink w:anchor="__RefHeading___Toc3127515_2749589250">
            <w:r>
              <w:rPr>
                <w:webHidden/>
                <w:rStyle w:val="IndexLink"/>
                <w:rtl w:val="true"/>
              </w:rPr>
              <w:t>تألیفات</w:t>
            </w:r>
            <w:r>
              <w:rPr>
                <w:rStyle w:val="IndexLink"/>
                <w:rtl w:val="true"/>
              </w:rPr>
              <w:tab/>
            </w:r>
            <w:r>
              <w:rPr>
                <w:rStyle w:val="IndexLink"/>
              </w:rPr>
              <w:t>100</w:t>
            </w:r>
          </w:hyperlink>
        </w:p>
        <w:p>
          <w:pPr>
            <w:pStyle w:val="Contents4"/>
            <w:tabs>
              <w:tab w:val="clear" w:pos="8176"/>
              <w:tab w:val="right" w:pos="9026" w:leader="dot"/>
            </w:tabs>
            <w:rPr/>
          </w:pPr>
          <w:hyperlink w:anchor="__RefHeading___Toc3127517_2749589250">
            <w:r>
              <w:rPr>
                <w:webHidden/>
                <w:rStyle w:val="IndexLink"/>
                <w:rtl w:val="true"/>
              </w:rPr>
              <w:t>منابع</w:t>
            </w:r>
            <w:r>
              <w:rPr>
                <w:rStyle w:val="IndexLink"/>
                <w:rtl w:val="true"/>
              </w:rPr>
              <w:tab/>
            </w:r>
            <w:r>
              <w:rPr>
                <w:rStyle w:val="IndexLink"/>
              </w:rPr>
              <w:t>104</w:t>
            </w:r>
          </w:hyperlink>
        </w:p>
        <w:p>
          <w:pPr>
            <w:pStyle w:val="Contents3"/>
            <w:tabs>
              <w:tab w:val="clear" w:pos="8459"/>
              <w:tab w:val="right" w:pos="9026" w:leader="dot"/>
            </w:tabs>
            <w:rPr/>
          </w:pPr>
          <w:hyperlink w:anchor="__RefHeading___Toc3127519_2749589250">
            <w:r>
              <w:rPr>
                <w:webHidden/>
                <w:rStyle w:val="IndexLink"/>
                <w:rtl w:val="true"/>
              </w:rPr>
              <w:t>فلاسفه بعد از ملاصدرا در قم مهدی منفرد</w:t>
            </w:r>
            <w:r>
              <w:rPr>
                <w:rStyle w:val="IndexLink"/>
                <w:rtl w:val="true"/>
              </w:rPr>
              <w:tab/>
            </w:r>
            <w:r>
              <w:rPr>
                <w:rStyle w:val="IndexLink"/>
              </w:rPr>
              <w:t>108</w:t>
            </w:r>
          </w:hyperlink>
        </w:p>
        <w:p>
          <w:pPr>
            <w:pStyle w:val="Contents4"/>
            <w:tabs>
              <w:tab w:val="clear" w:pos="8176"/>
              <w:tab w:val="right" w:pos="9026" w:leader="dot"/>
            </w:tabs>
            <w:rPr/>
          </w:pPr>
          <w:hyperlink w:anchor="__RefHeading___Toc3127521_2749589250">
            <w:r>
              <w:rPr>
                <w:webHidden/>
                <w:rStyle w:val="IndexLink"/>
                <w:rtl w:val="true"/>
              </w:rPr>
              <w:t>مقدمه</w:t>
            </w:r>
            <w:r>
              <w:rPr>
                <w:rStyle w:val="IndexLink"/>
                <w:rtl w:val="true"/>
              </w:rPr>
              <w:tab/>
            </w:r>
            <w:r>
              <w:rPr>
                <w:rStyle w:val="IndexLink"/>
              </w:rPr>
              <w:t>108</w:t>
            </w:r>
          </w:hyperlink>
        </w:p>
        <w:p>
          <w:pPr>
            <w:pStyle w:val="Contents4"/>
            <w:tabs>
              <w:tab w:val="clear" w:pos="8176"/>
              <w:tab w:val="right" w:pos="9026" w:leader="dot"/>
            </w:tabs>
            <w:rPr/>
          </w:pPr>
          <w:hyperlink w:anchor="__RefHeading___Toc3127523_2749589250">
            <w:r>
              <w:rPr>
                <w:webHidden/>
                <w:rStyle w:val="IndexLink"/>
                <w:rtl w:val="true"/>
              </w:rPr>
              <w:t>ملا محسن فیض کاشانی</w:t>
            </w:r>
            <w:r>
              <w:rPr>
                <w:rStyle w:val="IndexLink"/>
                <w:rtl w:val="true"/>
              </w:rPr>
              <w:tab/>
            </w:r>
            <w:r>
              <w:rPr>
                <w:rStyle w:val="IndexLink"/>
              </w:rPr>
              <w:t>113</w:t>
            </w:r>
          </w:hyperlink>
        </w:p>
        <w:p>
          <w:pPr>
            <w:pStyle w:val="Contents5"/>
            <w:tabs>
              <w:tab w:val="clear" w:pos="7892"/>
              <w:tab w:val="right" w:pos="9026" w:leader="dot"/>
            </w:tabs>
            <w:rPr/>
          </w:pPr>
          <w:hyperlink w:anchor="__RefHeading___Toc3127525_2749589250">
            <w:r>
              <w:rPr>
                <w:webHidden/>
                <w:rStyle w:val="IndexLink"/>
                <w:rtl w:val="true"/>
              </w:rPr>
              <w:t>زندگی نامه</w:t>
            </w:r>
            <w:r>
              <w:rPr>
                <w:rStyle w:val="IndexLink"/>
                <w:rtl w:val="true"/>
              </w:rPr>
              <w:tab/>
            </w:r>
            <w:r>
              <w:rPr>
                <w:rStyle w:val="IndexLink"/>
              </w:rPr>
              <w:t>113</w:t>
            </w:r>
          </w:hyperlink>
        </w:p>
        <w:p>
          <w:pPr>
            <w:pStyle w:val="Contents5"/>
            <w:tabs>
              <w:tab w:val="clear" w:pos="7892"/>
              <w:tab w:val="right" w:pos="9026" w:leader="dot"/>
            </w:tabs>
            <w:rPr/>
          </w:pPr>
          <w:hyperlink w:anchor="__RefHeading___Toc3127527_2749589250">
            <w:r>
              <w:rPr>
                <w:webHidden/>
                <w:rStyle w:val="IndexLink"/>
                <w:rtl w:val="true"/>
              </w:rPr>
              <w:t>استادان</w:t>
            </w:r>
            <w:r>
              <w:rPr>
                <w:rStyle w:val="IndexLink"/>
                <w:rtl w:val="true"/>
              </w:rPr>
              <w:tab/>
            </w:r>
            <w:r>
              <w:rPr>
                <w:rStyle w:val="IndexLink"/>
              </w:rPr>
              <w:t>113</w:t>
            </w:r>
          </w:hyperlink>
        </w:p>
        <w:p>
          <w:pPr>
            <w:pStyle w:val="Contents5"/>
            <w:tabs>
              <w:tab w:val="clear" w:pos="7892"/>
              <w:tab w:val="right" w:pos="9026" w:leader="dot"/>
            </w:tabs>
            <w:rPr/>
          </w:pPr>
          <w:hyperlink w:anchor="__RefHeading___Toc3127529_2749589250">
            <w:r>
              <w:rPr>
                <w:webHidden/>
                <w:rStyle w:val="IndexLink"/>
                <w:rtl w:val="true"/>
              </w:rPr>
              <w:t>شاگردان</w:t>
            </w:r>
            <w:r>
              <w:rPr>
                <w:rStyle w:val="IndexLink"/>
                <w:rtl w:val="true"/>
              </w:rPr>
              <w:tab/>
            </w:r>
            <w:r>
              <w:rPr>
                <w:rStyle w:val="IndexLink"/>
              </w:rPr>
              <w:t>114</w:t>
            </w:r>
          </w:hyperlink>
        </w:p>
        <w:p>
          <w:pPr>
            <w:pStyle w:val="Contents5"/>
            <w:tabs>
              <w:tab w:val="clear" w:pos="7892"/>
              <w:tab w:val="right" w:pos="9026" w:leader="dot"/>
            </w:tabs>
            <w:rPr/>
          </w:pPr>
          <w:hyperlink w:anchor="__RefHeading___Toc3127531_2749589250">
            <w:r>
              <w:rPr>
                <w:webHidden/>
                <w:rStyle w:val="IndexLink"/>
                <w:rtl w:val="true"/>
              </w:rPr>
              <w:t>آثار</w:t>
            </w:r>
            <w:r>
              <w:rPr>
                <w:rStyle w:val="IndexLink"/>
                <w:rtl w:val="true"/>
              </w:rPr>
              <w:tab/>
            </w:r>
            <w:r>
              <w:rPr>
                <w:rStyle w:val="IndexLink"/>
              </w:rPr>
              <w:t>114</w:t>
            </w:r>
          </w:hyperlink>
        </w:p>
        <w:p>
          <w:pPr>
            <w:pStyle w:val="Contents5"/>
            <w:tabs>
              <w:tab w:val="clear" w:pos="7892"/>
              <w:tab w:val="right" w:pos="9026" w:leader="dot"/>
            </w:tabs>
            <w:rPr/>
          </w:pPr>
          <w:hyperlink w:anchor="__RefHeading___Toc3127533_2749589250">
            <w:r>
              <w:rPr>
                <w:webHidden/>
                <w:rStyle w:val="IndexLink"/>
                <w:rtl w:val="true"/>
              </w:rPr>
              <w:t>دیدگاه‌های فلسفی</w:t>
            </w:r>
            <w:r>
              <w:rPr>
                <w:rStyle w:val="IndexLink"/>
                <w:rtl w:val="true"/>
              </w:rPr>
              <w:tab/>
            </w:r>
            <w:r>
              <w:rPr>
                <w:rStyle w:val="IndexLink"/>
              </w:rPr>
              <w:t>118</w:t>
            </w:r>
          </w:hyperlink>
        </w:p>
        <w:p>
          <w:pPr>
            <w:pStyle w:val="Contents4"/>
            <w:tabs>
              <w:tab w:val="clear" w:pos="8176"/>
              <w:tab w:val="right" w:pos="9026" w:leader="dot"/>
            </w:tabs>
            <w:rPr/>
          </w:pPr>
          <w:hyperlink w:anchor="__RefHeading___Toc3127535_2749589250">
            <w:r>
              <w:rPr>
                <w:webHidden/>
                <w:rStyle w:val="IndexLink"/>
                <w:rtl w:val="true"/>
              </w:rPr>
              <w:t>ملاعبدالرزاق لاهیجی</w:t>
            </w:r>
            <w:r>
              <w:rPr>
                <w:rStyle w:val="IndexLink"/>
                <w:rtl w:val="true"/>
              </w:rPr>
              <w:tab/>
            </w:r>
            <w:r>
              <w:rPr>
                <w:rStyle w:val="IndexLink"/>
              </w:rPr>
              <w:t>120</w:t>
            </w:r>
          </w:hyperlink>
        </w:p>
        <w:p>
          <w:pPr>
            <w:pStyle w:val="Contents5"/>
            <w:tabs>
              <w:tab w:val="clear" w:pos="7892"/>
              <w:tab w:val="right" w:pos="9026" w:leader="dot"/>
            </w:tabs>
            <w:rPr/>
          </w:pPr>
          <w:hyperlink w:anchor="__RefHeading___Toc3127537_2749589250">
            <w:r>
              <w:rPr>
                <w:webHidden/>
                <w:rStyle w:val="IndexLink"/>
                <w:rtl w:val="true"/>
              </w:rPr>
              <w:t>زندگی‌نامه</w:t>
            </w:r>
            <w:r>
              <w:rPr>
                <w:rStyle w:val="IndexLink"/>
                <w:rtl w:val="true"/>
              </w:rPr>
              <w:tab/>
            </w:r>
            <w:r>
              <w:rPr>
                <w:rStyle w:val="IndexLink"/>
              </w:rPr>
              <w:t>120</w:t>
            </w:r>
          </w:hyperlink>
        </w:p>
        <w:p>
          <w:pPr>
            <w:pStyle w:val="Contents5"/>
            <w:tabs>
              <w:tab w:val="clear" w:pos="7892"/>
              <w:tab w:val="right" w:pos="9026" w:leader="dot"/>
            </w:tabs>
            <w:rPr/>
          </w:pPr>
          <w:hyperlink w:anchor="__RefHeading___Toc3127539_2749589250">
            <w:r>
              <w:rPr>
                <w:webHidden/>
                <w:rStyle w:val="IndexLink"/>
                <w:rtl w:val="true"/>
              </w:rPr>
              <w:t>شاگردان</w:t>
            </w:r>
            <w:r>
              <w:rPr>
                <w:rStyle w:val="IndexLink"/>
                <w:rtl w:val="true"/>
              </w:rPr>
              <w:tab/>
            </w:r>
            <w:r>
              <w:rPr>
                <w:rStyle w:val="IndexLink"/>
              </w:rPr>
              <w:t>122</w:t>
            </w:r>
          </w:hyperlink>
        </w:p>
        <w:p>
          <w:pPr>
            <w:pStyle w:val="Contents5"/>
            <w:tabs>
              <w:tab w:val="clear" w:pos="7892"/>
              <w:tab w:val="right" w:pos="9026" w:leader="dot"/>
            </w:tabs>
            <w:rPr/>
          </w:pPr>
          <w:hyperlink w:anchor="__RefHeading___Toc3127541_2749589250">
            <w:r>
              <w:rPr>
                <w:webHidden/>
                <w:rStyle w:val="IndexLink"/>
                <w:rtl w:val="true"/>
              </w:rPr>
              <w:t>آثار</w:t>
            </w:r>
            <w:r>
              <w:rPr>
                <w:rStyle w:val="IndexLink"/>
                <w:rtl w:val="true"/>
              </w:rPr>
              <w:tab/>
            </w:r>
            <w:r>
              <w:rPr>
                <w:rStyle w:val="IndexLink"/>
              </w:rPr>
              <w:t>122</w:t>
            </w:r>
          </w:hyperlink>
        </w:p>
        <w:p>
          <w:pPr>
            <w:pStyle w:val="Contents5"/>
            <w:tabs>
              <w:tab w:val="clear" w:pos="7892"/>
              <w:tab w:val="right" w:pos="9026" w:leader="dot"/>
            </w:tabs>
            <w:rPr/>
          </w:pPr>
          <w:hyperlink w:anchor="__RefHeading___Toc3127543_2749589250">
            <w:r>
              <w:rPr>
                <w:webHidden/>
                <w:rStyle w:val="IndexLink"/>
                <w:rtl w:val="true"/>
              </w:rPr>
              <w:t>دیدگاه‌های فلسفی</w:t>
            </w:r>
            <w:r>
              <w:rPr>
                <w:rStyle w:val="IndexLink"/>
                <w:rtl w:val="true"/>
              </w:rPr>
              <w:tab/>
            </w:r>
            <w:r>
              <w:rPr>
                <w:rStyle w:val="IndexLink"/>
              </w:rPr>
              <w:t>123</w:t>
            </w:r>
          </w:hyperlink>
        </w:p>
        <w:p>
          <w:pPr>
            <w:pStyle w:val="Contents4"/>
            <w:tabs>
              <w:tab w:val="clear" w:pos="8176"/>
              <w:tab w:val="right" w:pos="9026" w:leader="dot"/>
            </w:tabs>
            <w:rPr/>
          </w:pPr>
          <w:hyperlink w:anchor="__RefHeading___Toc3127545_2749589250">
            <w:r>
              <w:rPr>
                <w:webHidden/>
                <w:rStyle w:val="IndexLink"/>
                <w:rtl w:val="true"/>
              </w:rPr>
              <w:t>علی قلی‌بن قرچغای خان</w:t>
            </w:r>
            <w:r>
              <w:rPr>
                <w:rStyle w:val="IndexLink"/>
                <w:rtl w:val="true"/>
              </w:rPr>
              <w:tab/>
            </w:r>
            <w:r>
              <w:rPr>
                <w:rStyle w:val="IndexLink"/>
              </w:rPr>
              <w:t>127</w:t>
            </w:r>
          </w:hyperlink>
        </w:p>
        <w:p>
          <w:pPr>
            <w:pStyle w:val="Contents5"/>
            <w:tabs>
              <w:tab w:val="clear" w:pos="7892"/>
              <w:tab w:val="right" w:pos="9026" w:leader="dot"/>
            </w:tabs>
            <w:rPr/>
          </w:pPr>
          <w:hyperlink w:anchor="__RefHeading___Toc3127547_2749589250">
            <w:r>
              <w:rPr>
                <w:webHidden/>
                <w:rStyle w:val="IndexLink"/>
                <w:rtl w:val="true"/>
              </w:rPr>
              <w:t>زندگی نامه</w:t>
            </w:r>
            <w:r>
              <w:rPr>
                <w:rStyle w:val="IndexLink"/>
                <w:rtl w:val="true"/>
              </w:rPr>
              <w:tab/>
            </w:r>
            <w:r>
              <w:rPr>
                <w:rStyle w:val="IndexLink"/>
              </w:rPr>
              <w:t>127</w:t>
            </w:r>
          </w:hyperlink>
        </w:p>
        <w:p>
          <w:pPr>
            <w:pStyle w:val="Contents5"/>
            <w:tabs>
              <w:tab w:val="clear" w:pos="7892"/>
              <w:tab w:val="right" w:pos="9026" w:leader="dot"/>
            </w:tabs>
            <w:rPr/>
          </w:pPr>
          <w:hyperlink w:anchor="__RefHeading___Toc3127549_2749589250">
            <w:r>
              <w:rPr>
                <w:webHidden/>
                <w:rStyle w:val="IndexLink"/>
                <w:rtl w:val="true"/>
              </w:rPr>
              <w:t>استادان</w:t>
            </w:r>
            <w:r>
              <w:rPr>
                <w:rStyle w:val="IndexLink"/>
                <w:rtl w:val="true"/>
              </w:rPr>
              <w:tab/>
            </w:r>
            <w:r>
              <w:rPr>
                <w:rStyle w:val="IndexLink"/>
              </w:rPr>
              <w:t>129</w:t>
            </w:r>
          </w:hyperlink>
        </w:p>
        <w:p>
          <w:pPr>
            <w:pStyle w:val="Contents5"/>
            <w:tabs>
              <w:tab w:val="clear" w:pos="7892"/>
              <w:tab w:val="right" w:pos="9026" w:leader="dot"/>
            </w:tabs>
            <w:rPr/>
          </w:pPr>
          <w:hyperlink w:anchor="__RefHeading___Toc3127551_2749589250">
            <w:r>
              <w:rPr>
                <w:webHidden/>
                <w:rStyle w:val="IndexLink"/>
                <w:rtl w:val="true"/>
              </w:rPr>
              <w:t>آثار</w:t>
            </w:r>
            <w:r>
              <w:rPr>
                <w:rStyle w:val="IndexLink"/>
                <w:rtl w:val="true"/>
              </w:rPr>
              <w:tab/>
            </w:r>
            <w:r>
              <w:rPr>
                <w:rStyle w:val="IndexLink"/>
              </w:rPr>
              <w:t>129</w:t>
            </w:r>
          </w:hyperlink>
        </w:p>
        <w:p>
          <w:pPr>
            <w:pStyle w:val="Contents5"/>
            <w:tabs>
              <w:tab w:val="clear" w:pos="7892"/>
              <w:tab w:val="right" w:pos="9026" w:leader="dot"/>
            </w:tabs>
            <w:rPr/>
          </w:pPr>
          <w:hyperlink w:anchor="__RefHeading___Toc3127553_2749589250">
            <w:r>
              <w:rPr>
                <w:webHidden/>
                <w:rStyle w:val="IndexLink"/>
                <w:rtl w:val="true"/>
              </w:rPr>
              <w:t>عقاید فلسفی</w:t>
            </w:r>
            <w:r>
              <w:rPr>
                <w:rStyle w:val="IndexLink"/>
                <w:rtl w:val="true"/>
              </w:rPr>
              <w:tab/>
            </w:r>
            <w:r>
              <w:rPr>
                <w:rStyle w:val="IndexLink"/>
              </w:rPr>
              <w:t>132</w:t>
            </w:r>
          </w:hyperlink>
        </w:p>
        <w:p>
          <w:pPr>
            <w:pStyle w:val="Contents4"/>
            <w:tabs>
              <w:tab w:val="clear" w:pos="8176"/>
              <w:tab w:val="right" w:pos="9026" w:leader="dot"/>
            </w:tabs>
            <w:rPr/>
          </w:pPr>
          <w:hyperlink w:anchor="__RefHeading___Toc3127555_2749589250">
            <w:r>
              <w:rPr>
                <w:webHidden/>
                <w:rStyle w:val="IndexLink"/>
                <w:rtl w:val="true"/>
              </w:rPr>
              <w:t>محمد سعیدبن محمد مفید قمی، معروف به قاضی سعید</w:t>
            </w:r>
            <w:r>
              <w:rPr>
                <w:rStyle w:val="IndexLink"/>
                <w:rtl w:val="true"/>
              </w:rPr>
              <w:tab/>
            </w:r>
            <w:r>
              <w:rPr>
                <w:rStyle w:val="IndexLink"/>
              </w:rPr>
              <w:t>134</w:t>
            </w:r>
          </w:hyperlink>
        </w:p>
        <w:p>
          <w:pPr>
            <w:pStyle w:val="Contents5"/>
            <w:tabs>
              <w:tab w:val="clear" w:pos="7892"/>
              <w:tab w:val="right" w:pos="9026" w:leader="dot"/>
            </w:tabs>
            <w:rPr/>
          </w:pPr>
          <w:hyperlink w:anchor="__RefHeading___Toc3127557_2749589250">
            <w:r>
              <w:rPr>
                <w:webHidden/>
                <w:rStyle w:val="IndexLink"/>
                <w:rtl w:val="true"/>
              </w:rPr>
              <w:t>زندگی نامه</w:t>
            </w:r>
            <w:r>
              <w:rPr>
                <w:rStyle w:val="IndexLink"/>
                <w:rtl w:val="true"/>
              </w:rPr>
              <w:tab/>
            </w:r>
            <w:r>
              <w:rPr>
                <w:rStyle w:val="IndexLink"/>
              </w:rPr>
              <w:t>134</w:t>
            </w:r>
          </w:hyperlink>
        </w:p>
        <w:p>
          <w:pPr>
            <w:pStyle w:val="Contents5"/>
            <w:tabs>
              <w:tab w:val="clear" w:pos="7892"/>
              <w:tab w:val="right" w:pos="9026" w:leader="dot"/>
            </w:tabs>
            <w:rPr/>
          </w:pPr>
          <w:hyperlink w:anchor="__RefHeading___Toc3127559_2749589250">
            <w:r>
              <w:rPr>
                <w:webHidden/>
                <w:rStyle w:val="IndexLink"/>
                <w:rtl w:val="true"/>
              </w:rPr>
              <w:t>استادان</w:t>
            </w:r>
            <w:r>
              <w:rPr>
                <w:rStyle w:val="IndexLink"/>
                <w:rtl w:val="true"/>
              </w:rPr>
              <w:tab/>
            </w:r>
            <w:r>
              <w:rPr>
                <w:rStyle w:val="IndexLink"/>
              </w:rPr>
              <w:t>136</w:t>
            </w:r>
          </w:hyperlink>
        </w:p>
        <w:p>
          <w:pPr>
            <w:pStyle w:val="Contents5"/>
            <w:tabs>
              <w:tab w:val="clear" w:pos="7892"/>
              <w:tab w:val="right" w:pos="9026" w:leader="dot"/>
            </w:tabs>
            <w:rPr/>
          </w:pPr>
          <w:hyperlink w:anchor="__RefHeading___Toc3127561_2749589250">
            <w:r>
              <w:rPr>
                <w:webHidden/>
                <w:rStyle w:val="IndexLink"/>
                <w:rtl w:val="true"/>
              </w:rPr>
              <w:t>شاگردان</w:t>
            </w:r>
            <w:r>
              <w:rPr>
                <w:rStyle w:val="IndexLink"/>
                <w:rtl w:val="true"/>
              </w:rPr>
              <w:tab/>
            </w:r>
            <w:r>
              <w:rPr>
                <w:rStyle w:val="IndexLink"/>
              </w:rPr>
              <w:t>136</w:t>
            </w:r>
          </w:hyperlink>
        </w:p>
        <w:p>
          <w:pPr>
            <w:pStyle w:val="Contents5"/>
            <w:tabs>
              <w:tab w:val="clear" w:pos="7892"/>
              <w:tab w:val="right" w:pos="9026" w:leader="dot"/>
            </w:tabs>
            <w:rPr/>
          </w:pPr>
          <w:hyperlink w:anchor="__RefHeading___Toc3127563_2749589250">
            <w:r>
              <w:rPr>
                <w:webHidden/>
                <w:rStyle w:val="IndexLink"/>
                <w:rtl w:val="true"/>
              </w:rPr>
              <w:t>آثار</w:t>
            </w:r>
            <w:r>
              <w:rPr>
                <w:rStyle w:val="IndexLink"/>
                <w:rtl w:val="true"/>
              </w:rPr>
              <w:tab/>
            </w:r>
            <w:r>
              <w:rPr>
                <w:rStyle w:val="IndexLink"/>
              </w:rPr>
              <w:t>136</w:t>
            </w:r>
          </w:hyperlink>
        </w:p>
        <w:p>
          <w:pPr>
            <w:pStyle w:val="Contents5"/>
            <w:tabs>
              <w:tab w:val="clear" w:pos="7892"/>
              <w:tab w:val="right" w:pos="9026" w:leader="dot"/>
            </w:tabs>
            <w:rPr/>
          </w:pPr>
          <w:hyperlink w:anchor="__RefHeading___Toc3127565_2749589250">
            <w:r>
              <w:rPr>
                <w:webHidden/>
                <w:rStyle w:val="IndexLink"/>
                <w:rtl w:val="true"/>
              </w:rPr>
              <w:t>دیدگاه فلسفی</w:t>
            </w:r>
            <w:r>
              <w:rPr>
                <w:rStyle w:val="IndexLink"/>
                <w:rtl w:val="true"/>
              </w:rPr>
              <w:tab/>
            </w:r>
            <w:r>
              <w:rPr>
                <w:rStyle w:val="IndexLink"/>
              </w:rPr>
              <w:t>138</w:t>
            </w:r>
          </w:hyperlink>
        </w:p>
        <w:p>
          <w:pPr>
            <w:pStyle w:val="Contents4"/>
            <w:tabs>
              <w:tab w:val="clear" w:pos="8176"/>
              <w:tab w:val="right" w:pos="9026" w:leader="dot"/>
            </w:tabs>
            <w:rPr/>
          </w:pPr>
          <w:hyperlink w:anchor="__RefHeading___Toc3127567_2749589250">
            <w:r>
              <w:rPr>
                <w:webHidden/>
                <w:rStyle w:val="IndexLink"/>
                <w:rtl w:val="true"/>
              </w:rPr>
              <w:t>محمد حسین قمی</w:t>
            </w:r>
            <w:r>
              <w:rPr>
                <w:rStyle w:val="IndexLink"/>
                <w:rtl w:val="true"/>
              </w:rPr>
              <w:tab/>
            </w:r>
            <w:r>
              <w:rPr>
                <w:rStyle w:val="IndexLink"/>
              </w:rPr>
              <w:t>146</w:t>
            </w:r>
          </w:hyperlink>
        </w:p>
        <w:p>
          <w:pPr>
            <w:pStyle w:val="Contents4"/>
            <w:tabs>
              <w:tab w:val="clear" w:pos="8176"/>
              <w:tab w:val="right" w:pos="9026" w:leader="dot"/>
            </w:tabs>
            <w:rPr/>
          </w:pPr>
          <w:hyperlink w:anchor="__RefHeading___Toc3127569_2749589250">
            <w:r>
              <w:rPr>
                <w:webHidden/>
                <w:rStyle w:val="IndexLink"/>
                <w:rtl w:val="true"/>
              </w:rPr>
              <w:t>صدرالدین قمی</w:t>
            </w:r>
            <w:r>
              <w:rPr>
                <w:rStyle w:val="IndexLink"/>
                <w:rtl w:val="true"/>
              </w:rPr>
              <w:tab/>
            </w:r>
            <w:r>
              <w:rPr>
                <w:rStyle w:val="IndexLink"/>
              </w:rPr>
              <w:t>147</w:t>
            </w:r>
          </w:hyperlink>
        </w:p>
        <w:p>
          <w:pPr>
            <w:pStyle w:val="Contents5"/>
            <w:tabs>
              <w:tab w:val="clear" w:pos="7892"/>
              <w:tab w:val="right" w:pos="9026" w:leader="dot"/>
            </w:tabs>
            <w:rPr/>
          </w:pPr>
          <w:hyperlink w:anchor="__RefHeading___Toc3127571_2749589250">
            <w:r>
              <w:rPr>
                <w:webHidden/>
                <w:rStyle w:val="IndexLink"/>
                <w:rtl w:val="true"/>
              </w:rPr>
              <w:t>زندگی نامه</w:t>
            </w:r>
            <w:r>
              <w:rPr>
                <w:rStyle w:val="IndexLink"/>
                <w:rtl w:val="true"/>
              </w:rPr>
              <w:tab/>
            </w:r>
            <w:r>
              <w:rPr>
                <w:rStyle w:val="IndexLink"/>
              </w:rPr>
              <w:t>147</w:t>
            </w:r>
          </w:hyperlink>
        </w:p>
        <w:p>
          <w:pPr>
            <w:pStyle w:val="Contents5"/>
            <w:tabs>
              <w:tab w:val="clear" w:pos="7892"/>
              <w:tab w:val="right" w:pos="9026" w:leader="dot"/>
            </w:tabs>
            <w:rPr/>
          </w:pPr>
          <w:hyperlink w:anchor="__RefHeading___Toc3127573_2749589250">
            <w:r>
              <w:rPr>
                <w:webHidden/>
                <w:rStyle w:val="IndexLink"/>
                <w:rtl w:val="true"/>
              </w:rPr>
              <w:t>استادان</w:t>
            </w:r>
            <w:r>
              <w:rPr>
                <w:rStyle w:val="IndexLink"/>
                <w:rtl w:val="true"/>
              </w:rPr>
              <w:tab/>
            </w:r>
            <w:r>
              <w:rPr>
                <w:rStyle w:val="IndexLink"/>
              </w:rPr>
              <w:t>147</w:t>
            </w:r>
          </w:hyperlink>
        </w:p>
        <w:p>
          <w:pPr>
            <w:pStyle w:val="Contents5"/>
            <w:tabs>
              <w:tab w:val="clear" w:pos="7892"/>
              <w:tab w:val="right" w:pos="9026" w:leader="dot"/>
            </w:tabs>
            <w:rPr/>
          </w:pPr>
          <w:hyperlink w:anchor="__RefHeading___Toc3127575_2749589250">
            <w:r>
              <w:rPr>
                <w:webHidden/>
                <w:rStyle w:val="IndexLink"/>
                <w:rtl w:val="true"/>
              </w:rPr>
              <w:t>شاگردان</w:t>
            </w:r>
            <w:r>
              <w:rPr>
                <w:rStyle w:val="IndexLink"/>
                <w:rtl w:val="true"/>
              </w:rPr>
              <w:tab/>
            </w:r>
            <w:r>
              <w:rPr>
                <w:rStyle w:val="IndexLink"/>
              </w:rPr>
              <w:t>147</w:t>
            </w:r>
          </w:hyperlink>
        </w:p>
        <w:p>
          <w:pPr>
            <w:pStyle w:val="Contents4"/>
            <w:tabs>
              <w:tab w:val="clear" w:pos="8176"/>
              <w:tab w:val="right" w:pos="9026" w:leader="dot"/>
            </w:tabs>
            <w:rPr/>
          </w:pPr>
          <w:hyperlink w:anchor="__RefHeading___Toc3127577_2749589250">
            <w:r>
              <w:rPr>
                <w:webHidden/>
                <w:rStyle w:val="IndexLink"/>
                <w:rtl w:val="true"/>
              </w:rPr>
              <w:t xml:space="preserve">ملاعبدالله زنوزی </w:t>
            </w:r>
            <w:r>
              <w:rPr>
                <w:rStyle w:val="IndexLink"/>
                <w:rtl w:val="true"/>
              </w:rPr>
              <w:t>(</w:t>
            </w:r>
            <w:r>
              <w:rPr>
                <w:rStyle w:val="IndexLink"/>
                <w:rtl w:val="true"/>
              </w:rPr>
              <w:t xml:space="preserve">متوفای </w:t>
            </w:r>
            <w:r>
              <w:rPr>
                <w:rStyle w:val="IndexLink"/>
              </w:rPr>
              <w:t>1257</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148</w:t>
            </w:r>
          </w:hyperlink>
        </w:p>
        <w:p>
          <w:pPr>
            <w:pStyle w:val="Contents5"/>
            <w:tabs>
              <w:tab w:val="clear" w:pos="7892"/>
              <w:tab w:val="right" w:pos="9026" w:leader="dot"/>
            </w:tabs>
            <w:rPr/>
          </w:pPr>
          <w:hyperlink w:anchor="__RefHeading___Toc3127579_2749589250">
            <w:r>
              <w:rPr>
                <w:webHidden/>
                <w:rStyle w:val="IndexLink"/>
                <w:rtl w:val="true"/>
              </w:rPr>
              <w:t>زندگی نامه</w:t>
            </w:r>
            <w:r>
              <w:rPr>
                <w:rStyle w:val="IndexLink"/>
                <w:rtl w:val="true"/>
              </w:rPr>
              <w:tab/>
            </w:r>
            <w:r>
              <w:rPr>
                <w:rStyle w:val="IndexLink"/>
              </w:rPr>
              <w:t>148</w:t>
            </w:r>
          </w:hyperlink>
        </w:p>
        <w:p>
          <w:pPr>
            <w:pStyle w:val="Contents5"/>
            <w:tabs>
              <w:tab w:val="clear" w:pos="7892"/>
              <w:tab w:val="right" w:pos="9026" w:leader="dot"/>
            </w:tabs>
            <w:rPr/>
          </w:pPr>
          <w:hyperlink w:anchor="__RefHeading___Toc3127581_2749589250">
            <w:r>
              <w:rPr>
                <w:webHidden/>
                <w:rStyle w:val="IndexLink"/>
                <w:rtl w:val="true"/>
              </w:rPr>
              <w:t>علت مهاجرت به تهران</w:t>
            </w:r>
            <w:r>
              <w:rPr>
                <w:rStyle w:val="IndexLink"/>
                <w:rtl w:val="true"/>
              </w:rPr>
              <w:tab/>
            </w:r>
            <w:r>
              <w:rPr>
                <w:rStyle w:val="IndexLink"/>
              </w:rPr>
              <w:t>149</w:t>
            </w:r>
          </w:hyperlink>
        </w:p>
        <w:p>
          <w:pPr>
            <w:pStyle w:val="Contents5"/>
            <w:tabs>
              <w:tab w:val="clear" w:pos="7892"/>
              <w:tab w:val="right" w:pos="9026" w:leader="dot"/>
            </w:tabs>
            <w:rPr/>
          </w:pPr>
          <w:hyperlink w:anchor="__RefHeading___Toc3127583_2749589250">
            <w:r>
              <w:rPr>
                <w:webHidden/>
                <w:rStyle w:val="IndexLink"/>
                <w:rtl w:val="true"/>
              </w:rPr>
              <w:t>استادان</w:t>
            </w:r>
            <w:r>
              <w:rPr>
                <w:rStyle w:val="IndexLink"/>
                <w:rtl w:val="true"/>
              </w:rPr>
              <w:tab/>
            </w:r>
            <w:r>
              <w:rPr>
                <w:rStyle w:val="IndexLink"/>
              </w:rPr>
              <w:t>150</w:t>
            </w:r>
          </w:hyperlink>
        </w:p>
        <w:p>
          <w:pPr>
            <w:pStyle w:val="Contents5"/>
            <w:tabs>
              <w:tab w:val="clear" w:pos="7892"/>
              <w:tab w:val="right" w:pos="9026" w:leader="dot"/>
            </w:tabs>
            <w:rPr/>
          </w:pPr>
          <w:hyperlink w:anchor="__RefHeading___Toc3127585_2749589250">
            <w:r>
              <w:rPr>
                <w:webHidden/>
                <w:rStyle w:val="IndexLink"/>
                <w:rtl w:val="true"/>
              </w:rPr>
              <w:t>شاگردان</w:t>
            </w:r>
            <w:r>
              <w:rPr>
                <w:rStyle w:val="IndexLink"/>
                <w:rtl w:val="true"/>
              </w:rPr>
              <w:tab/>
            </w:r>
            <w:r>
              <w:rPr>
                <w:rStyle w:val="IndexLink"/>
              </w:rPr>
              <w:t>150</w:t>
            </w:r>
          </w:hyperlink>
        </w:p>
        <w:p>
          <w:pPr>
            <w:pStyle w:val="Contents5"/>
            <w:tabs>
              <w:tab w:val="clear" w:pos="7892"/>
              <w:tab w:val="right" w:pos="9026" w:leader="dot"/>
            </w:tabs>
            <w:rPr/>
          </w:pPr>
          <w:hyperlink w:anchor="__RefHeading___Toc3127587_2749589250">
            <w:r>
              <w:rPr>
                <w:webHidden/>
                <w:rStyle w:val="IndexLink"/>
                <w:rtl w:val="true"/>
              </w:rPr>
              <w:t>آثار</w:t>
            </w:r>
            <w:r>
              <w:rPr>
                <w:rStyle w:val="IndexLink"/>
                <w:rtl w:val="true"/>
              </w:rPr>
              <w:tab/>
            </w:r>
            <w:r>
              <w:rPr>
                <w:rStyle w:val="IndexLink"/>
              </w:rPr>
              <w:t>150</w:t>
            </w:r>
          </w:hyperlink>
        </w:p>
        <w:p>
          <w:pPr>
            <w:pStyle w:val="Contents5"/>
            <w:tabs>
              <w:tab w:val="clear" w:pos="7892"/>
              <w:tab w:val="right" w:pos="9026" w:leader="dot"/>
            </w:tabs>
            <w:rPr/>
          </w:pPr>
          <w:hyperlink w:anchor="__RefHeading___Toc3127589_2749589250">
            <w:r>
              <w:rPr>
                <w:webHidden/>
                <w:rStyle w:val="IndexLink"/>
                <w:rtl w:val="true"/>
              </w:rPr>
              <w:t>نظرات فلسفی</w:t>
            </w:r>
            <w:r>
              <w:rPr>
                <w:rStyle w:val="IndexLink"/>
                <w:rtl w:val="true"/>
              </w:rPr>
              <w:tab/>
            </w:r>
            <w:r>
              <w:rPr>
                <w:rStyle w:val="IndexLink"/>
              </w:rPr>
              <w:t>151</w:t>
            </w:r>
          </w:hyperlink>
        </w:p>
        <w:p>
          <w:pPr>
            <w:pStyle w:val="Contents4"/>
            <w:tabs>
              <w:tab w:val="clear" w:pos="8176"/>
              <w:tab w:val="right" w:pos="9026" w:leader="dot"/>
            </w:tabs>
            <w:rPr/>
          </w:pPr>
          <w:hyperlink w:anchor="__RefHeading___Toc3127591_2749589250">
            <w:r>
              <w:rPr>
                <w:webHidden/>
                <w:rStyle w:val="IndexLink"/>
                <w:rtl w:val="true"/>
              </w:rPr>
              <w:t>شیخ محمد حسن قمی</w:t>
            </w:r>
            <w:r>
              <w:rPr>
                <w:rStyle w:val="IndexLink"/>
                <w:rtl w:val="true"/>
              </w:rPr>
              <w:tab/>
            </w:r>
            <w:r>
              <w:rPr>
                <w:rStyle w:val="IndexLink"/>
              </w:rPr>
              <w:t>151</w:t>
            </w:r>
          </w:hyperlink>
        </w:p>
        <w:p>
          <w:pPr>
            <w:pStyle w:val="Contents5"/>
            <w:tabs>
              <w:tab w:val="clear" w:pos="7892"/>
              <w:tab w:val="right" w:pos="9026" w:leader="dot"/>
            </w:tabs>
            <w:rPr/>
          </w:pPr>
          <w:hyperlink w:anchor="__RefHeading___Toc3127593_2749589250">
            <w:r>
              <w:rPr>
                <w:webHidden/>
                <w:rStyle w:val="IndexLink"/>
                <w:rtl w:val="true"/>
              </w:rPr>
              <w:t>زندگی‌نامه</w:t>
            </w:r>
            <w:r>
              <w:rPr>
                <w:rStyle w:val="IndexLink"/>
                <w:rtl w:val="true"/>
              </w:rPr>
              <w:tab/>
            </w:r>
            <w:r>
              <w:rPr>
                <w:rStyle w:val="IndexLink"/>
              </w:rPr>
              <w:t>151</w:t>
            </w:r>
          </w:hyperlink>
        </w:p>
        <w:p>
          <w:pPr>
            <w:pStyle w:val="Contents5"/>
            <w:tabs>
              <w:tab w:val="clear" w:pos="7892"/>
              <w:tab w:val="right" w:pos="9026" w:leader="dot"/>
            </w:tabs>
            <w:rPr/>
          </w:pPr>
          <w:hyperlink w:anchor="__RefHeading___Toc3127595_2749589250">
            <w:r>
              <w:rPr>
                <w:webHidden/>
                <w:rStyle w:val="IndexLink"/>
                <w:rtl w:val="true"/>
              </w:rPr>
              <w:t>وفات</w:t>
            </w:r>
            <w:r>
              <w:rPr>
                <w:rStyle w:val="IndexLink"/>
                <w:rtl w:val="true"/>
              </w:rPr>
              <w:tab/>
            </w:r>
            <w:r>
              <w:rPr>
                <w:rStyle w:val="IndexLink"/>
              </w:rPr>
              <w:t>152</w:t>
            </w:r>
          </w:hyperlink>
        </w:p>
        <w:p>
          <w:pPr>
            <w:pStyle w:val="Contents4"/>
            <w:tabs>
              <w:tab w:val="clear" w:pos="8176"/>
              <w:tab w:val="right" w:pos="9026" w:leader="dot"/>
            </w:tabs>
            <w:rPr/>
          </w:pPr>
          <w:hyperlink w:anchor="__RefHeading___Toc3127597_2749589250">
            <w:r>
              <w:rPr>
                <w:webHidden/>
                <w:rStyle w:val="IndexLink"/>
                <w:rtl w:val="true"/>
              </w:rPr>
              <w:t>میرزا سید حسین قمی، معروف به صدرالحفاظ</w:t>
            </w:r>
            <w:r>
              <w:rPr>
                <w:rStyle w:val="IndexLink"/>
                <w:rtl w:val="true"/>
              </w:rPr>
              <w:tab/>
            </w:r>
            <w:r>
              <w:rPr>
                <w:rStyle w:val="IndexLink"/>
              </w:rPr>
              <w:t>153</w:t>
            </w:r>
          </w:hyperlink>
        </w:p>
        <w:p>
          <w:pPr>
            <w:pStyle w:val="Contents5"/>
            <w:tabs>
              <w:tab w:val="clear" w:pos="7892"/>
              <w:tab w:val="right" w:pos="9026" w:leader="dot"/>
            </w:tabs>
            <w:rPr/>
          </w:pPr>
          <w:hyperlink w:anchor="__RefHeading___Toc3127599_2749589250">
            <w:r>
              <w:rPr>
                <w:webHidden/>
                <w:rStyle w:val="IndexLink"/>
                <w:rtl w:val="true"/>
              </w:rPr>
              <w:t>زندگی نامه</w:t>
            </w:r>
            <w:r>
              <w:rPr>
                <w:rStyle w:val="IndexLink"/>
                <w:rtl w:val="true"/>
              </w:rPr>
              <w:tab/>
            </w:r>
            <w:r>
              <w:rPr>
                <w:rStyle w:val="IndexLink"/>
              </w:rPr>
              <w:t>153</w:t>
            </w:r>
          </w:hyperlink>
        </w:p>
        <w:p>
          <w:pPr>
            <w:pStyle w:val="Contents5"/>
            <w:tabs>
              <w:tab w:val="clear" w:pos="7892"/>
              <w:tab w:val="right" w:pos="9026" w:leader="dot"/>
            </w:tabs>
            <w:rPr/>
          </w:pPr>
          <w:hyperlink w:anchor="__RefHeading___Toc3127601_2749589250">
            <w:r>
              <w:rPr>
                <w:webHidden/>
                <w:rStyle w:val="IndexLink"/>
                <w:rtl w:val="true"/>
              </w:rPr>
              <w:t>استادان</w:t>
            </w:r>
            <w:r>
              <w:rPr>
                <w:rStyle w:val="IndexLink"/>
                <w:rtl w:val="true"/>
              </w:rPr>
              <w:tab/>
            </w:r>
            <w:r>
              <w:rPr>
                <w:rStyle w:val="IndexLink"/>
              </w:rPr>
              <w:t>153</w:t>
            </w:r>
          </w:hyperlink>
        </w:p>
        <w:p>
          <w:pPr>
            <w:pStyle w:val="Contents4"/>
            <w:tabs>
              <w:tab w:val="clear" w:pos="8176"/>
              <w:tab w:val="right" w:pos="9026" w:leader="dot"/>
            </w:tabs>
            <w:rPr/>
          </w:pPr>
          <w:hyperlink w:anchor="__RefHeading___Toc3127603_2749589250">
            <w:r>
              <w:rPr>
                <w:webHidden/>
                <w:rStyle w:val="IndexLink"/>
                <w:rtl w:val="true"/>
              </w:rPr>
              <w:t>شیخ علی‌بن محمد تقی قمی</w:t>
            </w:r>
            <w:r>
              <w:rPr>
                <w:rStyle w:val="IndexLink"/>
                <w:rtl w:val="true"/>
              </w:rPr>
              <w:tab/>
            </w:r>
            <w:r>
              <w:rPr>
                <w:rStyle w:val="IndexLink"/>
              </w:rPr>
              <w:t>154</w:t>
            </w:r>
          </w:hyperlink>
        </w:p>
        <w:p>
          <w:pPr>
            <w:pStyle w:val="Contents5"/>
            <w:tabs>
              <w:tab w:val="clear" w:pos="7892"/>
              <w:tab w:val="right" w:pos="9026" w:leader="dot"/>
            </w:tabs>
            <w:rPr/>
          </w:pPr>
          <w:hyperlink w:anchor="__RefHeading___Toc3127605_2749589250">
            <w:r>
              <w:rPr>
                <w:webHidden/>
                <w:rStyle w:val="IndexLink"/>
                <w:rtl w:val="true"/>
              </w:rPr>
              <w:t>زندگی‌نامه</w:t>
            </w:r>
            <w:r>
              <w:rPr>
                <w:rStyle w:val="IndexLink"/>
                <w:rtl w:val="true"/>
              </w:rPr>
              <w:tab/>
            </w:r>
            <w:r>
              <w:rPr>
                <w:rStyle w:val="IndexLink"/>
              </w:rPr>
              <w:t>154</w:t>
            </w:r>
          </w:hyperlink>
        </w:p>
        <w:p>
          <w:pPr>
            <w:pStyle w:val="Contents5"/>
            <w:tabs>
              <w:tab w:val="clear" w:pos="7892"/>
              <w:tab w:val="right" w:pos="9026" w:leader="dot"/>
            </w:tabs>
            <w:rPr/>
          </w:pPr>
          <w:hyperlink w:anchor="__RefHeading___Toc3127607_2749589250">
            <w:r>
              <w:rPr>
                <w:webHidden/>
                <w:rStyle w:val="IndexLink"/>
                <w:rtl w:val="true"/>
              </w:rPr>
              <w:t>استادان</w:t>
            </w:r>
            <w:r>
              <w:rPr>
                <w:rStyle w:val="IndexLink"/>
                <w:rtl w:val="true"/>
              </w:rPr>
              <w:tab/>
            </w:r>
            <w:r>
              <w:rPr>
                <w:rStyle w:val="IndexLink"/>
              </w:rPr>
              <w:t>154</w:t>
            </w:r>
          </w:hyperlink>
        </w:p>
        <w:p>
          <w:pPr>
            <w:pStyle w:val="Contents5"/>
            <w:tabs>
              <w:tab w:val="clear" w:pos="7892"/>
              <w:tab w:val="right" w:pos="9026" w:leader="dot"/>
            </w:tabs>
            <w:rPr/>
          </w:pPr>
          <w:hyperlink w:anchor="__RefHeading___Toc3127609_2749589250">
            <w:r>
              <w:rPr>
                <w:webHidden/>
                <w:rStyle w:val="IndexLink"/>
                <w:rtl w:val="true"/>
              </w:rPr>
              <w:t>شاگردان</w:t>
            </w:r>
            <w:r>
              <w:rPr>
                <w:rStyle w:val="IndexLink"/>
                <w:rtl w:val="true"/>
              </w:rPr>
              <w:tab/>
            </w:r>
            <w:r>
              <w:rPr>
                <w:rStyle w:val="IndexLink"/>
              </w:rPr>
              <w:t>154</w:t>
            </w:r>
          </w:hyperlink>
        </w:p>
        <w:p>
          <w:pPr>
            <w:pStyle w:val="Contents4"/>
            <w:tabs>
              <w:tab w:val="clear" w:pos="8176"/>
              <w:tab w:val="right" w:pos="9026" w:leader="dot"/>
            </w:tabs>
            <w:rPr/>
          </w:pPr>
          <w:hyperlink w:anchor="__RefHeading___Toc3127611_2749589250">
            <w:r>
              <w:rPr>
                <w:webHidden/>
                <w:rStyle w:val="IndexLink"/>
                <w:rtl w:val="true"/>
              </w:rPr>
              <w:t xml:space="preserve">آقا میرزا علی‌اکبر مدرس حکمی یزدی </w:t>
            </w:r>
            <w:r>
              <w:rPr>
                <w:rStyle w:val="IndexLink"/>
                <w:rtl w:val="true"/>
              </w:rPr>
              <w:t>(</w:t>
            </w:r>
            <w:r>
              <w:rPr>
                <w:rStyle w:val="IndexLink"/>
                <w:rtl w:val="true"/>
              </w:rPr>
              <w:t>قمی</w:t>
            </w:r>
            <w:r>
              <w:rPr>
                <w:rStyle w:val="IndexLink"/>
                <w:rtl w:val="true"/>
              </w:rPr>
              <w:t>)</w:t>
              <w:tab/>
            </w:r>
            <w:r>
              <w:rPr>
                <w:rStyle w:val="IndexLink"/>
              </w:rPr>
              <w:t>155</w:t>
            </w:r>
          </w:hyperlink>
        </w:p>
        <w:p>
          <w:pPr>
            <w:pStyle w:val="Contents5"/>
            <w:tabs>
              <w:tab w:val="clear" w:pos="7892"/>
              <w:tab w:val="right" w:pos="9026" w:leader="dot"/>
            </w:tabs>
            <w:rPr/>
          </w:pPr>
          <w:hyperlink w:anchor="__RefHeading___Toc3127613_2749589250">
            <w:r>
              <w:rPr>
                <w:webHidden/>
                <w:rStyle w:val="IndexLink"/>
                <w:rtl w:val="true"/>
              </w:rPr>
              <w:t>زندگی‌نامه</w:t>
            </w:r>
            <w:r>
              <w:rPr>
                <w:rStyle w:val="IndexLink"/>
                <w:rtl w:val="true"/>
              </w:rPr>
              <w:tab/>
            </w:r>
            <w:r>
              <w:rPr>
                <w:rStyle w:val="IndexLink"/>
              </w:rPr>
              <w:t>155</w:t>
            </w:r>
          </w:hyperlink>
        </w:p>
        <w:p>
          <w:pPr>
            <w:pStyle w:val="Contents4"/>
            <w:tabs>
              <w:tab w:val="clear" w:pos="8176"/>
              <w:tab w:val="right" w:pos="9026" w:leader="dot"/>
            </w:tabs>
            <w:rPr/>
          </w:pPr>
          <w:hyperlink w:anchor="__RefHeading___Toc3127615_2749589250">
            <w:r>
              <w:rPr>
                <w:webHidden/>
                <w:rStyle w:val="IndexLink"/>
                <w:rtl w:val="true"/>
              </w:rPr>
              <w:t>جامعیت حکیم یزدی</w:t>
            </w:r>
            <w:r>
              <w:rPr>
                <w:rStyle w:val="IndexLink"/>
                <w:rtl w:val="true"/>
              </w:rPr>
              <w:tab/>
            </w:r>
            <w:r>
              <w:rPr>
                <w:rStyle w:val="IndexLink"/>
              </w:rPr>
              <w:t>156</w:t>
            </w:r>
          </w:hyperlink>
        </w:p>
        <w:p>
          <w:pPr>
            <w:pStyle w:val="Contents5"/>
            <w:tabs>
              <w:tab w:val="clear" w:pos="7892"/>
              <w:tab w:val="right" w:pos="9026" w:leader="dot"/>
            </w:tabs>
            <w:rPr/>
          </w:pPr>
          <w:hyperlink w:anchor="__RefHeading___Toc3127617_2749589250">
            <w:r>
              <w:rPr>
                <w:webHidden/>
                <w:rStyle w:val="IndexLink"/>
                <w:rtl w:val="true"/>
              </w:rPr>
              <w:t>زندگی نامه</w:t>
            </w:r>
            <w:r>
              <w:rPr>
                <w:rStyle w:val="IndexLink"/>
                <w:rtl w:val="true"/>
              </w:rPr>
              <w:tab/>
            </w:r>
            <w:r>
              <w:rPr>
                <w:rStyle w:val="IndexLink"/>
              </w:rPr>
              <w:t>156</w:t>
            </w:r>
          </w:hyperlink>
        </w:p>
        <w:p>
          <w:pPr>
            <w:pStyle w:val="Contents5"/>
            <w:tabs>
              <w:tab w:val="clear" w:pos="7892"/>
              <w:tab w:val="right" w:pos="9026" w:leader="dot"/>
            </w:tabs>
            <w:rPr/>
          </w:pPr>
          <w:hyperlink w:anchor="__RefHeading___Toc3127619_2749589250">
            <w:r>
              <w:rPr>
                <w:webHidden/>
                <w:rStyle w:val="IndexLink"/>
                <w:rtl w:val="true"/>
              </w:rPr>
              <w:t>استادان</w:t>
            </w:r>
            <w:r>
              <w:rPr>
                <w:rStyle w:val="IndexLink"/>
                <w:rtl w:val="true"/>
              </w:rPr>
              <w:tab/>
            </w:r>
            <w:r>
              <w:rPr>
                <w:rStyle w:val="IndexLink"/>
              </w:rPr>
              <w:t>157</w:t>
            </w:r>
          </w:hyperlink>
        </w:p>
        <w:p>
          <w:pPr>
            <w:pStyle w:val="Contents5"/>
            <w:tabs>
              <w:tab w:val="clear" w:pos="7892"/>
              <w:tab w:val="right" w:pos="9026" w:leader="dot"/>
            </w:tabs>
            <w:rPr/>
          </w:pPr>
          <w:hyperlink w:anchor="__RefHeading___Toc3127621_2749589250">
            <w:r>
              <w:rPr>
                <w:webHidden/>
                <w:rStyle w:val="IndexLink"/>
                <w:rtl w:val="true"/>
              </w:rPr>
              <w:t>شاگردان</w:t>
            </w:r>
            <w:r>
              <w:rPr>
                <w:rStyle w:val="IndexLink"/>
                <w:rtl w:val="true"/>
              </w:rPr>
              <w:tab/>
            </w:r>
            <w:r>
              <w:rPr>
                <w:rStyle w:val="IndexLink"/>
              </w:rPr>
              <w:t>158</w:t>
            </w:r>
          </w:hyperlink>
        </w:p>
        <w:p>
          <w:pPr>
            <w:pStyle w:val="Contents5"/>
            <w:tabs>
              <w:tab w:val="clear" w:pos="7892"/>
              <w:tab w:val="right" w:pos="9026" w:leader="dot"/>
            </w:tabs>
            <w:rPr/>
          </w:pPr>
          <w:hyperlink w:anchor="__RefHeading___Toc3127623_2749589250">
            <w:r>
              <w:rPr>
                <w:webHidden/>
                <w:rStyle w:val="IndexLink"/>
                <w:rtl w:val="true"/>
              </w:rPr>
              <w:t>آثار</w:t>
            </w:r>
            <w:r>
              <w:rPr>
                <w:rStyle w:val="IndexLink"/>
                <w:rtl w:val="true"/>
              </w:rPr>
              <w:tab/>
            </w:r>
            <w:r>
              <w:rPr>
                <w:rStyle w:val="IndexLink"/>
              </w:rPr>
              <w:t>159</w:t>
            </w:r>
          </w:hyperlink>
        </w:p>
        <w:p>
          <w:pPr>
            <w:pStyle w:val="Contents4"/>
            <w:tabs>
              <w:tab w:val="clear" w:pos="8176"/>
              <w:tab w:val="right" w:pos="9026" w:leader="dot"/>
            </w:tabs>
            <w:rPr/>
          </w:pPr>
          <w:hyperlink w:anchor="__RefHeading___Toc3127625_2749589250">
            <w:r>
              <w:rPr>
                <w:webHidden/>
                <w:rStyle w:val="IndexLink"/>
                <w:rtl w:val="true"/>
              </w:rPr>
              <w:t xml:space="preserve">میرزا محمود قمی، متخلص به رضوان </w:t>
            </w:r>
            <w:r>
              <w:rPr>
                <w:rStyle w:val="IndexLink"/>
                <w:rtl w:val="true"/>
              </w:rPr>
              <w:t>(</w:t>
            </w:r>
            <w:r>
              <w:rPr>
                <w:rStyle w:val="IndexLink"/>
              </w:rPr>
              <w:t>1270</w:t>
            </w:r>
            <w:r>
              <w:rPr>
                <w:rStyle w:val="IndexLink"/>
                <w:rtl w:val="true"/>
              </w:rPr>
              <w:t xml:space="preserve"> - </w:t>
            </w:r>
            <w:r>
              <w:rPr>
                <w:rStyle w:val="IndexLink"/>
              </w:rPr>
              <w:t>1346</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160</w:t>
            </w:r>
          </w:hyperlink>
        </w:p>
        <w:p>
          <w:pPr>
            <w:pStyle w:val="Contents5"/>
            <w:tabs>
              <w:tab w:val="clear" w:pos="7892"/>
              <w:tab w:val="right" w:pos="9026" w:leader="dot"/>
            </w:tabs>
            <w:rPr/>
          </w:pPr>
          <w:hyperlink w:anchor="__RefHeading___Toc3127627_2749589250">
            <w:r>
              <w:rPr>
                <w:webHidden/>
                <w:rStyle w:val="IndexLink"/>
                <w:rtl w:val="true"/>
              </w:rPr>
              <w:t>زندگی‌نامه</w:t>
            </w:r>
            <w:r>
              <w:rPr>
                <w:rStyle w:val="IndexLink"/>
                <w:rtl w:val="true"/>
              </w:rPr>
              <w:tab/>
            </w:r>
            <w:r>
              <w:rPr>
                <w:rStyle w:val="IndexLink"/>
              </w:rPr>
              <w:t>160</w:t>
            </w:r>
          </w:hyperlink>
        </w:p>
        <w:p>
          <w:pPr>
            <w:pStyle w:val="Contents5"/>
            <w:tabs>
              <w:tab w:val="clear" w:pos="7892"/>
              <w:tab w:val="right" w:pos="9026" w:leader="dot"/>
            </w:tabs>
            <w:rPr/>
          </w:pPr>
          <w:hyperlink w:anchor="__RefHeading___Toc3127629_2749589250">
            <w:r>
              <w:rPr>
                <w:webHidden/>
                <w:rStyle w:val="IndexLink"/>
                <w:rtl w:val="true"/>
              </w:rPr>
              <w:t>استادان</w:t>
            </w:r>
            <w:r>
              <w:rPr>
                <w:rStyle w:val="IndexLink"/>
                <w:rtl w:val="true"/>
              </w:rPr>
              <w:tab/>
            </w:r>
            <w:r>
              <w:rPr>
                <w:rStyle w:val="IndexLink"/>
              </w:rPr>
              <w:t>161</w:t>
            </w:r>
          </w:hyperlink>
        </w:p>
        <w:p>
          <w:pPr>
            <w:pStyle w:val="Contents5"/>
            <w:tabs>
              <w:tab w:val="clear" w:pos="7892"/>
              <w:tab w:val="right" w:pos="9026" w:leader="dot"/>
            </w:tabs>
            <w:rPr/>
          </w:pPr>
          <w:hyperlink w:anchor="__RefHeading___Toc3127631_2749589250">
            <w:r>
              <w:rPr>
                <w:webHidden/>
                <w:rStyle w:val="IndexLink"/>
                <w:rtl w:val="true"/>
              </w:rPr>
              <w:t>شاگردان</w:t>
            </w:r>
            <w:r>
              <w:rPr>
                <w:rStyle w:val="IndexLink"/>
                <w:rtl w:val="true"/>
              </w:rPr>
              <w:tab/>
            </w:r>
            <w:r>
              <w:rPr>
                <w:rStyle w:val="IndexLink"/>
              </w:rPr>
              <w:t>162</w:t>
            </w:r>
          </w:hyperlink>
        </w:p>
        <w:p>
          <w:pPr>
            <w:pStyle w:val="Contents5"/>
            <w:tabs>
              <w:tab w:val="clear" w:pos="7892"/>
              <w:tab w:val="right" w:pos="9026" w:leader="dot"/>
            </w:tabs>
            <w:rPr/>
          </w:pPr>
          <w:hyperlink w:anchor="__RefHeading___Toc3127633_2749589250">
            <w:r>
              <w:rPr>
                <w:webHidden/>
                <w:rStyle w:val="IndexLink"/>
                <w:rtl w:val="true"/>
              </w:rPr>
              <w:t>آثار</w:t>
            </w:r>
            <w:r>
              <w:rPr>
                <w:rStyle w:val="IndexLink"/>
                <w:rtl w:val="true"/>
              </w:rPr>
              <w:tab/>
            </w:r>
            <w:r>
              <w:rPr>
                <w:rStyle w:val="IndexLink"/>
              </w:rPr>
              <w:t>162</w:t>
            </w:r>
          </w:hyperlink>
        </w:p>
        <w:p>
          <w:pPr>
            <w:pStyle w:val="Contents4"/>
            <w:tabs>
              <w:tab w:val="clear" w:pos="8176"/>
              <w:tab w:val="right" w:pos="9026" w:leader="dot"/>
            </w:tabs>
            <w:rPr/>
          </w:pPr>
          <w:hyperlink w:anchor="__RefHeading___Toc3127635_2749589250">
            <w:r>
              <w:rPr>
                <w:webHidden/>
                <w:rStyle w:val="IndexLink"/>
                <w:rtl w:val="true"/>
              </w:rPr>
              <w:t xml:space="preserve">شیخ مهدی حکمی قمی </w:t>
            </w:r>
            <w:r>
              <w:rPr>
                <w:rStyle w:val="IndexLink"/>
                <w:rtl w:val="true"/>
              </w:rPr>
              <w:t>(</w:t>
            </w:r>
            <w:r>
              <w:rPr>
                <w:rStyle w:val="IndexLink"/>
              </w:rPr>
              <w:t>1281</w:t>
            </w:r>
            <w:r>
              <w:rPr>
                <w:rStyle w:val="IndexLink"/>
                <w:rtl w:val="true"/>
              </w:rPr>
              <w:t xml:space="preserve"> - </w:t>
            </w:r>
            <w:r>
              <w:rPr>
                <w:rStyle w:val="IndexLink"/>
              </w:rPr>
              <w:t>1360</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163</w:t>
            </w:r>
          </w:hyperlink>
        </w:p>
        <w:p>
          <w:pPr>
            <w:pStyle w:val="Contents5"/>
            <w:tabs>
              <w:tab w:val="clear" w:pos="7892"/>
              <w:tab w:val="right" w:pos="9026" w:leader="dot"/>
            </w:tabs>
            <w:rPr/>
          </w:pPr>
          <w:hyperlink w:anchor="__RefHeading___Toc3127637_2749589250">
            <w:r>
              <w:rPr>
                <w:webHidden/>
                <w:rStyle w:val="IndexLink"/>
                <w:rtl w:val="true"/>
              </w:rPr>
              <w:t>زندگی‌نامه</w:t>
            </w:r>
            <w:r>
              <w:rPr>
                <w:rStyle w:val="IndexLink"/>
                <w:rtl w:val="true"/>
              </w:rPr>
              <w:tab/>
            </w:r>
            <w:r>
              <w:rPr>
                <w:rStyle w:val="IndexLink"/>
              </w:rPr>
              <w:t>163</w:t>
            </w:r>
          </w:hyperlink>
        </w:p>
        <w:p>
          <w:pPr>
            <w:pStyle w:val="Contents5"/>
            <w:tabs>
              <w:tab w:val="clear" w:pos="7892"/>
              <w:tab w:val="right" w:pos="9026" w:leader="dot"/>
            </w:tabs>
            <w:rPr/>
          </w:pPr>
          <w:hyperlink w:anchor="__RefHeading___Toc3127639_2749589250">
            <w:r>
              <w:rPr>
                <w:webHidden/>
                <w:rStyle w:val="IndexLink"/>
                <w:rtl w:val="true"/>
              </w:rPr>
              <w:t>استادان</w:t>
            </w:r>
            <w:r>
              <w:rPr>
                <w:rStyle w:val="IndexLink"/>
                <w:rtl w:val="true"/>
              </w:rPr>
              <w:tab/>
            </w:r>
            <w:r>
              <w:rPr>
                <w:rStyle w:val="IndexLink"/>
              </w:rPr>
              <w:t>164</w:t>
            </w:r>
          </w:hyperlink>
        </w:p>
        <w:p>
          <w:pPr>
            <w:pStyle w:val="Contents5"/>
            <w:tabs>
              <w:tab w:val="clear" w:pos="7892"/>
              <w:tab w:val="right" w:pos="9026" w:leader="dot"/>
            </w:tabs>
            <w:rPr/>
          </w:pPr>
          <w:hyperlink w:anchor="__RefHeading___Toc3127641_2749589250">
            <w:r>
              <w:rPr>
                <w:webHidden/>
                <w:rStyle w:val="IndexLink"/>
                <w:rtl w:val="true"/>
              </w:rPr>
              <w:t>آثار</w:t>
            </w:r>
            <w:r>
              <w:rPr>
                <w:rStyle w:val="IndexLink"/>
                <w:rtl w:val="true"/>
              </w:rPr>
              <w:tab/>
            </w:r>
            <w:r>
              <w:rPr>
                <w:rStyle w:val="IndexLink"/>
              </w:rPr>
              <w:t>164</w:t>
            </w:r>
          </w:hyperlink>
        </w:p>
        <w:p>
          <w:pPr>
            <w:pStyle w:val="Contents5"/>
            <w:tabs>
              <w:tab w:val="clear" w:pos="7892"/>
              <w:tab w:val="right" w:pos="9026" w:leader="dot"/>
            </w:tabs>
            <w:rPr/>
          </w:pPr>
          <w:hyperlink w:anchor="__RefHeading___Toc3127643_2749589250">
            <w:r>
              <w:rPr>
                <w:webHidden/>
                <w:rStyle w:val="IndexLink"/>
                <w:rtl w:val="true"/>
              </w:rPr>
              <w:t>وفات</w:t>
            </w:r>
            <w:r>
              <w:rPr>
                <w:rStyle w:val="IndexLink"/>
                <w:rtl w:val="true"/>
              </w:rPr>
              <w:tab/>
            </w:r>
            <w:r>
              <w:rPr>
                <w:rStyle w:val="IndexLink"/>
              </w:rPr>
              <w:t>165</w:t>
            </w:r>
          </w:hyperlink>
        </w:p>
        <w:p>
          <w:pPr>
            <w:pStyle w:val="Contents4"/>
            <w:tabs>
              <w:tab w:val="clear" w:pos="8176"/>
              <w:tab w:val="right" w:pos="9026" w:leader="dot"/>
            </w:tabs>
            <w:rPr/>
          </w:pPr>
          <w:hyperlink w:anchor="__RefHeading___Toc3127645_2749589250">
            <w:r>
              <w:rPr>
                <w:webHidden/>
                <w:rStyle w:val="IndexLink"/>
                <w:rtl w:val="true"/>
              </w:rPr>
              <w:t xml:space="preserve">سید حسین‌بن سید محمود طباطبایی قمی </w:t>
            </w:r>
            <w:r>
              <w:rPr>
                <w:rStyle w:val="IndexLink"/>
                <w:rtl w:val="true"/>
              </w:rPr>
              <w:t>(</w:t>
            </w:r>
            <w:r>
              <w:rPr>
                <w:rStyle w:val="IndexLink"/>
              </w:rPr>
              <w:t>1282</w:t>
            </w:r>
            <w:r>
              <w:rPr>
                <w:rStyle w:val="IndexLink"/>
                <w:rtl w:val="true"/>
              </w:rPr>
              <w:t xml:space="preserve"> - </w:t>
            </w:r>
            <w:r>
              <w:rPr>
                <w:rStyle w:val="IndexLink"/>
              </w:rPr>
              <w:t>1366</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165</w:t>
            </w:r>
          </w:hyperlink>
        </w:p>
        <w:p>
          <w:pPr>
            <w:pStyle w:val="Contents5"/>
            <w:tabs>
              <w:tab w:val="clear" w:pos="7892"/>
              <w:tab w:val="right" w:pos="9026" w:leader="dot"/>
            </w:tabs>
            <w:rPr/>
          </w:pPr>
          <w:hyperlink w:anchor="__RefHeading___Toc3127647_2749589250">
            <w:r>
              <w:rPr>
                <w:webHidden/>
                <w:rStyle w:val="IndexLink"/>
                <w:rtl w:val="true"/>
              </w:rPr>
              <w:t>زندگی‌نامه</w:t>
            </w:r>
            <w:r>
              <w:rPr>
                <w:rStyle w:val="IndexLink"/>
                <w:rtl w:val="true"/>
              </w:rPr>
              <w:tab/>
            </w:r>
            <w:r>
              <w:rPr>
                <w:rStyle w:val="IndexLink"/>
              </w:rPr>
              <w:t>165</w:t>
            </w:r>
          </w:hyperlink>
        </w:p>
        <w:p>
          <w:pPr>
            <w:pStyle w:val="Contents5"/>
            <w:tabs>
              <w:tab w:val="clear" w:pos="7892"/>
              <w:tab w:val="right" w:pos="9026" w:leader="dot"/>
            </w:tabs>
            <w:rPr/>
          </w:pPr>
          <w:hyperlink w:anchor="__RefHeading___Toc3127649_2749589250">
            <w:r>
              <w:rPr>
                <w:webHidden/>
                <w:rStyle w:val="IndexLink"/>
                <w:rtl w:val="true"/>
              </w:rPr>
              <w:t>استادان</w:t>
            </w:r>
            <w:r>
              <w:rPr>
                <w:rStyle w:val="IndexLink"/>
                <w:rtl w:val="true"/>
              </w:rPr>
              <w:tab/>
            </w:r>
            <w:r>
              <w:rPr>
                <w:rStyle w:val="IndexLink"/>
              </w:rPr>
              <w:t>166</w:t>
            </w:r>
          </w:hyperlink>
        </w:p>
        <w:p>
          <w:pPr>
            <w:pStyle w:val="Contents4"/>
            <w:tabs>
              <w:tab w:val="clear" w:pos="8176"/>
              <w:tab w:val="right" w:pos="9026" w:leader="dot"/>
            </w:tabs>
            <w:rPr/>
          </w:pPr>
          <w:hyperlink w:anchor="__RefHeading___Toc3127651_2749589250">
            <w:r>
              <w:rPr>
                <w:webHidden/>
                <w:rStyle w:val="IndexLink"/>
                <w:rtl w:val="true"/>
              </w:rPr>
              <w:t xml:space="preserve">آقامیرزا محمدعلی شاه آبادی </w:t>
            </w:r>
            <w:r>
              <w:rPr>
                <w:rStyle w:val="IndexLink"/>
                <w:rtl w:val="true"/>
              </w:rPr>
              <w:t>(</w:t>
            </w:r>
            <w:r>
              <w:rPr>
                <w:rStyle w:val="IndexLink"/>
              </w:rPr>
              <w:t>1292</w:t>
            </w:r>
            <w:r>
              <w:rPr>
                <w:rStyle w:val="IndexLink"/>
                <w:rtl w:val="true"/>
              </w:rPr>
              <w:t xml:space="preserve"> - </w:t>
            </w:r>
            <w:r>
              <w:rPr>
                <w:rStyle w:val="IndexLink"/>
              </w:rPr>
              <w:t>1369</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167</w:t>
            </w:r>
          </w:hyperlink>
        </w:p>
        <w:p>
          <w:pPr>
            <w:pStyle w:val="Contents5"/>
            <w:tabs>
              <w:tab w:val="clear" w:pos="7892"/>
              <w:tab w:val="right" w:pos="9026" w:leader="dot"/>
            </w:tabs>
            <w:rPr/>
          </w:pPr>
          <w:hyperlink w:anchor="__RefHeading___Toc3127653_2749589250">
            <w:r>
              <w:rPr>
                <w:webHidden/>
                <w:rStyle w:val="IndexLink"/>
                <w:rtl w:val="true"/>
              </w:rPr>
              <w:t>زندگی‌نامه</w:t>
            </w:r>
            <w:r>
              <w:rPr>
                <w:rStyle w:val="IndexLink"/>
                <w:rtl w:val="true"/>
              </w:rPr>
              <w:tab/>
            </w:r>
            <w:r>
              <w:rPr>
                <w:rStyle w:val="IndexLink"/>
              </w:rPr>
              <w:t>167</w:t>
            </w:r>
          </w:hyperlink>
        </w:p>
        <w:p>
          <w:pPr>
            <w:pStyle w:val="Contents5"/>
            <w:tabs>
              <w:tab w:val="clear" w:pos="7892"/>
              <w:tab w:val="right" w:pos="9026" w:leader="dot"/>
            </w:tabs>
            <w:rPr/>
          </w:pPr>
          <w:hyperlink w:anchor="__RefHeading___Toc3127655_2749589250">
            <w:r>
              <w:rPr>
                <w:webHidden/>
                <w:rStyle w:val="IndexLink"/>
                <w:rtl w:val="true"/>
              </w:rPr>
              <w:t>شخصیتِ علمی و عرفانی</w:t>
            </w:r>
            <w:r>
              <w:rPr>
                <w:rStyle w:val="IndexLink"/>
                <w:rtl w:val="true"/>
              </w:rPr>
              <w:tab/>
            </w:r>
            <w:r>
              <w:rPr>
                <w:rStyle w:val="IndexLink"/>
              </w:rPr>
              <w:t>168</w:t>
            </w:r>
          </w:hyperlink>
        </w:p>
        <w:p>
          <w:pPr>
            <w:pStyle w:val="Contents5"/>
            <w:tabs>
              <w:tab w:val="clear" w:pos="7892"/>
              <w:tab w:val="right" w:pos="9026" w:leader="dot"/>
            </w:tabs>
            <w:rPr/>
          </w:pPr>
          <w:hyperlink w:anchor="__RefHeading___Toc3127657_2749589250">
            <w:r>
              <w:rPr>
                <w:webHidden/>
                <w:rStyle w:val="IndexLink"/>
                <w:rtl w:val="true"/>
              </w:rPr>
              <w:t>استادان</w:t>
            </w:r>
            <w:r>
              <w:rPr>
                <w:rStyle w:val="IndexLink"/>
                <w:rtl w:val="true"/>
              </w:rPr>
              <w:tab/>
            </w:r>
            <w:r>
              <w:rPr>
                <w:rStyle w:val="IndexLink"/>
              </w:rPr>
              <w:t>170</w:t>
            </w:r>
          </w:hyperlink>
        </w:p>
        <w:p>
          <w:pPr>
            <w:pStyle w:val="Contents5"/>
            <w:tabs>
              <w:tab w:val="clear" w:pos="7892"/>
              <w:tab w:val="right" w:pos="9026" w:leader="dot"/>
            </w:tabs>
            <w:rPr/>
          </w:pPr>
          <w:hyperlink w:anchor="__RefHeading___Toc3127659_2749589250">
            <w:r>
              <w:rPr>
                <w:webHidden/>
                <w:rStyle w:val="IndexLink"/>
                <w:rtl w:val="true"/>
              </w:rPr>
              <w:t>شاگردان</w:t>
            </w:r>
            <w:r>
              <w:rPr>
                <w:rStyle w:val="IndexLink"/>
                <w:rtl w:val="true"/>
              </w:rPr>
              <w:tab/>
            </w:r>
            <w:r>
              <w:rPr>
                <w:rStyle w:val="IndexLink"/>
              </w:rPr>
              <w:t>171</w:t>
            </w:r>
          </w:hyperlink>
        </w:p>
        <w:p>
          <w:pPr>
            <w:pStyle w:val="Contents4"/>
            <w:tabs>
              <w:tab w:val="clear" w:pos="8176"/>
              <w:tab w:val="right" w:pos="9026" w:leader="dot"/>
            </w:tabs>
            <w:rPr/>
          </w:pPr>
          <w:hyperlink w:anchor="__RefHeading___Toc3127661_2749589250">
            <w:r>
              <w:rPr>
                <w:webHidden/>
                <w:rStyle w:val="IndexLink"/>
                <w:rtl w:val="true"/>
              </w:rPr>
              <w:t xml:space="preserve">میرزا مهدی آشتیانی </w:t>
            </w:r>
            <w:r>
              <w:rPr>
                <w:rStyle w:val="IndexLink"/>
                <w:rtl w:val="true"/>
              </w:rPr>
              <w:t>(</w:t>
            </w:r>
            <w:r>
              <w:rPr>
                <w:rStyle w:val="IndexLink"/>
              </w:rPr>
              <w:t>1306</w:t>
            </w:r>
            <w:r>
              <w:rPr>
                <w:rStyle w:val="IndexLink"/>
                <w:rtl w:val="true"/>
              </w:rPr>
              <w:t xml:space="preserve"> - </w:t>
            </w:r>
            <w:r>
              <w:rPr>
                <w:rStyle w:val="IndexLink"/>
              </w:rPr>
              <w:t>1372</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172</w:t>
            </w:r>
          </w:hyperlink>
        </w:p>
        <w:p>
          <w:pPr>
            <w:pStyle w:val="Contents5"/>
            <w:tabs>
              <w:tab w:val="clear" w:pos="7892"/>
              <w:tab w:val="right" w:pos="9026" w:leader="dot"/>
            </w:tabs>
            <w:rPr/>
          </w:pPr>
          <w:hyperlink w:anchor="__RefHeading___Toc3127663_2749589250">
            <w:r>
              <w:rPr>
                <w:webHidden/>
                <w:rStyle w:val="IndexLink"/>
                <w:rtl w:val="true"/>
              </w:rPr>
              <w:t>زندگی‌نامه</w:t>
            </w:r>
            <w:r>
              <w:rPr>
                <w:rStyle w:val="IndexLink"/>
                <w:rtl w:val="true"/>
              </w:rPr>
              <w:tab/>
            </w:r>
            <w:r>
              <w:rPr>
                <w:rStyle w:val="IndexLink"/>
              </w:rPr>
              <w:t>172</w:t>
            </w:r>
          </w:hyperlink>
        </w:p>
        <w:p>
          <w:pPr>
            <w:pStyle w:val="Contents5"/>
            <w:tabs>
              <w:tab w:val="clear" w:pos="7892"/>
              <w:tab w:val="right" w:pos="9026" w:leader="dot"/>
            </w:tabs>
            <w:rPr/>
          </w:pPr>
          <w:hyperlink w:anchor="__RefHeading___Toc3127665_2749589250">
            <w:r>
              <w:rPr>
                <w:webHidden/>
                <w:rStyle w:val="IndexLink"/>
                <w:rtl w:val="true"/>
              </w:rPr>
              <w:t>استادان</w:t>
            </w:r>
            <w:r>
              <w:rPr>
                <w:rStyle w:val="IndexLink"/>
                <w:rtl w:val="true"/>
              </w:rPr>
              <w:tab/>
            </w:r>
            <w:r>
              <w:rPr>
                <w:rStyle w:val="IndexLink"/>
              </w:rPr>
              <w:t>174</w:t>
            </w:r>
          </w:hyperlink>
        </w:p>
        <w:p>
          <w:pPr>
            <w:pStyle w:val="Contents5"/>
            <w:tabs>
              <w:tab w:val="clear" w:pos="7892"/>
              <w:tab w:val="right" w:pos="9026" w:leader="dot"/>
            </w:tabs>
            <w:rPr/>
          </w:pPr>
          <w:hyperlink w:anchor="__RefHeading___Toc3127667_2749589250">
            <w:r>
              <w:rPr>
                <w:webHidden/>
                <w:rStyle w:val="IndexLink"/>
                <w:rtl w:val="true"/>
              </w:rPr>
              <w:t>شاگردان</w:t>
            </w:r>
            <w:r>
              <w:rPr>
                <w:rStyle w:val="IndexLink"/>
                <w:rtl w:val="true"/>
              </w:rPr>
              <w:tab/>
            </w:r>
            <w:r>
              <w:rPr>
                <w:rStyle w:val="IndexLink"/>
              </w:rPr>
              <w:t>174</w:t>
            </w:r>
          </w:hyperlink>
        </w:p>
        <w:p>
          <w:pPr>
            <w:pStyle w:val="Contents5"/>
            <w:tabs>
              <w:tab w:val="clear" w:pos="7892"/>
              <w:tab w:val="right" w:pos="9026" w:leader="dot"/>
            </w:tabs>
            <w:rPr/>
          </w:pPr>
          <w:hyperlink w:anchor="__RefHeading___Toc3127669_2749589250">
            <w:r>
              <w:rPr>
                <w:webHidden/>
                <w:rStyle w:val="IndexLink"/>
                <w:rtl w:val="true"/>
              </w:rPr>
              <w:t>آثار</w:t>
            </w:r>
            <w:r>
              <w:rPr>
                <w:rStyle w:val="IndexLink"/>
                <w:rtl w:val="true"/>
              </w:rPr>
              <w:tab/>
            </w:r>
            <w:r>
              <w:rPr>
                <w:rStyle w:val="IndexLink"/>
              </w:rPr>
              <w:t>176</w:t>
            </w:r>
          </w:hyperlink>
        </w:p>
        <w:p>
          <w:pPr>
            <w:pStyle w:val="Contents4"/>
            <w:tabs>
              <w:tab w:val="clear" w:pos="8176"/>
              <w:tab w:val="right" w:pos="9026" w:leader="dot"/>
            </w:tabs>
            <w:rPr/>
          </w:pPr>
          <w:hyperlink w:anchor="__RefHeading___Toc3127671_2749589250">
            <w:r>
              <w:rPr>
                <w:webHidden/>
                <w:rStyle w:val="IndexLink"/>
                <w:rtl w:val="true"/>
              </w:rPr>
              <w:t xml:space="preserve">حاج سید محمد فاطمی قمی </w:t>
            </w:r>
            <w:r>
              <w:rPr>
                <w:rStyle w:val="IndexLink"/>
                <w:rtl w:val="true"/>
              </w:rPr>
              <w:t>(</w:t>
            </w:r>
            <w:r>
              <w:rPr>
                <w:rStyle w:val="IndexLink"/>
              </w:rPr>
              <w:t>1294</w:t>
            </w:r>
            <w:r>
              <w:rPr>
                <w:rStyle w:val="IndexLink"/>
                <w:rtl w:val="true"/>
              </w:rPr>
              <w:t xml:space="preserve"> - )</w:t>
              <w:tab/>
            </w:r>
            <w:r>
              <w:rPr>
                <w:rStyle w:val="IndexLink"/>
              </w:rPr>
              <w:t>177</w:t>
            </w:r>
          </w:hyperlink>
        </w:p>
        <w:p>
          <w:pPr>
            <w:pStyle w:val="Contents5"/>
            <w:tabs>
              <w:tab w:val="clear" w:pos="7892"/>
              <w:tab w:val="right" w:pos="9026" w:leader="dot"/>
            </w:tabs>
            <w:rPr/>
          </w:pPr>
          <w:hyperlink w:anchor="__RefHeading___Toc3127673_2749589250">
            <w:r>
              <w:rPr>
                <w:webHidden/>
                <w:rStyle w:val="IndexLink"/>
                <w:rtl w:val="true"/>
              </w:rPr>
              <w:t>زندگی‌نامه</w:t>
            </w:r>
            <w:r>
              <w:rPr>
                <w:rStyle w:val="IndexLink"/>
                <w:rtl w:val="true"/>
              </w:rPr>
              <w:tab/>
            </w:r>
            <w:r>
              <w:rPr>
                <w:rStyle w:val="IndexLink"/>
              </w:rPr>
              <w:t>177</w:t>
            </w:r>
          </w:hyperlink>
        </w:p>
        <w:p>
          <w:pPr>
            <w:pStyle w:val="Contents5"/>
            <w:tabs>
              <w:tab w:val="clear" w:pos="7892"/>
              <w:tab w:val="right" w:pos="9026" w:leader="dot"/>
            </w:tabs>
            <w:rPr/>
          </w:pPr>
          <w:hyperlink w:anchor="__RefHeading___Toc3127675_2749589250">
            <w:r>
              <w:rPr>
                <w:webHidden/>
                <w:rStyle w:val="IndexLink"/>
                <w:rtl w:val="true"/>
              </w:rPr>
              <w:t>استادان</w:t>
            </w:r>
            <w:r>
              <w:rPr>
                <w:rStyle w:val="IndexLink"/>
                <w:rtl w:val="true"/>
              </w:rPr>
              <w:tab/>
            </w:r>
            <w:r>
              <w:rPr>
                <w:rStyle w:val="IndexLink"/>
              </w:rPr>
              <w:t>178</w:t>
            </w:r>
          </w:hyperlink>
        </w:p>
        <w:p>
          <w:pPr>
            <w:pStyle w:val="Contents5"/>
            <w:tabs>
              <w:tab w:val="clear" w:pos="7892"/>
              <w:tab w:val="right" w:pos="9026" w:leader="dot"/>
            </w:tabs>
            <w:rPr/>
          </w:pPr>
          <w:hyperlink w:anchor="__RefHeading___Toc3127677_2749589250">
            <w:r>
              <w:rPr>
                <w:webHidden/>
                <w:rStyle w:val="IndexLink"/>
                <w:rtl w:val="true"/>
              </w:rPr>
              <w:t>شاگردان</w:t>
            </w:r>
            <w:r>
              <w:rPr>
                <w:rStyle w:val="IndexLink"/>
                <w:rtl w:val="true"/>
              </w:rPr>
              <w:tab/>
            </w:r>
            <w:r>
              <w:rPr>
                <w:rStyle w:val="IndexLink"/>
              </w:rPr>
              <w:t>179</w:t>
            </w:r>
          </w:hyperlink>
        </w:p>
        <w:p>
          <w:pPr>
            <w:pStyle w:val="Contents5"/>
            <w:tabs>
              <w:tab w:val="clear" w:pos="7892"/>
              <w:tab w:val="right" w:pos="9026" w:leader="dot"/>
            </w:tabs>
            <w:rPr/>
          </w:pPr>
          <w:hyperlink w:anchor="__RefHeading___Toc3127679_2749589250">
            <w:r>
              <w:rPr>
                <w:webHidden/>
                <w:rStyle w:val="IndexLink"/>
                <w:rtl w:val="true"/>
              </w:rPr>
              <w:t>آثار</w:t>
            </w:r>
            <w:r>
              <w:rPr>
                <w:rStyle w:val="IndexLink"/>
                <w:rtl w:val="true"/>
              </w:rPr>
              <w:tab/>
            </w:r>
            <w:r>
              <w:rPr>
                <w:rStyle w:val="IndexLink"/>
              </w:rPr>
              <w:t>179</w:t>
            </w:r>
          </w:hyperlink>
        </w:p>
        <w:p>
          <w:pPr>
            <w:pStyle w:val="Contents4"/>
            <w:tabs>
              <w:tab w:val="clear" w:pos="8176"/>
              <w:tab w:val="right" w:pos="9026" w:leader="dot"/>
            </w:tabs>
            <w:rPr/>
          </w:pPr>
          <w:hyperlink w:anchor="__RefHeading___Toc3127681_2749589250">
            <w:r>
              <w:rPr>
                <w:webHidden/>
                <w:rStyle w:val="IndexLink"/>
                <w:rtl w:val="true"/>
              </w:rPr>
              <w:t xml:space="preserve">سید ابوالحسن رفیعی قزوینی </w:t>
            </w:r>
            <w:r>
              <w:rPr>
                <w:rStyle w:val="IndexLink"/>
                <w:rtl w:val="true"/>
              </w:rPr>
              <w:t>(</w:t>
            </w:r>
            <w:r>
              <w:rPr>
                <w:rStyle w:val="IndexLink"/>
              </w:rPr>
              <w:t>1310</w:t>
            </w:r>
            <w:r>
              <w:rPr>
                <w:rStyle w:val="IndexLink"/>
                <w:rtl w:val="true"/>
              </w:rPr>
              <w:t xml:space="preserve"> - </w:t>
            </w:r>
            <w:r>
              <w:rPr>
                <w:rStyle w:val="IndexLink"/>
              </w:rPr>
              <w:t>1395</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180</w:t>
            </w:r>
          </w:hyperlink>
        </w:p>
        <w:p>
          <w:pPr>
            <w:pStyle w:val="Contents5"/>
            <w:tabs>
              <w:tab w:val="clear" w:pos="7892"/>
              <w:tab w:val="right" w:pos="9026" w:leader="dot"/>
            </w:tabs>
            <w:rPr/>
          </w:pPr>
          <w:hyperlink w:anchor="__RefHeading___Toc3127683_2749589250">
            <w:r>
              <w:rPr>
                <w:webHidden/>
                <w:rStyle w:val="IndexLink"/>
                <w:rtl w:val="true"/>
              </w:rPr>
              <w:t>زندگی‌نامه</w:t>
            </w:r>
            <w:r>
              <w:rPr>
                <w:rStyle w:val="IndexLink"/>
                <w:rtl w:val="true"/>
              </w:rPr>
              <w:tab/>
            </w:r>
            <w:r>
              <w:rPr>
                <w:rStyle w:val="IndexLink"/>
              </w:rPr>
              <w:t>180</w:t>
            </w:r>
          </w:hyperlink>
        </w:p>
        <w:p>
          <w:pPr>
            <w:pStyle w:val="Contents5"/>
            <w:tabs>
              <w:tab w:val="clear" w:pos="7892"/>
              <w:tab w:val="right" w:pos="9026" w:leader="dot"/>
            </w:tabs>
            <w:rPr/>
          </w:pPr>
          <w:hyperlink w:anchor="__RefHeading___Toc3127685_2749589250">
            <w:r>
              <w:rPr>
                <w:webHidden/>
                <w:rStyle w:val="IndexLink"/>
                <w:rtl w:val="true"/>
              </w:rPr>
              <w:t>استادان</w:t>
            </w:r>
            <w:r>
              <w:rPr>
                <w:rStyle w:val="IndexLink"/>
                <w:rtl w:val="true"/>
              </w:rPr>
              <w:tab/>
            </w:r>
            <w:r>
              <w:rPr>
                <w:rStyle w:val="IndexLink"/>
              </w:rPr>
              <w:t>181</w:t>
            </w:r>
          </w:hyperlink>
        </w:p>
        <w:p>
          <w:pPr>
            <w:pStyle w:val="Contents5"/>
            <w:tabs>
              <w:tab w:val="clear" w:pos="7892"/>
              <w:tab w:val="right" w:pos="9026" w:leader="dot"/>
            </w:tabs>
            <w:rPr/>
          </w:pPr>
          <w:hyperlink w:anchor="__RefHeading___Toc3127687_2749589250">
            <w:r>
              <w:rPr>
                <w:webHidden/>
                <w:rStyle w:val="IndexLink"/>
                <w:rtl w:val="true"/>
              </w:rPr>
              <w:t>شاگردان</w:t>
            </w:r>
            <w:r>
              <w:rPr>
                <w:rStyle w:val="IndexLink"/>
                <w:rtl w:val="true"/>
              </w:rPr>
              <w:tab/>
            </w:r>
            <w:r>
              <w:rPr>
                <w:rStyle w:val="IndexLink"/>
              </w:rPr>
              <w:t>182</w:t>
            </w:r>
          </w:hyperlink>
        </w:p>
        <w:p>
          <w:pPr>
            <w:pStyle w:val="Contents5"/>
            <w:tabs>
              <w:tab w:val="clear" w:pos="7892"/>
              <w:tab w:val="right" w:pos="9026" w:leader="dot"/>
            </w:tabs>
            <w:rPr/>
          </w:pPr>
          <w:hyperlink w:anchor="__RefHeading___Toc3127689_2749589250">
            <w:r>
              <w:rPr>
                <w:webHidden/>
                <w:rStyle w:val="IndexLink"/>
                <w:rtl w:val="true"/>
              </w:rPr>
              <w:t>آثار</w:t>
            </w:r>
            <w:r>
              <w:rPr>
                <w:rStyle w:val="IndexLink"/>
                <w:rtl w:val="true"/>
              </w:rPr>
              <w:tab/>
            </w:r>
            <w:r>
              <w:rPr>
                <w:rStyle w:val="IndexLink"/>
              </w:rPr>
              <w:t>183</w:t>
            </w:r>
          </w:hyperlink>
        </w:p>
        <w:p>
          <w:pPr>
            <w:pStyle w:val="Contents4"/>
            <w:tabs>
              <w:tab w:val="clear" w:pos="8176"/>
              <w:tab w:val="right" w:pos="9026" w:leader="dot"/>
            </w:tabs>
            <w:rPr/>
          </w:pPr>
          <w:hyperlink w:anchor="__RefHeading___Toc3127691_2749589250">
            <w:r>
              <w:rPr>
                <w:webHidden/>
                <w:rStyle w:val="IndexLink"/>
                <w:rtl w:val="true"/>
              </w:rPr>
              <w:t xml:space="preserve">علاّمه سید محمد حسین طباطبایی قدس سره، </w:t>
            </w:r>
            <w:r>
              <w:rPr>
                <w:rStyle w:val="IndexLink"/>
                <w:rtl w:val="true"/>
              </w:rPr>
              <w:t>(</w:t>
            </w:r>
            <w:r>
              <w:rPr>
                <w:rStyle w:val="IndexLink"/>
              </w:rPr>
              <w:t>1281</w:t>
            </w:r>
            <w:r>
              <w:rPr>
                <w:rStyle w:val="IndexLink"/>
                <w:rtl w:val="true"/>
              </w:rPr>
              <w:t xml:space="preserve"> - </w:t>
            </w:r>
            <w:r>
              <w:rPr>
                <w:rStyle w:val="IndexLink"/>
              </w:rPr>
              <w:t>1360</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184</w:t>
            </w:r>
          </w:hyperlink>
        </w:p>
        <w:p>
          <w:pPr>
            <w:pStyle w:val="Contents5"/>
            <w:tabs>
              <w:tab w:val="clear" w:pos="7892"/>
              <w:tab w:val="right" w:pos="9026" w:leader="dot"/>
            </w:tabs>
            <w:rPr/>
          </w:pPr>
          <w:hyperlink w:anchor="__RefHeading___Toc3127693_2749589250">
            <w:r>
              <w:rPr>
                <w:webHidden/>
                <w:rStyle w:val="IndexLink"/>
                <w:rtl w:val="true"/>
              </w:rPr>
              <w:t>زندگی نامه</w:t>
            </w:r>
            <w:r>
              <w:rPr>
                <w:rStyle w:val="IndexLink"/>
                <w:rtl w:val="true"/>
              </w:rPr>
              <w:tab/>
            </w:r>
            <w:r>
              <w:rPr>
                <w:rStyle w:val="IndexLink"/>
              </w:rPr>
              <w:t>184</w:t>
            </w:r>
          </w:hyperlink>
        </w:p>
        <w:p>
          <w:pPr>
            <w:pStyle w:val="Contents5"/>
            <w:tabs>
              <w:tab w:val="clear" w:pos="7892"/>
              <w:tab w:val="right" w:pos="9026" w:leader="dot"/>
            </w:tabs>
            <w:rPr/>
          </w:pPr>
          <w:hyperlink w:anchor="__RefHeading___Toc3127695_2749589250">
            <w:r>
              <w:rPr>
                <w:webHidden/>
                <w:rStyle w:val="IndexLink"/>
                <w:rtl w:val="true"/>
              </w:rPr>
              <w:t>استادان</w:t>
            </w:r>
            <w:r>
              <w:rPr>
                <w:rStyle w:val="IndexLink"/>
                <w:rtl w:val="true"/>
              </w:rPr>
              <w:tab/>
            </w:r>
            <w:r>
              <w:rPr>
                <w:rStyle w:val="IndexLink"/>
              </w:rPr>
              <w:t>188</w:t>
            </w:r>
          </w:hyperlink>
        </w:p>
        <w:p>
          <w:pPr>
            <w:pStyle w:val="Contents5"/>
            <w:tabs>
              <w:tab w:val="clear" w:pos="7892"/>
              <w:tab w:val="right" w:pos="9026" w:leader="dot"/>
            </w:tabs>
            <w:rPr/>
          </w:pPr>
          <w:hyperlink w:anchor="__RefHeading___Toc3127697_2749589250">
            <w:r>
              <w:rPr>
                <w:webHidden/>
                <w:rStyle w:val="IndexLink"/>
                <w:rtl w:val="true"/>
              </w:rPr>
              <w:t>شاگردان</w:t>
            </w:r>
            <w:r>
              <w:rPr>
                <w:rStyle w:val="IndexLink"/>
                <w:rtl w:val="true"/>
              </w:rPr>
              <w:tab/>
            </w:r>
            <w:r>
              <w:rPr>
                <w:rStyle w:val="IndexLink"/>
              </w:rPr>
              <w:t>189</w:t>
            </w:r>
          </w:hyperlink>
        </w:p>
        <w:p>
          <w:pPr>
            <w:pStyle w:val="Contents5"/>
            <w:tabs>
              <w:tab w:val="clear" w:pos="7892"/>
              <w:tab w:val="right" w:pos="9026" w:leader="dot"/>
            </w:tabs>
            <w:rPr/>
          </w:pPr>
          <w:hyperlink w:anchor="__RefHeading___Toc3127699_2749589250">
            <w:r>
              <w:rPr>
                <w:webHidden/>
                <w:rStyle w:val="IndexLink"/>
                <w:rtl w:val="true"/>
              </w:rPr>
              <w:t>آثار</w:t>
            </w:r>
            <w:r>
              <w:rPr>
                <w:rStyle w:val="IndexLink"/>
                <w:rtl w:val="true"/>
              </w:rPr>
              <w:tab/>
            </w:r>
            <w:r>
              <w:rPr>
                <w:rStyle w:val="IndexLink"/>
              </w:rPr>
              <w:t>189</w:t>
            </w:r>
          </w:hyperlink>
        </w:p>
        <w:p>
          <w:pPr>
            <w:pStyle w:val="Contents5"/>
            <w:tabs>
              <w:tab w:val="clear" w:pos="7892"/>
              <w:tab w:val="right" w:pos="9026" w:leader="dot"/>
            </w:tabs>
            <w:rPr/>
          </w:pPr>
          <w:hyperlink w:anchor="__RefHeading___Toc3127701_2749589250">
            <w:r>
              <w:rPr>
                <w:webHidden/>
                <w:rStyle w:val="IndexLink"/>
                <w:rtl w:val="true"/>
              </w:rPr>
              <w:t>وفات</w:t>
            </w:r>
            <w:r>
              <w:rPr>
                <w:rStyle w:val="IndexLink"/>
                <w:rtl w:val="true"/>
              </w:rPr>
              <w:tab/>
            </w:r>
            <w:r>
              <w:rPr>
                <w:rStyle w:val="IndexLink"/>
              </w:rPr>
              <w:t>191</w:t>
            </w:r>
          </w:hyperlink>
        </w:p>
        <w:p>
          <w:pPr>
            <w:pStyle w:val="Contents5"/>
            <w:tabs>
              <w:tab w:val="clear" w:pos="7892"/>
              <w:tab w:val="right" w:pos="9026" w:leader="dot"/>
            </w:tabs>
            <w:rPr/>
          </w:pPr>
          <w:hyperlink w:anchor="__RefHeading___Toc3127703_2749589250">
            <w:r>
              <w:rPr>
                <w:webHidden/>
                <w:rStyle w:val="IndexLink"/>
                <w:rtl w:val="true"/>
              </w:rPr>
              <w:t>امام خمینی قدس سره</w:t>
            </w:r>
            <w:r>
              <w:rPr>
                <w:rStyle w:val="IndexLink"/>
                <w:rtl w:val="true"/>
              </w:rPr>
              <w:tab/>
            </w:r>
            <w:r>
              <w:rPr>
                <w:rStyle w:val="IndexLink"/>
              </w:rPr>
              <w:t>191</w:t>
            </w:r>
          </w:hyperlink>
        </w:p>
        <w:p>
          <w:pPr>
            <w:pStyle w:val="Contents5"/>
            <w:tabs>
              <w:tab w:val="clear" w:pos="7892"/>
              <w:tab w:val="right" w:pos="9026" w:leader="dot"/>
            </w:tabs>
            <w:rPr/>
          </w:pPr>
          <w:hyperlink w:anchor="__RefHeading___Toc3127705_2749589250">
            <w:r>
              <w:rPr>
                <w:webHidden/>
                <w:rStyle w:val="IndexLink"/>
                <w:rtl w:val="true"/>
              </w:rPr>
              <w:t>زندگی‌نامه و مختصری از فعالیتهای سیاسی و اجتماعی و علمی</w:t>
            </w:r>
            <w:r>
              <w:rPr>
                <w:rStyle w:val="IndexLink"/>
                <w:rtl w:val="true"/>
              </w:rPr>
              <w:tab/>
            </w:r>
            <w:r>
              <w:rPr>
                <w:rStyle w:val="IndexLink"/>
              </w:rPr>
              <w:t>192</w:t>
            </w:r>
          </w:hyperlink>
        </w:p>
        <w:p>
          <w:pPr>
            <w:pStyle w:val="Contents4"/>
            <w:tabs>
              <w:tab w:val="clear" w:pos="8176"/>
              <w:tab w:val="right" w:pos="9026" w:leader="dot"/>
            </w:tabs>
            <w:rPr/>
          </w:pPr>
          <w:hyperlink w:anchor="__RefHeading___Toc3127707_2749589250">
            <w:r>
              <w:rPr>
                <w:webHidden/>
                <w:rStyle w:val="IndexLink"/>
                <w:rtl w:val="true"/>
              </w:rPr>
              <w:t>منابع</w:t>
            </w:r>
            <w:r>
              <w:rPr>
                <w:rStyle w:val="IndexLink"/>
                <w:rtl w:val="true"/>
              </w:rPr>
              <w:tab/>
            </w:r>
            <w:r>
              <w:rPr>
                <w:rStyle w:val="IndexLink"/>
              </w:rPr>
              <w:t>201</w:t>
            </w:r>
          </w:hyperlink>
        </w:p>
        <w:p>
          <w:pPr>
            <w:pStyle w:val="Contents3"/>
            <w:tabs>
              <w:tab w:val="clear" w:pos="8459"/>
              <w:tab w:val="right" w:pos="9026" w:leader="dot"/>
            </w:tabs>
            <w:rPr/>
          </w:pPr>
          <w:hyperlink w:anchor="__RefHeading___Toc3127709_2749589250">
            <w:r>
              <w:rPr>
                <w:webHidden/>
                <w:rStyle w:val="IndexLink"/>
                <w:rtl w:val="true"/>
              </w:rPr>
              <w:t>تاریخ حکمت در شهر قم حوریه عظیمی</w:t>
            </w:r>
            <w:r>
              <w:rPr>
                <w:rStyle w:val="IndexLink"/>
                <w:rtl w:val="true"/>
              </w:rPr>
              <w:tab/>
            </w:r>
            <w:r>
              <w:rPr>
                <w:rStyle w:val="IndexLink"/>
              </w:rPr>
              <w:t>204</w:t>
            </w:r>
          </w:hyperlink>
        </w:p>
        <w:p>
          <w:pPr>
            <w:pStyle w:val="Contents4"/>
            <w:tabs>
              <w:tab w:val="clear" w:pos="8176"/>
              <w:tab w:val="right" w:pos="9026" w:leader="dot"/>
            </w:tabs>
            <w:rPr/>
          </w:pPr>
          <w:hyperlink w:anchor="__RefHeading___Toc3127711_274958925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127713_2749589250">
            <w:r>
              <w:rPr>
                <w:webHidden/>
                <w:rStyle w:val="IndexLink"/>
                <w:rtl w:val="true"/>
              </w:rPr>
              <w:t>مقدمه</w:t>
            </w:r>
            <w:r>
              <w:rPr>
                <w:rStyle w:val="IndexLink"/>
                <w:rtl w:val="true"/>
              </w:rPr>
              <w:tab/>
            </w:r>
            <w:r>
              <w:rPr>
                <w:rStyle w:val="IndexLink"/>
              </w:rPr>
              <w:t>206</w:t>
            </w:r>
          </w:hyperlink>
        </w:p>
        <w:p>
          <w:pPr>
            <w:pStyle w:val="Contents4"/>
            <w:tabs>
              <w:tab w:val="clear" w:pos="8176"/>
              <w:tab w:val="right" w:pos="9026" w:leader="dot"/>
            </w:tabs>
            <w:rPr/>
          </w:pPr>
          <w:hyperlink w:anchor="__RefHeading___Toc3127715_2749589250">
            <w:r>
              <w:rPr>
                <w:webHidden/>
                <w:rStyle w:val="IndexLink"/>
                <w:rtl w:val="true"/>
              </w:rPr>
              <w:t>صدرالمتألهین شیرازی</w:t>
            </w:r>
            <w:r>
              <w:rPr>
                <w:rStyle w:val="IndexLink"/>
                <w:rtl w:val="true"/>
              </w:rPr>
              <w:tab/>
            </w:r>
            <w:r>
              <w:rPr>
                <w:rStyle w:val="IndexLink"/>
              </w:rPr>
              <w:t>206</w:t>
            </w:r>
          </w:hyperlink>
        </w:p>
        <w:p>
          <w:pPr>
            <w:pStyle w:val="Contents5"/>
            <w:tabs>
              <w:tab w:val="clear" w:pos="7892"/>
              <w:tab w:val="right" w:pos="9026" w:leader="dot"/>
            </w:tabs>
            <w:rPr/>
          </w:pPr>
          <w:hyperlink w:anchor="__RefHeading___Toc3127717_2749589250">
            <w:r>
              <w:rPr>
                <w:webHidden/>
                <w:rStyle w:val="IndexLink"/>
                <w:rtl w:val="true"/>
              </w:rPr>
              <w:t>زندگی و تحصیلات ملاصدرا</w:t>
            </w:r>
            <w:r>
              <w:rPr>
                <w:rStyle w:val="IndexLink"/>
                <w:rtl w:val="true"/>
              </w:rPr>
              <w:tab/>
            </w:r>
            <w:r>
              <w:rPr>
                <w:rStyle w:val="IndexLink"/>
              </w:rPr>
              <w:t>206</w:t>
            </w:r>
          </w:hyperlink>
        </w:p>
        <w:p>
          <w:pPr>
            <w:pStyle w:val="Contents5"/>
            <w:tabs>
              <w:tab w:val="clear" w:pos="7892"/>
              <w:tab w:val="right" w:pos="9026" w:leader="dot"/>
            </w:tabs>
            <w:rPr/>
          </w:pPr>
          <w:hyperlink w:anchor="__RefHeading___Toc3127719_2749589250">
            <w:r>
              <w:rPr>
                <w:webHidden/>
                <w:rStyle w:val="IndexLink"/>
                <w:rtl w:val="true"/>
              </w:rPr>
              <w:t>اقامت در قم</w:t>
            </w:r>
            <w:r>
              <w:rPr>
                <w:rStyle w:val="IndexLink"/>
                <w:rtl w:val="true"/>
              </w:rPr>
              <w:tab/>
            </w:r>
            <w:r>
              <w:rPr>
                <w:rStyle w:val="IndexLink"/>
              </w:rPr>
              <w:t>208</w:t>
            </w:r>
          </w:hyperlink>
        </w:p>
        <w:p>
          <w:pPr>
            <w:pStyle w:val="Contents5"/>
            <w:tabs>
              <w:tab w:val="clear" w:pos="7892"/>
              <w:tab w:val="right" w:pos="9026" w:leader="dot"/>
            </w:tabs>
            <w:rPr/>
          </w:pPr>
          <w:hyperlink w:anchor="__RefHeading___Toc3127721_2749589250">
            <w:r>
              <w:rPr>
                <w:webHidden/>
                <w:rStyle w:val="IndexLink"/>
                <w:rtl w:val="true"/>
              </w:rPr>
              <w:t>اهمیت ملاصدرا</w:t>
            </w:r>
            <w:r>
              <w:rPr>
                <w:rStyle w:val="IndexLink"/>
                <w:rtl w:val="true"/>
              </w:rPr>
              <w:tab/>
            </w:r>
            <w:r>
              <w:rPr>
                <w:rStyle w:val="IndexLink"/>
              </w:rPr>
              <w:t>211</w:t>
            </w:r>
          </w:hyperlink>
        </w:p>
        <w:p>
          <w:pPr>
            <w:pStyle w:val="Contents5"/>
            <w:tabs>
              <w:tab w:val="clear" w:pos="7892"/>
              <w:tab w:val="right" w:pos="9026" w:leader="dot"/>
            </w:tabs>
            <w:rPr/>
          </w:pPr>
          <w:hyperlink w:anchor="__RefHeading___Toc3127723_2749589250">
            <w:r>
              <w:rPr>
                <w:webHidden/>
                <w:rStyle w:val="IndexLink"/>
                <w:rtl w:val="true"/>
              </w:rPr>
              <w:t>افکار ملاصدرا</w:t>
            </w:r>
            <w:r>
              <w:rPr>
                <w:rStyle w:val="IndexLink"/>
                <w:rtl w:val="true"/>
              </w:rPr>
              <w:tab/>
            </w:r>
            <w:r>
              <w:rPr>
                <w:rStyle w:val="IndexLink"/>
              </w:rPr>
              <w:t>212</w:t>
            </w:r>
          </w:hyperlink>
        </w:p>
        <w:p>
          <w:pPr>
            <w:pStyle w:val="Contents5"/>
            <w:tabs>
              <w:tab w:val="clear" w:pos="7892"/>
              <w:tab w:val="right" w:pos="9026" w:leader="dot"/>
            </w:tabs>
            <w:rPr/>
          </w:pPr>
          <w:hyperlink w:anchor="__RefHeading___Toc3127725_2749589250">
            <w:r>
              <w:rPr>
                <w:webHidden/>
                <w:rStyle w:val="IndexLink"/>
                <w:rtl w:val="true"/>
              </w:rPr>
              <w:t>شاگردان و آثار ملاصدرا</w:t>
            </w:r>
            <w:r>
              <w:rPr>
                <w:rStyle w:val="IndexLink"/>
                <w:rtl w:val="true"/>
              </w:rPr>
              <w:tab/>
            </w:r>
            <w:r>
              <w:rPr>
                <w:rStyle w:val="IndexLink"/>
              </w:rPr>
              <w:t>215</w:t>
            </w:r>
          </w:hyperlink>
        </w:p>
        <w:p>
          <w:pPr>
            <w:pStyle w:val="Contents4"/>
            <w:tabs>
              <w:tab w:val="clear" w:pos="8176"/>
              <w:tab w:val="right" w:pos="9026" w:leader="dot"/>
            </w:tabs>
            <w:rPr/>
          </w:pPr>
          <w:hyperlink w:anchor="__RefHeading___Toc3127727_2749589250">
            <w:r>
              <w:rPr>
                <w:webHidden/>
                <w:rStyle w:val="IndexLink"/>
                <w:rtl w:val="true"/>
              </w:rPr>
              <w:t>ملامحسن فیض کاشانی</w:t>
            </w:r>
            <w:r>
              <w:rPr>
                <w:rStyle w:val="IndexLink"/>
                <w:rtl w:val="true"/>
              </w:rPr>
              <w:tab/>
            </w:r>
            <w:r>
              <w:rPr>
                <w:rStyle w:val="IndexLink"/>
              </w:rPr>
              <w:t>217</w:t>
            </w:r>
          </w:hyperlink>
        </w:p>
        <w:p>
          <w:pPr>
            <w:pStyle w:val="Contents5"/>
            <w:tabs>
              <w:tab w:val="clear" w:pos="7892"/>
              <w:tab w:val="right" w:pos="9026" w:leader="dot"/>
            </w:tabs>
            <w:rPr/>
          </w:pPr>
          <w:hyperlink w:anchor="__RefHeading___Toc3127729_2749589250">
            <w:r>
              <w:rPr>
                <w:webHidden/>
                <w:rStyle w:val="IndexLink"/>
                <w:rtl w:val="true"/>
              </w:rPr>
              <w:t>شرح حال</w:t>
            </w:r>
            <w:r>
              <w:rPr>
                <w:rStyle w:val="IndexLink"/>
                <w:rtl w:val="true"/>
              </w:rPr>
              <w:tab/>
            </w:r>
            <w:r>
              <w:rPr>
                <w:rStyle w:val="IndexLink"/>
              </w:rPr>
              <w:t>217</w:t>
            </w:r>
          </w:hyperlink>
        </w:p>
        <w:p>
          <w:pPr>
            <w:pStyle w:val="Contents5"/>
            <w:tabs>
              <w:tab w:val="clear" w:pos="7892"/>
              <w:tab w:val="right" w:pos="9026" w:leader="dot"/>
            </w:tabs>
            <w:rPr/>
          </w:pPr>
          <w:hyperlink w:anchor="__RefHeading___Toc3127731_2749589250">
            <w:r>
              <w:rPr>
                <w:webHidden/>
                <w:rStyle w:val="IndexLink"/>
                <w:rtl w:val="true"/>
              </w:rPr>
              <w:t>اهمیت فیض</w:t>
            </w:r>
            <w:r>
              <w:rPr>
                <w:rStyle w:val="IndexLink"/>
                <w:rtl w:val="true"/>
              </w:rPr>
              <w:tab/>
            </w:r>
            <w:r>
              <w:rPr>
                <w:rStyle w:val="IndexLink"/>
              </w:rPr>
              <w:t>218</w:t>
            </w:r>
          </w:hyperlink>
        </w:p>
        <w:p>
          <w:pPr>
            <w:pStyle w:val="Contents5"/>
            <w:tabs>
              <w:tab w:val="clear" w:pos="7892"/>
              <w:tab w:val="right" w:pos="9026" w:leader="dot"/>
            </w:tabs>
            <w:rPr/>
          </w:pPr>
          <w:hyperlink w:anchor="__RefHeading___Toc3127733_2749589250">
            <w:r>
              <w:rPr>
                <w:webHidden/>
                <w:rStyle w:val="IndexLink"/>
                <w:rtl w:val="true"/>
              </w:rPr>
              <w:t>شاگردان و آثار فیض</w:t>
            </w:r>
            <w:r>
              <w:rPr>
                <w:rStyle w:val="IndexLink"/>
                <w:rtl w:val="true"/>
              </w:rPr>
              <w:tab/>
            </w:r>
            <w:r>
              <w:rPr>
                <w:rStyle w:val="IndexLink"/>
              </w:rPr>
              <w:t>220</w:t>
            </w:r>
          </w:hyperlink>
        </w:p>
        <w:p>
          <w:pPr>
            <w:pStyle w:val="Contents4"/>
            <w:tabs>
              <w:tab w:val="clear" w:pos="8176"/>
              <w:tab w:val="right" w:pos="9026" w:leader="dot"/>
            </w:tabs>
            <w:rPr/>
          </w:pPr>
          <w:hyperlink w:anchor="__RefHeading___Toc3127735_2749589250">
            <w:r>
              <w:rPr>
                <w:webHidden/>
                <w:rStyle w:val="IndexLink"/>
                <w:rtl w:val="true"/>
              </w:rPr>
              <w:t>ملاعبدالرزاق لاهیجی</w:t>
            </w:r>
            <w:r>
              <w:rPr>
                <w:rStyle w:val="IndexLink"/>
                <w:rtl w:val="true"/>
              </w:rPr>
              <w:tab/>
            </w:r>
            <w:r>
              <w:rPr>
                <w:rStyle w:val="IndexLink"/>
              </w:rPr>
              <w:t>221</w:t>
            </w:r>
          </w:hyperlink>
        </w:p>
        <w:p>
          <w:pPr>
            <w:pStyle w:val="Contents5"/>
            <w:tabs>
              <w:tab w:val="clear" w:pos="7892"/>
              <w:tab w:val="right" w:pos="9026" w:leader="dot"/>
            </w:tabs>
            <w:rPr/>
          </w:pPr>
          <w:hyperlink w:anchor="__RefHeading___Toc3127737_2749589250">
            <w:r>
              <w:rPr>
                <w:webHidden/>
                <w:rStyle w:val="IndexLink"/>
                <w:rtl w:val="true"/>
              </w:rPr>
              <w:t>مختصری از زندگی محقق لاهیجی</w:t>
            </w:r>
            <w:r>
              <w:rPr>
                <w:rStyle w:val="IndexLink"/>
                <w:rtl w:val="true"/>
              </w:rPr>
              <w:tab/>
            </w:r>
            <w:r>
              <w:rPr>
                <w:rStyle w:val="IndexLink"/>
              </w:rPr>
              <w:t>221</w:t>
            </w:r>
          </w:hyperlink>
        </w:p>
        <w:p>
          <w:pPr>
            <w:pStyle w:val="Contents5"/>
            <w:tabs>
              <w:tab w:val="clear" w:pos="7892"/>
              <w:tab w:val="right" w:pos="9026" w:leader="dot"/>
            </w:tabs>
            <w:rPr/>
          </w:pPr>
          <w:hyperlink w:anchor="__RefHeading___Toc3127739_2749589250">
            <w:r>
              <w:rPr>
                <w:webHidden/>
                <w:rStyle w:val="IndexLink"/>
                <w:rtl w:val="true"/>
              </w:rPr>
              <w:t>اهمیت فیاض در تاریخ فلسفه</w:t>
            </w:r>
            <w:r>
              <w:rPr>
                <w:rStyle w:val="IndexLink"/>
                <w:rtl w:val="true"/>
              </w:rPr>
              <w:tab/>
            </w:r>
            <w:r>
              <w:rPr>
                <w:rStyle w:val="IndexLink"/>
              </w:rPr>
              <w:t>223</w:t>
            </w:r>
          </w:hyperlink>
        </w:p>
        <w:p>
          <w:pPr>
            <w:pStyle w:val="Contents5"/>
            <w:tabs>
              <w:tab w:val="clear" w:pos="7892"/>
              <w:tab w:val="right" w:pos="9026" w:leader="dot"/>
            </w:tabs>
            <w:rPr/>
          </w:pPr>
          <w:hyperlink w:anchor="__RefHeading___Toc3127741_2749589250">
            <w:r>
              <w:rPr>
                <w:webHidden/>
                <w:rStyle w:val="IndexLink"/>
                <w:rtl w:val="true"/>
              </w:rPr>
              <w:t>فیاض؛ فیلسوفی متکلم نما</w:t>
            </w:r>
            <w:r>
              <w:rPr>
                <w:rStyle w:val="IndexLink"/>
                <w:rtl w:val="true"/>
              </w:rPr>
              <w:tab/>
            </w:r>
            <w:r>
              <w:rPr>
                <w:rStyle w:val="IndexLink"/>
              </w:rPr>
              <w:t>225</w:t>
            </w:r>
          </w:hyperlink>
        </w:p>
        <w:p>
          <w:pPr>
            <w:pStyle w:val="Contents4"/>
            <w:tabs>
              <w:tab w:val="clear" w:pos="8176"/>
              <w:tab w:val="right" w:pos="9026" w:leader="dot"/>
            </w:tabs>
            <w:rPr/>
          </w:pPr>
          <w:hyperlink w:anchor="__RefHeading___Toc3127743_2749589250">
            <w:r>
              <w:rPr>
                <w:webHidden/>
                <w:rStyle w:val="IndexLink"/>
                <w:rtl w:val="true"/>
              </w:rPr>
              <w:t>قاضی سعید قمی</w:t>
            </w:r>
            <w:r>
              <w:rPr>
                <w:rStyle w:val="IndexLink"/>
                <w:rtl w:val="true"/>
              </w:rPr>
              <w:tab/>
            </w:r>
            <w:r>
              <w:rPr>
                <w:rStyle w:val="IndexLink"/>
              </w:rPr>
              <w:t>226</w:t>
            </w:r>
          </w:hyperlink>
        </w:p>
        <w:p>
          <w:pPr>
            <w:pStyle w:val="Contents5"/>
            <w:tabs>
              <w:tab w:val="clear" w:pos="7892"/>
              <w:tab w:val="right" w:pos="9026" w:leader="dot"/>
            </w:tabs>
            <w:rPr/>
          </w:pPr>
          <w:hyperlink w:anchor="__RefHeading___Toc3127745_2749589250">
            <w:r>
              <w:rPr>
                <w:webHidden/>
                <w:rStyle w:val="IndexLink"/>
                <w:rtl w:val="true"/>
              </w:rPr>
              <w:t>شرح حال قاضی سعید</w:t>
            </w:r>
            <w:r>
              <w:rPr>
                <w:rStyle w:val="IndexLink"/>
                <w:rtl w:val="true"/>
              </w:rPr>
              <w:tab/>
            </w:r>
            <w:r>
              <w:rPr>
                <w:rStyle w:val="IndexLink"/>
              </w:rPr>
              <w:t>226</w:t>
            </w:r>
          </w:hyperlink>
        </w:p>
        <w:p>
          <w:pPr>
            <w:pStyle w:val="Contents5"/>
            <w:tabs>
              <w:tab w:val="clear" w:pos="7892"/>
              <w:tab w:val="right" w:pos="9026" w:leader="dot"/>
            </w:tabs>
            <w:rPr/>
          </w:pPr>
          <w:hyperlink w:anchor="__RefHeading___Toc3127747_2749589250">
            <w:r>
              <w:rPr>
                <w:webHidden/>
                <w:rStyle w:val="IndexLink"/>
                <w:rtl w:val="true"/>
              </w:rPr>
              <w:t xml:space="preserve">- </w:t>
            </w:r>
            <w:r>
              <w:rPr>
                <w:rStyle w:val="IndexLink"/>
                <w:rtl w:val="true"/>
              </w:rPr>
              <w:t>آشنایی قاضی سعید با علوم رسمی زمان خویش</w:t>
            </w:r>
            <w:r>
              <w:rPr>
                <w:rStyle w:val="IndexLink"/>
                <w:rtl w:val="true"/>
              </w:rPr>
              <w:tab/>
            </w:r>
            <w:r>
              <w:rPr>
                <w:rStyle w:val="IndexLink"/>
              </w:rPr>
              <w:t>226</w:t>
            </w:r>
          </w:hyperlink>
        </w:p>
        <w:p>
          <w:pPr>
            <w:pStyle w:val="Contents5"/>
            <w:tabs>
              <w:tab w:val="clear" w:pos="7892"/>
              <w:tab w:val="right" w:pos="9026" w:leader="dot"/>
            </w:tabs>
            <w:rPr/>
          </w:pPr>
          <w:hyperlink w:anchor="__RefHeading___Toc3127749_2749589250">
            <w:r>
              <w:rPr>
                <w:webHidden/>
                <w:rStyle w:val="IndexLink"/>
                <w:rtl w:val="true"/>
              </w:rPr>
              <w:t>مشرب فکری و فلسفی قاضی سعید</w:t>
            </w:r>
            <w:r>
              <w:rPr>
                <w:rStyle w:val="IndexLink"/>
                <w:rtl w:val="true"/>
              </w:rPr>
              <w:tab/>
            </w:r>
            <w:r>
              <w:rPr>
                <w:rStyle w:val="IndexLink"/>
              </w:rPr>
              <w:t>228</w:t>
            </w:r>
          </w:hyperlink>
        </w:p>
        <w:p>
          <w:pPr>
            <w:pStyle w:val="Contents5"/>
            <w:tabs>
              <w:tab w:val="clear" w:pos="7892"/>
              <w:tab w:val="right" w:pos="9026" w:leader="dot"/>
            </w:tabs>
            <w:rPr/>
          </w:pPr>
          <w:hyperlink w:anchor="__RefHeading___Toc3127751_2749589250">
            <w:r>
              <w:rPr>
                <w:webHidden/>
                <w:rStyle w:val="IndexLink"/>
                <w:rtl w:val="true"/>
              </w:rPr>
              <w:t>آثار قاضی سعید</w:t>
            </w:r>
            <w:r>
              <w:rPr>
                <w:rStyle w:val="IndexLink"/>
                <w:rtl w:val="true"/>
              </w:rPr>
              <w:tab/>
            </w:r>
            <w:r>
              <w:rPr>
                <w:rStyle w:val="IndexLink"/>
              </w:rPr>
              <w:t>230</w:t>
            </w:r>
          </w:hyperlink>
        </w:p>
        <w:p>
          <w:pPr>
            <w:pStyle w:val="Contents4"/>
            <w:tabs>
              <w:tab w:val="clear" w:pos="8176"/>
              <w:tab w:val="right" w:pos="9026" w:leader="dot"/>
            </w:tabs>
            <w:rPr/>
          </w:pPr>
          <w:hyperlink w:anchor="__RefHeading___Toc3127753_2749589250">
            <w:r>
              <w:rPr>
                <w:webHidden/>
                <w:rStyle w:val="IndexLink"/>
                <w:rtl w:val="true"/>
              </w:rPr>
              <w:t>میرزا حسن لاهیجی</w:t>
            </w:r>
            <w:r>
              <w:rPr>
                <w:rStyle w:val="IndexLink"/>
                <w:rtl w:val="true"/>
              </w:rPr>
              <w:tab/>
            </w:r>
            <w:r>
              <w:rPr>
                <w:rStyle w:val="IndexLink"/>
              </w:rPr>
              <w:t>230</w:t>
            </w:r>
          </w:hyperlink>
        </w:p>
        <w:p>
          <w:pPr>
            <w:pStyle w:val="Contents5"/>
            <w:tabs>
              <w:tab w:val="clear" w:pos="7892"/>
              <w:tab w:val="right" w:pos="9026" w:leader="dot"/>
            </w:tabs>
            <w:rPr/>
          </w:pPr>
          <w:hyperlink w:anchor="__RefHeading___Toc3127755_2749589250">
            <w:r>
              <w:rPr>
                <w:webHidden/>
                <w:rStyle w:val="IndexLink"/>
                <w:rtl w:val="true"/>
              </w:rPr>
              <w:t>زندگی نامه</w:t>
            </w:r>
            <w:r>
              <w:rPr>
                <w:rStyle w:val="IndexLink"/>
                <w:rtl w:val="true"/>
              </w:rPr>
              <w:tab/>
            </w:r>
            <w:r>
              <w:rPr>
                <w:rStyle w:val="IndexLink"/>
              </w:rPr>
              <w:t>230</w:t>
            </w:r>
          </w:hyperlink>
        </w:p>
        <w:p>
          <w:pPr>
            <w:pStyle w:val="Contents5"/>
            <w:tabs>
              <w:tab w:val="clear" w:pos="7892"/>
              <w:tab w:val="right" w:pos="9026" w:leader="dot"/>
            </w:tabs>
            <w:rPr/>
          </w:pPr>
          <w:hyperlink w:anchor="__RefHeading___Toc3127757_2749589250">
            <w:r>
              <w:rPr>
                <w:webHidden/>
                <w:rStyle w:val="IndexLink"/>
                <w:rtl w:val="true"/>
              </w:rPr>
              <w:t>جایگاه</w:t>
            </w:r>
            <w:r>
              <w:rPr>
                <w:rStyle w:val="IndexLink"/>
                <w:rtl w:val="true"/>
              </w:rPr>
              <w:tab/>
            </w:r>
            <w:r>
              <w:rPr>
                <w:rStyle w:val="IndexLink"/>
              </w:rPr>
              <w:t>231</w:t>
            </w:r>
          </w:hyperlink>
        </w:p>
        <w:p>
          <w:pPr>
            <w:pStyle w:val="Contents5"/>
            <w:tabs>
              <w:tab w:val="clear" w:pos="7892"/>
              <w:tab w:val="right" w:pos="9026" w:leader="dot"/>
            </w:tabs>
            <w:rPr/>
          </w:pPr>
          <w:hyperlink w:anchor="__RefHeading___Toc3127759_2749589250">
            <w:r>
              <w:rPr>
                <w:webHidden/>
                <w:rStyle w:val="IndexLink"/>
                <w:rtl w:val="true"/>
              </w:rPr>
              <w:t>آثار</w:t>
            </w:r>
            <w:r>
              <w:rPr>
                <w:rStyle w:val="IndexLink"/>
                <w:rtl w:val="true"/>
              </w:rPr>
              <w:tab/>
            </w:r>
            <w:r>
              <w:rPr>
                <w:rStyle w:val="IndexLink"/>
              </w:rPr>
              <w:t>233</w:t>
            </w:r>
          </w:hyperlink>
        </w:p>
        <w:p>
          <w:pPr>
            <w:pStyle w:val="Contents5"/>
            <w:tabs>
              <w:tab w:val="clear" w:pos="7892"/>
              <w:tab w:val="right" w:pos="9026" w:leader="dot"/>
            </w:tabs>
            <w:rPr/>
          </w:pPr>
          <w:hyperlink w:anchor="__RefHeading___Toc3127761_2749589250">
            <w:r>
              <w:rPr>
                <w:webHidden/>
                <w:rStyle w:val="IndexLink"/>
                <w:rtl w:val="true"/>
              </w:rPr>
              <w:t>افول حکمت در قم</w:t>
            </w:r>
            <w:r>
              <w:rPr>
                <w:rStyle w:val="IndexLink"/>
                <w:rtl w:val="true"/>
              </w:rPr>
              <w:tab/>
            </w:r>
            <w:r>
              <w:rPr>
                <w:rStyle w:val="IndexLink"/>
              </w:rPr>
              <w:t>234</w:t>
            </w:r>
          </w:hyperlink>
        </w:p>
        <w:p>
          <w:pPr>
            <w:pStyle w:val="Contents5"/>
            <w:tabs>
              <w:tab w:val="clear" w:pos="7892"/>
              <w:tab w:val="right" w:pos="9026" w:leader="dot"/>
            </w:tabs>
            <w:rPr/>
          </w:pPr>
          <w:hyperlink w:anchor="__RefHeading___Toc3127763_2749589250">
            <w:r>
              <w:rPr>
                <w:webHidden/>
                <w:rStyle w:val="IndexLink"/>
                <w:rtl w:val="true"/>
              </w:rPr>
              <w:t>انتقال حکمت از دیگر مراکز اسلامی به قم</w:t>
            </w:r>
            <w:r>
              <w:rPr>
                <w:rStyle w:val="IndexLink"/>
                <w:rtl w:val="true"/>
              </w:rPr>
              <w:tab/>
            </w:r>
            <w:r>
              <w:rPr>
                <w:rStyle w:val="IndexLink"/>
              </w:rPr>
              <w:t>234</w:t>
            </w:r>
          </w:hyperlink>
        </w:p>
        <w:p>
          <w:pPr>
            <w:pStyle w:val="Contents4"/>
            <w:tabs>
              <w:tab w:val="clear" w:pos="8176"/>
              <w:tab w:val="right" w:pos="9026" w:leader="dot"/>
            </w:tabs>
            <w:rPr/>
          </w:pPr>
          <w:hyperlink w:anchor="__RefHeading___Toc3127765_2749589250">
            <w:r>
              <w:rPr>
                <w:webHidden/>
                <w:rStyle w:val="IndexLink"/>
                <w:rtl w:val="true"/>
              </w:rPr>
              <w:t>آیة‌الله میرزامحمد علی شاه آبادی</w:t>
            </w:r>
            <w:r>
              <w:rPr>
                <w:rStyle w:val="IndexLink"/>
                <w:rtl w:val="true"/>
              </w:rPr>
              <w:tab/>
            </w:r>
            <w:r>
              <w:rPr>
                <w:rStyle w:val="IndexLink"/>
              </w:rPr>
              <w:t>236</w:t>
            </w:r>
          </w:hyperlink>
        </w:p>
        <w:p>
          <w:pPr>
            <w:pStyle w:val="Contents5"/>
            <w:tabs>
              <w:tab w:val="clear" w:pos="7892"/>
              <w:tab w:val="right" w:pos="9026" w:leader="dot"/>
            </w:tabs>
            <w:rPr/>
          </w:pPr>
          <w:hyperlink w:anchor="__RefHeading___Toc3127767_2749589250">
            <w:r>
              <w:rPr>
                <w:webHidden/>
                <w:rStyle w:val="IndexLink"/>
                <w:rtl w:val="true"/>
              </w:rPr>
              <w:t>زندگی نامه</w:t>
            </w:r>
            <w:r>
              <w:rPr>
                <w:rStyle w:val="IndexLink"/>
                <w:rtl w:val="true"/>
              </w:rPr>
              <w:tab/>
            </w:r>
            <w:r>
              <w:rPr>
                <w:rStyle w:val="IndexLink"/>
              </w:rPr>
              <w:t>236</w:t>
            </w:r>
          </w:hyperlink>
        </w:p>
        <w:p>
          <w:pPr>
            <w:pStyle w:val="Contents5"/>
            <w:tabs>
              <w:tab w:val="clear" w:pos="7892"/>
              <w:tab w:val="right" w:pos="9026" w:leader="dot"/>
            </w:tabs>
            <w:rPr/>
          </w:pPr>
          <w:hyperlink w:anchor="__RefHeading___Toc3127769_2749589250">
            <w:r>
              <w:rPr>
                <w:webHidden/>
                <w:rStyle w:val="IndexLink"/>
                <w:rtl w:val="true"/>
              </w:rPr>
              <w:t>استادان</w:t>
            </w:r>
            <w:r>
              <w:rPr>
                <w:rStyle w:val="IndexLink"/>
                <w:rtl w:val="true"/>
              </w:rPr>
              <w:tab/>
            </w:r>
            <w:r>
              <w:rPr>
                <w:rStyle w:val="IndexLink"/>
              </w:rPr>
              <w:t>237</w:t>
            </w:r>
          </w:hyperlink>
        </w:p>
        <w:p>
          <w:pPr>
            <w:pStyle w:val="Contents4"/>
            <w:tabs>
              <w:tab w:val="clear" w:pos="8176"/>
              <w:tab w:val="right" w:pos="9026" w:leader="dot"/>
            </w:tabs>
            <w:rPr/>
          </w:pPr>
          <w:hyperlink w:anchor="__RefHeading___Toc3127771_2749589250">
            <w:r>
              <w:rPr>
                <w:webHidden/>
                <w:rStyle w:val="IndexLink"/>
                <w:rtl w:val="true"/>
              </w:rPr>
              <w:t>آقامیرزا مهدی آشتیانی</w:t>
            </w:r>
            <w:r>
              <w:rPr>
                <w:rStyle w:val="IndexLink"/>
                <w:rtl w:val="true"/>
              </w:rPr>
              <w:tab/>
            </w:r>
            <w:r>
              <w:rPr>
                <w:rStyle w:val="IndexLink"/>
              </w:rPr>
              <w:t>238</w:t>
            </w:r>
          </w:hyperlink>
        </w:p>
        <w:p>
          <w:pPr>
            <w:pStyle w:val="Contents5"/>
            <w:tabs>
              <w:tab w:val="clear" w:pos="7892"/>
              <w:tab w:val="right" w:pos="9026" w:leader="dot"/>
            </w:tabs>
            <w:rPr/>
          </w:pPr>
          <w:hyperlink w:anchor="__RefHeading___Toc3127773_2749589250">
            <w:r>
              <w:rPr>
                <w:webHidden/>
                <w:rStyle w:val="IndexLink"/>
                <w:rtl w:val="true"/>
              </w:rPr>
              <w:t>زندگی نامه</w:t>
            </w:r>
            <w:r>
              <w:rPr>
                <w:rStyle w:val="IndexLink"/>
                <w:rtl w:val="true"/>
              </w:rPr>
              <w:tab/>
            </w:r>
            <w:r>
              <w:rPr>
                <w:rStyle w:val="IndexLink"/>
              </w:rPr>
              <w:t>238</w:t>
            </w:r>
          </w:hyperlink>
        </w:p>
        <w:p>
          <w:pPr>
            <w:pStyle w:val="Contents5"/>
            <w:tabs>
              <w:tab w:val="clear" w:pos="7892"/>
              <w:tab w:val="right" w:pos="9026" w:leader="dot"/>
            </w:tabs>
            <w:rPr/>
          </w:pPr>
          <w:hyperlink w:anchor="__RefHeading___Toc3127775_2749589250">
            <w:r>
              <w:rPr>
                <w:webHidden/>
                <w:rStyle w:val="IndexLink"/>
                <w:rtl w:val="true"/>
              </w:rPr>
              <w:t>جایگاه</w:t>
            </w:r>
            <w:r>
              <w:rPr>
                <w:rStyle w:val="IndexLink"/>
                <w:rtl w:val="true"/>
              </w:rPr>
              <w:tab/>
            </w:r>
            <w:r>
              <w:rPr>
                <w:rStyle w:val="IndexLink"/>
              </w:rPr>
              <w:t>239</w:t>
            </w:r>
          </w:hyperlink>
        </w:p>
        <w:p>
          <w:pPr>
            <w:pStyle w:val="Contents4"/>
            <w:tabs>
              <w:tab w:val="clear" w:pos="8176"/>
              <w:tab w:val="right" w:pos="9026" w:leader="dot"/>
            </w:tabs>
            <w:rPr/>
          </w:pPr>
          <w:hyperlink w:anchor="__RefHeading___Toc3127777_2749589250">
            <w:r>
              <w:rPr>
                <w:webHidden/>
                <w:rStyle w:val="IndexLink"/>
                <w:rtl w:val="true"/>
              </w:rPr>
              <w:t>علامه رفیعی قزوینی</w:t>
            </w:r>
            <w:r>
              <w:rPr>
                <w:rStyle w:val="IndexLink"/>
                <w:rtl w:val="true"/>
              </w:rPr>
              <w:tab/>
            </w:r>
            <w:r>
              <w:rPr>
                <w:rStyle w:val="IndexLink"/>
              </w:rPr>
              <w:t>241</w:t>
            </w:r>
          </w:hyperlink>
        </w:p>
        <w:p>
          <w:pPr>
            <w:pStyle w:val="Contents5"/>
            <w:tabs>
              <w:tab w:val="clear" w:pos="7892"/>
              <w:tab w:val="right" w:pos="9026" w:leader="dot"/>
            </w:tabs>
            <w:rPr/>
          </w:pPr>
          <w:hyperlink w:anchor="__RefHeading___Toc3127779_2749589250">
            <w:r>
              <w:rPr>
                <w:webHidden/>
                <w:rStyle w:val="IndexLink"/>
                <w:rtl w:val="true"/>
              </w:rPr>
              <w:t>زندگی نامه</w:t>
            </w:r>
            <w:r>
              <w:rPr>
                <w:rStyle w:val="IndexLink"/>
                <w:rtl w:val="true"/>
              </w:rPr>
              <w:tab/>
            </w:r>
            <w:r>
              <w:rPr>
                <w:rStyle w:val="IndexLink"/>
              </w:rPr>
              <w:t>241</w:t>
            </w:r>
          </w:hyperlink>
        </w:p>
        <w:p>
          <w:pPr>
            <w:pStyle w:val="Contents5"/>
            <w:tabs>
              <w:tab w:val="clear" w:pos="7892"/>
              <w:tab w:val="right" w:pos="9026" w:leader="dot"/>
            </w:tabs>
            <w:rPr/>
          </w:pPr>
          <w:hyperlink w:anchor="__RefHeading___Toc3127781_2749589250">
            <w:r>
              <w:rPr>
                <w:webHidden/>
                <w:rStyle w:val="IndexLink"/>
                <w:rtl w:val="true"/>
              </w:rPr>
              <w:t>جایگاه</w:t>
            </w:r>
            <w:r>
              <w:rPr>
                <w:rStyle w:val="IndexLink"/>
                <w:rtl w:val="true"/>
              </w:rPr>
              <w:tab/>
            </w:r>
            <w:r>
              <w:rPr>
                <w:rStyle w:val="IndexLink"/>
              </w:rPr>
              <w:t>241</w:t>
            </w:r>
          </w:hyperlink>
        </w:p>
        <w:p>
          <w:pPr>
            <w:pStyle w:val="Contents4"/>
            <w:tabs>
              <w:tab w:val="clear" w:pos="8176"/>
              <w:tab w:val="right" w:pos="9026" w:leader="dot"/>
            </w:tabs>
            <w:rPr/>
          </w:pPr>
          <w:hyperlink w:anchor="__RefHeading___Toc3127783_2749589250">
            <w:r>
              <w:rPr>
                <w:webHidden/>
                <w:rStyle w:val="IndexLink"/>
                <w:rtl w:val="true"/>
              </w:rPr>
              <w:t>امام خمینی قدس سره</w:t>
            </w:r>
            <w:r>
              <w:rPr>
                <w:rStyle w:val="IndexLink"/>
                <w:rtl w:val="true"/>
              </w:rPr>
              <w:tab/>
            </w:r>
            <w:r>
              <w:rPr>
                <w:rStyle w:val="IndexLink"/>
              </w:rPr>
              <w:t>243</w:t>
            </w:r>
          </w:hyperlink>
        </w:p>
        <w:p>
          <w:pPr>
            <w:pStyle w:val="Contents5"/>
            <w:tabs>
              <w:tab w:val="clear" w:pos="7892"/>
              <w:tab w:val="right" w:pos="9026" w:leader="dot"/>
            </w:tabs>
            <w:rPr/>
          </w:pPr>
          <w:hyperlink w:anchor="__RefHeading___Toc3127785_2749589250">
            <w:r>
              <w:rPr>
                <w:webHidden/>
                <w:rStyle w:val="IndexLink"/>
                <w:rtl w:val="true"/>
              </w:rPr>
              <w:t>زندگی نامه</w:t>
            </w:r>
            <w:r>
              <w:rPr>
                <w:rStyle w:val="IndexLink"/>
                <w:rtl w:val="true"/>
              </w:rPr>
              <w:tab/>
            </w:r>
            <w:r>
              <w:rPr>
                <w:rStyle w:val="IndexLink"/>
              </w:rPr>
              <w:t>243</w:t>
            </w:r>
          </w:hyperlink>
        </w:p>
        <w:p>
          <w:pPr>
            <w:pStyle w:val="Contents5"/>
            <w:tabs>
              <w:tab w:val="clear" w:pos="7892"/>
              <w:tab w:val="right" w:pos="9026" w:leader="dot"/>
            </w:tabs>
            <w:rPr/>
          </w:pPr>
          <w:hyperlink w:anchor="__RefHeading___Toc3127787_2749589250">
            <w:r>
              <w:rPr>
                <w:webHidden/>
                <w:rStyle w:val="IndexLink"/>
                <w:rtl w:val="true"/>
              </w:rPr>
              <w:t>جایگاه</w:t>
            </w:r>
            <w:r>
              <w:rPr>
                <w:rStyle w:val="IndexLink"/>
                <w:rtl w:val="true"/>
              </w:rPr>
              <w:tab/>
            </w:r>
            <w:r>
              <w:rPr>
                <w:rStyle w:val="IndexLink"/>
              </w:rPr>
              <w:t>244</w:t>
            </w:r>
          </w:hyperlink>
        </w:p>
        <w:p>
          <w:pPr>
            <w:pStyle w:val="Contents5"/>
            <w:tabs>
              <w:tab w:val="clear" w:pos="7892"/>
              <w:tab w:val="right" w:pos="9026" w:leader="dot"/>
            </w:tabs>
            <w:rPr/>
          </w:pPr>
          <w:hyperlink w:anchor="__RefHeading___Toc3127789_2749589250">
            <w:r>
              <w:rPr>
                <w:webHidden/>
                <w:rStyle w:val="IndexLink"/>
                <w:rtl w:val="true"/>
              </w:rPr>
              <w:t xml:space="preserve">- </w:t>
            </w:r>
            <w:r>
              <w:rPr>
                <w:rStyle w:val="IndexLink"/>
                <w:rtl w:val="true"/>
              </w:rPr>
              <w:t>تدریس علوم عقلی</w:t>
            </w:r>
            <w:r>
              <w:rPr>
                <w:rStyle w:val="IndexLink"/>
                <w:rtl w:val="true"/>
              </w:rPr>
              <w:tab/>
            </w:r>
            <w:r>
              <w:rPr>
                <w:rStyle w:val="IndexLink"/>
              </w:rPr>
              <w:t>248</w:t>
            </w:r>
          </w:hyperlink>
        </w:p>
        <w:p>
          <w:pPr>
            <w:pStyle w:val="Contents5"/>
            <w:tabs>
              <w:tab w:val="clear" w:pos="7892"/>
              <w:tab w:val="right" w:pos="9026" w:leader="dot"/>
            </w:tabs>
            <w:rPr/>
          </w:pPr>
          <w:hyperlink w:anchor="__RefHeading___Toc3127791_2749589250">
            <w:r>
              <w:rPr>
                <w:webHidden/>
                <w:rStyle w:val="IndexLink"/>
                <w:rtl w:val="true"/>
              </w:rPr>
              <w:t>مشرب فکری</w:t>
            </w:r>
            <w:r>
              <w:rPr>
                <w:rStyle w:val="IndexLink"/>
                <w:rtl w:val="true"/>
              </w:rPr>
              <w:tab/>
            </w:r>
            <w:r>
              <w:rPr>
                <w:rStyle w:val="IndexLink"/>
              </w:rPr>
              <w:t>249</w:t>
            </w:r>
          </w:hyperlink>
        </w:p>
        <w:p>
          <w:pPr>
            <w:pStyle w:val="Contents4"/>
            <w:tabs>
              <w:tab w:val="clear" w:pos="8176"/>
              <w:tab w:val="right" w:pos="9026" w:leader="dot"/>
            </w:tabs>
            <w:rPr/>
          </w:pPr>
          <w:hyperlink w:anchor="__RefHeading___Toc3127793_2749589250">
            <w:r>
              <w:rPr>
                <w:webHidden/>
                <w:rStyle w:val="IndexLink"/>
                <w:rtl w:val="true"/>
              </w:rPr>
              <w:t>علامه سید محمد حسین طباطبایی</w:t>
            </w:r>
            <w:r>
              <w:rPr>
                <w:rStyle w:val="IndexLink"/>
                <w:rtl w:val="true"/>
              </w:rPr>
              <w:tab/>
            </w:r>
            <w:r>
              <w:rPr>
                <w:rStyle w:val="IndexLink"/>
              </w:rPr>
              <w:t>250</w:t>
            </w:r>
          </w:hyperlink>
        </w:p>
        <w:p>
          <w:pPr>
            <w:pStyle w:val="Contents5"/>
            <w:tabs>
              <w:tab w:val="clear" w:pos="7892"/>
              <w:tab w:val="right" w:pos="9026" w:leader="dot"/>
            </w:tabs>
            <w:rPr/>
          </w:pPr>
          <w:hyperlink w:anchor="__RefHeading___Toc3127795_2749589250">
            <w:r>
              <w:rPr>
                <w:webHidden/>
                <w:rStyle w:val="IndexLink"/>
                <w:rtl w:val="true"/>
              </w:rPr>
              <w:t>زندگی نامه</w:t>
            </w:r>
            <w:r>
              <w:rPr>
                <w:rStyle w:val="IndexLink"/>
                <w:rtl w:val="true"/>
              </w:rPr>
              <w:tab/>
            </w:r>
            <w:r>
              <w:rPr>
                <w:rStyle w:val="IndexLink"/>
              </w:rPr>
              <w:t>250</w:t>
            </w:r>
          </w:hyperlink>
        </w:p>
        <w:p>
          <w:pPr>
            <w:pStyle w:val="Contents5"/>
            <w:tabs>
              <w:tab w:val="clear" w:pos="7892"/>
              <w:tab w:val="right" w:pos="9026" w:leader="dot"/>
            </w:tabs>
            <w:rPr/>
          </w:pPr>
          <w:hyperlink w:anchor="__RefHeading___Toc3127797_2749589250">
            <w:r>
              <w:rPr>
                <w:webHidden/>
                <w:rStyle w:val="IndexLink"/>
                <w:rtl w:val="true"/>
              </w:rPr>
              <w:t>تحصیلات</w:t>
            </w:r>
            <w:r>
              <w:rPr>
                <w:rStyle w:val="IndexLink"/>
                <w:rtl w:val="true"/>
              </w:rPr>
              <w:tab/>
            </w:r>
            <w:r>
              <w:rPr>
                <w:rStyle w:val="IndexLink"/>
              </w:rPr>
              <w:t>251</w:t>
            </w:r>
          </w:hyperlink>
        </w:p>
        <w:p>
          <w:pPr>
            <w:pStyle w:val="Contents5"/>
            <w:tabs>
              <w:tab w:val="clear" w:pos="7892"/>
              <w:tab w:val="right" w:pos="9026" w:leader="dot"/>
            </w:tabs>
            <w:rPr/>
          </w:pPr>
          <w:hyperlink w:anchor="__RefHeading___Toc3127799_2749589250">
            <w:r>
              <w:rPr>
                <w:webHidden/>
                <w:rStyle w:val="IndexLink"/>
                <w:rtl w:val="true"/>
              </w:rPr>
              <w:t>جامع معقول و منقول</w:t>
            </w:r>
            <w:r>
              <w:rPr>
                <w:rStyle w:val="IndexLink"/>
                <w:rtl w:val="true"/>
              </w:rPr>
              <w:tab/>
            </w:r>
            <w:r>
              <w:rPr>
                <w:rStyle w:val="IndexLink"/>
              </w:rPr>
              <w:t>253</w:t>
            </w:r>
          </w:hyperlink>
        </w:p>
        <w:p>
          <w:pPr>
            <w:pStyle w:val="Contents5"/>
            <w:tabs>
              <w:tab w:val="clear" w:pos="7892"/>
              <w:tab w:val="right" w:pos="9026" w:leader="dot"/>
            </w:tabs>
            <w:rPr/>
          </w:pPr>
          <w:hyperlink w:anchor="__RefHeading___Toc3127801_2749589250">
            <w:r>
              <w:rPr>
                <w:webHidden/>
                <w:rStyle w:val="IndexLink"/>
                <w:rtl w:val="true"/>
              </w:rPr>
              <w:t>برخی دیگر از آثار علامه عبارتند از</w:t>
            </w:r>
            <w:r>
              <w:rPr>
                <w:rStyle w:val="IndexLink"/>
                <w:rtl w:val="true"/>
              </w:rPr>
              <w:t>:</w:t>
              <w:tab/>
            </w:r>
            <w:r>
              <w:rPr>
                <w:rStyle w:val="IndexLink"/>
              </w:rPr>
              <w:t>254</w:t>
            </w:r>
          </w:hyperlink>
        </w:p>
        <w:p>
          <w:pPr>
            <w:pStyle w:val="Contents5"/>
            <w:tabs>
              <w:tab w:val="clear" w:pos="7892"/>
              <w:tab w:val="right" w:pos="9026" w:leader="dot"/>
            </w:tabs>
            <w:rPr/>
          </w:pPr>
          <w:hyperlink w:anchor="__RefHeading___Toc3127803_2749589250">
            <w:r>
              <w:rPr>
                <w:webHidden/>
                <w:rStyle w:val="IndexLink"/>
                <w:rtl w:val="true"/>
              </w:rPr>
              <w:t>مشکلات تدریس علوم عقلی در قم</w:t>
            </w:r>
            <w:r>
              <w:rPr>
                <w:rStyle w:val="IndexLink"/>
                <w:rtl w:val="true"/>
              </w:rPr>
              <w:tab/>
            </w:r>
            <w:r>
              <w:rPr>
                <w:rStyle w:val="IndexLink"/>
              </w:rPr>
              <w:t>254</w:t>
            </w:r>
          </w:hyperlink>
        </w:p>
        <w:p>
          <w:pPr>
            <w:pStyle w:val="Contents4"/>
            <w:tabs>
              <w:tab w:val="clear" w:pos="8176"/>
              <w:tab w:val="right" w:pos="9026" w:leader="dot"/>
            </w:tabs>
            <w:rPr/>
          </w:pPr>
          <w:hyperlink w:anchor="__RefHeading___Toc3127805_2749589250">
            <w:r>
              <w:rPr>
                <w:webHidden/>
                <w:rStyle w:val="IndexLink"/>
                <w:rtl w:val="true"/>
              </w:rPr>
              <w:t>علامه حسن حسن‌زاده آملی</w:t>
            </w:r>
            <w:r>
              <w:rPr>
                <w:rStyle w:val="IndexLink"/>
                <w:rtl w:val="true"/>
              </w:rPr>
              <w:tab/>
            </w:r>
            <w:r>
              <w:rPr>
                <w:rStyle w:val="IndexLink"/>
              </w:rPr>
              <w:t>257</w:t>
            </w:r>
          </w:hyperlink>
        </w:p>
        <w:p>
          <w:pPr>
            <w:pStyle w:val="Contents5"/>
            <w:tabs>
              <w:tab w:val="clear" w:pos="7892"/>
              <w:tab w:val="right" w:pos="9026" w:leader="dot"/>
            </w:tabs>
            <w:rPr/>
          </w:pPr>
          <w:hyperlink w:anchor="__RefHeading___Toc3127807_2749589250">
            <w:r>
              <w:rPr>
                <w:webHidden/>
                <w:rStyle w:val="IndexLink"/>
                <w:rtl w:val="true"/>
              </w:rPr>
              <w:t>زندگی نامه</w:t>
            </w:r>
            <w:r>
              <w:rPr>
                <w:rStyle w:val="IndexLink"/>
                <w:rtl w:val="true"/>
              </w:rPr>
              <w:tab/>
            </w:r>
            <w:r>
              <w:rPr>
                <w:rStyle w:val="IndexLink"/>
              </w:rPr>
              <w:t>257</w:t>
            </w:r>
          </w:hyperlink>
        </w:p>
        <w:p>
          <w:pPr>
            <w:pStyle w:val="Contents5"/>
            <w:tabs>
              <w:tab w:val="clear" w:pos="7892"/>
              <w:tab w:val="right" w:pos="9026" w:leader="dot"/>
            </w:tabs>
            <w:rPr/>
          </w:pPr>
          <w:hyperlink w:anchor="__RefHeading___Toc3127809_2749589250">
            <w:r>
              <w:rPr>
                <w:webHidden/>
                <w:rStyle w:val="IndexLink"/>
                <w:rtl w:val="true"/>
              </w:rPr>
              <w:t>تحصیلات</w:t>
            </w:r>
            <w:r>
              <w:rPr>
                <w:rStyle w:val="IndexLink"/>
                <w:rtl w:val="true"/>
              </w:rPr>
              <w:tab/>
            </w:r>
            <w:r>
              <w:rPr>
                <w:rStyle w:val="IndexLink"/>
              </w:rPr>
              <w:t>257</w:t>
            </w:r>
          </w:hyperlink>
        </w:p>
        <w:p>
          <w:pPr>
            <w:pStyle w:val="Contents5"/>
            <w:tabs>
              <w:tab w:val="clear" w:pos="7892"/>
              <w:tab w:val="right" w:pos="9026" w:leader="dot"/>
            </w:tabs>
            <w:rPr/>
          </w:pPr>
          <w:hyperlink w:anchor="__RefHeading___Toc3127811_2749589250">
            <w:r>
              <w:rPr>
                <w:webHidden/>
                <w:rStyle w:val="IndexLink"/>
                <w:rtl w:val="true"/>
              </w:rPr>
              <w:t>تألیفات و تدریس</w:t>
            </w:r>
            <w:r>
              <w:rPr>
                <w:rStyle w:val="IndexLink"/>
                <w:rtl w:val="true"/>
              </w:rPr>
              <w:tab/>
            </w:r>
            <w:r>
              <w:rPr>
                <w:rStyle w:val="IndexLink"/>
              </w:rPr>
              <w:t>259</w:t>
            </w:r>
          </w:hyperlink>
        </w:p>
        <w:p>
          <w:pPr>
            <w:pStyle w:val="Contents4"/>
            <w:tabs>
              <w:tab w:val="clear" w:pos="8176"/>
              <w:tab w:val="right" w:pos="9026" w:leader="dot"/>
            </w:tabs>
            <w:rPr/>
          </w:pPr>
          <w:hyperlink w:anchor="__RefHeading___Toc3127813_2749589250">
            <w:r>
              <w:rPr>
                <w:webHidden/>
                <w:rStyle w:val="IndexLink"/>
                <w:rtl w:val="true"/>
              </w:rPr>
              <w:t>فهرست منابع</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40_29532"/>
      <w:bookmarkStart w:id="1" w:name="pg3440_29532"/>
      <w:bookmarkEnd w:id="1"/>
    </w:p>
    <w:p>
      <w:pPr>
        <w:pStyle w:val="Heading2"/>
        <w:numPr>
          <w:ilvl w:val="1"/>
          <w:numId w:val="1"/>
        </w:numPr>
        <w:rPr/>
      </w:pPr>
      <w:bookmarkStart w:id="2" w:name="pg3440_29532"/>
      <w:bookmarkStart w:id="3" w:name="__RefHeading___Toc312737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ایزدپور ، محمدرضا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به مکتب فلسفی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ایزدپور، مهدی منفرد، حوریه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و مکانت فرهنگی قم؛؛ مجموعه آثار شماره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60401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 مهدی،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حوریه،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علیها‌السلام و مکانت فرهنگی قم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38138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7379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چشم‌اندازی به</w:t>
      </w:r>
    </w:p>
    <w:p>
      <w:pPr>
        <w:pStyle w:val="BookText"/>
        <w:rPr/>
      </w:pPr>
      <w:r>
        <w:rPr>
          <w:rFonts w:ascii="IRNazanin" w:hAnsi="IRNazanin" w:eastAsia="IRNazanin"/>
          <w:color w:val="111111"/>
          <w:sz w:val="28"/>
          <w:sz w:val="28"/>
          <w:szCs w:val="28"/>
          <w:rtl w:val="true"/>
          <w:lang w:bidi="fa-IR"/>
        </w:rPr>
        <w:t>مکتب فلسفی قم</w:t>
      </w:r>
    </w:p>
    <w:p>
      <w:pPr>
        <w:pStyle w:val="BookText"/>
        <w:rPr/>
      </w:pPr>
      <w:r>
        <w:rPr>
          <w:rFonts w:ascii="IRNazanin" w:hAnsi="IRNazanin" w:eastAsia="IRNazanin"/>
          <w:color w:val="111111"/>
          <w:sz w:val="28"/>
          <w:sz w:val="28"/>
          <w:szCs w:val="28"/>
          <w:rtl w:val="true"/>
          <w:lang w:bidi="fa-IR"/>
        </w:rPr>
        <w:t xml:space="preserve">مکتب فلسفی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ایزدپور</w:t>
      </w:r>
    </w:p>
    <w:p>
      <w:pPr>
        <w:pStyle w:val="BookText"/>
        <w:rPr/>
      </w:pPr>
      <w:r>
        <w:rPr>
          <w:rFonts w:ascii="IRNazanin" w:hAnsi="IRNazanin" w:eastAsia="IRNazanin"/>
          <w:color w:val="111111"/>
          <w:sz w:val="28"/>
          <w:sz w:val="28"/>
          <w:szCs w:val="28"/>
          <w:rtl w:val="true"/>
          <w:lang w:bidi="fa-IR"/>
        </w:rPr>
        <w:t xml:space="preserve">فلاسفه بعد از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منفرد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حکمت در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حوریه عظیمی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40_29536"/>
      <w:bookmarkStart w:id="8" w:name="pg3440_29536"/>
      <w:bookmarkEnd w:id="8"/>
    </w:p>
    <w:p>
      <w:pPr>
        <w:pStyle w:val="Heading2"/>
        <w:numPr>
          <w:ilvl w:val="1"/>
          <w:numId w:val="1"/>
        </w:numPr>
        <w:rPr/>
      </w:pPr>
      <w:bookmarkStart w:id="9" w:name="pg3440_29536"/>
      <w:bookmarkStart w:id="10" w:name="__RefHeading___Toc3127381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مکتب فلسفی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ایزدپور</w:t>
      </w:r>
    </w:p>
    <w:p>
      <w:pPr>
        <w:pStyle w:val="BookText"/>
        <w:rPr/>
      </w:pPr>
      <w:r>
        <w:rPr>
          <w:rFonts w:eastAsia="Times New Roman" w:cs="Times New Roman" w:ascii="Times New Roman" w:hAnsi="Times New Roman"/>
          <w:color w:val="111111"/>
          <w:sz w:val="28"/>
          <w:szCs w:val="28"/>
          <w:lang w:val="en-US" w:bidi="en-US"/>
        </w:rPr>
        <w:t>89-5</w:t>
      </w:r>
    </w:p>
    <w:p>
      <w:pPr>
        <w:pStyle w:val="BookText"/>
        <w:rPr/>
      </w:pPr>
      <w:r>
        <w:rPr>
          <w:rFonts w:ascii="IRNazanin" w:hAnsi="IRNazanin" w:eastAsia="IRNazanin"/>
          <w:color w:val="111111"/>
          <w:sz w:val="28"/>
          <w:sz w:val="28"/>
          <w:szCs w:val="28"/>
          <w:rtl w:val="true"/>
          <w:lang w:bidi="fa-IR"/>
        </w:rPr>
        <w:t>تحقیقی درباره زندگی‌نامه برخی از فلاسفه 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عبدالرزاق لاهیجی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فیاض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ابتکارات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ابتکارات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میرزا حسن لاهیجی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میرزا علی‌اکبر حکمی یزدی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میرزا محمدعلی شاه‌آبادی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میرزا مهدی مدرّس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سیدابوالحسن رفیعی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ابتکارات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سید محمدحسین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سید روح‌الله موسوی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محمد محققی رشتی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حسن حسن‌زاده آملی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محمدتقی مصباح یزدی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فلاسفه بعد از ملاصدرا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منفرد</w:t>
      </w:r>
    </w:p>
    <w:p>
      <w:pPr>
        <w:pStyle w:val="BookText"/>
        <w:rPr/>
      </w:pPr>
      <w:r>
        <w:rPr>
          <w:rFonts w:eastAsia="Times New Roman" w:cs="Times New Roman" w:ascii="Times New Roman" w:hAnsi="Times New Roman"/>
          <w:color w:val="111111"/>
          <w:sz w:val="28"/>
          <w:szCs w:val="28"/>
          <w:lang w:val="en-US" w:bidi="en-US"/>
        </w:rPr>
        <w:t>184-89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دیدگاه‌های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ملاعبدالرزاق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دیدگاه‌های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علی قلی‌بن قرچغای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عقاید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 سعیدبن محمد مفید قمی، معروف به قاضی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دیدگاه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محمد حسین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صدرالدین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ملاعبدالله زنوزی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علت مهاجرت به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شیخ محمد حسن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میرزا سید حسین قمی، معروف به صدرالحفاظ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شیخ علی‌بن محمد تقی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میرزا علی‌اکبر مدرس حکمی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جامعیت حکیم یزدی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میرزا محمود قمی، متخلص به 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شیخ مهدی حکمی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سید حسین‌بن سید محمود طباطبایی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آقامیرزا محمدعلی شاه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شخصیتِ علمی و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میرزا مهدی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حاج سید محمد فاطمی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سید ابوالحسن رفیعی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علاّمه سید محمد حسین طباطبایی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امام خمینی قدس سره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زندگی‌نامه و مختصری از فعالیتهای سیاسی و اجتماعی 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تاریخ حکمت در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عظیمی</w:t>
      </w:r>
    </w:p>
    <w:p>
      <w:pPr>
        <w:pStyle w:val="BookText"/>
        <w:rPr/>
      </w:pPr>
      <w:r>
        <w:rPr>
          <w:rFonts w:eastAsia="Times New Roman" w:cs="Times New Roman" w:ascii="Times New Roman" w:hAnsi="Times New Roman"/>
          <w:color w:val="111111"/>
          <w:sz w:val="28"/>
          <w:szCs w:val="28"/>
          <w:lang w:val="en-US" w:bidi="en-US"/>
        </w:rPr>
        <w:t>256-185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و تحصیلات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اقامت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اهمیت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افکار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شاگردان و آثار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ملامحسن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اهمیت فیض</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شاگردان و آثار فیض</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ملاعبدالرزاق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مختصری از زندگی محقق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اهمیت فیاض در تاریخ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فیاض؛ فیلسوفی متکلم نما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شرح حال قاضی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آشنایی قاضی سعید با علوم رسمی زمان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مشرب فکری و فلسفی قاضی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آثار قاضی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میرزا حسن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افول حکمت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انتقال حکمت از دیگر مراکز اسلامی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آیة‌الله میرزامحمد علی شاه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آقامیرزا مهدی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علامه رفیعی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امام خمینی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تدریس علوم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مشرب فکری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علامه سید محمد 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جامع معقول و 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برخی دیگر از آثار علامه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مشکلات تدریس علوم عقلی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علامه حسن حسن‌زاده آملی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تألیفات و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2" w:name="pg3443_29544"/>
    </w:p>
    <w:p>
      <w:pPr>
        <w:pStyle w:val="Heading2"/>
        <w:numPr>
          <w:ilvl w:val="1"/>
          <w:numId w:val="1"/>
        </w:numPr>
        <w:rPr/>
      </w:pPr>
      <w:bookmarkStart w:id="13" w:name="__RefHeading___Toc3127383_2749589250"/>
      <w:bookmarkStart w:id="14" w:name="_Toc4"/>
      <w:bookmarkEnd w:id="12"/>
      <w:bookmarkEnd w:id="13"/>
      <w:r>
        <w:rPr>
          <w:rtl w:val="true"/>
        </w:rPr>
        <w:t>مقدمه کنگره</w:t>
      </w:r>
      <w:bookmarkEnd w:id="14"/>
    </w:p>
    <w:p>
      <w:pPr>
        <w:pStyle w:val="BookText"/>
        <w:rPr/>
      </w:pPr>
      <w:r>
        <w:rPr>
          <w:rFonts w:ascii="IRNazanin" w:hAnsi="IRNazanin" w:eastAsia="IRNazanin"/>
          <w:color w:val="111111"/>
          <w:sz w:val="28"/>
          <w:sz w:val="28"/>
          <w:szCs w:val="28"/>
          <w:rtl w:val="true"/>
          <w:lang w:bidi="fa-IR"/>
        </w:rPr>
        <w:t>مقدمه کنگره</w:t>
      </w:r>
    </w:p>
    <w:p>
      <w:pPr>
        <w:pStyle w:val="BookText"/>
        <w:rPr/>
      </w:pPr>
      <w:r>
        <w:rPr>
          <w:rFonts w:ascii="IRNazanin" w:hAnsi="IRNazanin" w:eastAsia="IRNazanin"/>
          <w:color w:val="111111"/>
          <w:sz w:val="28"/>
          <w:sz w:val="28"/>
          <w:szCs w:val="28"/>
          <w:rtl w:val="true"/>
          <w:lang w:bidi="fa-IR"/>
        </w:rPr>
        <w:t>حضرت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 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شهر قم </w:t>
      </w:r>
    </w:p>
    <w:p>
      <w:pPr>
        <w:pStyle w:val="BookText"/>
        <w:rPr/>
      </w:pPr>
      <w:r>
        <w:rPr>
          <w:rFonts w:ascii="IRNazanin" w:hAnsi="IRNazanin" w:eastAsia="IRNazanin"/>
          <w:color w:val="111111"/>
          <w:sz w:val="28"/>
          <w:sz w:val="28"/>
          <w:szCs w:val="28"/>
          <w:rtl w:val="true"/>
          <w:lang w:bidi="fa-IR"/>
        </w:rPr>
        <w:t>محل محدّثان بزرگ و معبد و سجده‌گاه فاطمه معصومه علیها السلام</w:t>
      </w:r>
    </w:p>
    <w:p>
      <w:pPr>
        <w:pStyle w:val="BookText"/>
        <w:rPr/>
      </w:pPr>
      <w:r>
        <w:rPr>
          <w:rFonts w:ascii="IRNazanin" w:hAnsi="IRNazanin" w:eastAsia="IRNazanin"/>
          <w:color w:val="111111"/>
          <w:sz w:val="28"/>
          <w:sz w:val="28"/>
          <w:szCs w:val="28"/>
          <w:rtl w:val="true"/>
          <w:lang w:bidi="fa-IR"/>
        </w:rPr>
        <w:t>بوده، امروزه نیز پرچم‌دار فرهنگ ناب فقه جعفری‌علیه 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زیبایی کم نظیر و بلکه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عقل‌گرایی از مشخصات بارز مکتب قم و مکتب اهل بیت علیهم‌السلام است که گرچه از قدیم در این شهر مقدس سابقه داشته اما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ورود صدرالمتألهین به این شهر نقطه عطفی در حکمت </w:t>
      </w:r>
    </w:p>
    <w:p>
      <w:pPr>
        <w:pStyle w:val="BookText"/>
        <w:rPr/>
      </w:pPr>
      <w:r>
        <w:rPr>
          <w:rFonts w:ascii="IRNazanin" w:hAnsi="IRNazanin" w:eastAsia="IRNazanin"/>
          <w:color w:val="111111"/>
          <w:sz w:val="28"/>
          <w:sz w:val="28"/>
          <w:szCs w:val="28"/>
          <w:rtl w:val="true"/>
          <w:lang w:bidi="fa-IR"/>
        </w:rPr>
        <w:t>اسلامی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محمدرضا ایزدپور و جناب آقای مهدی منفرد و سرکار خانم حوریه عظیمی به بررسی قم از این زاویه پرداخته و اثر حاضر را</w:t>
      </w:r>
    </w:p>
    <w:p>
      <w:pPr>
        <w:pStyle w:val="BookText"/>
        <w:rPr/>
      </w:pPr>
      <w:r>
        <w:rPr>
          <w:rFonts w:ascii="IRNazanin" w:hAnsi="IRNazanin" w:eastAsia="IRNazanin"/>
          <w:color w:val="111111"/>
          <w:sz w:val="28"/>
          <w:sz w:val="28"/>
          <w:szCs w:val="28"/>
          <w:rtl w:val="true"/>
          <w:lang w:bidi="fa-IR"/>
        </w:rPr>
        <w:t>که ضمن سه مقاله تنظیم شده است، پدید آورده‌اند که از آنان صمیمانه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تولیت آستانه حضرت آیة الله مسعودی، مدیر عامل محترم انتشارات زائر، جناب آقای فقیه میرزایی و مدیریت فرهنگی حجة‌الاسلام و 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bookmarkStart w:id="15" w:name="pg3443_29548"/>
    </w:p>
    <w:p>
      <w:pPr>
        <w:pStyle w:val="Heading2"/>
        <w:numPr>
          <w:ilvl w:val="1"/>
          <w:numId w:val="1"/>
        </w:numPr>
        <w:rPr/>
      </w:pPr>
      <w:bookmarkStart w:id="16" w:name="__RefHeading___Toc3127385_2749589250"/>
      <w:bookmarkStart w:id="17" w:name="_Toc5"/>
      <w:bookmarkEnd w:id="15"/>
      <w:bookmarkEnd w:id="16"/>
      <w:r>
        <w:rPr>
          <w:rtl w:val="true"/>
        </w:rPr>
        <w:t>تحقیقی درباره زندگی‌نامه برخی از فلاسفه قم</w:t>
      </w:r>
      <w:bookmarkEnd w:id="17"/>
    </w:p>
    <w:p>
      <w:pPr>
        <w:pStyle w:val="Heading3"/>
        <w:numPr>
          <w:ilvl w:val="2"/>
          <w:numId w:val="1"/>
        </w:numPr>
        <w:rPr/>
      </w:pPr>
      <w:bookmarkStart w:id="18" w:name="__RefHeading___Toc3127387_2749589250"/>
      <w:bookmarkStart w:id="19" w:name="_Toc6"/>
      <w:bookmarkEnd w:id="18"/>
      <w:r>
        <w:rPr>
          <w:rtl w:val="true"/>
        </w:rPr>
        <w:t>مکتب فلسفی قم محمد رضا ایزدپور</w:t>
      </w:r>
      <w:bookmarkEnd w:id="19"/>
    </w:p>
    <w:p>
      <w:pPr>
        <w:pStyle w:val="Heading4"/>
        <w:numPr>
          <w:ilvl w:val="3"/>
          <w:numId w:val="1"/>
        </w:numPr>
        <w:rPr/>
      </w:pPr>
      <w:bookmarkStart w:id="20" w:name="__RefHeading___Toc3127389_274958925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مکتب فلسفی قم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ایزدپور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نوشتار حاضر که به بررسی اجمالی قسمت‌هایی از زندگی‌نامه برخی از چهره‌های فیلسوف خطّه دانش‌پرور و دانشمندخیز قم، ام‌القرآی جهان اسلام و پناهگاه عترت پیامبر اکرم صلی الله علیه و آله و سلم می‌پردازد هدیه‌ای است ناچیز به کنگره بزرگداشت حضرت فاطمه معصومه علیها السلام و مکانت فرهنگی قم جای بسی امید است که نگارنده حقیر آن از عنایات و توجّهات آن بانوی گرام و گوهر والامقام بی‌بهره نماند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از دیرباز تاکنون در تاریخ زرّین و پربار تشیع و ایران، شخصیت‌های بزرگی به بلندای آفتاب به درخشش نشسته و با پرتوافشانی معنوی خویش، خورشید عالم علم و معرفت گردیده‌اند، آنان علیرغم منوّر نمودن فضای عطرآگین عالم اسلام وجوامع اسلامی، جوامع بشری را نیز از حیات علمی و عملی خویش بهره‌مند ساخته و با تمام توان، ابعاد عظیم تفکر عمیق اسلامی و نورانیّت معارف سعادت‌آفرین اسلام را به جهانیان معرّفی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قم به برکت و عنایت فاطمه معصومه علیها السلام از روزگاران</w:t>
      </w:r>
    </w:p>
    <w:p>
      <w:pPr>
        <w:pStyle w:val="BookText"/>
        <w:rPr/>
      </w:pPr>
      <w:r>
        <w:rPr>
          <w:rFonts w:ascii="IRNazanin" w:hAnsi="IRNazanin" w:eastAsia="IRNazanin"/>
          <w:color w:val="111111"/>
          <w:sz w:val="28"/>
          <w:sz w:val="28"/>
          <w:szCs w:val="28"/>
          <w:rtl w:val="true"/>
          <w:lang w:bidi="fa-IR"/>
        </w:rPr>
        <w:t xml:space="preserve">کهن، مأوی و پناهگاه شمار بسیاری از این ستارگان عالمتاب بوده است، چهره‌هایی که در این خاک مقدّس و مطهّر دارای جایگاه رفیع تدریس و تعلیم در رشته فلسفه اسلامی و صاحب‌نظر در این رشته بوده‌اند به جهت حسن هم‌جواری با کریمه اهل‌بیت علیها السلام از درخشش و تلألؤ خاصی برخوردار گشته‌اند تا بدانجا که قلم زدن در ابعاد علمی و شخصیتی برخی از آنان کاری بس دشوار و از توان نوشتار حاضر و نگارنده آن خارج می‌باشد لکن چنانکه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ناچیز نیز با مراعات اختصار، در این مجال شریف به ترسیم گوشه‌هایی از زندگی‌نامه تعدادی از فلاسفه شهر مقدس قم در دوره پس از مرحوم ملاصدرا پرداخته و در ابتدای مقاله این نکته را متذکر می‌شوم که در این نوشتار کوتاه احصاء تمامی این ستارگان پر فروغ از سویی و احراز ابعاد مختلف زندگی علمی و عملی ایشان از سوی دیگر و به دلیل محدودیّت این نوشتار، غیر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وفّقنا لما تحب و ترضی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ایزدپور </w:t>
      </w:r>
      <w:bookmarkStart w:id="22" w:name="pg3443_29552"/>
    </w:p>
    <w:p>
      <w:pPr>
        <w:pStyle w:val="Heading4"/>
        <w:numPr>
          <w:ilvl w:val="3"/>
          <w:numId w:val="1"/>
        </w:numPr>
        <w:rPr/>
      </w:pPr>
      <w:bookmarkStart w:id="23" w:name="__RefHeading___Toc3127391_2749589250"/>
      <w:bookmarkStart w:id="24" w:name="_Toc8"/>
      <w:bookmarkEnd w:id="22"/>
      <w:bookmarkEnd w:id="23"/>
      <w:r>
        <w:rPr>
          <w:rtl w:val="true"/>
        </w:rPr>
        <w:t xml:space="preserve">عبدالرزاق لاهیجی قمی </w:t>
      </w:r>
      <w:r>
        <w:rPr>
          <w:rtl w:val="true"/>
        </w:rPr>
        <w:t>(</w:t>
      </w:r>
      <w:r>
        <w:rPr>
          <w:rtl w:val="true"/>
        </w:rPr>
        <w:t>مشهور به فیاض</w:t>
      </w:r>
      <w:r>
        <w:rPr>
          <w:rtl w:val="true"/>
        </w:rPr>
        <w:t>)</w:t>
      </w:r>
      <w:bookmarkEnd w:id="24"/>
    </w:p>
    <w:p>
      <w:pPr>
        <w:pStyle w:val="Heading5"/>
        <w:numPr>
          <w:ilvl w:val="4"/>
          <w:numId w:val="1"/>
        </w:numPr>
        <w:rPr/>
      </w:pPr>
      <w:bookmarkStart w:id="25" w:name="__RefHeading___Toc3127393_2749589250"/>
      <w:bookmarkStart w:id="26" w:name="_Toc9"/>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عبدالرزاق لاهیجی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ستارگان پر درخشش آسمان معرفت، شخصیتی است که تاکنون قلم‌های فراوانی در رسای ابعاد مختلف علمی و پیرامون زندگی پر برکت او به رشته تحریر درآمده است هر چند از زمان تولّد ایشان اطلاع دقیقی در دست نمی‌باشد و تنها برخی از مورّخین، شهر لاهیجان را به عنوان مکان تولد وی معرفی کرده‌اند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کبیر یکی از پر فروغ‌ترین چهره‌های فیلسوف قرن یازدهم هجری پس از استاد بزرگ خویش، مرحوم صدرالمتالّهین محسوب می‌شود و در فرزانگان متأخر، پس از استاد از أحدی از فلاسفه و حکما کسری نداشته،</w:t>
      </w:r>
      <w:r>
        <w:rPr>
          <w:rStyle w:val="FootnoteAnchor"/>
          <w:rtl w:val="true"/>
        </w:rPr>
        <w:footnoteReference w:id="7"/>
      </w:r>
      <w:r>
        <w:rPr>
          <w:rFonts w:ascii="IRNazanin" w:hAnsi="IRNazanin" w:eastAsia="IRNazanin"/>
          <w:color w:val="111111"/>
          <w:sz w:val="28"/>
          <w:sz w:val="28"/>
          <w:szCs w:val="28"/>
          <w:rtl w:val="true"/>
          <w:lang w:bidi="fa-IR"/>
        </w:rPr>
        <w:t>و گوی سبقت را در نظریّات نوین علمی از بسیاری از هم طرازان و هم فکران خود ربوده است، چنانکه از ظاهر برخی از کتب به‌دست می‌آید ایشان در سنّ میانسالی در شهر قم و در مدرسه معصومه آن شهر، فلسفه و کلام را تدریس می‌کرده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توصیف شخصیت کم‌نظیر او یکی از ارباب قلم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فاضلی بود متکلّم، حکیم و متشرّع، ادیبی بود محقّق، پژوهشگری</w:t>
      </w:r>
    </w:p>
    <w:p>
      <w:pPr>
        <w:pStyle w:val="BookText"/>
        <w:rPr/>
      </w:pPr>
      <w:r>
        <w:rPr>
          <w:rFonts w:ascii="IRNazanin" w:hAnsi="IRNazanin" w:eastAsia="IRNazanin"/>
          <w:color w:val="111111"/>
          <w:sz w:val="28"/>
          <w:sz w:val="28"/>
          <w:szCs w:val="28"/>
          <w:rtl w:val="true"/>
          <w:lang w:bidi="fa-IR"/>
        </w:rPr>
        <w:t>اندیشمند، دارای انشائی لطیف و دلپذیر، صاحب طبعی بلند در شعر و منطق، اکثر صاحبان تراجم حق او را اداء نکرده و احوالات او را به صورت مبسوط تبیین ننموده‌اند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دیوان شعر وی که مشتمل بر چندین هزار بیت است در کتابخانه آستان قدس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عبدالرزاق از بزرگترین محقّقان عصر خود در حکمت مشّاء و اشراق و از بزرگترین متکلمان در چهار قرن اخیر بلکه یکی از محقّق‌ترین متکلمان در دوره‌های اسلامی می‌باشد، او برای فرار از مصیبت‌ها و مشکلاتی که استاد اعظم وی مرحوم ملاصدار بدانها مبتلا بود در ارائه مشی علمی خویش با احتیاط گام بر می‌داشت و سعی می‌کرد که معتقدات خود را از دید نامحرمان و کوته‌نظران پنهان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فیلسوف گرانقدر که از عنوان دامادی ملاصدرا برخوردار بود در حکمت الهی نیز زانوی شاگردی را در مقابل ایشان زده و کتاب مبداء و معاد و قسمتی از أسفار و شواهد در رساله حرکت را در محضر آن استاد قرائت نموده و از روی نسخه اصلی کتاب مبدأ و معاد آن را با خط خود به رشته تحریر در آورده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در بُعد علمی ایشان قابل توجه است این است که </w:t>
      </w:r>
    </w:p>
    <w:p>
      <w:pPr>
        <w:pStyle w:val="BookText"/>
        <w:rPr/>
      </w:pPr>
      <w:r>
        <w:rPr>
          <w:rFonts w:ascii="IRNazanin" w:hAnsi="IRNazanin" w:eastAsia="IRNazanin"/>
          <w:color w:val="111111"/>
          <w:sz w:val="28"/>
          <w:sz w:val="28"/>
          <w:szCs w:val="28"/>
          <w:rtl w:val="true"/>
          <w:lang w:bidi="fa-IR"/>
        </w:rPr>
        <w:t xml:space="preserve">ایشان در مباحث نظری از 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دیگر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 و دقیق‌تر بوده است و بر خلاف تصوّر بعضی که بر این باورند که ایشان در افکار فلسفی، تابع مسلک مشّأ است و از افکار</w:t>
      </w:r>
    </w:p>
    <w:p>
      <w:pPr>
        <w:pStyle w:val="BookText"/>
        <w:rPr/>
      </w:pPr>
      <w:r>
        <w:rPr>
          <w:rFonts w:ascii="IRNazanin" w:hAnsi="IRNazanin" w:eastAsia="IRNazanin"/>
          <w:color w:val="111111"/>
          <w:sz w:val="28"/>
          <w:sz w:val="28"/>
          <w:szCs w:val="28"/>
          <w:rtl w:val="true"/>
          <w:lang w:bidi="fa-IR"/>
        </w:rPr>
        <w:t>ملاصدرا منفعل و متأثر نشده است، در حقیقت مشی ایشان، مشی اشراق بوده و به مبانی استاد خویش اعتقاد داشته است، بهترین شاهد بر این مدعا، کلام خود ایشان است که در اواخر کتاب گوهر مراد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طریقة الاشراق هی طریقة الانبیاء تدعو الخواص من العالم الی احدیّة الوجود و أن طریقة أهل الرأی هی طریقة القاصرین عن نیل سلوک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در همین راستا بوده که مرحوم عبدالرزاق شواهد ربوبیّه و مبدأ و معاد ملاصدرا و شرح حکمت اشراق را تدریس می‌نموده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او دارای مطالعات و اطلاعات وسیعی در آثار عرفاء و حکمای اشراق بوده و گاهی که به تناسب وارد مباحث عرفانی و ذوقی می‌شود با کمال مهارت، آن مباحث را تحریر می‌کند و آراء و تصرفات حکیمانه خویش را به نمایش می‌گذارد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جلال‌الدین آشتیانی در ترسیم شخصیت این حکیم بزرگ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متأخّران و متصدّیان بیان معرفت حقایق، حقیر کمتر کسی را سراغ دارد که نظیر ایشان، متعبّد به افکار عرفای صوفیّه و این نحو تسلیم عقاید اهل عرفان باشد با وجود آنکه شخصیّت او برای </w:t>
      </w:r>
    </w:p>
    <w:p>
      <w:pPr>
        <w:pStyle w:val="BookText"/>
        <w:rPr/>
      </w:pPr>
      <w:r>
        <w:rPr>
          <w:rFonts w:ascii="IRNazanin" w:hAnsi="IRNazanin" w:eastAsia="IRNazanin"/>
          <w:color w:val="111111"/>
          <w:sz w:val="28"/>
          <w:sz w:val="28"/>
          <w:szCs w:val="28"/>
          <w:rtl w:val="true"/>
          <w:lang w:bidi="fa-IR"/>
        </w:rPr>
        <w:t>همگان روشن است اما از جهاتی نیز قابل مطالعه است و به عقیده حقیر در بین متأخّران کم‌نظیر است و در دقت نظر و تحقیق از راسخان در حکمت و فلسفه است در فلسفه مشاء فیلسوفی راسخ و در کلمات اشراق حکیمی متضلّع و در احاطه بر اقوال متکلّمین از شخصیتهای</w:t>
      </w:r>
    </w:p>
    <w:p>
      <w:pPr>
        <w:pStyle w:val="BookText"/>
        <w:rPr/>
      </w:pPr>
      <w:r>
        <w:rPr>
          <w:rFonts w:ascii="IRNazanin" w:hAnsi="IRNazanin" w:eastAsia="IRNazanin"/>
          <w:color w:val="111111"/>
          <w:sz w:val="28"/>
          <w:sz w:val="28"/>
          <w:szCs w:val="28"/>
          <w:rtl w:val="true"/>
          <w:lang w:bidi="fa-IR"/>
        </w:rPr>
        <w:t>بارز شیعه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لاهیجی بر قسمتی از مباحث طبیعی شرح اشارات علامه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شرح نوشته و اگر چه منظور ایشان بیان مقاصد شارح محقق اشارات و بر طرف نمودن اشکالات صاحب محاکمات بر خواجه است اما از شرح و توضیح کتاب اشارات دریغ نورزیده و تصمیم ایشان بر این بوده که تمام قسمت‌های طبیعی و الهی شرح اشارات را حاشیه بزند، هر چند توفیق این کار برای او حاصل نشده است و تنها حاشیه ایشان بر قسمت دوم شرح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طبیعی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آمده است این تعلیقات از تحقیقی‌ترین آثار در حکمت بحثی و فلسفه مشّایی می‌باشد، وی معتقد بود که امثال قطب رازی صاحب محاکمات، از توان درک نکات علمی و رموز کلمات خواجه نصیرالدین طوسی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و در همین راستاست که خود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 از وراء أستار حجُب به تقریر مطالب خواجه پرداخته است</w:t>
      </w:r>
      <w:r>
        <w:rPr>
          <w:rFonts w:eastAsia="IRNazanin" w:cs="IRNazanin"/>
          <w:color w:val="111111"/>
          <w:sz w:val="28"/>
          <w:szCs w:val="28"/>
          <w:rtl w:val="true"/>
          <w:lang w:bidi="fa-IR"/>
        </w:rPr>
        <w:t>»</w:t>
      </w:r>
      <w:r>
        <w:rPr>
          <w:rStyle w:val="FootnoteAnchor"/>
          <w:rtl w:val="true"/>
        </w:rPr>
        <w:footnoteReference w:id="14"/>
      </w:r>
      <w:bookmarkStart w:id="27" w:name="pg3443_29556"/>
    </w:p>
    <w:p>
      <w:pPr>
        <w:pStyle w:val="Heading5"/>
        <w:numPr>
          <w:ilvl w:val="4"/>
          <w:numId w:val="1"/>
        </w:numPr>
        <w:rPr/>
      </w:pPr>
      <w:bookmarkStart w:id="28" w:name="__RefHeading___Toc3127395_2749589250"/>
      <w:bookmarkStart w:id="29" w:name="_Toc10"/>
      <w:bookmarkEnd w:id="27"/>
      <w:bookmarkEnd w:id="28"/>
      <w:r>
        <w:rPr>
          <w:rtl w:val="true"/>
        </w:rPr>
        <w:t>اساتید</w:t>
      </w:r>
      <w:bookmarkEnd w:id="29"/>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دو استاد گرانقدر این فیلسوف بزرگ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صدرالمتألهین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باقر شمس‌الدین محمد الحسینی استرآبادی</w:t>
      </w:r>
    </w:p>
    <w:p>
      <w:pPr>
        <w:pStyle w:val="BookText"/>
        <w:rPr/>
      </w:pPr>
      <w:r>
        <w:rPr>
          <w:rFonts w:ascii="IRNazanin" w:hAnsi="IRNazanin" w:eastAsia="IRNazanin"/>
          <w:color w:val="111111"/>
          <w:sz w:val="28"/>
          <w:sz w:val="28"/>
          <w:szCs w:val="28"/>
          <w:rtl w:val="true"/>
          <w:lang w:bidi="fa-IR"/>
        </w:rPr>
        <w:t>معروف به داماد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0" w:name="__RefHeading___Toc3127397_2749589250"/>
      <w:bookmarkStart w:id="31" w:name="_Toc11"/>
      <w:bookmarkEnd w:id="30"/>
      <w:r>
        <w:rPr>
          <w:rtl w:val="true"/>
        </w:rPr>
        <w:t>شاگردان</w:t>
      </w:r>
      <w:bookmarkEnd w:id="31"/>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برخی از شاگردان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ایشان</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32" w:name="__RefHeading___Toc3127399_2749589250"/>
      <w:bookmarkStart w:id="33" w:name="_Toc12"/>
      <w:bookmarkEnd w:id="32"/>
      <w:r>
        <w:rPr>
          <w:rtl w:val="true"/>
        </w:rPr>
        <w:t>تألیفات</w:t>
      </w:r>
      <w:bookmarkEnd w:id="33"/>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از حکیم لاهیجی تألیفات و آثار بسیاری به جای مانده است اما آمار تمام آنها قابل دسترسی نمی‌باشد، ما در این مجال، برخی از آنها را بر می‌شمریم،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ایمان </w:t>
      </w:r>
      <w:bookmarkStart w:id="34" w:name="pg3443_29557"/>
    </w:p>
    <w:p>
      <w:pPr>
        <w:pStyle w:val="BookText"/>
        <w:rPr/>
      </w:pPr>
      <w:bookmarkEnd w:id="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الالهام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شوارق الالهام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الهیاکل فی حکمة الاشراق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حاشیه‌ای بر تعلیقات خفری بر الهیات شرح تجرید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حاشیه‌ای بر اشارات خواجه نصیرالدین طوسی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الکلمات الطیبه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بین دو استاد خود درباره اصالت وجود و اصالت ماهیت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تعلیقة ملا عبدالله یزدی بر تهذیب المنطق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جواهر و أعراض شرح تجرید قوشجی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حدوث عالم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دوازده هزار بیت</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35" w:name="__RefHeading___Toc3127401_2749589250"/>
      <w:bookmarkStart w:id="36" w:name="_Toc13"/>
      <w:bookmarkEnd w:id="35"/>
      <w:r>
        <w:rPr>
          <w:rtl w:val="true"/>
        </w:rPr>
        <w:t>ابتکارات</w:t>
      </w:r>
      <w:bookmarkEnd w:id="36"/>
    </w:p>
    <w:p>
      <w:pPr>
        <w:pStyle w:val="BookText"/>
        <w:rPr/>
      </w:pPr>
      <w:r>
        <w:rPr>
          <w:rFonts w:ascii="IRNazanin" w:hAnsi="IRNazanin" w:eastAsia="IRNazanin"/>
          <w:color w:val="111111"/>
          <w:sz w:val="28"/>
          <w:sz w:val="28"/>
          <w:szCs w:val="28"/>
          <w:rtl w:val="true"/>
          <w:lang w:bidi="fa-IR"/>
        </w:rPr>
        <w:t>ابتکارات</w:t>
      </w:r>
    </w:p>
    <w:p>
      <w:pPr>
        <w:pStyle w:val="BookText"/>
        <w:rPr/>
      </w:pPr>
      <w:r>
        <w:rPr>
          <w:rFonts w:ascii="IRNazanin" w:hAnsi="IRNazanin" w:eastAsia="IRNazanin"/>
          <w:color w:val="111111"/>
          <w:sz w:val="28"/>
          <w:sz w:val="28"/>
          <w:szCs w:val="28"/>
          <w:rtl w:val="true"/>
          <w:lang w:bidi="fa-IR"/>
        </w:rPr>
        <w:t>محقق لاهیجی در مباحث عقلی و فلسفی و کلامی نوآوری‌هایی دارند، در این نوشتار ما دو نمونه از آن‌ها را بیان می‌کنیم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نحوه علم واجب‌الوجود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واجب‌الوجود، مجرّد است و هر مجرّدی عالم به ذات، بنابراین واجب‌الوجود به ذات خود عالم است، از طرف دیگر چون واجب‌الوجود به ذات خود علم دارد لازمه آن این است که به جمیع موجودات علم داشته باشد، زیرا همه آنها معلول و مخلوق او هستند و علم به علت مستلزم علم به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مراد از علم به علت، علم به وجهی است که علّت، به همان وجه، علت می‌باشد و آن وجه، مناسبت خاصی است که بین علت و</w:t>
      </w:r>
    </w:p>
    <w:p>
      <w:pPr>
        <w:pStyle w:val="BookText"/>
        <w:rPr/>
      </w:pPr>
      <w:r>
        <w:rPr>
          <w:rFonts w:ascii="IRNazanin" w:hAnsi="IRNazanin" w:eastAsia="IRNazanin"/>
          <w:color w:val="111111"/>
          <w:sz w:val="28"/>
          <w:sz w:val="28"/>
          <w:szCs w:val="28"/>
          <w:rtl w:val="true"/>
          <w:lang w:bidi="fa-IR"/>
        </w:rPr>
        <w:t>معلول موجود است و بخاطر همان مناسبت خاص، معلول از او صادر می‌شود و علم به مناسبت‌به ناچار مستلزم علم به طرفین است پس علم به علت، از وجهی که واجب‌الوجود بخاطر آن وجه، علت معلول خود است عین ذات واجب‌الوجود است وجهتی زاید بر ذات در واجب‌الوجود، متحقّق نیست، بنابراین وقتی واجب‌الوجود عالم باشد به ذات خود، و ذات او به ذات‌های دیگر به منزله علت باشد، این نکته صدق می‌کند که واجب‌الوجود عالم است به علت معلول و خود معلول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جلد اول و دوّم شوارق، اشتداد در حرکت جوهری را ابطال نموده و عمده استدلال ایشان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بقاء موضوع در حرکت اشتدادی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می‌کند که دلیل عدم امکان حرکت در مقوله جوهر این است که جوهر، ذاتی جسمیّت است و حرکت </w:t>
      </w:r>
      <w:bookmarkStart w:id="37" w:name="pg3443_29559"/>
    </w:p>
    <w:p>
      <w:pPr>
        <w:pStyle w:val="BookText"/>
        <w:rPr/>
      </w:pPr>
      <w:bookmarkEnd w:id="37"/>
      <w:r>
        <w:rPr>
          <w:rFonts w:ascii="IRNazanin" w:hAnsi="IRNazanin" w:eastAsia="IRNazanin"/>
          <w:color w:val="111111"/>
          <w:sz w:val="28"/>
          <w:sz w:val="28"/>
          <w:szCs w:val="28"/>
          <w:rtl w:val="true"/>
          <w:lang w:bidi="fa-IR"/>
        </w:rPr>
        <w:t>در ذاتیات ناممکن است زیرا تمامیّت شی‌ء به ذاتیات آن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سرانجام این حکیم نامدار در تاریخ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مقدس قم دنیا را بدرود گفت</w:t>
      </w:r>
      <w:r>
        <w:rPr>
          <w:rStyle w:val="FootnoteAnchor"/>
          <w:rtl w:val="true"/>
        </w:rPr>
        <w:footnoteReference w:id="23"/>
      </w:r>
      <w:r>
        <w:rPr>
          <w:rFonts w:ascii="IRNazanin" w:hAnsi="IRNazanin" w:eastAsia="IRNazanin"/>
          <w:color w:val="111111"/>
          <w:sz w:val="28"/>
          <w:sz w:val="28"/>
          <w:szCs w:val="28"/>
          <w:rtl w:val="true"/>
          <w:lang w:bidi="fa-IR"/>
        </w:rPr>
        <w:t>و جنازه مطهر ایشان در قبرستان شیخان قم مدفون گردید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38" w:name="__RefHeading___Toc3127403_2749589250"/>
      <w:bookmarkStart w:id="39" w:name="_Toc14"/>
      <w:bookmarkEnd w:id="38"/>
      <w:r>
        <w:rPr>
          <w:rtl w:val="true"/>
        </w:rPr>
        <w:t xml:space="preserve">محمد سعید بن محمد مفید قمی </w:t>
      </w:r>
      <w:r>
        <w:rPr>
          <w:rtl w:val="true"/>
        </w:rPr>
        <w:t>(</w:t>
      </w:r>
      <w:r>
        <w:rPr>
          <w:rtl w:val="true"/>
        </w:rPr>
        <w:t>معروف به قاضی سعید قمی</w:t>
      </w:r>
      <w:r>
        <w:rPr>
          <w:rtl w:val="true"/>
        </w:rPr>
        <w:t>)</w:t>
      </w:r>
      <w:bookmarkEnd w:id="39"/>
    </w:p>
    <w:p>
      <w:pPr>
        <w:pStyle w:val="Heading5"/>
        <w:numPr>
          <w:ilvl w:val="4"/>
          <w:numId w:val="1"/>
        </w:numPr>
        <w:rPr/>
      </w:pPr>
      <w:bookmarkStart w:id="40" w:name="__RefHeading___Toc3127405_2749589250"/>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قاضی سعید قمی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سعید معروف به حکیم کوچک</w:t>
      </w:r>
      <w:r>
        <w:rPr>
          <w:rStyle w:val="FootnoteAnchor"/>
          <w:rtl w:val="true"/>
        </w:rPr>
        <w:footnoteReference w:id="2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قم دیده به دنیا گشود و بیشتر عمر با برکت خویش را در شهر قم به تدریس و تعلیم و تعلّم اشتغال داشت او در اوایل امر، حکمیّات را نزد مرحوم عبدالرزاق لاهیجی در شهر قم و مرحوم رجب علی تبریزی در اصفهان قرائت کرد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پس از مراجعت از اصفهان تا پایان عمر شریف خود در شهر قم اقامت نمود، وی شخصیتی جامع و دارای دستی باز در مراتب ولایت و عرفان و از اعاظم فضلاء در حکمت، ادب، حدیث و تأویل، مورد تأیید خدای متعال در مسیر استنباط نکات علمی و دقیق و </w:t>
      </w:r>
    </w:p>
    <w:p>
      <w:pPr>
        <w:pStyle w:val="BookText"/>
        <w:rPr/>
      </w:pPr>
      <w:r>
        <w:rPr>
          <w:rFonts w:ascii="IRNazanin" w:hAnsi="IRNazanin" w:eastAsia="IRNazanin"/>
          <w:color w:val="111111"/>
          <w:sz w:val="28"/>
          <w:sz w:val="28"/>
          <w:szCs w:val="28"/>
          <w:rtl w:val="true"/>
          <w:lang w:bidi="fa-IR"/>
        </w:rPr>
        <w:t>اسرار علوم بود در برهه‌ای از عمر گرانبهای خود در شهر قم، متصدی منصب قضاوت شد که در دیدگاه برخی از مورخین، اعطای این منصب به ایشان شاهدی بر قوت علمی و فقهی ایشان می‌باشد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 آنچه از متون تاریخی استفاده می‌شود قاضی سعید دارای اخلاقی نیکو و صفاتی پسندیده و بیشترین گرایش علمی او در مباحث عرفانی و ذوقی بوده است او احادیث اسلامی را ملاک مباحث قرار می‌داد و مباحث عرفانی را با آنها تطبیق می‌داد در اکثر علوم خصوصاً حکمت نظری دارای طبعی متین می‌باشد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فلسفه مشّاء از شاگردان ملا رجب‌علی تبریزی بوده و برخی از آثار گران سنگ خویش را تقدیم آن استاد بزرگ نموده و یکی دو اثر از آثار استاد خود را نیز ترجمه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اثبات واجب که اندیشمند معاصر سید جلال‌الدین آشتیانی برای به تصویر کشاندن افکار ملا رجب‌علی در بُعد حکمت الهی انتخاب کرده است مشتمل بر چند مسئله مهم فلسفی می‌باشد، در آن رساله و سایر آثار ملا رجب‌علی نیز میل به مسلک مشّاء، نمایان است و شاگردان او نیز به سبک استاد خود، اشتراک معنوی وجود را تقریر و تبیین نموده‌اند</w:t>
      </w:r>
      <w:r>
        <w:rPr>
          <w:rFonts w:eastAsia="IRNazanin" w:cs="IRNazanin"/>
          <w:color w:val="111111"/>
          <w:sz w:val="28"/>
          <w:szCs w:val="28"/>
          <w:rtl w:val="true"/>
          <w:lang w:bidi="fa-IR"/>
        </w:rPr>
        <w:t>.</w:t>
      </w:r>
      <w:r>
        <w:rPr>
          <w:rStyle w:val="FootnoteAnchor"/>
          <w:rtl w:val="true"/>
        </w:rPr>
        <w:footnoteReference w:id="29"/>
      </w:r>
      <w:bookmarkStart w:id="42" w:name="pg3443_29561"/>
    </w:p>
    <w:p>
      <w:pPr>
        <w:pStyle w:val="Heading5"/>
        <w:numPr>
          <w:ilvl w:val="4"/>
          <w:numId w:val="1"/>
        </w:numPr>
        <w:rPr/>
      </w:pPr>
      <w:bookmarkStart w:id="43" w:name="__RefHeading___Toc3127407_2749589250"/>
      <w:bookmarkStart w:id="44" w:name="_Toc16"/>
      <w:bookmarkEnd w:id="42"/>
      <w:bookmarkEnd w:id="43"/>
      <w:r>
        <w:rPr>
          <w:rtl w:val="true"/>
        </w:rPr>
        <w:t>اساتید</w:t>
      </w:r>
      <w:bookmarkEnd w:id="44"/>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محسن فیض کاشانی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عبدالرزاق لاهیجی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رجب‌علی تبریزی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ایشان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ماجد بحرینی</w:t>
      </w:r>
    </w:p>
    <w:p>
      <w:pPr>
        <w:pStyle w:val="Heading5"/>
        <w:numPr>
          <w:ilvl w:val="4"/>
          <w:numId w:val="1"/>
        </w:numPr>
        <w:rPr/>
      </w:pPr>
      <w:bookmarkStart w:id="45" w:name="__RefHeading___Toc3127409_2749589250"/>
      <w:bookmarkStart w:id="46" w:name="_Toc17"/>
      <w:bookmarkEnd w:id="45"/>
      <w:r>
        <w:rPr>
          <w:rtl w:val="true"/>
        </w:rPr>
        <w:t>شاگردان</w:t>
      </w:r>
      <w:bookmarkEnd w:id="46"/>
    </w:p>
    <w:p>
      <w:pPr>
        <w:pStyle w:val="BookText"/>
        <w:rPr/>
      </w:pPr>
      <w:r>
        <w:rPr>
          <w:rFonts w:ascii="IRNazanin" w:hAnsi="IRNazanin" w:eastAsia="IRNazanin"/>
          <w:color w:val="111111"/>
          <w:sz w:val="28"/>
          <w:sz w:val="28"/>
          <w:szCs w:val="28"/>
          <w:rtl w:val="true"/>
          <w:lang w:bidi="fa-IR"/>
        </w:rPr>
        <w:t>شاگردان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 ابن آقاصادق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ملاعباس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محمدحسن قمی</w:t>
      </w:r>
    </w:p>
    <w:p>
      <w:pPr>
        <w:pStyle w:val="Heading5"/>
        <w:numPr>
          <w:ilvl w:val="4"/>
          <w:numId w:val="1"/>
        </w:numPr>
        <w:rPr/>
      </w:pPr>
      <w:bookmarkStart w:id="47" w:name="__RefHeading___Toc3127411_2749589250"/>
      <w:bookmarkStart w:id="48" w:name="_Toc18"/>
      <w:bookmarkEnd w:id="47"/>
      <w:r>
        <w:rPr>
          <w:rtl w:val="true"/>
        </w:rPr>
        <w:t>تألیفات</w:t>
      </w:r>
      <w:bookmarkEnd w:id="48"/>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از این حکیم وارسته آثار متعددی به جای مانده است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توحید صدوق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اربعین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لکشف أنوار القدسیّات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اثولوجیای ارسطو </w:t>
      </w:r>
      <w:bookmarkStart w:id="49" w:name="pg3443_29562"/>
    </w:p>
    <w:p>
      <w:pPr>
        <w:pStyle w:val="BookText"/>
        <w:rPr/>
      </w:pPr>
      <w:bookmarkEnd w:id="4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نظریه تباین وجود استاد رجب‌علی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اسرارالصنایع در صناعات خمسه منطق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بساط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غمام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الصلاة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الصلاة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اشارات خواجه نصیرالدین طوسی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کافی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 ریحانة الادب،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روضات الجنات،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50" w:name="__RefHeading___Toc3127413_2749589250"/>
      <w:bookmarkStart w:id="51" w:name="_Toc19"/>
      <w:bookmarkEnd w:id="50"/>
      <w:r>
        <w:rPr>
          <w:rtl w:val="true"/>
        </w:rPr>
        <w:t>ابتکارات</w:t>
      </w:r>
      <w:bookmarkEnd w:id="51"/>
    </w:p>
    <w:p>
      <w:pPr>
        <w:pStyle w:val="BookText"/>
        <w:rPr/>
      </w:pPr>
      <w:r>
        <w:rPr>
          <w:rFonts w:ascii="IRNazanin" w:hAnsi="IRNazanin" w:eastAsia="IRNazanin"/>
          <w:color w:val="111111"/>
          <w:sz w:val="28"/>
          <w:sz w:val="28"/>
          <w:szCs w:val="28"/>
          <w:rtl w:val="true"/>
          <w:lang w:bidi="fa-IR"/>
        </w:rPr>
        <w:t>ابتکارات</w:t>
      </w:r>
    </w:p>
    <w:p>
      <w:pPr>
        <w:pStyle w:val="BookText"/>
        <w:rPr/>
      </w:pPr>
      <w:r>
        <w:rPr>
          <w:rFonts w:ascii="IRNazanin" w:hAnsi="IRNazanin" w:eastAsia="IRNazanin"/>
          <w:color w:val="111111"/>
          <w:sz w:val="28"/>
          <w:sz w:val="28"/>
          <w:szCs w:val="28"/>
          <w:rtl w:val="true"/>
          <w:lang w:bidi="fa-IR"/>
        </w:rPr>
        <w:t>شاید به سختی بتوان از دیدگاه‌ها و نظریات قاضی سعید، نوآوری خاصی را ارائه کرد هر چند که وی، عالی‌ترین مباحث مربوط به نفس و عقل و نحوه ارتباط بین عقول و نفوس و نحوه تعلق نفوس و اجسام به انضمام نکات لطیفی از افکار صاحب نظران را، پیرامون شرح چهارم میمر اثولوجیا با کمال مهارت تبیین کرده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مجال، برخی از دیدگاههای ایشان را به صورت اختصار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نفوس نباتی، حیوانی و انسانی از تجردّ برخوردار هستند زیرا خواص صور مادی در آنها وجود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این حکیم، نحوه ترکیب وجود و ماهیّت، انضمامی می‌باشد بدین سان که وجود در خارج، زاید بر ماهیّت محسوب گردیده و حمل وجود بر ماهیّت، نظیر حمل أعراض خارجی بر جوهر تلقّی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در نظر ایشان، نه وجود است نه موجود بلکه شی‌ء است و شی‌ء نیز مشترک معنوی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نظیر برخی از چهره‌های متکلّم، تسلسل بدون شرط اجتماع در وجود و ترتّب را، امری باطل محسوب نموده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متناهی بودن سلسله اعداد، مطلقا محال است خواه مترتّب باشند</w:t>
      </w:r>
    </w:p>
    <w:p>
      <w:pPr>
        <w:pStyle w:val="BookText"/>
        <w:rPr/>
      </w:pPr>
      <w:r>
        <w:rPr>
          <w:rFonts w:ascii="IRNazanin" w:hAnsi="IRNazanin" w:eastAsia="IRNazanin"/>
          <w:color w:val="111111"/>
          <w:sz w:val="28"/>
          <w:sz w:val="28"/>
          <w:szCs w:val="28"/>
          <w:rtl w:val="true"/>
          <w:lang w:bidi="fa-IR"/>
        </w:rPr>
        <w:t>همانند سلسله علل فاعلیه خواه غیر مترتّب، چنانکه برخی آن را در نفوس انسانی پذیرفته‌اند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قاضی سعید، چون خدای متعال دارای ماهیت نمی‌باشد تا با وجود مقایسه شود، نمی‌توان بر ذات او واجب‌الوجود را اطلاق نمود و اگر چنین اطلاقی صورت پذیرد تنها مجاز است نه حقیقت</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فیلسوف گرانقدر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w:t>
      </w:r>
      <w:bookmarkStart w:id="52" w:name="pg3443_29564"/>
    </w:p>
    <w:p>
      <w:pPr>
        <w:pStyle w:val="BookText"/>
        <w:rPr/>
      </w:pPr>
      <w:bookmarkEnd w:id="52"/>
      <w:r>
        <w:rPr>
          <w:rFonts w:ascii="IRNazanin" w:hAnsi="IRNazanin" w:eastAsia="IRNazanin"/>
          <w:color w:val="111111"/>
          <w:sz w:val="28"/>
          <w:sz w:val="28"/>
          <w:szCs w:val="28"/>
          <w:rtl w:val="true"/>
          <w:lang w:bidi="fa-IR"/>
        </w:rPr>
        <w:t>مقدس قم به دیدار معبود خویش شتافت</w:t>
      </w:r>
      <w:r>
        <w:rPr>
          <w:rStyle w:val="FootnoteAnchor"/>
          <w:rtl w:val="true"/>
        </w:rPr>
        <w:footnoteReference w:id="37"/>
      </w:r>
      <w:r>
        <w:rPr>
          <w:rFonts w:ascii="IRNazanin" w:hAnsi="IRNazanin" w:eastAsia="IRNazanin"/>
          <w:color w:val="111111"/>
          <w:sz w:val="28"/>
          <w:sz w:val="28"/>
          <w:szCs w:val="28"/>
          <w:rtl w:val="true"/>
          <w:lang w:bidi="fa-IR"/>
        </w:rPr>
        <w:t xml:space="preserve">و در کنار مرقد حکیم هیدجی در نزدیکی مقبره ابن‌بابویه رحمه الله علیه جنب مدرسه مرحوم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پارک سوم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3" w:name="__RefHeading___Toc3127415_2749589250"/>
      <w:bookmarkStart w:id="54" w:name="_Toc20"/>
      <w:bookmarkEnd w:id="53"/>
      <w:r>
        <w:rPr>
          <w:rtl w:val="true"/>
        </w:rPr>
        <w:t>میرزا حسن لاهیجی قمی</w:t>
      </w:r>
      <w:bookmarkEnd w:id="54"/>
    </w:p>
    <w:p>
      <w:pPr>
        <w:pStyle w:val="Heading5"/>
        <w:numPr>
          <w:ilvl w:val="4"/>
          <w:numId w:val="1"/>
        </w:numPr>
        <w:rPr/>
      </w:pPr>
      <w:bookmarkStart w:id="55" w:name="__RefHeading___Toc3127417_2749589250"/>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میرزا حسن لاهیجی قمی</w:t>
      </w:r>
    </w:p>
    <w:p>
      <w:pPr>
        <w:pStyle w:val="BookText"/>
        <w:rPr/>
      </w:pPr>
      <w:r>
        <w:rPr>
          <w:rFonts w:ascii="IRNazanin" w:hAnsi="IRNazanin" w:eastAsia="IRNazanin"/>
          <w:color w:val="111111"/>
          <w:sz w:val="28"/>
          <w:sz w:val="28"/>
          <w:szCs w:val="28"/>
          <w:rtl w:val="true"/>
          <w:lang w:bidi="fa-IR"/>
        </w:rPr>
        <w:t xml:space="preserve">شخصیت وارسته، عارف، متکلم و حکیم، میرزا حسن لاهیجی فرزند ملا عبدالرزاق لاهیجی قمی می‌باشد، سال تولد او به صورت قطعی مشخص نشده است اما بنابر احتمال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بنابر نظر برخی از مورخین در شهر مقدس قم بوده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حکیمی که بنابر شهادت تاریخ یکی از نوادر زمان و یکی از اعجوبه‌های روزگار خویش بوده</w:t>
      </w:r>
      <w:r>
        <w:rPr>
          <w:rStyle w:val="FootnoteAnchor"/>
          <w:rtl w:val="true"/>
        </w:rPr>
        <w:footnoteReference w:id="40"/>
      </w:r>
      <w:r>
        <w:rPr>
          <w:rFonts w:ascii="IRNazanin" w:hAnsi="IRNazanin" w:eastAsia="IRNazanin"/>
          <w:color w:val="111111"/>
          <w:sz w:val="28"/>
          <w:sz w:val="28"/>
          <w:szCs w:val="28"/>
          <w:rtl w:val="true"/>
          <w:lang w:bidi="fa-IR"/>
        </w:rPr>
        <w:t>و با سیر در دریای علوم الهی نکات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ظریف و اسرار پنهان را استخراج و استنباط می‌کرد هنگامی که بر کرسی تدریس تکیه می‌زد اندیشمندان را به خاطر نکته‌سنجی‌های دقیق خویش خیره و مبهوت می‌ساخت</w:t>
      </w:r>
      <w:r>
        <w:rPr>
          <w:rStyle w:val="FootnoteAnchor"/>
          <w:rtl w:val="true"/>
        </w:rPr>
        <w:footnoteReference w:id="41"/>
      </w:r>
      <w:r>
        <w:rPr>
          <w:rFonts w:ascii="IRNazanin" w:hAnsi="IRNazanin" w:eastAsia="IRNazanin"/>
          <w:color w:val="111111"/>
          <w:sz w:val="28"/>
          <w:sz w:val="28"/>
          <w:szCs w:val="28"/>
          <w:rtl w:val="true"/>
          <w:lang w:bidi="fa-IR"/>
        </w:rPr>
        <w:t xml:space="preserve">، این حکیم فرزانه در برهه‌ای از عمر شریف خود که مصادف با دوران پس از رحلت پدر بزرگوار ایشان بود به عتبات عالیات، مسافرت نمود و به محضر مشایخ و اعاظم عصر در فقه و حدیث شرفیاب شد تا بدانجا که در فروع فقهی و </w:t>
      </w:r>
      <w:bookmarkStart w:id="57" w:name="pg3443_29565"/>
    </w:p>
    <w:p>
      <w:pPr>
        <w:pStyle w:val="BookText"/>
        <w:rPr/>
      </w:pPr>
      <w:bookmarkEnd w:id="57"/>
      <w:r>
        <w:rPr>
          <w:rFonts w:ascii="IRNazanin" w:hAnsi="IRNazanin" w:eastAsia="IRNazanin"/>
          <w:color w:val="111111"/>
          <w:sz w:val="28"/>
          <w:sz w:val="28"/>
          <w:szCs w:val="28"/>
          <w:rtl w:val="true"/>
          <w:lang w:bidi="fa-IR"/>
        </w:rPr>
        <w:t>حدیث‌شناسی به مراتب عالیه دست یافت و سپس به قم مراجعت کرده و به مطالعه، تدریس و تألیف پرداخت، رشد فزاینده علمی ایشان در دیدگاه برخی از اندیشمندان به گونه‌ای بوده است که از پدر گرانقدر خود نیز سبقت گرفته</w:t>
      </w:r>
      <w:r>
        <w:rPr>
          <w:rStyle w:val="FootnoteAnchor"/>
          <w:rtl w:val="true"/>
        </w:rPr>
        <w:footnoteReference w:id="42"/>
      </w:r>
      <w:r>
        <w:rPr>
          <w:rFonts w:ascii="IRNazanin" w:hAnsi="IRNazanin" w:eastAsia="IRNazanin"/>
          <w:color w:val="111111"/>
          <w:sz w:val="28"/>
          <w:sz w:val="28"/>
          <w:szCs w:val="28"/>
          <w:rtl w:val="true"/>
          <w:lang w:bidi="fa-IR"/>
        </w:rPr>
        <w:t>و تدریس او در رشته حکمت و کلام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تسلط فراگیر او بر دریای پهناور مباحث عقلی و فلسفی و مباحث الهی معلوم می‌شود میرزا حسن به حسب ظاهر دارای مشرب مشایی و همانند پدر از اتباع شیخ‌الرئیس و شارح افکار ابن سینا و قائل به اصالت و وحدت حقیقت وجود بوده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58" w:name="__RefHeading___Toc3127419_2749589250"/>
      <w:bookmarkStart w:id="59" w:name="_Toc22"/>
      <w:bookmarkEnd w:id="58"/>
      <w:r>
        <w:rPr>
          <w:rtl w:val="true"/>
        </w:rPr>
        <w:t>شاگردان</w:t>
      </w:r>
      <w:bookmarkEnd w:id="59"/>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شکی نیست که این حکیم فرزانه شاگردان متعدّدی را تربیت کرده و از این مسیر خدمات شایانی را به حوزه‌های علمیّه و جهان تشیع کرده است اما در کتب تراجم و تاریخ، اسامی همه آنها ضبط نشده است، ما</w:t>
      </w:r>
    </w:p>
    <w:p>
      <w:pPr>
        <w:pStyle w:val="BookText"/>
        <w:rPr/>
      </w:pPr>
      <w:r>
        <w:rPr>
          <w:rFonts w:ascii="IRNazanin" w:hAnsi="IRNazanin" w:eastAsia="IRNazanin"/>
          <w:color w:val="111111"/>
          <w:sz w:val="28"/>
          <w:sz w:val="28"/>
          <w:szCs w:val="28"/>
          <w:rtl w:val="true"/>
          <w:lang w:bidi="fa-IR"/>
        </w:rPr>
        <w:t>در این مجال، تنها نام برخی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صفی‌الدین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محمدتقی شریف رضوی قمی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عبدالرحمن بن کمال‌الدین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بن روح‌الامین حسینی</w:t>
      </w:r>
      <w:r>
        <w:rPr>
          <w:rStyle w:val="FootnoteAnchor"/>
          <w:rtl w:val="true"/>
        </w:rPr>
        <w:footnoteReference w:id="44"/>
      </w:r>
      <w:bookmarkStart w:id="60" w:name="pg3443_29566"/>
    </w:p>
    <w:p>
      <w:pPr>
        <w:pStyle w:val="Heading5"/>
        <w:numPr>
          <w:ilvl w:val="4"/>
          <w:numId w:val="1"/>
        </w:numPr>
        <w:rPr/>
      </w:pPr>
      <w:bookmarkStart w:id="61" w:name="__RefHeading___Toc3127421_2749589250"/>
      <w:bookmarkStart w:id="62" w:name="_Toc23"/>
      <w:bookmarkEnd w:id="60"/>
      <w:bookmarkEnd w:id="61"/>
      <w:r>
        <w:rPr>
          <w:rtl w:val="true"/>
        </w:rPr>
        <w:t>اساتید</w:t>
      </w:r>
      <w:bookmarkEnd w:id="62"/>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عبدالرزاق لاهیجی قمی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سعید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63" w:name="__RefHeading___Toc3127423_2749589250"/>
      <w:bookmarkStart w:id="64" w:name="_Toc24"/>
      <w:bookmarkEnd w:id="63"/>
      <w:r>
        <w:rPr>
          <w:rtl w:val="true"/>
        </w:rPr>
        <w:t>تألیفات</w:t>
      </w:r>
      <w:bookmarkEnd w:id="64"/>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از این حکیم گران‌مایه، آثار متعدّدی در زمینه‌های کلام، فلسفه، حدیث، فقه و عرفان به یادگار مانده است که فهرست آنها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زواهر الحکم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روایع الکلم و بدایع الحکم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حکمت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شمع‌الیقین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الرجعة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دین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ألفة الفرقة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المحبّة و تزکیة الصحبة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الهدی و مفاتیح المنی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الصالحین و السالکین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اشارات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وافی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الزکیّة الزکاتیّه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المسافر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المسافر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الغیبة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صحیفه سجادیّه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الشجرة المنهیّة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مکنون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شوارق الإلهام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ابطال التناسخ</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ابواب قطعة من الوافی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حقیقه النفس</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 علی دوانی،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انتشارات مرکز اسناد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مدرس، ریحانه الادب،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اصفهانی، عبدالله، ریاض العلماء،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عبدالنبی، تتمیم امل الامل،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ستارگان حرم،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حکیم جامع و متشرّع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دنیا را بدرود </w:t>
      </w:r>
      <w:bookmarkStart w:id="65" w:name="pg3443_29568"/>
    </w:p>
    <w:p>
      <w:pPr>
        <w:pStyle w:val="BookText"/>
        <w:rPr/>
      </w:pPr>
      <w:bookmarkEnd w:id="65"/>
      <w:r>
        <w:rPr>
          <w:rFonts w:ascii="IRNazanin" w:hAnsi="IRNazanin" w:eastAsia="IRNazanin"/>
          <w:color w:val="111111"/>
          <w:sz w:val="28"/>
          <w:sz w:val="28"/>
          <w:szCs w:val="28"/>
          <w:rtl w:val="true"/>
          <w:lang w:bidi="fa-IR"/>
        </w:rPr>
        <w:t>گفت و در شهر قم،ابتدای خیابان ارم، روبروی قبرستان شیخان مدفون گردید، مرقد منور ایشان در طی دهه‌های اخیر در اثر اصلاحات و تعریض معابر، در ابتدای ورودی خیابان چهارمردان و جنب پاساژ کویتی‌ها واقع شده است</w:t>
      </w:r>
      <w:r>
        <w:rPr>
          <w:rFonts w:eastAsia="IRNazanin" w:cs="IRNazanin"/>
          <w:color w:val="111111"/>
          <w:sz w:val="28"/>
          <w:szCs w:val="28"/>
          <w:rtl w:val="true"/>
          <w:lang w:bidi="fa-IR"/>
        </w:rPr>
        <w:t>.</w:t>
      </w:r>
    </w:p>
    <w:p>
      <w:pPr>
        <w:pStyle w:val="Heading4"/>
        <w:numPr>
          <w:ilvl w:val="3"/>
          <w:numId w:val="1"/>
        </w:numPr>
        <w:rPr/>
      </w:pPr>
      <w:bookmarkStart w:id="66" w:name="__RefHeading___Toc3127425_2749589250"/>
      <w:bookmarkStart w:id="67" w:name="_Toc25"/>
      <w:bookmarkEnd w:id="66"/>
      <w:r>
        <w:rPr>
          <w:rtl w:val="true"/>
        </w:rPr>
        <w:t>میرزا علی‌اکبر حکمی یزدی قمی</w:t>
      </w:r>
      <w:bookmarkEnd w:id="67"/>
    </w:p>
    <w:p>
      <w:pPr>
        <w:pStyle w:val="Heading5"/>
        <w:numPr>
          <w:ilvl w:val="4"/>
          <w:numId w:val="1"/>
        </w:numPr>
        <w:rPr/>
      </w:pPr>
      <w:bookmarkStart w:id="68" w:name="__RefHeading___Toc3127427_2749589250"/>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میرزا علی‌اکبر حکمی یزدی قمی</w:t>
      </w:r>
    </w:p>
    <w:p>
      <w:pPr>
        <w:pStyle w:val="BookText"/>
        <w:rPr/>
      </w:pPr>
      <w:r>
        <w:rPr>
          <w:rFonts w:ascii="IRNazanin" w:hAnsi="IRNazanin" w:eastAsia="IRNazanin"/>
          <w:color w:val="111111"/>
          <w:sz w:val="28"/>
          <w:sz w:val="28"/>
          <w:szCs w:val="28"/>
          <w:rtl w:val="true"/>
          <w:lang w:bidi="fa-IR"/>
        </w:rPr>
        <w:t xml:space="preserve">فیلسوف عالی مقام، میرزا علی‌اکبر فرزند میرزا ابوالحسن تاجر اردکانی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یزد دیده به دنیا گشود و تحصیلات مقدماتی، نظیر صرف و نحو و ادبیات را نزد اساتید همان شهر فراگرفت سپس به اصفهان عزیمت کرده و برای مدت چهل سال تمام همه فکر و هم و غم او تحصیل علم بود تا بدانجا که در این مدت طولانی حتی به خود اجازه گردش و تفریح و بازدید از آن شهر را نداد بعد به تهران آمد و در مدرسه شیخ عبدالحسین اقامت کرد، مدت اقامت ایشان در تهران، مشخّص نیست در اثنای توقف در تهران از شهر قم همسر خود را انتخاب کرده</w:t>
      </w:r>
      <w:r>
        <w:rPr>
          <w:rStyle w:val="FootnoteAnchor"/>
          <w:rtl w:val="true"/>
        </w:rPr>
        <w:footnoteReference w:id="47"/>
      </w:r>
      <w:r>
        <w:rPr>
          <w:rFonts w:ascii="IRNazanin" w:hAnsi="IRNazanin" w:eastAsia="IRNazanin"/>
          <w:color w:val="111111"/>
          <w:sz w:val="28"/>
          <w:sz w:val="28"/>
          <w:szCs w:val="28"/>
          <w:rtl w:val="true"/>
          <w:lang w:bidi="fa-IR"/>
        </w:rPr>
        <w:t>و همزمان با ورود مرحوم حاج شیخ عبدالکریم حائری به قم در مدرسه خان بر کرسی تدریس نشسته</w:t>
      </w:r>
      <w:r>
        <w:rPr>
          <w:rStyle w:val="FootnoteAnchor"/>
          <w:rtl w:val="true"/>
        </w:rPr>
        <w:footnoteReference w:id="48"/>
      </w:r>
      <w:r>
        <w:rPr>
          <w:rFonts w:ascii="IRNazanin" w:hAnsi="IRNazanin" w:eastAsia="IRNazanin"/>
          <w:color w:val="111111"/>
          <w:sz w:val="28"/>
          <w:sz w:val="28"/>
          <w:szCs w:val="28"/>
          <w:rtl w:val="true"/>
          <w:lang w:bidi="fa-IR"/>
        </w:rPr>
        <w:t>و علوم عقلیه را به شاگردان خود تعلیم می‌دهد بنابر نظر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اندیشمندان، میرزا علی‌اکبر در علوم ریاضی دارای مهارت ویژه و زبانزدی بوده است هر چند که در برخی از علوم </w:t>
      </w:r>
      <w:bookmarkStart w:id="70" w:name="pg3443_29569"/>
    </w:p>
    <w:p>
      <w:pPr>
        <w:pStyle w:val="BookText"/>
        <w:rPr/>
      </w:pPr>
      <w:bookmarkEnd w:id="70"/>
      <w:r>
        <w:rPr>
          <w:rFonts w:ascii="IRNazanin" w:hAnsi="IRNazanin" w:eastAsia="IRNazanin"/>
          <w:color w:val="111111"/>
          <w:sz w:val="28"/>
          <w:sz w:val="28"/>
          <w:szCs w:val="28"/>
          <w:rtl w:val="true"/>
          <w:lang w:bidi="fa-IR"/>
        </w:rPr>
        <w:t>دیگر نظیر فلسفه، فقه و اصول نیز صاحب نظری توانمند محسوب می‌شده است</w:t>
      </w:r>
      <w:r>
        <w:rPr>
          <w:rStyle w:val="FootnoteAnchor"/>
          <w:rtl w:val="true"/>
        </w:rPr>
        <w:footnoteReference w:id="49"/>
      </w:r>
    </w:p>
    <w:p>
      <w:pPr>
        <w:pStyle w:val="Heading5"/>
        <w:numPr>
          <w:ilvl w:val="4"/>
          <w:numId w:val="1"/>
        </w:numPr>
        <w:rPr/>
      </w:pPr>
      <w:bookmarkStart w:id="71" w:name="__RefHeading___Toc3127429_2749589250"/>
      <w:bookmarkStart w:id="72" w:name="_Toc27"/>
      <w:bookmarkEnd w:id="71"/>
      <w:r>
        <w:rPr>
          <w:rtl w:val="true"/>
        </w:rPr>
        <w:t>شاگردان</w:t>
      </w:r>
      <w:bookmarkEnd w:id="72"/>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این حکیم بزرگ در حوزه مقدسه قم شاگردان بسیاری را تربیت نموده که هر کدام از آنها دارای شخصیتی بسیار والا و جایگاهی رفیع می‌باشند، در این مجال نام برخی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محمدتقی خوانساری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خوانساری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روح‌الله خمینی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محمدعلی بن محمدجعفر قمی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محمدتقی اشراقی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یثربی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خلیل کمره‌ای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شعرانی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کاظم عصّار تهرانی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فرید گلپایگانی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سیّدعلی برقعی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ابوالحسن رفیعی قزوینی </w:t>
      </w:r>
      <w:bookmarkStart w:id="73" w:name="pg3443_29570"/>
    </w:p>
    <w:p>
      <w:pPr>
        <w:pStyle w:val="BookText"/>
        <w:rPr/>
      </w:pPr>
      <w:bookmarkEnd w:id="73"/>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ابوالفضل زاهدی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محمدعلی شاه‌آبادی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آشتیانی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حسین قمی طباطبایی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علی‌اکبر برقعی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شهاب‌الدین مرعشی نجفی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دانشوران، ص</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رسایل حکمیه،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معرفت،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شواهد ربوبیه،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 قسم چهارم از جزء اول، ص</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Heading5"/>
        <w:numPr>
          <w:ilvl w:val="4"/>
          <w:numId w:val="1"/>
        </w:numPr>
        <w:rPr/>
      </w:pPr>
      <w:bookmarkStart w:id="74" w:name="__RefHeading___Toc3127431_2749589250"/>
      <w:bookmarkStart w:id="75" w:name="_Toc28"/>
      <w:bookmarkEnd w:id="74"/>
      <w:r>
        <w:rPr>
          <w:rtl w:val="true"/>
        </w:rPr>
        <w:t>اساتید</w:t>
      </w:r>
      <w:bookmarkEnd w:id="75"/>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جلوه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سبزواری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محمدرضا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ابوالقاسم کلانتری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محمدحسن آشتیانی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قمشه‌ای </w:t>
      </w:r>
      <w:bookmarkStart w:id="76" w:name="pg3443_29571"/>
    </w:p>
    <w:p>
      <w:pPr>
        <w:pStyle w:val="BookText"/>
        <w:rPr/>
      </w:pPr>
      <w:bookmarkEnd w:id="7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علی مدرس زنوری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ملامحمد کاشی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جهانگیر خان قشقایی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محمدباقر اصطهباناتی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 ص</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شواهد ربوبیه،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اعلام‌الشیعه، قسم چهارم از جزء اول، ص</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Heading5"/>
        <w:numPr>
          <w:ilvl w:val="4"/>
          <w:numId w:val="1"/>
        </w:numPr>
        <w:rPr/>
      </w:pPr>
      <w:bookmarkStart w:id="77" w:name="__RefHeading___Toc3127433_2749589250"/>
      <w:bookmarkStart w:id="78" w:name="_Toc29"/>
      <w:bookmarkEnd w:id="77"/>
      <w:r>
        <w:rPr>
          <w:rtl w:val="true"/>
        </w:rPr>
        <w:t>تألیفات</w:t>
      </w:r>
      <w:bookmarkEnd w:id="78"/>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شواهد ربوبیّه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مکاسب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رسائل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بدایع الاصول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عمادیّه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حکمیّة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أسفار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فصوص</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قوانین</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فیلسوف فرزانه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 تلاش و باعزت </w:t>
      </w:r>
      <w:bookmarkStart w:id="79" w:name="pg3443_29572"/>
    </w:p>
    <w:p>
      <w:pPr>
        <w:pStyle w:val="BookText"/>
        <w:rPr/>
      </w:pPr>
      <w:bookmarkEnd w:id="7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و در قبرستان شیخان قم در جوار</w:t>
      </w:r>
    </w:p>
    <w:p>
      <w:pPr>
        <w:pStyle w:val="BookText"/>
        <w:rPr/>
      </w:pPr>
      <w:r>
        <w:rPr>
          <w:rFonts w:ascii="IRNazanin" w:hAnsi="IRNazanin" w:eastAsia="IRNazanin"/>
          <w:color w:val="111111"/>
          <w:sz w:val="28"/>
          <w:sz w:val="28"/>
          <w:szCs w:val="28"/>
          <w:rtl w:val="true"/>
          <w:lang w:bidi="fa-IR"/>
        </w:rPr>
        <w:t>مرقد منوّر زکریّا بن آدم مدفون گردید</w:t>
      </w:r>
      <w:r>
        <w:rPr>
          <w:rFonts w:eastAsia="IRNazanin" w:cs="IRNazanin"/>
          <w:color w:val="111111"/>
          <w:sz w:val="28"/>
          <w:szCs w:val="28"/>
          <w:rtl w:val="true"/>
          <w:lang w:bidi="fa-IR"/>
        </w:rPr>
        <w:t>.</w:t>
      </w:r>
    </w:p>
    <w:p>
      <w:pPr>
        <w:pStyle w:val="Heading4"/>
        <w:numPr>
          <w:ilvl w:val="3"/>
          <w:numId w:val="1"/>
        </w:numPr>
        <w:rPr/>
      </w:pPr>
      <w:bookmarkStart w:id="80" w:name="__RefHeading___Toc3127435_2749589250"/>
      <w:bookmarkStart w:id="81" w:name="_Toc30"/>
      <w:bookmarkEnd w:id="80"/>
      <w:r>
        <w:rPr>
          <w:rtl w:val="true"/>
        </w:rPr>
        <w:t>میرزا محمدعلی شاه‌آبادی</w:t>
      </w:r>
      <w:bookmarkEnd w:id="81"/>
    </w:p>
    <w:p>
      <w:pPr>
        <w:pStyle w:val="Heading5"/>
        <w:numPr>
          <w:ilvl w:val="4"/>
          <w:numId w:val="1"/>
        </w:numPr>
        <w:rPr/>
      </w:pPr>
      <w:bookmarkStart w:id="82" w:name="__RefHeading___Toc3127437_2749589250"/>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میرزا محمدعلی شاه‌آبادی</w:t>
      </w:r>
    </w:p>
    <w:p>
      <w:pPr>
        <w:pStyle w:val="BookText"/>
        <w:rPr/>
      </w:pPr>
      <w:r>
        <w:rPr>
          <w:rFonts w:ascii="IRNazanin" w:hAnsi="IRNazanin" w:eastAsia="IRNazanin"/>
          <w:color w:val="111111"/>
          <w:sz w:val="28"/>
          <w:sz w:val="28"/>
          <w:szCs w:val="28"/>
          <w:rtl w:val="true"/>
          <w:lang w:bidi="fa-IR"/>
        </w:rPr>
        <w:t xml:space="preserve">عارف کامل و فیلسوف وارسته میرزا محمدعلی فرزند عالم بزرگوار مرحوم محمدجواد اصفهانی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دیده به دنیا گشود و نزد پدر خود و میرزا محمد هاشم چهارسوقی و برادر بزرگ خویش شیخ احمد مجتهد به تحصیل علم پرداخت و پس از آن به تهران عزیمت نمود و در حوزه درس میرزا ابوالحسن جلوه و میرزا حسن آشتیانی و میرزا هاشم گیلانی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راستای تکامل علمی و معنوی خویش در برهه‌ای از عمر شریف خود، رهسپار نجف اشرف گردیده واز محضر آخوند خراسانی و شیخ الشریعه اصفهانی و اساتید بزرگ دیگر بهره‌ها برد در مرحله بعد به هم‌جواری با دو امام همام امام هادی و امام عسکری علیهما السلام در شهر سامرا نائل شد و در آنجا نیز به ادامه تحصیل و تهذیب پرداخت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محمدعلی که در این مرحله از زندگی پربار خود، عالمی کامل محسوب می‌گشت از عراق به طرف ایران و شهر قم هجرت می‌کند و پس از مدتی اقامت در قم، مجدداً به تهران رفته و در محله شاه‌آباد سکنی گزیده و در مسجد سراج‌الملک که مسجد پدر ایشان بوده است اقامه جماعت کرده و به تبیین معارف نورانی اسلام و احکام سعادت </w:t>
      </w:r>
      <w:bookmarkStart w:id="84" w:name="pg3443_29573"/>
    </w:p>
    <w:p>
      <w:pPr>
        <w:pStyle w:val="BookText"/>
        <w:rPr/>
      </w:pPr>
      <w:bookmarkEnd w:id="84"/>
      <w:r>
        <w:rPr>
          <w:rFonts w:ascii="IRNazanin" w:hAnsi="IRNazanin" w:eastAsia="IRNazanin"/>
          <w:color w:val="111111"/>
          <w:sz w:val="28"/>
          <w:sz w:val="28"/>
          <w:szCs w:val="28"/>
          <w:rtl w:val="true"/>
          <w:lang w:bidi="fa-IR"/>
        </w:rPr>
        <w:t xml:space="preserve">بخش آن می‌پردازد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بار دوم به مقصد قم حرکت نموده و در حوزه مقدسه قم بر کرسی تدریس تکیه می‌زند، در فاصله</w:t>
      </w:r>
    </w:p>
    <w:p>
      <w:pPr>
        <w:pStyle w:val="BookText"/>
        <w:rPr/>
      </w:pPr>
      <w:r>
        <w:rPr>
          <w:rFonts w:ascii="IRNazanin" w:hAnsi="IRNazanin" w:eastAsia="IRNazanin"/>
          <w:color w:val="111111"/>
          <w:sz w:val="28"/>
          <w:sz w:val="28"/>
          <w:szCs w:val="28"/>
          <w:rtl w:val="true"/>
          <w:lang w:bidi="fa-IR"/>
        </w:rPr>
        <w:t>هفت یا هشت سالی که در قم به تدریس و تعلیم علوم عقلی و نقلی می‌پردازد، تربیت نفوس بزرگی نظیر حضرت امام خمینی قدس سره را عهده‌دار می‌گردد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 قسم چهارم از جزء اول، ص</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معرفت،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حکیم جهانگیرخان قشقایی، 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فرزانه و ماهر در فلسفه و عرفان علاوه بر أسفار و منظومه، شرح فصوص و مصباح الاُنس را نیز به شاگردان خود تعلیم می‌داد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نهایت پس از سالها رنج و تلاش در قم،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بار سوم به تهران عزیمت کرد، و به مدت پانزده سال در آنجا به تبلیغ احکام و معارف نورانی دین و انجام وظائف دینی خود، مشغول می‌شوند و سرانجام در روز پنج‌شنبه سوم ماه صفر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دیدار حق شتافت و در مقبره شیخ ابوالفتوح در حرم عبدالعظیم حسنی مدفون گردید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85" w:name="__RefHeading___Toc3127439_2749589250"/>
      <w:bookmarkStart w:id="86" w:name="_Toc32"/>
      <w:bookmarkEnd w:id="85"/>
      <w:r>
        <w:rPr>
          <w:rtl w:val="true"/>
        </w:rPr>
        <w:t>شاگردان</w:t>
      </w:r>
      <w:bookmarkEnd w:id="86"/>
    </w:p>
    <w:p>
      <w:pPr>
        <w:pStyle w:val="BookText"/>
        <w:rPr/>
      </w:pPr>
      <w:r>
        <w:rPr>
          <w:rFonts w:ascii="IRNazanin" w:hAnsi="IRNazanin" w:eastAsia="IRNazanin"/>
          <w:color w:val="111111"/>
          <w:sz w:val="28"/>
          <w:sz w:val="28"/>
          <w:szCs w:val="28"/>
          <w:rtl w:val="true"/>
          <w:lang w:bidi="fa-IR"/>
        </w:rPr>
        <w:t>شاگردان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روح‌الله خمینی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شهاب‌الدین مرعشی نجفی </w:t>
      </w:r>
      <w:bookmarkStart w:id="87" w:name="pg3443_29574"/>
    </w:p>
    <w:p>
      <w:pPr>
        <w:pStyle w:val="BookText"/>
        <w:rPr/>
      </w:pPr>
      <w:bookmarkEnd w:id="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ملاعلی همدانی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موسی مازندرانی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شهاب‌الدین ملایری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راضی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یزدی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خلیل کمره‌ای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میرسیدحسن احمدی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هاشم آملی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سیدعلی بهشتی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سیدمصطفی صفایی خوانساری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عبدالجواد فلاطوری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ابوالقاسم گرجی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حق‌شناس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شیخ‌علی محدث‌زاده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سیدرضا بهاءالدینی</w:t>
      </w:r>
      <w:r>
        <w:rPr>
          <w:rStyle w:val="FootnoteAnchor"/>
          <w:rtl w:val="true"/>
        </w:rPr>
        <w:footnoteReference w:id="55"/>
      </w:r>
    </w:p>
    <w:p>
      <w:pPr>
        <w:pStyle w:val="Heading5"/>
        <w:numPr>
          <w:ilvl w:val="4"/>
          <w:numId w:val="1"/>
        </w:numPr>
        <w:rPr/>
      </w:pPr>
      <w:bookmarkStart w:id="88" w:name="__RefHeading___Toc3127441_2749589250"/>
      <w:bookmarkStart w:id="89" w:name="_Toc33"/>
      <w:bookmarkEnd w:id="88"/>
      <w:r>
        <w:rPr>
          <w:rtl w:val="true"/>
        </w:rPr>
        <w:t>اساتید</w:t>
      </w:r>
      <w:bookmarkEnd w:id="89"/>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محمدحسن آشتیانی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ملامحمدکاظم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فضل‌الله نوری </w:t>
      </w:r>
      <w:bookmarkStart w:id="90" w:name="pg3443_29575"/>
    </w:p>
    <w:p>
      <w:pPr>
        <w:pStyle w:val="BookText"/>
        <w:rPr/>
      </w:pPr>
      <w:bookmarkEnd w:id="9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عبدالرزاق سرتیپ</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الشریعه اصفهانی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خلیلی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محمدهاشم چهارسوقی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جلوه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هاشم گیلانی اشکوری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محمدجواد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مجتهد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ایشان</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91" w:name="__RefHeading___Toc3127443_2749589250"/>
      <w:bookmarkStart w:id="92" w:name="_Toc34"/>
      <w:bookmarkEnd w:id="91"/>
      <w:r>
        <w:rPr>
          <w:rtl w:val="true"/>
        </w:rPr>
        <w:t>تألیفات</w:t>
      </w:r>
      <w:bookmarkEnd w:id="92"/>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و العترة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الایمان و الرّجعة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الانسان و الفطرة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المعارف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مرام الاسلام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الکفایه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السالکین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و الجهل </w:t>
      </w:r>
      <w:bookmarkStart w:id="93" w:name="pg3443_29576"/>
    </w:p>
    <w:p>
      <w:pPr>
        <w:pStyle w:val="BookText"/>
        <w:rPr/>
      </w:pPr>
      <w:bookmarkEnd w:id="9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السعادة فی احکام العبادة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نبوّت خاصه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رَشَحات البحار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شرکت مخمّس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حاشیه‌ای بر رساله نجاة العباد صاحب جواهر رحمه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94" w:name="__RefHeading___Toc3127445_2749589250"/>
      <w:bookmarkStart w:id="95" w:name="_Toc35"/>
      <w:bookmarkEnd w:id="94"/>
      <w:r>
        <w:rPr>
          <w:rtl w:val="true"/>
        </w:rPr>
        <w:t>میرزا مهدی مدرّس آشتیانی</w:t>
      </w:r>
      <w:bookmarkEnd w:id="95"/>
    </w:p>
    <w:p>
      <w:pPr>
        <w:pStyle w:val="Heading5"/>
        <w:numPr>
          <w:ilvl w:val="4"/>
          <w:numId w:val="1"/>
        </w:numPr>
        <w:rPr/>
      </w:pPr>
      <w:bookmarkStart w:id="96" w:name="__RefHeading___Toc3127447_2749589250"/>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میرزا مهدی مدرّس آشتیانی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مهدی فرزند مرحوم میرزا جعفر معروف به آقامیرزا کوچک</w:t>
      </w:r>
      <w:r>
        <w:rPr>
          <w:rStyle w:val="FootnoteAnchor"/>
          <w:rtl w:val="true"/>
        </w:rPr>
        <w:footnoteReference w:id="58"/>
      </w:r>
      <w:r>
        <w:rPr>
          <w:rFonts w:ascii="IRNazanin" w:hAnsi="IRNazanin" w:eastAsia="IRNazanin"/>
          <w:color w:val="111111"/>
          <w:sz w:val="28"/>
          <w:sz w:val="28"/>
          <w:szCs w:val="28"/>
          <w:rtl w:val="true"/>
          <w:lang w:bidi="fa-IR"/>
        </w:rPr>
        <w:t xml:space="preserve">، در ذیقعده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دیده به دنیا گشود او از حیث مادر به میرزا محمدحسن آشتیانی منسوب است، بدین‌سان که مادر گرامی او فرزند آن بزرگوار می‌باشد، او که در سنین طفولیت از هوش سرشاری برخوردار بود در پنج سالگی توفیق تلاوت آیات کلام الله مجید را پیدا نمود، با وجود آن‌که سنّ او بسیار کم بود به تحصیل علوم ادبی نقلی و عقلی پرداخته و در محدوده این علوم تا سن پانزده سالگی موفق به کسب اجازه از تعدادی اساتید می‌شود در سنین نوجوانی و ابتدای سنّ جوانی در محضر مرحوم میرزا ابوالحسن جلوه به تکمیل علوم عقلی می‌پردازد، با از دست دادن آن استاد و مونس بزرگ به محضر میرزا حسن کرمانشاهی و میرزا هاشم گیلانی شرفیاب </w:t>
      </w:r>
    </w:p>
    <w:p>
      <w:pPr>
        <w:pStyle w:val="BookText"/>
        <w:rPr/>
      </w:pPr>
      <w:r>
        <w:rPr>
          <w:rFonts w:ascii="IRNazanin" w:hAnsi="IRNazanin" w:eastAsia="IRNazanin"/>
          <w:color w:val="111111"/>
          <w:sz w:val="28"/>
          <w:sz w:val="28"/>
          <w:szCs w:val="28"/>
          <w:rtl w:val="true"/>
          <w:lang w:bidi="fa-IR"/>
        </w:rPr>
        <w:t>می‌شود با کسب پاره‌ای از فیوضات از آن دو بزرگوار راهی بخارا شده و برای مدت یک سال رحل اقامت را در آنجا افکنده و به تدریس اشتغال پیدا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حالی که هنوز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به عتبات عالیات مشرّف می‌شود در آنجا نیز پس از بهره‌های معنوی و علمی</w:t>
      </w:r>
    </w:p>
    <w:p>
      <w:pPr>
        <w:pStyle w:val="BookText"/>
        <w:rPr/>
      </w:pPr>
      <w:r>
        <w:rPr>
          <w:rFonts w:ascii="IRNazanin" w:hAnsi="IRNazanin" w:eastAsia="IRNazanin"/>
          <w:color w:val="111111"/>
          <w:sz w:val="28"/>
          <w:sz w:val="28"/>
          <w:szCs w:val="28"/>
          <w:rtl w:val="true"/>
          <w:lang w:bidi="fa-IR"/>
        </w:rPr>
        <w:t>بسیاری که نصیب او می‌شود به ایران باز می‌گردد، این حکیم با شور و فعّال از همان دوران جوانی به عنوان مدرس رسمی مدرسه سپهسالار تهران در رشته فلسفه و عرفان</w:t>
      </w:r>
      <w:r>
        <w:rPr>
          <w:rStyle w:val="FootnoteAnchor"/>
          <w:rtl w:val="true"/>
        </w:rPr>
        <w:footnoteReference w:id="60"/>
      </w:r>
      <w:r>
        <w:rPr>
          <w:rFonts w:ascii="IRNazanin" w:hAnsi="IRNazanin" w:eastAsia="IRNazanin"/>
          <w:color w:val="111111"/>
          <w:sz w:val="28"/>
          <w:sz w:val="28"/>
          <w:szCs w:val="28"/>
          <w:rtl w:val="true"/>
          <w:lang w:bidi="fa-IR"/>
        </w:rPr>
        <w:t xml:space="preserve">محسوب گردیده و برای سال‌های متمادی به تربیت شاگردان خویش مشغول می‌شود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در حالی که با فوجی از دعوت‌ها از جانب طلاب و فضلای قم مواجه می‌شود به سوی قم حرکت نموده و بساط تدریس را در حوزه مقدسه قم پهن می‌کند</w:t>
      </w:r>
      <w:r>
        <w:rPr>
          <w:rStyle w:val="FootnoteAnchor"/>
          <w:rtl w:val="true"/>
        </w:rPr>
        <w:footnoteReference w:id="61"/>
      </w:r>
      <w:r>
        <w:rPr>
          <w:rFonts w:ascii="IRNazanin" w:hAnsi="IRNazanin" w:eastAsia="IRNazanin"/>
          <w:color w:val="111111"/>
          <w:sz w:val="28"/>
          <w:sz w:val="28"/>
          <w:szCs w:val="28"/>
          <w:rtl w:val="true"/>
          <w:lang w:bidi="fa-IR"/>
        </w:rPr>
        <w:t>و از دریای معلومات و اندوخته‌های خود، بسیاری از دانش‌پژوهان را سیراب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فیلسوف پرتوان و پرکار در ساعت ده و پانزده دقیقه صبح روز پنج‌شنبه نهم شعبان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سوم اردیبهشت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جسم خاکی او رو به قبله در حالت نشسته بود قفس تن را بشکست و روح بلند او به ملکوت اعلی پیوست</w:t>
      </w:r>
      <w:r>
        <w:rPr>
          <w:rFonts w:eastAsia="IRNazanin" w:cs="IRNazanin"/>
          <w:color w:val="111111"/>
          <w:sz w:val="28"/>
          <w:szCs w:val="28"/>
          <w:rtl w:val="true"/>
          <w:lang w:bidi="fa-IR"/>
        </w:rPr>
        <w:t>.</w:t>
      </w:r>
      <w:r>
        <w:rPr>
          <w:rStyle w:val="FootnoteAnchor"/>
          <w:rtl w:val="true"/>
        </w:rPr>
        <w:footnoteReference w:id="62"/>
      </w:r>
      <w:bookmarkStart w:id="98" w:name="pg3443_29578"/>
    </w:p>
    <w:p>
      <w:pPr>
        <w:pStyle w:val="Heading5"/>
        <w:numPr>
          <w:ilvl w:val="4"/>
          <w:numId w:val="1"/>
        </w:numPr>
        <w:rPr/>
      </w:pPr>
      <w:bookmarkStart w:id="99" w:name="__RefHeading___Toc3127449_2749589250"/>
      <w:bookmarkStart w:id="100" w:name="_Toc37"/>
      <w:bookmarkEnd w:id="98"/>
      <w:bookmarkEnd w:id="99"/>
      <w:r>
        <w:rPr>
          <w:rtl w:val="true"/>
        </w:rPr>
        <w:t>اساتید</w:t>
      </w:r>
      <w:bookmarkEnd w:id="100"/>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حکیم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کرمانشاهی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هاشم اشکوری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جلوه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عبدالحسین سیبویه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محمدحسین سلطان الفلاسفه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ابوالقاسم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الاطباء در طب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الاطباء در طب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الحکماء آقامیر شیرازی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علی‌اکبر خان ناظم‌الاطباء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مسیح طالقانی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ملاعبدالرسول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عبدالکریم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نجم‌الدولة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جهان‌بخش منجّم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محمدحسین ریاضی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علمای معاصرین، ص</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bookmarkStart w:id="101" w:name="pg3443_29579"/>
    </w:p>
    <w:p>
      <w:pPr>
        <w:pStyle w:val="Heading5"/>
        <w:numPr>
          <w:ilvl w:val="4"/>
          <w:numId w:val="1"/>
        </w:numPr>
        <w:rPr/>
      </w:pPr>
      <w:bookmarkStart w:id="102" w:name="__RefHeading___Toc3127451_2749589250"/>
      <w:bookmarkStart w:id="103" w:name="_Toc38"/>
      <w:bookmarkEnd w:id="101"/>
      <w:bookmarkEnd w:id="102"/>
      <w:r>
        <w:rPr>
          <w:rtl w:val="true"/>
        </w:rPr>
        <w:t>شاگردان</w:t>
      </w:r>
      <w:bookmarkEnd w:id="103"/>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میرزا مهدی با نفس گرم خویش شاگردان بسیاری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نام برخی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مرتضی مطهری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ربانی تربتی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حسن‌زاده آملی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شعرانی تهرانی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ابراهیم صاحب‌الزمانی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خان فروغی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ابوطالب موسوی زنجانی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ابوالفضل کمالی سبزواری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ابوالقاسم گرجی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احمد عماد اصفهانی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بن محسن خوشنویس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احمد مهدوی دامغانی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اسماعیل شفیعی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اعتماد رشتی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محمدحسن بشروی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جعفر خندق‌آبادی کاشانی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جعفر زاهدی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شهیدی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جلال‌الدین آشتیانی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عبدالرحیم مدرس تبریزی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عبدالکریم جزایری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عبدالکریم روشن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عزّالدین امام زنجانی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محمد بن محمد جولستانی تویسرکانی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غلام‌رضا کیوان سمیعی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جندقی اردستانی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کریمی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کاظم زرندی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جلال درّی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جواد مدنی کرمانی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مصلح شیرازی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خندق‌آبادی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حسین ابوترابی گیلانی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نوری همدانی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حسین وحید خراسانی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تابنده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شهاب‌الدین مرعشی نجفی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عباسعلی شاهرودی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پروفسور عبدالجواد فلاطوری اصفهانی </w:t>
      </w:r>
      <w:bookmarkStart w:id="104" w:name="pg3443_29581"/>
    </w:p>
    <w:p>
      <w:pPr>
        <w:pStyle w:val="BookText"/>
        <w:rPr/>
      </w:pPr>
      <w:bookmarkEnd w:id="104"/>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ترشیزی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دبیری زرندی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ملاعلی همدانی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علی‌اکبر داناسرشت صیرفی زنجانی</w:t>
      </w:r>
      <w:r>
        <w:rPr>
          <w:rStyle w:val="FootnoteAnchor"/>
          <w:rtl w:val="true"/>
        </w:rPr>
        <w:footnoteReference w:id="64"/>
      </w:r>
    </w:p>
    <w:p>
      <w:pPr>
        <w:pStyle w:val="Heading5"/>
        <w:numPr>
          <w:ilvl w:val="4"/>
          <w:numId w:val="1"/>
        </w:numPr>
        <w:rPr/>
      </w:pPr>
      <w:bookmarkStart w:id="105" w:name="__RefHeading___Toc3127453_2749589250"/>
      <w:bookmarkStart w:id="106" w:name="_Toc39"/>
      <w:bookmarkEnd w:id="105"/>
      <w:r>
        <w:rPr>
          <w:rtl w:val="true"/>
        </w:rPr>
        <w:t>تألیفات</w:t>
      </w:r>
      <w:bookmarkEnd w:id="106"/>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التوحید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شفاء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اسفار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اشارات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تعلیقه بر أسفار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تعلیقه بر اشارات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فصوص‌الحکم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لآلی المنتظمة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مصباح‌الاُنس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جبروتفویض</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حقیقت کتاب و میزان به مذاق عرفاء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شق‌القمر </w:t>
      </w:r>
      <w:bookmarkStart w:id="107" w:name="pg3443_29582"/>
    </w:p>
    <w:p>
      <w:pPr>
        <w:pStyle w:val="BookText"/>
        <w:rPr/>
      </w:pPr>
      <w:bookmarkEnd w:id="107"/>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معاد جسمانی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تحفه حکیم کمپانی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عمران صابی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مشکلات دیوان حافظ</w:t>
      </w:r>
      <w:r>
        <w:rPr>
          <w:rStyle w:val="FootnoteAnchor"/>
          <w:rtl w:val="true"/>
        </w:rPr>
        <w:footnoteReference w:id="65"/>
      </w:r>
    </w:p>
    <w:p>
      <w:pPr>
        <w:pStyle w:val="Heading4"/>
        <w:numPr>
          <w:ilvl w:val="3"/>
          <w:numId w:val="1"/>
        </w:numPr>
        <w:rPr/>
      </w:pPr>
      <w:bookmarkStart w:id="108" w:name="__RefHeading___Toc3127455_2749589250"/>
      <w:bookmarkStart w:id="109" w:name="_Toc40"/>
      <w:bookmarkEnd w:id="108"/>
      <w:r>
        <w:rPr>
          <w:rtl w:val="true"/>
        </w:rPr>
        <w:t>سید ابوالحسن رفیعی قزوینی</w:t>
      </w:r>
      <w:bookmarkEnd w:id="109"/>
    </w:p>
    <w:p>
      <w:pPr>
        <w:pStyle w:val="Heading5"/>
        <w:numPr>
          <w:ilvl w:val="4"/>
          <w:numId w:val="1"/>
        </w:numPr>
        <w:rPr/>
      </w:pPr>
      <w:bookmarkStart w:id="110" w:name="__RefHeading___Toc3127457_2749589250"/>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سید ابوالحسن رفیعی قزوینی</w:t>
      </w:r>
    </w:p>
    <w:p>
      <w:pPr>
        <w:pStyle w:val="BookText"/>
        <w:rPr/>
      </w:pPr>
      <w:r>
        <w:rPr>
          <w:rFonts w:ascii="IRNazanin" w:hAnsi="IRNazanin" w:eastAsia="IRNazanin"/>
          <w:color w:val="111111"/>
          <w:sz w:val="28"/>
          <w:sz w:val="28"/>
          <w:szCs w:val="28"/>
          <w:rtl w:val="true"/>
          <w:lang w:bidi="fa-IR"/>
        </w:rPr>
        <w:t xml:space="preserve">سید ابوالحسن فرزند سید ابراهیم متولد در شهرستان قزوین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است، او در بیت علم و پرهیزکاری دیده به جهان گشود و با توجّهات و عنایات پدر بزرگوار خود در مدرسه صالحیة همان شهر به تحصیل کتب مقدماتی اعم از ادبی، منطقی، فقهی و اصولی پرداخت،</w:t>
      </w:r>
    </w:p>
    <w:p>
      <w:pPr>
        <w:pStyle w:val="BookText"/>
        <w:rPr/>
      </w:pPr>
      <w:r>
        <w:rPr>
          <w:rFonts w:ascii="IRNazanin" w:hAnsi="IRNazanin" w:eastAsia="IRNazanin"/>
          <w:color w:val="111111"/>
          <w:sz w:val="28"/>
          <w:sz w:val="28"/>
          <w:szCs w:val="28"/>
          <w:rtl w:val="true"/>
          <w:lang w:bidi="fa-IR"/>
        </w:rPr>
        <w:t xml:space="preserve">پس از تکمیل آن کتب به منظور تکامل علمی به طرف حوزه علمیّه تهران که در آن زمان یکی از حوزه‌های پررونق دنیا خصوصاً در علوم عقلی به حساب می‌آمد حرکت کرد و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در حلقه درس آیت حق مرحوم حاج شیخ عبدالنبی نوری شرکت کرد همزمان علاوه بر محضر آن بزرگ‌مرد از محضر آیات، حاج میرزا مسیح طالقانی، سید محمد تنکابنی و شیخ محمدرضا نوری در قسمت فقه و اصول استفاده‌ها برد از آنجا که علاقه وافر به علوم عقلی را در وجود خود حس می‌کرد برای تدرّس در رشته حکمت، زانوی ادب را در برابر حکیم متالّه، مرحوم میرزا حسن کرمانشاهی و دیگر اساتید فن، فرود 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رشته ریاضی، علوم هیئت، اسطرلاب و هندسه نیز از محضر </w:t>
      </w:r>
    </w:p>
    <w:p>
      <w:pPr>
        <w:pStyle w:val="BookText"/>
        <w:rPr/>
      </w:pPr>
      <w:r>
        <w:rPr>
          <w:rFonts w:ascii="IRNazanin" w:hAnsi="IRNazanin" w:eastAsia="IRNazanin"/>
          <w:color w:val="111111"/>
          <w:sz w:val="28"/>
          <w:sz w:val="28"/>
          <w:szCs w:val="28"/>
          <w:rtl w:val="true"/>
          <w:lang w:bidi="fa-IR"/>
        </w:rPr>
        <w:t xml:space="preserve">میرزا ابراهیم زنجانی و شیخ علی رشتی بهره‌های بسیاری برد، در این برهه که سید، خود استادی ماهر و کامل محسوب می‌شد برای تدریس و هم چنین تدرّس بیشتر وارد حوزه علمیه قم می‌شود، ورود ایشان همزمان بود با سال تشکیل حوزه علمیه قم به دست با برکت حاج شیخ‌عبدالکریم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راستا در حلقه درس فقه و اصول آن فقیه نامدار حاضر شده و از محضر ایشان استفاده شایانی می‌برد،</w:t>
      </w:r>
      <w:r>
        <w:rPr>
          <w:rStyle w:val="FootnoteAnchor"/>
          <w:rtl w:val="true"/>
        </w:rPr>
        <w:footnoteReference w:id="66"/>
      </w:r>
      <w:r>
        <w:rPr>
          <w:rFonts w:ascii="IRNazanin" w:hAnsi="IRNazanin" w:eastAsia="IRNazanin"/>
          <w:color w:val="111111"/>
          <w:sz w:val="28"/>
          <w:sz w:val="28"/>
          <w:szCs w:val="28"/>
          <w:rtl w:val="true"/>
          <w:lang w:bidi="fa-IR"/>
        </w:rPr>
        <w:t xml:space="preserve">در جنب شرکت در درس مرحوم حاج شیخ، به تدریس شرح منظومه، أسفار، کفایه و مکاسب می‌پردازد در همین راستا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عنایات حاج شیخ در مسجد بالاسر حضرت معصومه علیها السلام نیز بر کرسی تدریس تکیه زده و تشنگان معرفت</w:t>
      </w:r>
    </w:p>
    <w:p>
      <w:pPr>
        <w:pStyle w:val="BookText"/>
        <w:rPr/>
      </w:pPr>
      <w:r>
        <w:rPr>
          <w:rFonts w:ascii="IRNazanin" w:hAnsi="IRNazanin" w:eastAsia="IRNazanin"/>
          <w:color w:val="111111"/>
          <w:sz w:val="28"/>
          <w:sz w:val="28"/>
          <w:szCs w:val="28"/>
          <w:rtl w:val="true"/>
          <w:lang w:bidi="fa-IR"/>
        </w:rPr>
        <w:t>را با بیان شیوا و فصیح خویش سیراب می‌سازد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می‌توان ادعا کرد که این عالم وارسته یکی از عوامل عمده و اساسی در ترویج علوم الهی، فلسفه و حکمت متعالیه</w:t>
      </w:r>
      <w:r>
        <w:rPr>
          <w:rStyle w:val="FootnoteAnchor"/>
          <w:rtl w:val="true"/>
        </w:rPr>
        <w:footnoteReference w:id="67"/>
      </w:r>
      <w:r>
        <w:rPr>
          <w:rFonts w:ascii="IRNazanin" w:hAnsi="IRNazanin" w:eastAsia="IRNazanin"/>
          <w:color w:val="111111"/>
          <w:sz w:val="28"/>
          <w:sz w:val="28"/>
          <w:szCs w:val="28"/>
          <w:rtl w:val="true"/>
          <w:lang w:bidi="fa-IR"/>
        </w:rPr>
        <w:t xml:space="preserve">و یکی از نوابغ روزگار در علوم عقلی و نقلی محسوب می‌شد، سید ابوالحسن در هوش سرشار و قوت حافظه، تقریر لطیف و شیوا، فصاحت کلام و بیان روشن و بدون پیرایه زبانزد خواص بود در تعبیر و تفسیر آرای ملاصدرا و گشودن گره‌های علمی و معضلات أسفار، مهارت شگفت‌انگیزی داشته و همانند فارابی و مفید از قلمی موجز و پربار </w:t>
      </w:r>
      <w:bookmarkStart w:id="112" w:name="pg3443_29584"/>
    </w:p>
    <w:p>
      <w:pPr>
        <w:pStyle w:val="BookText"/>
        <w:rPr/>
      </w:pPr>
      <w:bookmarkEnd w:id="112"/>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مراجع بزرگ وقت در ایران و نجف اشرف نظیر حاج شیخ عبدالکریم حائری، سید ابوالحسن اصفهانی و شیخ محمدرضا مسجدشاهی، اجتهاد وی را امضا نموده و به او اجازه نقل روایت</w:t>
      </w:r>
      <w:r>
        <w:rPr>
          <w:rStyle w:val="FootnoteAnchor"/>
          <w:rtl w:val="true"/>
        </w:rPr>
        <w:footnoteReference w:id="68"/>
      </w:r>
      <w:r>
        <w:rPr>
          <w:rFonts w:ascii="IRNazanin" w:hAnsi="IRNazanin" w:eastAsia="IRNazanin"/>
          <w:color w:val="111111"/>
          <w:sz w:val="28"/>
          <w:sz w:val="28"/>
          <w:szCs w:val="28"/>
          <w:rtl w:val="true"/>
          <w:lang w:bidi="fa-IR"/>
        </w:rPr>
        <w:t xml:space="preserve">می‌دهند، پس از اخذ درجه اجتهاد به قزوین بازگشته و برای مدت سه سال با تدریس سطوح عالی فقه و اصول و حکمت و اقامه نماز در مسجد سلطانی قزوین به جامعه خدمات شایانی را تقدیم می‌کند،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مدت کوتاهی به قم بازگشته و سپس در تهران به تدریس می‌پردازد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سرانجام این فیلسوف متالّه و فقیه توانمند در اول محرم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ندای حق را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تهران لبیک گفته و پیکر مطهر او به قم انتقال یافته در مسجد بالاسر حرم مطهر کریمه اهل‌بیت حضرت</w:t>
      </w:r>
    </w:p>
    <w:p>
      <w:pPr>
        <w:pStyle w:val="BookText"/>
        <w:rPr/>
      </w:pPr>
      <w:r>
        <w:rPr>
          <w:rFonts w:ascii="IRNazanin" w:hAnsi="IRNazanin" w:eastAsia="IRNazanin"/>
          <w:color w:val="111111"/>
          <w:sz w:val="28"/>
          <w:sz w:val="28"/>
          <w:szCs w:val="28"/>
          <w:rtl w:val="true"/>
          <w:lang w:bidi="fa-IR"/>
        </w:rPr>
        <w:t>معصومه علیها السلام به خاک سپرده شد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13" w:name="__RefHeading___Toc3127459_2749589250"/>
      <w:bookmarkStart w:id="114" w:name="_Toc42"/>
      <w:bookmarkEnd w:id="113"/>
      <w:r>
        <w:rPr>
          <w:rtl w:val="true"/>
        </w:rPr>
        <w:t>اساتید</w:t>
      </w:r>
      <w:bookmarkEnd w:id="114"/>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کرمانشاهی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فاضل تهرانی شمیرانی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محمود رضوان قمی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ملامحمد هیدجی زنجانی </w:t>
      </w:r>
      <w:bookmarkStart w:id="115" w:name="pg3443_29585"/>
    </w:p>
    <w:p>
      <w:pPr>
        <w:pStyle w:val="BookText"/>
        <w:rPr/>
      </w:pPr>
      <w:bookmarkEnd w:id="11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عبدالکریم حائری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ابراهیم زنجانی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رشتی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مسجد شاهی اصفهانی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هاشم اشکوری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میرشیرازی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علی‌اکبر تاکستانی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عبدالنبی نوری مازندرانی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تنکابنی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نوری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ابوالقاسم کبیر قمی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مسیح طالقانی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طارمی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معرفت، ص</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دانشوران،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116" w:name="__RefHeading___Toc3127461_2749589250"/>
      <w:bookmarkStart w:id="117" w:name="_Toc43"/>
      <w:bookmarkEnd w:id="116"/>
      <w:r>
        <w:rPr>
          <w:rtl w:val="true"/>
        </w:rPr>
        <w:t>شاگردان</w:t>
      </w:r>
      <w:bookmarkEnd w:id="117"/>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این استاد کامل شاگردان بسیاری را تربیت کرده است که برخی از آنها عبارتند 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امام‌خمینی قدس سره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حسن‌زاده آملی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محی‌الدین انواری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سیدرضی شیرازی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امام‌جمعه‌ای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شاهچراغی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ذهبی شیرازی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کنی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مهدی کشفی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شعبان لنگرودی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جلال‌الدین آشتیانی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یزدی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مصطفی خوانساری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مبرقعی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قمی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ثقفی تهرانی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نوری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رضایی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تربتی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اویسی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ابوالقاسم خرمشاهی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باقری کنی </w:t>
      </w:r>
      <w:bookmarkStart w:id="118" w:name="pg3443_29587"/>
    </w:p>
    <w:p>
      <w:pPr>
        <w:pStyle w:val="BookText"/>
        <w:rPr/>
      </w:pPr>
      <w:bookmarkEnd w:id="118"/>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کاشانی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محمدتقی شریعتمداری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غلامحسین دینانی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نجم‌الدین عمادزاده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نظام‌الدین قمشه‌ای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سیدحسین نصر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محمدمهدی تقوی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هادی سلیمانی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غلامرضا رضانژاد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ذوالمجد طباطبایی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سیاح</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ابوتراب ابوترابی</w:t>
      </w:r>
      <w:r>
        <w:rPr>
          <w:rStyle w:val="FootnoteAnchor"/>
          <w:rtl w:val="true"/>
        </w:rPr>
        <w:footnoteReference w:id="72"/>
      </w:r>
    </w:p>
    <w:p>
      <w:pPr>
        <w:pStyle w:val="Heading5"/>
        <w:numPr>
          <w:ilvl w:val="4"/>
          <w:numId w:val="1"/>
        </w:numPr>
        <w:rPr/>
      </w:pPr>
      <w:bookmarkStart w:id="119" w:name="__RefHeading___Toc3127463_2749589250"/>
      <w:bookmarkStart w:id="120" w:name="_Toc44"/>
      <w:bookmarkEnd w:id="119"/>
      <w:r>
        <w:rPr>
          <w:rtl w:val="true"/>
        </w:rPr>
        <w:t>تألیفات</w:t>
      </w:r>
      <w:bookmarkEnd w:id="120"/>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جداگانه در مسائل کلامی، فلسفی و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 منظومه ملاّ هادی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اسرارالحکم سبزواری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شرح‌الاسماء الحسنی یا جوشن کبیر سبزواری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کتاب اسفار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کتاب مشاعر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کتاب عرشیة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تعلیقات ملاصدرا بر کتاب شفای بوعلی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 اصول کافی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مفاتیح الغیب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شفای بوعلی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 اشارات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شوارق الالهام ملاعبدالرزاق لاهیجی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کتاب گوهر مراد ملا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قبسات میرداماد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 حکمة الاشراق قطب‌الدین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مقدمه کتاب شرح فصوص‌الحکم قیصری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شواهد ربوبیه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اسرار الآیات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 مطالع در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 تجرید قوشجی در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مصباح الانس ابن فناوری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رساله عملیه آیت الله العظمی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الانام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عروة‌الوثقی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مناسک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اصول عقاید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جلدین کفایة‌الاصول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رسائل شیخ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وسیلة النجاة سید ابوالحسن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تضاریس الارض 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المعطیات اقلیدس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مقالات کتاب الاکر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سطوح دوایر، اقطاب، داویر متداخله، متساویه، متقاطعه و مماس در کره و مثلثات مندرج در آن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کتاب المناظر اقلیدس در کیفیت أبصار</w:t>
      </w:r>
      <w:r>
        <w:rPr>
          <w:rFonts w:eastAsia="IRNazanin" w:cs="IRNazanin"/>
          <w:color w:val="111111"/>
          <w:sz w:val="28"/>
          <w:szCs w:val="28"/>
          <w:rtl w:val="true"/>
          <w:lang w:bidi="fa-IR"/>
        </w:rPr>
        <w:t xml:space="preserve">. </w:t>
      </w:r>
      <w:bookmarkStart w:id="121" w:name="pg3443_29590"/>
    </w:p>
    <w:p>
      <w:pPr>
        <w:pStyle w:val="BookText"/>
        <w:rPr/>
      </w:pPr>
      <w:bookmarkEnd w:id="121"/>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کتاب الکرة المتحرّکة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بسیاری از مباحث کتاب المساکن ثاوذوسیوس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شرح چغمینی</w:t>
      </w:r>
      <w:r>
        <w:rPr>
          <w:rStyle w:val="FootnoteAnchor"/>
          <w:rtl w:val="true"/>
        </w:rPr>
        <w:footnoteReference w:id="73"/>
      </w:r>
    </w:p>
    <w:p>
      <w:pPr>
        <w:pStyle w:val="Heading5"/>
        <w:numPr>
          <w:ilvl w:val="4"/>
          <w:numId w:val="1"/>
        </w:numPr>
        <w:rPr/>
      </w:pPr>
      <w:bookmarkStart w:id="122" w:name="__RefHeading___Toc3127465_2749589250"/>
      <w:bookmarkStart w:id="123" w:name="_Toc45"/>
      <w:bookmarkEnd w:id="122"/>
      <w:r>
        <w:rPr>
          <w:rtl w:val="true"/>
        </w:rPr>
        <w:t>ابتکارات</w:t>
      </w:r>
      <w:bookmarkEnd w:id="123"/>
    </w:p>
    <w:p>
      <w:pPr>
        <w:pStyle w:val="BookText"/>
        <w:rPr/>
      </w:pPr>
      <w:r>
        <w:rPr>
          <w:rFonts w:ascii="IRNazanin" w:hAnsi="IRNazanin" w:eastAsia="IRNazanin"/>
          <w:color w:val="111111"/>
          <w:sz w:val="28"/>
          <w:sz w:val="28"/>
          <w:szCs w:val="28"/>
          <w:rtl w:val="true"/>
          <w:lang w:bidi="fa-IR"/>
        </w:rPr>
        <w:t>ابتکارات</w:t>
      </w:r>
    </w:p>
    <w:p>
      <w:pPr>
        <w:pStyle w:val="BookText"/>
        <w:rPr/>
      </w:pPr>
      <w:r>
        <w:rPr>
          <w:rFonts w:ascii="IRNazanin" w:hAnsi="IRNazanin" w:eastAsia="IRNazanin"/>
          <w:color w:val="111111"/>
          <w:sz w:val="28"/>
          <w:sz w:val="28"/>
          <w:szCs w:val="28"/>
          <w:rtl w:val="true"/>
          <w:lang w:bidi="fa-IR"/>
        </w:rPr>
        <w:t>مرحوم علامه رفیعی قزوینی که تمامی متون عقلی، فلسفی، کلامی و عرفانی را با دقت بسیار زیاد به صورت سطر به سطر مطالعه کرده و به تار و پود تمامی مباحث تسلط کامل داشته است از ابتکارات و نوآوریهای قابل توجهی برخوردار است که بیان کلیه آن موارد و ورود در آنها مجال وسیعی را می‌طلبد اما در این نوشتار کوتاه ما برخی از آن نوآوریها را به صورت فهرست‌وار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 جامع درباره مسئله اتحاد عاقل و معقول بر این باور است که صور حقایق خارجی که در عالم نفس حاضر هستند معقول بالذات نامیده می‌شوند، این صور علمی نفس، مجرد بوده و از سنخ خود نفس محسوب می‌شوند وجود آنها عین ارتباط و اتصال به جوهر نفس بوده و به هیچ وجه اتصال آنها به نفس زائل نمی‌گردد این نحوه اتصال به گونه‌ای است که اگر از بین برود در همان لحظه خود آن صور نیز نابود می‌گردند، قضیه اتحاد عاقل و معقول نیز نه از سنخ اتحاد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و مفاهیم گوناگون در هستی می‌باشد نظیر اتحاد جنس و فصل در وجود نوع و نه از قبیل اتحاد دو چیز هم عرض همانند اتحاد آب و </w:t>
      </w:r>
    </w:p>
    <w:p>
      <w:pPr>
        <w:pStyle w:val="BookText"/>
        <w:rPr/>
      </w:pPr>
      <w:r>
        <w:rPr>
          <w:rFonts w:ascii="IRNazanin" w:hAnsi="IRNazanin" w:eastAsia="IRNazanin"/>
          <w:color w:val="111111"/>
          <w:sz w:val="28"/>
          <w:sz w:val="28"/>
          <w:szCs w:val="28"/>
          <w:rtl w:val="true"/>
          <w:lang w:bidi="fa-IR"/>
        </w:rPr>
        <w:t>آتش که محال است، بلکه از باب اتحاد دو امری می‌باشد که در طول یکدیگر واقع می‌شوند بدین سان که یکی از آنها در وجود ناقص، و دیگری صورت کمالی آن وجود ناقص به شمار می‌آید همانند دانا گردیدن شخص نادان که به معنای استکمال می‌باشد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رفیعی قزوینی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معاد جسمانی با بدن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صدرالمتالهین رحمه الله علیه اعتقاد نداشته و در رساله فارسی خود پس از نقل مسلک‌های مختلف در این زمینه به این باور رسیده است که روح پس از مفارقت از بدن به بدن برزخی و مثالی تعلق گرفته و ماده عنصری و دنیوی بدن پس از طی نمودن کمال و ارتقاء به درجه‌ای می‌رسد که شایستگی بدن اخروی را دارا شده و در واقع روح با همان بدن مثالی به بدن اخروی که نتیجه حرکت جوهری و ارتقاء اجزاء بدن دنیوی است تعلق می‌گیرد بدین سان که این دو بدن در طول یکدیگر محسوب می‌شوند نه در عرض یکدیگر تا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و دو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بیاید، لازم به ذکر است که این دیدگاه مرحوم علامه قزوینی که با مفاد آیات و احادیث اسلامی مربوط به معاد مطابقت و همخوانی دارد از حیث عقلی کمتر از نظریات دیگری که در این زمینه وارد شده است دارای اشکال و ایراد است و هیچ یک از فلاسفه و حکمای پیشین چنین دیدگاه جامع و کاملی را ارائه نداده است</w:t>
      </w:r>
      <w:r>
        <w:rPr>
          <w:rFonts w:eastAsia="IRNazanin" w:cs="IRNazanin"/>
          <w:color w:val="111111"/>
          <w:sz w:val="28"/>
          <w:szCs w:val="28"/>
          <w:rtl w:val="true"/>
          <w:lang w:bidi="fa-IR"/>
        </w:rPr>
        <w:t>.</w:t>
      </w:r>
      <w:r>
        <w:rPr>
          <w:rStyle w:val="FootnoteAnchor"/>
          <w:rtl w:val="true"/>
        </w:rPr>
        <w:footnoteReference w:id="75"/>
      </w:r>
      <w:bookmarkStart w:id="124" w:name="pg3443_29592"/>
    </w:p>
    <w:p>
      <w:pPr>
        <w:pStyle w:val="BookText"/>
        <w:rPr/>
      </w:pPr>
      <w:bookmarkEnd w:id="1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مسئله مهم معراج پیامبر اکرم صلی الله علیه و آله و سلم، ایشان معتقد است که این معراج با عظمت، هم جسمانی بوده است هم روحانی، زیرا پیروی بدن از احکام روح در همه اشخاص برابر نیست، در برخی از مردم عادی روح متوجه به امری است که ایجاد آن را می‌خواهد، اما بدن آنها به نافرمانی از روح پرداخته و از احکام آن تمکین نمی‌نماید، ولی در خصوص بدن مبارک و مطهر حضرت ختمی مرتبت صلی الله علیه و آله و سلم‌موضوع برعکس است، دلیل ما بر این مدّعا این است که جسم مبارک او در غایت لطافت بوده و نظیر آن را در اجسام دیگر نمی‌توان یافت و بنابر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قواعد مهم عقلی به شمار می‌آید افق هر بدنی از حیث مرتبه وجود مرتبط و متّصل به افق وجودی روح بوده و تناسب مستقیمی در بین جسم و روح یک شخص حکمفرما می‌باشد، خصوصاً به خاطر بالا بودن روح پیامبر اکرم صلی الله علیه و آله و سلم و تسلط کامل او بر بدن خودشان به محض عروج روح به ملکوت و آسمانها، بدن مبارک او نیز با حرکت جسمانی به همان عوالم بالا عروج یافته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25" w:name="__RefHeading___Toc3127467_2749589250"/>
      <w:bookmarkStart w:id="126" w:name="_Toc46"/>
      <w:bookmarkEnd w:id="125"/>
      <w:r>
        <w:rPr>
          <w:rtl w:val="true"/>
        </w:rPr>
        <w:t>سید محمدحسین طباطبایی</w:t>
      </w:r>
      <w:bookmarkEnd w:id="126"/>
    </w:p>
    <w:p>
      <w:pPr>
        <w:pStyle w:val="Heading5"/>
        <w:numPr>
          <w:ilvl w:val="4"/>
          <w:numId w:val="1"/>
        </w:numPr>
        <w:rPr/>
      </w:pPr>
      <w:bookmarkStart w:id="127" w:name="__RefHeading___Toc3127469_2749589250"/>
      <w:bookmarkStart w:id="128" w:name="_Toc47"/>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سید محمدحسین طباطبایی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آخر ذی‌الحجه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تبریز دیده به جهان مادی گشود و در همانجا به تحصیل علوم مقدماتی و سطوح حوزوی پرداخت پشتکار و سماجت در یادگیری و تحصیل علم به </w:t>
      </w:r>
    </w:p>
    <w:p>
      <w:pPr>
        <w:pStyle w:val="BookText"/>
        <w:rPr/>
      </w:pPr>
      <w:r>
        <w:rPr>
          <w:rFonts w:ascii="IRNazanin" w:hAnsi="IRNazanin" w:eastAsia="IRNazanin"/>
          <w:color w:val="111111"/>
          <w:sz w:val="28"/>
          <w:sz w:val="28"/>
          <w:szCs w:val="28"/>
          <w:rtl w:val="true"/>
          <w:lang w:bidi="fa-IR"/>
        </w:rPr>
        <w:t xml:space="preserve">گونه‌ای در وجود او نمایان بود که تمام عمر خود را صرف در این راستا نمود در همین مورد خود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انتظار بهار و تابستان را می‌کشیدم زیرا در آن دو فصل چون شبها کوتاه بود تا به صبح مشغول مطالعه و نوشتن می‌شدم و روزها به استراحت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حالی که بیش از بیست و سه سال از عمر شریف او سپری نشده بود به نجف اشرف هجرت کرد برای مدت ده سال در آن دیار عالم‌پرور از محضر اساتید بزرگی همچون سیدعلی قاضی طباطبایی، سید حسین بادکوبه‌ای، سید ابوالحسن اصفهانی، محمدحسین کمپانی و میرزا حسین نائینی بهره‌های فراوانی برده و به مقالات علمی و عملی دست یافت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تبریز مراجعت کرد و پس از یک سال اشتغال به تدریس، تحقیق و تألیف به سوی قم حرکت نمود</w:t>
      </w:r>
      <w:r>
        <w:rPr>
          <w:rStyle w:val="FootnoteAnchor"/>
          <w:rtl w:val="true"/>
        </w:rPr>
        <w:footnoteReference w:id="77"/>
      </w:r>
      <w:r>
        <w:rPr>
          <w:rFonts w:ascii="IRNazanin" w:hAnsi="IRNazanin" w:eastAsia="IRNazanin"/>
          <w:color w:val="111111"/>
          <w:sz w:val="28"/>
          <w:sz w:val="28"/>
          <w:szCs w:val="28"/>
          <w:rtl w:val="true"/>
          <w:lang w:bidi="fa-IR"/>
        </w:rPr>
        <w:t>در آن زمان که شهر قم مرکز تدریس علوم عقلی و نقلی محسوب شده و از بزرگترین حوزه‌های علمی جهان تشیّع به شمار می‌آید به گونه‌ای که شش هزار دانش‌پژوه و استاد را در خود جای داده بود این ستاره پر فروغ نیز بساط تدریس و افاضات علمی و معنوی خویش را در علوم نقلی و عقلی پهن نمود</w:t>
      </w:r>
      <w:r>
        <w:rPr>
          <w:rStyle w:val="FootnoteAnchor"/>
          <w:rtl w:val="true"/>
        </w:rPr>
        <w:footnoteReference w:id="78"/>
      </w:r>
      <w:r>
        <w:rPr>
          <w:rFonts w:ascii="IRNazanin" w:hAnsi="IRNazanin" w:eastAsia="IRNazanin"/>
          <w:color w:val="111111"/>
          <w:sz w:val="28"/>
          <w:sz w:val="28"/>
          <w:szCs w:val="28"/>
          <w:rtl w:val="true"/>
          <w:lang w:bidi="fa-IR"/>
        </w:rPr>
        <w:t xml:space="preserve">و آماده پرورش نفوس پذیرا شد، او در تأسیس و گسترش معارف نورانی مکتب تشیّع در عصر اخیر نمونه یک لطف الهی بود که خداوند متعال او را برای حوزه‌های علمیه و کشور اسلامی </w:t>
      </w:r>
    </w:p>
    <w:p>
      <w:pPr>
        <w:pStyle w:val="BookText"/>
        <w:rPr/>
      </w:pPr>
      <w:r>
        <w:rPr>
          <w:rFonts w:ascii="IRNazanin" w:hAnsi="IRNazanin" w:eastAsia="IRNazanin"/>
          <w:color w:val="111111"/>
          <w:sz w:val="28"/>
          <w:sz w:val="28"/>
          <w:szCs w:val="28"/>
          <w:rtl w:val="true"/>
          <w:lang w:bidi="fa-IR"/>
        </w:rPr>
        <w:t>ایران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بدو ورود به قم مبحث صوم را تدریس می‌کرد اما به اعتراف خود ایشان به خاطر تنوّع وگرمی کرسی فقه و اصول در حوزه قم و خالی بودن کرسی تدریس برخی از علوم نظیر تفسیر و اصول اعتقادات، از تدریس فقه دست برداشته و در رشته‌های مورد نیاز خدمات خویش را به حوزه آغاز نمودند یکی از مواردی که خود ایشان از آن نام برده‌اند شرح چغمینی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گفته‌اند در اوائل که از تبریز به قم آمدم آن را تدریس می‌کردم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اندیشمند وارسته و فیلسوف کبیر که هم در علوم عقلی به درجه اجتهاد رسیده بود هم در علوم نقلی، در حکمت مشّاء و اشراق صاحب‌نظری توانمند بود و بر نکات دقیق و اسرار افکار مشّاء و اشراق تسلط و آگاهی داشت او در حین تحصیل با برادر بزرگوار خود مرحوم سید محمدحسن الهی هم درس و هم بحث بود در بُعد عرفان عملی، هر دو اهل تلاش و جدّیت بوده تا بدانجا که در مسیر، چشم برزخی هر دوی آنها باز و اشخاص را با صور حقیقی آنها مشاهده می‌کردند،</w:t>
      </w:r>
      <w:r>
        <w:rPr>
          <w:rStyle w:val="FootnoteAnchor"/>
          <w:rtl w:val="true"/>
        </w:rPr>
        <w:footnoteReference w:id="79"/>
      </w:r>
      <w:r>
        <w:rPr>
          <w:rFonts w:ascii="IRNazanin" w:hAnsi="IRNazanin" w:eastAsia="IRNazanin"/>
          <w:color w:val="111111"/>
          <w:sz w:val="28"/>
          <w:sz w:val="28"/>
          <w:szCs w:val="28"/>
          <w:rtl w:val="true"/>
          <w:lang w:bidi="fa-IR"/>
        </w:rPr>
        <w:t>از افتخارات این عالم فرزانه همین بس که در مدت بیست سال، قرآن شریف را به صورت تفسیر قرآن به قرآن، مورد بررسی قرار داد و آن چنان اثری را از خود بر جای گذاشت که مایه فخر عالم علم و دانش و حوزه‌های علمیه محسوب گشته و از کتب نمونه قرن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قلم ایشان تراوش کرده </w:t>
      </w:r>
      <w:bookmarkStart w:id="129" w:name="pg3443_29595"/>
    </w:p>
    <w:p>
      <w:pPr>
        <w:pStyle w:val="BookText"/>
        <w:rPr/>
      </w:pPr>
      <w:bookmarkEnd w:id="129"/>
      <w:r>
        <w:rPr>
          <w:rFonts w:ascii="IRNazanin" w:hAnsi="IRNazanin" w:eastAsia="IRNazanin"/>
          <w:color w:val="111111"/>
          <w:sz w:val="28"/>
          <w:sz w:val="28"/>
          <w:szCs w:val="28"/>
          <w:rtl w:val="true"/>
          <w:lang w:bidi="fa-IR"/>
        </w:rPr>
        <w:t>سراپا علم، عشق، فکر، عقل، برهان و عرفان است، این استاد بزرگ اخلاق در تهذیب نفس خویش به گونه‌ای موفّق بوده است که علامه</w:t>
      </w:r>
    </w:p>
    <w:p>
      <w:pPr>
        <w:pStyle w:val="BookText"/>
        <w:rPr/>
      </w:pPr>
      <w:r>
        <w:rPr>
          <w:rFonts w:ascii="IRNazanin" w:hAnsi="IRNazanin" w:eastAsia="IRNazanin"/>
          <w:color w:val="111111"/>
          <w:sz w:val="28"/>
          <w:sz w:val="28"/>
          <w:szCs w:val="28"/>
          <w:rtl w:val="true"/>
          <w:lang w:bidi="fa-IR"/>
        </w:rPr>
        <w:t xml:space="preserve">حسن‌زاده آملی یکی از شاگردان بزرگوار ایشان در توصیف این جنبه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سال در محضر شریف او بودم و با او انس داشتم اما کار لغوی از او ندیدم، حرف لغوی از او نشنیدم او بسیار مراقب سخنان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نفس مطمئنه و دریای موّاج علوم الهی در صبح یکشنبه هیجدهم محرم الحرام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خالق محبوب خویش را در شهر قم لبیک گفت و در ظهر روز دوشنبه نوزدهم محرم در مسجد بالاسر حضرت فاطمه معصومه علیها السلام در بستر خاک آرمید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pStyle w:val="Heading5"/>
        <w:numPr>
          <w:ilvl w:val="4"/>
          <w:numId w:val="1"/>
        </w:numPr>
        <w:rPr/>
      </w:pPr>
      <w:bookmarkStart w:id="130" w:name="__RefHeading___Toc3127471_2749589250"/>
      <w:bookmarkStart w:id="131" w:name="_Toc48"/>
      <w:bookmarkEnd w:id="130"/>
      <w:r>
        <w:rPr>
          <w:rtl w:val="true"/>
        </w:rPr>
        <w:t>اساتید</w:t>
      </w:r>
      <w:bookmarkEnd w:id="131"/>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قاضی طباطبایی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بادکوبه‌ای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کمپانی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نائینی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ابوالقاسم خوانساری</w:t>
      </w:r>
      <w:r>
        <w:rPr>
          <w:rStyle w:val="FootnoteAnchor"/>
          <w:rtl w:val="true"/>
        </w:rPr>
        <w:footnoteReference w:id="81"/>
      </w:r>
      <w:bookmarkStart w:id="132" w:name="pg3443_29596"/>
    </w:p>
    <w:p>
      <w:pPr>
        <w:pStyle w:val="Heading5"/>
        <w:numPr>
          <w:ilvl w:val="4"/>
          <w:numId w:val="1"/>
        </w:numPr>
        <w:rPr/>
      </w:pPr>
      <w:bookmarkStart w:id="133" w:name="__RefHeading___Toc3127473_2749589250"/>
      <w:bookmarkStart w:id="134" w:name="_Toc49"/>
      <w:bookmarkEnd w:id="132"/>
      <w:bookmarkEnd w:id="133"/>
      <w:r>
        <w:rPr>
          <w:rtl w:val="true"/>
        </w:rPr>
        <w:t>شاگردان</w:t>
      </w:r>
      <w:bookmarkEnd w:id="134"/>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این عالم کامل شاگردان بسیاری را تربیت کرده که همه آن‌ها از چهره‌های شاخص علم و معرفت محسوب می‌شوند، برخی از آن</w:t>
      </w:r>
    </w:p>
    <w:p>
      <w:pPr>
        <w:pStyle w:val="BookText"/>
        <w:rPr/>
      </w:pPr>
      <w:r>
        <w:rPr>
          <w:rFonts w:ascii="IRNazanin" w:hAnsi="IRNazanin" w:eastAsia="IRNazanin"/>
          <w:color w:val="111111"/>
          <w:sz w:val="28"/>
          <w:sz w:val="28"/>
          <w:szCs w:val="28"/>
          <w:rtl w:val="true"/>
          <w:lang w:bidi="fa-IR"/>
        </w:rPr>
        <w:t>ستارگان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جلال‌الدین آشتیانی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حسن‌زاده آملی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جوادی آملی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مظاهری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محمدتقی مصباح یزدی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شربیانی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عزّالدین زنجانی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انصاری دینانی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محمد مفتح همدانی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طهرانی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مرتضی مطهری</w:t>
      </w:r>
      <w:r>
        <w:rPr>
          <w:rStyle w:val="FootnoteAnchor"/>
          <w:rtl w:val="true"/>
        </w:rPr>
        <w:footnoteReference w:id="82"/>
      </w:r>
    </w:p>
    <w:p>
      <w:pPr>
        <w:pStyle w:val="Heading5"/>
        <w:numPr>
          <w:ilvl w:val="4"/>
          <w:numId w:val="1"/>
        </w:numPr>
        <w:rPr/>
      </w:pPr>
      <w:bookmarkStart w:id="135" w:name="__RefHeading___Toc3127475_2749589250"/>
      <w:bookmarkStart w:id="136" w:name="_Toc50"/>
      <w:bookmarkEnd w:id="135"/>
      <w:r>
        <w:rPr>
          <w:rtl w:val="true"/>
        </w:rPr>
        <w:t>تألیفات</w:t>
      </w:r>
      <w:bookmarkEnd w:id="136"/>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تفسیرالمیزان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فلسفه و روش رئالیسم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اسفار ملاصدرا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الحکمة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بدایة الحکمة</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مصاحبات با استاد کربن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حکومت اسلامی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قوه و فعل</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کفایة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اثبات ذات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صفات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افعال</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وسائط</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الانسان قبل الدنیا</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الانسان فی الدنیا</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الانسان بعد الدنیا</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نبوت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ولایت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مشتقّات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برهان</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مغالطة</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تحلیل</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ترکیب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اعتبارات </w:t>
      </w:r>
      <w:bookmarkStart w:id="137" w:name="pg3443_29598"/>
    </w:p>
    <w:p>
      <w:pPr>
        <w:pStyle w:val="BookText"/>
        <w:rPr/>
      </w:pPr>
      <w:bookmarkEnd w:id="137"/>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نبوت و مقامات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منظومه در رسم خط نستعلیق</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 الفلسفة الالهیة</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اسلام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در اسلام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محاکمات بین دو مکاتبات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مقالات علمی منتشرة در مجلات علمی</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38" w:name="__RefHeading___Toc3127477_2749589250"/>
      <w:bookmarkStart w:id="139" w:name="_Toc51"/>
      <w:bookmarkEnd w:id="138"/>
      <w:r>
        <w:rPr>
          <w:rtl w:val="true"/>
        </w:rPr>
        <w:t>سید روح‌الله موسوی خمینی</w:t>
      </w:r>
      <w:bookmarkEnd w:id="139"/>
    </w:p>
    <w:p>
      <w:pPr>
        <w:pStyle w:val="Heading5"/>
        <w:numPr>
          <w:ilvl w:val="4"/>
          <w:numId w:val="1"/>
        </w:numPr>
        <w:rPr/>
      </w:pPr>
      <w:bookmarkStart w:id="140" w:name="__RefHeading___Toc3127479_2749589250"/>
      <w:bookmarkStart w:id="141" w:name="_Toc52"/>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سید روح‌الله موسوی خمینی</w:t>
      </w:r>
    </w:p>
    <w:p>
      <w:pPr>
        <w:pStyle w:val="BookText"/>
        <w:rPr/>
      </w:pPr>
      <w:r>
        <w:rPr>
          <w:rFonts w:ascii="IRNazanin" w:hAnsi="IRNazanin" w:eastAsia="IRNazanin"/>
          <w:color w:val="111111"/>
          <w:sz w:val="28"/>
          <w:sz w:val="28"/>
          <w:szCs w:val="28"/>
          <w:rtl w:val="true"/>
          <w:lang w:bidi="fa-IR"/>
        </w:rPr>
        <w:t xml:space="preserve">سیدروح‌الله آخرین فرزندمرحوم آیت‌الله سیدمصطفی موسوی می‌باشد که در بیستم جمادی‌الثانی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سی‌ام شهریور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شمسی در شهرستان خمین، دیده به دنیا گشود هنوز بیش از پنج ماه از عمر او سپری نشده بود که سید مصطفی پدر گرامی ایشان که ریاست علمی منطقه خمین و محدوده آن را دارا بود توسط یکی از خوانین و اشرار پلید منطقه به شهادت رسید، سید روح‌الله دوران کودکی و نوجوانی را تحت تکفّل مادربزرگوارش بانو هاجر و عمه دلاور خویش صاحبه خانم گذرانید و در پانزده سالگی از نعمت وجود آن دو نیز محروم گشت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خمین قسمتی از علوم ادبی و مقدّماتی را فرا گرفت،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حوزه علمیه اراک هجرت کرده و در آنجا به ادامه تحصیل پرداخت تا آن که اندکی پس از هجرت پر برکت مرحوم حاج </w:t>
      </w:r>
    </w:p>
    <w:p>
      <w:pPr>
        <w:pStyle w:val="BookText"/>
        <w:rPr/>
      </w:pPr>
      <w:r>
        <w:rPr>
          <w:rFonts w:ascii="IRNazanin" w:hAnsi="IRNazanin" w:eastAsia="IRNazanin"/>
          <w:color w:val="111111"/>
          <w:sz w:val="28"/>
          <w:sz w:val="28"/>
          <w:szCs w:val="28"/>
          <w:rtl w:val="true"/>
          <w:lang w:bidi="fa-IR"/>
        </w:rPr>
        <w:t xml:space="preserve">شیخ عبدالکریم حائری یعنی در ماه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حالی که طلبه‌ای جوان و بانشاط بود به حوزه مقدسه قم پا نهاد و ضمن تکمیل مراحل تحصیلات علوم حوزوی در نزد اساتید آنجا، بیشترین فرصت خویش را در تعلیم و تعلم کتب مرحوم صدرالمتالهین صرف نمود</w:t>
      </w:r>
      <w:r>
        <w:rPr>
          <w:rStyle w:val="FootnoteAnchor"/>
          <w:rtl w:val="true"/>
        </w:rPr>
        <w:footnoteReference w:id="84"/>
      </w:r>
      <w:r>
        <w:rPr>
          <w:rFonts w:ascii="IRNazanin" w:hAnsi="IRNazanin" w:eastAsia="IRNazanin"/>
          <w:color w:val="111111"/>
          <w:sz w:val="28"/>
          <w:sz w:val="28"/>
          <w:szCs w:val="28"/>
          <w:rtl w:val="true"/>
          <w:lang w:bidi="fa-IR"/>
        </w:rPr>
        <w:t>چنانکه خود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در زمانی که ساکن مدرسه</w:t>
      </w:r>
    </w:p>
    <w:p>
      <w:pPr>
        <w:pStyle w:val="BookText"/>
        <w:rPr/>
      </w:pPr>
      <w:r>
        <w:rPr>
          <w:rFonts w:ascii="IRNazanin" w:hAnsi="IRNazanin" w:eastAsia="IRNazanin"/>
          <w:color w:val="111111"/>
          <w:sz w:val="28"/>
          <w:sz w:val="28"/>
          <w:szCs w:val="28"/>
          <w:rtl w:val="true"/>
          <w:lang w:bidi="fa-IR"/>
        </w:rPr>
        <w:t xml:space="preserve">دارالشفای قم بودم مدتها فلسفه را تدریس می‌کردم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تأهّل از مدرسه خارج شدم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روح بزرگ و جستجوگر این فیلسوف جوان باعث شد که تنها به یادگیری دروس فقه و اصول و فلسفه اکتفاء نکرده و همزمان با فراگیری آنها، به فراگیری ریاضیات، هیئت، علوم عرفانی، اخلاق، عروض و قوافی و فلسفه غرب در نزد اساتید بزرگ وقت بپردازد</w:t>
      </w:r>
      <w:r>
        <w:rPr>
          <w:rFonts w:eastAsia="IRNazanin" w:cs="IRNazanin"/>
          <w:color w:val="111111"/>
          <w:sz w:val="28"/>
          <w:szCs w:val="28"/>
          <w:rtl w:val="true"/>
          <w:lang w:bidi="fa-IR"/>
        </w:rPr>
        <w:t>.</w:t>
      </w:r>
      <w:r>
        <w:rPr>
          <w:rStyle w:val="FootnoteAnchor"/>
          <w:rtl w:val="true"/>
        </w:rPr>
        <w:footnoteReference w:id="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ایشان در امر تدریس فلسفه و عرفان به گونه‌ای بود که تا قبل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حالی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با برکت خویش را سپری نکرده بود یک دوره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مباحث اعراض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بخش‌هایی از آن را به صورت مکرّر و بیش از سه دوره شرح منظومه را تدریس نموده و در حوزه عرفان نظری و عملی نیز، شرح فصوص و مصباح‌الانس و منازل السائرین را سالها به صورت خصوصی یاد داده و جمع محدودی را از أنفاس قدسی خویش بهره‌مند ساخته است تا </w:t>
      </w:r>
    </w:p>
    <w:p>
      <w:pPr>
        <w:pStyle w:val="BookText"/>
        <w:rPr/>
      </w:pPr>
      <w:r>
        <w:rPr>
          <w:rFonts w:ascii="IRNazanin" w:hAnsi="IRNazanin" w:eastAsia="IRNazanin"/>
          <w:color w:val="111111"/>
          <w:sz w:val="28"/>
          <w:sz w:val="28"/>
          <w:szCs w:val="28"/>
          <w:rtl w:val="true"/>
          <w:lang w:bidi="fa-IR"/>
        </w:rPr>
        <w:t>بدانجا که بسیاری از شاگردان بزرگ ایشان نیز از کیفیّت و وضعیّت آن جلسات اُنس اطلاعی نداشته‌اند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یکی از صاحبان قلم در راستای توصیف این بزرگمرد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متخصّصین علوم فلسفه و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تألیف این کتاب، دانشمند عالی مقام حاج آقا روح‌الله خمینی بودند ولی اکنون که قریب سی سال از آن دوره می‌گذرد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فقاهت حضرت</w:t>
      </w:r>
    </w:p>
    <w:p>
      <w:pPr>
        <w:pStyle w:val="BookText"/>
        <w:rPr/>
      </w:pPr>
      <w:r>
        <w:rPr>
          <w:rFonts w:ascii="IRNazanin" w:hAnsi="IRNazanin" w:eastAsia="IRNazanin"/>
          <w:color w:val="111111"/>
          <w:sz w:val="28"/>
          <w:sz w:val="28"/>
          <w:szCs w:val="28"/>
          <w:rtl w:val="true"/>
          <w:lang w:bidi="fa-IR"/>
        </w:rPr>
        <w:t>معظم له عالمگیر شده و از جمله مراجع تقلید به شمار می‌آیند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خمینی با ذوق فقهی، اصول و اخلاقی فراوانی که داشته است در برهه‌ای از عمر شریف خود از تدریس فلسفه و حکمت دست برداشته، حوزه عظیمی را از فقه و اصول تشکیل می‌دهد و فضلای بسیاری را از بیان شیوا و پر حرارت خویش بهره‌مند می‌سازد او که از تربیت‌یافتگان استاد بزرگ اخلاق و عارف کامل میرزا جواد آقای ملکی تبریزی بود توانست جمع کثیری از تشنگان اخلاق الهی و معرفت را برای اداره حوزه‌های علمیه و خدمت به جامعه اسلامی مهیا ساخته و بدین‌سان نیز خدمات شایانی را به حوزه‌های علمیه ارائه دهد</w:t>
      </w:r>
      <w:r>
        <w:rPr>
          <w:rFonts w:eastAsia="IRNazanin" w:cs="IRNazanin"/>
          <w:color w:val="111111"/>
          <w:sz w:val="28"/>
          <w:szCs w:val="28"/>
          <w:rtl w:val="true"/>
          <w:lang w:bidi="fa-IR"/>
        </w:rPr>
        <w:t>.</w:t>
      </w:r>
      <w:r>
        <w:rPr>
          <w:rStyle w:val="FootnoteAnchor"/>
          <w:rtl w:val="true"/>
        </w:rPr>
        <w:footnoteReference w:id="8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فرزانه دهر و فیلسوف جامع در سیزدهم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لقای معبود خویش شتافت و جسم مطهراو با تشییع میلیونی در بهشت زهرای تهران به خاک سپرده شد</w:t>
      </w:r>
      <w:r>
        <w:rPr>
          <w:rFonts w:eastAsia="IRNazanin" w:cs="IRNazanin"/>
          <w:color w:val="111111"/>
          <w:sz w:val="28"/>
          <w:szCs w:val="28"/>
          <w:rtl w:val="true"/>
          <w:lang w:bidi="fa-IR"/>
        </w:rPr>
        <w:t xml:space="preserve">. </w:t>
      </w:r>
      <w:bookmarkStart w:id="142" w:name="pg3443_29601"/>
    </w:p>
    <w:p>
      <w:pPr>
        <w:pStyle w:val="Heading5"/>
        <w:numPr>
          <w:ilvl w:val="4"/>
          <w:numId w:val="1"/>
        </w:numPr>
        <w:rPr/>
      </w:pPr>
      <w:bookmarkStart w:id="143" w:name="__RefHeading___Toc3127481_2749589250"/>
      <w:bookmarkStart w:id="144" w:name="_Toc53"/>
      <w:bookmarkEnd w:id="142"/>
      <w:bookmarkEnd w:id="143"/>
      <w:r>
        <w:rPr>
          <w:rtl w:val="true"/>
        </w:rPr>
        <w:t>شاگردان</w:t>
      </w:r>
      <w:bookmarkEnd w:id="144"/>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شکی نیست که ذکر اسامی تمام شاگردان حضرت امام خمینی با وجود حلقه‌های بزرگ تدریس ایشان امری مشکل و غیر لازم می‌باشد، ما در این مجال تنها نام برخی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جلال‌الدین آشتیانی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رضا صدر</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مرتضی مطهری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دکتر بهشتی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مهدی حائری یزدی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جوادی آملی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محمدتقی مصباح یزدی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مظاهری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عبدالغنی اردبیلی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یزدی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فاضل لنکرانی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مکارم شیرازی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نوری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صانعی</w:t>
      </w:r>
      <w:r>
        <w:rPr>
          <w:rStyle w:val="FootnoteAnchor"/>
          <w:rtl w:val="true"/>
        </w:rPr>
        <w:footnoteReference w:id="90"/>
      </w:r>
      <w:bookmarkStart w:id="145" w:name="pg3443_29602"/>
    </w:p>
    <w:p>
      <w:pPr>
        <w:pStyle w:val="Heading5"/>
        <w:numPr>
          <w:ilvl w:val="4"/>
          <w:numId w:val="1"/>
        </w:numPr>
        <w:rPr/>
      </w:pPr>
      <w:bookmarkStart w:id="146" w:name="__RefHeading___Toc3127483_2749589250"/>
      <w:bookmarkStart w:id="147" w:name="_Toc54"/>
      <w:bookmarkEnd w:id="145"/>
      <w:bookmarkEnd w:id="146"/>
      <w:r>
        <w:rPr>
          <w:rtl w:val="true"/>
        </w:rPr>
        <w:t>اساتید</w:t>
      </w:r>
      <w:bookmarkEnd w:id="147"/>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محمود افتخارالعلماء</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رضا نجفی خمینی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محمد بروجردی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گلپایگانی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عباس اراکی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پسندیده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محمدعلی ادیب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محمدتقی خوانساری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یثربی کاشانی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عبدالکریم حائری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ابوالحسن رفیعی قزوینی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علی‌اکبر حکمی یزدی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مسجدشاهی اصفهانی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جواد ملکی تبریزی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محمدعلی شاه‌آبادی</w:t>
      </w:r>
      <w:r>
        <w:rPr>
          <w:rStyle w:val="FootnoteAnchor"/>
          <w:rtl w:val="true"/>
        </w:rPr>
        <w:footnoteReference w:id="91"/>
      </w:r>
      <w:bookmarkStart w:id="148" w:name="pg3443_29603"/>
    </w:p>
    <w:p>
      <w:pPr>
        <w:pStyle w:val="Heading5"/>
        <w:numPr>
          <w:ilvl w:val="4"/>
          <w:numId w:val="1"/>
        </w:numPr>
        <w:rPr/>
      </w:pPr>
      <w:bookmarkStart w:id="149" w:name="__RefHeading___Toc3127485_2749589250"/>
      <w:bookmarkStart w:id="150" w:name="_Toc55"/>
      <w:bookmarkEnd w:id="148"/>
      <w:bookmarkEnd w:id="149"/>
      <w:r>
        <w:rPr>
          <w:rtl w:val="true"/>
        </w:rPr>
        <w:t>تألیفات</w:t>
      </w:r>
      <w:bookmarkEnd w:id="150"/>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سحر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شرح تعلیقه بر فوائد رضویه قاضی سعید قمی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جنود عقل و جهل</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الهدایه الی الخلافة و الولایة</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شرح فصوص الحکم</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مصباح الاُنس</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چهل حدیث</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الصلوة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الصلوة</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لقاءالله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أسفار</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الاسرار</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انوارالهدایه فی التعلیقه علی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بدایع الدرر فی قاعدة نفی الضرر</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الاستصحاب</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التعادل و التراجیح</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الاجتهاد و التقلید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الوصول الی علم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الطلب و الارادة</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التقیة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قاعدة من ملک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تعیین الفجر فی اللیالی المقمرة</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علم اجمالی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علم اصول</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العلل التشریعیة علی التکوینیة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مسائل مستحدثه</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الطهاره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تعلیقة علی العروة‌الوثقی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مکاسب محرّمه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تعلیقة علی وسیلة النجاة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نجاة العباد</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رساله ارث</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اصول آیت‌الله العظمی بروجردی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الخلل فی الصلوة</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اکبر</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سوره حمد</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نامه‌های عرفانی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استفتاءات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رأس الجالوت</w:t>
      </w:r>
      <w:r>
        <w:rPr>
          <w:rStyle w:val="FootnoteAnchor"/>
          <w:rtl w:val="true"/>
        </w:rPr>
        <w:footnoteReference w:id="92"/>
      </w:r>
      <w:bookmarkStart w:id="151" w:name="pg3443_29605"/>
    </w:p>
    <w:p>
      <w:pPr>
        <w:pStyle w:val="Heading4"/>
        <w:numPr>
          <w:ilvl w:val="3"/>
          <w:numId w:val="1"/>
        </w:numPr>
        <w:rPr/>
      </w:pPr>
      <w:bookmarkStart w:id="152" w:name="__RefHeading___Toc3127487_2749589250"/>
      <w:bookmarkStart w:id="153" w:name="_Toc56"/>
      <w:bookmarkEnd w:id="151"/>
      <w:bookmarkEnd w:id="152"/>
      <w:r>
        <w:rPr>
          <w:rtl w:val="true"/>
        </w:rPr>
        <w:t>محمد محققی رشتی</w:t>
      </w:r>
      <w:bookmarkEnd w:id="153"/>
    </w:p>
    <w:p>
      <w:pPr>
        <w:pStyle w:val="Heading5"/>
        <w:numPr>
          <w:ilvl w:val="4"/>
          <w:numId w:val="1"/>
        </w:numPr>
        <w:rPr/>
      </w:pPr>
      <w:bookmarkStart w:id="154" w:name="__RefHeading___Toc3127489_2749589250"/>
      <w:bookmarkStart w:id="155" w:name="_Toc57"/>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محمد محققی رشتی</w:t>
      </w:r>
    </w:p>
    <w:p>
      <w:pPr>
        <w:pStyle w:val="BookText"/>
        <w:rPr/>
      </w:pPr>
      <w:r>
        <w:rPr>
          <w:rFonts w:ascii="IRNazanin" w:hAnsi="IRNazanin" w:eastAsia="IRNazanin"/>
          <w:color w:val="111111"/>
          <w:sz w:val="28"/>
          <w:sz w:val="28"/>
          <w:szCs w:val="28"/>
          <w:rtl w:val="true"/>
          <w:lang w:bidi="fa-IR"/>
        </w:rPr>
        <w:t xml:space="preserve">وی فرزند آقا میرزا کاظم لاهیجانی از مردان متّقی و پرهیزکار عصر خویش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لاهیجان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اخذ مدرک دیپلم و تحصیل قسمتی از علوم قدیم و جدید در خطّه رشت، تهران و خراسان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حوزه مقدسه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اساتید محترم دوران سطح ایشان نام و نشانی در بین نمی‌باشد اما مسلّم است که پس از ورود به قم از محضر مرحوم سید شهاب‌الدین نجفی وادیب تهرانی بهره‌های شایانی برده</w:t>
      </w:r>
      <w:r>
        <w:rPr>
          <w:rStyle w:val="FootnoteAnchor"/>
          <w:rtl w:val="true"/>
        </w:rPr>
        <w:footnoteReference w:id="93"/>
      </w:r>
      <w:r>
        <w:rPr>
          <w:rFonts w:ascii="IRNazanin" w:hAnsi="IRNazanin" w:eastAsia="IRNazanin"/>
          <w:color w:val="111111"/>
          <w:sz w:val="28"/>
          <w:sz w:val="28"/>
          <w:szCs w:val="28"/>
          <w:rtl w:val="true"/>
          <w:lang w:bidi="fa-IR"/>
        </w:rPr>
        <w:t>و برای گذرانیدن دوره خارج به محضر آیت الله العظمی شیخ عبدالکریم حائری شرفیاب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حاج شیخ توقف کوتاهی در</w:t>
      </w:r>
    </w:p>
    <w:p>
      <w:pPr>
        <w:pStyle w:val="BookText"/>
        <w:rPr/>
      </w:pPr>
      <w:r>
        <w:rPr>
          <w:rFonts w:ascii="IRNazanin" w:hAnsi="IRNazanin" w:eastAsia="IRNazanin"/>
          <w:color w:val="111111"/>
          <w:sz w:val="28"/>
          <w:sz w:val="28"/>
          <w:szCs w:val="28"/>
          <w:rtl w:val="true"/>
          <w:lang w:bidi="fa-IR"/>
        </w:rPr>
        <w:t>همدان و یزد نموده و خود را برای تدریس فلسفه و علوم طبیعی نظیر فیزیک، هیئت و ریاضی در حوزه علمیه قم مهیا نمود</w:t>
      </w:r>
      <w:r>
        <w:rPr>
          <w:rStyle w:val="FootnoteAnchor"/>
          <w:rtl w:val="true"/>
        </w:rPr>
        <w:footnoteReference w:id="94"/>
      </w:r>
      <w:r>
        <w:rPr>
          <w:rFonts w:ascii="IRNazanin" w:hAnsi="IRNazanin" w:eastAsia="IRNazanin"/>
          <w:color w:val="111111"/>
          <w:sz w:val="28"/>
          <w:sz w:val="28"/>
          <w:szCs w:val="28"/>
          <w:rtl w:val="true"/>
          <w:lang w:bidi="fa-IR"/>
        </w:rPr>
        <w:t>و از این راستا خدمات شایانی را به جامعه و حوزه علمیه روا داشت، سبک تدریس وی که نظر مرحوم آیت الله العظمی بروجردی را جلب کرد</w:t>
      </w:r>
      <w:r>
        <w:rPr>
          <w:rStyle w:val="FootnoteAnchor"/>
          <w:rtl w:val="true"/>
        </w:rPr>
        <w:footnoteReference w:id="95"/>
      </w:r>
      <w:r>
        <w:rPr>
          <w:rFonts w:ascii="IRNazanin" w:hAnsi="IRNazanin" w:eastAsia="IRNazanin"/>
          <w:color w:val="111111"/>
          <w:sz w:val="28"/>
          <w:sz w:val="28"/>
          <w:szCs w:val="28"/>
          <w:rtl w:val="true"/>
          <w:lang w:bidi="fa-IR"/>
        </w:rPr>
        <w:t>به نحوی بود که فضلای بسیاری در برابر این فیلسوف گرانقدر زانوی ادب فرو نهاده و از او استفاده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از جذابیّت خاصی برخوردار بود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طرف مرجع وقت مرحوم آقای بروجردی ایران را به مقصد هامبورگ </w:t>
      </w:r>
      <w:bookmarkStart w:id="156" w:name="pg3443_29606"/>
    </w:p>
    <w:p>
      <w:pPr>
        <w:pStyle w:val="BookText"/>
        <w:rPr/>
      </w:pPr>
      <w:bookmarkEnd w:id="156"/>
      <w:r>
        <w:rPr>
          <w:rFonts w:ascii="IRNazanin" w:hAnsi="IRNazanin" w:eastAsia="IRNazanin"/>
          <w:color w:val="111111"/>
          <w:sz w:val="28"/>
          <w:sz w:val="28"/>
          <w:szCs w:val="28"/>
          <w:rtl w:val="true"/>
          <w:lang w:bidi="fa-IR"/>
        </w:rPr>
        <w:t xml:space="preserve">آلمان ترک نمود این هجرت به خاطر جامعیّت شخصیت والای ایشان و تسلط او بر مکالمه زبان خارجی، بازتاب گسترده‌ای در روزنامه‌های وقت داشت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ایشان کلنگ احداث مسجد بزرگ هامبورگ به زمین زده شد، او پس از هشت سال تلاش پیگیر و تبلیغ معارف دین مبین اسلام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آلمان مراجعت نموده و تا آخر عمر شریف خود در قم به زندگی ادامه داد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متأسفانه از شاگردان او، آماری در دست نمی‌باشد و تنها نام آیت الله مصباح یزدی به عنوان شاگرد ایشان مشاهده 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سرانجام این فیلسوف گرانمایه در حالی که بیش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w:t>
      </w:r>
    </w:p>
    <w:p>
      <w:pPr>
        <w:pStyle w:val="BookText"/>
        <w:rPr/>
      </w:pPr>
      <w:r>
        <w:rPr>
          <w:rFonts w:ascii="IRNazanin" w:hAnsi="IRNazanin" w:eastAsia="IRNazanin"/>
          <w:color w:val="111111"/>
          <w:sz w:val="28"/>
          <w:sz w:val="28"/>
          <w:szCs w:val="28"/>
          <w:rtl w:val="true"/>
          <w:lang w:bidi="fa-IR"/>
        </w:rPr>
        <w:t>بابرکت او سپری نشده بود در اثر سکته قلبی چشم از جهان فرو بست و در قبرستان ابوحسین قم مدفون گردید</w:t>
      </w:r>
      <w:r>
        <w:rPr>
          <w:rFonts w:eastAsia="IRNazanin" w:cs="IRNazanin"/>
          <w:color w:val="111111"/>
          <w:sz w:val="28"/>
          <w:szCs w:val="28"/>
          <w:rtl w:val="true"/>
          <w:lang w:bidi="fa-IR"/>
        </w:rPr>
        <w:t>.</w:t>
      </w:r>
    </w:p>
    <w:p>
      <w:pPr>
        <w:pStyle w:val="Heading5"/>
        <w:numPr>
          <w:ilvl w:val="4"/>
          <w:numId w:val="1"/>
        </w:numPr>
        <w:rPr/>
      </w:pPr>
      <w:bookmarkStart w:id="157" w:name="__RefHeading___Toc3127491_2749589250"/>
      <w:bookmarkStart w:id="158" w:name="_Toc58"/>
      <w:bookmarkEnd w:id="157"/>
      <w:r>
        <w:rPr>
          <w:rtl w:val="true"/>
        </w:rPr>
        <w:t>اساتید</w:t>
      </w:r>
      <w:bookmarkEnd w:id="158"/>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همدانی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محمدتقی خوانساری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عبدالکریم حائری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شهاب‌الدین مرعشی نجفی </w:t>
      </w:r>
      <w:bookmarkStart w:id="159" w:name="pg3443_29607"/>
    </w:p>
    <w:p>
      <w:pPr>
        <w:pStyle w:val="BookText"/>
        <w:rPr/>
      </w:pPr>
      <w:bookmarkEnd w:id="159"/>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ادیب تهرانی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تهرانی</w:t>
      </w:r>
    </w:p>
    <w:p>
      <w:pPr>
        <w:pStyle w:val="Heading4"/>
        <w:numPr>
          <w:ilvl w:val="3"/>
          <w:numId w:val="1"/>
        </w:numPr>
        <w:rPr/>
      </w:pPr>
      <w:bookmarkStart w:id="160" w:name="__RefHeading___Toc3127493_2749589250"/>
      <w:bookmarkStart w:id="161" w:name="_Toc59"/>
      <w:bookmarkEnd w:id="160"/>
      <w:r>
        <w:rPr>
          <w:rtl w:val="true"/>
        </w:rPr>
        <w:t>حسن حسن‌زاده آملی</w:t>
      </w:r>
      <w:bookmarkEnd w:id="161"/>
    </w:p>
    <w:p>
      <w:pPr>
        <w:pStyle w:val="Heading5"/>
        <w:numPr>
          <w:ilvl w:val="4"/>
          <w:numId w:val="1"/>
        </w:numPr>
        <w:rPr/>
      </w:pPr>
      <w:bookmarkStart w:id="162" w:name="__RefHeading___Toc3127495_2749589250"/>
      <w:bookmarkStart w:id="163" w:name="_Toc60"/>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حسن حسن‌زاده آملی</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شهرستان آمل و در بیتی با ایمان و تقوی متولد گردید و در خردسالی تمامی قرآن را به خوبی فرا گرفت در مهرماه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علمیه روحانی در همان شهر راه یافته و برای مدت شش سال در آنجا به تحصیلات علمی پرداخت، همت والا و هوش سرشار او باعث شد که در دوران تحصیلات اولیه و مقدماتی به تدریس کتبی را که چندی قبل آنها را نزد اساتید خویش فرا گرفته بود بپردازد، در شهریور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آمده و در مدرسه حاج ابوالفتح اقامت گزیده و در آنجا به فراگیری باقیمانده از شرح لمعه و تمامی کتاب قوانین الاصول می‌پردازد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 اصرار فراوان به استاد میرزا مهدی الهی قمشه‌ای و پذیرش آن استاد، برای مدت ده سال در نزد ایشان به یادگیری حکمت منظومه، تفسیر قرآن، شرح محقق طوسی بر اشارات شیخ از نمط چهارم تا آخر و جلد سوم اسفار ملاصدرا اشتغال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اثناء و در کنار بهره‌گیری از محضر مرحوم الهی قمشه‌ای برای تکمیل اندوخته‌های علمی و تحصیلات دینی خویش برای مدت سیزده سال زانوی ادب را در برابر اساتید بزرگ دیگر نظیر میرزا ابوالحسن </w:t>
      </w:r>
      <w:bookmarkStart w:id="164" w:name="pg3443_29608"/>
    </w:p>
    <w:p>
      <w:pPr>
        <w:pStyle w:val="BookText"/>
        <w:rPr/>
      </w:pPr>
      <w:bookmarkEnd w:id="164"/>
      <w:r>
        <w:rPr>
          <w:rFonts w:ascii="IRNazanin" w:hAnsi="IRNazanin" w:eastAsia="IRNazanin"/>
          <w:color w:val="111111"/>
          <w:sz w:val="28"/>
          <w:sz w:val="28"/>
          <w:szCs w:val="28"/>
          <w:rtl w:val="true"/>
          <w:lang w:bidi="fa-IR"/>
        </w:rPr>
        <w:t>شعرانی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آورده و برای یادگیری تمام کتاب رسائل، کفایه، تعدادی از کتب جواهرالکلام، اکثر اسفار، چند کتاب از شفای شیخ‌الرئیس و برخی از کتب دیگر در رشته‌های مختلف علوم عقلی به محضر ایشان شرفیاب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به مقصد حوزه مقدسه قم ترک کرده و به مدت هفده سال توفیق درک محضر علامه طباطبایی را پیدا می‌کند و از آن دریای علم، کتاب تمهید القواعد، برهان منطق شفای شیخ‌الرئیس، جلد نهم اسفار و قسمت هایی از بحارالانوار علامه مجلسی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حسن‌زاده آملی از تاریخ ورود به حوزه علمیه قم تاکنون که چهل سال می‌گذرد در جوار کریمه اهل‌بیت حضرت فاطمه معصومه علیها السلام اسکان گزیده و سالهای بسیاری را صرف یاد دادن کتب مختلف فلسفی و عرفانی همانند اسفار ملاصدرا، شفاء، فصوص، تمهیدالقواعد، فنون ریاضی و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65" w:name="__RefHeading___Toc3127497_2749589250"/>
      <w:bookmarkStart w:id="166" w:name="_Toc61"/>
      <w:bookmarkEnd w:id="165"/>
      <w:r>
        <w:rPr>
          <w:rtl w:val="true"/>
        </w:rPr>
        <w:t>اساتید</w:t>
      </w:r>
      <w:bookmarkEnd w:id="166"/>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غروی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عزیزالله طبرسی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رجایی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اعتمادی </w:t>
      </w:r>
      <w:bookmarkStart w:id="167" w:name="pg3443_29609"/>
    </w:p>
    <w:p>
      <w:pPr>
        <w:pStyle w:val="BookText"/>
        <w:rPr/>
      </w:pPr>
      <w:bookmarkEnd w:id="167"/>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اشراقی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لواسانی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الهی قمشه‌ای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شعرانی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محمدحسین فاضل تونی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علی‌محمد جولستانی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رفیعی قزوینی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آشتیانی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محمدتقی آملی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محمدحسین طباطبایی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مهدی قاضی تبریزی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محمدحسن الهی طباطبایی</w:t>
      </w:r>
      <w:r>
        <w:rPr>
          <w:rStyle w:val="FootnoteAnchor"/>
          <w:rtl w:val="true"/>
        </w:rPr>
        <w:footnoteReference w:id="99"/>
      </w:r>
    </w:p>
    <w:p>
      <w:pPr>
        <w:pStyle w:val="Heading5"/>
        <w:numPr>
          <w:ilvl w:val="4"/>
          <w:numId w:val="1"/>
        </w:numPr>
        <w:rPr/>
      </w:pPr>
      <w:bookmarkStart w:id="168" w:name="__RefHeading___Toc3127499_2749589250"/>
      <w:bookmarkStart w:id="169" w:name="_Toc62"/>
      <w:bookmarkEnd w:id="168"/>
      <w:r>
        <w:rPr>
          <w:rtl w:val="true"/>
        </w:rPr>
        <w:t>تألیفات</w:t>
      </w:r>
      <w:bookmarkEnd w:id="169"/>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نصاب‌الصبیان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خزاین نراقی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کتاب کلیله و دمنه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و تعلیق کتاب شریف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منهاج الراعة فی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خلاصه المنهج مولی فتح‌الله کاشانی در تفسیر قرآن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جداول تقویم در نه سال</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و یک نکته</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کامل از دیدگاه نهج‌البلاغه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نفس</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الهی‌نامه</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و قرآن</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از دیدگاه عارف و حکیم</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الولایة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الحق</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 فصل در دائره هندیة</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تعلیق، تصحیح رساله قضا و قدر علامه محمود بن محمد دهدار</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سمت قبله مدینه به اعجاز رسول الله صلی الله علیه و آله</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امّهات مسایل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تانژانت به زبان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تکسیر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امهات مسائل 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ریاضی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فنون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رساله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تکوینی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و حکمت متعالیه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رساله استاد علامه قزوینی در اتحاد عاقل و معقول</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مصباح‌الانس ابن فنّاوری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نورعلی‌نور در ذکر و ذاکر و مذکور</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خیرالاثر در ردّ جبر و قدر</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طبیعیّات شفاء</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معرفة الوقت و القبلة</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لقاء الله</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حول الرّویة</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 عدم تحریف کتاب ربّ الارباب</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الامامة</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أضبط المقال فی ضبط أسماء الرجال</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فی تعیین البُعد بین المرکزین</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الصبح و الشفق</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نفس الامر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الحکم علی فصوص الحکم</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اتحاد عاقل به معقول</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کشف‌المراد فی شرح تجریدالاعتقاد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مکاتبات سیداحمد کربلایی و شیخ محمدحسین غروی اصفهانی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وجیزه‌ای در شرح حال استاد علامه طباطبایی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وجیزه‌ای در تصحیح گلستان سعدی</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کلمه در خودشناسی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نهج‌البلاغه</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الهیّات شفاء</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کتاب نفس شفاء</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اسفار اربعه صدر المتالهین</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شرح محقق طوسی بر اشارات شیخ</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تمهیدالقواعد فی شرح قواعدالتوحید</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شرح علامه قیصری بر فصوص الحکم شیخ اکبر</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الحکم شیخ اکبر</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عربی و تصحیح اکرمانالاووس در مثلّثات کروی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اصول اقلیدس در حساب و هندسه</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اکروثاوذوسیوس در اشکال کری به تحریر خواجه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فارسی باب توحید حدیقة الحقایق شاعر سنایی غزنوی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عربی بر عروة‌الوثقی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نثرالدراری علی نظم اللّئالی</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رؤیا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ذیج بهادری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عربی کتاب مساکن ثاذوسیوس به تحریر خواجه طوسی</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رساله‌ای در مُثُل الهیّه</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شرح مولی عبدالعلی بیرجندی بر زیغ‌اُلغ بیگی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جعل</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الاجلة فی معرفة القبله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مناسک حج</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شرح ملاعبدالعلی بیرجندی بر بیت باب در اسطرلاب محقق طوسی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اثبات عالم مثال</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عربی بر هشت باب از مطوّل در علم معانی</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سیر و سلوک</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و تعلیق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المکنون و الجواهر المصون فی علم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تفسیر آیه عرض</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اشعار منسوب به امیرالمؤمنین علی علیه السلام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تذکرة خواجه نصیرالدین طوسی در مبدأ و معاد</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علم</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مجسطی بطلیموس و تصحیح و تعلیق شرح</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نظام‌الدین نیشابوری برمجسطی و تصحیح و تعلیق شرح محمدعلی </w:t>
      </w:r>
    </w:p>
    <w:p>
      <w:pPr>
        <w:pStyle w:val="BookText"/>
        <w:rPr/>
      </w:pPr>
      <w:r>
        <w:rPr>
          <w:rFonts w:ascii="IRNazanin" w:hAnsi="IRNazanin" w:eastAsia="IRNazanin"/>
          <w:color w:val="111111"/>
          <w:sz w:val="28"/>
          <w:sz w:val="28"/>
          <w:szCs w:val="28"/>
          <w:rtl w:val="true"/>
          <w:lang w:bidi="fa-IR"/>
        </w:rPr>
        <w:t>برمجسطی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بعضی از شعب ارثماطیقی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کشیکل</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علیا در توقیفیّت اسماء</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علم هیئت و سایر رشته‌های ریاضی</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ادعیه مفاتیح‌الجنان</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گوهر روان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رساله قبله ملا مظفّر گنابادی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برخی از اشعار خواجه حافظ شیرازی</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شرح چغمینی در هیئت</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شرح عارف خوارزمی بر فصوص</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معرفت اوفاق در علم اوفاق</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مسائل النفس</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فارسی سه نمط پایانی اشارات</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مفاتیح‌المخازن</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تضادّ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التّضاد لما صحّ دوام الفیض من المبداء الجواد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کیستم؟</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اربعین</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تعلیق الجمع بین الرأیین فارابی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الضابط فی الرّابطی و الرّابط </w:t>
      </w:r>
      <w:bookmarkStart w:id="170" w:name="pg3443_29615"/>
    </w:p>
    <w:p>
      <w:pPr>
        <w:pStyle w:val="BookText"/>
        <w:rPr/>
      </w:pPr>
      <w:bookmarkEnd w:id="170"/>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الحجج البالغه علی تجرّد النفس الناطقة</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المتجلّی فی الظهور الظلّی</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عرفان و برهان</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سه کتاب ابی الجعد و نثر اللئالی و طب الائمه</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تعلیق رساله تحفه الملوک فی السیر و السلوک</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القلائد علی غرر الفوائد</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رساله فارسی</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و یک کلمه</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 برنامه‌ها</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چهل حدیث در معرفت نفس</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گشتی در حرکت</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اعتقادات</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الحکمیة</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 طبری</w:t>
      </w:r>
      <w:r>
        <w:rPr>
          <w:rStyle w:val="FootnoteAnchor"/>
          <w:rtl w:val="true"/>
        </w:rPr>
        <w:footnoteReference w:id="100"/>
      </w:r>
    </w:p>
    <w:p>
      <w:pPr>
        <w:pStyle w:val="Heading4"/>
        <w:numPr>
          <w:ilvl w:val="3"/>
          <w:numId w:val="1"/>
        </w:numPr>
        <w:rPr/>
      </w:pPr>
      <w:bookmarkStart w:id="171" w:name="__RefHeading___Toc3127501_2749589250"/>
      <w:bookmarkStart w:id="172" w:name="_Toc63"/>
      <w:bookmarkEnd w:id="171"/>
      <w:r>
        <w:rPr>
          <w:rtl w:val="true"/>
        </w:rPr>
        <w:t>عبدالله جوادی آملی</w:t>
      </w:r>
      <w:bookmarkEnd w:id="172"/>
    </w:p>
    <w:p>
      <w:pPr>
        <w:pStyle w:val="Heading5"/>
        <w:numPr>
          <w:ilvl w:val="4"/>
          <w:numId w:val="1"/>
        </w:numPr>
        <w:rPr/>
      </w:pPr>
      <w:bookmarkStart w:id="173" w:name="__RefHeading___Toc3127503_2749589250"/>
      <w:bookmarkStart w:id="174" w:name="_Toc64"/>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عبدالله جوادی آملی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میرزا ابوالحسن آملی از چهره‌های زاهد و متقی و از وعاظ مشهور شهرستان آمل می‌باشد،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آمل دیده به دنیا گشود، پس از گذراندن تحصیلات ابتدایی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پدر بزرگوار خویش وارد حوزه علمیه مسجد جامع همان شهر </w:t>
      </w:r>
    </w:p>
    <w:p>
      <w:pPr>
        <w:pStyle w:val="BookText"/>
        <w:rPr/>
      </w:pPr>
      <w:r>
        <w:rPr>
          <w:rFonts w:ascii="IRNazanin" w:hAnsi="IRNazanin" w:eastAsia="IRNazanin"/>
          <w:color w:val="111111"/>
          <w:sz w:val="28"/>
          <w:sz w:val="28"/>
          <w:szCs w:val="28"/>
          <w:rtl w:val="true"/>
          <w:lang w:bidi="fa-IR"/>
        </w:rPr>
        <w:t xml:space="preserve">شد برای مدت چهار سال تا شهریور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اساتید محترم و</w:t>
      </w:r>
    </w:p>
    <w:p>
      <w:pPr>
        <w:pStyle w:val="BookText"/>
        <w:rPr/>
      </w:pPr>
      <w:r>
        <w:rPr>
          <w:rFonts w:ascii="IRNazanin" w:hAnsi="IRNazanin" w:eastAsia="IRNazanin"/>
          <w:color w:val="111111"/>
          <w:sz w:val="28"/>
          <w:sz w:val="28"/>
          <w:szCs w:val="28"/>
          <w:rtl w:val="true"/>
          <w:lang w:bidi="fa-IR"/>
        </w:rPr>
        <w:t xml:space="preserve">توانمند آن حوزه بهره‌مند گردید و مدت کوتاهی نیز در مدرسه مسجد هاشمی به ادامه تحصیل پرداخت،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آمده و با وساطت مرحوم شیخ محمدتقی آملی وارد مدرسه مروی شد در آنجا نیز پنج سال رحل اقامت افکنده و کتاب‌های منظومه، اشارات و بخشی از أسفار را از محضر شریف آیات عظام الهی قمشه‌ای و شعرانی فرا گرفت در همان اثناء برای فراگیری قسمتی از خارج فقه و اصول نزد استاد شیخ محمدتقی آملی رحمهم‌الله شرفیاب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به مقصد قم و جوار کریمه اهل‌بیت عصمت، حضرت فاطمه معصومه علیها السلام ترک نمود و در دیار علم و فقاهت سکنی گزید</w:t>
      </w:r>
      <w:r>
        <w:rPr>
          <w:rStyle w:val="FootnoteAnchor"/>
          <w:rtl w:val="true"/>
        </w:rPr>
        <w:footnoteReference w:id="101"/>
      </w:r>
      <w:r>
        <w:rPr>
          <w:rFonts w:ascii="IRNazanin" w:hAnsi="IRNazanin" w:eastAsia="IRNazanin"/>
          <w:color w:val="111111"/>
          <w:sz w:val="28"/>
          <w:sz w:val="28"/>
          <w:szCs w:val="28"/>
          <w:rtl w:val="true"/>
          <w:lang w:bidi="fa-IR"/>
        </w:rPr>
        <w:t xml:space="preserve">در آنجا سالهای طولانی از محضر با برکت بزرگانی همچون آیات علامه طباطبایی، بروجردی، داماد، امام خمینی و میرزا هاشم آملی رضوان‌الله‌تعالی‌علیهم بهره‌مند گردید، این فیلسوف وارسته و مفسر کبیر قرآن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امر تدریس و تربیت شاگرد مداومت کرده و از این راستا خدمات قابل توجهی را به حوزه علمیه قم نموده است، خود ایشان درباره کمیّت و کیفیت تدریس برخی از علوم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کتاب‌ها نظیر شرح منظومه و شرح تجرید را یک بار تدریس کردم مگر این که ضرورتی تدریس مجدّد را ایجاب می‌کرد، اما در سطوح عالی به ویژه برخی از کتاب‌های مرجع را چندین بار تدریس کردم، شرح اشارات را چندین </w:t>
      </w:r>
      <w:bookmarkStart w:id="175" w:name="pg3443_29617"/>
    </w:p>
    <w:p>
      <w:pPr>
        <w:pStyle w:val="BookText"/>
        <w:rPr/>
      </w:pPr>
      <w:bookmarkEnd w:id="175"/>
      <w:r>
        <w:rPr>
          <w:rFonts w:ascii="IRNazanin" w:hAnsi="IRNazanin" w:eastAsia="IRNazanin"/>
          <w:color w:val="111111"/>
          <w:sz w:val="28"/>
          <w:sz w:val="28"/>
          <w:szCs w:val="28"/>
          <w:rtl w:val="true"/>
          <w:lang w:bidi="fa-IR"/>
        </w:rPr>
        <w:t>بار، أسفار را سه بار که هر دوره آن حدود ده دوازده سال به طول انجامیده است، شفای بوعلی را سه دوره، التحصیل بهمنیار را یک</w:t>
      </w:r>
    </w:p>
    <w:p>
      <w:pPr>
        <w:pStyle w:val="BookText"/>
        <w:rPr/>
      </w:pPr>
      <w:r>
        <w:rPr>
          <w:rFonts w:ascii="IRNazanin" w:hAnsi="IRNazanin" w:eastAsia="IRNazanin"/>
          <w:color w:val="111111"/>
          <w:sz w:val="28"/>
          <w:sz w:val="28"/>
          <w:szCs w:val="28"/>
          <w:rtl w:val="true"/>
          <w:lang w:bidi="fa-IR"/>
        </w:rPr>
        <w:t>دوره، شواهد ربوبیه را یک بار تدریس کردم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وی هم‌اکنون نیز در حوزه مقدسه قم به تدریس تفسیر قرآن و خارج فقه اشتغال دارد</w:t>
      </w:r>
      <w:r>
        <w:rPr>
          <w:rFonts w:eastAsia="IRNazanin" w:cs="IRNazanin"/>
          <w:color w:val="111111"/>
          <w:sz w:val="28"/>
          <w:szCs w:val="28"/>
          <w:rtl w:val="true"/>
          <w:lang w:bidi="fa-IR"/>
        </w:rPr>
        <w:t>.</w:t>
      </w:r>
    </w:p>
    <w:p>
      <w:pPr>
        <w:pStyle w:val="Heading5"/>
        <w:numPr>
          <w:ilvl w:val="4"/>
          <w:numId w:val="1"/>
        </w:numPr>
        <w:rPr/>
      </w:pPr>
      <w:bookmarkStart w:id="176" w:name="__RefHeading___Toc3127505_2749589250"/>
      <w:bookmarkStart w:id="177" w:name="_Toc65"/>
      <w:bookmarkEnd w:id="176"/>
      <w:r>
        <w:rPr>
          <w:rtl w:val="true"/>
        </w:rPr>
        <w:t>اساتید</w:t>
      </w:r>
      <w:bookmarkEnd w:id="177"/>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محمدحسین بروجردی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محمدحسین طباطبایی</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داماد</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فاضل تونی</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فرسیو</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غروی</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ابوالحسن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رضا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خانم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اشراقی</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اعتمادی</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رجایی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عزیزالله طبرسی </w:t>
      </w:r>
      <w:bookmarkStart w:id="178" w:name="pg3443_29618"/>
    </w:p>
    <w:p>
      <w:pPr>
        <w:pStyle w:val="BookText"/>
        <w:rPr/>
      </w:pPr>
      <w:bookmarkEnd w:id="178"/>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شعبان نوری</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اسماعیل</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محمدتقی آملی</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ابوالحسن شعرانی</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الهی قمشه‌ای</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جاپلقی</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سیدعباس فشارکی</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علی‌محمد جولستانی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محقق</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ضیاءالدین آملی</w:t>
      </w:r>
      <w:r>
        <w:rPr>
          <w:rStyle w:val="FootnoteAnchor"/>
          <w:rtl w:val="true"/>
        </w:rPr>
        <w:footnoteReference w:id="103"/>
      </w:r>
    </w:p>
    <w:p>
      <w:pPr>
        <w:pStyle w:val="Heading5"/>
        <w:numPr>
          <w:ilvl w:val="4"/>
          <w:numId w:val="1"/>
        </w:numPr>
        <w:rPr/>
      </w:pPr>
      <w:bookmarkStart w:id="179" w:name="__RefHeading___Toc3127507_2749589250"/>
      <w:bookmarkStart w:id="180" w:name="_Toc66"/>
      <w:bookmarkEnd w:id="179"/>
      <w:r>
        <w:rPr>
          <w:rtl w:val="true"/>
        </w:rPr>
        <w:t>تألیفات</w:t>
      </w:r>
      <w:bookmarkEnd w:id="180"/>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قرآن</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قرآن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و نبوت در قرآن</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در قرآن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پیامبران در قرآن </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رسول اکرم در قرآن</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مبادی اخلاق در قرآن</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اخلاق در قرآن</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در قرآن</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معرفت‌شناسی در قرآن</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و سیرت انسان در قرآن</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حقیقی انسان در قرآن</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رحیق مختوم</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دین و دنیا</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دین‌شناسی</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بشر از دین</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 در آینه معرفت</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حقوق بشر</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براهین اثبات خدا</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الرضا و الفلسفة الالهیة</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فنای مقرّبان</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شکوفایی عقل در پرتو نهضت حسینی</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عارفانه امام علی علیه‌السلام</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و عرفان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گنجور عشق </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مراثی اهل‌بیت علیهم السلام</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عصاره خلقت</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عید ولایت</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در قرآن</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علوی</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علوی</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ولایت در آیه تطهیر</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ولایت در صحنه غدیر</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جوامع در نهج‌البلاغه</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دنیاشناسی و دنیاگرایی در نهج‌البلاغه</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مظهر اسمای حسنای الهی</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کلام علی علیه‌السلام</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شمیم ولایت</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صهبای حج</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عبادت</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در آینه جلال و جمال</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حکیم از منظر امام رضا علیه‌السلام</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الصلوة</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نظری و عملی در نهج‌البلاغه</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الخمس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الحج </w:t>
      </w:r>
      <w:bookmarkStart w:id="181" w:name="pg3443_29621"/>
    </w:p>
    <w:p>
      <w:pPr>
        <w:pStyle w:val="BookText"/>
        <w:rPr/>
      </w:pPr>
      <w:bookmarkEnd w:id="181"/>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هدایت</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 مرصوص امام خمینی رحمهم‌الله </w:t>
      </w:r>
      <w:r>
        <w:rPr>
          <w:rStyle w:val="FootnoteAnchor"/>
          <w:rtl w:val="true"/>
        </w:rPr>
        <w:footnoteReference w:id="104"/>
      </w:r>
    </w:p>
    <w:p>
      <w:pPr>
        <w:pStyle w:val="Heading4"/>
        <w:numPr>
          <w:ilvl w:val="3"/>
          <w:numId w:val="1"/>
        </w:numPr>
        <w:rPr/>
      </w:pPr>
      <w:bookmarkStart w:id="182" w:name="__RefHeading___Toc3127509_2749589250"/>
      <w:bookmarkStart w:id="183" w:name="_Toc67"/>
      <w:bookmarkEnd w:id="182"/>
      <w:r>
        <w:rPr>
          <w:rtl w:val="true"/>
        </w:rPr>
        <w:t>محمدتقی مصباح یزدی</w:t>
      </w:r>
      <w:bookmarkEnd w:id="183"/>
    </w:p>
    <w:p>
      <w:pPr>
        <w:pStyle w:val="Heading5"/>
        <w:numPr>
          <w:ilvl w:val="4"/>
          <w:numId w:val="1"/>
        </w:numPr>
        <w:rPr/>
      </w:pPr>
      <w:bookmarkStart w:id="184" w:name="__RefHeading___Toc3127511_2749589250"/>
      <w:bookmarkStart w:id="185" w:name="_Toc68"/>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محمدتقی مصباح یزدی</w:t>
      </w:r>
    </w:p>
    <w:p>
      <w:pPr>
        <w:pStyle w:val="BookText"/>
        <w:rPr/>
      </w:pPr>
      <w:r>
        <w:rPr>
          <w:rFonts w:ascii="IRNazanin" w:hAnsi="IRNazanin" w:eastAsia="IRNazanin"/>
          <w:color w:val="111111"/>
          <w:sz w:val="28"/>
          <w:sz w:val="28"/>
          <w:szCs w:val="28"/>
          <w:rtl w:val="true"/>
          <w:lang w:bidi="fa-IR"/>
        </w:rPr>
        <w:t xml:space="preserve">وی در یازدهم بهمن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هفدهم ربیع‌الاول </w:t>
      </w:r>
      <w:r>
        <w:rPr>
          <w:rFonts w:eastAsia="IRNazanin" w:cs="IRNazanin"/>
          <w:color w:val="111111"/>
          <w:sz w:val="28"/>
          <w:szCs w:val="28"/>
          <w:lang w:bidi="fa-IR"/>
        </w:rPr>
        <w:t>1353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قمری در دامان خانواده‌ای بسیار متدیّن در شهر یزد دیده به دنیا گشود، پس از طی کردن دوران تحصیلات ابتدایی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 و شوق فراوانی در ابتدای تابستان همان سال وارد حوزه علمیه یزد شد، به خاطر بالا بودن سطح استعداد و علاقه، با اهتمام تمام مقدمات و سطوح متوسطه تا رسائل و مکاسب را در طول چهار سال به پایان رسانید در اثنای فراگیری علوم حوزوی برخی از علوم روز نظیر فیزیک، شیمی، فیزیولوژی و زبان فرانسه را نزد استاد معظم مرحوم محققی رشتی فرا گرفت، در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محترم خویش برای ادامه تحصیل راهی نجف اشرف می‌شود و برای مدت یک سال تحصیلی در جوار مولی‌الموحدین امیرالمؤمنین علیه‌السلام به تحصیلات خود ادامه می‌دهد اما با کمال تأسف، فقر مالی و تنگدستی شدید پدر بزرگوار ایشان به گونه‌ای او و خانواده‌اش را تحت فشار قرار می‌دهد که به ناچار از ادامه اقامت در آن دیار علم صرف‌نظر نموده و پس از بازگشت به ایران، ورود به حوزه علمیه قم را در سر می‌پروراند در سال تحصیلی بعد با مشکلات فراوانی خود را به حوزه </w:t>
      </w:r>
    </w:p>
    <w:p>
      <w:pPr>
        <w:pStyle w:val="BookText"/>
        <w:rPr/>
      </w:pPr>
      <w:r>
        <w:rPr>
          <w:rFonts w:ascii="IRNazanin" w:hAnsi="IRNazanin" w:eastAsia="IRNazanin"/>
          <w:color w:val="111111"/>
          <w:sz w:val="28"/>
          <w:sz w:val="28"/>
          <w:szCs w:val="28"/>
          <w:rtl w:val="true"/>
          <w:lang w:bidi="fa-IR"/>
        </w:rPr>
        <w:t>علمیه قم می‌رساند و در مدت یکسال تحصیلی مقدار باقی‌مانده از دروس سطح را تمام می‌کند، پس از اتمام دوره سطح، برای مدت هشت سال در درس خارج مرحوم آیت‌الله العظمی بروجردی و حضرت امام خمینی رحمهم‌الله و دو سال در درس خارج مرحوم آیت الله العظمی اراکی حاضر می‌شود، تلاش پیگیر و دقّت بالای او به گونه‌ای بود که در سن بیست و هفت سالگی موفق به کسب اجازه اجتهاد از مرحوم آیت الله العظمی بروجردی می‌گردد، استاد در اثنای</w:t>
      </w:r>
    </w:p>
    <w:p>
      <w:pPr>
        <w:pStyle w:val="BookText"/>
        <w:rPr/>
      </w:pPr>
      <w:r>
        <w:rPr>
          <w:rFonts w:ascii="IRNazanin" w:hAnsi="IRNazanin" w:eastAsia="IRNazanin"/>
          <w:color w:val="111111"/>
          <w:sz w:val="28"/>
          <w:sz w:val="28"/>
          <w:szCs w:val="28"/>
          <w:rtl w:val="true"/>
          <w:lang w:bidi="fa-IR"/>
        </w:rPr>
        <w:t>تحصیلات حوزوی و در راستای تکمیل اندوخته‌های خود، توأم با آشنا شدن با آیت الله العظمی بهجت به خاطر تقویت بنیه فقهی خویش همراه برخی از دوستان خود برای مدت پانزده سال در درس خارج فقه معظم له نیز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مرحوم علامه طباطبایی نیز برای ایشان برکات بسیاری را در پی داشت، او در برهه‌ای از عمر شریف خود، اهتمام و مساعی خویش را در فراگیری علوم قرآنی و تفسیر قرآن صرف می‌کند و با شرکت در جلسات خصوصی آن استاد بزرگ به دقت‌های بالا و نکته‌سنجی‌های عمیقی در رشته تفسیر قرآن دست می‌یابد، در کنار فراگیری تفسیر، برای آموختن کتاب اسفار و شفا نیز به محضر ایشان شرفیاب می‌گردد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فیلسوف جامع با هوش سرشار خود، دیگر کتب فلسفی را خودبخود مورد بررسی و مطالعه قرار می‌دهد و در طول توقف بیش از نیم قرن در جوار کریمه اهل‌بیت حضرت فاطمه معصومه علیها السلام </w:t>
      </w:r>
      <w:bookmarkStart w:id="186" w:name="pg3443_29623"/>
    </w:p>
    <w:p>
      <w:pPr>
        <w:pStyle w:val="BookText"/>
        <w:rPr/>
      </w:pPr>
      <w:bookmarkEnd w:id="186"/>
      <w:r>
        <w:rPr>
          <w:rFonts w:ascii="IRNazanin" w:hAnsi="IRNazanin" w:eastAsia="IRNazanin"/>
          <w:color w:val="111111"/>
          <w:sz w:val="28"/>
          <w:sz w:val="28"/>
          <w:szCs w:val="28"/>
          <w:rtl w:val="true"/>
          <w:lang w:bidi="fa-IR"/>
        </w:rPr>
        <w:t>تاکنون خدمات قابل توجهی را از راه تدریس تفسیر قرآن، تشکیل جلسات آموزش اخلاق اسلامی، و تدریس کتب مختلف، همانند اسفار اربعه، شفا، بدایة‌الحکمة، نهایة‌الحکمة، فلسفتنا و اقتصادنا و تربیت شاگردانی وارسته به حوزه علیمه قم ارائه کرده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افکار بلند و عمیق استاد در فلسفه به نحوی است که با برخی از افکار فلسفی موجود همخوانی ندارد به عنوان نمونه مسئله وجود هیولا را که در دیدگاه برخی از فلاسفه امری صحیح و قابل قبول تلقی</w:t>
      </w:r>
    </w:p>
    <w:p>
      <w:pPr>
        <w:pStyle w:val="BookText"/>
        <w:rPr/>
      </w:pPr>
      <w:r>
        <w:rPr>
          <w:rFonts w:ascii="IRNazanin" w:hAnsi="IRNazanin" w:eastAsia="IRNazanin"/>
          <w:color w:val="111111"/>
          <w:sz w:val="28"/>
          <w:sz w:val="28"/>
          <w:szCs w:val="28"/>
          <w:rtl w:val="true"/>
          <w:lang w:bidi="fa-IR"/>
        </w:rPr>
        <w:t xml:space="preserve">می‌شود با اشکالات و ایرادات عدیده‌ای مردود شمرده و آن را از فهرست سلسله مباحث فلسفی حذف نموده‌اند یا مثلاً بر یکی از نظریات مرحوم صدرالمتالهین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 در مقام حدوث و پیدایش، جسمانی و در بقاء و ادامه حیات،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دیدگاهی نوین در فلسفه اسلامی محسوب می‌شود، ایرادات متعددی را وارد نموده و آن را نیز از مباحث فلسفی اسلامی کنار زده‌اند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87" w:name="__RefHeading___Toc3127513_2749589250"/>
      <w:bookmarkStart w:id="188" w:name="_Toc69"/>
      <w:bookmarkEnd w:id="187"/>
      <w:r>
        <w:rPr>
          <w:rtl w:val="true"/>
        </w:rPr>
        <w:t>اساتید</w:t>
      </w:r>
      <w:bookmarkEnd w:id="188"/>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بروجردی</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اراکی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العظمی بهجت </w:t>
      </w:r>
      <w:bookmarkStart w:id="189" w:name="pg3443_29624"/>
    </w:p>
    <w:p>
      <w:pPr>
        <w:pStyle w:val="BookText"/>
        <w:rPr/>
      </w:pPr>
      <w:bookmarkEnd w:id="189"/>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امام خمینی</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حائری</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انصاری همدانی</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عبدالجواد جبلی آملی</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محققی رشتی</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انواری</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علی‌رضا مدرّسی</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نوری</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نحوی</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عرب</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طباطبایی</w:t>
      </w:r>
      <w:r>
        <w:rPr>
          <w:rStyle w:val="FootnoteAnchor"/>
          <w:rtl w:val="true"/>
        </w:rPr>
        <w:footnoteReference w:id="107"/>
      </w:r>
    </w:p>
    <w:p>
      <w:pPr>
        <w:pStyle w:val="Heading5"/>
        <w:numPr>
          <w:ilvl w:val="4"/>
          <w:numId w:val="1"/>
        </w:numPr>
        <w:rPr/>
      </w:pPr>
      <w:bookmarkStart w:id="190" w:name="__RefHeading___Toc3127515_2749589250"/>
      <w:bookmarkStart w:id="191" w:name="_Toc70"/>
      <w:bookmarkEnd w:id="190"/>
      <w:r>
        <w:rPr>
          <w:rtl w:val="true"/>
        </w:rPr>
        <w:t>تألیفات</w:t>
      </w:r>
      <w:bookmarkEnd w:id="191"/>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خداشناسی، کیهان‌شناسی، انسان‌شناسی</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 راهنماشناسی</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قرآن‌شناسی</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در قرآن</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و تاریخ از دیدگاه قرآن</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 سیاست در قرآن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فلسفه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نهایة‌الحکمه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تعلیقه علی نهایة الحکمه</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جلد اوّل الاسفار الاربعة</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جلد هشتم الاسفار الاربعة</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شرح برهان شفا</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فلسفه</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چکیده چند بحث فلسفی</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فلسفه اخلاق</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خودشناسی برای خودسازی</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خودسازی</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مباحثی پیرامون مسائل اعتقادی و اخلاقی</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اخلاق</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ره‌توشه</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راهیان کوی دوست</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جاوید</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درگاه دوست</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جامی از زلال کوثر</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خاطراتی درباره آیت‌الله العظمی بهجت</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نظام عقیدتی و نظام ارزشی اسلام</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پاسداری از سنگرهای ایدئولوژیک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ایدئولوژی تطبیقی </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نقدی فشرده بر اصول مارکسیسم</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روشنگر درباره اندیشه‌های بنیادین</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عقاید</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سیاسی اسلام</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حقوقی اسلام</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چکیده‌ای از اندیشه‌های بنیادین اسلامی</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پیش‌نیازهای مدیریت اسلامی</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بحثی کوتاه پیرامون حکومت اسلامی و ولایت فقیه</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فرهنگی</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آذرخشی دیگر از آسمان کربلا</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گذرا به نظریه ولایت فقیه</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مباحثی درباره حوزه</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یا نیمی از پیکر اجتماع</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پرتو آذرخش</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کاوش‌ها و چالش‌ها</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آینه نهج‌البلاغه</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به جوانان پرسشگر</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شش جلد از مجلدات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انسان از نظر قرآن </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امامت و ولایت در قرآن کریم</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کتاب معادن الحکمه، فی مکاتیب الائمة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کتاب معانی الاخبار شیخ صدوق</w:t>
      </w:r>
      <w:r>
        <w:rPr>
          <w:rStyle w:val="FootnoteAnchor"/>
          <w:rtl w:val="true"/>
        </w:rPr>
        <w:footnoteReference w:id="108"/>
      </w:r>
      <w:bookmarkStart w:id="192" w:name="pg3443_29628"/>
    </w:p>
    <w:p>
      <w:pPr>
        <w:pStyle w:val="Heading4"/>
        <w:numPr>
          <w:ilvl w:val="3"/>
          <w:numId w:val="1"/>
        </w:numPr>
        <w:rPr/>
      </w:pPr>
      <w:bookmarkStart w:id="193" w:name="__RefHeading___Toc3127517_2749589250"/>
      <w:bookmarkStart w:id="194" w:name="_Toc71"/>
      <w:bookmarkEnd w:id="192"/>
      <w:bookmarkEnd w:id="193"/>
      <w:r>
        <w:rPr>
          <w:rtl w:val="true"/>
        </w:rPr>
        <w:t>منابع</w:t>
      </w:r>
      <w:bookmarkEnd w:id="194"/>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آینه دانشوران، سید علیرضا ریحان یزدی، کتابخانه عمومی آیت الله العظمی مرعشی نجفی،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سید محسن امین،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الی تصانیف الشیعه، آقابزرگ تهرانی، مؤسسه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شیخ عباس 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المطبعة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 تنکابن، محمد سمامی حائری، کتابخانه عمومی آیت‌الله مرعشی نجفی،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فلاسفه ایرانی، علی‌اصغر حلبی، نقش جهان،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حکما و عرفای متاخر، منوچهر صدوقی سها، انتشارات حکمت،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فلسفه اسلامی، هانری کربن، ترجمه جواد طباطبایی، کویر، تهران،</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علمای معاصرین، خیابانی، تهران، 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تتمیم امل الآمل، عبدالنبی قزوینی، مکتبة آیت الله مرعشی،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الشعراء، محمدطاهر نصرآبادی، اساطیر،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قاضی سعید بر اثولوجیا، تصحیح آشتیانی،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فلسفه، امام‌خمینی،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سید عبدالغنی اردبیلی، مؤسسه تنظیم و نشر آثار امام خمینی،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بیداری، حمید انصاری، مؤسسه تنظیم و نشر آثار امام خمینی،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خدمات متقابل اسلام و ایران، مرتضی مطهری،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آسمان معرفت، حسن حسن‌زاده آملی، انتشارات تشیع،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عقل، محسن کدیور، تهران، انتشارات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حکمیه، میرزا علی‌اکبر حکمی یزدی، ارشاد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محمدباقر موسوی خوانساری، مهر استوار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و حیاض الفضلاء، عبدالله افندی اصفهانی، آستان قدس، مشهد،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محمدعلی مدرس، خیام،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حکیم جهانگیرخان قشقایی، مهدی فرقانی، اصفهان، انتشارات گلها،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زندگی‌نامه آیت‌الله مصباح یزدی، محمدتقی اسلامی، پرتو ولایت،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جمعی از نویسندگان، زائر،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توحید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قاضی سعید قمی، تصحیح و تعلیق دکتر نجفقلی حبیبی،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مؤسسه تنظیم و نشر آثار امام خمینی،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اعلام الشیعه، قسم چهارم از جزء اول، شیخ آقابزرگ 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کامل، بنیاد علوم و معارف اسلامی دانش‌پژوهان،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تاریخ و فرهنگ معاصر، پاییز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فلاسفه شیعه، عبدالله نعمة، دارالکتب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رضویه، شیخ عباس قمی</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کلید بهشت، قاضی سعید قمی، تهران، انتشارات الزهراء،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گزیده گوهر مراد، لاهیجی، عبدالرزاق،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محمد شریف رازی،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مراد، عبدالرزاق لاهیجی، 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رسائل فلسفی مرحوم سید ابوالحسن رفیعی قزوینی، تصحیح و مقدمه دکتر غلامحسین رضانژاد سپهر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 اسلام،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علی دوانی، مرکز اسناد انقلاب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شواهد ربوبیه، سید جلال‌الدین آشتیانی، المرکز الجامعی للنشر، مشهد،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منتخباتی از آثار حکمای الهی ایران،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آشتیانی، </w:t>
      </w:r>
    </w:p>
    <w:p>
      <w:pPr>
        <w:pStyle w:val="BookText"/>
        <w:rPr/>
      </w:pP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استاد، مرکز نشر اسراء،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نمایه اسراء، مرکز نشر اسراء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یادنامه علامه طباطبایی، جمعی از نویسندگان، قم، شفق،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195" w:name="pg3443_29632"/>
    </w:p>
    <w:p>
      <w:pPr>
        <w:pStyle w:val="Heading3"/>
        <w:numPr>
          <w:ilvl w:val="2"/>
          <w:numId w:val="1"/>
        </w:numPr>
        <w:rPr/>
      </w:pPr>
      <w:bookmarkStart w:id="196" w:name="__RefHeading___Toc3127519_2749589250"/>
      <w:bookmarkStart w:id="197" w:name="_Toc72"/>
      <w:bookmarkEnd w:id="195"/>
      <w:bookmarkEnd w:id="196"/>
      <w:r>
        <w:rPr>
          <w:rtl w:val="true"/>
        </w:rPr>
        <w:t>فلاسفه بعد از ملاصدرا در قم مهدی منفرد</w:t>
      </w:r>
      <w:bookmarkEnd w:id="197"/>
    </w:p>
    <w:p>
      <w:pPr>
        <w:pStyle w:val="Heading4"/>
        <w:numPr>
          <w:ilvl w:val="3"/>
          <w:numId w:val="1"/>
        </w:numPr>
        <w:rPr/>
      </w:pPr>
      <w:bookmarkStart w:id="198" w:name="__RefHeading___Toc3127521_2749589250"/>
      <w:bookmarkStart w:id="199" w:name="_Toc73"/>
      <w:bookmarkEnd w:id="198"/>
      <w:r>
        <w:rPr>
          <w:rtl w:val="true"/>
        </w:rPr>
        <w:t>مقدمه</w:t>
      </w:r>
      <w:bookmarkEnd w:id="199"/>
    </w:p>
    <w:p>
      <w:pPr>
        <w:pStyle w:val="BookText"/>
        <w:rPr/>
      </w:pPr>
      <w:r>
        <w:rPr>
          <w:rFonts w:ascii="IRNazanin" w:hAnsi="IRNazanin" w:eastAsia="IRNazanin"/>
          <w:color w:val="111111"/>
          <w:sz w:val="28"/>
          <w:sz w:val="28"/>
          <w:szCs w:val="28"/>
          <w:rtl w:val="true"/>
          <w:lang w:bidi="fa-IR"/>
        </w:rPr>
        <w:t>فلاسفه بعد از ملاصدرا در قم</w:t>
      </w:r>
    </w:p>
    <w:p>
      <w:pPr>
        <w:pStyle w:val="BookText"/>
        <w:rPr/>
      </w:pPr>
      <w:r>
        <w:rPr>
          <w:rFonts w:ascii="IRNazanin" w:hAnsi="IRNazanin" w:eastAsia="IRNazanin"/>
          <w:color w:val="111111"/>
          <w:sz w:val="28"/>
          <w:sz w:val="28"/>
          <w:szCs w:val="28"/>
          <w:rtl w:val="true"/>
          <w:lang w:bidi="fa-IR"/>
        </w:rPr>
        <w:t>مهدی منفرد</w:t>
      </w:r>
    </w:p>
    <w:p>
      <w:pPr>
        <w:pStyle w:val="BookText"/>
        <w:rPr/>
      </w:pPr>
      <w:r>
        <w:rPr>
          <w:rFonts w:ascii="IRNazanin" w:hAnsi="IRNazanin" w:eastAsia="IRNazanin"/>
          <w:color w:val="111111"/>
          <w:sz w:val="28"/>
          <w:sz w:val="28"/>
          <w:szCs w:val="28"/>
          <w:rtl w:val="true"/>
          <w:lang w:bidi="fa-IR"/>
        </w:rPr>
        <w:t>فلاسفه بعد از ملاصدرا در قم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منفرد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فلاسفه‌ای که بعد از ملاصدرا ظهور کردند، بسیار زیادند؛ امّا در این مقاله به فلاسفه بعد از ملاصدرا در قم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ملاصدرا، یک مکتب فلسفی جدید و غنی در جهان اسلام است که نظیرش تا به حال در دنیای اسلام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با تأسیس چند اصل فلسفی و بهره‌گیری ویژه از آنها، توانست نگاه و نظری نو به عالم ارائه دهد که در نوع خود شایسته تقدیر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مکتب صدرا، چنان دقیق و با اصول کلاسیک فلسفی و استدلالات عقلی و ذوق‌های عرفانی توأم است که به سادگی قابل فهم و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فلاسفه بعد از ملاصدرا شیوه و مکتب او را پسندیدند و در نشر و شرح و تحقیق آن برآمدند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بعد از ملاصدرا، فلسفه چندان رشد اساسی نکرد و فلاسفه بزرگی مثل حاجی سبزواری و ملاعبدالله زنوزی به تأسیس فلسفه جدید نپرداختند؟ ما تلاش فلاسفه بعد از ملاصدرا را در جهت رفع اشکالات مهم کلام و فلسفه صدرالمتألهین، مشائیان و اشراقیان را </w:t>
      </w:r>
    </w:p>
    <w:p>
      <w:pPr>
        <w:pStyle w:val="BookText"/>
        <w:rPr/>
      </w:pPr>
      <w:r>
        <w:rPr>
          <w:rFonts w:ascii="IRNazanin" w:hAnsi="IRNazanin" w:eastAsia="IRNazanin"/>
          <w:color w:val="111111"/>
          <w:sz w:val="28"/>
          <w:sz w:val="28"/>
          <w:szCs w:val="28"/>
          <w:rtl w:val="true"/>
          <w:lang w:bidi="fa-IR"/>
        </w:rPr>
        <w:t>نادیده نمی‌گیریم؛ اما آنان صاحب مکتب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ابن سینا، تنها</w:t>
      </w:r>
    </w:p>
    <w:p>
      <w:pPr>
        <w:pStyle w:val="BookText"/>
        <w:rPr/>
      </w:pPr>
      <w:r>
        <w:rPr>
          <w:rFonts w:ascii="IRNazanin" w:hAnsi="IRNazanin" w:eastAsia="IRNazanin"/>
          <w:color w:val="111111"/>
          <w:sz w:val="28"/>
          <w:sz w:val="28"/>
          <w:szCs w:val="28"/>
          <w:rtl w:val="true"/>
          <w:lang w:bidi="fa-IR"/>
        </w:rPr>
        <w:t>دو صاحبِ اندیشه در فلسفه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شهاب الدین سهروردی و ملاصدرای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عقیده‌اند که شرق بعد از پیشرفت و تکامل علمی و فلسفی، به خاطر حکّام غیر روشنفکر و خودکامه، آزادی فکر و اندیشه را در عرصه فلسفه و تفکر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فلسفه‌های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فلسفه بوعلی سینا و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 و در مدارس فقط افکار فیلسوفان پیشین را تدریس می‌کردند و بر کتاب‌ها یشان شرح و حاشیه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فلسفه از سرعت و حرکت بازایستاد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معتقدند علت عدم رشد و حرکت فلسفه، تکفیرِ فلاسفه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فلاسفه را تکفیر می‌نمودند و عقایدشان را مخالف دین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دانسته یا ندانسته، در رکود و یکنواخت بودن فلسفه سهم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علتش این باشد که علوم عقلی و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علوم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سخت و محکمی است که هرکس با اندک تحرّک فکری به درونش راه نخواهد یافت و فکر قوی و منسجم و دقت و طبع عالی می‌طلبد تا به دروازه آن رسید و اجازه ورود در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فطرت اول خود بگذرد، از امری عادی و روزمره و معاش بگذرد و به فطرت ثانی برسد، تا به گلستان فهم و معرفت عقلی صرف، گُلی بچیند یا آن را ببوید و از آن برای </w:t>
      </w:r>
    </w:p>
    <w:p>
      <w:pPr>
        <w:pStyle w:val="BookText"/>
        <w:rPr/>
      </w:pPr>
      <w:r>
        <w:rPr>
          <w:rFonts w:ascii="IRNazanin" w:hAnsi="IRNazanin" w:eastAsia="IRNazanin"/>
          <w:color w:val="111111"/>
          <w:sz w:val="28"/>
          <w:sz w:val="28"/>
          <w:szCs w:val="28"/>
          <w:rtl w:val="true"/>
          <w:lang w:bidi="fa-IR"/>
        </w:rPr>
        <w:t>دیگران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w:t>
      </w:r>
      <w:r>
        <w:rPr>
          <w:rStyle w:val="FootnoteAnchor"/>
          <w:rtl w:val="true"/>
        </w:rPr>
        <w:footnoteReference w:id="110"/>
      </w:r>
      <w:r>
        <w:rPr>
          <w:rFonts w:ascii="IRNazanin" w:hAnsi="IRNazanin" w:eastAsia="IRNazanin"/>
          <w:color w:val="111111"/>
          <w:sz w:val="28"/>
          <w:sz w:val="28"/>
          <w:szCs w:val="28"/>
          <w:rtl w:val="true"/>
          <w:lang w:bidi="fa-IR"/>
        </w:rPr>
        <w:t>معتقد است گرایش به مکتب‌هایی که دانش پژوه فلسفه انتخاب می‌کنند، بی دلیل نیست؛ بلکه</w:t>
      </w:r>
    </w:p>
    <w:p>
      <w:pPr>
        <w:pStyle w:val="BookText"/>
        <w:rPr/>
      </w:pPr>
      <w:r>
        <w:rPr>
          <w:rFonts w:ascii="IRNazanin" w:hAnsi="IRNazanin" w:eastAsia="IRNazanin"/>
          <w:color w:val="111111"/>
          <w:sz w:val="28"/>
          <w:sz w:val="28"/>
          <w:szCs w:val="28"/>
          <w:rtl w:val="true"/>
          <w:lang w:bidi="fa-IR"/>
        </w:rPr>
        <w:t>این میل در او به لحاظ درون و الهام و فطرتش است و لذا بیش‌تر مخالفان فلسفه از درک فلسفه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علل عدم رشد فلسفه، نبودن زمینه مساعد و فراغت کامل برای یک دانش‌پژوه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با موانع معیشتی، فرهنگی، بومی، و اجتماعی بسته، همراه با کمبود منابع مطالعاتی و محدویتهای دیگر، نتوانستند بعد از ملاصدرا، فلسفه را به اوج تفکر بشری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شاهد تلاش فراوان فلاسفه اسلامی هستیم که مباحث فلسفی را رونق بسیار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خیلی از مباحث روز آن زمان را بررسی نموده، پاسخ‌های فیلسوفانه و روشن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مقدس جمهوری اسلامی، به فلسفه ارج نهاده شد و فلسفه با حرکت بیش‌تری به سوی تعالی در حرکت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همه اندیشمندان و فلاسفه، با تلاش و الهام از آثار فلاسفه گذشته، بتوانند در مسایل فلسفی جدید، نظر نو و نگاه بکر، ارائه دهند تا راهنمای همه انسان‌های مشتاق حق و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bookmarkStart w:id="200" w:name="pg3443_29637"/>
    </w:p>
    <w:p>
      <w:pPr>
        <w:pStyle w:val="Heading4"/>
        <w:numPr>
          <w:ilvl w:val="3"/>
          <w:numId w:val="1"/>
        </w:numPr>
        <w:rPr/>
      </w:pPr>
      <w:bookmarkStart w:id="201" w:name="__RefHeading___Toc3127523_2749589250"/>
      <w:bookmarkStart w:id="202" w:name="_Toc74"/>
      <w:bookmarkEnd w:id="200"/>
      <w:bookmarkEnd w:id="201"/>
      <w:r>
        <w:rPr>
          <w:rtl w:val="true"/>
        </w:rPr>
        <w:t>ملا محسن فیض کاشانی</w:t>
      </w:r>
      <w:bookmarkEnd w:id="202"/>
    </w:p>
    <w:p>
      <w:pPr>
        <w:pStyle w:val="Heading5"/>
        <w:numPr>
          <w:ilvl w:val="4"/>
          <w:numId w:val="1"/>
        </w:numPr>
        <w:rPr/>
      </w:pPr>
      <w:bookmarkStart w:id="203" w:name="__RefHeading___Toc3127525_2749589250"/>
      <w:bookmarkStart w:id="204" w:name="_Toc75"/>
      <w:bookmarkEnd w:id="203"/>
      <w:r>
        <w:rPr>
          <w:rtl w:val="true"/>
        </w:rPr>
        <w:t>زندگی نامه</w:t>
      </w:r>
      <w:bookmarkEnd w:id="204"/>
    </w:p>
    <w:p>
      <w:pPr>
        <w:pStyle w:val="BookText"/>
        <w:rPr/>
      </w:pP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محمدبن مرتضی‌بن محمود، معروف به ملامحسن و ملقب به فیض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استادان بزرگ علوم عقلی و نقلی به شمار می‌رود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فیض کاشانی پس از آن که دوران نخست حیات خود را در شهر مقدس قم گذراند، برای ادامه تحصیل به شیراز رفت و در درس سید ماجد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فلسفه و حکمت را نزد ملاصدرای شیرازی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ممتاز و داماد ملاصدرای شیرازی بود</w:t>
      </w:r>
      <w:r>
        <w:rPr>
          <w:rFonts w:eastAsia="IRNazanin" w:cs="IRNazanin"/>
          <w:color w:val="111111"/>
          <w:sz w:val="28"/>
          <w:szCs w:val="28"/>
          <w:rtl w:val="true"/>
          <w:lang w:bidi="fa-IR"/>
        </w:rPr>
        <w:t>.</w:t>
      </w:r>
    </w:p>
    <w:p>
      <w:pPr>
        <w:pStyle w:val="Heading5"/>
        <w:numPr>
          <w:ilvl w:val="4"/>
          <w:numId w:val="1"/>
        </w:numPr>
        <w:rPr/>
      </w:pPr>
      <w:bookmarkStart w:id="205" w:name="__RefHeading___Toc3127527_2749589250"/>
      <w:bookmarkStart w:id="206" w:name="_Toc76"/>
      <w:bookmarkEnd w:id="205"/>
      <w:r>
        <w:rPr>
          <w:rtl w:val="true"/>
        </w:rPr>
        <w:t>استادان</w:t>
      </w:r>
      <w:bookmarkEnd w:id="206"/>
    </w:p>
    <w:p>
      <w:pPr>
        <w:pStyle w:val="BookText"/>
        <w:rPr/>
      </w:pPr>
      <w:r>
        <w:rPr>
          <w:rFonts w:ascii="IRNazanin" w:hAnsi="IRNazanin" w:eastAsia="IRNazanin"/>
          <w:color w:val="111111"/>
          <w:sz w:val="28"/>
          <w:sz w:val="28"/>
          <w:szCs w:val="28"/>
          <w:rtl w:val="true"/>
          <w:lang w:bidi="fa-IR"/>
        </w:rPr>
        <w:t>استادان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علم فقه و حدیث را نزد سید ماجد بحرانی و فلسفه و عرفان را نزد صدرالمتألهین، ملاخلیل قزوینی، شیخ بهائی، شیخ محمدبن حسن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ملامحمد صالح مازندرانی فراگرفت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معاصران فیض کاشانی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ملاعبدالرزاق لاهیجی، شیخ حسین تنکابنی، ملارجبعلی تبریزی، آقا میرزا رفیعای نائینی، آقا حسین خوانساری، ملامحمد باقر سبزواری، محمدبن علی‌بن محمد آقاجانی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w:t>
      </w:r>
      <w:r>
        <w:rPr>
          <w:rStyle w:val="FootnoteAnchor"/>
          <w:rtl w:val="true"/>
        </w:rPr>
        <w:footnoteReference w:id="113"/>
      </w:r>
      <w:bookmarkStart w:id="207" w:name="pg3443_29638"/>
    </w:p>
    <w:p>
      <w:pPr>
        <w:pStyle w:val="BookText"/>
        <w:rPr/>
      </w:pPr>
      <w:bookmarkEnd w:id="207"/>
      <w:r>
        <w:rPr>
          <w:rFonts w:ascii="IRNazanin" w:hAnsi="IRNazanin" w:eastAsia="IRNazanin"/>
          <w:color w:val="111111"/>
          <w:sz w:val="28"/>
          <w:sz w:val="28"/>
          <w:szCs w:val="28"/>
          <w:rtl w:val="true"/>
          <w:lang w:bidi="fa-IR"/>
        </w:rPr>
        <w:t>شاگردان</w:t>
      </w:r>
    </w:p>
    <w:p>
      <w:pPr>
        <w:pStyle w:val="Heading5"/>
        <w:numPr>
          <w:ilvl w:val="4"/>
          <w:numId w:val="1"/>
        </w:numPr>
        <w:rPr/>
      </w:pPr>
      <w:bookmarkStart w:id="208" w:name="__RefHeading___Toc3127529_2749589250"/>
      <w:bookmarkStart w:id="209" w:name="_Toc77"/>
      <w:bookmarkEnd w:id="208"/>
      <w:r>
        <w:rPr>
          <w:rtl w:val="true"/>
        </w:rPr>
        <w:t>شاگردان</w:t>
      </w:r>
      <w:bookmarkEnd w:id="209"/>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پسرش، زکی، معروف به علم الهدی؛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نعمت‌الله جزایری؛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10" w:name="__RefHeading___Toc3127531_2749589250"/>
      <w:bookmarkStart w:id="211" w:name="_Toc78"/>
      <w:bookmarkEnd w:id="210"/>
      <w:r>
        <w:rPr>
          <w:rtl w:val="true"/>
        </w:rPr>
        <w:t>آثار</w:t>
      </w:r>
      <w:bookmarkEnd w:id="211"/>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بسیار گرانقدری از ملامحسن فیض کاشانی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او را صاحب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دانسته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عده‌ای او را صاحب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دانسته‌اند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مهم‌ترین آثار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الیقین؛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المعارف؛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بشارة‌الشیعة؛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قرة‌العیون؛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مکنونه؛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القیامة؛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الآخرة؛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صواب؛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نوادرالاخبار؛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مختصر صحیفه سجادیه؛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الاوراد؛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الاذکار؛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الشرایع؛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 الشیعة؛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الجنان؛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الصلاة،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النخبة؛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المبین؛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الاصول الفقهیة؛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الاصیلة؛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مصفّی؛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تنویرالمواهب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حاشیه بر تفسیر کاشفی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الحقایق؛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 نامه؛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زادالسالک؛</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ابواب الفتوحات المکیة؛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مشواق؛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تهییج الشوق؛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طبیعیات و نجوم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العالم؛</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شعر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قدس؛</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فیاض؛</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المهدی‌علیه‌السلام؛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متفرعات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العلوم؛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الصدر؛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النجاة؛</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استاد شهید مرتضی مطهری رحمه الله علیه در باره شخصیت ملامحسن فیض کاشانی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عارف و محدّث و مفسّر معروف ملامحسن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علمای شیعه است و در قرن یازدهم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عمر پربرکتی داشته و بر کثرت وجود تألیف معروف است</w:t>
      </w:r>
      <w:r>
        <w:rPr>
          <w:rFonts w:eastAsia="IRNazanin" w:cs="IRNazanin"/>
          <w:color w:val="111111"/>
          <w:sz w:val="28"/>
          <w:szCs w:val="28"/>
          <w:rtl w:val="true"/>
          <w:lang w:bidi="fa-IR"/>
        </w:rPr>
        <w:t xml:space="preserve">. </w:t>
      </w:r>
      <w:bookmarkStart w:id="212" w:name="pg3443_29642"/>
    </w:p>
    <w:p>
      <w:pPr>
        <w:pStyle w:val="BookText"/>
        <w:rPr/>
      </w:pPr>
      <w:bookmarkEnd w:id="212"/>
      <w:r>
        <w:rPr>
          <w:rFonts w:ascii="IRNazanin" w:hAnsi="IRNazanin" w:eastAsia="IRNazanin"/>
          <w:color w:val="111111"/>
          <w:sz w:val="28"/>
          <w:sz w:val="28"/>
          <w:szCs w:val="28"/>
          <w:rtl w:val="true"/>
          <w:lang w:bidi="fa-IR"/>
        </w:rPr>
        <w:t>مرحوم فیض در آغاز عمر، در قم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به نام او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شیراز مسافرت کرد و علم حدیث را نزد سید ماجد بحرانی و فلسفه و عرفان را نزد حکیم و عارف بلند قدر صدرالمتألهین آموخت و دختر صدرا را به زنی گرفت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13" w:name="__RefHeading___Toc3127533_2749589250"/>
      <w:bookmarkStart w:id="214" w:name="_Toc79"/>
      <w:bookmarkEnd w:id="213"/>
      <w:r>
        <w:rPr>
          <w:rtl w:val="true"/>
        </w:rPr>
        <w:t>دیدگاه‌های فلسفی</w:t>
      </w:r>
      <w:bookmarkEnd w:id="214"/>
    </w:p>
    <w:p>
      <w:pPr>
        <w:pStyle w:val="BookText"/>
        <w:rPr/>
      </w:pPr>
      <w:r>
        <w:rPr>
          <w:rFonts w:ascii="IRNazanin" w:hAnsi="IRNazanin" w:eastAsia="IRNazanin"/>
          <w:color w:val="111111"/>
          <w:sz w:val="28"/>
          <w:sz w:val="28"/>
          <w:szCs w:val="28"/>
          <w:rtl w:val="true"/>
          <w:lang w:bidi="fa-IR"/>
        </w:rPr>
        <w:t>دیدگاه‌های فلسفی</w:t>
      </w:r>
    </w:p>
    <w:p>
      <w:pPr>
        <w:pStyle w:val="BookText"/>
        <w:rPr/>
      </w:pPr>
      <w:r>
        <w:rPr>
          <w:rFonts w:ascii="IRNazanin" w:hAnsi="IRNazanin" w:eastAsia="IRNazanin"/>
          <w:color w:val="111111"/>
          <w:sz w:val="28"/>
          <w:sz w:val="28"/>
          <w:szCs w:val="28"/>
          <w:rtl w:val="true"/>
          <w:lang w:bidi="fa-IR"/>
        </w:rPr>
        <w:t>ملامحسن فیض از شاگردان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حکمت و عرفان راه استاد خود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جلال‌الدین آشتیانی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ملامحسن در حکمت و فلسفه از تلامیذ صدرالدین محمدبن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مشرب و مشی حکمی از شارحان و مروّجان افکار و عقاید آخوند ملاصدراست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تفسیر و حدیث نیز مشرب او همان مشرب صدرالحکماست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تعلیقات آخوند ملامحسن فیض به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معناست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فیض کاشانی مرزهای دانش‌ها را پاس می‌داشت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خصایص فیض آن است که در هر علمی که وارد می‌شود، و کتاب در آن علم می‌نویسد خلط مبانی علوم و مسایل مختلفه علوم ننموده و چنان متمحض و متفرد در آن علم وارد می‌شود که گویا از سایر علوم اطلاع ندارد، برخلاف برخی از مؤلفان که همه علوم را </w:t>
      </w:r>
    </w:p>
    <w:p>
      <w:pPr>
        <w:pStyle w:val="BookText"/>
        <w:rPr/>
      </w:pPr>
      <w:r>
        <w:rPr>
          <w:rFonts w:ascii="IRNazanin" w:hAnsi="IRNazanin" w:eastAsia="IRNazanin"/>
          <w:color w:val="111111"/>
          <w:sz w:val="28"/>
          <w:sz w:val="28"/>
          <w:szCs w:val="28"/>
          <w:rtl w:val="true"/>
          <w:lang w:bidi="fa-IR"/>
        </w:rPr>
        <w:t>دریک علم وارد نموده و مسایل را با یکدیگر خلط می‌نمایند و موجبات حیرت مراجعین را فراهم می‌نمایند، مثل برخی از دانشمندان که متعمّد در این کارند و تمام مبانی فلسفه را در یک بحث اصولی و یا فقهی وارد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در مقام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الصلوة و انّها من ایّة مقولة من المقولات التسعه، هل هی</w:t>
      </w:r>
    </w:p>
    <w:p>
      <w:pPr>
        <w:pStyle w:val="BookText"/>
        <w:rPr/>
      </w:pPr>
      <w:r>
        <w:rPr>
          <w:rFonts w:ascii="IRNazanin" w:hAnsi="IRNazanin" w:eastAsia="IRNazanin"/>
          <w:color w:val="111111"/>
          <w:sz w:val="28"/>
          <w:sz w:val="28"/>
          <w:szCs w:val="28"/>
          <w:rtl w:val="true"/>
          <w:lang w:bidi="fa-IR"/>
        </w:rPr>
        <w:t>امراعتباری أو أنّها من الامور الحقیقیة، و هکذا فی سایرالمباحث</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ملامحسن فیض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انگیزه هایی که در تألیف این کتاب نقش اساسی داشته، این است که بین سخنان حکمای سابق و معارف دین و شریعت جمع کرده و نشان دهیم که بین این دوجریان منافات دیده نمی‌شود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استاد سید جلال الدین آشتیانی در این باره می‌نویسد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دیگر تألیف این اثر منیف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مؤلف علاّمه رضی‌الله‌عنه خواسته است بین طریقه حکمت و معرفتِ حاصل از طریق برهان و فلسفه معهود بین حکمای اوائل و اساطین فن از اعاظم حکمای یونان و بین معارف وارد از طریق شریعت محمدیه و انوار فایض از طریقه ائمه شیعه جمع نماید و اثبات کند که بین اسرار نازل از </w:t>
      </w:r>
      <w:bookmarkStart w:id="215" w:name="pg3443_29644"/>
    </w:p>
    <w:p>
      <w:pPr>
        <w:pStyle w:val="BookText"/>
        <w:rPr/>
      </w:pPr>
      <w:bookmarkEnd w:id="215"/>
      <w:r>
        <w:rPr>
          <w:rFonts w:ascii="IRNazanin" w:hAnsi="IRNazanin" w:eastAsia="IRNazanin"/>
          <w:color w:val="111111"/>
          <w:sz w:val="28"/>
          <w:sz w:val="28"/>
          <w:szCs w:val="28"/>
          <w:rtl w:val="true"/>
          <w:lang w:bidi="fa-IR"/>
        </w:rPr>
        <w:t>حق اول به وساطت انبیاء و اولیاء و حکمت فائض بر نفوس مستعدین از حکمای الهی تهافت و تناقض وجود ندارد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وفات و محل دفن</w:t>
      </w:r>
    </w:p>
    <w:p>
      <w:pPr>
        <w:pStyle w:val="BookText"/>
        <w:rPr/>
      </w:pPr>
      <w:r>
        <w:rPr>
          <w:rFonts w:ascii="IRNazanin" w:hAnsi="IRNazanin" w:eastAsia="IRNazanin"/>
          <w:color w:val="111111"/>
          <w:sz w:val="28"/>
          <w:sz w:val="28"/>
          <w:szCs w:val="28"/>
          <w:rtl w:val="true"/>
          <w:lang w:bidi="fa-IR"/>
        </w:rPr>
        <w:t xml:space="preserve">فیض کاشانی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کاشان دار فانی را وداع گفته و به لقاءالله پیوست و در کاشان مدفون گردید</w:t>
      </w:r>
      <w:r>
        <w:rPr>
          <w:rFonts w:eastAsia="IRNazanin" w:cs="IRNazanin"/>
          <w:color w:val="111111"/>
          <w:sz w:val="28"/>
          <w:szCs w:val="28"/>
          <w:rtl w:val="true"/>
          <w:lang w:bidi="fa-IR"/>
        </w:rPr>
        <w:t>..</w:t>
      </w:r>
    </w:p>
    <w:p>
      <w:pPr>
        <w:pStyle w:val="Heading4"/>
        <w:numPr>
          <w:ilvl w:val="3"/>
          <w:numId w:val="1"/>
        </w:numPr>
        <w:rPr/>
      </w:pPr>
      <w:bookmarkStart w:id="216" w:name="__RefHeading___Toc3127535_2749589250"/>
      <w:bookmarkStart w:id="217" w:name="_Toc80"/>
      <w:bookmarkEnd w:id="216"/>
      <w:r>
        <w:rPr>
          <w:rtl w:val="true"/>
        </w:rPr>
        <w:t>ملاعبدالرزاق لاهیجی</w:t>
      </w:r>
      <w:bookmarkEnd w:id="217"/>
    </w:p>
    <w:p>
      <w:pPr>
        <w:pStyle w:val="Heading5"/>
        <w:numPr>
          <w:ilvl w:val="4"/>
          <w:numId w:val="1"/>
        </w:numPr>
        <w:rPr/>
      </w:pPr>
      <w:bookmarkStart w:id="218" w:name="__RefHeading___Toc3127537_2749589250"/>
      <w:bookmarkStart w:id="219" w:name="_Toc81"/>
      <w:bookmarkEnd w:id="218"/>
      <w:r>
        <w:rPr>
          <w:rtl w:val="true"/>
        </w:rPr>
        <w:t>زندگی‌نامه</w:t>
      </w:r>
      <w:bookmarkEnd w:id="219"/>
    </w:p>
    <w:p>
      <w:pPr>
        <w:pStyle w:val="BookText"/>
        <w:rPr/>
      </w:pPr>
      <w:r>
        <w:rPr>
          <w:rFonts w:ascii="IRNazanin" w:hAnsi="IRNazanin" w:eastAsia="IRNazanin"/>
          <w:color w:val="111111"/>
          <w:sz w:val="28"/>
          <w:sz w:val="28"/>
          <w:szCs w:val="28"/>
          <w:rtl w:val="true"/>
          <w:lang w:bidi="fa-IR"/>
        </w:rPr>
        <w:t>ملاعبدالرزاق لاهیجی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عبدالرزاق بن علی‌بن حسین لاهیجی قمی، از فیلسوفان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لاهیجان به دنیا آمد و در قم اقامت گزید و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این‌که در اوایل عمر به قم رفت و در آن‌جا ساکن شد، به قمّی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لاهیجی از شاگردان ممتاز ملاصدرا و از محققان بزرگ عصر خود در حکمت مشاء و اشراق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بزرگ‌ترین متکلمان چهار قرن اخیر، بلکه از محقق‌ترین متکلمان دوره اسلامی می‌باشد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حکمت را از محضر صدرالمتألهین شیرازی آموخت و به افتخار دامادی استاد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سالیانی عمر خود را در مدرسه معصومیه قم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هانری کربن در باره شخصیت </w:t>
      </w:r>
    </w:p>
    <w:p>
      <w:pPr>
        <w:pStyle w:val="BookText"/>
        <w:rPr/>
      </w:pPr>
      <w:r>
        <w:rPr>
          <w:rFonts w:ascii="IRNazanin" w:hAnsi="IRNazanin" w:eastAsia="IRNazanin"/>
          <w:color w:val="111111"/>
          <w:sz w:val="28"/>
          <w:sz w:val="28"/>
          <w:szCs w:val="28"/>
          <w:rtl w:val="true"/>
          <w:lang w:bidi="fa-IR"/>
        </w:rPr>
        <w:t>ملاعبدالرزاق لاهیجی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ملاعبدالرزاق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قم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زمانی طولانی در درس پدرزن خود حضور یافته بود؛ اما به نظر نمی‌آید که از مجموعه نظرات صدرا برای فلسفه شخصی خود رضایت حاصل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نظر می‌آید که او میان افراط و تفریط در نوسان و دستخوش پیکاری درونی یا مرعوب جهان خارج و محیط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صرف قراردادن او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مشایی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 xml:space="preserve">در تذکره آمده، درست نخواهد بود، چنانکه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 آید او کوچک‌ترین تردیدی در باره اهمیت تجربه عرفانی شخصی نداشته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ملاعبدالرزاق باتمام روشن بودن اوضاع و احوال، از جهاتی شخصیت او قابل مطالعه است و به عقیده حقیر، در بین متأخرین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دقت نظر و تحقیق، از راسخان در حکمت و فلسفه است؛ در فلسفه مشاء، فیلسوفی راسخ و در کلمات اشراق، حکیمی متضلّع و در احاطه به اقوال متکلمان، از شخصیت‌های بارز شیعه است</w:t>
      </w:r>
      <w:r>
        <w:rPr>
          <w:rFonts w:eastAsia="IRNazanin" w:cs="IRNazanin"/>
          <w:color w:val="111111"/>
          <w:sz w:val="28"/>
          <w:szCs w:val="28"/>
          <w:rtl w:val="true"/>
          <w:lang w:bidi="fa-IR"/>
        </w:rPr>
        <w:t>.</w:t>
      </w:r>
      <w:r>
        <w:rPr>
          <w:rStyle w:val="FootnoteAnchor"/>
          <w:rtl w:val="true"/>
        </w:rPr>
        <w:footnoteReference w:id="127"/>
      </w:r>
      <w:bookmarkStart w:id="220" w:name="pg3443_29646"/>
    </w:p>
    <w:p>
      <w:pPr>
        <w:pStyle w:val="Heading5"/>
        <w:numPr>
          <w:ilvl w:val="4"/>
          <w:numId w:val="1"/>
        </w:numPr>
        <w:rPr/>
      </w:pPr>
      <w:bookmarkStart w:id="221" w:name="__RefHeading___Toc3127539_2749589250"/>
      <w:bookmarkStart w:id="222" w:name="_Toc82"/>
      <w:bookmarkEnd w:id="220"/>
      <w:bookmarkEnd w:id="221"/>
      <w:r>
        <w:rPr>
          <w:rtl w:val="true"/>
        </w:rPr>
        <w:t>شاگردان</w:t>
      </w:r>
      <w:bookmarkEnd w:id="222"/>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فرزندش میرزا حسن،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سعید قمی،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ثولوجیا</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23" w:name="__RefHeading___Toc3127541_2749589250"/>
      <w:bookmarkStart w:id="224" w:name="_Toc83"/>
      <w:bookmarkEnd w:id="223"/>
      <w:r>
        <w:rPr>
          <w:rtl w:val="true"/>
        </w:rPr>
        <w:t>آثار</w:t>
      </w:r>
      <w:bookmarkEnd w:id="224"/>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ازلی و قدیم بودن عالم را رد</w:t>
      </w:r>
    </w:p>
    <w:p>
      <w:pPr>
        <w:pStyle w:val="BookText"/>
        <w:rPr/>
      </w:pPr>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خفری بر الهیات شرح 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اصالت وجود و ماهیت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هیاکل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شهاب الدین سهروردی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لاهیجی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بر شرح اشارات خواجه نصیرالدین طوسی</w:t>
      </w:r>
      <w:r>
        <w:rPr>
          <w:rFonts w:eastAsia="IRNazanin" w:cs="IRNazanin"/>
          <w:color w:val="111111"/>
          <w:sz w:val="28"/>
          <w:szCs w:val="28"/>
          <w:rtl w:val="true"/>
          <w:lang w:bidi="fa-IR"/>
        </w:rPr>
        <w:t>.</w:t>
      </w:r>
      <w:r>
        <w:rPr>
          <w:rStyle w:val="FootnoteAnchor"/>
          <w:rtl w:val="true"/>
        </w:rPr>
        <w:footnoteReference w:id="129"/>
      </w:r>
      <w:bookmarkStart w:id="225" w:name="pg3443_29647"/>
    </w:p>
    <w:p>
      <w:pPr>
        <w:pStyle w:val="Heading5"/>
        <w:numPr>
          <w:ilvl w:val="4"/>
          <w:numId w:val="1"/>
        </w:numPr>
        <w:rPr/>
      </w:pPr>
      <w:bookmarkStart w:id="226" w:name="__RefHeading___Toc3127543_2749589250"/>
      <w:bookmarkStart w:id="227" w:name="_Toc84"/>
      <w:bookmarkEnd w:id="225"/>
      <w:bookmarkEnd w:id="226"/>
      <w:r>
        <w:rPr>
          <w:rtl w:val="true"/>
        </w:rPr>
        <w:t>دیدگاه‌های فلسفی</w:t>
      </w:r>
      <w:bookmarkEnd w:id="227"/>
    </w:p>
    <w:p>
      <w:pPr>
        <w:pStyle w:val="BookText"/>
        <w:rPr/>
      </w:pPr>
      <w:r>
        <w:rPr>
          <w:rFonts w:ascii="IRNazanin" w:hAnsi="IRNazanin" w:eastAsia="IRNazanin"/>
          <w:color w:val="111111"/>
          <w:sz w:val="28"/>
          <w:sz w:val="28"/>
          <w:szCs w:val="28"/>
          <w:rtl w:val="true"/>
          <w:lang w:bidi="fa-IR"/>
        </w:rPr>
        <w:t>دیدگاه‌های فلسفی</w:t>
      </w:r>
    </w:p>
    <w:p>
      <w:pPr>
        <w:pStyle w:val="BookText"/>
        <w:rPr/>
      </w:pPr>
      <w:r>
        <w:rPr>
          <w:rFonts w:ascii="IRNazanin" w:hAnsi="IRNazanin" w:eastAsia="IRNazanin"/>
          <w:color w:val="111111"/>
          <w:sz w:val="28"/>
          <w:sz w:val="28"/>
          <w:szCs w:val="28"/>
          <w:rtl w:val="true"/>
          <w:lang w:bidi="fa-IR"/>
        </w:rPr>
        <w:t xml:space="preserve">ملاعبدالرزاق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ظاهر، فیلسوفی مشائی و پایبند به براهین صرف حکمی است؛ ولی بعد از تفکر و مطالعات زیاد در آثار او معلوم می‌شود که در حکمت اشراق، سرآمد دانشمندان زمان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را تدریس می‌نمود و در عرفان نظری و عملی، صاحب اطلاع کافی و محیط برافکار محققان از عرفا، و طریق معرفت حقیقی را منحصر به روش و طریقه اهل عرفان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به افکار متأخران و شارحان و صاحبان حواشی بر تجرید و افکار متکلمان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احاطه عجیبی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شرح او بر تجرید مطلقاً محکم‌تر و تحقیقی‌تر و مفیدتر از جمیع شروح و حواشی تجرید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استاد سید جلال الدین آشتیانی در باره او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مسلم، در بحث نظری از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 و دقیق‌تر است؛ ولی جمعی معتقدند که در افکار فلسفی، تابع مسلک مشاء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وارد مباحث می‌شود که گویا از افکار عالیه استاد خود لونی نگرفته است، ولی باطناً سالک طریقه اشراق و معتقد به مبانی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خلق روزگار و فرار از تکفیر، عقاید خود را به سبک متکلمان و اهل نظر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براین که معتقد بر تقدم طریقه اشراق و عرفان بر مسلک اهل نظر است، آن است که 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اواسط و اواخر این کتاب صریحاً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w:t>
      </w:r>
    </w:p>
    <w:p>
      <w:pPr>
        <w:pStyle w:val="BookText"/>
        <w:rPr/>
      </w:pPr>
      <w:r>
        <w:rPr>
          <w:rFonts w:ascii="IRNazanin" w:hAnsi="IRNazanin" w:eastAsia="IRNazanin"/>
          <w:color w:val="111111"/>
          <w:sz w:val="28"/>
          <w:sz w:val="28"/>
          <w:szCs w:val="28"/>
          <w:rtl w:val="true"/>
          <w:lang w:bidi="fa-IR"/>
        </w:rPr>
        <w:t>اشراق همان طریقه انبیا است که خواص از مردم را به عین جمع واصلیت وجود دعوت کرده‌اند و طریقه اهل نظر طریقه قاصران از نیل به سلوک باطن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خدای تعالی دوراه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ظاهر و دیگری، راه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باطن، راهی است که از او به خدا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ظاهر، راهی است که به او خدای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دانستن راه بسیار است تا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طریق باطن، صعوبت دارد؛ ولی راه ظاهر که راه استدلال باشد برای همه عقلا مقدور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لاهیجی در باره ترجیح طریقه متصوفه بر طریقه حکما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راه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جز به پای عجز و نیستی اندیشه سلوک آن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خاک را با خالق پاک چه مناسبت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ماللتّراب و ربّ الارباب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را با خالق و ممکن را با واجب و حادث را با قدیم و فانی را با باقی هیچ گونه مناسبتی نیست که دست توسّل در آن زده، متوجّه درگاه او توان شد مگر به سلب همه نسبت‌ها، که چون نسبت‌ها همه مسلوب گشت و پرده‌های وهم و خیال از پیش نظر برخاست و یأس یکی حاصل شد، نوید امید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هرگاه گرد نشست و هوا صاف شد، دیدنی دیده شود، وجود ممکنات گردی است بر خاسته و فضای اندیشه هوائی است غبارآلود، تا گرد ننشیند، غیر گرد دیده نشود و مقصود محققّین از صوفیه از دعوی وحدت </w:t>
      </w:r>
    </w:p>
    <w:p>
      <w:pPr>
        <w:pStyle w:val="BookText"/>
        <w:rPr/>
      </w:pPr>
      <w:r>
        <w:rPr>
          <w:rFonts w:ascii="IRNazanin" w:hAnsi="IRNazanin" w:eastAsia="IRNazanin"/>
          <w:color w:val="111111"/>
          <w:sz w:val="28"/>
          <w:sz w:val="28"/>
          <w:szCs w:val="28"/>
          <w:rtl w:val="true"/>
          <w:lang w:bidi="fa-IR"/>
        </w:rPr>
        <w:t>وجود و ادعای فنای مطلق زیاده براین معنی که اشاره به آن شد،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غیر ازاین بشنوی زنهار نشنوی و بالجمله راه خدا راهی است به غایت باریک و خود به خود این راه پیدا نتوان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پایمردی عقل این راه سیر نتوان کرد، بلکه به فضل او امیدوار باید بود و او به عنایت خویش این راه را بربندگان خود گشاده و انبیا را به نمودن این راه فرستاد، ولی چون راه نموده شد به راهِ نموده، خود باید رفت و با آن که خود می‌باید رفت تا او نَبَرد، نمی‌توان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بباید دانست که آدمی را به خدای تعالی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ظاهر و دیگری راه باطن، لیکن راه باطن راهی است که از او به خدا توان رسید، راه ظاهر راهی است که با وی خدا را توان دانست و از دانستن راه بسیار است تا به رسیدن، و این که اشاره به صعوبت آن شد؛ راه باطن است و در راه ظاهر چندان صعوبت نیست، چه راه ظاهر راه استدلال است و استدلال مقدور هر عاقلی است که از آثار پی به مؤثرات بَرَد، و راه استدلال مقدّم است بر راه سلوک؛ چه تاکسی نداند که منزلی هست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راهی که به منزل بَرَد، نتوان کرد و بعثت انبیا برای ارشاد راه ظاهر و استدلال نیست، به این معنی که یافتن راه موقوف به نمودن پیغمبر باشد که اگر چنین بود، دور لازم آمدی، چه تصدیق پیغمبر به این که فرستاده خداست موقوف به شناختن خدا باشد، بلکه کار پیغمبران در هدایت این راه از بابت بیدار کردن خفتگان است، کسی که خفته صحیح البصر را بیدار کند، او لامحاله به بصر خود اشیا را ببیند و آن بیدار کننده در دیدن بیدار شده، زیاده از بیدار کردن دخلی نداشته باشد، و تواند بود </w:t>
      </w:r>
    </w:p>
    <w:p>
      <w:pPr>
        <w:pStyle w:val="BookText"/>
        <w:rPr/>
      </w:pPr>
      <w:r>
        <w:rPr>
          <w:rFonts w:ascii="IRNazanin" w:hAnsi="IRNazanin" w:eastAsia="IRNazanin"/>
          <w:color w:val="111111"/>
          <w:sz w:val="28"/>
          <w:sz w:val="28"/>
          <w:szCs w:val="28"/>
          <w:rtl w:val="true"/>
          <w:lang w:bidi="fa-IR"/>
        </w:rPr>
        <w:t xml:space="preserve">که کسی خود به خود بیدار شود و اشیا را ببیند، چه بیدار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بیدار کردن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مردمان در خواب غفلت‌اند و نسبت غفلت به چشم عقل، چون نسبت خواب است به چشمِ حس؛ پس کار پیغمبران همین باشد که مردم را از خواب غفلت بیدار کنند، و تواند بود که کسی خود به خود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مردم از خواب غفلت بیدار شوند اگر عقل از پرده غفلت برآمده را به کاربرند، خدا را به یقین توانند شناخت، و اگر بعد از بیدار شدن از خواب غفلت خدای را نشناسند، به سبب آن باشد که عقل به کار نبرده باشند، مثل کسی که از خواب بیدار شود و چشم بازنکند تا اشیا را ببیند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استاد آشتیانی معتقد است لاهیجی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اشاره، قائل به اصالت وجود و در جلد دوم آن قائل به اصالت وجود و وحدت حقیقت آن شده است و قائلان به اصالت ماهیت را از منکران امر بدیهی دانسته است؛</w:t>
      </w:r>
      <w:r>
        <w:rPr>
          <w:rStyle w:val="FootnoteAnchor"/>
          <w:rtl w:val="true"/>
        </w:rPr>
        <w:footnoteReference w:id="133"/>
      </w:r>
      <w:r>
        <w:rPr>
          <w:rFonts w:ascii="IRNazanin" w:hAnsi="IRNazanin" w:eastAsia="IRNazanin"/>
          <w:color w:val="111111"/>
          <w:sz w:val="28"/>
          <w:sz w:val="28"/>
          <w:szCs w:val="28"/>
          <w:rtl w:val="true"/>
          <w:lang w:bidi="fa-IR"/>
        </w:rPr>
        <w:t>اما همو در گوهر مراد، در موارد</w:t>
      </w:r>
    </w:p>
    <w:p>
      <w:pPr>
        <w:pStyle w:val="BookText"/>
        <w:rPr/>
      </w:pPr>
      <w:r>
        <w:rPr>
          <w:rFonts w:ascii="IRNazanin" w:hAnsi="IRNazanin" w:eastAsia="IRNazanin"/>
          <w:color w:val="111111"/>
          <w:sz w:val="28"/>
          <w:sz w:val="28"/>
          <w:szCs w:val="28"/>
          <w:rtl w:val="true"/>
          <w:lang w:bidi="fa-IR"/>
        </w:rPr>
        <w:t>متعددی، اصالت وجود را رد کرده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ملاعبدالرزاق در 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اشتداد در وجود و حرکت جوهریه را ابطال نموده است؛ استدلال او، عمده در ابطال حرکت در جوهر همان مناقشه 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بقای موضوع در </w:t>
      </w:r>
      <w:bookmarkStart w:id="228" w:name="pg3443_29651"/>
    </w:p>
    <w:p>
      <w:pPr>
        <w:pStyle w:val="BookText"/>
        <w:rPr/>
      </w:pPr>
      <w:bookmarkEnd w:id="228"/>
      <w:r>
        <w:rPr>
          <w:rFonts w:ascii="IRNazanin" w:hAnsi="IRNazanin" w:eastAsia="IRNazanin"/>
          <w:color w:val="111111"/>
          <w:sz w:val="28"/>
          <w:sz w:val="28"/>
          <w:szCs w:val="28"/>
          <w:rtl w:val="true"/>
          <w:lang w:bidi="fa-IR"/>
        </w:rPr>
        <w:t xml:space="preserve">حرکت اشتدادی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وی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مقوله جوهر ممکن نیست، چون جوهر، ذاتی جسم است و حرکت در ذاتیات جایز نمی‌باشد؛ چه تمامیت شی به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ذاتی از ذاتیات شی‌ء او را حاصل نباشد، آن شی‌ء، آن شی‌ء نخواهد بود و چون آن شی‌ء، آن شی‌ء نباشد صادق نیست که آن شی‌ء به سوی ذاتی خود حرکت کرده است و وقوع حرکت در مقولات عرض جایز است و در چهار مقوله آن واقع</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ملاعبدالرزاق منکر عالم مثال است و در نهایت، طریقه استاد خود صدرالمتألهین را بهترین طریقه برای اثبات عالم مثال و برزخ دانسته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ملا عبدالرزاق لاهیجی در سال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دار فانی را وداع گفت</w:t>
      </w:r>
      <w:r>
        <w:rPr>
          <w:rFonts w:eastAsia="IRNazanin" w:cs="IRNazanin"/>
          <w:color w:val="111111"/>
          <w:sz w:val="28"/>
          <w:szCs w:val="28"/>
          <w:rtl w:val="true"/>
          <w:lang w:bidi="fa-IR"/>
        </w:rPr>
        <w:t>.</w:t>
      </w:r>
    </w:p>
    <w:p>
      <w:pPr>
        <w:pStyle w:val="Heading4"/>
        <w:numPr>
          <w:ilvl w:val="3"/>
          <w:numId w:val="1"/>
        </w:numPr>
        <w:rPr/>
      </w:pPr>
      <w:bookmarkStart w:id="229" w:name="__RefHeading___Toc3127545_2749589250"/>
      <w:bookmarkStart w:id="230" w:name="_Toc85"/>
      <w:bookmarkEnd w:id="229"/>
      <w:r>
        <w:rPr>
          <w:rtl w:val="true"/>
        </w:rPr>
        <w:t>علی قلی‌بن قرچغای خان</w:t>
      </w:r>
      <w:bookmarkEnd w:id="230"/>
    </w:p>
    <w:p>
      <w:pPr>
        <w:pStyle w:val="Heading5"/>
        <w:numPr>
          <w:ilvl w:val="4"/>
          <w:numId w:val="1"/>
        </w:numPr>
        <w:rPr/>
      </w:pPr>
      <w:bookmarkStart w:id="231" w:name="__RefHeading___Toc3127547_2749589250"/>
      <w:bookmarkStart w:id="232" w:name="_Toc86"/>
      <w:bookmarkEnd w:id="231"/>
      <w:r>
        <w:rPr>
          <w:rtl w:val="true"/>
        </w:rPr>
        <w:t>زندگی نامه</w:t>
      </w:r>
      <w:bookmarkEnd w:id="232"/>
    </w:p>
    <w:p>
      <w:pPr>
        <w:pStyle w:val="BookText"/>
        <w:rPr/>
      </w:pPr>
      <w:r>
        <w:rPr>
          <w:rFonts w:ascii="IRNazanin" w:hAnsi="IRNazanin" w:eastAsia="IRNazanin"/>
          <w:color w:val="111111"/>
          <w:sz w:val="28"/>
          <w:sz w:val="28"/>
          <w:szCs w:val="28"/>
          <w:rtl w:val="true"/>
          <w:lang w:bidi="fa-IR"/>
        </w:rPr>
        <w:t>علی قلی‌بن قرچغای خان</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قلی‌خان حکیم، محقق و عارف گمنام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وی اطلاع دقیق و کاملی دردست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نویسان </w:t>
      </w:r>
    </w:p>
    <w:p>
      <w:pPr>
        <w:pStyle w:val="BookText"/>
        <w:rPr/>
      </w:pPr>
      <w:r>
        <w:rPr>
          <w:rFonts w:ascii="IRNazanin" w:hAnsi="IRNazanin" w:eastAsia="IRNazanin"/>
          <w:color w:val="111111"/>
          <w:sz w:val="28"/>
          <w:sz w:val="28"/>
          <w:szCs w:val="28"/>
          <w:rtl w:val="true"/>
          <w:lang w:bidi="fa-IR"/>
        </w:rPr>
        <w:t>نیز در باره نام و شخصیت علمی او گاه دچار اشتباه شده‌اند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ریاض العلماء، در کتابخانه آیة‌الله مرعشی نجفی،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شیخ آقا بزرگ تهرانی در الذریعة، بیروت، دارالاضواء،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او را علی قلی‌بن قرچغای خان الخلخالی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سید محسن امین در اعیان الشیعه، بیروت، دارالتعارف للمطبوعات،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او را علی قلی‌بن قرچغای خان خلخالی الاصفهانی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و وفاتش روشن نیست؛ اما از روی قرائنی که در آثارش وجود دارد می‌توان تاریخ تقریبی تولد وی را بین سالهای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 تحریر، که عمرم به شصت و شش سال رسیده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در جلد دوم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قدیم تا عصر ما که هزار و نود و یک از هجرت گذشته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پدر علی قلی‌خان، قرچغای‌خان سپهسالار، مورد علاقه شاه عباس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بودو برخلاف پسر، در عصر صفویه نامی بلند آوازه دارد</w:t>
      </w:r>
      <w:r>
        <w:rPr>
          <w:rFonts w:eastAsia="IRNazanin" w:cs="IRNazanin"/>
          <w:color w:val="111111"/>
          <w:sz w:val="28"/>
          <w:szCs w:val="28"/>
          <w:rtl w:val="true"/>
          <w:lang w:bidi="fa-IR"/>
        </w:rPr>
        <w:t xml:space="preserve">. </w:t>
      </w:r>
      <w:bookmarkStart w:id="233" w:name="pg3443_29653"/>
    </w:p>
    <w:p>
      <w:pPr>
        <w:pStyle w:val="BookText"/>
        <w:rPr/>
      </w:pPr>
      <w:bookmarkEnd w:id="233"/>
      <w:r>
        <w:rPr>
          <w:rFonts w:ascii="IRNazanin" w:hAnsi="IRNazanin" w:eastAsia="IRNazanin"/>
          <w:color w:val="111111"/>
          <w:sz w:val="28"/>
          <w:sz w:val="28"/>
          <w:szCs w:val="28"/>
          <w:rtl w:val="true"/>
          <w:lang w:bidi="fa-IR"/>
        </w:rPr>
        <w:t xml:space="preserve">به روایت نصرآبادی، علی قلی‌خان متولی شهر مقدس قم بوده است و پسرش مهدی قلی بیک شاعر عهد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باتخلص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به تحصیل کمالات پرداخته و شعرهای خوبی می‌گفته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مهدی قلی، بانی مدرسه خان در سال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بوده است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34" w:name="__RefHeading___Toc3127549_2749589250"/>
      <w:bookmarkStart w:id="235" w:name="_Toc87"/>
      <w:bookmarkEnd w:id="234"/>
      <w:r>
        <w:rPr>
          <w:rtl w:val="true"/>
        </w:rPr>
        <w:t>استادان</w:t>
      </w:r>
      <w:bookmarkEnd w:id="235"/>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آقابزرگ تهرانی</w:t>
      </w:r>
      <w:r>
        <w:rPr>
          <w:rStyle w:val="FootnoteAnchor"/>
          <w:rtl w:val="true"/>
        </w:rPr>
        <w:footnoteReference w:id="143"/>
      </w:r>
      <w:r>
        <w:rPr>
          <w:rFonts w:ascii="IRNazanin" w:hAnsi="IRNazanin" w:eastAsia="IRNazanin"/>
          <w:color w:val="111111"/>
          <w:sz w:val="28"/>
          <w:sz w:val="28"/>
          <w:szCs w:val="28"/>
          <w:rtl w:val="true"/>
          <w:lang w:bidi="fa-IR"/>
        </w:rPr>
        <w:t>و سید محسن امین جبل عاملی</w:t>
      </w:r>
      <w:r>
        <w:rPr>
          <w:rStyle w:val="FootnoteAnchor"/>
          <w:rtl w:val="true"/>
        </w:rPr>
        <w:footnoteReference w:id="144"/>
      </w:r>
      <w:r>
        <w:rPr>
          <w:rFonts w:ascii="IRNazanin" w:hAnsi="IRNazanin" w:eastAsia="IRNazanin"/>
          <w:color w:val="111111"/>
          <w:sz w:val="28"/>
          <w:sz w:val="28"/>
          <w:szCs w:val="28"/>
          <w:rtl w:val="true"/>
          <w:lang w:bidi="fa-IR"/>
        </w:rPr>
        <w:t xml:space="preserve">، علی قلی‌خان را از شاگردان آقاحسین خوانساری و شمس الدین گیلانی دانسته‌اند؛ اما خود علی قلی‌خان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حکمت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تنها از ملارجبعلی تبریزی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استاد مرتضی مطهری در باره علی قلی‌خان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شاگرد آقاحسین خوانساری و ملاشمسای گیلانی و ملارجبعلی تبریزی بوده 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36" w:name="__RefHeading___Toc3127551_2749589250"/>
      <w:bookmarkStart w:id="237" w:name="_Toc88"/>
      <w:bookmarkEnd w:id="236"/>
      <w:r>
        <w:rPr>
          <w:rtl w:val="true"/>
        </w:rPr>
        <w:t>آثار</w:t>
      </w:r>
      <w:bookmarkEnd w:id="237"/>
    </w:p>
    <w:p>
      <w:pPr>
        <w:pStyle w:val="BookText"/>
        <w:rPr/>
      </w:pPr>
      <w:r>
        <w:rPr>
          <w:rFonts w:ascii="IRNazanin" w:hAnsi="IRNazanin" w:eastAsia="IRNazanin"/>
          <w:color w:val="111111"/>
          <w:sz w:val="28"/>
          <w:sz w:val="28"/>
          <w:szCs w:val="28"/>
          <w:rtl w:val="true"/>
          <w:lang w:bidi="fa-IR"/>
        </w:rPr>
        <w:t>آثار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سی اثر در فلسفه، عرفان، کلام و حدیث از علی قلی‌بن </w:t>
      </w:r>
    </w:p>
    <w:p>
      <w:pPr>
        <w:pStyle w:val="BookText"/>
        <w:rPr/>
      </w:pPr>
      <w:r>
        <w:rPr>
          <w:rFonts w:ascii="IRNazanin" w:hAnsi="IRNazanin" w:eastAsia="IRNazanin"/>
          <w:color w:val="111111"/>
          <w:sz w:val="28"/>
          <w:sz w:val="28"/>
          <w:szCs w:val="28"/>
          <w:rtl w:val="true"/>
          <w:lang w:bidi="fa-IR"/>
        </w:rPr>
        <w:t>قرچغای‌خان شناسایی شده که برخی از آنها در گنجینه نسخ خطی</w:t>
      </w:r>
    </w:p>
    <w:p>
      <w:pPr>
        <w:pStyle w:val="BookText"/>
        <w:rPr/>
      </w:pPr>
      <w:r>
        <w:rPr>
          <w:rFonts w:ascii="IRNazanin" w:hAnsi="IRNazanin" w:eastAsia="IRNazanin"/>
          <w:color w:val="111111"/>
          <w:sz w:val="28"/>
          <w:sz w:val="28"/>
          <w:szCs w:val="28"/>
          <w:rtl w:val="true"/>
          <w:lang w:bidi="fa-IR"/>
        </w:rPr>
        <w:t>کتابخانه‌های ایران موجود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وی در حکمت و فلسفه اسلامی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الرأیین و تبیان الحکمتین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فی‌الفرق بین حکمة القدماء مثل أرسطالیس و افلاطون والمتأخرین مثل الفارابی و شیخ الرئیس و المیرالداماد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اثولوجیا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معرفت ایمان و نورانیت محمد و علی علیهما 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ایمان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فی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علی شرح الاشارات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 المثول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دراثبات عالم مثل عقلیه و خیالیه مستغنی از ماده و عرض</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قانونات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رساله در تعریف مفاهیم فلسفی و </w:t>
      </w:r>
    </w:p>
    <w:p>
      <w:pPr>
        <w:pStyle w:val="BookText"/>
        <w:rPr/>
      </w:pPr>
      <w:r>
        <w:rPr>
          <w:rFonts w:ascii="IRNazanin" w:hAnsi="IRNazanin" w:eastAsia="IRNazanin"/>
          <w:color w:val="111111"/>
          <w:sz w:val="28"/>
          <w:sz w:val="28"/>
          <w:szCs w:val="28"/>
          <w:rtl w:val="true"/>
          <w:lang w:bidi="fa-IR"/>
        </w:rPr>
        <w:t>انفکاک میان مفاهیم متشابه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باره فرشتگان و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علم اجمالی و تفصیلی واجب تعالی و عقول و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وحدت و هویت و شیئیّت حقّه و انحصار مصداق و منشأ انتزاع مفهوم هویت و شخصیت صادقه اعتباریه ذهنیه در ذات مقدس باری به مسلک انبیا و حکمای الهی و به مسلک عوام صوفیه و سوفسطائی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کتاب در ذیحجه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مرآة الوجود و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العاشقین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سعدیه من تهافت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سبغه سماویه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الضالین و تقویة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شوقنامه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الزاهدین و تحفة‌العابدین</w:t>
      </w:r>
      <w:r>
        <w:rPr>
          <w:rFonts w:eastAsia="IRNazanin" w:cs="IRNazanin"/>
          <w:color w:val="111111"/>
          <w:sz w:val="28"/>
          <w:szCs w:val="28"/>
          <w:rtl w:val="true"/>
          <w:lang w:bidi="fa-IR"/>
        </w:rPr>
        <w:t>».</w:t>
      </w:r>
      <w:r>
        <w:rPr>
          <w:rStyle w:val="FootnoteAnchor"/>
          <w:rtl w:val="true"/>
        </w:rPr>
        <w:footnoteReference w:id="148"/>
      </w:r>
      <w:bookmarkStart w:id="238" w:name="pg3443_29656"/>
    </w:p>
    <w:p>
      <w:pPr>
        <w:pStyle w:val="Heading5"/>
        <w:numPr>
          <w:ilvl w:val="4"/>
          <w:numId w:val="1"/>
        </w:numPr>
        <w:rPr/>
      </w:pPr>
      <w:bookmarkStart w:id="239" w:name="__RefHeading___Toc3127553_2749589250"/>
      <w:bookmarkStart w:id="240" w:name="_Toc89"/>
      <w:bookmarkEnd w:id="238"/>
      <w:bookmarkEnd w:id="239"/>
      <w:r>
        <w:rPr>
          <w:rtl w:val="true"/>
        </w:rPr>
        <w:t>عقاید فلسفی</w:t>
      </w:r>
      <w:bookmarkEnd w:id="240"/>
    </w:p>
    <w:p>
      <w:pPr>
        <w:pStyle w:val="BookText"/>
        <w:rPr/>
      </w:pPr>
      <w:r>
        <w:rPr>
          <w:rFonts w:ascii="IRNazanin" w:hAnsi="IRNazanin" w:eastAsia="IRNazanin"/>
          <w:color w:val="111111"/>
          <w:sz w:val="28"/>
          <w:sz w:val="28"/>
          <w:szCs w:val="28"/>
          <w:rtl w:val="true"/>
          <w:lang w:bidi="fa-IR"/>
        </w:rPr>
        <w:t>عقاید فلسفی</w:t>
      </w:r>
    </w:p>
    <w:p>
      <w:pPr>
        <w:pStyle w:val="BookText"/>
        <w:rPr/>
      </w:pPr>
      <w:r>
        <w:rPr>
          <w:rFonts w:ascii="IRNazanin" w:hAnsi="IRNazanin" w:eastAsia="IRNazanin"/>
          <w:color w:val="111111"/>
          <w:sz w:val="28"/>
          <w:sz w:val="28"/>
          <w:szCs w:val="28"/>
          <w:rtl w:val="true"/>
          <w:lang w:bidi="fa-IR"/>
        </w:rPr>
        <w:t>علی قلی‌خان شاگرد ملارجبعلی تبریزی و متأثر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ملارجبعلی تبریزی پیرو فلسفه مشاء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قلی‌خان خیلی از مسایل فلسفه صدرایی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متأثر از عرفان اسلامی و فلسفه‌های افلاطون و افلوطین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او نشانه‌های تأثیر تفکر افلاطونی و افلوطینی و بهره‌گیری فراوان وی از اثولوجیای منسوب به ارسطو، به صورت قابل ملاحظه‌ای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جهت در شرح و تعلیقه‌ای که علی قلی‌خان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آثولوجیای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دیدگاه وی درباره وجود، رابطه واجب با مخلوقات و معلولاتش و علم خدا هر کدام شاهدی براین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تأثیر افکار میرداماد و برخی از پیروان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را می‌توان در مسئله صدور کثیر از واحد، نحوه تبیین سلسله معلولات، مراتب صدور و حدوث عالم به 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تفکر علی قلی‌خان که‌از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برمی‌آید، آمیزه‌ای‌از فلسفه مشائی، اشراقی و الهیات عرفانی‌است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می‌کوشد تا از طریق ترکیب فلسفه با آیات و احادیث معصومین علیهم السلام، حکمت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وی را در استشهاد و استدلال به آیات و روایات در کنار نقل اقوالی که از قدما و متأخرین حکمای مشائی و افلاطونی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مباحثی که در این اثر ارائه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و آشکار می‌توان یافت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تصریح وی مبنی بر این که حکمت اولین و آخرین اقتباس از </w:t>
      </w:r>
    </w:p>
    <w:p>
      <w:pPr>
        <w:pStyle w:val="BookText"/>
        <w:rPr/>
      </w:pPr>
      <w:r>
        <w:rPr>
          <w:rFonts w:ascii="IRNazanin" w:hAnsi="IRNazanin" w:eastAsia="IRNazanin"/>
          <w:color w:val="111111"/>
          <w:sz w:val="28"/>
          <w:sz w:val="28"/>
          <w:szCs w:val="28"/>
          <w:rtl w:val="true"/>
          <w:lang w:bidi="fa-IR"/>
        </w:rPr>
        <w:t>الهامات و تمالیم انبیا و اولیای الهی علیهم السلام است، و تعظیم و تکریم او به پیشگاه ارسطو به واسطه آن که نظر وی را ملهم از اندیشه‌ای می‌داند که از آسمان بر زمین و زمینیان افاضه گردیده است، و نیز پی جویی مبدأ چنین حکمتی که به هرمس و به تعبیر وی به ادریس</w:t>
      </w:r>
    </w:p>
    <w:p>
      <w:pPr>
        <w:pStyle w:val="BookText"/>
        <w:rPr/>
      </w:pPr>
      <w:r>
        <w:rPr>
          <w:rFonts w:ascii="IRNazanin" w:hAnsi="IRNazanin" w:eastAsia="IRNazanin"/>
          <w:color w:val="111111"/>
          <w:sz w:val="28"/>
          <w:sz w:val="28"/>
          <w:szCs w:val="28"/>
          <w:rtl w:val="true"/>
          <w:lang w:bidi="fa-IR"/>
        </w:rPr>
        <w:t>نبی علیه‌السلام منتهی می‌گردد، و اینها را همه نشانه الهی بودن اندیشه ناب فلسفی و حکمی می‌داند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ایشان برای راه بردن به حق تحقیق در حل معضلات فلسفی و تبیین حقایق هستی به طریق دیگری ورای عقل نیز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شهود و اشراق و الهام برای نیل به حقایق نهفته عالم قائل است که این شهود و الهام را پروردگار به نور حضرت خاتم النّبیین صلی الله علیه و آله و سلم و خاتم الوصیین‌علیه‌السلام بر نفوس مستعده که جویای حقیقتند، افاضه می‌کند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قلی‌خان معتقد به تباین و انفصال بالذات حضرت واجب الوجود در قیاس به ممکنات و قائل به مشترک لفظی و متشبه بودن وجود در اطلاق آن بر واجب و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فوق وجود دانستن و قول به تعالی و تنزّه واجب الوجود از سنخیت داشتن با معلولاتش، این نتیجه به دست می‌آید که وی در صدد ارائه یا دفاع از نوعی الهیات تنزیهی است که به عقیده ایشان می‌تواند شایسته‌ترین، بلکه بایسته‌ترین موضوع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را در آرای </w:t>
      </w:r>
      <w:bookmarkStart w:id="241" w:name="pg3443_29658"/>
    </w:p>
    <w:p>
      <w:pPr>
        <w:pStyle w:val="BookText"/>
        <w:rPr/>
      </w:pPr>
      <w:bookmarkEnd w:id="241"/>
      <w:r>
        <w:rPr>
          <w:rFonts w:ascii="IRNazanin" w:hAnsi="IRNazanin" w:eastAsia="IRNazanin"/>
          <w:color w:val="111111"/>
          <w:sz w:val="28"/>
          <w:sz w:val="28"/>
          <w:szCs w:val="28"/>
          <w:rtl w:val="true"/>
          <w:lang w:bidi="fa-IR"/>
        </w:rPr>
        <w:t>ملارجبعلی تبریزی می‌توان یافت و شاگرد او، سرسخت تحت تأثیر استاد خود است؛ البته علی قلی‌خان در وجود و حرکت جوهری از مخالفان مذهب صدرالمتألهین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تاریخ وفات او به صورت صریح ذکر نشده، ولی استاد شهید مرتضی مطهری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قلی‌خان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حیات داشته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42" w:name="__RefHeading___Toc3127555_2749589250"/>
      <w:bookmarkStart w:id="243" w:name="_Toc90"/>
      <w:bookmarkEnd w:id="242"/>
      <w:r>
        <w:rPr>
          <w:rtl w:val="true"/>
        </w:rPr>
        <w:t>محمد سعیدبن محمد مفید قمی، معروف به قاضی سعید</w:t>
      </w:r>
      <w:bookmarkEnd w:id="243"/>
    </w:p>
    <w:p>
      <w:pPr>
        <w:pStyle w:val="Heading5"/>
        <w:numPr>
          <w:ilvl w:val="4"/>
          <w:numId w:val="1"/>
        </w:numPr>
        <w:rPr/>
      </w:pPr>
      <w:bookmarkStart w:id="244" w:name="__RefHeading___Toc3127557_2749589250"/>
      <w:bookmarkStart w:id="245" w:name="_Toc91"/>
      <w:bookmarkEnd w:id="244"/>
      <w:r>
        <w:rPr>
          <w:rtl w:val="true"/>
        </w:rPr>
        <w:t>زندگی نامه</w:t>
      </w:r>
      <w:bookmarkEnd w:id="245"/>
    </w:p>
    <w:p>
      <w:pPr>
        <w:pStyle w:val="BookText"/>
        <w:rPr/>
      </w:pPr>
      <w:r>
        <w:rPr>
          <w:rFonts w:ascii="IRNazanin" w:hAnsi="IRNazanin" w:eastAsia="IRNazanin"/>
          <w:color w:val="111111"/>
          <w:sz w:val="28"/>
          <w:sz w:val="28"/>
          <w:szCs w:val="28"/>
          <w:rtl w:val="true"/>
          <w:lang w:bidi="fa-IR"/>
        </w:rPr>
        <w:t>محمد سعیدبن محمد مفید قمی، معروف به قاضی سعید</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قاضی سعید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نوجوانی علم طب را نزد پدر خود آموخت و در جوانی به اصفهان رفت و در درس ملارجبعلی تبریزی و ملامحمد محسن فیض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مدتی، در شهر قم به قضاوت و تدریس پرداخت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کوچک</w:t>
      </w:r>
      <w:r>
        <w:rPr>
          <w:rStyle w:val="FootnoteAnchor"/>
          <w:rtl w:val="true"/>
        </w:rPr>
        <w:footnoteReference w:id="154"/>
      </w:r>
      <w:r>
        <w:rPr>
          <w:rFonts w:ascii="IRNazanin" w:hAnsi="IRNazanin" w:eastAsia="IRNazanin"/>
          <w:color w:val="111111"/>
          <w:sz w:val="28"/>
          <w:sz w:val="28"/>
          <w:szCs w:val="28"/>
          <w:rtl w:val="true"/>
          <w:lang w:bidi="fa-IR"/>
        </w:rPr>
        <w:t xml:space="preserve">در حدود </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که تکیه فیض را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 و بر حسب مأموریتی که از طرف شاه عباس دوّم پیدا کرد، از وجوهی که حلال و بی شبهه بود، املاک و آبادی‌های مرغوب را خریداری و بر</w:t>
      </w:r>
    </w:p>
    <w:p>
      <w:pPr>
        <w:pStyle w:val="BookText"/>
        <w:rPr/>
      </w:pPr>
      <w:r>
        <w:rPr>
          <w:rFonts w:ascii="IRNazanin" w:hAnsi="IRNazanin" w:eastAsia="IRNazanin"/>
          <w:color w:val="111111"/>
          <w:sz w:val="28"/>
          <w:sz w:val="28"/>
          <w:szCs w:val="28"/>
          <w:rtl w:val="true"/>
          <w:lang w:bidi="fa-IR"/>
        </w:rPr>
        <w:t>تکیه مزبور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کوچک، به قول مورخین، از طرف شاه عباس دوم مدتی به قضاوت قم مشغول بوده و از آن تاریخ به بعد، به قاضی سعید مشهور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قاضی سعید در اوائل بلوغ فکری‌اش، در صدد بحث و فحص در احادیث و اخبار نبود و ظاهراً در حدود سی سالگی، به واسطه خوابی که دیده بود در صدد آن برآمد و با تفکر در اخبار مشکله و به دنبال کردن مسلک استاد خود 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شریعت با فلسفه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به عربی و فارسی نیز شعر می‌گفته، و دیوان شعر فارسی او معروف است؛ اما از دیوان او اطلاعی در دست نیست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قاضی سعید یک فرزند فاضل متکلم باقی ماند به نام مولی 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کافی درس </w:t>
      </w:r>
      <w:bookmarkStart w:id="246" w:name="pg3443_29660"/>
    </w:p>
    <w:p>
      <w:pPr>
        <w:pStyle w:val="BookText"/>
        <w:rPr/>
      </w:pPr>
      <w:bookmarkEnd w:id="246"/>
      <w:r>
        <w:rPr>
          <w:rFonts w:ascii="IRNazanin" w:hAnsi="IRNazanin" w:eastAsia="IRNazanin"/>
          <w:color w:val="111111"/>
          <w:sz w:val="28"/>
          <w:sz w:val="28"/>
          <w:szCs w:val="28"/>
          <w:rtl w:val="true"/>
          <w:lang w:bidi="fa-IR"/>
        </w:rPr>
        <w:t xml:space="preserve">می‌داد، و بعدها به منصب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منصوب گردید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47" w:name="__RefHeading___Toc3127559_2749589250"/>
      <w:bookmarkStart w:id="248" w:name="_Toc92"/>
      <w:bookmarkEnd w:id="247"/>
      <w:r>
        <w:rPr>
          <w:rtl w:val="true"/>
        </w:rPr>
        <w:t>استادان</w:t>
      </w:r>
      <w:bookmarkEnd w:id="248"/>
    </w:p>
    <w:p>
      <w:pPr>
        <w:pStyle w:val="BookText"/>
        <w:rPr/>
      </w:pPr>
      <w:r>
        <w:rPr>
          <w:rFonts w:ascii="IRNazanin" w:hAnsi="IRNazanin" w:eastAsia="IRNazanin"/>
          <w:color w:val="111111"/>
          <w:sz w:val="28"/>
          <w:sz w:val="28"/>
          <w:szCs w:val="28"/>
          <w:rtl w:val="true"/>
          <w:lang w:bidi="fa-IR"/>
        </w:rPr>
        <w:t>استادان قاضی سعید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رجبعلی تبریزی؛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ملاعبدالرزاق لاهیجی؛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ملامحسن فیض کاشانی</w:t>
      </w:r>
      <w:r>
        <w:rPr>
          <w:rStyle w:val="FootnoteAnchor"/>
          <w:rtl w:val="true"/>
        </w:rPr>
        <w:footnoteReference w:id="158"/>
      </w:r>
    </w:p>
    <w:p>
      <w:pPr>
        <w:pStyle w:val="Heading5"/>
        <w:numPr>
          <w:ilvl w:val="4"/>
          <w:numId w:val="1"/>
        </w:numPr>
        <w:rPr/>
      </w:pPr>
      <w:bookmarkStart w:id="249" w:name="__RefHeading___Toc3127561_2749589250"/>
      <w:bookmarkStart w:id="250" w:name="_Toc93"/>
      <w:bookmarkEnd w:id="249"/>
      <w:r>
        <w:rPr>
          <w:rtl w:val="true"/>
        </w:rPr>
        <w:t>شاگردان</w:t>
      </w:r>
      <w:bookmarkEnd w:id="250"/>
    </w:p>
    <w:p>
      <w:pPr>
        <w:pStyle w:val="BookText"/>
        <w:rPr/>
      </w:pPr>
      <w:r>
        <w:rPr>
          <w:rFonts w:ascii="IRNazanin" w:hAnsi="IRNazanin" w:eastAsia="IRNazanin"/>
          <w:color w:val="111111"/>
          <w:sz w:val="28"/>
          <w:sz w:val="28"/>
          <w:szCs w:val="28"/>
          <w:rtl w:val="true"/>
          <w:lang w:bidi="fa-IR"/>
        </w:rPr>
        <w:t>شاگردان قاضی سعید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کاظم‌بن آقاصادق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شاعران و نجبای قم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برای مصنف قرائت کرد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51" w:name="__RefHeading___Toc3127563_2749589250"/>
      <w:bookmarkStart w:id="252" w:name="_Toc94"/>
      <w:bookmarkEnd w:id="251"/>
      <w:r>
        <w:rPr>
          <w:rtl w:val="true"/>
        </w:rPr>
        <w:t>آثار</w:t>
      </w:r>
      <w:bookmarkEnd w:id="252"/>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حقیقة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بیان می‌کند که حقیقت و معنا و روح صلاة عبارت است از توحید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 و توحید اسما و صفات، و توحید افعال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طهارت، صلاة، زکوة، صوم، حج، جهاد، امر به معروف و نهی از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اثولوجیا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منسوب به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کتاب از آثار افلوطین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الاربعینات لکشف امورالقدسیات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مشتمل است بر ده</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روح الصلاة؛ رسالة در حقیقت اختلاف قراآت سبع؛ الفوائد الرضویة، در شرح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مرقاة الاسرار در ربط حادث به قدیم و حدوث عالم؛ النفحات الالهیه و الخواطر الالهامیة؛ الانوار القدسیة، درباره هیولا و نفس؛ المقصد الانسی، در باره ماهیت و وجود حرکت؛ الحدیقة الوردیة فی السوانح المعراجیة؛ ترجمة رسالة استادنا الحکیم الالهی مولانا رجبعلی، و لنسّمها بالبرهان القاطع و النورالساطع؛ الطلایع و البوارق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البوارق الملکوتیة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این‌که هر حقیقت امکانی را صورتی است و نیکوترین صور، صورت مردمی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الاشارات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مبدأ و معاد</w:t>
      </w:r>
      <w:r>
        <w:rPr>
          <w:rFonts w:eastAsia="IRNazanin" w:cs="IRNazanin"/>
          <w:color w:val="111111"/>
          <w:sz w:val="28"/>
          <w:szCs w:val="28"/>
          <w:rtl w:val="true"/>
          <w:lang w:bidi="fa-IR"/>
        </w:rPr>
        <w:t>.</w:t>
      </w:r>
      <w:r>
        <w:rPr>
          <w:rStyle w:val="FootnoteAnchor"/>
          <w:rtl w:val="true"/>
        </w:rPr>
        <w:footnoteReference w:id="161"/>
      </w:r>
      <w:bookmarkStart w:id="253" w:name="pg3443_29662"/>
    </w:p>
    <w:p>
      <w:pPr>
        <w:pStyle w:val="Heading5"/>
        <w:numPr>
          <w:ilvl w:val="4"/>
          <w:numId w:val="1"/>
        </w:numPr>
        <w:rPr/>
      </w:pPr>
      <w:bookmarkStart w:id="254" w:name="__RefHeading___Toc3127565_2749589250"/>
      <w:bookmarkStart w:id="255" w:name="_Toc95"/>
      <w:bookmarkEnd w:id="253"/>
      <w:bookmarkEnd w:id="254"/>
      <w:r>
        <w:rPr>
          <w:rtl w:val="true"/>
        </w:rPr>
        <w:t>دیدگاه فلسفی</w:t>
      </w:r>
      <w:bookmarkEnd w:id="255"/>
    </w:p>
    <w:p>
      <w:pPr>
        <w:pStyle w:val="BookText"/>
        <w:rPr/>
      </w:pPr>
      <w:r>
        <w:rPr>
          <w:rFonts w:ascii="IRNazanin" w:hAnsi="IRNazanin" w:eastAsia="IRNazanin"/>
          <w:color w:val="111111"/>
          <w:sz w:val="28"/>
          <w:sz w:val="28"/>
          <w:szCs w:val="28"/>
          <w:rtl w:val="true"/>
          <w:lang w:bidi="fa-IR"/>
        </w:rPr>
        <w:t>دیدگاه فلسفی</w:t>
      </w:r>
    </w:p>
    <w:p>
      <w:pPr>
        <w:pStyle w:val="BookText"/>
        <w:rPr/>
      </w:pPr>
      <w:r>
        <w:rPr>
          <w:rFonts w:ascii="IRNazanin" w:hAnsi="IRNazanin" w:eastAsia="IRNazanin"/>
          <w:color w:val="111111"/>
          <w:sz w:val="28"/>
          <w:sz w:val="28"/>
          <w:szCs w:val="28"/>
          <w:rtl w:val="true"/>
          <w:lang w:bidi="fa-IR"/>
        </w:rPr>
        <w:t>قاضی سعید از ذوق سرشار برخوردار بود و به عرفان و حکمت معنوی علاقه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 این، اثرپذیری او از شیخ رجبعلی تبریزی به مراتب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نحوه توجه به روایات اهل بیت علیهم‌السلام و کیفیت تفسیر و بهره برداری از معانی آنها، به مذاق و مشرب فیض کاشانی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به شیوه کار و سلیقه صدرالمتألهین شیرازی نیز آشنایی داشته و در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از همین سبک و شیوه استفاده</w:t>
      </w:r>
    </w:p>
    <w:p>
      <w:pPr>
        <w:pStyle w:val="BookText"/>
        <w:rPr/>
      </w:pPr>
      <w:r>
        <w:rPr>
          <w:rFonts w:ascii="IRNazanin" w:hAnsi="IRNazanin" w:eastAsia="IRNazanin"/>
          <w:color w:val="111111"/>
          <w:sz w:val="28"/>
          <w:sz w:val="28"/>
          <w:szCs w:val="28"/>
          <w:rtl w:val="true"/>
          <w:lang w:bidi="fa-IR"/>
        </w:rPr>
        <w:t>کرده و از روش و طریقه استادان خویش در عصر صفویه انحراف پیدانکرده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قاضی سعید قمی و استادش شیخ رجبعلی تبریزی در فهم روایات، با صدرالمتألهین شیرازی به مخالفت پرداخته، راه و روش دیگری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با یک واسطه از شاگردان صدرالمتألهین به شمار می‌آید؛ ولی از جهت سبک اندیشه و طرز تفکر، با بسیاری از اصول و مبانی او موافق و هماهنگ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نوشته شده که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فرسنگ‌ها فاصله دارد، زیرا بسیاری از مبانی و اصولی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اندیشه و تفکر قاضی سعید را </w:t>
      </w:r>
    </w:p>
    <w:p>
      <w:pPr>
        <w:pStyle w:val="BookText"/>
        <w:rPr/>
      </w:pPr>
      <w:r>
        <w:rPr>
          <w:rFonts w:ascii="IRNazanin" w:hAnsi="IRNazanin" w:eastAsia="IRNazanin"/>
          <w:color w:val="111111"/>
          <w:sz w:val="28"/>
          <w:sz w:val="28"/>
          <w:szCs w:val="28"/>
          <w:rtl w:val="true"/>
          <w:lang w:bidi="fa-IR"/>
        </w:rPr>
        <w:t xml:space="preserve">تشکیل می‌دهد غیراز مبانی و اصولی است که صدرالمتألهین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مبانی عمده و اصول اساسی که قاضی سعید در مورد آن با صدرالمتألهین به شدت مخالفت می‌کند، اصل اشتراک معنوی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قاضی سعید وهم مسلکان او با این اصل مخالفت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اصل اشتراک معنوی وجود، مستلزم این است که لزوم سنخیت و مناسبت بین وجود حق تبارک و تعالی با سایر موجودات نیز پذیرفته شود و این همان چیزی است که در نظر آنان با تنزیه خداوند به هیچ وجه سازگار نیست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قاضی سعید میان وجود خداوند و سایر موجودات عالم امکان،</w:t>
      </w:r>
    </w:p>
    <w:p>
      <w:pPr>
        <w:pStyle w:val="BookText"/>
        <w:rPr/>
      </w:pPr>
      <w:r>
        <w:rPr>
          <w:rFonts w:ascii="IRNazanin" w:hAnsi="IRNazanin" w:eastAsia="IRNazanin"/>
          <w:color w:val="111111"/>
          <w:sz w:val="28"/>
          <w:sz w:val="28"/>
          <w:szCs w:val="28"/>
          <w:rtl w:val="true"/>
          <w:lang w:bidi="fa-IR"/>
        </w:rPr>
        <w:t>هیچ گونه سنخیت و مناسبت قایل نیست و معتقد است خداوند به کلی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خداوند به طور کلی دیگر است، از ثمرات و نتایج قول به اشتراک لفظی وجود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نظریه به لحاظ مضمون و معنا، از بسیاری از اخبار و روایات به دست می‌آید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در پاسخ این اشکال که آنچه مطلقا دیگر است، هیچ گونه نشانه و علامت ندارد، قابل شناخت نخواهد بود، در شرح معنای حدیث 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انسان نسبت به حق تبارک و تعالی بر اساس معیار و میزان طاقت و توان آدمی تعیین می‌شود و این معرفت همان چیزی 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w:t>
      </w:r>
    </w:p>
    <w:p>
      <w:pPr>
        <w:pStyle w:val="BookText"/>
        <w:rPr/>
      </w:pPr>
      <w:r>
        <w:rPr>
          <w:rFonts w:ascii="IRNazanin" w:hAnsi="IRNazanin" w:eastAsia="IRNazanin"/>
          <w:color w:val="111111"/>
          <w:sz w:val="28"/>
          <w:sz w:val="28"/>
          <w:szCs w:val="28"/>
          <w:rtl w:val="true"/>
          <w:lang w:bidi="fa-IR"/>
        </w:rPr>
        <w:t>بالمقایسة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 یعنی انسان به مبدأ جهان یقین داشته باشد و به اوامر و نواهی او ملتزم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و تفکّر در مصنوعات نیز موجب معرفت نیست، بلکه از این طریق تنها می‌توان براثبات یک مبدأ دست یافت، ولی بین اثبات یک مبدأ و معرفت واقعی نسبت به آن، تفاوت و فاصله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شبیه این مورد، قاضی سعید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که با آن اصطلاح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کلمه شهادت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معتقد است شهادت دادن به وحدانیت خداوند، جز نوعی اقرار به وحدانیت او چیز دیگری نیست، منظور قاضی سعید از این سخن، این است که کلمه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اقرار، شهادت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به برخی روایات تمسک کرده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قاضی سعید همین بحث را در مورد صفات خدا مطرح می‌کند و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معتقد است چون کنه صفات حق تبارک و تعالی برای کسی معلوم نیست انسان تنها به صفات خداوند اقرار می‌کند ولی هرگز نمی‌تواند به کُنه آنها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با انکار اشتراک معنوی وجود و تکیه کردن روی نظریه اشتراک لفظی در باب هستی، ناچار در موضع طرفداران تنزیه محض قرار می‌گیرد و با بسیاری از حکما مخالفت می‌نماید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همان گونه که در مقام ذات خود با موجودات ممکن مباینت دارد، در مرحله صفات خود نیز با موجودات ممکن مباین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با مخلوقات خود در ذات سنخیت داشت لازمه آن این بود که خدا نیز در زمره مخلوقات قرار گیرد؛ در حالی‌که خداوند به حکم برهان در زمره مخلوقات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برهان را در مورد صفات نیز جاری داشته،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صفات خود با صفات مخلوقات سنخیت و اشتراک داشته باشد، به حکم این‌که اشتراک در عارض مستلزم اشتراک در معروض است، باید در ذات خود نیز با مخلوقات مشترک باشد و این برخلاف مقتضای عقل و برهان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قاضی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سخن می‌گوید، که از</w:t>
      </w:r>
    </w:p>
    <w:p>
      <w:pPr>
        <w:pStyle w:val="BookText"/>
        <w:rPr/>
      </w:pPr>
      <w:r>
        <w:rPr>
          <w:rFonts w:ascii="IRNazanin" w:hAnsi="IRNazanin" w:eastAsia="IRNazanin"/>
          <w:color w:val="111111"/>
          <w:sz w:val="28"/>
          <w:sz w:val="28"/>
          <w:szCs w:val="28"/>
          <w:rtl w:val="true"/>
          <w:lang w:bidi="fa-IR"/>
        </w:rPr>
        <w:t>قول و گفتار او، تعطیل عقل لازم می‌آید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واجب الوجود تعالی شأنه داخل در تحت هیچ علمی از علوم نیست و نمی‌تواند بود، حتی در علم الهی داخل نمی‌تواند بود؛ چون‌که موضوع علم الهی چنان‌که مقرر شده است مفهوم موجود به معنی مشهور است و از تقریر گذشته معلوم شد که واجب الوجود تعالی شأنه از این مفهوم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نهایت آن‌چه در علم الهی ثابت تواند شد، اثبات اوست تعالی شأنه چه در این علم گفته می‌شود که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در نفس الامر می‌باید باشد تا این‌که ممکن الوجود </w:t>
      </w:r>
    </w:p>
    <w:p>
      <w:pPr>
        <w:pStyle w:val="BookText"/>
        <w:rPr/>
      </w:pPr>
      <w:r>
        <w:rPr>
          <w:rFonts w:ascii="IRNazanin" w:hAnsi="IRNazanin" w:eastAsia="IRNazanin"/>
          <w:color w:val="111111"/>
          <w:sz w:val="28"/>
          <w:sz w:val="28"/>
          <w:szCs w:val="28"/>
          <w:rtl w:val="true"/>
          <w:lang w:bidi="fa-IR"/>
        </w:rPr>
        <w:t>موجود، تواند شد؛ اما زیاده بر این، هیچ چیز معلوم نمی‌تواند شد؛ چرا که بالاتر از علم الهی، علمی دیگر نیست تا زیاده بر این تحصیل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جمیع عقلا و علما، بلکه کافّه انبیاء علیهم‌السلام در باب معرفت واجب الوجود تعالی شأنه اعتراف به عجز و قصور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حسب ظاهر، یعنی صفات برای او تعالی شأنه اثبات کرده‌اند، اما در آخر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معرفت او تعالی شأنه منزه داشتن اوست از جمیع صفات و رسوم و حدود و ایضاً تصریح کرده‌اند که واجب الوجود تعالی شأنه فقط ذاتی که علت جمیع صفات و اوصاف است؛ چنان‌که از احادیث ائمه هدی علیهم‌السلام این معنی ظاهر است و حق این است که ایزد تعالی را بیش از این نمی‌توان شناخت و نحایت معرفت همین است هر که این قدر 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خوب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انصاف و ادراکش باد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این‌جا، قاضی سعید ذات خداوند را علت صفات دانسته و آن را</w:t>
      </w:r>
    </w:p>
    <w:p>
      <w:pPr>
        <w:pStyle w:val="BookText"/>
        <w:rPr/>
      </w:pPr>
      <w:r>
        <w:rPr>
          <w:rFonts w:ascii="IRNazanin" w:hAnsi="IRNazanin" w:eastAsia="IRNazanin"/>
          <w:color w:val="111111"/>
          <w:sz w:val="28"/>
          <w:sz w:val="28"/>
          <w:szCs w:val="28"/>
          <w:rtl w:val="true"/>
          <w:lang w:bidi="fa-IR"/>
        </w:rPr>
        <w:t>مقتضای ظاهر و معنای روایات اهل بیت به شمار آورده است؛ که بارأی صائب اهل معرفت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اصالت وجود و اعتباریت ماهیت، قاضی سعید با صدرالمتألهین شیرازی مخالفت کرده و قائل به اصالت ماهیت و اعتباریت وجود شده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می‌کند میان دین و فلسفه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کتابی درباب مبدأ و معاد به اسم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قاضی سعید روی آن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عقل، به عنوان صادر اول،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این مدعا از طریق لمی، برهان اقامه کرده و معتقد است فهم این مطلب تنها نصیب او گشته است و دیگران از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برهانی که او بر این مسئله اقامه کرده، مبتنی بر دو 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واحد من جمیع الجهات است و هیچ گونه تعدد جهت و حیثیت در ساحت مقدس او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 اول و آن‌چه تالی حق تبارک و تعالی شناخته می‌شود فقط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از مبدأ الهی امر واحدی صادر شود که با سایر امور تفاوت داشته باشد، ناچار باید در مبدأ الهی یک خصلت و خصوصیتی تحقق داشته باشد که بتواند صدور این امر را بدون امور دیگر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ترجیح بدون مرجح روبه رو خواهیم بود که بالضروره باطل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این‌که در مبدأ الهی تبارک و تعالی هیچ گونه تعدّد جهت در حیثیت نیست، ناچار باید آن‌چه از او در دفعه الهیه صادر می‌شود چیزی باشد که در عین حال، همه اشیاء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بامشکل ترجیح بدون مرجح روبه رو نخواهیم بود؛ زیرا امری که در عین یک چیز بودن همه چیز نیز هست، مستلزم مرجح خاصی در مبدأ نیست و ترجیح بدون مرجح،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این مقدمات، به این نتیجه می‌رسیم که چون صادر اول طبق نظر حکما، عقل شناخته شده است، ناچار باید بپذیریم که عقل در عین عقل بودن، همه اشیاء دیگر نیز هست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فلاسفه در استحاله و بطلان تسلسل روی دو شرط اساسی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امور و معیّت و باهم بودن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آنان وجود نفس غیر متناهی را باطل و محال نمی‌دانند؛ زیرا نفوس غیر متناهی بر یکدیگر ترتّب ندارند و در جایی که ترتّب نباشد، تسلسل باطل نخواهد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قاضی سعید در این‌جا نظریه‌ای را ابراز داشته که براساس آن، تسلسل بدون شرط اجتماع در وجود، حتی بدون شرط ترتّب، نیز باطل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قاضی سعید با دو مقدمه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خارج غیر متناهی باشد به حکم این‌که غیر متناهی است، چیز دیگری بر آن نمی‌توان افزود؛ زیرا امکان افزایش با غیر متناهی بودن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 از خواص ذاتی هرگونه مقدار یا کمیت، این است که همواره می‌توان چیزی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کمیت متصل مانند مقدار و کمیت منفصل مانند عدد تفاوتی دیده نمی‌شود، زیرا مقدار و عدد هرگز به مرتبه‌ای نمی‌رسد که نتوان چیزی بر آن افزود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 دو مقدمه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مقداری یا عددی بر </w:t>
      </w:r>
    </w:p>
    <w:p>
      <w:pPr>
        <w:pStyle w:val="BookText"/>
        <w:rPr/>
      </w:pPr>
      <w:r>
        <w:rPr>
          <w:rFonts w:ascii="IRNazanin" w:hAnsi="IRNazanin" w:eastAsia="IRNazanin"/>
          <w:color w:val="111111"/>
          <w:sz w:val="28"/>
          <w:sz w:val="28"/>
          <w:szCs w:val="28"/>
          <w:rtl w:val="true"/>
          <w:lang w:bidi="fa-IR"/>
        </w:rPr>
        <w:t>فرض محال غیر متناهی باشد، چیز دیگری بر آن نمی‌توان افزود؛ ولی از سوی دیگر می‌دانیم که امکان افزودن از خواص ذاتی هر گونه مقدار یا عدد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فرض یک سلسه غیر متناهی در جهان خارج به معنای این است که یک شی‌ء بدون خاصیت ذاتی خود موجود گشته است؛ در حالی‌که بدون تردید، یک شی‌ء بدون خاصیت ذاتی خود نمی‌تواند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باید بپذیریم که وجود مقدار غیر متناهی در جهان خارج، اعم از این‌که متصل باشد یا منفصل، محال خواهد بود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رای مشهور و متعارف این است که علم نفس به اشیاء خارجی از طریق حصول صور و تسمیه در نفس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با این نظریه مخالفت کرده و از چند طریق آن را مورد اشکال و انتقاد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نه تنها علم حصولی را مردود می‌شناسد، بلکه علم حضوری به معنای مصطلح نزد حکما را نیز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علم، وقوع بصر عقل است بر طبایع اشیای خارجی و حاضر بودن اشیا برای انسان به معنای ظاهر بودن آنهاست برای نفس عاقله به نظر</w:t>
      </w:r>
    </w:p>
    <w:p>
      <w:pPr>
        <w:pStyle w:val="BookText"/>
        <w:rPr/>
      </w:pPr>
      <w:r>
        <w:rPr>
          <w:rFonts w:ascii="IRNazanin" w:hAnsi="IRNazanin" w:eastAsia="IRNazanin"/>
          <w:color w:val="111111"/>
          <w:sz w:val="28"/>
          <w:sz w:val="28"/>
          <w:szCs w:val="28"/>
          <w:rtl w:val="true"/>
          <w:lang w:bidi="fa-IR"/>
        </w:rPr>
        <w:t>او، حضور اشیا نزد نفس شبیه است به حضور معلول نزد علّت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این مطالب را از روایات و مضامین اخبار ائمه </w:t>
      </w:r>
      <w:bookmarkStart w:id="256" w:name="pg3443_29670"/>
    </w:p>
    <w:p>
      <w:pPr>
        <w:pStyle w:val="BookText"/>
        <w:rPr/>
      </w:pPr>
      <w:bookmarkEnd w:id="256"/>
      <w:r>
        <w:rPr>
          <w:rFonts w:ascii="IRNazanin" w:hAnsi="IRNazanin" w:eastAsia="IRNazanin"/>
          <w:color w:val="111111"/>
          <w:sz w:val="28"/>
          <w:sz w:val="28"/>
          <w:szCs w:val="28"/>
          <w:rtl w:val="true"/>
          <w:lang w:bidi="fa-IR"/>
        </w:rPr>
        <w:t>اطهارعلیهم‌السلام استفاده کرده است؛ اما نتوانسته کیفیت حضور و ظهور اشیای خارجی را برای نفس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منکر اعیان ثابته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ابداع و خلق است و این ابداع و خلق مسبوق به عین ثابت و صورت علمی نیست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او اطلاق موجود بودن را بر خداوند جایز نمی‌داند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قاضی مشرب استاد خود شیخ رجبعلی تبریزی را پذیرفته و با اکثر مسایل بدیع در فلسفه ملاصدرا مخالفت نموده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قاضی سعید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رحمت ایزدی پیوست</w:t>
      </w:r>
      <w:r>
        <w:rPr>
          <w:rFonts w:eastAsia="IRNazanin" w:cs="IRNazanin"/>
          <w:color w:val="111111"/>
          <w:sz w:val="28"/>
          <w:szCs w:val="28"/>
          <w:rtl w:val="true"/>
          <w:lang w:bidi="fa-IR"/>
        </w:rPr>
        <w:t>.</w:t>
      </w:r>
    </w:p>
    <w:p>
      <w:pPr>
        <w:pStyle w:val="Heading4"/>
        <w:numPr>
          <w:ilvl w:val="3"/>
          <w:numId w:val="1"/>
        </w:numPr>
        <w:rPr/>
      </w:pPr>
      <w:bookmarkStart w:id="257" w:name="__RefHeading___Toc3127567_2749589250"/>
      <w:bookmarkStart w:id="258" w:name="_Toc96"/>
      <w:bookmarkEnd w:id="257"/>
      <w:r>
        <w:rPr>
          <w:rtl w:val="true"/>
        </w:rPr>
        <w:t>محمد حسین قمی</w:t>
      </w:r>
      <w:bookmarkEnd w:id="258"/>
    </w:p>
    <w:p>
      <w:pPr>
        <w:pStyle w:val="BookText"/>
        <w:rPr/>
      </w:pPr>
      <w:r>
        <w:rPr>
          <w:rFonts w:ascii="IRNazanin" w:hAnsi="IRNazanin" w:eastAsia="IRNazanin"/>
          <w:color w:val="111111"/>
          <w:sz w:val="28"/>
          <w:sz w:val="28"/>
          <w:szCs w:val="28"/>
          <w:rtl w:val="true"/>
          <w:lang w:bidi="fa-IR"/>
        </w:rPr>
        <w:t>محمد حسین قمی</w:t>
      </w:r>
    </w:p>
    <w:p>
      <w:pPr>
        <w:pStyle w:val="BookText"/>
        <w:rPr/>
      </w:pPr>
      <w:r>
        <w:rPr>
          <w:rFonts w:ascii="IRNazanin" w:hAnsi="IRNazanin" w:eastAsia="IRNazanin"/>
          <w:color w:val="111111"/>
          <w:sz w:val="28"/>
          <w:sz w:val="28"/>
          <w:szCs w:val="28"/>
          <w:rtl w:val="true"/>
          <w:lang w:bidi="fa-IR"/>
        </w:rPr>
        <w:t>محمد حسین قمی برادر قاضی سعید، از علمای بزرگ عصر خود و از شاگردان ملارجبعلی حکیم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تفسیر بزرگی بر قرآن مجید نوشته که حاکی از تبحر وی می‌باشد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اواخر قرن یازدهم هجری، دار فانی را وداع گفت</w:t>
      </w:r>
      <w:r>
        <w:rPr>
          <w:rFonts w:eastAsia="IRNazanin" w:cs="IRNazanin"/>
          <w:color w:val="111111"/>
          <w:sz w:val="28"/>
          <w:szCs w:val="28"/>
          <w:rtl w:val="true"/>
          <w:lang w:bidi="fa-IR"/>
        </w:rPr>
        <w:t>.</w:t>
      </w:r>
      <w:r>
        <w:rPr>
          <w:rStyle w:val="FootnoteAnchor"/>
          <w:rtl w:val="true"/>
        </w:rPr>
        <w:footnoteReference w:id="175"/>
      </w:r>
      <w:bookmarkStart w:id="259" w:name="pg3443_29671"/>
    </w:p>
    <w:p>
      <w:pPr>
        <w:pStyle w:val="Heading4"/>
        <w:numPr>
          <w:ilvl w:val="3"/>
          <w:numId w:val="1"/>
        </w:numPr>
        <w:rPr/>
      </w:pPr>
      <w:bookmarkStart w:id="260" w:name="__RefHeading___Toc3127569_2749589250"/>
      <w:bookmarkStart w:id="261" w:name="_Toc97"/>
      <w:bookmarkEnd w:id="259"/>
      <w:bookmarkEnd w:id="260"/>
      <w:r>
        <w:rPr>
          <w:rtl w:val="true"/>
        </w:rPr>
        <w:t>صدرالدین قمی</w:t>
      </w:r>
      <w:bookmarkEnd w:id="261"/>
    </w:p>
    <w:p>
      <w:pPr>
        <w:pStyle w:val="Heading5"/>
        <w:numPr>
          <w:ilvl w:val="4"/>
          <w:numId w:val="1"/>
        </w:numPr>
        <w:rPr/>
      </w:pPr>
      <w:bookmarkStart w:id="262" w:name="__RefHeading___Toc3127571_2749589250"/>
      <w:bookmarkStart w:id="263" w:name="_Toc98"/>
      <w:bookmarkEnd w:id="262"/>
      <w:r>
        <w:rPr>
          <w:rtl w:val="true"/>
        </w:rPr>
        <w:t>زندگی نامه</w:t>
      </w:r>
      <w:bookmarkEnd w:id="263"/>
    </w:p>
    <w:p>
      <w:pPr>
        <w:pStyle w:val="BookText"/>
        <w:rPr/>
      </w:pPr>
      <w:r>
        <w:rPr>
          <w:rFonts w:ascii="IRNazanin" w:hAnsi="IRNazanin" w:eastAsia="IRNazanin"/>
          <w:color w:val="111111"/>
          <w:sz w:val="28"/>
          <w:sz w:val="28"/>
          <w:szCs w:val="28"/>
          <w:rtl w:val="true"/>
          <w:lang w:bidi="fa-IR"/>
        </w:rPr>
        <w:t>صدرالدین قمی</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سید صدرالدین‌بن سید محمد باقربن محمد مهدی رضوی تقوی النسب قمی از علمای قرن دوازدهم هجری و جامع علوم عقلی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مرجع تقلید هم بود و مردم به او مراجعه می‌کردند</w:t>
      </w:r>
      <w:r>
        <w:rPr>
          <w:rFonts w:eastAsia="IRNazanin" w:cs="IRNazanin"/>
          <w:color w:val="111111"/>
          <w:sz w:val="28"/>
          <w:szCs w:val="28"/>
          <w:rtl w:val="true"/>
          <w:lang w:bidi="fa-IR"/>
        </w:rPr>
        <w:t>.</w:t>
      </w:r>
    </w:p>
    <w:p>
      <w:pPr>
        <w:pStyle w:val="Heading5"/>
        <w:numPr>
          <w:ilvl w:val="4"/>
          <w:numId w:val="1"/>
        </w:numPr>
        <w:rPr/>
      </w:pPr>
      <w:bookmarkStart w:id="264" w:name="__RefHeading___Toc3127573_2749589250"/>
      <w:bookmarkStart w:id="265" w:name="_Toc99"/>
      <w:bookmarkEnd w:id="264"/>
      <w:r>
        <w:rPr>
          <w:rtl w:val="true"/>
        </w:rPr>
        <w:t>استادان</w:t>
      </w:r>
      <w:bookmarkEnd w:id="265"/>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جمال خوانساری؛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قاضی؛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ملامیرزا شیروانی؛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وی بعد از تحصیل در اصفهان از بزرگان علم، به قم رفت و مشغول تعلیم و تربیت طلاب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افغان، به همدان رفت و از آن‌جا به نجف اشرف مشرف شد و از دانشمندان آن دیار مراتب علمی بالاتری را اخذ کرد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66" w:name="__RefHeading___Toc3127575_2749589250"/>
      <w:bookmarkStart w:id="267" w:name="_Toc100"/>
      <w:bookmarkEnd w:id="266"/>
      <w:r>
        <w:rPr>
          <w:rtl w:val="true"/>
        </w:rPr>
        <w:t>شاگردان</w:t>
      </w:r>
      <w:bookmarkEnd w:id="267"/>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بهبهانی، شارح وافیه ملاعبدالله تونی در اصول فقه</w:t>
      </w:r>
      <w:r>
        <w:rPr>
          <w:rFonts w:eastAsia="IRNazanin" w:cs="IRNazanin"/>
          <w:color w:val="111111"/>
          <w:sz w:val="28"/>
          <w:szCs w:val="28"/>
          <w:rtl w:val="true"/>
          <w:lang w:bidi="fa-IR"/>
        </w:rPr>
        <w:t>.</w:t>
      </w:r>
      <w:bookmarkStart w:id="268" w:name="pg3443_29672"/>
    </w:p>
    <w:p>
      <w:pPr>
        <w:pStyle w:val="BookText"/>
        <w:rPr/>
      </w:pPr>
      <w:bookmarkEnd w:id="2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جعفربن عبدالله‌بن ابراهیم حویزانی کمره‌ای اصفهانی، معروف به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ممتازترین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 و از استادان میر سید محمد ابراهیم قزوینی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ملامیرزا شیروانی، از شاگردان آقاحسین‌بن جمال الدین خوانساری و استاد میرمحمد صالح خاتون آبادی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سها</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احتمالاً وی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جوار رحمت ایزدی شتافت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69" w:name="__RefHeading___Toc3127577_2749589250"/>
      <w:bookmarkStart w:id="270" w:name="_Toc101"/>
      <w:bookmarkEnd w:id="269"/>
      <w:r>
        <w:rPr>
          <w:rtl w:val="true"/>
        </w:rPr>
        <w:t xml:space="preserve">ملاعبدالله زنوزی </w:t>
      </w:r>
      <w:r>
        <w:rPr>
          <w:rtl w:val="true"/>
        </w:rPr>
        <w:t>(</w:t>
      </w:r>
      <w:r>
        <w:rPr>
          <w:rtl w:val="true"/>
        </w:rPr>
        <w:t xml:space="preserve">متوفای </w:t>
      </w:r>
      <w:r>
        <w:rPr/>
        <w:t>1257</w:t>
      </w:r>
      <w:r>
        <w:rPr>
          <w:rtl w:val="true"/>
        </w:rPr>
        <w:t xml:space="preserve"> </w:t>
      </w:r>
      <w:r>
        <w:rPr>
          <w:rtl w:val="true"/>
        </w:rPr>
        <w:t xml:space="preserve">ه </w:t>
      </w:r>
      <w:r>
        <w:rPr>
          <w:rtl w:val="true"/>
        </w:rPr>
        <w:t xml:space="preserve">. </w:t>
      </w:r>
      <w:r>
        <w:rPr>
          <w:rtl w:val="true"/>
        </w:rPr>
        <w:t>ق</w:t>
      </w:r>
      <w:r>
        <w:rPr>
          <w:rtl w:val="true"/>
        </w:rPr>
        <w:t>.)</w:t>
      </w:r>
      <w:bookmarkEnd w:id="270"/>
    </w:p>
    <w:p>
      <w:pPr>
        <w:pStyle w:val="Heading5"/>
        <w:numPr>
          <w:ilvl w:val="4"/>
          <w:numId w:val="1"/>
        </w:numPr>
        <w:rPr/>
      </w:pPr>
      <w:bookmarkStart w:id="271" w:name="__RefHeading___Toc3127579_2749589250"/>
      <w:bookmarkStart w:id="272" w:name="_Toc102"/>
      <w:bookmarkEnd w:id="271"/>
      <w:r>
        <w:rPr>
          <w:rtl w:val="true"/>
        </w:rPr>
        <w:t>زندگی نامه</w:t>
      </w:r>
      <w:bookmarkEnd w:id="272"/>
    </w:p>
    <w:p>
      <w:pPr>
        <w:pStyle w:val="BookText"/>
        <w:rPr/>
      </w:pPr>
      <w:r>
        <w:rPr>
          <w:rFonts w:ascii="IRNazanin" w:hAnsi="IRNazanin" w:eastAsia="IRNazanin"/>
          <w:color w:val="111111"/>
          <w:sz w:val="28"/>
          <w:sz w:val="28"/>
          <w:szCs w:val="28"/>
          <w:rtl w:val="true"/>
          <w:lang w:bidi="fa-IR"/>
        </w:rPr>
        <w:t xml:space="preserve">ملاعبدالله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آخوند ملاعبدالله زنوزی تبریزی، معروف به مدرّس، فرزند باباخان زنوزی، از دانشمندان دوران قاجاریه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ملاعبدالله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تحصیل مقدمات فارسی و عربی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تحصیل ادبیات عرب اشتغال ورزید و به علت تخصص در این علم، به ملاعبدالله نحوی معروف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برای ادامه تحصیل، به عراق سفر نمود و در درس صاحب </w:t>
      </w:r>
      <w:bookmarkStart w:id="273" w:name="pg3443_29673"/>
    </w:p>
    <w:p>
      <w:pPr>
        <w:pStyle w:val="BookText"/>
        <w:rPr/>
      </w:pPr>
      <w:bookmarkEnd w:id="273"/>
      <w:r>
        <w:rPr>
          <w:rFonts w:ascii="IRNazanin" w:hAnsi="IRNazanin" w:eastAsia="IRNazanin"/>
          <w:color w:val="111111"/>
          <w:sz w:val="28"/>
          <w:sz w:val="28"/>
          <w:szCs w:val="28"/>
          <w:rtl w:val="true"/>
          <w:lang w:bidi="fa-IR"/>
        </w:rPr>
        <w:t>ریاض و سید محمد مجاهد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مدتی، به ایران برگشت و مدتی در قم در درس میرزای قمی</w:t>
      </w:r>
      <w:r>
        <w:rPr>
          <w:rStyle w:val="FootnoteAnchor"/>
          <w:rtl w:val="true"/>
        </w:rPr>
        <w:footnoteReference w:id="181"/>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اصفهان رفت و از حوزه درس سید محمد باقر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بعد به حوزه درس حکیم ملاعلی نوری راه پیداکرد و از شاگردان ممتاز وی قرار گرفت</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274" w:name="__RefHeading___Toc3127581_2749589250"/>
      <w:bookmarkStart w:id="275" w:name="_Toc103"/>
      <w:bookmarkEnd w:id="274"/>
      <w:r>
        <w:rPr>
          <w:rtl w:val="true"/>
        </w:rPr>
        <w:t>علت مهاجرت به تهران</w:t>
      </w:r>
      <w:bookmarkEnd w:id="275"/>
    </w:p>
    <w:p>
      <w:pPr>
        <w:pStyle w:val="BookText"/>
        <w:rPr/>
      </w:pPr>
      <w:r>
        <w:rPr>
          <w:rFonts w:ascii="IRNazanin" w:hAnsi="IRNazanin" w:eastAsia="IRNazanin"/>
          <w:color w:val="111111"/>
          <w:sz w:val="28"/>
          <w:sz w:val="28"/>
          <w:szCs w:val="28"/>
          <w:rtl w:val="true"/>
          <w:lang w:bidi="fa-IR"/>
        </w:rPr>
        <w:t>علت مهاجرت به تهران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فحتعلی شاه قاجار بعد از اتمام بنای مدرسه مروی، به پیشنهاد خان مروی، از حکیم ملاعلی نوری دعوت کرد برای تدریس حکمت و فلسفه به تهران بیاید؛ اما آخوند نوری این دعوت را نپذیرفت و شاگرد حکیم خود، ملاعبدالله زنوزی را به عنوان بهترین مدرّس علوم عقلی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ملاعبدالله زنوزی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حکمت الهی در مدرسه مروی اشتغال داشت</w:t>
      </w:r>
      <w:r>
        <w:rPr>
          <w:rFonts w:eastAsia="IRNazanin" w:cs="IRNazanin"/>
          <w:color w:val="111111"/>
          <w:sz w:val="28"/>
          <w:szCs w:val="28"/>
          <w:rtl w:val="true"/>
          <w:lang w:bidi="fa-IR"/>
        </w:rPr>
        <w:t>.</w:t>
      </w:r>
      <w:r>
        <w:rPr>
          <w:rStyle w:val="FootnoteAnchor"/>
          <w:rtl w:val="true"/>
        </w:rPr>
        <w:footnoteReference w:id="183"/>
      </w:r>
      <w:bookmarkStart w:id="276" w:name="pg3443_29674"/>
    </w:p>
    <w:p>
      <w:pPr>
        <w:pStyle w:val="Heading5"/>
        <w:numPr>
          <w:ilvl w:val="4"/>
          <w:numId w:val="1"/>
        </w:numPr>
        <w:rPr/>
      </w:pPr>
      <w:bookmarkStart w:id="277" w:name="__RefHeading___Toc3127583_2749589250"/>
      <w:bookmarkStart w:id="278" w:name="_Toc104"/>
      <w:bookmarkEnd w:id="276"/>
      <w:bookmarkEnd w:id="277"/>
      <w:r>
        <w:rPr>
          <w:rtl w:val="true"/>
        </w:rPr>
        <w:t>استادان</w:t>
      </w:r>
      <w:bookmarkEnd w:id="278"/>
    </w:p>
    <w:p>
      <w:pPr>
        <w:pStyle w:val="BookText"/>
        <w:rPr/>
      </w:pPr>
      <w:r>
        <w:rPr>
          <w:rFonts w:ascii="IRNazanin" w:hAnsi="IRNazanin" w:eastAsia="IRNazanin"/>
          <w:color w:val="111111"/>
          <w:sz w:val="28"/>
          <w:sz w:val="28"/>
          <w:szCs w:val="28"/>
          <w:rtl w:val="true"/>
          <w:lang w:bidi="fa-IR"/>
        </w:rPr>
        <w:t>استادان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اصول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قمی، در اصول فقه؛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آقاسید محمد، پسر آقا سید علی طباطبائی، در اصول فقه؛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باقر رشتی، در علم فقه؛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ملاعلی نوری، در حکمت و فلسفه؛</w:t>
      </w:r>
      <w:r>
        <w:rPr>
          <w:rStyle w:val="FootnoteAnchor"/>
          <w:rtl w:val="true"/>
        </w:rPr>
        <w:footnoteReference w:id="184"/>
      </w:r>
    </w:p>
    <w:p>
      <w:pPr>
        <w:pStyle w:val="Heading5"/>
        <w:numPr>
          <w:ilvl w:val="4"/>
          <w:numId w:val="1"/>
        </w:numPr>
        <w:rPr/>
      </w:pPr>
      <w:bookmarkStart w:id="279" w:name="__RefHeading___Toc3127585_2749589250"/>
      <w:bookmarkStart w:id="280" w:name="_Toc105"/>
      <w:bookmarkEnd w:id="279"/>
      <w:r>
        <w:rPr>
          <w:rtl w:val="true"/>
        </w:rPr>
        <w:t>شاگردان</w:t>
      </w:r>
      <w:bookmarkEnd w:id="280"/>
    </w:p>
    <w:p>
      <w:pPr>
        <w:pStyle w:val="BookText"/>
        <w:rPr/>
      </w:pPr>
      <w:r>
        <w:rPr>
          <w:rFonts w:ascii="IRNazanin" w:hAnsi="IRNazanin" w:eastAsia="IRNazanin"/>
          <w:color w:val="111111"/>
          <w:sz w:val="28"/>
          <w:sz w:val="28"/>
          <w:szCs w:val="28"/>
          <w:rtl w:val="true"/>
          <w:lang w:bidi="fa-IR"/>
        </w:rPr>
        <w:t>شاگردان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نوری، معروف به کلانتر؛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ملاحسن خوئی؛</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علی مدرّس زنوزی، فرزندش</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81" w:name="__RefHeading___Toc3127587_2749589250"/>
      <w:bookmarkStart w:id="282" w:name="_Toc106"/>
      <w:bookmarkEnd w:id="281"/>
      <w:r>
        <w:rPr>
          <w:rtl w:val="true"/>
        </w:rPr>
        <w:t>آثار</w:t>
      </w:r>
      <w:bookmarkEnd w:id="282"/>
    </w:p>
    <w:p>
      <w:pPr>
        <w:pStyle w:val="BookText"/>
        <w:rPr/>
      </w:pPr>
      <w:r>
        <w:rPr>
          <w:rFonts w:ascii="IRNazanin" w:hAnsi="IRNazanin" w:eastAsia="IRNazanin"/>
          <w:color w:val="111111"/>
          <w:sz w:val="28"/>
          <w:sz w:val="28"/>
          <w:szCs w:val="28"/>
          <w:rtl w:val="true"/>
          <w:lang w:bidi="fa-IR"/>
        </w:rPr>
        <w:t>آثار وی اعبارتند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الآیات</w:t>
      </w:r>
      <w:r>
        <w:rPr>
          <w:rFonts w:eastAsia="IRNazanin" w:cs="IRNazanin"/>
          <w:color w:val="111111"/>
          <w:sz w:val="28"/>
          <w:szCs w:val="28"/>
          <w:rtl w:val="true"/>
          <w:lang w:bidi="fa-IR"/>
        </w:rPr>
        <w:t>»</w:t>
      </w:r>
      <w:bookmarkStart w:id="283" w:name="pg3443_29675"/>
    </w:p>
    <w:p>
      <w:pPr>
        <w:pStyle w:val="BookText"/>
        <w:rPr/>
      </w:pPr>
      <w:bookmarkEnd w:id="28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حدیث علوی،</w:t>
      </w:r>
    </w:p>
    <w:p>
      <w:pPr>
        <w:pStyle w:val="BookText"/>
        <w:rPr/>
      </w:pPr>
      <w:r>
        <w:rPr>
          <w:rFonts w:ascii="IRNazanin" w:hAnsi="IRNazanin" w:eastAsia="IRNazanin"/>
          <w:color w:val="111111"/>
          <w:sz w:val="28"/>
          <w:sz w:val="28"/>
          <w:szCs w:val="28"/>
          <w:rtl w:val="true"/>
          <w:lang w:bidi="fa-IR"/>
        </w:rPr>
        <w:t>از کمیل‌بن زیاد؛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بالمعنی الاخص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 اسفار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4" w:name="__RefHeading___Toc3127589_2749589250"/>
      <w:bookmarkStart w:id="285" w:name="_Toc107"/>
      <w:bookmarkEnd w:id="284"/>
      <w:r>
        <w:rPr>
          <w:rtl w:val="true"/>
        </w:rPr>
        <w:t>نظرات فلسفی</w:t>
      </w:r>
      <w:bookmarkEnd w:id="285"/>
    </w:p>
    <w:p>
      <w:pPr>
        <w:pStyle w:val="BookText"/>
        <w:rPr/>
      </w:pPr>
      <w:r>
        <w:rPr>
          <w:rFonts w:ascii="IRNazanin" w:hAnsi="IRNazanin" w:eastAsia="IRNazanin"/>
          <w:color w:val="111111"/>
          <w:sz w:val="28"/>
          <w:sz w:val="28"/>
          <w:szCs w:val="28"/>
          <w:rtl w:val="true"/>
          <w:lang w:bidi="fa-IR"/>
        </w:rPr>
        <w:t>نظرات فلسفی</w:t>
      </w:r>
    </w:p>
    <w:p>
      <w:pPr>
        <w:pStyle w:val="BookText"/>
        <w:rPr/>
      </w:pPr>
      <w:r>
        <w:rPr>
          <w:rFonts w:ascii="IRNazanin" w:hAnsi="IRNazanin" w:eastAsia="IRNazanin"/>
          <w:color w:val="111111"/>
          <w:sz w:val="28"/>
          <w:sz w:val="28"/>
          <w:szCs w:val="28"/>
          <w:rtl w:val="true"/>
          <w:lang w:bidi="fa-IR"/>
        </w:rPr>
        <w:t>آخوند ملاعبدالله زنوزی در فهم کلمات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استاد خودش ملاعلی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به افکار او،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مشرب و روش فلسفی، تابع استاد خود و در نهایت، احیاگر فلسفه ملاصدرا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او در حل مشکلات و بیان دقایق آثار و کتب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 ملاصدرا در تفسیر آیات قرآن و شرح او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به تمام معنا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86" w:name="__RefHeading___Toc3127591_2749589250"/>
      <w:bookmarkStart w:id="287" w:name="_Toc108"/>
      <w:bookmarkEnd w:id="286"/>
      <w:r>
        <w:rPr>
          <w:rtl w:val="true"/>
        </w:rPr>
        <w:t>شیخ محمد حسن قمی</w:t>
      </w:r>
      <w:bookmarkEnd w:id="287"/>
    </w:p>
    <w:p>
      <w:pPr>
        <w:pStyle w:val="Heading5"/>
        <w:numPr>
          <w:ilvl w:val="4"/>
          <w:numId w:val="1"/>
        </w:numPr>
        <w:rPr/>
      </w:pPr>
      <w:bookmarkStart w:id="288" w:name="__RefHeading___Toc3127593_2749589250"/>
      <w:bookmarkStart w:id="289" w:name="_Toc109"/>
      <w:bookmarkEnd w:id="288"/>
      <w:r>
        <w:rPr>
          <w:rtl w:val="true"/>
        </w:rPr>
        <w:t>زندگی‌نامه</w:t>
      </w:r>
      <w:bookmarkEnd w:id="289"/>
    </w:p>
    <w:p>
      <w:pPr>
        <w:pStyle w:val="BookText"/>
        <w:rPr/>
      </w:pPr>
      <w:r>
        <w:rPr>
          <w:rFonts w:ascii="IRNazanin" w:hAnsi="IRNazanin" w:eastAsia="IRNazanin"/>
          <w:color w:val="111111"/>
          <w:sz w:val="28"/>
          <w:sz w:val="28"/>
          <w:szCs w:val="28"/>
          <w:rtl w:val="true"/>
          <w:lang w:bidi="fa-IR"/>
        </w:rPr>
        <w:t>شیخ محمد حسن قمی</w:t>
      </w:r>
    </w:p>
    <w:p>
      <w:pPr>
        <w:pStyle w:val="BookText"/>
        <w:rPr/>
      </w:pPr>
      <w:r>
        <w:rPr>
          <w:rFonts w:ascii="IRNazanin" w:hAnsi="IRNazanin" w:eastAsia="IRNazanin"/>
          <w:color w:val="111111"/>
          <w:sz w:val="28"/>
          <w:sz w:val="28"/>
          <w:szCs w:val="28"/>
          <w:rtl w:val="true"/>
          <w:lang w:bidi="fa-IR"/>
        </w:rPr>
        <w:t>زندگی‌نامه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حسن تعلیمات ابتدایی و مقدمات را در تهران و سایر شهرهای ایران، تا مرحله اجتهاد گذراند و سفری به عتبات عالیات </w:t>
      </w:r>
      <w:bookmarkStart w:id="290" w:name="pg3443_29676"/>
    </w:p>
    <w:p>
      <w:pPr>
        <w:pStyle w:val="BookText"/>
        <w:rPr/>
      </w:pPr>
      <w:bookmarkEnd w:id="290"/>
      <w:r>
        <w:rPr>
          <w:rFonts w:ascii="IRNazanin" w:hAnsi="IRNazanin" w:eastAsia="IRNazanin"/>
          <w:color w:val="111111"/>
          <w:sz w:val="28"/>
          <w:sz w:val="28"/>
          <w:szCs w:val="28"/>
          <w:rtl w:val="true"/>
          <w:lang w:bidi="fa-IR"/>
        </w:rPr>
        <w:t>رفت و در درس حاج شیخ مرتضی شوشتری و علمای دیگر، شرکت کرد و به تحصیلات فقه و اصول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قمی، مشهور به نادی</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شاگرد آخوند ملاحسینقلی همدانی</w:t>
      </w:r>
      <w:r>
        <w:rPr>
          <w:rStyle w:val="FootnoteAnchor"/>
          <w:rtl w:val="true"/>
        </w:rPr>
        <w:footnoteReference w:id="19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w:t>
      </w:r>
    </w:p>
    <w:p>
      <w:pPr>
        <w:pStyle w:val="BookText"/>
        <w:rPr/>
      </w:pPr>
      <w:r>
        <w:rPr>
          <w:rFonts w:ascii="IRNazanin" w:hAnsi="IRNazanin" w:eastAsia="IRNazanin"/>
          <w:color w:val="111111"/>
          <w:sz w:val="28"/>
          <w:sz w:val="28"/>
          <w:szCs w:val="28"/>
          <w:rtl w:val="true"/>
          <w:lang w:bidi="fa-IR"/>
        </w:rPr>
        <w:t>شیخ ابوالقاسم کبیر قمی</w:t>
      </w:r>
      <w:r>
        <w:rPr>
          <w:rStyle w:val="FootnoteAnchor"/>
          <w:rtl w:val="true"/>
        </w:rPr>
        <w:footnoteReference w:id="1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91" w:name="__RefHeading___Toc3127595_2749589250"/>
      <w:bookmarkStart w:id="292" w:name="_Toc110"/>
      <w:bookmarkEnd w:id="291"/>
      <w:r>
        <w:rPr>
          <w:rtl w:val="true"/>
        </w:rPr>
        <w:t>وفات</w:t>
      </w:r>
      <w:bookmarkEnd w:id="292"/>
    </w:p>
    <w:p>
      <w:pPr>
        <w:pStyle w:val="BookText"/>
        <w:rPr/>
      </w:pPr>
      <w:r>
        <w:rPr>
          <w:rFonts w:ascii="IRNazanin" w:hAnsi="IRNazanin" w:eastAsia="IRNazanin"/>
          <w:color w:val="111111"/>
          <w:sz w:val="28"/>
          <w:sz w:val="28"/>
          <w:szCs w:val="28"/>
          <w:rtl w:val="true"/>
          <w:lang w:bidi="fa-IR"/>
        </w:rPr>
        <w:t>وفات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قبرستان شیخان قم مدفون گردید</w:t>
      </w:r>
      <w:r>
        <w:rPr>
          <w:rFonts w:eastAsia="IRNazanin" w:cs="IRNazanin"/>
          <w:color w:val="111111"/>
          <w:sz w:val="28"/>
          <w:szCs w:val="28"/>
          <w:rtl w:val="true"/>
          <w:lang w:bidi="fa-IR"/>
        </w:rPr>
        <w:t>.</w:t>
      </w:r>
      <w:r>
        <w:rPr>
          <w:rStyle w:val="FootnoteAnchor"/>
          <w:rtl w:val="true"/>
        </w:rPr>
        <w:footnoteReference w:id="192"/>
      </w:r>
      <w:bookmarkStart w:id="293" w:name="pg3443_29677"/>
    </w:p>
    <w:p>
      <w:pPr>
        <w:pStyle w:val="Heading4"/>
        <w:numPr>
          <w:ilvl w:val="3"/>
          <w:numId w:val="1"/>
        </w:numPr>
        <w:rPr/>
      </w:pPr>
      <w:bookmarkStart w:id="294" w:name="__RefHeading___Toc3127597_2749589250"/>
      <w:bookmarkStart w:id="295" w:name="_Toc111"/>
      <w:bookmarkEnd w:id="293"/>
      <w:bookmarkEnd w:id="294"/>
      <w:r>
        <w:rPr>
          <w:rtl w:val="true"/>
        </w:rPr>
        <w:t>میرزا سید حسین قمی، معروف به صدرالحفاظ</w:t>
      </w:r>
      <w:bookmarkEnd w:id="295"/>
    </w:p>
    <w:p>
      <w:pPr>
        <w:pStyle w:val="Heading5"/>
        <w:numPr>
          <w:ilvl w:val="4"/>
          <w:numId w:val="1"/>
        </w:numPr>
        <w:rPr/>
      </w:pPr>
      <w:bookmarkStart w:id="296" w:name="__RefHeading___Toc3127599_2749589250"/>
      <w:bookmarkStart w:id="297" w:name="_Toc112"/>
      <w:bookmarkEnd w:id="296"/>
      <w:r>
        <w:rPr>
          <w:rtl w:val="true"/>
        </w:rPr>
        <w:t>زندگی نامه</w:t>
      </w:r>
      <w:bookmarkEnd w:id="297"/>
    </w:p>
    <w:p>
      <w:pPr>
        <w:pStyle w:val="BookText"/>
        <w:rPr/>
      </w:pPr>
      <w:r>
        <w:rPr>
          <w:rFonts w:ascii="IRNazanin" w:hAnsi="IRNazanin" w:eastAsia="IRNazanin"/>
          <w:color w:val="111111"/>
          <w:sz w:val="28"/>
          <w:sz w:val="28"/>
          <w:szCs w:val="28"/>
          <w:rtl w:val="true"/>
          <w:lang w:bidi="fa-IR"/>
        </w:rPr>
        <w:t>میرزا سید حسین قمی، معروف به صدرالحفاظ</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او حکیمی است که در علوم مختلف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حاج سید اسماعیل، از خادمان بزرگوار آستان مبارک حضرت فاطمه معصومه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ابتدایی و علوم ادبیات و صرف و نحو را در قم</w:t>
      </w:r>
    </w:p>
    <w:p>
      <w:pPr>
        <w:pStyle w:val="BookText"/>
        <w:rPr/>
      </w:pPr>
      <w:r>
        <w:rPr>
          <w:rFonts w:ascii="IRNazanin" w:hAnsi="IRNazanin" w:eastAsia="IRNazanin"/>
          <w:color w:val="111111"/>
          <w:sz w:val="28"/>
          <w:sz w:val="28"/>
          <w:szCs w:val="28"/>
          <w:rtl w:val="true"/>
          <w:lang w:bidi="fa-IR"/>
        </w:rPr>
        <w:t>سپری کرد و بعد از فوت پدرش، جانشین او در دارالحفاظ شد و با دیگر قاریان و حافظان قرآن کریم در تلاوت و حفظ همراه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ادامه تحصیل، به تهران رفت و در مدرسه خان مروی،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و اصول از محضر درس میرزا عبدالرحیم نهاوندی استفاده کرد و در حکمت از محضر درس میرزا ابوالحسن جلوه بهره گرفت و همچنین از خرمن علم حکیم عارف ربانی محمدرضا قمشه‌ای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فوت دو استاد به 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 و از محضر درس حاج میرزا محمدحسن شیرازی استفاده کرد و در همانجا به مدت ده سال تدریس نموده است و بعد از آن به تهران مهاجرت کرد و به تدریس و ترویج دین اسلام پرداخت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98" w:name="__RefHeading___Toc3127601_2749589250"/>
      <w:bookmarkStart w:id="299" w:name="_Toc113"/>
      <w:bookmarkEnd w:id="298"/>
      <w:r>
        <w:rPr>
          <w:rtl w:val="true"/>
        </w:rPr>
        <w:t>استادان</w:t>
      </w:r>
      <w:bookmarkEnd w:id="299"/>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عبدالرحیم نهاوندی، در فقه و اصول</w:t>
      </w:r>
      <w:r>
        <w:rPr>
          <w:rFonts w:eastAsia="IRNazanin" w:cs="IRNazanin"/>
          <w:color w:val="111111"/>
          <w:sz w:val="28"/>
          <w:szCs w:val="28"/>
          <w:rtl w:val="true"/>
          <w:lang w:bidi="fa-IR"/>
        </w:rPr>
        <w:t>.</w:t>
      </w:r>
      <w:bookmarkStart w:id="300" w:name="pg3443_29678"/>
    </w:p>
    <w:p>
      <w:pPr>
        <w:pStyle w:val="BookText"/>
        <w:rPr/>
      </w:pPr>
      <w:bookmarkEnd w:id="3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جلوه، در حکمت و فلسفه؛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محمدرضا قمشه‌ای در عرفان؛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محمدحسن شیرازی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رحلت کرد و در قبرستان شیخان قم مدفون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01" w:name="__RefHeading___Toc3127603_2749589250"/>
      <w:bookmarkStart w:id="302" w:name="_Toc114"/>
      <w:bookmarkEnd w:id="301"/>
      <w:r>
        <w:rPr>
          <w:rtl w:val="true"/>
        </w:rPr>
        <w:t>شیخ علی‌بن محمد تقی قمی</w:t>
      </w:r>
      <w:bookmarkEnd w:id="302"/>
    </w:p>
    <w:p>
      <w:pPr>
        <w:pStyle w:val="Heading5"/>
        <w:numPr>
          <w:ilvl w:val="4"/>
          <w:numId w:val="1"/>
        </w:numPr>
        <w:rPr/>
      </w:pPr>
      <w:bookmarkStart w:id="303" w:name="__RefHeading___Toc3127605_2749589250"/>
      <w:bookmarkStart w:id="304" w:name="_Toc115"/>
      <w:bookmarkEnd w:id="303"/>
      <w:r>
        <w:rPr>
          <w:rtl w:val="true"/>
        </w:rPr>
        <w:t>زندگی‌نامه</w:t>
      </w:r>
      <w:bookmarkEnd w:id="304"/>
    </w:p>
    <w:p>
      <w:pPr>
        <w:pStyle w:val="BookText"/>
        <w:rPr/>
      </w:pPr>
      <w:r>
        <w:rPr>
          <w:rFonts w:ascii="IRNazanin" w:hAnsi="IRNazanin" w:eastAsia="IRNazanin"/>
          <w:color w:val="111111"/>
          <w:sz w:val="28"/>
          <w:sz w:val="28"/>
          <w:szCs w:val="28"/>
          <w:rtl w:val="true"/>
          <w:lang w:bidi="fa-IR"/>
        </w:rPr>
        <w:t>شیخ علی‌بن محمد تقی قمی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او بیش‌تر تحصیلات عالی خود را در تهران گذراند</w:t>
      </w:r>
      <w:r>
        <w:rPr>
          <w:rFonts w:eastAsia="IRNazanin" w:cs="IRNazanin"/>
          <w:color w:val="111111"/>
          <w:sz w:val="28"/>
          <w:szCs w:val="28"/>
          <w:rtl w:val="true"/>
          <w:lang w:bidi="fa-IR"/>
        </w:rPr>
        <w:t>.</w:t>
      </w:r>
    </w:p>
    <w:p>
      <w:pPr>
        <w:pStyle w:val="Heading5"/>
        <w:numPr>
          <w:ilvl w:val="4"/>
          <w:numId w:val="1"/>
        </w:numPr>
        <w:rPr/>
      </w:pPr>
      <w:bookmarkStart w:id="305" w:name="__RefHeading___Toc3127607_2749589250"/>
      <w:bookmarkStart w:id="306" w:name="_Toc116"/>
      <w:bookmarkEnd w:id="305"/>
      <w:r>
        <w:rPr>
          <w:rtl w:val="true"/>
        </w:rPr>
        <w:t>استادان</w:t>
      </w:r>
      <w:bookmarkEnd w:id="306"/>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آشتیانی، در فقه و اصول؛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جلوه، در حکمت و فلسفه؛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هاشم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حکمت و فلسفه؛</w:t>
      </w:r>
    </w:p>
    <w:p>
      <w:pPr>
        <w:pStyle w:val="Heading5"/>
        <w:numPr>
          <w:ilvl w:val="4"/>
          <w:numId w:val="1"/>
        </w:numPr>
        <w:rPr/>
      </w:pPr>
      <w:bookmarkStart w:id="307" w:name="__RefHeading___Toc3127609_2749589250"/>
      <w:bookmarkStart w:id="308" w:name="_Toc117"/>
      <w:bookmarkEnd w:id="307"/>
      <w:r>
        <w:rPr>
          <w:rtl w:val="true"/>
        </w:rPr>
        <w:t>شاگردان</w:t>
      </w:r>
      <w:bookmarkEnd w:id="308"/>
    </w:p>
    <w:p>
      <w:pPr>
        <w:pStyle w:val="BookText"/>
        <w:rPr/>
      </w:pPr>
      <w:r>
        <w:rPr>
          <w:rFonts w:ascii="IRNazanin" w:hAnsi="IRNazanin" w:eastAsia="IRNazanin"/>
          <w:color w:val="111111"/>
          <w:sz w:val="28"/>
          <w:sz w:val="28"/>
          <w:szCs w:val="28"/>
          <w:rtl w:val="true"/>
          <w:lang w:bidi="fa-IR"/>
        </w:rPr>
        <w:t>شاگردان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تهران به تدریس اشتغال داشت و شاگردان زیادی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سید محمد مشکوة الشریعة بیرجندی و شیخ علی </w:t>
      </w:r>
      <w:bookmarkStart w:id="309" w:name="pg3443_29679"/>
    </w:p>
    <w:p>
      <w:pPr>
        <w:pStyle w:val="BookText"/>
        <w:rPr/>
      </w:pPr>
      <w:bookmarkEnd w:id="309"/>
      <w:r>
        <w:rPr>
          <w:rFonts w:ascii="IRNazanin" w:hAnsi="IRNazanin" w:eastAsia="IRNazanin"/>
          <w:color w:val="111111"/>
          <w:sz w:val="28"/>
          <w:sz w:val="28"/>
          <w:szCs w:val="28"/>
          <w:rtl w:val="true"/>
          <w:lang w:bidi="fa-IR"/>
        </w:rPr>
        <w:t xml:space="preserve">محمدبن محمد جولستانی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شیخ علی قمی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دارفانی را وداع گفت، و در نجف اشرف به خاک سپرده شد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10" w:name="__RefHeading___Toc3127611_2749589250"/>
      <w:bookmarkStart w:id="311" w:name="_Toc118"/>
      <w:bookmarkEnd w:id="310"/>
      <w:r>
        <w:rPr>
          <w:rtl w:val="true"/>
        </w:rPr>
        <w:t xml:space="preserve">آقا میرزا علی‌اکبر مدرس حکمی یزدی </w:t>
      </w:r>
      <w:r>
        <w:rPr>
          <w:rtl w:val="true"/>
        </w:rPr>
        <w:t>(</w:t>
      </w:r>
      <w:r>
        <w:rPr>
          <w:rtl w:val="true"/>
        </w:rPr>
        <w:t>قمی</w:t>
      </w:r>
      <w:r>
        <w:rPr>
          <w:rtl w:val="true"/>
        </w:rPr>
        <w:t>)</w:t>
      </w:r>
      <w:bookmarkEnd w:id="311"/>
    </w:p>
    <w:p>
      <w:pPr>
        <w:pStyle w:val="Heading5"/>
        <w:numPr>
          <w:ilvl w:val="4"/>
          <w:numId w:val="1"/>
        </w:numPr>
        <w:rPr/>
      </w:pPr>
      <w:bookmarkStart w:id="312" w:name="__RefHeading___Toc3127613_2749589250"/>
      <w:bookmarkStart w:id="313" w:name="_Toc119"/>
      <w:bookmarkEnd w:id="312"/>
      <w:r>
        <w:rPr>
          <w:rtl w:val="true"/>
        </w:rPr>
        <w:t>زندگی‌نامه</w:t>
      </w:r>
      <w:bookmarkEnd w:id="313"/>
    </w:p>
    <w:p>
      <w:pPr>
        <w:pStyle w:val="BookText"/>
        <w:rPr/>
      </w:pPr>
      <w:r>
        <w:rPr>
          <w:rFonts w:ascii="IRNazanin" w:hAnsi="IRNazanin" w:eastAsia="IRNazanin"/>
          <w:color w:val="111111"/>
          <w:sz w:val="28"/>
          <w:sz w:val="28"/>
          <w:szCs w:val="28"/>
          <w:rtl w:val="true"/>
          <w:lang w:bidi="fa-IR"/>
        </w:rPr>
        <w:t xml:space="preserve">آقا میرزا علی‌اکبر مدرس حکمی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آقامیرزا علی‌اکبر در حدود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میرزا ابوالحسن از بازرگانان اردکانی بود که در شهر یزد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یزدی علوم مقدماتی حوزوی را در یزد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اصفهان مرکز دانش‌های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حکیم یزدی برای ادامه تحصیل، به اصفهان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هزینه زندگی او در اصفهان به عهده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بیش‌تر از محضر درس استاد آقامحمدرضا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 جهانگیرخان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عرفان بهره 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یزدی پس از مدتی، راهی تهران شد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به تدریس و تربیت شاگردان </w:t>
      </w:r>
      <w:bookmarkStart w:id="314" w:name="pg3443_29680"/>
    </w:p>
    <w:p>
      <w:pPr>
        <w:pStyle w:val="BookText"/>
        <w:rPr/>
      </w:pPr>
      <w:bookmarkEnd w:id="314"/>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از مجلس درس حکمت آقا علی حکیم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درس ریاضیات آقامیرزا حسین سبزواری نیز حاضر می‌شد سال ورود او به تهران مشخص نیست، اما استادش آقا محمدرضا قمشه‌ای مدت‌ها قبل از او به تهران آمد و در مدرسه صدر به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برخی، آقا محمدرضا قمشه‌ای بعد از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یزدی بعد از مدتی، به شهر مقدس قم مهاجرت کرد و تا آخر</w:t>
      </w:r>
    </w:p>
    <w:p>
      <w:pPr>
        <w:pStyle w:val="BookText"/>
        <w:rPr/>
      </w:pPr>
      <w:r>
        <w:rPr>
          <w:rFonts w:ascii="IRNazanin" w:hAnsi="IRNazanin" w:eastAsia="IRNazanin"/>
          <w:color w:val="111111"/>
          <w:sz w:val="28"/>
          <w:sz w:val="28"/>
          <w:szCs w:val="28"/>
          <w:rtl w:val="true"/>
          <w:lang w:bidi="fa-IR"/>
        </w:rPr>
        <w:t>عمر شریفش در آن‌جا مشغول تحقیق و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برخی، آقامیرزا علی‌اکبر در پی سختی معیشت در تهران و بی مهری برخی اشخاص نسبت به وی، چندی قبل از جنبش مشروطه، همسری از اهالی شهر قم اختیار کرد و تا پایان عمر در قم ماندگار شد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15" w:name="__RefHeading___Toc3127615_2749589250"/>
      <w:bookmarkStart w:id="316" w:name="_Toc120"/>
      <w:bookmarkEnd w:id="315"/>
      <w:r>
        <w:rPr>
          <w:rtl w:val="true"/>
        </w:rPr>
        <w:t>جامعیت حکیم یزدی</w:t>
      </w:r>
      <w:bookmarkEnd w:id="316"/>
    </w:p>
    <w:p>
      <w:pPr>
        <w:pStyle w:val="Heading5"/>
        <w:numPr>
          <w:ilvl w:val="4"/>
          <w:numId w:val="1"/>
        </w:numPr>
        <w:rPr/>
      </w:pPr>
      <w:bookmarkStart w:id="317" w:name="__RefHeading___Toc3127617_2749589250"/>
      <w:bookmarkStart w:id="318" w:name="_Toc121"/>
      <w:bookmarkEnd w:id="317"/>
      <w:r>
        <w:rPr>
          <w:rtl w:val="true"/>
        </w:rPr>
        <w:t>زندگی نامه</w:t>
      </w:r>
      <w:bookmarkEnd w:id="318"/>
    </w:p>
    <w:p>
      <w:pPr>
        <w:pStyle w:val="BookText"/>
        <w:rPr/>
      </w:pPr>
      <w:r>
        <w:rPr>
          <w:rFonts w:ascii="IRNazanin" w:hAnsi="IRNazanin" w:eastAsia="IRNazanin"/>
          <w:color w:val="111111"/>
          <w:sz w:val="28"/>
          <w:sz w:val="28"/>
          <w:szCs w:val="28"/>
          <w:rtl w:val="true"/>
          <w:lang w:bidi="fa-IR"/>
        </w:rPr>
        <w:t>جامعیت حکیم یزدی</w:t>
      </w:r>
    </w:p>
    <w:p>
      <w:pPr>
        <w:pStyle w:val="BookText"/>
        <w:rPr/>
      </w:pPr>
      <w:r>
        <w:rPr>
          <w:rFonts w:ascii="IRNazanin" w:hAnsi="IRNazanin" w:eastAsia="IRNazanin"/>
          <w:color w:val="111111"/>
          <w:sz w:val="28"/>
          <w:sz w:val="28"/>
          <w:szCs w:val="28"/>
          <w:rtl w:val="true"/>
          <w:lang w:bidi="fa-IR"/>
        </w:rPr>
        <w:t>آقامیرزا علی‌اکبر بسیاری از علوم اسلامی، را نزد استادان فرهیخته زمان خود فراگرفت و تألیفاتی درباره آنها از خود به یادگار گذاشت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قلم عمادالدوله است، ولی به واقع 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بیانات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متأخر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میرزا علی‌اکبر یزدی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بزرگ‌ترین اساتید فلسفه </w:t>
      </w:r>
      <w:bookmarkStart w:id="319" w:name="pg3443_29681"/>
    </w:p>
    <w:p>
      <w:pPr>
        <w:pStyle w:val="BookText"/>
        <w:rPr/>
      </w:pPr>
      <w:bookmarkEnd w:id="319"/>
      <w:r>
        <w:rPr>
          <w:rFonts w:ascii="IRNazanin" w:hAnsi="IRNazanin" w:eastAsia="IRNazanin"/>
          <w:color w:val="111111"/>
          <w:sz w:val="28"/>
          <w:sz w:val="28"/>
          <w:szCs w:val="28"/>
          <w:rtl w:val="true"/>
          <w:lang w:bidi="fa-IR"/>
        </w:rPr>
        <w:t>اسلامی در قرن اخیر حوزه علمیه قم و از مبرزترین مدرّسین در فلسفه صدرالمتألهین در قرن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که باز به تحریر عمادالدوله است ولی در واقع و حقاً، بیانات و تقریر دروس آقامیرزا علی‌اکبر حکیم یزدی می‌باشد و از آن تضلّع و تبحر استاد در مشرب فلسفی ملاصدرا به خوبی استنباط و درک می‌شود و همچنین از مطالعه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الدّرة‌الفاخرة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استاد در شعب علوم عقلی، یعنی کلام و فلسفه و تصوّف روشن و آشکار می‌شود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320" w:name="__RefHeading___Toc3127619_2749589250"/>
      <w:bookmarkStart w:id="321" w:name="_Toc122"/>
      <w:bookmarkEnd w:id="320"/>
      <w:r>
        <w:rPr>
          <w:rtl w:val="true"/>
        </w:rPr>
        <w:t>استادان</w:t>
      </w:r>
      <w:bookmarkEnd w:id="321"/>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محمدرضا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علی حکیم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 حسین سبزواری، در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جهانگیرخان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آشتیانی که شاگرد شیخ انصاری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w:t>
      </w:r>
      <w:bookmarkStart w:id="322" w:name="pg3443_29682"/>
    </w:p>
    <w:p>
      <w:pPr>
        <w:pStyle w:val="BookText"/>
        <w:rPr/>
      </w:pPr>
      <w:bookmarkEnd w:id="322"/>
      <w:r>
        <w:rPr>
          <w:rFonts w:ascii="IRNazanin" w:hAnsi="IRNazanin" w:eastAsia="IRNazanin"/>
          <w:color w:val="111111"/>
          <w:sz w:val="28"/>
          <w:sz w:val="28"/>
          <w:szCs w:val="28"/>
          <w:rtl w:val="true"/>
          <w:lang w:bidi="fa-IR"/>
        </w:rPr>
        <w:t>از شاگردان ابوالقاسم کلانتری و آقا سید صادق طباطبایی دانسته شده است</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323" w:name="__RefHeading___Toc3127621_2749589250"/>
      <w:bookmarkStart w:id="324" w:name="_Toc123"/>
      <w:bookmarkEnd w:id="323"/>
      <w:r>
        <w:rPr>
          <w:rtl w:val="true"/>
        </w:rPr>
        <w:t>شاگردان</w:t>
      </w:r>
      <w:bookmarkEnd w:id="324"/>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 محمدعلی شاه آبادی؛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رفیعی قزوینی؛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آقامیرزا محمدتقی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 ابوالحسن شعرانی؛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آقاسید احمد خوانساری؛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آقاسید محمدتقی خوانساری؛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آقاسید محمدعلی اراکی شاه زندی؛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 سید علی برقعی؛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خلیل کمره‌ای؛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علی یثربی کاشانی؛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آقاسید علی‌اکبر برقعی؛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فرید گلپایگانی؛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ابوالقاسم کبیر قمی؛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بدیع الملک میرزا عمادالدولة؛ </w:t>
      </w:r>
      <w:bookmarkStart w:id="325" w:name="pg3443_29683"/>
    </w:p>
    <w:p>
      <w:pPr>
        <w:pStyle w:val="BookText"/>
        <w:rPr/>
      </w:pPr>
      <w:bookmarkEnd w:id="32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 علی ناسوتی حکمی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حکیم یزدی، به تدریس متون فلسفی در حوزه علمیه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اودر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ملاصدرا آن را شرح کرد، تبحر بسیار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6" w:name="__RefHeading___Toc3127623_2749589250"/>
      <w:bookmarkStart w:id="327" w:name="_Toc124"/>
      <w:bookmarkEnd w:id="326"/>
      <w:r>
        <w:rPr>
          <w:rtl w:val="true"/>
        </w:rPr>
        <w:t>آثار</w:t>
      </w:r>
      <w:bookmarkEnd w:id="327"/>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بدیعة الهیئة فی بیان مفهوم الماهیة 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رساله، اسم و عنوانی نداشت، لذا ناشران اسم یکی از فصل‌های قبل از دو رساله جوابیه حکیم یزدی به سؤالات فلسفی بدیع الملک میرزا را</w:t>
      </w:r>
    </w:p>
    <w:p>
      <w:pPr>
        <w:pStyle w:val="BookText"/>
        <w:rPr/>
      </w:pPr>
      <w:r>
        <w:rPr>
          <w:rFonts w:ascii="IRNazanin" w:hAnsi="IRNazanin" w:eastAsia="IRNazanin"/>
          <w:color w:val="111111"/>
          <w:sz w:val="28"/>
          <w:sz w:val="28"/>
          <w:szCs w:val="28"/>
          <w:rtl w:val="true"/>
          <w:lang w:bidi="fa-IR"/>
        </w:rPr>
        <w:t>بر آن نام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در واقع پاسخی است که حکیم یزدی به هفت سؤال فلسفی بدیع الملک میرزا، تألیف کرده و می‌توان آن را جوابیه دوّم میرزا حکیم یزدی به آن سؤالها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جوابیه،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علی‌اکبر،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معرفة‌النفس و معرفة‌الرّب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فن مساحت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ملاعبدالرحمان جامی، بدیع الملک عماد الدولة این کتاب را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آقامیرزا علی‌اکبر </w:t>
      </w:r>
      <w:bookmarkStart w:id="328" w:name="pg3443_29684"/>
    </w:p>
    <w:p>
      <w:pPr>
        <w:pStyle w:val="BookText"/>
        <w:rPr/>
      </w:pPr>
      <w:bookmarkEnd w:id="328"/>
      <w:r>
        <w:rPr>
          <w:rFonts w:ascii="IRNazanin" w:hAnsi="IRNazanin" w:eastAsia="IRNazanin"/>
          <w:color w:val="111111"/>
          <w:sz w:val="28"/>
          <w:sz w:val="28"/>
          <w:szCs w:val="28"/>
          <w:rtl w:val="true"/>
          <w:lang w:bidi="fa-IR"/>
        </w:rPr>
        <w:t xml:space="preserve">مدرس یزدی ترجمه و شرح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المشاعره ملاصدرا، که کار مشترک حکیم یزدی و بدیع الملک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ملاعبدالرحمان جامی، که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w:t>
      </w:r>
    </w:p>
    <w:p>
      <w:pPr>
        <w:pStyle w:val="BookText"/>
        <w:rPr/>
      </w:pPr>
      <w:r>
        <w:rPr>
          <w:rFonts w:ascii="IRNazanin" w:hAnsi="IRNazanin" w:eastAsia="IRNazanin"/>
          <w:color w:val="111111"/>
          <w:sz w:val="28"/>
          <w:sz w:val="28"/>
          <w:szCs w:val="28"/>
          <w:rtl w:val="true"/>
          <w:lang w:bidi="fa-IR"/>
        </w:rPr>
        <w:t>وی کتاب‌های دیگری نیز نوشته که هنوز چاپ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یزدی شاعر نیز بوده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شهر مقدس قم دیده از جهان فروبست</w:t>
      </w:r>
    </w:p>
    <w:p>
      <w:pPr>
        <w:pStyle w:val="BookText"/>
        <w:rPr/>
      </w:pPr>
      <w:r>
        <w:rPr>
          <w:rFonts w:ascii="IRNazanin" w:hAnsi="IRNazanin" w:eastAsia="IRNazanin"/>
          <w:color w:val="111111"/>
          <w:sz w:val="28"/>
          <w:sz w:val="28"/>
          <w:szCs w:val="28"/>
          <w:rtl w:val="true"/>
          <w:lang w:bidi="fa-IR"/>
        </w:rPr>
        <w:t>و در قبرستان شیخان قم به خاک سپرده شد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329" w:name="__RefHeading___Toc3127625_2749589250"/>
      <w:bookmarkStart w:id="330" w:name="_Toc125"/>
      <w:bookmarkEnd w:id="329"/>
      <w:r>
        <w:rPr>
          <w:rtl w:val="true"/>
        </w:rPr>
        <w:t xml:space="preserve">میرزا محمود قمی، متخلص به رضوان </w:t>
      </w:r>
      <w:r>
        <w:rPr>
          <w:rtl w:val="true"/>
        </w:rPr>
        <w:t>(</w:t>
      </w:r>
      <w:r>
        <w:rPr/>
        <w:t>1270</w:t>
      </w:r>
      <w:r>
        <w:rPr>
          <w:rtl w:val="true"/>
        </w:rPr>
        <w:t xml:space="preserve"> - </w:t>
      </w:r>
      <w:r>
        <w:rPr/>
        <w:t>1346</w:t>
      </w:r>
      <w:r>
        <w:rPr>
          <w:rtl w:val="true"/>
        </w:rPr>
        <w:t xml:space="preserve">ه </w:t>
      </w:r>
      <w:r>
        <w:rPr>
          <w:rtl w:val="true"/>
        </w:rPr>
        <w:t xml:space="preserve">. </w:t>
      </w:r>
      <w:r>
        <w:rPr>
          <w:rtl w:val="true"/>
        </w:rPr>
        <w:t>ق</w:t>
      </w:r>
      <w:r>
        <w:rPr>
          <w:rtl w:val="true"/>
        </w:rPr>
        <w:t>.)</w:t>
      </w:r>
      <w:bookmarkEnd w:id="330"/>
    </w:p>
    <w:p>
      <w:pPr>
        <w:pStyle w:val="Heading5"/>
        <w:numPr>
          <w:ilvl w:val="4"/>
          <w:numId w:val="1"/>
        </w:numPr>
        <w:rPr/>
      </w:pPr>
      <w:bookmarkStart w:id="331" w:name="__RefHeading___Toc3127627_2749589250"/>
      <w:bookmarkStart w:id="332" w:name="_Toc126"/>
      <w:bookmarkEnd w:id="331"/>
      <w:r>
        <w:rPr>
          <w:rtl w:val="true"/>
        </w:rPr>
        <w:t>زندگی‌نامه</w:t>
      </w:r>
      <w:bookmarkEnd w:id="332"/>
    </w:p>
    <w:p>
      <w:pPr>
        <w:pStyle w:val="BookText"/>
        <w:rPr/>
      </w:pPr>
      <w:r>
        <w:rPr>
          <w:rFonts w:ascii="IRNazanin" w:hAnsi="IRNazanin" w:eastAsia="IRNazanin"/>
          <w:color w:val="111111"/>
          <w:sz w:val="28"/>
          <w:sz w:val="28"/>
          <w:szCs w:val="28"/>
          <w:rtl w:val="true"/>
          <w:lang w:bidi="fa-IR"/>
        </w:rPr>
        <w:t xml:space="preserve">میرزا محمود قمی، متخلص به رضوان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وی اطلاع دقیق و کامل دردست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اسمش ملاعباس بوده و بعد به محمود 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او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است و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bookmarkStart w:id="333" w:name="pg3443_29685"/>
    </w:p>
    <w:p>
      <w:pPr>
        <w:pStyle w:val="BookText"/>
        <w:rPr/>
      </w:pPr>
      <w:bookmarkEnd w:id="333"/>
      <w:r>
        <w:rPr>
          <w:rFonts w:ascii="IRNazanin" w:hAnsi="IRNazanin" w:eastAsia="IRNazanin"/>
          <w:color w:val="111111"/>
          <w:sz w:val="28"/>
          <w:sz w:val="28"/>
          <w:szCs w:val="28"/>
          <w:rtl w:val="true"/>
          <w:lang w:bidi="fa-IR"/>
        </w:rPr>
        <w:t>این حکیم وارسته پس از اتمام و تکمیل دوره مقدمات و علوم ادبی در قم، عازم تهران شد و در مدرسه مروی ساکن شد و نزد آقا محمدرضا الهی قمشه‌ای و آقا میرزا ابوالحسن جلوه مشغول تحصیل حکمت صدرایی و مشائی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در مدرسه مروی تحصیل نموده و پس از مدتی، به تدریس علوم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حکمت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مدرسه صدر رفت و به تدریس و تربیت شاگردان همت گمارد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سید جلال الدین آشتیانی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آقامیرزا محمود یکی از شاگردان معروف آقا محمدرضا بود که به هوش و کثرت ذکا وحدّت فهم شهرت داشت و از مدّرسان معروف علوم عقلی بود و برخی او را در استعداد ذاتی، بر آقامیرزا هاشم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محمود طبع روان داشت و در مدح ائمه اشعاری</w:t>
      </w:r>
    </w:p>
    <w:p>
      <w:pPr>
        <w:pStyle w:val="BookText"/>
        <w:rPr/>
      </w:pPr>
      <w:r>
        <w:rPr>
          <w:rFonts w:ascii="IRNazanin" w:hAnsi="IRNazanin" w:eastAsia="IRNazanin"/>
          <w:color w:val="111111"/>
          <w:sz w:val="28"/>
          <w:sz w:val="28"/>
          <w:szCs w:val="28"/>
          <w:rtl w:val="true"/>
          <w:lang w:bidi="fa-IR"/>
        </w:rPr>
        <w:t>عرفانی دارد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34" w:name="__RefHeading___Toc3127629_2749589250"/>
      <w:bookmarkStart w:id="335" w:name="_Toc127"/>
      <w:bookmarkEnd w:id="334"/>
      <w:r>
        <w:rPr>
          <w:rtl w:val="true"/>
        </w:rPr>
        <w:t>استادان</w:t>
      </w:r>
      <w:bookmarkEnd w:id="335"/>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محمدرضا الهی قمشه‌ای؛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میرزا ابوالحسن جلوه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336" w:name="pg3443_29686"/>
    </w:p>
    <w:p>
      <w:pPr>
        <w:pStyle w:val="Heading5"/>
        <w:numPr>
          <w:ilvl w:val="4"/>
          <w:numId w:val="1"/>
        </w:numPr>
        <w:rPr/>
      </w:pPr>
      <w:bookmarkStart w:id="337" w:name="__RefHeading___Toc3127631_2749589250"/>
      <w:bookmarkStart w:id="338" w:name="_Toc128"/>
      <w:bookmarkEnd w:id="336"/>
      <w:bookmarkEnd w:id="337"/>
      <w:r>
        <w:rPr>
          <w:rtl w:val="true"/>
        </w:rPr>
        <w:t>شاگردان</w:t>
      </w:r>
      <w:bookmarkEnd w:id="338"/>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ابوالحسن شعرانی؛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ابوالحسن رفیعی قزوینی؛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سیدحسین طباطبایی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ملاعلی همدانی؛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محمد مشکوة الشریعه بیرجندی؛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محمدعلی لواسانی تهرانی؛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محمدعلی جولستانی</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339" w:name="__RefHeading___Toc3127633_2749589250"/>
      <w:bookmarkStart w:id="340" w:name="_Toc129"/>
      <w:bookmarkEnd w:id="339"/>
      <w:r>
        <w:rPr>
          <w:rtl w:val="true"/>
        </w:rPr>
        <w:t>آثار</w:t>
      </w:r>
      <w:bookmarkEnd w:id="340"/>
    </w:p>
    <w:p>
      <w:pPr>
        <w:pStyle w:val="BookText"/>
        <w:rPr/>
      </w:pPr>
      <w:r>
        <w:rPr>
          <w:rFonts w:ascii="IRNazanin" w:hAnsi="IRNazanin" w:eastAsia="IRNazanin"/>
          <w:color w:val="111111"/>
          <w:sz w:val="28"/>
          <w:sz w:val="28"/>
          <w:szCs w:val="28"/>
          <w:rtl w:val="true"/>
          <w:lang w:bidi="fa-IR"/>
        </w:rPr>
        <w:t>آثار او عبارتند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ملاهادی سبزواری؛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 شرح فصوص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مفصّل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و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 التُرکه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نسخه‌ای خطّی به خطّ مرحوم آقامیرزا محمود قمی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حواشی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از روی نسخه استاد </w:t>
      </w:r>
      <w:bookmarkStart w:id="341" w:name="pg3443_29687"/>
    </w:p>
    <w:p>
      <w:pPr>
        <w:pStyle w:val="BookText"/>
        <w:rPr/>
      </w:pPr>
      <w:bookmarkEnd w:id="341"/>
      <w:r>
        <w:rPr>
          <w:rFonts w:ascii="IRNazanin" w:hAnsi="IRNazanin" w:eastAsia="IRNazanin"/>
          <w:color w:val="111111"/>
          <w:sz w:val="28"/>
          <w:sz w:val="28"/>
          <w:szCs w:val="28"/>
          <w:rtl w:val="true"/>
          <w:lang w:bidi="fa-IR"/>
        </w:rPr>
        <w:t>خود آقا محمدرضا الهی قمشه‌ای استنساخ نموده و حواشی آقا محمدرضا را هم در نسخه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قمی بر برخی از موارد و مواضع مشکل کتاب تعلیقه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اصل نسخه جزو کتب خطی کتابخانه دانشکده الهیات دانشگاه تهران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میرزا محمود قمی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در صحن نو حضرت فاطمه معصومه علیها السلام به‌خاک سپرده شد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342" w:name="__RefHeading___Toc3127635_2749589250"/>
      <w:bookmarkStart w:id="343" w:name="_Toc130"/>
      <w:bookmarkEnd w:id="342"/>
      <w:r>
        <w:rPr>
          <w:rtl w:val="true"/>
        </w:rPr>
        <w:t xml:space="preserve">شیخ مهدی حکمی قمی </w:t>
      </w:r>
      <w:r>
        <w:rPr>
          <w:rtl w:val="true"/>
        </w:rPr>
        <w:t>(</w:t>
      </w:r>
      <w:r>
        <w:rPr/>
        <w:t>1281</w:t>
      </w:r>
      <w:r>
        <w:rPr>
          <w:rtl w:val="true"/>
        </w:rPr>
        <w:t xml:space="preserve"> - </w:t>
      </w:r>
      <w:r>
        <w:rPr/>
        <w:t>1360</w:t>
      </w:r>
      <w:r>
        <w:rPr>
          <w:rtl w:val="true"/>
        </w:rPr>
        <w:t xml:space="preserve"> </w:t>
      </w:r>
      <w:r>
        <w:rPr>
          <w:rtl w:val="true"/>
        </w:rPr>
        <w:t xml:space="preserve">ه </w:t>
      </w:r>
      <w:r>
        <w:rPr>
          <w:rtl w:val="true"/>
        </w:rPr>
        <w:t xml:space="preserve">. </w:t>
      </w:r>
      <w:r>
        <w:rPr>
          <w:rtl w:val="true"/>
        </w:rPr>
        <w:t>ق</w:t>
      </w:r>
      <w:r>
        <w:rPr>
          <w:rtl w:val="true"/>
        </w:rPr>
        <w:t>.)</w:t>
      </w:r>
      <w:bookmarkEnd w:id="343"/>
    </w:p>
    <w:p>
      <w:pPr>
        <w:pStyle w:val="Heading5"/>
        <w:numPr>
          <w:ilvl w:val="4"/>
          <w:numId w:val="1"/>
        </w:numPr>
        <w:rPr/>
      </w:pPr>
      <w:bookmarkStart w:id="344" w:name="__RefHeading___Toc3127637_2749589250"/>
      <w:bookmarkStart w:id="345" w:name="_Toc131"/>
      <w:bookmarkEnd w:id="344"/>
      <w:r>
        <w:rPr>
          <w:rtl w:val="true"/>
        </w:rPr>
        <w:t>زندگی‌نامه</w:t>
      </w:r>
      <w:bookmarkEnd w:id="345"/>
    </w:p>
    <w:p>
      <w:pPr>
        <w:pStyle w:val="BookText"/>
        <w:rPr/>
      </w:pPr>
      <w:r>
        <w:rPr>
          <w:rFonts w:ascii="IRNazanin" w:hAnsi="IRNazanin" w:eastAsia="IRNazanin"/>
          <w:color w:val="111111"/>
          <w:sz w:val="28"/>
          <w:sz w:val="28"/>
          <w:szCs w:val="28"/>
          <w:rtl w:val="true"/>
          <w:lang w:bidi="fa-IR"/>
        </w:rPr>
        <w:t xml:space="preserve">شیخ مهدی حکمی قمی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شیخ مهدی‌بن ملاعلی اکبر قمی، معروف به پایین شهری،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متولد شد و در خانواده‌ای متدین و عالم پرور رشد و نمو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و سطح را فرا گرفت و برای</w:t>
      </w:r>
    </w:p>
    <w:p>
      <w:pPr>
        <w:pStyle w:val="BookText"/>
        <w:rPr/>
      </w:pPr>
      <w:r>
        <w:rPr>
          <w:rFonts w:ascii="IRNazanin" w:hAnsi="IRNazanin" w:eastAsia="IRNazanin"/>
          <w:color w:val="111111"/>
          <w:sz w:val="28"/>
          <w:sz w:val="28"/>
          <w:szCs w:val="28"/>
          <w:rtl w:val="true"/>
          <w:lang w:bidi="fa-IR"/>
        </w:rPr>
        <w:t>فراگیری علوم عقلی و فلسفی به تهران مهاجرت کرد و از محضر درس میرزا ابوالحسن جلوه استفاده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رفت و در درس میرزا محمدحسن شیرازی و سید محمد فشارکی اصفهانی شرکت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بعد از مدتی، به نجف رفت و در درس میرزا حسین خلیلی </w:t>
      </w:r>
      <w:bookmarkStart w:id="346" w:name="pg3443_29688"/>
    </w:p>
    <w:p>
      <w:pPr>
        <w:pStyle w:val="BookText"/>
        <w:rPr/>
      </w:pPr>
      <w:bookmarkEnd w:id="346"/>
      <w:r>
        <w:rPr>
          <w:rFonts w:ascii="IRNazanin" w:hAnsi="IRNazanin" w:eastAsia="IRNazanin"/>
          <w:color w:val="111111"/>
          <w:sz w:val="28"/>
          <w:sz w:val="28"/>
          <w:szCs w:val="28"/>
          <w:rtl w:val="true"/>
          <w:lang w:bidi="fa-IR"/>
        </w:rPr>
        <w:t>تهرانی و آخوند خراسانی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کمک‌های فراوانی به حاج میرزا حسین نوری در تألیفات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پس از رسیدن به درجه اجتهاد و تبحر در علوم فراوان به ویژه فلسفه،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با ورع، زاهد و باتقوا و در تهذیب نفس،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علت مطالعه و تدریس در فلسفه و علوم عقلی،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حائری پس از هجرت از اراک به قم، در منزل ایشان سکونت گزید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347" w:name="__RefHeading___Toc3127639_2749589250"/>
      <w:bookmarkStart w:id="348" w:name="_Toc132"/>
      <w:bookmarkEnd w:id="347"/>
      <w:r>
        <w:rPr>
          <w:rtl w:val="true"/>
        </w:rPr>
        <w:t>استادان</w:t>
      </w:r>
      <w:bookmarkEnd w:id="348"/>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جلوه، در علوم عقلی و فلسفه؛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شیرازی، در فقه و اصول؛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فشارکی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خلیلی تهرانی؛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ملامحمد کاظم خراسانی؛</w:t>
      </w:r>
      <w:r>
        <w:rPr>
          <w:rStyle w:val="FootnoteAnchor"/>
          <w:rtl w:val="true"/>
        </w:rPr>
        <w:footnoteReference w:id="213"/>
      </w:r>
    </w:p>
    <w:p>
      <w:pPr>
        <w:pStyle w:val="Heading5"/>
        <w:numPr>
          <w:ilvl w:val="4"/>
          <w:numId w:val="1"/>
        </w:numPr>
        <w:rPr/>
      </w:pPr>
      <w:bookmarkStart w:id="349" w:name="__RefHeading___Toc3127641_2749589250"/>
      <w:bookmarkStart w:id="350" w:name="_Toc133"/>
      <w:bookmarkEnd w:id="349"/>
      <w:r>
        <w:rPr>
          <w:rtl w:val="true"/>
        </w:rPr>
        <w:t>آثار</w:t>
      </w:r>
      <w:bookmarkEnd w:id="350"/>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51" w:name="pg3443_29689"/>
    </w:p>
    <w:p>
      <w:pPr>
        <w:pStyle w:val="BookText"/>
        <w:rPr/>
      </w:pPr>
      <w:bookmarkEnd w:id="35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مطارح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صدوقی سها در 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مهدی‌بن علی‌اکبر القمی الشهیر بپائین شهری وفی العلوم العقلیة و الفلسفة الالهیة کان أکثر تتلمذه علی‌المیرزا ابی‌الحسن المعروف بجلوه فی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متبحراً فی‌الفلسفة إلالهیة والعلوم العقلیة و من هنا کان یعرف بالحکمی او الحکم</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52" w:name="__RefHeading___Toc3127643_2749589250"/>
      <w:bookmarkStart w:id="353" w:name="_Toc134"/>
      <w:bookmarkEnd w:id="352"/>
      <w:r>
        <w:rPr>
          <w:rtl w:val="true"/>
        </w:rPr>
        <w:t>وفات</w:t>
      </w:r>
      <w:bookmarkEnd w:id="353"/>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شیخ مهدی حکمی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دارفانی را وداع گفت و در حرم مطهر حضرت فاطمه معصومه علیها السلام دفن گردید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354" w:name="__RefHeading___Toc3127645_2749589250"/>
      <w:bookmarkStart w:id="355" w:name="_Toc135"/>
      <w:bookmarkEnd w:id="354"/>
      <w:r>
        <w:rPr>
          <w:rtl w:val="true"/>
        </w:rPr>
        <w:t xml:space="preserve">سید حسین‌بن سید محمود طباطبایی قمی </w:t>
      </w:r>
      <w:r>
        <w:rPr>
          <w:rtl w:val="true"/>
        </w:rPr>
        <w:t>(</w:t>
      </w:r>
      <w:r>
        <w:rPr/>
        <w:t>1282</w:t>
      </w:r>
      <w:r>
        <w:rPr>
          <w:rtl w:val="true"/>
        </w:rPr>
        <w:t xml:space="preserve"> - </w:t>
      </w:r>
      <w:r>
        <w:rPr/>
        <w:t>1366</w:t>
      </w:r>
      <w:r>
        <w:rPr>
          <w:rtl w:val="true"/>
        </w:rPr>
        <w:t xml:space="preserve"> </w:t>
      </w:r>
      <w:r>
        <w:rPr>
          <w:rtl w:val="true"/>
        </w:rPr>
        <w:t xml:space="preserve">ه </w:t>
      </w:r>
      <w:r>
        <w:rPr>
          <w:rtl w:val="true"/>
        </w:rPr>
        <w:t xml:space="preserve">. </w:t>
      </w:r>
      <w:r>
        <w:rPr>
          <w:rtl w:val="true"/>
        </w:rPr>
        <w:t>ق</w:t>
      </w:r>
      <w:r>
        <w:rPr>
          <w:rtl w:val="true"/>
        </w:rPr>
        <w:t>)</w:t>
      </w:r>
      <w:bookmarkEnd w:id="355"/>
    </w:p>
    <w:p>
      <w:pPr>
        <w:pStyle w:val="Heading5"/>
        <w:numPr>
          <w:ilvl w:val="4"/>
          <w:numId w:val="1"/>
        </w:numPr>
        <w:rPr/>
      </w:pPr>
      <w:bookmarkStart w:id="356" w:name="__RefHeading___Toc3127647_2749589250"/>
      <w:bookmarkStart w:id="357" w:name="_Toc136"/>
      <w:bookmarkEnd w:id="356"/>
      <w:r>
        <w:rPr>
          <w:rtl w:val="true"/>
        </w:rPr>
        <w:t>زندگی‌نامه</w:t>
      </w:r>
      <w:bookmarkEnd w:id="357"/>
    </w:p>
    <w:p>
      <w:pPr>
        <w:pStyle w:val="BookText"/>
        <w:rPr/>
      </w:pPr>
      <w:r>
        <w:rPr>
          <w:rFonts w:ascii="IRNazanin" w:hAnsi="IRNazanin" w:eastAsia="IRNazanin"/>
          <w:color w:val="111111"/>
          <w:sz w:val="28"/>
          <w:sz w:val="28"/>
          <w:szCs w:val="28"/>
          <w:rtl w:val="true"/>
          <w:lang w:bidi="fa-IR"/>
        </w:rPr>
        <w:t xml:space="preserve">سید حسین‌بن سید محمود طباطبایی قمی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 و تحصیلات ابتدایی را در شهر مقدس قم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 و در بازگشت از حج، به سامرا رفت و در درس مرحوم میرزا محمدحسن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فلسفه و ریاضی را نزد فیلسوف معروف میرزا ابوالحسن جلوه و شیخ علی </w:t>
      </w:r>
      <w:bookmarkStart w:id="358" w:name="pg3443_29690"/>
    </w:p>
    <w:p>
      <w:pPr>
        <w:pStyle w:val="BookText"/>
        <w:rPr/>
      </w:pPr>
      <w:bookmarkEnd w:id="358"/>
      <w:r>
        <w:rPr>
          <w:rFonts w:ascii="IRNazanin" w:hAnsi="IRNazanin" w:eastAsia="IRNazanin"/>
          <w:color w:val="111111"/>
          <w:sz w:val="28"/>
          <w:sz w:val="28"/>
          <w:szCs w:val="28"/>
          <w:rtl w:val="true"/>
          <w:lang w:bidi="fa-IR"/>
        </w:rPr>
        <w:t>مدرس نوری و میرزا حسین کرمانشاهی و میرزا هاشم و میرزا علی‌اکبر یزدی و میرزا محمود قمی و فقه و اصول را از محضر حاج میرزا حسن آشتیانی، و حاج شیخ فضل‌الله نوری و دیگران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بار دوم،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برگشت و در درس میرزا حبیب الله رشتی، ملاعلی نهاوندی، آخوند خراسانی و سید کاظم یزدی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رفت و در درس مرحوم میرزا محمدتقی شیرازی حضور یافت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359" w:name="__RefHeading___Toc3127649_2749589250"/>
      <w:bookmarkStart w:id="360" w:name="_Toc137"/>
      <w:bookmarkEnd w:id="359"/>
      <w:r>
        <w:rPr>
          <w:rtl w:val="true"/>
        </w:rPr>
        <w:t>استادان</w:t>
      </w:r>
      <w:bookmarkEnd w:id="360"/>
    </w:p>
    <w:p>
      <w:pPr>
        <w:pStyle w:val="BookText"/>
        <w:rPr/>
      </w:pPr>
      <w:r>
        <w:rPr>
          <w:rFonts w:ascii="IRNazanin" w:hAnsi="IRNazanin" w:eastAsia="IRNazanin"/>
          <w:color w:val="111111"/>
          <w:sz w:val="28"/>
          <w:sz w:val="28"/>
          <w:szCs w:val="28"/>
          <w:rtl w:val="true"/>
          <w:lang w:bidi="fa-IR"/>
        </w:rPr>
        <w:t>استادان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محمد حسن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ابوالحسن جلوه و شیخ علی مدرس نوری و میرزا حسن کرمانشاهی و میرزاهاشم و میرزاعلی اکبر یزدی و میرزا محمود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حسن آشتیانی و حاج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حبیب‌الله دشتی و ملاعلی نهاوندی، آخوند خراسانی و سید کاظم یزدی و مرحوم میرزا تقی شیرازی در فقه و اصول</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سید حسین طباطبایی قمی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سمت مرجعیت تقلید و زعامت حوزه علمیه </w:t>
      </w:r>
      <w:bookmarkStart w:id="361" w:name="pg3443_29691"/>
    </w:p>
    <w:p>
      <w:pPr>
        <w:pStyle w:val="BookText"/>
        <w:rPr/>
      </w:pPr>
      <w:bookmarkEnd w:id="361"/>
      <w:r>
        <w:rPr>
          <w:rFonts w:ascii="IRNazanin" w:hAnsi="IRNazanin" w:eastAsia="IRNazanin"/>
          <w:color w:val="111111"/>
          <w:sz w:val="28"/>
          <w:sz w:val="28"/>
          <w:szCs w:val="28"/>
          <w:rtl w:val="true"/>
          <w:lang w:bidi="fa-IR"/>
        </w:rPr>
        <w:t>خراسان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طباطبایی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اعتراض به کشف حجاب و مبارزه با دولت، به عتبات عالیات تبعید گردید و در کربلا اقامت کرد و به تدریس خارج فقه و اصول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طباطبایی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آیة‌الله سید ابوالحسن اصفهانی دارفانی را وداع گفت، مرجعیت عالی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بغداد ندای حق را لبیک گفت و در نجف مدفون شد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362" w:name="__RefHeading___Toc3127651_2749589250"/>
      <w:bookmarkStart w:id="363" w:name="_Toc138"/>
      <w:bookmarkEnd w:id="362"/>
      <w:r>
        <w:rPr>
          <w:rtl w:val="true"/>
        </w:rPr>
        <w:t xml:space="preserve">آقامیرزا محمدعلی شاه آبادی </w:t>
      </w:r>
      <w:r>
        <w:rPr>
          <w:rtl w:val="true"/>
        </w:rPr>
        <w:t>(</w:t>
      </w:r>
      <w:r>
        <w:rPr/>
        <w:t>1292</w:t>
      </w:r>
      <w:r>
        <w:rPr>
          <w:rtl w:val="true"/>
        </w:rPr>
        <w:t xml:space="preserve"> - </w:t>
      </w:r>
      <w:r>
        <w:rPr/>
        <w:t>1369</w:t>
      </w:r>
      <w:r>
        <w:rPr>
          <w:rtl w:val="true"/>
        </w:rPr>
        <w:t xml:space="preserve">ه </w:t>
      </w:r>
      <w:r>
        <w:rPr>
          <w:rtl w:val="true"/>
        </w:rPr>
        <w:t xml:space="preserve">. </w:t>
      </w:r>
      <w:r>
        <w:rPr>
          <w:rtl w:val="true"/>
        </w:rPr>
        <w:t>ق</w:t>
      </w:r>
      <w:r>
        <w:rPr>
          <w:rtl w:val="true"/>
        </w:rPr>
        <w:t>.)</w:t>
      </w:r>
      <w:bookmarkEnd w:id="363"/>
    </w:p>
    <w:p>
      <w:pPr>
        <w:pStyle w:val="Heading5"/>
        <w:numPr>
          <w:ilvl w:val="4"/>
          <w:numId w:val="1"/>
        </w:numPr>
        <w:rPr/>
      </w:pPr>
      <w:bookmarkStart w:id="364" w:name="__RefHeading___Toc3127653_2749589250"/>
      <w:bookmarkStart w:id="365" w:name="_Toc139"/>
      <w:bookmarkEnd w:id="364"/>
      <w:r>
        <w:rPr>
          <w:rtl w:val="true"/>
        </w:rPr>
        <w:t>زندگی‌نامه</w:t>
      </w:r>
      <w:bookmarkEnd w:id="365"/>
    </w:p>
    <w:p>
      <w:pPr>
        <w:pStyle w:val="BookText"/>
        <w:rPr/>
      </w:pPr>
      <w:r>
        <w:rPr>
          <w:rFonts w:ascii="IRNazanin" w:hAnsi="IRNazanin" w:eastAsia="IRNazanin"/>
          <w:color w:val="111111"/>
          <w:sz w:val="28"/>
          <w:sz w:val="28"/>
          <w:szCs w:val="28"/>
          <w:rtl w:val="true"/>
          <w:lang w:bidi="fa-IR"/>
        </w:rPr>
        <w:t xml:space="preserve">آقامیرزا محمدعلی شاه آبادی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آیت الله میرزا محمدعلی شاه آبادی، فرزند محمد جواد اصفهانی،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علوم اسلامی را نزد پدرش که شاگرد صاحب جواهر بود،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درس برادربزرگ خود، آقاشیخ احمد مجتهد، معروف به حسین آبادی اصفهانی،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آن، در درس مرحوم میرزا محمد هاشم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الاصول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آن به تهران رفت و در درس‌های فقه و اصول میرزاحسن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یافت، و بعد از آن در درس میرزاهاشم گیلانی و میرزا ابوالحسن جلوه در فلسفه و عرفان بهره‌ها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اشرف رفت و در درس </w:t>
      </w:r>
      <w:bookmarkStart w:id="366" w:name="pg3443_29692"/>
    </w:p>
    <w:p>
      <w:pPr>
        <w:pStyle w:val="BookText"/>
        <w:rPr/>
      </w:pPr>
      <w:bookmarkEnd w:id="366"/>
      <w:r>
        <w:rPr>
          <w:rFonts w:ascii="IRNazanin" w:hAnsi="IRNazanin" w:eastAsia="IRNazanin"/>
          <w:color w:val="111111"/>
          <w:sz w:val="28"/>
          <w:sz w:val="28"/>
          <w:szCs w:val="28"/>
          <w:rtl w:val="true"/>
          <w:lang w:bidi="fa-IR"/>
        </w:rPr>
        <w:t>آخوند خراسانی، شیخ الشریعه اصفهانی، میرزاحسین خلیلی و دیگران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به سامرا رفت و از خرمن درس میرزا محمدتقی شیرازی خوشه‌ها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ایران بازگشت و در محله شاه آباد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گزید و از همین روی به شاه آبادی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سراج الملک، مسجدی که پدرش در آن اقامة جماعت می‌کرد، به اقامه نماز و بیان معارف اسلام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آبادی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مقدس قم آمد و مشغول تربیت طلاب علوم دینی شد وی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قم بود و در همین مدت امام خمینی قدس سره، از انفاس قدسیّه‌اش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تهران شد و در آن‌جا به تدریس، تألیف، تحقیق و انجام وظائف دینی و تبلیغی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در مقبره شیخ ابوالفتوح رازی، در زاویه مرقد حضرت عبدالعظیم حسنی‌علیه‌السلام، در شهر ری به خاک سپرده شد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367" w:name="__RefHeading___Toc3127655_2749589250"/>
      <w:bookmarkStart w:id="368" w:name="_Toc140"/>
      <w:bookmarkEnd w:id="367"/>
      <w:r>
        <w:rPr>
          <w:rtl w:val="true"/>
        </w:rPr>
        <w:t>شخصیتِ علمی و عرفانی</w:t>
      </w:r>
      <w:bookmarkEnd w:id="368"/>
    </w:p>
    <w:p>
      <w:pPr>
        <w:pStyle w:val="BookText"/>
        <w:rPr/>
      </w:pPr>
      <w:r>
        <w:rPr>
          <w:rFonts w:ascii="IRNazanin" w:hAnsi="IRNazanin" w:eastAsia="IRNazanin"/>
          <w:color w:val="111111"/>
          <w:sz w:val="28"/>
          <w:sz w:val="28"/>
          <w:szCs w:val="28"/>
          <w:rtl w:val="true"/>
          <w:lang w:bidi="fa-IR"/>
        </w:rPr>
        <w:t>شخصیتِ علمی و عرفانی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شاه آبادی، عالمی وارسته، عارفی کامل، فیلسوفی اندیشمند و مجاهدی نستوه بود که امام خمینی قدس سره، به مناسبت شهادت </w:t>
      </w:r>
    </w:p>
    <w:p>
      <w:pPr>
        <w:pStyle w:val="BookText"/>
        <w:rPr/>
      </w:pPr>
      <w:r>
        <w:rPr>
          <w:rFonts w:ascii="IRNazanin" w:hAnsi="IRNazanin" w:eastAsia="IRNazanin"/>
          <w:color w:val="111111"/>
          <w:sz w:val="28"/>
          <w:sz w:val="28"/>
          <w:szCs w:val="28"/>
          <w:rtl w:val="true"/>
          <w:lang w:bidi="fa-IR"/>
        </w:rPr>
        <w:t>فرزند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شهید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مهدی شاه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برومند شیخ بزرگوار ما بود که حقّاً، حق حیات روحانی به این جانب داشت که با دست و زبان از عهده شکرش برنمی آیم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امام خمینی قدس سره، هنگامی که از استاد خودش مرحوم شاه آبادی نام می‌برد، معمولاً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کامل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السالکین و صلوة‌العارفین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عارف کامل،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انسان در وقت ذکر مثل کسی باشد که کلام دهن طفل می‌گذارد و تلقین او می‌کند برای این که او را به زبان بیاورد، همین طور انسان باید ذکر را تلقین قلب کند و مادامی که انسان بازبان ذکر می‌گوید و مشغول تعلیم قلب است ظاهر به باطن مددمی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زبان طفلِ قلب باز شد از باطن به ظاهر مدد می‌رسد چنانچه تلقین طفل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کلام دهن او می‌گذارد و او را مددمی کند همین که او آن کلام را به زبان اجرا کرد نشاطی در انسان تولید می‌شود که خستگی سابق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از معلم به او مددمی شود و در آخر از او به معلّم کمک و مددمی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مدتی مواظبت کند در نماز و اذکار و ادعیه به این ترتیب، البته نفس عادی می‌شود و اعمال عبادی هم مثل اعمال عادیه می‌شود که در حضور قلب در آنها </w:t>
      </w:r>
      <w:bookmarkStart w:id="369" w:name="pg3443_29694"/>
    </w:p>
    <w:p>
      <w:pPr>
        <w:pStyle w:val="BookText"/>
        <w:rPr/>
      </w:pPr>
      <w:bookmarkEnd w:id="369"/>
      <w:r>
        <w:rPr>
          <w:rFonts w:ascii="IRNazanin" w:hAnsi="IRNazanin" w:eastAsia="IRNazanin"/>
          <w:color w:val="111111"/>
          <w:sz w:val="28"/>
          <w:sz w:val="28"/>
          <w:szCs w:val="28"/>
          <w:rtl w:val="true"/>
          <w:lang w:bidi="fa-IR"/>
        </w:rPr>
        <w:t xml:space="preserve">محتاج به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امور طبیعیه عادیه می‌شود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استاد شهید مرتضی مطهری، در باره مرحوم شاه آبادی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آقامیرزا محمدعلی شاه آبادی تهرانی، اصفهانی الاصل، جامع المعقول والمنقول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عرفان شاگرد میرزای جلوه و میرزای اشکوری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منقول شاگرد حاج میرزاحسن آشتیانی در تهران و آخوند خراسانی و میرزا محمدتقی شیرازی در نجف و سامره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مقام مرجعیت و فتوا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اقامت مرحوم حاج شیخ عبدالکریم حائری در قم، سالها به قم مهاجرت کرد و فضلا از محضرش کمال بهره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امتیاز بی رقیبی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خمینی در عرفان بوده است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370" w:name="__RefHeading___Toc3127657_2749589250"/>
      <w:bookmarkStart w:id="371" w:name="_Toc141"/>
      <w:bookmarkEnd w:id="370"/>
      <w:r>
        <w:rPr>
          <w:rtl w:val="true"/>
        </w:rPr>
        <w:t>استادان</w:t>
      </w:r>
      <w:bookmarkEnd w:id="371"/>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شیخ محمد جواد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برادرش آقاشیخ احمد مجتهد، معروف به حسین آبادی؛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چهار سوقی؛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میرزاحسن آشتیانی؛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هاشم گیلانی؛ </w:t>
      </w:r>
      <w:bookmarkStart w:id="372" w:name="pg3443_29695"/>
    </w:p>
    <w:p>
      <w:pPr>
        <w:pStyle w:val="BookText"/>
        <w:rPr/>
      </w:pPr>
      <w:bookmarkEnd w:id="37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جلوه؛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الشریعه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میرزاحسین خلیلی؛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شیرازی؛</w:t>
      </w:r>
      <w:r>
        <w:rPr>
          <w:rStyle w:val="FootnoteAnchor"/>
          <w:rtl w:val="true"/>
        </w:rPr>
        <w:footnoteReference w:id="223"/>
      </w:r>
    </w:p>
    <w:p>
      <w:pPr>
        <w:pStyle w:val="Heading5"/>
        <w:numPr>
          <w:ilvl w:val="4"/>
          <w:numId w:val="1"/>
        </w:numPr>
        <w:rPr/>
      </w:pPr>
      <w:bookmarkStart w:id="373" w:name="__RefHeading___Toc3127659_2749589250"/>
      <w:bookmarkStart w:id="374" w:name="_Toc142"/>
      <w:bookmarkEnd w:id="373"/>
      <w:r>
        <w:rPr>
          <w:rtl w:val="true"/>
        </w:rPr>
        <w:t>شاگردان</w:t>
      </w:r>
      <w:bookmarkEnd w:id="374"/>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زاهدی؛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دبیری زرندی ساوی؛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ابوترابی گیلانی؛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صادقی تهرانی؛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محمدبن محمد جولستانی تویسرکانی تهرانی؛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دانش پژوه آملی؛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معین الدین‌بن محمدبن علی‌اکبر فال اسیری شیرازی؛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میرزا عبدالکریم روشن؛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حسن قهرمانی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آبادی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ندای حق را لبیک گفت و </w:t>
      </w:r>
      <w:bookmarkStart w:id="375" w:name="pg3443_29696"/>
    </w:p>
    <w:p>
      <w:pPr>
        <w:pStyle w:val="BookText"/>
        <w:rPr/>
      </w:pPr>
      <w:bookmarkEnd w:id="375"/>
      <w:r>
        <w:rPr>
          <w:rFonts w:ascii="IRNazanin" w:hAnsi="IRNazanin" w:eastAsia="IRNazanin"/>
          <w:color w:val="111111"/>
          <w:sz w:val="28"/>
          <w:sz w:val="28"/>
          <w:szCs w:val="28"/>
          <w:rtl w:val="true"/>
          <w:lang w:bidi="fa-IR"/>
        </w:rPr>
        <w:t>در شهر ری، در زاویه مرقد حضرت عبدالعظیم حسنی، در مقبره شیخ ابوالفتوح رازی به خاک سپرده شد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76" w:name="__RefHeading___Toc3127661_2749589250"/>
      <w:bookmarkStart w:id="377" w:name="_Toc143"/>
      <w:bookmarkEnd w:id="376"/>
      <w:r>
        <w:rPr>
          <w:rtl w:val="true"/>
        </w:rPr>
        <w:t xml:space="preserve">میرزا مهدی آشتیانی </w:t>
      </w:r>
      <w:r>
        <w:rPr>
          <w:rtl w:val="true"/>
        </w:rPr>
        <w:t>(</w:t>
      </w:r>
      <w:r>
        <w:rPr/>
        <w:t>1306</w:t>
      </w:r>
      <w:r>
        <w:rPr>
          <w:rtl w:val="true"/>
        </w:rPr>
        <w:t xml:space="preserve"> - </w:t>
      </w:r>
      <w:r>
        <w:rPr/>
        <w:t>1372</w:t>
      </w:r>
      <w:r>
        <w:rPr>
          <w:rtl w:val="true"/>
        </w:rPr>
        <w:t xml:space="preserve"> </w:t>
      </w:r>
      <w:r>
        <w:rPr>
          <w:rtl w:val="true"/>
        </w:rPr>
        <w:t xml:space="preserve">ه </w:t>
      </w:r>
      <w:r>
        <w:rPr>
          <w:rtl w:val="true"/>
        </w:rPr>
        <w:t xml:space="preserve">. </w:t>
      </w:r>
      <w:r>
        <w:rPr>
          <w:rtl w:val="true"/>
        </w:rPr>
        <w:t>ق</w:t>
      </w:r>
      <w:r>
        <w:rPr>
          <w:rtl w:val="true"/>
        </w:rPr>
        <w:t>)</w:t>
      </w:r>
      <w:bookmarkEnd w:id="377"/>
    </w:p>
    <w:p>
      <w:pPr>
        <w:pStyle w:val="Heading5"/>
        <w:numPr>
          <w:ilvl w:val="4"/>
          <w:numId w:val="1"/>
        </w:numPr>
        <w:rPr/>
      </w:pPr>
      <w:bookmarkStart w:id="378" w:name="__RefHeading___Toc3127663_2749589250"/>
      <w:bookmarkStart w:id="379" w:name="_Toc144"/>
      <w:bookmarkEnd w:id="378"/>
      <w:r>
        <w:rPr>
          <w:rtl w:val="true"/>
        </w:rPr>
        <w:t>زندگی‌نامه</w:t>
      </w:r>
      <w:bookmarkEnd w:id="379"/>
    </w:p>
    <w:p>
      <w:pPr>
        <w:pStyle w:val="BookText"/>
        <w:rPr/>
      </w:pPr>
      <w:r>
        <w:rPr>
          <w:rFonts w:ascii="IRNazanin" w:hAnsi="IRNazanin" w:eastAsia="IRNazanin"/>
          <w:color w:val="111111"/>
          <w:sz w:val="28"/>
          <w:sz w:val="28"/>
          <w:szCs w:val="28"/>
          <w:rtl w:val="true"/>
          <w:lang w:bidi="fa-IR"/>
        </w:rPr>
        <w:t xml:space="preserve">میرزا مهدی آشتیانی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میرزا مهدی آشتیانی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متولد شد و تحصیلات ابتدایی و سطح حوزه را نزد پدرش، آقامیرزا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آقامیرزا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سال‌ها در درس آقا شیخ مسیح طالقانی، آخوند ملاعبدالرسول، آقا سید عبدالکریم، میر نجم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عبدالحسین سیبویه، و میرزا جهانبخش منجم، میرزا ابوالحسن جلوه، میرزاحسن کرمانشاهی و میرزا هاشم گیلانی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طب قدیم و طب زمان خودش، آگاهی کامل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میرزامهدی آشتیانی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عالیات مشرف شد و مدتی در درس مرحوم آخوند خراسانی شرکت کرد و به علت مریضی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معالجه،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عالیات برگشت و در درس آیة‌الله یزدی طباطبایی شرکت و از ایشان اجازه اجتهاد گرفت و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مدتی، برای مرتبه سوم، به عتبات عالیات عازم شد و در درس فیروز آبادی، آیة‌الله نائینی، آیة الله آقاضیاء عراقی و آیة‌الله اصفهانی شرکت کرد و از آنان اجازه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w:t>
      </w:r>
    </w:p>
    <w:p>
      <w:pPr>
        <w:pStyle w:val="BookText"/>
        <w:rPr/>
      </w:pPr>
      <w:r>
        <w:rPr>
          <w:rFonts w:ascii="IRNazanin" w:hAnsi="IRNazanin" w:eastAsia="IRNazanin"/>
          <w:color w:val="111111"/>
          <w:sz w:val="28"/>
          <w:sz w:val="28"/>
          <w:szCs w:val="28"/>
          <w:rtl w:val="true"/>
          <w:lang w:bidi="fa-IR"/>
        </w:rPr>
        <w:t>سال در نجف به تدریس علوم عقلی و نقلی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تهران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معالجه و تحقیق به ویژه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مسافرت‌هایی به بخارا، مصر، و فرانسه، ایتالیا، هند و بلژیک نمود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شهید بزرگوار استاد علاّمه مرتضی مطهری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آقامیرزامهدی آشتیانی، از اساتید مسلّم و متبحّر قرن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جعفر ملقب به میرزا کوچک از شاگردان آقا محمدرضا حکیم قمشه‌ای بود و مادرش دختر حاج میرزاحسن آشتیانی مجتهد معروف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آقامیرزا مهدی از تلامیذ میرزاحسن کرمانشاهی و میرزا هاشم اشکوری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تهران مدرّس فلسفه و عرفان بود و عنوان مدرّس رسمی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را که برحسب وفف‌نامه باید ماهر در عقلیات و ناظر در شرعیات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استدعای فضلا و طلاّب حوزه علمیه قم چندی به قم مهاجرت کرد و به تدریس و افاضه پرداخت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میرزامهدی آشتیانی یک سال در قم حضور داشت و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w:t>
      </w:r>
      <w:r>
        <w:rPr>
          <w:rStyle w:val="FootnoteAnchor"/>
          <w:rtl w:val="true"/>
        </w:rPr>
        <w:footnoteReference w:id="227"/>
      </w:r>
      <w:bookmarkStart w:id="380" w:name="pg3443_29698"/>
    </w:p>
    <w:p>
      <w:pPr>
        <w:pStyle w:val="Heading5"/>
        <w:numPr>
          <w:ilvl w:val="4"/>
          <w:numId w:val="1"/>
        </w:numPr>
        <w:rPr/>
      </w:pPr>
      <w:bookmarkStart w:id="381" w:name="__RefHeading___Toc3127665_2749589250"/>
      <w:bookmarkStart w:id="382" w:name="_Toc145"/>
      <w:bookmarkEnd w:id="380"/>
      <w:bookmarkEnd w:id="381"/>
      <w:r>
        <w:rPr>
          <w:rtl w:val="true"/>
        </w:rPr>
        <w:t>استادان</w:t>
      </w:r>
      <w:bookmarkEnd w:id="382"/>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آقامیرزا جعفر آشتیانی؛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آقاشیخ مسیح طالقانی؛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ملاعبدالرسول؛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آقاسید عبدالکریم؛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میرزاغفارخان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جهان بخش منجّم؛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آقاشیخ محمد حسین ریاضی؛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جلوه، در حکمت و فلسفه؛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آقامیرزاحسن کرمانشاهی؛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هاشم گیلانی؛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یزدی طباطبایی؛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فیروز آبادی؛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نائینی؛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آقاضیاء عراقی؛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اصفهانی؛</w:t>
      </w:r>
      <w:r>
        <w:rPr>
          <w:rStyle w:val="FootnoteAnchor"/>
          <w:rtl w:val="true"/>
        </w:rPr>
        <w:footnoteReference w:id="228"/>
      </w:r>
    </w:p>
    <w:p>
      <w:pPr>
        <w:pStyle w:val="Heading5"/>
        <w:numPr>
          <w:ilvl w:val="4"/>
          <w:numId w:val="1"/>
        </w:numPr>
        <w:rPr/>
      </w:pPr>
      <w:bookmarkStart w:id="383" w:name="__RefHeading___Toc3127667_2749589250"/>
      <w:bookmarkStart w:id="384" w:name="_Toc146"/>
      <w:bookmarkEnd w:id="383"/>
      <w:r>
        <w:rPr>
          <w:rtl w:val="true"/>
        </w:rPr>
        <w:t>شاگردان</w:t>
      </w:r>
      <w:bookmarkEnd w:id="3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صاحب زمانی؛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ابوالحسن‌خان فروغی؛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ابوطالب تجلیل تبریزی؛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ابوطالب موسوی زنجانی؛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ابوالفضل کمالی سبزواری؛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ابوالقاسم گرجی؛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عماد اصفهانی؛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احمدبن محسن 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عمادالفقراء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مهدوی دامغانی؛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شفیعی؛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اعتماد درشتی؛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 الزمان فروزانفر محمد حسن بشروی؛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خندق آبادی کاشانی؛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زاهدی؛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جعفر شهیدی؛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جلال الدین آشتیانی؛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جلال درّی؛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جواد مدنی کرمانی؛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جواد مصلح شیرازی؛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آقاحسن خندق آبادی؛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ابوترابی گیلانی؛ </w:t>
      </w:r>
      <w:bookmarkStart w:id="385" w:name="pg3443_29700"/>
    </w:p>
    <w:p>
      <w:pPr>
        <w:pStyle w:val="BookText"/>
        <w:rPr/>
      </w:pPr>
      <w:bookmarkEnd w:id="385"/>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میرزاحسین نوری همدانی؛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و صید خراسانی؛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محمدبن محمد جولستانی تویسرکانی؛</w:t>
      </w:r>
      <w:r>
        <w:rPr>
          <w:rStyle w:val="FootnoteAnchor"/>
          <w:rtl w:val="true"/>
        </w:rPr>
        <w:footnoteReference w:id="229"/>
      </w:r>
    </w:p>
    <w:p>
      <w:pPr>
        <w:pStyle w:val="Heading5"/>
        <w:numPr>
          <w:ilvl w:val="4"/>
          <w:numId w:val="1"/>
        </w:numPr>
        <w:rPr/>
      </w:pPr>
      <w:bookmarkStart w:id="386" w:name="__RefHeading___Toc3127669_2749589250"/>
      <w:bookmarkStart w:id="387" w:name="_Toc147"/>
      <w:bookmarkEnd w:id="386"/>
      <w:r>
        <w:rPr>
          <w:rtl w:val="true"/>
        </w:rPr>
        <w:t>آثار</w:t>
      </w:r>
      <w:bookmarkEnd w:id="387"/>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غررالفرائد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لآلی منتطحه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منظومه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اثبات 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مصباح الانس قاضی فناری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جبر و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حقیقت کتاب و میزان به مذاق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88" w:name="pg3443_29701"/>
    </w:p>
    <w:p>
      <w:pPr>
        <w:pStyle w:val="BookText"/>
        <w:rPr/>
      </w:pPr>
      <w:bookmarkEnd w:id="38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تحفة الحکیم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دیوان حافظ</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میرزامهدی آشتیانی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 گفت و در قم دفن شد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389" w:name="__RefHeading___Toc3127671_2749589250"/>
      <w:bookmarkStart w:id="390" w:name="_Toc148"/>
      <w:bookmarkEnd w:id="389"/>
      <w:r>
        <w:rPr>
          <w:rtl w:val="true"/>
        </w:rPr>
        <w:t xml:space="preserve">حاج سید محمد فاطمی قمی </w:t>
      </w:r>
      <w:r>
        <w:rPr>
          <w:rtl w:val="true"/>
        </w:rPr>
        <w:t>(</w:t>
      </w:r>
      <w:r>
        <w:rPr/>
        <w:t>1294</w:t>
      </w:r>
      <w:r>
        <w:rPr>
          <w:rtl w:val="true"/>
        </w:rPr>
        <w:t xml:space="preserve"> - )</w:t>
      </w:r>
      <w:bookmarkEnd w:id="390"/>
    </w:p>
    <w:p>
      <w:pPr>
        <w:pStyle w:val="Heading5"/>
        <w:numPr>
          <w:ilvl w:val="4"/>
          <w:numId w:val="1"/>
        </w:numPr>
        <w:rPr/>
      </w:pPr>
      <w:bookmarkStart w:id="391" w:name="__RefHeading___Toc3127673_2749589250"/>
      <w:bookmarkStart w:id="392" w:name="_Toc149"/>
      <w:bookmarkEnd w:id="391"/>
      <w:r>
        <w:rPr>
          <w:rtl w:val="true"/>
        </w:rPr>
        <w:t>زندگی‌نامه</w:t>
      </w:r>
      <w:bookmarkEnd w:id="392"/>
    </w:p>
    <w:p>
      <w:pPr>
        <w:pStyle w:val="BookText"/>
        <w:rPr/>
      </w:pPr>
      <w:r>
        <w:rPr>
          <w:rFonts w:ascii="IRNazanin" w:hAnsi="IRNazanin" w:eastAsia="IRNazanin"/>
          <w:color w:val="111111"/>
          <w:sz w:val="28"/>
          <w:sz w:val="28"/>
          <w:szCs w:val="28"/>
          <w:rtl w:val="true"/>
          <w:lang w:bidi="fa-IR"/>
        </w:rPr>
        <w:t xml:space="preserve">حاج سید محمد فاطمی 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زندگی‌نامه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 فاطمی حدود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مکتب رفت و مقدمات را تا شرح لمعه، در شهر مقدس قم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صدرالعلمای قمی به تهران مسافرت کرد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برای تکمیل تحصیلات به تهران رفت و در مدرسه منیریه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میرزای آشتیانی، به مدرسه مروی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فقه و اصول را نزد میرزا </w:t>
      </w:r>
      <w:bookmarkStart w:id="393" w:name="pg3443_29702"/>
    </w:p>
    <w:p>
      <w:pPr>
        <w:pStyle w:val="BookText"/>
        <w:rPr/>
      </w:pPr>
      <w:bookmarkEnd w:id="393"/>
      <w:r>
        <w:rPr>
          <w:rFonts w:ascii="IRNazanin" w:hAnsi="IRNazanin" w:eastAsia="IRNazanin"/>
          <w:color w:val="111111"/>
          <w:sz w:val="28"/>
          <w:sz w:val="28"/>
          <w:szCs w:val="28"/>
          <w:rtl w:val="true"/>
          <w:lang w:bidi="fa-IR"/>
        </w:rPr>
        <w:t xml:space="preserve">محمدتقی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میرزاحسن آشتیانی، سید عبدالکریم مدرس، شیخ محمد صادق و شیخ حسن ناظر، و کلام و حکمت را نزد آقای شیخ علی نوری، میرزا هاشم اشکوری و میرزاحسن کرمانشاهی؛ و ریاضیات و هیأت قدیم را نزد میرزا ابراهیم زنجانی آموخت؛ و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ابتدای مشروطیت، به مشروطه خواهان پیوست و با عقیده و ایمان راسخ در راه پشیرفت آزادی و مشروطیت، سعی فراوان نمود و با وجود خطرات و دشواری‌ها از این راه روی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فاطمی در محاکم و مسایل حقوقی و قضائی و تدوین و تنظیم قانون مدنی ایران نقش فعّال داشت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وی در سال‌های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دانشکده حقوق و علوم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دانشکده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تدریس می‌کرد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394" w:name="__RefHeading___Toc3127675_2749589250"/>
      <w:bookmarkStart w:id="395" w:name="_Toc150"/>
      <w:bookmarkEnd w:id="394"/>
      <w:r>
        <w:rPr>
          <w:rtl w:val="true"/>
        </w:rPr>
        <w:t>استادان</w:t>
      </w:r>
      <w:bookmarkEnd w:id="395"/>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ابراهیم‌بن ابوالفتح ریاضی زنجانی؛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 هاشم اشکوری؛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آقامیرزا محمدحسن کرمانشاهی؛ </w:t>
      </w:r>
      <w:bookmarkStart w:id="396" w:name="pg3443_29703"/>
    </w:p>
    <w:p>
      <w:pPr>
        <w:pStyle w:val="BookText"/>
        <w:rPr/>
      </w:pPr>
      <w:bookmarkEnd w:id="3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محمدتقی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میرزاحسن آشتیانی؛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عبدالکریم مدرّس؛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صادق؛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ناظر؛</w:t>
      </w:r>
      <w:r>
        <w:rPr>
          <w:rStyle w:val="FootnoteAnchor"/>
          <w:rtl w:val="true"/>
        </w:rPr>
        <w:footnoteReference w:id="234"/>
      </w:r>
    </w:p>
    <w:p>
      <w:pPr>
        <w:pStyle w:val="Heading5"/>
        <w:numPr>
          <w:ilvl w:val="4"/>
          <w:numId w:val="1"/>
        </w:numPr>
        <w:rPr/>
      </w:pPr>
      <w:bookmarkStart w:id="397" w:name="__RefHeading___Toc3127677_2749589250"/>
      <w:bookmarkStart w:id="398" w:name="_Toc151"/>
      <w:bookmarkEnd w:id="397"/>
      <w:r>
        <w:rPr>
          <w:rtl w:val="true"/>
        </w:rPr>
        <w:t>شاگردان</w:t>
      </w:r>
      <w:bookmarkEnd w:id="398"/>
    </w:p>
    <w:p>
      <w:pPr>
        <w:pStyle w:val="BookText"/>
        <w:rPr/>
      </w:pPr>
      <w:r>
        <w:rPr>
          <w:rFonts w:ascii="IRNazanin" w:hAnsi="IRNazanin" w:eastAsia="IRNazanin"/>
          <w:color w:val="111111"/>
          <w:sz w:val="28"/>
          <w:sz w:val="28"/>
          <w:szCs w:val="28"/>
          <w:rtl w:val="true"/>
          <w:lang w:bidi="fa-IR"/>
        </w:rPr>
        <w:t>شماری از 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 ابوالحسن شعرانی؛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محمدبن محمد جولستانی تویسرکانی؛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دانش پژوه آملی</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399" w:name="__RefHeading___Toc3127679_2749589250"/>
      <w:bookmarkStart w:id="400" w:name="_Toc152"/>
      <w:bookmarkEnd w:id="399"/>
      <w:r>
        <w:rPr>
          <w:rtl w:val="true"/>
        </w:rPr>
        <w:t>آثار</w:t>
      </w:r>
      <w:bookmarkEnd w:id="400"/>
    </w:p>
    <w:p>
      <w:pPr>
        <w:pStyle w:val="BookText"/>
        <w:rPr/>
      </w:pP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است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مدرسه جز حسرت و نادانی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این قوم جز اسباب پریشانی نیست</w:t>
      </w:r>
    </w:p>
    <w:p>
      <w:pPr>
        <w:pStyle w:val="BookText"/>
        <w:rPr/>
      </w:pPr>
      <w:r>
        <w:rPr>
          <w:rFonts w:ascii="IRNazanin" w:hAnsi="IRNazanin" w:eastAsia="IRNazanin"/>
          <w:color w:val="111111"/>
          <w:sz w:val="28"/>
          <w:sz w:val="28"/>
          <w:szCs w:val="28"/>
          <w:rtl w:val="true"/>
          <w:lang w:bidi="fa-IR"/>
        </w:rPr>
        <w:t>هرچه جز عشق دوامی و ثباتی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ره عشقیم که او فانی 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خدای رفت ایدوست که در کون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دیدیم و شنیدیم ترا ثانی نیست </w:t>
      </w:r>
      <w:bookmarkStart w:id="401" w:name="pg3443_29704"/>
    </w:p>
    <w:p>
      <w:pPr>
        <w:pStyle w:val="BookText"/>
        <w:rPr/>
      </w:pPr>
      <w:bookmarkEnd w:id="401"/>
      <w:r>
        <w:rPr>
          <w:rFonts w:ascii="IRNazanin" w:hAnsi="IRNazanin" w:eastAsia="IRNazanin"/>
          <w:color w:val="111111"/>
          <w:sz w:val="28"/>
          <w:sz w:val="28"/>
          <w:szCs w:val="28"/>
          <w:rtl w:val="true"/>
          <w:lang w:bidi="fa-IR"/>
        </w:rPr>
        <w:t>وصل جانان‌طلبی بایدت از جان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دیدار رخ دوست بآسانی نیست</w:t>
      </w:r>
    </w:p>
    <w:p>
      <w:pPr>
        <w:pStyle w:val="BookText"/>
        <w:rPr/>
      </w:pPr>
      <w:r>
        <w:rPr>
          <w:rFonts w:ascii="IRNazanin" w:hAnsi="IRNazanin" w:eastAsia="IRNazanin"/>
          <w:color w:val="111111"/>
          <w:sz w:val="28"/>
          <w:sz w:val="28"/>
          <w:szCs w:val="28"/>
          <w:rtl w:val="true"/>
          <w:lang w:bidi="fa-IR"/>
        </w:rPr>
        <w:t>زاهد از عشقم اگر منع کند معذورست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را خبر از عالم انسانی نیست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402" w:name="__RefHeading___Toc3127681_2749589250"/>
      <w:bookmarkStart w:id="403" w:name="_Toc153"/>
      <w:bookmarkEnd w:id="402"/>
      <w:r>
        <w:rPr>
          <w:rtl w:val="true"/>
        </w:rPr>
        <w:t xml:space="preserve">سید ابوالحسن رفیعی قزوینی </w:t>
      </w:r>
      <w:r>
        <w:rPr>
          <w:rtl w:val="true"/>
        </w:rPr>
        <w:t>(</w:t>
      </w:r>
      <w:r>
        <w:rPr/>
        <w:t>1310</w:t>
      </w:r>
      <w:r>
        <w:rPr>
          <w:rtl w:val="true"/>
        </w:rPr>
        <w:t xml:space="preserve"> - </w:t>
      </w:r>
      <w:r>
        <w:rPr/>
        <w:t>1395</w:t>
      </w:r>
      <w:r>
        <w:rPr>
          <w:rtl w:val="true"/>
        </w:rPr>
        <w:t xml:space="preserve"> </w:t>
      </w:r>
      <w:r>
        <w:rPr>
          <w:rtl w:val="true"/>
        </w:rPr>
        <w:t xml:space="preserve">ه </w:t>
      </w:r>
      <w:r>
        <w:rPr>
          <w:rtl w:val="true"/>
        </w:rPr>
        <w:t xml:space="preserve">. </w:t>
      </w:r>
      <w:r>
        <w:rPr>
          <w:rtl w:val="true"/>
        </w:rPr>
        <w:t>ق</w:t>
      </w:r>
      <w:r>
        <w:rPr>
          <w:rtl w:val="true"/>
        </w:rPr>
        <w:t>.)</w:t>
      </w:r>
      <w:bookmarkEnd w:id="403"/>
    </w:p>
    <w:p>
      <w:pPr>
        <w:pStyle w:val="Heading5"/>
        <w:numPr>
          <w:ilvl w:val="4"/>
          <w:numId w:val="1"/>
        </w:numPr>
        <w:rPr/>
      </w:pPr>
      <w:bookmarkStart w:id="404" w:name="__RefHeading___Toc3127683_2749589250"/>
      <w:bookmarkStart w:id="405" w:name="_Toc154"/>
      <w:bookmarkEnd w:id="404"/>
      <w:r>
        <w:rPr>
          <w:rtl w:val="true"/>
        </w:rPr>
        <w:t>زندگی‌نامه</w:t>
      </w:r>
      <w:bookmarkEnd w:id="405"/>
    </w:p>
    <w:p>
      <w:pPr>
        <w:pStyle w:val="BookText"/>
        <w:rPr/>
      </w:pPr>
      <w:r>
        <w:rPr>
          <w:rFonts w:ascii="IRNazanin" w:hAnsi="IRNazanin" w:eastAsia="IRNazanin"/>
          <w:color w:val="111111"/>
          <w:sz w:val="28"/>
          <w:sz w:val="28"/>
          <w:szCs w:val="28"/>
          <w:rtl w:val="true"/>
          <w:lang w:bidi="fa-IR"/>
        </w:rPr>
        <w:t xml:space="preserve">سید ابوالحسن رفیعی قزوینی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سید ابوالحسن رفیعی قزوینی، فرزند سید ابراهیم،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قزوین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را در قزوین سپری کرد و دروس سطح حوزه را نزد استاد حاج ملاعلی طارمی، و آیة‌الله ملاعلی اکبر تاکستانی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 و در درس فقه و اصول آیة‌الله حاج شیخ عبدالنبی نوری، حاج میرزا مسیح طالقانی، آیة‌الله سید محمد تنکابنی و آیة‌الله شیخ محمدرضا نوری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رفیعی فلسفه و حکمت را نزد میرزاحسن کرمانشاهی، حاج فاضل تهرانی شمیرانی و میرزا محمود قمی و ریاضیات را نزد میرزا ابراهیم زنجانی فراگرفت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قزوین برگشت و یک سال در زادگاهش توقف کرد و مجدداً به تهران رفت و در مدرسه عبدالله خان به تدریس کتب فقهی،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فلسفی </w:t>
      </w:r>
      <w:bookmarkStart w:id="406" w:name="pg3443_29705"/>
    </w:p>
    <w:p>
      <w:pPr>
        <w:pStyle w:val="BookText"/>
        <w:rPr/>
      </w:pPr>
      <w:bookmarkEnd w:id="406"/>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تشکیل حوزه علمیه قم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رفیعی قزوینی به قم مهاجرت نمود و در درس حاج شیخ عبدالکریم حایری یزدی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حوزه علمیه قم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زادگاه خویش برگشت و تا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متون فقهی و اصولی و فلسفی و خارج فقه و اصول و به اقامه نماز جماعت در مسجد سلطان قزوین، ارشاد و حل مشکلات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رفت 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منزلی کوچک و محقر و بسیار قدیمی، به درس و نماز جماعت پرداخت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407" w:name="__RefHeading___Toc3127685_2749589250"/>
      <w:bookmarkStart w:id="408" w:name="_Toc155"/>
      <w:bookmarkEnd w:id="407"/>
      <w:r>
        <w:rPr>
          <w:rtl w:val="true"/>
        </w:rPr>
        <w:t>استادان</w:t>
      </w:r>
      <w:bookmarkEnd w:id="408"/>
    </w:p>
    <w:p>
      <w:pPr>
        <w:pStyle w:val="BookText"/>
        <w:rPr/>
      </w:pPr>
      <w:r>
        <w:rPr>
          <w:rFonts w:ascii="IRNazanin" w:hAnsi="IRNazanin" w:eastAsia="IRNazanin"/>
          <w:color w:val="111111"/>
          <w:sz w:val="28"/>
          <w:sz w:val="28"/>
          <w:szCs w:val="28"/>
          <w:rtl w:val="true"/>
          <w:lang w:bidi="fa-IR"/>
        </w:rPr>
        <w:t>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میرزاحسن کرمانشاهی؛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ملامحمدبن معصوم علی هیدجی زنجانی؛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ابراهیم زنجانی؛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احمد سیاح؛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حاج شیخ ابوالقاسم کبیر قمی؛ </w:t>
      </w:r>
      <w:bookmarkStart w:id="409" w:name="pg3443_29706"/>
    </w:p>
    <w:p>
      <w:pPr>
        <w:pStyle w:val="BookText"/>
        <w:rPr/>
      </w:pPr>
      <w:bookmarkEnd w:id="40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محمدرضا مسجد شاهی؛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آقامیرزا هاشم اشکوری؛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ملاعلی طارمی؛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ملاعلی اکبر تاکستانی؛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عبدالنبی نوری؛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مسیح طالقانی؛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تنکابنی؛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محمدرضا نوری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فاضل تهرانی؛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محمود قمی؛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حایری یزدی؛</w:t>
      </w:r>
      <w:r>
        <w:rPr>
          <w:rStyle w:val="FootnoteAnchor"/>
          <w:rtl w:val="true"/>
        </w:rPr>
        <w:footnoteReference w:id="238"/>
      </w:r>
    </w:p>
    <w:p>
      <w:pPr>
        <w:pStyle w:val="Heading5"/>
        <w:numPr>
          <w:ilvl w:val="4"/>
          <w:numId w:val="1"/>
        </w:numPr>
        <w:rPr/>
      </w:pPr>
      <w:bookmarkStart w:id="410" w:name="__RefHeading___Toc3127687_2749589250"/>
      <w:bookmarkStart w:id="411" w:name="_Toc156"/>
      <w:bookmarkEnd w:id="410"/>
      <w:r>
        <w:rPr>
          <w:rtl w:val="true"/>
        </w:rPr>
        <w:t>شاگردان</w:t>
      </w:r>
      <w:bookmarkEnd w:id="411"/>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محمدبن میرزا ابوالفضل‌بن میرزا قاسم کلانتری تهرانی، مشهور به ثقفی؛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جلال الدین آشتیانی؛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حسن حسن زاده آملی؛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غلام حسین ابراهیمی دینانی؛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زاهدی؛ </w:t>
      </w:r>
      <w:bookmarkStart w:id="412" w:name="pg3443_29707"/>
    </w:p>
    <w:p>
      <w:pPr>
        <w:pStyle w:val="BookText"/>
        <w:rPr/>
      </w:pPr>
      <w:bookmarkEnd w:id="41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شیرازی؛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محمدرضا ربانی تربتی؛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غلام حسین رضانژاد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خرمشاهی</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413" w:name="__RefHeading___Toc3127689_2749589250"/>
      <w:bookmarkStart w:id="414" w:name="_Toc157"/>
      <w:bookmarkEnd w:id="413"/>
      <w:r>
        <w:rPr>
          <w:rtl w:val="true"/>
        </w:rPr>
        <w:t>آثار</w:t>
      </w:r>
      <w:bookmarkEnd w:id="414"/>
    </w:p>
    <w:p>
      <w:pPr>
        <w:pStyle w:val="BookText"/>
        <w:rPr/>
      </w:pPr>
      <w:r>
        <w:rPr>
          <w:rFonts w:ascii="IRNazanin" w:hAnsi="IRNazanin" w:eastAsia="IRNazanin"/>
          <w:color w:val="111111"/>
          <w:sz w:val="28"/>
          <w:sz w:val="28"/>
          <w:szCs w:val="28"/>
          <w:rtl w:val="true"/>
          <w:lang w:bidi="fa-IR"/>
        </w:rPr>
        <w:t>آیة‌الله رفیعی قزوینی آثار زیادی تألیف نمود؛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بیان قوّه و مولّده؛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مورد تخلیه و تجلیه و تحلیه؛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حرکت جوهریه؛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اتحاد عاقل و معقول؛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حقیقت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حدوث دهری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اراده و 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5" w:name="pg3443_29708"/>
    </w:p>
    <w:p>
      <w:pPr>
        <w:pStyle w:val="BookText"/>
        <w:rPr/>
      </w:pPr>
      <w:bookmarkEnd w:id="415"/>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تنبیهات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ملاهادی سبزواری؛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آیة‌الله رفیعی قزوینی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ندای حق را لبیک گفت و در شهر مقدس قم، در بارگاه حضرت فاطمه معصومه علیها السلام، کنار قبر آیة‌الله حاج شیخ عبدالکریم حایری دفن شد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416" w:name="__RefHeading___Toc3127691_2749589250"/>
      <w:bookmarkStart w:id="417" w:name="_Toc158"/>
      <w:bookmarkEnd w:id="416"/>
      <w:r>
        <w:rPr>
          <w:rtl w:val="true"/>
        </w:rPr>
        <w:t xml:space="preserve">علاّمه سید محمد حسین طباطبایی قدس سره، </w:t>
      </w:r>
      <w:r>
        <w:rPr>
          <w:rtl w:val="true"/>
        </w:rPr>
        <w:t>(</w:t>
      </w:r>
      <w:r>
        <w:rPr/>
        <w:t>1281</w:t>
      </w:r>
      <w:r>
        <w:rPr>
          <w:rtl w:val="true"/>
        </w:rPr>
        <w:t xml:space="preserve"> - </w:t>
      </w:r>
      <w:r>
        <w:rPr/>
        <w:t>1360</w:t>
      </w:r>
      <w:r>
        <w:rPr>
          <w:rtl w:val="true"/>
        </w:rPr>
        <w:t xml:space="preserve">ه </w:t>
      </w:r>
      <w:r>
        <w:rPr>
          <w:rtl w:val="true"/>
        </w:rPr>
        <w:t xml:space="preserve">. </w:t>
      </w:r>
      <w:r>
        <w:rPr>
          <w:rtl w:val="true"/>
        </w:rPr>
        <w:t>ق</w:t>
      </w:r>
      <w:r>
        <w:rPr>
          <w:rtl w:val="true"/>
        </w:rPr>
        <w:t>.)</w:t>
      </w:r>
      <w:bookmarkEnd w:id="417"/>
    </w:p>
    <w:p>
      <w:pPr>
        <w:pStyle w:val="Heading5"/>
        <w:numPr>
          <w:ilvl w:val="4"/>
          <w:numId w:val="1"/>
        </w:numPr>
        <w:rPr/>
      </w:pPr>
      <w:bookmarkStart w:id="418" w:name="__RefHeading___Toc3127693_2749589250"/>
      <w:bookmarkStart w:id="419" w:name="_Toc159"/>
      <w:bookmarkEnd w:id="418"/>
      <w:r>
        <w:rPr>
          <w:rtl w:val="true"/>
        </w:rPr>
        <w:t>زندگی نامه</w:t>
      </w:r>
      <w:bookmarkEnd w:id="419"/>
    </w:p>
    <w:p>
      <w:pPr>
        <w:pStyle w:val="BookText"/>
        <w:rPr/>
      </w:pPr>
      <w:r>
        <w:rPr>
          <w:rFonts w:ascii="IRNazanin" w:hAnsi="IRNazanin" w:eastAsia="IRNazanin"/>
          <w:color w:val="111111"/>
          <w:sz w:val="28"/>
          <w:sz w:val="28"/>
          <w:szCs w:val="28"/>
          <w:rtl w:val="true"/>
          <w:lang w:bidi="fa-IR"/>
        </w:rPr>
        <w:t xml:space="preserve">علاّمه سید محمد حسین طباطبایی قدس سره،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علاّمه طباطبایی، در شرح حال خویش می‌نویسد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محمد حسین طباطبایی، به سال هزار و دویست و هشتاد </w:t>
      </w:r>
    </w:p>
    <w:p>
      <w:pPr>
        <w:pStyle w:val="BookText"/>
        <w:rPr/>
      </w:pPr>
      <w:r>
        <w:rPr>
          <w:rFonts w:ascii="IRNazanin" w:hAnsi="IRNazanin" w:eastAsia="IRNazanin"/>
          <w:color w:val="111111"/>
          <w:sz w:val="28"/>
          <w:sz w:val="28"/>
          <w:szCs w:val="28"/>
          <w:rtl w:val="true"/>
          <w:lang w:bidi="fa-IR"/>
        </w:rPr>
        <w:t xml:space="preserve">ویک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در میان یک خانواده عالم به وجود</w:t>
      </w:r>
    </w:p>
    <w:p>
      <w:pPr>
        <w:pStyle w:val="BookText"/>
        <w:rPr/>
      </w:pP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مادر، و در سن نُه سالگی پدر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این که کم و بیش مایه معاش داشتیم، سرپرست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 کوچکتر از خودم را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 و تحت مراقبت و پرستاری یک نفر خادم و یک نفر خادمه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درگذشت پدر به مکتب و پس از چندی به مدرسه فرستاده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دست معلّم خصوصی که به خانه می‌آمد، سپرده گشتیم و به این ترتیب تقریباً مدّت شش سال مشغول فراگرفتن فارسی و تعلیمات ابتدایی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روزها تحصیلات ابتدایی برنامه معینی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به یاد دارم که در فاصله میان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که معمولا پیش از هرچیز دیگر خوانده می‌شد، و کتاب گلستان و بوستان سعدی، و نصاب، و اخلاق مصور انوار سهیلی، و تاریخ معجم و منشأت امیر نظام، و ارشادالحساب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وارد رشته‌های علوم دینیه و عربیه شدم و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متون سرگرم بودم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ظرف همین هفت سال در علم صرف؛ کتاب أمثله، صرف میر، تصریف، و در نحو؛ کتاب عوامل، انموذج، صمدیه، سیوطی، جامی، و مغنی ؛ و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مطوّل؛ و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لمعه، و مکاسب؛ و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معالِم، قوانین، رسائل، و کفایة؛ و در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و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شمسیه؛ و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شرح اشارات؛ و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المراد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دروس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برای تکمیل تحصیلات خودم عازم حوزه نجف گردیدم و به مجلس درس مرحوم آیة‌الله آقای شیخ محمد حسین اصفهانی حاضر شده یک دوره خارج اصول، که تقریباً شش سال طول کشید، و چهار سال نیز خارج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نمودم؛ و هم چنین هشت سال در خارج فقه مرحوم آیة‌الله نائینی و یک دوره خارج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یافتم و کمی نیز به خارج فقه آیة‌الله آقای سیدابوالحسن اصفهانی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علم رجال را نیز پیش مرحوم آیة‌الله حجت کوه کمری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نیز به درس حکیم و فیلسوف معروف وقت، مرحوم آقای سید حسین بادکوبی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شش سال که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می‌کردم، منظومه سبزواری، اسفار، و مشاعر ملاصدرا؛ و دوره شفای بوعلی؛ و کتاب آثولوجیا، و تمهید ابن ترکه؛ و اخلاقِ ابن مسکویه را خواندم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بادکوبی از فرط عنایتی که به تعلیم و تربیت نویسنده، داشت، برای این‌که مرا به طرز تفکر برهانی آشنا ساخته و به ذوق فلسفی تقویت بخشد، أمر فرمود که به تعلیم ریاضیات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امتثال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مرحوم آقا سید ابوالقاسم خوانساری که ریاضی دان زبردستی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شدم و یک دوره حساب استدلالی و یک دوره هندسه مسطّحه و فضایی و جبر استدلالی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اثر اختلال وضح معاش، ناگزیر به مراجعت شده، به زادگاه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ده سال و خرده‌ای در آن سامان به سربردم که حقّاً باید این دوره را در زندگی خود دوره خسارت</w:t>
      </w:r>
    </w:p>
    <w:p>
      <w:pPr>
        <w:pStyle w:val="BookText"/>
        <w:rPr/>
      </w:pPr>
      <w:r>
        <w:rPr>
          <w:rFonts w:ascii="IRNazanin" w:hAnsi="IRNazanin" w:eastAsia="IRNazanin"/>
          <w:color w:val="111111"/>
          <w:sz w:val="28"/>
          <w:sz w:val="28"/>
          <w:szCs w:val="28"/>
          <w:rtl w:val="true"/>
          <w:lang w:bidi="fa-IR"/>
        </w:rPr>
        <w:t xml:space="preserve">روحی بشمارم، زیرا در اثر گرفتاری ضروری به معاشرت عمومی وسیله تأمین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مجرای فلاحت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تدریس و تفکّر علمی، جز مقداری بسیار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بودم و پیوسته با یک شکنجه درونی به سر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و سامان خود چشم پوشیده، زادگاه اصلی را ترک گفتم و متوجّه حوزه قم گردیده، بساط زندگی را در این شهر گستردم و دوباره اشتغالات علمی را از سر گرفتم و تاکنون که اوایل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روزگار خود را در این سامان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هرکسی حسب حال خود در زندگی خود، خوشی و تلخی و زشت و زیباهایی دیده و خاطره‌هایی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نوبه خود و خاصه از این نظر که بیش‌تر دوره زندگانی خود را با یتیمی یا غربت یا مفارقت دوستان یا انقطاع وسایل و تهیدستی و گرفتاریی‌های دیگر گذرانیده‌ام، ولی پیوسته حس می‌کردم که دست ناپیدایی مرا از هر پرتگاه خطرناک نجات می‌دهد و جاذبه مرموزی از میان هزارها مانع بیرون کشیده به سوی مقصد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خارم وگر گل چمن آرایی هست که از آن دست که می‌پروردم می‌رویم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تحصیل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داشتم علاقه زیادی </w:t>
      </w:r>
      <w:bookmarkStart w:id="420" w:name="pg3443_29712"/>
    </w:p>
    <w:p>
      <w:pPr>
        <w:pStyle w:val="BookText"/>
        <w:rPr/>
      </w:pPr>
      <w:bookmarkEnd w:id="420"/>
      <w:r>
        <w:rPr>
          <w:rFonts w:ascii="IRNazanin" w:hAnsi="IRNazanin" w:eastAsia="IRNazanin"/>
          <w:color w:val="111111"/>
          <w:sz w:val="28"/>
          <w:sz w:val="28"/>
          <w:szCs w:val="28"/>
          <w:rtl w:val="true"/>
          <w:lang w:bidi="fa-IR"/>
        </w:rPr>
        <w:t>به ادامه تحصیل نداشتم و از این رو هرچه می‌خواندم نمی‌فهمیدم و چهار سال به همین نحو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یکباره عنایت خدایی دامن گیرم شده، عوضم کرد و در خود یک نوع شیفتگی و بیتابی نسبت به تحصیل کمال، حس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همان روز تا پایان ایام</w:t>
      </w:r>
    </w:p>
    <w:p>
      <w:pPr>
        <w:pStyle w:val="BookText"/>
        <w:rPr/>
      </w:pPr>
      <w:r>
        <w:rPr>
          <w:rFonts w:ascii="IRNazanin" w:hAnsi="IRNazanin" w:eastAsia="IRNazanin"/>
          <w:color w:val="111111"/>
          <w:sz w:val="28"/>
          <w:sz w:val="28"/>
          <w:szCs w:val="28"/>
          <w:rtl w:val="true"/>
          <w:lang w:bidi="fa-IR"/>
        </w:rPr>
        <w:t>تحصیل که تقریباً هفده سال طول کشیده هرگز نسبت به تعلیم و تفکر، درک خستگی و دلسردی نکردم و بساط معاشرت غیر اهل علم را به کلی برچیدم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 و خواب و لوازم دیگر زندگی به حد اقل ضروری قناعت نموده، باقی را به مطالعه می‌گذرانیدم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درس فردا را، شب پیش مطالعه می‌کردم و اگر اشکالی پیش می‌آمد با هر خودکشی بود، حل می‌نمودم و وقتی که به درس حضور می‌یافتم از آنچه استاد می‌گفت قبلاً روشن بودم و هرگز اشکال و اشتباه درس را پیش استاد نبردم</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421" w:name="__RefHeading___Toc3127695_2749589250"/>
      <w:bookmarkStart w:id="422" w:name="_Toc160"/>
      <w:bookmarkEnd w:id="421"/>
      <w:r>
        <w:rPr>
          <w:rtl w:val="true"/>
        </w:rPr>
        <w:t>استادان</w:t>
      </w:r>
      <w:bookmarkEnd w:id="422"/>
    </w:p>
    <w:p>
      <w:pPr>
        <w:pStyle w:val="BookText"/>
        <w:rPr/>
      </w:pPr>
      <w:r>
        <w:rPr>
          <w:rFonts w:ascii="IRNazanin" w:hAnsi="IRNazanin" w:eastAsia="IRNazanin"/>
          <w:color w:val="111111"/>
          <w:sz w:val="28"/>
          <w:sz w:val="28"/>
          <w:szCs w:val="28"/>
          <w:rtl w:val="true"/>
          <w:lang w:bidi="fa-IR"/>
        </w:rPr>
        <w:t>استادان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محمدحسین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نائینی؛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ابوالحسن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حجت کوه کمری؛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حسین بادکوبی، حکیم و فیلسوف؛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ابوالقاسم خوانساری</w:t>
      </w:r>
      <w:r>
        <w:rPr>
          <w:rFonts w:eastAsia="IRNazanin" w:cs="IRNazanin"/>
          <w:color w:val="111111"/>
          <w:sz w:val="28"/>
          <w:szCs w:val="28"/>
          <w:rtl w:val="true"/>
          <w:lang w:bidi="fa-IR"/>
        </w:rPr>
        <w:t>.</w:t>
      </w:r>
      <w:r>
        <w:rPr>
          <w:rStyle w:val="FootnoteAnchor"/>
          <w:rtl w:val="true"/>
        </w:rPr>
        <w:footnoteReference w:id="243"/>
      </w:r>
      <w:bookmarkStart w:id="423" w:name="pg3443_29713"/>
    </w:p>
    <w:p>
      <w:pPr>
        <w:pStyle w:val="Heading5"/>
        <w:numPr>
          <w:ilvl w:val="4"/>
          <w:numId w:val="1"/>
        </w:numPr>
        <w:rPr/>
      </w:pPr>
      <w:bookmarkStart w:id="424" w:name="__RefHeading___Toc3127697_2749589250"/>
      <w:bookmarkStart w:id="425" w:name="_Toc161"/>
      <w:bookmarkEnd w:id="423"/>
      <w:bookmarkEnd w:id="424"/>
      <w:r>
        <w:rPr>
          <w:rtl w:val="true"/>
        </w:rPr>
        <w:t>شاگردان</w:t>
      </w:r>
      <w:bookmarkEnd w:id="425"/>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علامه طباطبایی شاگردان فراوانی تربیت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حسن حسن زاده آملی؛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عبدالله جوادی آملی؛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جلال الدین آشتیانی؛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عبدالحمید شربیانی؛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عزالدین زنجانی؛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غلام حسین ابراهیمی دینانی؛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شهید مرتضی مطهری؛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دکتر محمد مفتح؛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محمدحسین لاله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علامه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محمد تقی مصباح یزدی؛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یحیی انصاری دارابی</w:t>
      </w:r>
      <w:r>
        <w:rPr>
          <w:rFonts w:eastAsia="IRNazanin" w:cs="IRNazanin"/>
          <w:color w:val="111111"/>
          <w:sz w:val="28"/>
          <w:szCs w:val="28"/>
          <w:rtl w:val="true"/>
          <w:lang w:bidi="fa-IR"/>
        </w:rPr>
        <w:t>.</w:t>
      </w:r>
    </w:p>
    <w:p>
      <w:pPr>
        <w:pStyle w:val="Heading5"/>
        <w:numPr>
          <w:ilvl w:val="4"/>
          <w:numId w:val="1"/>
        </w:numPr>
        <w:rPr/>
      </w:pPr>
      <w:bookmarkStart w:id="426" w:name="__RefHeading___Toc3127699_2749589250"/>
      <w:bookmarkStart w:id="427" w:name="_Toc162"/>
      <w:bookmarkEnd w:id="426"/>
      <w:r>
        <w:rPr>
          <w:rtl w:val="true"/>
        </w:rPr>
        <w:t>آثار</w:t>
      </w:r>
      <w:bookmarkEnd w:id="427"/>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مغالطه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اعتباریات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افکاری که ساخته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نبوات و منامات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اثبات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وسائط میان خدا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انسان قبل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فی‌الدنیا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انسان بعدالدنیا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رساله‌ها میان عقل و نقل تطبیق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انساب طباطبائیان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یا شعور مرموز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دورساله در ولایت و حکومت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مصاحبه‌های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428" w:name="pg3443_29715"/>
    </w:p>
    <w:p>
      <w:pPr>
        <w:pStyle w:val="BookText"/>
        <w:rPr/>
      </w:pPr>
      <w:bookmarkEnd w:id="428"/>
      <w:r>
        <w:rPr>
          <w:rFonts w:ascii="IRNazanin" w:hAnsi="IRNazanin" w:eastAsia="IRNazanin"/>
          <w:color w:val="111111"/>
          <w:sz w:val="28"/>
          <w:sz w:val="28"/>
          <w:szCs w:val="28"/>
          <w:rtl w:val="true"/>
          <w:lang w:bidi="fa-IR"/>
        </w:rPr>
        <w:t>یک جلد، تحت عنوان، رسالت تشیع در دنیای امروز، منتشر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مصاحبه‌های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پرفسور کُربن مستشرق فرانسوی در یک جلد تحت عنوان، شیعه؛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الفلسفة الالهیّه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فارسی نیز ترجمه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بحث‌های متفرقه علمی، فلسفی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النبّی</w:t>
      </w:r>
      <w:r>
        <w:rPr>
          <w:rFonts w:eastAsia="Amiri" w:cs="Amiri" w:ascii="Amiri" w:hAnsi="Amiri"/>
          <w:color w:val="111111"/>
          <w:sz w:val="28"/>
          <w:szCs w:val="28"/>
          <w:rtl w:val="true"/>
          <w:lang w:bidi="ar-SA"/>
        </w:rPr>
        <w:t>».</w:t>
      </w:r>
      <w:r>
        <w:rPr>
          <w:rStyle w:val="FootnoteAnchor"/>
          <w:rtl w:val="true"/>
        </w:rPr>
        <w:footnoteReference w:id="244"/>
      </w:r>
    </w:p>
    <w:p>
      <w:pPr>
        <w:pStyle w:val="Heading5"/>
        <w:numPr>
          <w:ilvl w:val="4"/>
          <w:numId w:val="1"/>
        </w:numPr>
        <w:rPr/>
      </w:pPr>
      <w:bookmarkStart w:id="429" w:name="__RefHeading___Toc3127701_2749589250"/>
      <w:bookmarkStart w:id="430" w:name="_Toc163"/>
      <w:bookmarkEnd w:id="429"/>
      <w:r>
        <w:rPr>
          <w:rtl w:val="true"/>
        </w:rPr>
        <w:t>وفات</w:t>
      </w:r>
      <w:bookmarkEnd w:id="430"/>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علامه طباطبایی در روز یکشنبه هیجدهم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 گفت</w:t>
      </w:r>
      <w:r>
        <w:rPr>
          <w:rFonts w:eastAsia="IRNazanin" w:cs="IRNazanin"/>
          <w:color w:val="111111"/>
          <w:sz w:val="28"/>
          <w:szCs w:val="28"/>
          <w:rtl w:val="true"/>
          <w:lang w:bidi="fa-IR"/>
        </w:rPr>
        <w:t>.</w:t>
      </w:r>
    </w:p>
    <w:p>
      <w:pPr>
        <w:pStyle w:val="Heading5"/>
        <w:numPr>
          <w:ilvl w:val="4"/>
          <w:numId w:val="1"/>
        </w:numPr>
        <w:rPr/>
      </w:pPr>
      <w:bookmarkStart w:id="431" w:name="__RefHeading___Toc3127703_2749589250"/>
      <w:bookmarkStart w:id="432" w:name="_Toc164"/>
      <w:bookmarkEnd w:id="431"/>
      <w:r>
        <w:rPr>
          <w:rtl w:val="true"/>
        </w:rPr>
        <w:t>امام خمینی قدس سره</w:t>
      </w:r>
      <w:bookmarkEnd w:id="432"/>
    </w:p>
    <w:p>
      <w:pPr>
        <w:pStyle w:val="BookText"/>
        <w:rPr/>
      </w:pPr>
      <w:r>
        <w:rPr>
          <w:rFonts w:ascii="IRNazanin" w:hAnsi="IRNazanin" w:eastAsia="IRNazanin"/>
          <w:color w:val="111111"/>
          <w:sz w:val="28"/>
          <w:sz w:val="28"/>
          <w:szCs w:val="28"/>
          <w:rtl w:val="true"/>
          <w:lang w:bidi="fa-IR"/>
        </w:rPr>
        <w:t>مقام معظم رهبری، آیة‌الله العظمی خامنه‌ای، که در آن هنگام رئیس جمهور بود، در پی درگذشت علامه طباطبایی، این پیام تسلیت را برای امام خمینی قدس سره،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انقلاب و بنیانگذار جمهوری اسلامی ایران امام خمینی </w:t>
      </w:r>
      <w:bookmarkStart w:id="433" w:name="pg3443_29716"/>
    </w:p>
    <w:p>
      <w:pPr>
        <w:pStyle w:val="BookText"/>
        <w:rPr/>
      </w:pPr>
      <w:bookmarkEnd w:id="433"/>
      <w:r>
        <w:rPr>
          <w:rFonts w:ascii="IRNazanin" w:hAnsi="IRNazanin" w:eastAsia="IRNazanin"/>
          <w:color w:val="111111"/>
          <w:sz w:val="28"/>
          <w:sz w:val="28"/>
          <w:szCs w:val="28"/>
          <w:rtl w:val="true"/>
          <w:lang w:bidi="fa-IR"/>
        </w:rPr>
        <w:t xml:space="preserve">ضایعه ارتحال عالم ربانی و دانشمند عظیم الشأن فیلسوف و مفسر کبیر قرآن حضرت آیة‌الله علاّمه طباطبایی را که یکی از مفاخر کم نظیر عالم اسلام بودند، به پیشگاه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خمینی رهبر کبیر انقلاب و حوزه‌های علمیه مخصوصاً حوزه مقدّس قم و مراجع عظام تقلید و شاگردان این مرحوم و همه اندیشمندان و عاشقان علم و فضیلت تسلیت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علاّمه طباطبایی عمری را در راه خدمت به اسلام و معارف اسلامی و تحقیق و تتبع در این راه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جوشان و</w:t>
      </w:r>
    </w:p>
    <w:p>
      <w:pPr>
        <w:pStyle w:val="BookText"/>
        <w:rPr/>
      </w:pPr>
      <w:r>
        <w:rPr>
          <w:rFonts w:ascii="IRNazanin" w:hAnsi="IRNazanin" w:eastAsia="IRNazanin"/>
          <w:color w:val="111111"/>
          <w:sz w:val="28"/>
          <w:sz w:val="28"/>
          <w:szCs w:val="28"/>
          <w:rtl w:val="true"/>
          <w:lang w:bidi="fa-IR"/>
        </w:rPr>
        <w:t>فیاض دانش و عرفان و تقوای اسلامی در تعلیم و تربیت شاگردانی که هریک در عالم اسلام دانشمندی برجسته‌اند توفیقی کم مانند داشته است، فقدان این عارف جلیل القدر و فیلسوف و متفکر بزرگ جهان اسلام ضایعه‌ای جبران‌ناپذیر است و بی شک جهان اندیشه باید از این فقدان و مصیبت سوگوار و داغدار باشد، یکبار دیگر این مصیبت را به حضور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العالی تسلیت گفته شادی روح آن فقید سعید را از درگاه ایزد منان مسألت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434" w:name="__RefHeading___Toc3127705_2749589250"/>
      <w:bookmarkStart w:id="435" w:name="_Toc165"/>
      <w:bookmarkEnd w:id="434"/>
      <w:r>
        <w:rPr>
          <w:rtl w:val="true"/>
        </w:rPr>
        <w:t>زندگی‌نامه و مختصری از فعالیتهای سیاسی و اجتماعی و علمی</w:t>
      </w:r>
      <w:bookmarkEnd w:id="435"/>
    </w:p>
    <w:p>
      <w:pPr>
        <w:pStyle w:val="BookText"/>
        <w:rPr/>
      </w:pPr>
      <w:r>
        <w:rPr>
          <w:rFonts w:ascii="IRNazanin" w:hAnsi="IRNazanin" w:eastAsia="IRNazanin"/>
          <w:color w:val="111111"/>
          <w:sz w:val="28"/>
          <w:sz w:val="28"/>
          <w:szCs w:val="28"/>
          <w:rtl w:val="true"/>
          <w:lang w:bidi="fa-IR"/>
        </w:rPr>
        <w:t>زندگی‌نامه و مختصری از فعالیتهای سیاسی و اجتماعی و علمی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روح الله مصطفوی، مشهور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مرجع تقلید، فیلسوف و عارف، نویسنده، مبارز و رهبر انقلاب و بنیانگذار </w:t>
      </w:r>
    </w:p>
    <w:p>
      <w:pPr>
        <w:pStyle w:val="BookText"/>
        <w:rPr/>
      </w:pP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امام خمینی،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دین علیشا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کشمیر و مقیم هندوستان و گویا اصالتاً نیشابوری بوده و به کشمیر هند مهاجرت کرده است، و فرزند او سید احمد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یوسف‌خان فراهانی ازدواج کرد، و حاصل آن سه دختر و یک پسر به نام مصطفی بود که به عنوان چهارمین فرزند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در زمان درگذشت پدر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تحصیل علوم دینی در ایران و عراق پرداخت و پس از نیل به درجه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در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وارث املاک فراوان پدر بود، از مالکان و علمای با نفوذ منطقه خمین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مصطفی که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قصد دیدار عضدالسلطان شاهزاده قاجار و حاکم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خمین خارج شده بود، در بین راه به دلایل نامعلومی توسط دوتن از خوانین، با سلاح گرم کُشته شد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مصطفی سه دختر و سه پسر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فرزند او روح الله بود که در شب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درگذشت پدر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داشت، از آن پس تحت سرپرستی مادر و دایه و نیز عمه‌اش که زنی شجاع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 تأثیرات عمیقی بر روح، روح الله گذاشت و خاطره آن در شکل بخشیدن به شخصیت و روحیه وی بی تأثیر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جنبش مشروطیت در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چون در خمین مدرسه‌ای وجود نداشت او به مکتب خانه رفت و بعد در یک مدرسه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جعفر، پسر عموی مادرش، پس از آن نزد میرزا محمود و افتخار العلماء که معلم سرخانه بود و نیز گاهی نزد مادر افتخارالعلماء دروس ابتدایی ادبیات فارسی و مقداری حساب و هیئت آموخت، دروس مقدمات را نزد حاج میرزا محمد مهدی و مقداری نزد حاج میرزا نجفی شوهر خواهر خویش و در همین سنین، تمرین خوشنویسی را زیر نظر برادر بزرگش آیة‌الله سید مرتضی پسندیده و آقا حمزه محلاتی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شیوع وبا، نخست عمه و چند ماه بعد مادر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اراک رفت، حوزه اراک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به همت حاج شیخ عبدالکریم حائری یزدی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درس منطق شیخ محمد گلپایگانی و هم زمان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بروجردی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شیخ عباس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آیة‌الله حائری به دعوت و اصرار جمعی از علماء به قم عزیمت کرد و حوزه علمیه قم را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طلاّب نیز به تبع وی به قم مهاجرت کردند و امام خمینی نیز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به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زمان جوانی مجرد، موقر، شوخ طبع و دارای ذوق 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میرزا محمدعلی ادیب تهرانی ادامه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w:t>
      </w:r>
    </w:p>
    <w:p>
      <w:pPr>
        <w:pStyle w:val="BookText"/>
        <w:rPr/>
      </w:pPr>
      <w:r>
        <w:rPr>
          <w:rFonts w:ascii="IRNazanin" w:hAnsi="IRNazanin" w:eastAsia="IRNazanin"/>
          <w:color w:val="111111"/>
          <w:sz w:val="28"/>
          <w:sz w:val="28"/>
          <w:szCs w:val="28"/>
          <w:rtl w:val="true"/>
          <w:lang w:bidi="fa-IR"/>
        </w:rPr>
        <w:t>مکاسب را نزد آیة‌الله سید محمدتقی خوانساری فراگرفت و بخش دیگری از سطوح عالی را نزد آیة الله آقا میر سیدعلی یثربی کاشانی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تحصیل فقه به تحصیل فلسفه پرداخت، ابتدا بخش مختصری از اسفار را نزد میرزا علی‌اکبر حکمی یزدی قمی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حاج سید ابوالحسن رفیعی قزوینی رفت و تمام منظومه را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درس اسفار مرحوم قزوینی شرکت کرد و ضمن آن تدریس منظومه را آغاز نمود و در همان اثناء هیئت قدیم و جدید و شرح چغمینی را نزد آیة‌الله رفیعی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منظور آشنایی با افکار مادیون تا حدودی فلسفه غرب را در درس شیخ محمدرضا مسجد شاهی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عروض و قوانی او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امام خمینی از همان ابتدای ورود عارف حقیقی مرحوم شاه آبادی در تمام مدت هفت سالی که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درس خصوصی با او داشت در تمام درس‌های عمومی وی نیز حضور می‌یافت و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آثارش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بزرگوار ما که حقاً حق حیات روحانی بر گردن اینجانب داشت که با دست و زبان از عهده شکرش برنمی آیم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طی این هفت سال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مصباح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خواند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همان ابتدا توجه به مسایل سیاسی داشت و به مرحوم آیة الله </w:t>
      </w:r>
    </w:p>
    <w:p>
      <w:pPr>
        <w:pStyle w:val="BookText"/>
        <w:rPr/>
      </w:pPr>
      <w:r>
        <w:rPr>
          <w:rFonts w:ascii="IRNazanin" w:hAnsi="IRNazanin" w:eastAsia="IRNazanin"/>
          <w:color w:val="111111"/>
          <w:sz w:val="28"/>
          <w:sz w:val="28"/>
          <w:szCs w:val="28"/>
          <w:rtl w:val="true"/>
          <w:lang w:bidi="fa-IR"/>
        </w:rPr>
        <w:t xml:space="preserve">مدرس ارادت خاص و ویژه‌ای داشت و لذا گاه به تهران می‌رفت و در میان تماشاچیان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می‌یافت و مواضع ضد استبدادی مدرس در او تأثیرات عمیقی می‌نهاد و الگوی سیاسی خویش را از او می‌گرفت و شخصیت او اینک آمیزه‌ای بود از فقه و فلسفه و عرفان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یک سال بعد شرحی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 الی الخلافة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یعنی حدود سیزده سال پس از ورود به قم به درجه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مرحوم حائری در درس کسی شرکت نکرده و فقط به تدریس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اخلاق امام با استقبال طلاّب و مردم رو به رو شد و چون امام خمینی گاهی با کنایه در درسهایش مسایل سیاسی را مطرح می‌کرد، درسش در مدرسه فیضیه تعطیل شد و به مدرسه حاج ملاصادق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این درس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خلاصه بحث‌های اخلاقی اوست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و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میرحامد حسین هندی در دفاع از عقاید شیعه و ائمه علیهم‌السلام و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اهل سنت علیه شیعه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تألیف و حاشیه بر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فعالیت سیاسی و علنی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حکمی زاده نوشته شده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احکام اسلامی نوشت و حتی اجازه نداد اسمش روی کتاب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دولت اسرائیل رسماً اعلام موجودیت کرد، امام اعلامیه‌ای در محکومیت آن صادر نمود و تا آخر این موضع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خفقان شدید حاکم بر کشور شد و امام در آن زمان به تدریس فلسفه و اخلاق و فقه و اصول اشتغال داشت و نیز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و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فعالیت سیاسی و انقلابی امام خمینی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نخست وزیری از امینی به اسدالله علم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انجمن‌های ایالتی و ولایتی در کابینه علم تصویب شد،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 سوگند به کلام الله مجید و مذکربودن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دهندگان و انتخاب شوندگان تغییر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امام جلسه‌ای از علمای طراز اول قم در منزل مرحوم شیخ عبدالکریم حائری تشکیل شد و پس از گفتگوهای زیاد تصمیم به ارسال پیام نگرانی علما و مراجع به شاه در مخالفت با این مصوبه و نیز ارسال پیام به علمای مراکز و شهرستانها اتخاذ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دولت عقب نشینی کرد و در 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لغو مصوبه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موفقیت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w:t>
      </w:r>
    </w:p>
    <w:p>
      <w:pPr>
        <w:pStyle w:val="BookText"/>
        <w:rPr/>
      </w:pP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دوماهه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این پیروزی را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با حمایت امریکایی‌ها اصول شش گانه انقلاب سفید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رفراندم انقلاب سفید، امام خمینی در اعلامیه دوم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مخالفت خود را چنین نوشت این رفراندم مقدمه‌ای برای از بین بردن مواد مربوط به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فرارسیدن نوروز امام به عنوان اعتراض به رفراندم، عید نوروز را عزای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مناسبت سالگرد شهادت امام صادق علیه‌السلام، در مدرسه فیضیه مراسم سوگواری برگزار شد که منجر به زدوخورد میان طرفداران شاه و طلاب و مردم شرکت کننده در سوگواری شد و ارتش مداخله کرد و جمعی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علماء در جو خفقان آن زمان زمزمه تقیه سر می‌دادند، اما امام خمینی با صدور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دوستی یعنی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حرمت تقیه و وجوب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حقایق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عاشورا بود، امام خمینی با اعلام قبلی در حضور جمعیت انبوهی در مدرسه فیضیه، ضمن یادآوری و گرامیداشت یاد شهدای مدرسه فیضیه، سخنان مهییّجی علیه شاه و اسرائیل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تعدادی از کماندوهای رژیم شاه با استفاده از تاریکی شب به منزل امام ریخته و او را دستگیر کرده و 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تحت فشار علما و مردم، امام خمینی و عده‌ای از علمای دیگر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آزاد و در خانه‌ای در تهران تحت مراقبت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امام پس از ده ماه زندان و مراقبت، رسماً آزاد شد و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لایحه کاپیتولاسیون در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برای مبارزه با این مصوبه، جلسه‌ای با مقامات روحانی قم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سخنرانی سرنوشت ساز خود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صدها کماندوی رژیم شاه، منزل امام را محاصره و وی را بازداشت و به ترکیه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ترکیه مشغول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پرداخت و در آن کتاب احکام سیاسی مربوط به روابط خارجی و اسرائیل و امر به معروف و نهی از منکر، و قضاء و دفاع،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امام و فرزندش حاج مصطفی بدون مأمور و مانند دو مسافر به عراق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دوران به تدریس و فعالیت سیاسی خود ادامه داد و با اعلامیه‌های خود، مردم و علما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رویدادهایی به وقوع پیوست که متذکر آن نشده‌ایم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حاج آق مصطفی فرزند امام خمینی به طرز مشکوکی در نجف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شاه از ایران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تصمیم خویش را برای مراجعت به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علیرغم همه تهدیدات، امام خمینی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کشور بازگشت و ایران شاهد باشکوهترین استقبال تاریخ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نفر به پیشواز آمدند و امام با حضور بر سر مزار شهدای </w:t>
      </w:r>
    </w:p>
    <w:p>
      <w:pPr>
        <w:pStyle w:val="BookText"/>
        <w:rPr/>
      </w:pPr>
      <w:r>
        <w:rPr>
          <w:rFonts w:ascii="IRNazanin" w:hAnsi="IRNazanin" w:eastAsia="IRNazanin"/>
          <w:color w:val="111111"/>
          <w:sz w:val="28"/>
          <w:sz w:val="28"/>
          <w:szCs w:val="28"/>
          <w:rtl w:val="true"/>
          <w:lang w:bidi="fa-IR"/>
        </w:rPr>
        <w:t>انقلاب در بهشت زهرا، سخنان مهمی ایراد 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امام خمینی در 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پیکر امام در بهشت زهرا با تشییع میلیونها نفر، دفن گردید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مسئولان و علمای طراز اول کشور و انقلابیون عزیز از شاگردان و مریدان حضرت آیة‌الله العظمی امام خمینی قدس سره، هستند؛ مخصوصا مقام معظم رهبری، حضرت آیة‌الله سید علی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وفادار و مجاهد فداکار و جانباز دلباخته امام راحل و سکان دار نظام جمهوری اسلامی ایران است</w:t>
      </w:r>
      <w:r>
        <w:rPr>
          <w:rFonts w:eastAsia="IRNazanin" w:cs="IRNazanin"/>
          <w:color w:val="111111"/>
          <w:sz w:val="28"/>
          <w:szCs w:val="28"/>
          <w:rtl w:val="true"/>
          <w:lang w:bidi="fa-IR"/>
        </w:rPr>
        <w:t xml:space="preserve">. </w:t>
      </w:r>
      <w:bookmarkStart w:id="436" w:name="pg3443_29725"/>
    </w:p>
    <w:p>
      <w:pPr>
        <w:pStyle w:val="Heading4"/>
        <w:numPr>
          <w:ilvl w:val="3"/>
          <w:numId w:val="1"/>
        </w:numPr>
        <w:rPr/>
      </w:pPr>
      <w:bookmarkStart w:id="437" w:name="__RefHeading___Toc3127707_2749589250"/>
      <w:bookmarkStart w:id="438" w:name="_Toc166"/>
      <w:bookmarkEnd w:id="436"/>
      <w:bookmarkEnd w:id="437"/>
      <w:r>
        <w:rPr>
          <w:rtl w:val="true"/>
        </w:rPr>
        <w:t>منابع</w:t>
      </w:r>
      <w:bookmarkEnd w:id="438"/>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جلال الدین آشتیانی، منتخباتی از آثار حکمای الهی ایران، انتشارات دفتر تبلیغات اسلامی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شواهد الربوبیة، با تصحیح استاد سید جلال الدین آشتیانی، مرکز نشر دانشگاهی،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صحیفه نور، 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الشیعة،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عبدالله افندی اصفهانی، ریاض العلماء، چاپ کتابخانه حضرت آیة‌الله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غلامحسین ابراهیمی دینانی، ماجرای فکر فلسفی در جهان 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انتشارات طرح نو،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الذریعة الی تصانیف الشیعة، بیروت، دارالآضواء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نقباء البشر، دارالمرتضی، نشر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روضات الجنات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شریف رازی، گنجینه دانشمندان،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آثارالحجة، کتابفروشی برقعی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ابوالحسن رفیعی قزوینی، مجموعه رسائل و مقالات، تصحیح </w:t>
      </w:r>
    </w:p>
    <w:p>
      <w:pPr>
        <w:pStyle w:val="BookText"/>
        <w:rPr/>
      </w:pPr>
      <w:r>
        <w:rPr>
          <w:rFonts w:ascii="IRNazanin" w:hAnsi="IRNazanin" w:eastAsia="IRNazanin"/>
          <w:color w:val="111111"/>
          <w:sz w:val="28"/>
          <w:sz w:val="28"/>
          <w:szCs w:val="28"/>
          <w:rtl w:val="true"/>
          <w:lang w:bidi="fa-IR"/>
        </w:rPr>
        <w:t>غلامحسین رضانژاد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نورالدین عبدالرحمن، الدّرة الفاخرة فی تحقیق مذاهب الصوفیه والمتکلمین و الحکماء المتقدمین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ملاعبدالله زنوزی، انوار جلیه، مقدمه سید جلال الدین آشتیانی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قلی‌خان‌بن قرچغای‌خان خلجی، احیای حکمت،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و تحقیق فاطمه فنا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صائن الدین علی‌بن محمد الترکه، مقدمه تمهید القواعد، با تصحیح و مقدمه سید جلال الدین آشتیانی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 صدوقی سها، تاریخ حکماء و عرفای متأخر، انتشارات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ده رساله، مرکز تحقیقات علمی و دینی امام امیرالمؤمنین علیه‌السلام، اصفهان، با تصحیح و تحقیق رسول جعفریان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سعید، کلید بهشت، تصحیح سید محمد مشکات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توحید صدوق، تصحیح دکتر نجفقلی حبیبی،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اربعین،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کربن هانری، تاریخ فلسفه اسلامی، ترجمه جواد طباطبایی، انتشارات کویر،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عمررضا کحالة، معجم المؤلفین،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دارااحیاء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شهاب الدین مرعشی، 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آیة‌الله مرعشی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مختاری، سیمای فرزانگان، انتشارات دفتر تبلیغات اسلامی قم،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محقق داماد، نخبگان علم و عمل ایران، مرکز نشر علوم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یزدی، ریحانه الادب،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کتابفروشی خیام،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 وحی و خرد، یاد نامه مرحوم علامه سید محمدحسین طباطبایی، مؤسسه بوستان کتاب قم، انتشارات دفتر تبلیغات اسلامی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تشیع،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صدر حاج سید جوادی، کامران فانی، بهاءالدین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شهید سعید محبّی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رواق اندیشه،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گوهر مراد، ملاعبدالرزاق لاهیجی، به اهتمام صمد موحد، کتابخانه طهوری،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قم، محمدحسین ناصرالشریعه، دارالفکر، چاپ سوم</w:t>
      </w:r>
      <w:r>
        <w:rPr>
          <w:rFonts w:eastAsia="IRNazanin" w:cs="IRNazanin"/>
          <w:color w:val="111111"/>
          <w:sz w:val="28"/>
          <w:szCs w:val="28"/>
          <w:rtl w:val="true"/>
          <w:lang w:bidi="fa-IR"/>
        </w:rPr>
        <w:t xml:space="preserve">. </w:t>
      </w:r>
      <w:bookmarkStart w:id="439" w:name="pg3443_29728"/>
    </w:p>
    <w:p>
      <w:pPr>
        <w:pStyle w:val="Heading3"/>
        <w:numPr>
          <w:ilvl w:val="2"/>
          <w:numId w:val="1"/>
        </w:numPr>
        <w:rPr/>
      </w:pPr>
      <w:bookmarkStart w:id="440" w:name="__RefHeading___Toc3127709_2749589250"/>
      <w:bookmarkStart w:id="441" w:name="_Toc167"/>
      <w:bookmarkEnd w:id="439"/>
      <w:bookmarkEnd w:id="440"/>
      <w:r>
        <w:rPr>
          <w:rtl w:val="true"/>
        </w:rPr>
        <w:t>تاریخ حکمت در شهر قم حوریه عظیمی</w:t>
      </w:r>
      <w:bookmarkEnd w:id="441"/>
    </w:p>
    <w:p>
      <w:pPr>
        <w:pStyle w:val="Heading4"/>
        <w:numPr>
          <w:ilvl w:val="3"/>
          <w:numId w:val="1"/>
        </w:numPr>
        <w:rPr/>
      </w:pPr>
      <w:bookmarkStart w:id="442" w:name="__RefHeading___Toc3127711_2749589250"/>
      <w:bookmarkStart w:id="443" w:name="_Toc168"/>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تاریخ حکمت در شهر قم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حوریه عظیمی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3443_29730"/>
      <w:bookmarkStart w:id="445" w:name="pg3443_29730"/>
      <w:bookmarkEnd w:id="445"/>
    </w:p>
    <w:p>
      <w:pPr>
        <w:pStyle w:val="Heading4"/>
        <w:numPr>
          <w:ilvl w:val="3"/>
          <w:numId w:val="1"/>
        </w:numPr>
        <w:rPr/>
      </w:pPr>
      <w:bookmarkStart w:id="446" w:name="pg3443_29730"/>
      <w:bookmarkStart w:id="447" w:name="__RefHeading___Toc3127713_2749589250"/>
      <w:bookmarkStart w:id="448" w:name="_Toc169"/>
      <w:bookmarkEnd w:id="446"/>
      <w:bookmarkEnd w:id="447"/>
      <w:r>
        <w:rPr>
          <w:rtl w:val="true"/>
        </w:rPr>
        <w:t>مقدمه</w:t>
      </w:r>
      <w:bookmarkEnd w:id="44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ایران همواره مهد و از مؤلفه‌های اصلی تمدن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علومی که در ایران پرورش یافته، فلسفه اسلامی درخشندگی خاصی پیدا کرده است</w:t>
      </w:r>
      <w:r>
        <w:rPr>
          <w:rFonts w:eastAsia="IRNazanin" w:cs="IRNazanin"/>
          <w:color w:val="111111"/>
          <w:sz w:val="28"/>
          <w:szCs w:val="28"/>
          <w:rtl w:val="true"/>
          <w:lang w:bidi="fa-IR"/>
        </w:rPr>
        <w:t>.</w:t>
      </w:r>
    </w:p>
    <w:p>
      <w:pPr>
        <w:pStyle w:val="Heading4"/>
        <w:numPr>
          <w:ilvl w:val="3"/>
          <w:numId w:val="1"/>
        </w:numPr>
        <w:rPr/>
      </w:pPr>
      <w:bookmarkStart w:id="449" w:name="__RefHeading___Toc3127715_2749589250"/>
      <w:bookmarkStart w:id="450" w:name="_Toc170"/>
      <w:bookmarkEnd w:id="449"/>
      <w:r>
        <w:rPr>
          <w:rtl w:val="true"/>
        </w:rPr>
        <w:t>صدرالمتألهین شیرازی</w:t>
      </w:r>
      <w:bookmarkEnd w:id="450"/>
    </w:p>
    <w:p>
      <w:pPr>
        <w:pStyle w:val="Heading5"/>
        <w:numPr>
          <w:ilvl w:val="4"/>
          <w:numId w:val="1"/>
        </w:numPr>
        <w:rPr/>
      </w:pPr>
      <w:bookmarkStart w:id="451" w:name="__RefHeading___Toc3127717_2749589250"/>
      <w:bookmarkStart w:id="452" w:name="_Toc171"/>
      <w:bookmarkEnd w:id="451"/>
      <w:r>
        <w:rPr>
          <w:rtl w:val="true"/>
        </w:rPr>
        <w:t>زندگی و تحصیلات ملاصدرا</w:t>
      </w:r>
      <w:bookmarkEnd w:id="452"/>
    </w:p>
    <w:p>
      <w:pPr>
        <w:pStyle w:val="BookText"/>
        <w:rPr/>
      </w:pPr>
      <w:r>
        <w:rPr>
          <w:rFonts w:ascii="IRNazanin" w:hAnsi="IRNazanin" w:eastAsia="IRNazanin"/>
          <w:color w:val="111111"/>
          <w:sz w:val="28"/>
          <w:sz w:val="28"/>
          <w:szCs w:val="28"/>
          <w:rtl w:val="true"/>
          <w:lang w:bidi="fa-IR"/>
        </w:rPr>
        <w:t>صدرالمتألهین شیرازی</w:t>
      </w:r>
    </w:p>
    <w:p>
      <w:pPr>
        <w:pStyle w:val="BookText"/>
        <w:rPr/>
      </w:pPr>
      <w:r>
        <w:rPr>
          <w:rFonts w:ascii="IRNazanin" w:hAnsi="IRNazanin" w:eastAsia="IRNazanin"/>
          <w:color w:val="111111"/>
          <w:sz w:val="28"/>
          <w:sz w:val="28"/>
          <w:szCs w:val="28"/>
          <w:rtl w:val="true"/>
          <w:lang w:bidi="fa-IR"/>
        </w:rPr>
        <w:t>زندگی و تحصیلات ملاصدرا</w:t>
      </w:r>
    </w:p>
    <w:p>
      <w:pPr>
        <w:pStyle w:val="BookText"/>
        <w:rPr/>
      </w:pPr>
      <w:r>
        <w:rPr>
          <w:rFonts w:ascii="IRNazanin" w:hAnsi="IRNazanin" w:eastAsia="IRNazanin"/>
          <w:color w:val="111111"/>
          <w:sz w:val="28"/>
          <w:sz w:val="28"/>
          <w:szCs w:val="28"/>
          <w:rtl w:val="true"/>
          <w:lang w:bidi="fa-IR"/>
        </w:rPr>
        <w:t>صدرالدین محمدبن ابراهیم قوامی شیرازی، مشهور به ملاصدرا و ملقب به صدرالمتألهین،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مقاطع زندگی شخصی وی نکات مبهم و تاریکی وجود دارد، حتی تاریخ ولادت وی مورد اختلاف است؛ به طوری که تا چند دهه اخیر، تاریخ قطعی و مستندی ارائه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تاریخ تولد او را از محاسبه تاریخی برخی تألیفات وی، استخراج و سال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اسفار، در بحث اتحاد عاقل و معقول، به خط قوام الدین </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این افاضه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عاقل و</w:t>
      </w:r>
    </w:p>
    <w:p>
      <w:pPr>
        <w:pStyle w:val="BookText"/>
        <w:rPr/>
      </w:pP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ماه جمادی الاول از سال یکهزار و سی و هفت قمری است که از عمر مصنف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یعنی اگر از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عمر مصنف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 شود سال تولد صدرا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تحصیلات خود را در مدارس شیراز آغاز کرد و پس از گذراندن تحصیلات 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یک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دهه سوم عمر خویش که مصادف با سال‌های آغازین قرن یازدهم هجری بود، در جستجوی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سنتی تقریباً رایج در آن دوره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را به قصد اصفهان و قزوین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ابتدا نزد شیخ بهاءالدین عاملی علوم نقلی را تحصیل نمود، بعد به حوزه درس میرداماد که برجسته‌ترین استاد در علوم عقلی آن زمان بود،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نزد میرفندرسکی به فراگیری دانش پرداخت و علوم رسمی آن دوران را نزد بهترین استادان آموخت و به سمت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شاخه‌های حکمت، از استاد خویش نیز فراتر رفت</w:t>
      </w:r>
      <w:r>
        <w:rPr>
          <w:rFonts w:eastAsia="IRNazanin" w:cs="IRNazanin"/>
          <w:color w:val="111111"/>
          <w:sz w:val="28"/>
          <w:szCs w:val="28"/>
          <w:rtl w:val="true"/>
          <w:lang w:bidi="fa-IR"/>
        </w:rPr>
        <w:t>.</w:t>
      </w:r>
      <w:r>
        <w:rPr>
          <w:rStyle w:val="FootnoteAnchor"/>
          <w:rtl w:val="true"/>
        </w:rPr>
        <w:footnoteReference w:id="24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اتمام تحصیلاتش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بازگشت</w:t>
      </w:r>
      <w:r>
        <w:rPr>
          <w:rFonts w:eastAsia="IRNazanin" w:cs="IRNazanin"/>
          <w:color w:val="111111"/>
          <w:sz w:val="28"/>
          <w:szCs w:val="28"/>
          <w:rtl w:val="true"/>
          <w:lang w:bidi="fa-IR"/>
        </w:rPr>
        <w:t>.</w:t>
      </w:r>
      <w:r>
        <w:rPr>
          <w:rStyle w:val="FootnoteAnchor"/>
          <w:rtl w:val="true"/>
        </w:rPr>
        <w:footnoteReference w:id="249"/>
      </w:r>
      <w:bookmarkStart w:id="453" w:name="pg3443_29732"/>
    </w:p>
    <w:p>
      <w:pPr>
        <w:pStyle w:val="Heading5"/>
        <w:numPr>
          <w:ilvl w:val="4"/>
          <w:numId w:val="1"/>
        </w:numPr>
        <w:rPr/>
      </w:pPr>
      <w:bookmarkStart w:id="454" w:name="__RefHeading___Toc3127719_2749589250"/>
      <w:bookmarkStart w:id="455" w:name="_Toc172"/>
      <w:bookmarkEnd w:id="453"/>
      <w:bookmarkEnd w:id="454"/>
      <w:r>
        <w:rPr>
          <w:rtl w:val="true"/>
        </w:rPr>
        <w:t>اقامت در قم</w:t>
      </w:r>
      <w:bookmarkEnd w:id="455"/>
    </w:p>
    <w:p>
      <w:pPr>
        <w:pStyle w:val="BookText"/>
        <w:rPr/>
      </w:pPr>
      <w:r>
        <w:rPr>
          <w:rFonts w:ascii="IRNazanin" w:hAnsi="IRNazanin" w:eastAsia="IRNazanin"/>
          <w:color w:val="111111"/>
          <w:sz w:val="28"/>
          <w:sz w:val="28"/>
          <w:szCs w:val="28"/>
          <w:rtl w:val="true"/>
          <w:lang w:bidi="fa-IR"/>
        </w:rPr>
        <w:t>اقامت در قم</w:t>
      </w:r>
    </w:p>
    <w:p>
      <w:pPr>
        <w:pStyle w:val="BookText"/>
        <w:rPr/>
      </w:pPr>
      <w:r>
        <w:rPr>
          <w:rFonts w:ascii="IRNazanin" w:hAnsi="IRNazanin" w:eastAsia="IRNazanin"/>
          <w:color w:val="111111"/>
          <w:sz w:val="28"/>
          <w:sz w:val="28"/>
          <w:szCs w:val="28"/>
          <w:rtl w:val="true"/>
          <w:lang w:bidi="fa-IR"/>
        </w:rPr>
        <w:t xml:space="preserve">ملاصدرا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دنیایی از آموخته‌هایش، به زادگاهش</w:t>
      </w:r>
    </w:p>
    <w:p>
      <w:pPr>
        <w:pStyle w:val="BookText"/>
        <w:rPr/>
      </w:pPr>
      <w:r>
        <w:rPr>
          <w:rFonts w:ascii="IRNazanin" w:hAnsi="IRNazanin" w:eastAsia="IRNazanin"/>
          <w:color w:val="111111"/>
          <w:sz w:val="28"/>
          <w:sz w:val="28"/>
          <w:szCs w:val="28"/>
          <w:rtl w:val="true"/>
          <w:lang w:bidi="fa-IR"/>
        </w:rPr>
        <w:t>بازگشت تا علوم خود را در اختیار طالبان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قشری و جاهلان عالم نما او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اسفار اربعه، در این‌باره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دریافته بودم که در هیچ یک از کتاب‌های اهل فن و حکمای روزگار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موانع مرا در نیل به مقصود مانع می‌شد و زمین گیرم کرده بود و نمی‌توانستم یافته‌های خود را به سبب آنچه از دشمنی روزگار می‌دیدم بیان کنم با مشاهده این شرایط، روشی را که مولای من و مولای آن کسانی که رسول خدا مولای آنهاست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خار در چشم داشتم و استخوان در گلو</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صدرا بر آن شد از مردم کناره گرفته،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توابع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گزیند و به تأملات و تفکرات فلسفی خود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روستای کهک تبعید شد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سالیانی دراز در کوهستان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بود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معتقدند تحصیل علم نتوانست ملاصدرا را راضی کند و از زندگی دنیوی و اجتماع کناره‌گیری کرد و به روستای کهک رفت؛ زیرا </w:t>
      </w:r>
    </w:p>
    <w:p>
      <w:pPr>
        <w:pStyle w:val="BookText"/>
        <w:rPr/>
      </w:pPr>
      <w:r>
        <w:rPr>
          <w:rFonts w:ascii="IRNazanin" w:hAnsi="IRNazanin" w:eastAsia="IRNazanin"/>
          <w:color w:val="111111"/>
          <w:sz w:val="28"/>
          <w:sz w:val="28"/>
          <w:szCs w:val="28"/>
          <w:rtl w:val="true"/>
          <w:lang w:bidi="fa-IR"/>
        </w:rPr>
        <w:t>این سفر، سفر سوم از اسفار اربعه‌ای بود که وی در کتاب کبیر خویش آن را بیان کرده بود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این‌که در آخر عمر به شیراز برگشت، سفر چهارم از اسفار مذکور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نگارنده، هردو عقیده نا صحیح است و شواهد تاریخی خلاف این ادعا را ثابت می‌کند؛ هرچند که سفرهای وی، اسفار چهارگانه را که در اسفار بیان فرموده، در ذهن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وی به قصد جامه عمل پوشانیدن به این اعتقاد نبود؛ زیرا می‌توان در کنار مردم و در اجتماع نیز این مراحل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کهک بود</w:t>
      </w:r>
      <w:r>
        <w:rPr>
          <w:rStyle w:val="FootnoteAnchor"/>
          <w:rtl w:val="true"/>
        </w:rPr>
        <w:footnoteReference w:id="254"/>
      </w:r>
      <w:r>
        <w:rPr>
          <w:rFonts w:ascii="IRNazanin" w:hAnsi="IRNazanin" w:eastAsia="IRNazanin"/>
          <w:color w:val="111111"/>
          <w:sz w:val="28"/>
          <w:sz w:val="28"/>
          <w:szCs w:val="28"/>
          <w:rtl w:val="true"/>
          <w:lang w:bidi="fa-IR"/>
        </w:rPr>
        <w:t>و مکتب فلسفی‌اش را در آن‌جا سامان بخشید و همان طور که خود در مقدمه اسفار می‌گوید به شهود عالم معقول نائل آمد و آن‌چه را که قبلاً از طریق استاد و کتاب آموخته بود، با کمک ریاضت‌هایی شرعی که انجام می‌داد، از طریق اشراق می‌دید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ریاضت‌هایی که از استادان خویش شیخ بهایی و میرداماد آموخته بود، التیام بخش دردها و نردبان ترقی‌اش در کشف و شهود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از این کشف و شهودها را در کتاب اسفار، با عنوان اشراق و الهام عرشی، یاد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دوران اقامت در قم، توانست به تدریس و تألیف بپردازد و </w:t>
      </w:r>
    </w:p>
    <w:p>
      <w:pPr>
        <w:pStyle w:val="BookText"/>
        <w:rPr/>
      </w:pPr>
      <w:r>
        <w:rPr>
          <w:rFonts w:ascii="IRNazanin" w:hAnsi="IRNazanin" w:eastAsia="IRNazanin"/>
          <w:color w:val="111111"/>
          <w:sz w:val="28"/>
          <w:sz w:val="28"/>
          <w:szCs w:val="28"/>
          <w:rtl w:val="true"/>
          <w:lang w:bidi="fa-IR"/>
        </w:rPr>
        <w:t>شاگردان برجسته‌ای را تربیت کند که پس از ترک قم به مقصد شیراز، یکی از شاگردانش حلقه تدریس وی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ملاصدرا را می‌توان به دو دوره زیر تقسیم کرد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تحصیلات وی در شیراز و اصفهان و قزوین؛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پختگی وی که تدریس و تألیف وی در آن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به اقامت در قم و بازگشت به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زیاد در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طور که از نوه وی نقل شده است، او 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باشد،</w:t>
      </w:r>
      <w:r>
        <w:rPr>
          <w:rStyle w:val="FootnoteAnchor"/>
          <w:rtl w:val="true"/>
        </w:rPr>
        <w:footnoteReference w:id="258"/>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دوران را در شیراز و بیش‌تر آن را در قم گذرانده و کتاب اسفار را در قم تألیف نموده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ملاصدرا نه تنها حکیمی قمی است، بلکه در رأس حکمای قم قرار دارد</w:t>
      </w:r>
      <w:r>
        <w:rPr>
          <w:rFonts w:eastAsia="IRNazanin" w:cs="IRNazanin"/>
          <w:color w:val="111111"/>
          <w:sz w:val="28"/>
          <w:szCs w:val="28"/>
          <w:rtl w:val="true"/>
          <w:lang w:bidi="fa-IR"/>
        </w:rPr>
        <w:t xml:space="preserve">. </w:t>
      </w:r>
      <w:bookmarkStart w:id="456" w:name="pg3443_29735"/>
    </w:p>
    <w:p>
      <w:pPr>
        <w:pStyle w:val="Heading5"/>
        <w:numPr>
          <w:ilvl w:val="4"/>
          <w:numId w:val="1"/>
        </w:numPr>
        <w:rPr/>
      </w:pPr>
      <w:bookmarkStart w:id="457" w:name="__RefHeading___Toc3127721_2749589250"/>
      <w:bookmarkStart w:id="458" w:name="_Toc173"/>
      <w:bookmarkEnd w:id="456"/>
      <w:bookmarkEnd w:id="457"/>
      <w:r>
        <w:rPr>
          <w:rtl w:val="true"/>
        </w:rPr>
        <w:t>اهمیت ملاصدرا</w:t>
      </w:r>
      <w:bookmarkEnd w:id="458"/>
    </w:p>
    <w:p>
      <w:pPr>
        <w:pStyle w:val="BookText"/>
        <w:rPr/>
      </w:pPr>
      <w:r>
        <w:rPr>
          <w:rFonts w:ascii="IRNazanin" w:hAnsi="IRNazanin" w:eastAsia="IRNazanin"/>
          <w:color w:val="111111"/>
          <w:sz w:val="28"/>
          <w:sz w:val="28"/>
          <w:szCs w:val="28"/>
          <w:rtl w:val="true"/>
          <w:lang w:bidi="fa-IR"/>
        </w:rPr>
        <w:t>اهمیت ملاصدرا</w:t>
      </w:r>
    </w:p>
    <w:p>
      <w:pPr>
        <w:pStyle w:val="BookText"/>
        <w:rPr/>
      </w:pPr>
      <w:r>
        <w:rPr>
          <w:rFonts w:ascii="IRNazanin" w:hAnsi="IRNazanin" w:eastAsia="IRNazanin"/>
          <w:color w:val="111111"/>
          <w:sz w:val="28"/>
          <w:sz w:val="28"/>
          <w:szCs w:val="28"/>
          <w:rtl w:val="true"/>
          <w:lang w:bidi="fa-IR"/>
        </w:rPr>
        <w:t>اهمیت و ارزش ملاصدرا نه تنها در این است که پس از ویرانگری‌هایی که مغول‌ها در صحنه علم و ادب به بار آوردند، مشعل علم را بر افروخت؛ بلکه ویرانگری‌های برخی علما قشری را نیز آباد و به طور کلّی، به احیای فلسفه اسلامی همت گماشت و مکتبی جدید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او را نه می‌توان کاملاً مستقل از فلسفه پیشینیان، و نه می‌توان عین همان فلسفه‌ها و احیا شده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برخی از نظریات فلسفی او ریشه در آرای فلاسفه پیشین دارد، امّا این هرگز به معنای ترکیب بین مشرب‌های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نظریات فلسفه‌های مشاء و اشراق را پذیرفت و اشکالات آنها را با دلایل متقن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مسائل حکمت متعالیه برگرفته از فلسفه مشاء و اشراق است و صدرا از خرمن بزرگان فلسفه و عرفان و کلام خوشه‌هایی چیده و با هماهنگ کردن آنها حکمت متعالیه‌اش را بنیان نهاد، امّا حکمت متعالیه او با فلسفه‌های پیشینیان فرسنگ‌ها فاصله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صدرا را احیا گر فلسفه نامیده‌اند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در خاکستر مکتب مرده ابن سینا که بر اثر حملات ناروای غزالی و پیروان اشعری مسلک و حنبلی مآب او و همچنین به دنبال حملات ویرانگر علم و اندیشه ترکان و مغول بی‌جان شده بود، روحی تازه دمید و جوانی را به </w:t>
      </w:r>
      <w:bookmarkStart w:id="459" w:name="pg3443_29736"/>
    </w:p>
    <w:p>
      <w:pPr>
        <w:pStyle w:val="BookText"/>
        <w:rPr/>
      </w:pPr>
      <w:bookmarkEnd w:id="459"/>
      <w:r>
        <w:rPr>
          <w:rFonts w:ascii="IRNazanin" w:hAnsi="IRNazanin" w:eastAsia="IRNazanin"/>
          <w:color w:val="111111"/>
          <w:sz w:val="28"/>
          <w:sz w:val="28"/>
          <w:szCs w:val="28"/>
          <w:rtl w:val="true"/>
          <w:lang w:bidi="fa-IR"/>
        </w:rPr>
        <w:t>وی بازگرداند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هرکس که بافلسفه اسلامی آشنایی داشته باشد و در آثار ملاصدرا و حکمای پیشین به طور عمیق نظر کند، تصدیق خواهد کرد که صدرا بنیان گذار و مبتکر حکمت متعالیه است؛ هرچند برخی مبانی آن را وامدار فلاسفه پیشین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احیاگر فلسفه اسلامی و بنیان گذار حکمت متعالیه است و بین وحی و عرفان و فلسفه جمع کرده و ثابت کرده که برهان و عرفان و قرآن از هم جدایی ندارند</w:t>
      </w:r>
      <w:r>
        <w:rPr>
          <w:rFonts w:eastAsia="IRNazanin" w:cs="IRNazanin"/>
          <w:color w:val="111111"/>
          <w:sz w:val="28"/>
          <w:szCs w:val="28"/>
          <w:rtl w:val="true"/>
          <w:lang w:bidi="fa-IR"/>
        </w:rPr>
        <w:t>.</w:t>
      </w:r>
    </w:p>
    <w:p>
      <w:pPr>
        <w:pStyle w:val="Heading5"/>
        <w:numPr>
          <w:ilvl w:val="4"/>
          <w:numId w:val="1"/>
        </w:numPr>
        <w:rPr/>
      </w:pPr>
      <w:bookmarkStart w:id="460" w:name="__RefHeading___Toc3127723_2749589250"/>
      <w:bookmarkStart w:id="461" w:name="_Toc174"/>
      <w:bookmarkEnd w:id="460"/>
      <w:r>
        <w:rPr>
          <w:rtl w:val="true"/>
        </w:rPr>
        <w:t>افکار ملاصدرا</w:t>
      </w:r>
      <w:bookmarkEnd w:id="461"/>
    </w:p>
    <w:p>
      <w:pPr>
        <w:pStyle w:val="BookText"/>
        <w:rPr/>
      </w:pPr>
      <w:r>
        <w:rPr>
          <w:rFonts w:ascii="IRNazanin" w:hAnsi="IRNazanin" w:eastAsia="IRNazanin"/>
          <w:color w:val="111111"/>
          <w:sz w:val="28"/>
          <w:sz w:val="28"/>
          <w:szCs w:val="28"/>
          <w:rtl w:val="true"/>
          <w:lang w:bidi="fa-IR"/>
        </w:rPr>
        <w:t>افکار ملاصدرا</w:t>
      </w:r>
    </w:p>
    <w:p>
      <w:pPr>
        <w:pStyle w:val="BookText"/>
        <w:rPr/>
      </w:pPr>
      <w:r>
        <w:rPr>
          <w:rFonts w:ascii="IRNazanin" w:hAnsi="IRNazanin" w:eastAsia="IRNazanin"/>
          <w:color w:val="111111"/>
          <w:sz w:val="28"/>
          <w:sz w:val="28"/>
          <w:szCs w:val="28"/>
          <w:rtl w:val="true"/>
          <w:lang w:bidi="fa-IR"/>
        </w:rPr>
        <w:t>در فلسفه ملاصدرا، نو آوری‌های فراوان به چشم می‌خورد که به چند نمونه برجسته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فلسفه صدرالمتألهین، اصالت و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با این عنوان در آثار فارابی و بوعلی سینا و شیخ اشراق دیده نمی‌شود؛ هرچند که در کلام حکمای مشائی گاه اشاراتی تلویحی درباره اصالت وجود می‌توان یافت که صدرا برخی از آنها را بیان کرده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شیخ اشراق نیز در اعتباری بودن وجود مطالبی ذکر کرده</w:t>
      </w:r>
      <w:r>
        <w:rPr>
          <w:rStyle w:val="FootnoteAnchor"/>
          <w:rtl w:val="true"/>
        </w:rPr>
        <w:footnoteReference w:id="262"/>
      </w:r>
      <w:r>
        <w:rPr>
          <w:rFonts w:ascii="IRNazanin" w:hAnsi="IRNazanin" w:eastAsia="IRNazanin"/>
          <w:color w:val="111111"/>
          <w:sz w:val="28"/>
          <w:sz w:val="28"/>
          <w:szCs w:val="28"/>
          <w:rtl w:val="true"/>
          <w:lang w:bidi="fa-IR"/>
        </w:rPr>
        <w:t>که از نظر ملاصدرا، دقیق جلوه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از مهم‌ترین مباحثی است که ریشه در عرفان اسلامی </w:t>
      </w:r>
    </w:p>
    <w:p>
      <w:pPr>
        <w:pStyle w:val="BookText"/>
        <w:rPr/>
      </w:pPr>
      <w:r>
        <w:rPr>
          <w:rFonts w:ascii="IRNazanin" w:hAnsi="IRNazanin" w:eastAsia="IRNazanin"/>
          <w:color w:val="111111"/>
          <w:sz w:val="28"/>
          <w:sz w:val="28"/>
          <w:szCs w:val="28"/>
          <w:rtl w:val="true"/>
          <w:lang w:bidi="fa-IR"/>
        </w:rPr>
        <w:t>دارد؛ ولی چنین شکل فلسفی را در مکتب میرداماد و شاگردش صدرا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با این که پیرو حکمت مشاء بود، اعتقاد به اصالت ماهیت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ملاصدرا به تبعیت از استاد، اصالت ماهیت را پذیرفت؛ ولی پس از گذشت اندک زمانی، این نظریه را مردود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کنت شدید الذب عنهم فی اعتباریة الوجود و تأصل الماهیات حتی هدانی الله و انکشف لی انکشافاً ان الامر خلاف ذلک هوان الوجودات هی الحقایق المتأصلة الواقعه فی العین و ان الماهیات المعبر عنها فی عرف طائفه من اهل الکشف و الیقین بالاعیان الثابتة ماشمت</w:t>
      </w:r>
    </w:p>
    <w:p>
      <w:pPr>
        <w:pStyle w:val="BookText"/>
        <w:rPr/>
      </w:pPr>
      <w:r>
        <w:rPr>
          <w:rFonts w:ascii="Amiri" w:hAnsi="Amiri" w:eastAsia="Amiri" w:cs="Amiri"/>
          <w:color w:val="111111"/>
          <w:sz w:val="28"/>
          <w:sz w:val="28"/>
          <w:szCs w:val="28"/>
          <w:rtl w:val="true"/>
          <w:lang w:bidi="ar-SA"/>
        </w:rPr>
        <w:t>رائحة الوجود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اصل دیگری که از پایه‌های اساسی فلسفه ملاصدرا محسوب می‌شود، وحدت و تشکیک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ملاصدرا یکسره بر تعالیم فلسفه مشاء پشت پازد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مشائی معتقد بودند وجودات، تباین ذاتی باهم دارند؛</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وعند مشائیة حقایق تبانیت و هو لدی زاهق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وجود هر موجودی نسبت به ماهیت خودش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صدرا، وجود در سراسر قلمرو هستی یکی بیش نیست؛ حقیقتی یگانه است که دارای شدت و ضعف و به عبارت دیگر، ذو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شالوده فلسفه‌اش را بر این مبانی استوار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دیگری که قبل از ملاصدرا در بین حکمای اسلامی مورد انکار قرار گرفت، حرکت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وی، حکمای مشایی، حرکت در چهار مقوله کم و کیف و این و وضع را پذیرفته و در رد حرکت در مقوله جوهر دلایلی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فلسفه هراکلیتوس و عرفای اسلامی به نحوی بیان شده بود، ولی دلایلی که در اثبات آن آورده شده و نتایج مهمّی که از آن گرفته شد، تنها مختص 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وسیله این اصل، بسیاری از مشکلات فلسفی از جمله ربط متغیر به ثابت، حدوث عالم و معاد جسمانی را که ابن سینا از اثبات برهانی آن اظهار عجز نموده بود،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حرکت در جوهر این است که حرکت در اصل وجود است و جوهر اشیاء به تدریج تغییر می‌یابد، این دگرگونی تدریجی جوهر را، حرکت در جوهر می‌نامند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پس ذات اشیاء، نا آرام و هر آن در حال تغییر و تحول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از چنان نظمی برخوردار است که به راحتی نمی‌توان به آن پی‌برد؛ مثل کسی کنار نهر آب می‌ایستد و بر اثر شیب تند رودخانه و سرعت آب، عکس خود را به طور ثابت در آب می‌بیند؛ حال آن‌که عکس حاصل، انعکاس شعاعی از چشم در آب است و آب هیچ آرام و قراری ندارد ولی صورت موجود در آن ثابت است</w:t>
      </w:r>
      <w:r>
        <w:rPr>
          <w:rFonts w:eastAsia="IRNazanin" w:cs="IRNazanin"/>
          <w:color w:val="111111"/>
          <w:sz w:val="28"/>
          <w:szCs w:val="28"/>
          <w:rtl w:val="true"/>
          <w:lang w:bidi="fa-IR"/>
        </w:rPr>
        <w:t xml:space="preserve">. </w:t>
      </w:r>
      <w:bookmarkStart w:id="462" w:name="pg3443_29739"/>
    </w:p>
    <w:p>
      <w:pPr>
        <w:pStyle w:val="BookText"/>
        <w:rPr/>
      </w:pPr>
      <w:bookmarkEnd w:id="462"/>
      <w:r>
        <w:rPr>
          <w:rFonts w:ascii="Amiri" w:hAnsi="Amiri" w:eastAsia="Amiri" w:cs="Amiri"/>
          <w:color w:val="111111"/>
          <w:sz w:val="28"/>
          <w:sz w:val="28"/>
          <w:szCs w:val="28"/>
          <w:rtl w:val="true"/>
          <w:lang w:bidi="ar-SA"/>
        </w:rPr>
        <w:t xml:space="preserve">شاید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مرّاً السّحاب</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اشاره به حرکت جوهری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مباحثی که ملاصدرا در آن‌ها نو آوری داشته و یا با دلایلی متقن آنها را برهانی کرده، برهان صدیقین در اثبات واجب تعالی، بحث تحقیقی در وجود ذهنی، اتحاد عاقل و معقول، قاعده بسیط الحقیقة کل الاشیاء و علم خدا است</w:t>
      </w:r>
      <w:r>
        <w:rPr>
          <w:rFonts w:eastAsia="IRNazanin" w:cs="IRNazanin"/>
          <w:color w:val="111111"/>
          <w:sz w:val="28"/>
          <w:szCs w:val="28"/>
          <w:rtl w:val="true"/>
          <w:lang w:bidi="fa-IR"/>
        </w:rPr>
        <w:t>.</w:t>
      </w:r>
    </w:p>
    <w:p>
      <w:pPr>
        <w:pStyle w:val="Heading5"/>
        <w:numPr>
          <w:ilvl w:val="4"/>
          <w:numId w:val="1"/>
        </w:numPr>
        <w:rPr/>
      </w:pPr>
      <w:bookmarkStart w:id="463" w:name="__RefHeading___Toc3127725_2749589250"/>
      <w:bookmarkStart w:id="464" w:name="_Toc175"/>
      <w:bookmarkEnd w:id="463"/>
      <w:r>
        <w:rPr>
          <w:rtl w:val="true"/>
        </w:rPr>
        <w:t>شاگردان و آثار ملاصدرا</w:t>
      </w:r>
      <w:bookmarkEnd w:id="464"/>
    </w:p>
    <w:p>
      <w:pPr>
        <w:pStyle w:val="BookText"/>
        <w:rPr/>
      </w:pPr>
      <w:r>
        <w:rPr>
          <w:rFonts w:ascii="IRNazanin" w:hAnsi="IRNazanin" w:eastAsia="IRNazanin"/>
          <w:color w:val="111111"/>
          <w:sz w:val="28"/>
          <w:sz w:val="28"/>
          <w:szCs w:val="28"/>
          <w:rtl w:val="true"/>
          <w:lang w:bidi="fa-IR"/>
        </w:rPr>
        <w:t>شاگردان و آثار ملاصدرا</w:t>
      </w:r>
    </w:p>
    <w:p>
      <w:pPr>
        <w:pStyle w:val="BookText"/>
        <w:rPr/>
      </w:pPr>
      <w:r>
        <w:rPr>
          <w:rFonts w:ascii="IRNazanin" w:hAnsi="IRNazanin" w:eastAsia="IRNazanin"/>
          <w:color w:val="111111"/>
          <w:sz w:val="28"/>
          <w:sz w:val="28"/>
          <w:szCs w:val="28"/>
          <w:rtl w:val="true"/>
          <w:lang w:bidi="fa-IR"/>
        </w:rPr>
        <w:t>وی در اکثر علوم رسمی زمان خویش، به درجه استادی رسیده و همیشه صدر نشین کرسی تدریس و سرآمد علمای عصر خویش بود، امّا تاریخ، شاگردان زیادی برای وی ثبت نکرده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این است که چند تن از شاگردان وی چنان در بین فلاسفه، برجسته و ممتازند که به حق سزاوار شاگردی استادی چون ملاصدرا را داشتند؛ از جمله آنها ملامحسن فیض کاشانی و ملاعبدالرزاق لاهیجی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مسلم است که صدرالمتألهین شاگردان دیگری نیز داشته است که ما از آنها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معرفی برخی از شاگردان صدرا که صفحاتی از تاریخ علوم عقلی در قم را به نام خویش مزین کرده‌اند،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در مورد ملاصدرا آثار نفیسی است که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مشهورترین اثر او در علوم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شرعی نیز آثار گرانبهایی مانند تفسیر آیة‌الکرسی و اصول کافی و تفاسیر قرآنی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اسفار و تفسیر آیة‌الکرسی را در قم، با عنایت خاص حضرت معصومه علیها السلام،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تفسیر آیة‌الکرسی، به قمی بودن خود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المشتهر بصدرالدین ابن ابراهیم، الشیرازی مولداً والقمی مسکناً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دیگری نیز از او در دست است که برخی از آنها را در قم و برخی دیگر را در شیراز نوشته است و این آثار، تا امروز الهام بخش و راهگشای اهل علم و حکمت و یکه تاز میدان فلسفه الهی بوده‌اند؛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الشواهدالربوبیه فی مناهج السلوکیه، المبداء و المعاد، المشاعر، الحکمة العرشیه، شرح الهدایه الاثیریه، تعلیقة برالهیات شفا، الواردات القلبیه، مفاتیح الغیب، شرح اصول کافی، اسرارالآیات، حاشیه بر شرح </w:t>
      </w:r>
      <w:bookmarkStart w:id="465" w:name="pg3443_29741"/>
    </w:p>
    <w:p>
      <w:pPr>
        <w:pStyle w:val="BookText"/>
        <w:rPr/>
      </w:pPr>
      <w:bookmarkEnd w:id="465"/>
      <w:r>
        <w:rPr>
          <w:rFonts w:ascii="IRNazanin" w:hAnsi="IRNazanin" w:eastAsia="IRNazanin"/>
          <w:color w:val="111111"/>
          <w:sz w:val="28"/>
          <w:sz w:val="28"/>
          <w:szCs w:val="28"/>
          <w:rtl w:val="true"/>
          <w:lang w:bidi="fa-IR"/>
        </w:rPr>
        <w:t>تجریر خواجه نصیر، فی التصور والتصدیق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نشان از وسعت علمی صدرا دارد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466" w:name="__RefHeading___Toc3127727_2749589250"/>
      <w:bookmarkStart w:id="467" w:name="_Toc176"/>
      <w:bookmarkEnd w:id="466"/>
      <w:r>
        <w:rPr>
          <w:rtl w:val="true"/>
        </w:rPr>
        <w:t>ملامحسن فیض کاشانی</w:t>
      </w:r>
      <w:bookmarkEnd w:id="467"/>
    </w:p>
    <w:p>
      <w:pPr>
        <w:pStyle w:val="Heading5"/>
        <w:numPr>
          <w:ilvl w:val="4"/>
          <w:numId w:val="1"/>
        </w:numPr>
        <w:rPr/>
      </w:pPr>
      <w:bookmarkStart w:id="468" w:name="__RefHeading___Toc3127729_2749589250"/>
      <w:bookmarkStart w:id="469" w:name="_Toc177"/>
      <w:bookmarkEnd w:id="468"/>
      <w:r>
        <w:rPr>
          <w:rtl w:val="true"/>
        </w:rPr>
        <w:t>شرح حال</w:t>
      </w:r>
      <w:bookmarkEnd w:id="469"/>
    </w:p>
    <w:p>
      <w:pPr>
        <w:pStyle w:val="BookText"/>
        <w:rPr/>
      </w:pPr>
      <w:r>
        <w:rPr>
          <w:rFonts w:ascii="IRNazanin" w:hAnsi="IRNazanin" w:eastAsia="IRNazanin"/>
          <w:color w:val="111111"/>
          <w:sz w:val="28"/>
          <w:sz w:val="28"/>
          <w:szCs w:val="28"/>
          <w:rtl w:val="true"/>
          <w:lang w:bidi="fa-IR"/>
        </w:rPr>
        <w:t>ملامحسن فیض کاشانی</w:t>
      </w:r>
    </w:p>
    <w:p>
      <w:pPr>
        <w:pStyle w:val="BookText"/>
        <w:rPr/>
      </w:pPr>
      <w:r>
        <w:rPr>
          <w:rFonts w:ascii="IRNazanin" w:hAnsi="IRNazanin" w:eastAsia="IRNazanin"/>
          <w:color w:val="111111"/>
          <w:sz w:val="28"/>
          <w:sz w:val="28"/>
          <w:szCs w:val="28"/>
          <w:rtl w:val="true"/>
          <w:lang w:bidi="fa-IR"/>
        </w:rPr>
        <w:t>شرح حال</w:t>
      </w:r>
    </w:p>
    <w:p>
      <w:pPr>
        <w:pStyle w:val="BookText"/>
        <w:rPr/>
      </w:pPr>
      <w:r>
        <w:rPr>
          <w:rFonts w:ascii="IRNazanin" w:hAnsi="IRNazanin" w:eastAsia="IRNazanin"/>
          <w:color w:val="111111"/>
          <w:sz w:val="28"/>
          <w:sz w:val="28"/>
          <w:szCs w:val="28"/>
          <w:rtl w:val="true"/>
          <w:lang w:bidi="fa-IR"/>
        </w:rPr>
        <w:t>محمدبن شاه مرتضی‌بن شاه محمود، معروف به ملامحسن، از علمای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خانواده‌ای دانشمند به دنیا آمد؛ پدر و دایی‌اش از فقهای معروف کاشان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ادبی و عربی و منطق را نزد آنان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تولد وی را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صحت و سقم آن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حدیث، تفسیر، فلسفه، اخلاق و شعر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اصفهان رفت و علوم ریاضی را نزد استادان حوزه علمیه اصفهان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شهر، محضر استاد شیخ بهاءالدین عاملی را درک کرد نیز نزدیک به دو سال از تبحّر استاد سید ماجد بحرانی در علوم حدیث، در شهر شیراز استفاده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طی این مراحل از تحصیل، به زیارت خانه خدا مشرف شد که در بازگشت، شهر به شهر می‌گشت و از دانشمندان شهرهای مختلف استفاده می‌کرد، تا این‌که در قم محضر ملاصدرا را درک کرد و در این آشنایی استاد به او لقب فیض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چگونگی آشنایی خویش با صدرا را چنین می‌نویسد</w:t>
      </w:r>
      <w:r>
        <w:rPr>
          <w:rFonts w:eastAsia="IRNazanin" w:cs="IRNazanin"/>
          <w:color w:val="111111"/>
          <w:sz w:val="28"/>
          <w:szCs w:val="28"/>
          <w:rtl w:val="true"/>
          <w:lang w:bidi="fa-IR"/>
        </w:rPr>
        <w:t xml:space="preserve">: </w:t>
      </w:r>
      <w:bookmarkStart w:id="470" w:name="pg3443_29742"/>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حج، شهر به شهر می‌گشتم و هرجا دانشمندی می‌یافتم از او استفاده می‌کردم؛ تا این‌که در قم به خدمت صدر اهل عرفان و بدر فلک ایقان،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فنون علم باطن، امام عصر و وحید دهر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آستان وی شده و بیش از هشت سال به مجاهده نفس و ریاضات مشغول شدم؛ تا در علوم باطن نیز بصیرت حاصل گشت و در آخرالامر به شرف مصاهرت وی نائل و دختر او را در نکاح خویش در آوردم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استفاده وی از محضر استاد به این‌جا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شیفته استاد بود، همراه استاد به شیراز رفت و مدت دوسال دیگر در کنار استاد بود و پس از آن به کاشان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سال حرکت وی از قم به شیراز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همراه همسر جوان و فرزندش ملامحمد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مفاخر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471" w:name="__RefHeading___Toc3127731_2749589250"/>
      <w:bookmarkStart w:id="472" w:name="_Toc178"/>
      <w:bookmarkEnd w:id="471"/>
      <w:r>
        <w:rPr>
          <w:rtl w:val="true"/>
        </w:rPr>
        <w:t>اهمیت فیض</w:t>
      </w:r>
      <w:bookmarkEnd w:id="472"/>
    </w:p>
    <w:p>
      <w:pPr>
        <w:pStyle w:val="BookText"/>
        <w:rPr/>
      </w:pPr>
      <w:r>
        <w:rPr>
          <w:rFonts w:ascii="IRNazanin" w:hAnsi="IRNazanin" w:eastAsia="IRNazanin"/>
          <w:color w:val="111111"/>
          <w:sz w:val="28"/>
          <w:sz w:val="28"/>
          <w:szCs w:val="28"/>
          <w:rtl w:val="true"/>
          <w:lang w:bidi="fa-IR"/>
        </w:rPr>
        <w:t>اهمیت فیض</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از جمله نوادری است که در علومی که آموخته بود، به حد اعلا رسید و جامع علوم عقلی و نقلی و از مهره‌های کم نظیر در عرصه علم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در ریحانة الادب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 فاضل کامل صمدانی و عارف سبحانی از اجلای علمای امامیه قرن یازدهم هجری، عهد شاه عباس ثانی؛ که فقیه، محدث، مفسر، محقق، مدقق، و حکیم، متکلم متأله، ادیب، شاعر ماهر و علوم عقلیه و نقلیه را جامع و در خبر فهمی و تفطن به مبانی احادیث و اخبار دینیه بی‌نظیر و در تطبیق اصول ظواهر با بواطن و جمع ما بین اصول شریعت و طریقت متفرده بود و به فرموده روضات الجنات، نظر او در این موضوع در تمامی فرقه محقه معلوم نشده و علاوه بر مراتب علمیه در مکارم اخلاق طاق و مشهور آفاق</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اهمیت ملامحسن فیض همین بس که محضر یگانه حکیم دوران اخیر جهان اسلام، ملاصدرا را درک کرده و از سرچشمه حکمت متعالیه سیراب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استادش، ملاصدرا، از ستارگان درخشان عرفان بود، مرحوم فیض نیز مذاق عرفانی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عرفانی‌اش در مراتب بالاتری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حدیث و اخلاق گرایش بیش‌تری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وی در عرفان و اخلاق پیش رفت چشمگیری نسبت به فلسفه داشت، از ارزش فلسفی وی کم نمی‌کند؛ زیرا ورود در حوزه یک علم او را از حوزه‌های دیگر غافل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بعد از ملاصدرا، فلسفه او و پیشینیان وی را خوب درک کرده‌اند و حکیم سبزواری نیز از حکمای بنام پس از ملاصدرا، بنیان گذار مکتبی نو نیست، بلکه توانست فلسفه صدرا را به خوبی یاد بگیرد </w:t>
      </w:r>
      <w:bookmarkStart w:id="473" w:name="pg3443_29744"/>
    </w:p>
    <w:p>
      <w:pPr>
        <w:pStyle w:val="BookText"/>
        <w:rPr/>
      </w:pPr>
      <w:bookmarkEnd w:id="473"/>
      <w:r>
        <w:rPr>
          <w:rFonts w:ascii="IRNazanin" w:hAnsi="IRNazanin" w:eastAsia="IRNazanin"/>
          <w:color w:val="111111"/>
          <w:sz w:val="28"/>
          <w:sz w:val="28"/>
          <w:szCs w:val="28"/>
          <w:rtl w:val="true"/>
          <w:lang w:bidi="fa-IR"/>
        </w:rPr>
        <w:t>و خوب تقریر کند؛ هرچند که در بعضی موارد نیز نظراتی مخالف صدرا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ملامحسن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در قم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شیراز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نزد استادان فرزانه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کوربن وی را ممتازترین شاگرد ملاصدرا در حکمت عرفانی می‌داند و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هم برحکمت مشاء اشراف دارد و هم بر 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قلمروهای دانش اسلامی برای او ناشناخته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استاد خود ملاصدرا، برجسته‌ترین نمایندگان اندیشه شیعی است</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474" w:name="__RefHeading___Toc3127733_2749589250"/>
      <w:bookmarkStart w:id="475" w:name="_Toc179"/>
      <w:bookmarkEnd w:id="474"/>
      <w:r>
        <w:rPr>
          <w:rtl w:val="true"/>
        </w:rPr>
        <w:t>شاگردان و آثار فیض</w:t>
      </w:r>
      <w:bookmarkEnd w:id="475"/>
    </w:p>
    <w:p>
      <w:pPr>
        <w:pStyle w:val="BookText"/>
        <w:rPr/>
      </w:pPr>
      <w:r>
        <w:rPr>
          <w:rFonts w:ascii="IRNazanin" w:hAnsi="IRNazanin" w:eastAsia="IRNazanin"/>
          <w:color w:val="111111"/>
          <w:sz w:val="28"/>
          <w:sz w:val="28"/>
          <w:szCs w:val="28"/>
          <w:rtl w:val="true"/>
          <w:lang w:bidi="fa-IR"/>
        </w:rPr>
        <w:t>شاگردان و آثار فیض</w:t>
      </w:r>
    </w:p>
    <w:p>
      <w:pPr>
        <w:pStyle w:val="BookText"/>
        <w:rPr/>
      </w:pPr>
      <w:r>
        <w:rPr>
          <w:rFonts w:ascii="IRNazanin" w:hAnsi="IRNazanin" w:eastAsia="IRNazanin"/>
          <w:color w:val="111111"/>
          <w:sz w:val="28"/>
          <w:sz w:val="28"/>
          <w:szCs w:val="28"/>
          <w:rtl w:val="true"/>
          <w:lang w:bidi="fa-IR"/>
        </w:rPr>
        <w:t>کثرت و تنوع آثار فیض، نشان از کمالات و تبحر وی در علوم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آثار او را افزون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فیض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آثار وی به طور دقیق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وی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نام برده شده است؛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المحجة البیضاء فی تهذیب الاخلاق، آداب الضیافة، الامکان والوجود، </w:t>
      </w:r>
      <w:bookmarkStart w:id="476" w:name="pg3443_29745"/>
    </w:p>
    <w:p>
      <w:pPr>
        <w:pStyle w:val="BookText"/>
        <w:rPr/>
      </w:pPr>
      <w:bookmarkEnd w:id="476"/>
      <w:r>
        <w:rPr>
          <w:rFonts w:ascii="IRNazanin" w:hAnsi="IRNazanin" w:eastAsia="IRNazanin"/>
          <w:color w:val="111111"/>
          <w:sz w:val="28"/>
          <w:sz w:val="28"/>
          <w:szCs w:val="28"/>
          <w:rtl w:val="true"/>
          <w:lang w:bidi="fa-IR"/>
        </w:rPr>
        <w:t>اصول المعارف، عین الیقین، اذکارالصلوة و اذکار الطهاره و الاذکار المهمة، جواب الابهری عن کیفیة علم الله تعالی بالموجودات فی الازل، جواب السؤال عن تجدد الطبایع و حرکت الوجود الجسمانی بتجدد الامثال، جواب مسئله الوجود فی بیان انه مشترک لفظی او معنوی، حاشیه اواشح سماویه استاد خود میرداماد، احسن التقویم، التوحید، صافی و اصفی، مصفی، تنویر المذاهب، الجبروالاختیار، الجبر والتفویض، جلاءالعیون و الشافی و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بیانگر جامعیت ابعاد علمی اوست، شاگردانی است که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شاگردان وی، فرزندش ملامحمد علم الهدی و قاضی سعید قمی است</w:t>
      </w:r>
      <w:r>
        <w:rPr>
          <w:rFonts w:eastAsia="IRNazanin" w:cs="IRNazanin"/>
          <w:color w:val="111111"/>
          <w:sz w:val="28"/>
          <w:szCs w:val="28"/>
          <w:rtl w:val="true"/>
          <w:lang w:bidi="fa-IR"/>
        </w:rPr>
        <w:t>.</w:t>
      </w:r>
    </w:p>
    <w:p>
      <w:pPr>
        <w:pStyle w:val="Heading4"/>
        <w:numPr>
          <w:ilvl w:val="3"/>
          <w:numId w:val="1"/>
        </w:numPr>
        <w:rPr/>
      </w:pPr>
      <w:bookmarkStart w:id="477" w:name="__RefHeading___Toc3127735_2749589250"/>
      <w:bookmarkStart w:id="478" w:name="_Toc180"/>
      <w:bookmarkEnd w:id="477"/>
      <w:r>
        <w:rPr>
          <w:rtl w:val="true"/>
        </w:rPr>
        <w:t>ملاعبدالرزاق لاهیجی</w:t>
      </w:r>
      <w:bookmarkEnd w:id="478"/>
    </w:p>
    <w:p>
      <w:pPr>
        <w:pStyle w:val="Heading5"/>
        <w:numPr>
          <w:ilvl w:val="4"/>
          <w:numId w:val="1"/>
        </w:numPr>
        <w:rPr/>
      </w:pPr>
      <w:bookmarkStart w:id="479" w:name="__RefHeading___Toc3127737_2749589250"/>
      <w:bookmarkStart w:id="480" w:name="_Toc181"/>
      <w:bookmarkEnd w:id="479"/>
      <w:r>
        <w:rPr>
          <w:rtl w:val="true"/>
        </w:rPr>
        <w:t>مختصری از زندگی محقق لاهیجی</w:t>
      </w:r>
      <w:bookmarkEnd w:id="480"/>
    </w:p>
    <w:p>
      <w:pPr>
        <w:pStyle w:val="BookText"/>
        <w:rPr/>
      </w:pPr>
      <w:r>
        <w:rPr>
          <w:rFonts w:ascii="IRNazanin" w:hAnsi="IRNazanin" w:eastAsia="IRNazanin"/>
          <w:color w:val="111111"/>
          <w:sz w:val="28"/>
          <w:sz w:val="28"/>
          <w:szCs w:val="28"/>
          <w:rtl w:val="true"/>
          <w:lang w:bidi="fa-IR"/>
        </w:rPr>
        <w:t>ملاعبدالرزاق لاهیجی</w:t>
      </w:r>
    </w:p>
    <w:p>
      <w:pPr>
        <w:pStyle w:val="BookText"/>
        <w:rPr/>
      </w:pPr>
      <w:r>
        <w:rPr>
          <w:rFonts w:ascii="IRNazanin" w:hAnsi="IRNazanin" w:eastAsia="IRNazanin"/>
          <w:color w:val="111111"/>
          <w:sz w:val="28"/>
          <w:sz w:val="28"/>
          <w:szCs w:val="28"/>
          <w:rtl w:val="true"/>
          <w:lang w:bidi="fa-IR"/>
        </w:rPr>
        <w:t>مختصری از زندگی محقق لاهیجی</w:t>
      </w:r>
    </w:p>
    <w:p>
      <w:pPr>
        <w:pStyle w:val="BookText"/>
        <w:rPr/>
      </w:pPr>
      <w:r>
        <w:rPr>
          <w:rFonts w:ascii="IRNazanin" w:hAnsi="IRNazanin" w:eastAsia="IRNazanin"/>
          <w:color w:val="111111"/>
          <w:sz w:val="28"/>
          <w:sz w:val="28"/>
          <w:szCs w:val="28"/>
          <w:rtl w:val="true"/>
          <w:lang w:bidi="fa-IR"/>
        </w:rPr>
        <w:t xml:space="preserve">ملاعبدالرزاق‌بن علی بن حسین لاهیجی قمی، از دانشمندان بزرگ قرن یازدهم هجری و شاگرد و داماد ملاصدرا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استاد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از نظر سنی، فیاض از فیض بزرگ‌تر بوده و در حکمت، بیش‌تر از او درخشیده؛ که آثار علمی‌اش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رابطه فیاض با استاد چنین استنباط کرده که وی مدّت بیش‌تری نزد استاد بوده</w:t>
      </w:r>
      <w:r>
        <w:rPr>
          <w:rStyle w:val="FootnoteAnchor"/>
          <w:rtl w:val="true"/>
        </w:rPr>
        <w:footnoteReference w:id="274"/>
      </w:r>
      <w:r>
        <w:rPr>
          <w:rFonts w:ascii="IRNazanin" w:hAnsi="IRNazanin" w:eastAsia="IRNazanin"/>
          <w:color w:val="111111"/>
          <w:sz w:val="28"/>
          <w:sz w:val="28"/>
          <w:szCs w:val="28"/>
          <w:rtl w:val="true"/>
          <w:lang w:bidi="fa-IR"/>
        </w:rPr>
        <w:t>و قبل از فیض محضر استاد را درک کرده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اشعارش چنین بر می‌آید که وی نه تنها شاگرد ملاصدرا، بلکه </w:t>
      </w:r>
    </w:p>
    <w:p>
      <w:pPr>
        <w:pStyle w:val="BookText"/>
        <w:rPr/>
      </w:pPr>
      <w:r>
        <w:rPr>
          <w:rFonts w:ascii="IRNazanin" w:hAnsi="IRNazanin" w:eastAsia="IRNazanin"/>
          <w:color w:val="111111"/>
          <w:sz w:val="28"/>
          <w:sz w:val="28"/>
          <w:szCs w:val="28"/>
          <w:rtl w:val="true"/>
          <w:lang w:bidi="fa-IR"/>
        </w:rPr>
        <w:t>مرید و کاملاً شیفته وی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برجانم از مصیبت استاد من رسید دردی که بر دل علی از فقد مصطفاست</w:t>
      </w:r>
    </w:p>
    <w:p>
      <w:pPr>
        <w:pStyle w:val="BookText"/>
        <w:rPr/>
      </w:pPr>
      <w:r>
        <w:rPr>
          <w:rFonts w:ascii="IRNazanin" w:hAnsi="IRNazanin" w:eastAsia="IRNazanin"/>
          <w:color w:val="111111"/>
          <w:sz w:val="28"/>
          <w:sz w:val="28"/>
          <w:szCs w:val="28"/>
          <w:rtl w:val="true"/>
          <w:lang w:bidi="fa-IR"/>
        </w:rPr>
        <w:t>خالی نبودم ارچه دمی از مصیبتی آنها جدا و این غم دندان شکن جداست</w:t>
      </w:r>
    </w:p>
    <w:p>
      <w:pPr>
        <w:pStyle w:val="BookText"/>
        <w:rPr/>
      </w:pPr>
      <w:r>
        <w:rPr>
          <w:rFonts w:ascii="IRNazanin" w:hAnsi="IRNazanin" w:eastAsia="IRNazanin"/>
          <w:color w:val="111111"/>
          <w:sz w:val="28"/>
          <w:sz w:val="28"/>
          <w:szCs w:val="28"/>
          <w:rtl w:val="true"/>
          <w:lang w:bidi="fa-IR"/>
        </w:rPr>
        <w:t>استاد من که هم أب و هم ربّ معنوی است تا حشر اگر پرستش خاکش کنم رواست</w:t>
      </w:r>
    </w:p>
    <w:p>
      <w:pPr>
        <w:pStyle w:val="BookText"/>
        <w:rPr/>
      </w:pPr>
      <w:r>
        <w:rPr>
          <w:rFonts w:ascii="IRNazanin" w:hAnsi="IRNazanin" w:eastAsia="IRNazanin"/>
          <w:color w:val="111111"/>
          <w:sz w:val="28"/>
          <w:sz w:val="28"/>
          <w:szCs w:val="28"/>
          <w:rtl w:val="true"/>
          <w:lang w:bidi="fa-IR"/>
        </w:rPr>
        <w:t>طبعم که خاک تیره جهل و غرور بود از صنع کیمیاگریش این زمان طلاست</w:t>
      </w:r>
    </w:p>
    <w:p>
      <w:pPr>
        <w:pStyle w:val="BookText"/>
        <w:rPr/>
      </w:pPr>
      <w:r>
        <w:rPr>
          <w:rFonts w:ascii="IRNazanin" w:hAnsi="IRNazanin" w:eastAsia="IRNazanin"/>
          <w:color w:val="111111"/>
          <w:sz w:val="28"/>
          <w:sz w:val="28"/>
          <w:szCs w:val="28"/>
          <w:rtl w:val="true"/>
          <w:lang w:bidi="fa-IR"/>
        </w:rPr>
        <w:t>از چاه ذل رساند به معراج عزّتم اقبال او، که بر سر من سایه هماست</w:t>
      </w:r>
    </w:p>
    <w:p>
      <w:pPr>
        <w:pStyle w:val="BookText"/>
        <w:rPr/>
      </w:pPr>
      <w:r>
        <w:rPr>
          <w:rFonts w:ascii="IRNazanin" w:hAnsi="IRNazanin" w:eastAsia="IRNazanin"/>
          <w:color w:val="111111"/>
          <w:sz w:val="28"/>
          <w:sz w:val="28"/>
          <w:szCs w:val="28"/>
          <w:rtl w:val="true"/>
          <w:lang w:bidi="fa-IR"/>
        </w:rPr>
        <w:t>او فلسفه، منطق، کلام و عرفان را از صدرا در قم آموخته و به وی بسیار علاقه‌مند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از نظر نباید دور داشت، این است که با این همه علاقه، ملاعبدالرزاق همراه ملاصدرا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شیراز نرفت و با مکاتباتی که با استاد داشت، دوری وی را تسکین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او در وصف استاد سروده، بیانگر آن است که هر آن آرزوی رسیدن به استاد را می‌کرد، اما این که چرا همراه استاد قم را ترک نکرد، نکته‌ای است که در بحث از اهمیت فلسفه ملاعبدالرزاق روشن خواهد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در صحنه علم، خدمات ارزنده‌ای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ممتازی تربیت کرد و آثار ارزشمندی به یادگار گذاشت و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bookmarkStart w:id="481" w:name="pg3443_29747"/>
    </w:p>
    <w:p>
      <w:pPr>
        <w:pStyle w:val="BookText"/>
        <w:rPr/>
      </w:pPr>
      <w:bookmarkEnd w:id="48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صحّت تاریخ اول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محققان و مورخان با در نظر گرفتن تاریخ جلوس شاه عباس به تخت سلطنت و این که محقق لاهیجی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w:t>
      </w:r>
    </w:p>
    <w:p>
      <w:pPr>
        <w:pStyle w:val="BookText"/>
        <w:rPr/>
      </w:pPr>
      <w:r>
        <w:rPr>
          <w:rFonts w:ascii="IRNazanin" w:hAnsi="IRNazanin" w:eastAsia="IRNazanin"/>
          <w:color w:val="111111"/>
          <w:sz w:val="28"/>
          <w:sz w:val="28"/>
          <w:szCs w:val="28"/>
          <w:rtl w:val="true"/>
          <w:lang w:bidi="fa-IR"/>
        </w:rPr>
        <w:t xml:space="preserve">سلطان وقت نوشته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آن تألیف نموده، تاریخ دوم مورد تأیید است</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482" w:name="__RefHeading___Toc3127739_2749589250"/>
      <w:bookmarkStart w:id="483" w:name="_Toc182"/>
      <w:bookmarkEnd w:id="482"/>
      <w:r>
        <w:rPr>
          <w:rtl w:val="true"/>
        </w:rPr>
        <w:t>اهمیت فیاض در تاریخ فلسفه</w:t>
      </w:r>
      <w:bookmarkEnd w:id="483"/>
    </w:p>
    <w:p>
      <w:pPr>
        <w:pStyle w:val="BookText"/>
        <w:rPr/>
      </w:pPr>
      <w:r>
        <w:rPr>
          <w:rFonts w:ascii="IRNazanin" w:hAnsi="IRNazanin" w:eastAsia="IRNazanin"/>
          <w:color w:val="111111"/>
          <w:sz w:val="28"/>
          <w:sz w:val="28"/>
          <w:szCs w:val="28"/>
          <w:rtl w:val="true"/>
          <w:lang w:bidi="fa-IR"/>
        </w:rPr>
        <w:t>اهمیت فیاض در تاریخ فلسفه</w:t>
      </w:r>
    </w:p>
    <w:p>
      <w:pPr>
        <w:pStyle w:val="BookText"/>
        <w:rPr/>
      </w:pPr>
      <w:r>
        <w:rPr>
          <w:rFonts w:ascii="IRNazanin" w:hAnsi="IRNazanin" w:eastAsia="IRNazanin"/>
          <w:color w:val="111111"/>
          <w:sz w:val="28"/>
          <w:sz w:val="28"/>
          <w:szCs w:val="28"/>
          <w:rtl w:val="true"/>
          <w:lang w:bidi="fa-IR"/>
        </w:rPr>
        <w:t>چرا فیاض همراه استاد خویش به شیراز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سؤال، جواب‌های متعددی می‌توان داد که هرکدام از آنها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صحیح از نظر نگارنده این است که تدریس، او را از رفتن به شیراز بازداشت؛ زیرا با رفتن وی حلقه تدریس از هم گسسته می‌شد یا به مسیری هدایت می‌شد که مدنظر و مورد قبول ملاصدرا و ملاعبدالرزاق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کراهتی که از دوری استاد داشت و شاید به دستور استاد، در آن شهر 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رایج در میان اساتید حوزه‌های علمیه بر این بوده است که گه گاه بنابر مصالحی شاگردانی را که توشه کافی از استاد برده‌اند و به مرتبه اجتهاد و کفاف رسیده باشند، طوعاً و کرهاً از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سبب بی علاقگی که به سبب شناخت قدر و مقام آنان و لیاقت </w:t>
      </w:r>
    </w:p>
    <w:p>
      <w:pPr>
        <w:pStyle w:val="BookText"/>
        <w:rPr/>
      </w:pPr>
      <w:r>
        <w:rPr>
          <w:rFonts w:ascii="IRNazanin" w:hAnsi="IRNazanin" w:eastAsia="IRNazanin"/>
          <w:color w:val="111111"/>
          <w:sz w:val="28"/>
          <w:sz w:val="28"/>
          <w:szCs w:val="28"/>
          <w:rtl w:val="true"/>
          <w:lang w:bidi="fa-IR"/>
        </w:rPr>
        <w:t>استادی آنها برای داشتن شاگردان دیگر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فیاض و صدرالمتألهین و ماندن یکی در قم و رفتن دیگری به شیراز به حکم همین قاعده و سیره و سنت بوده و بعید نیست که صدرالمتألهین شاگردان و حوزه درس خود در قم را به وی سپرد و او را خلیفه و جانشین خلف خود کرده باشد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مطلب دیگری که در اهمیت فیاض بسیار چشمگیر است و نباید از نظر دور داشت، آثار وی و شاگردانی است که به دست وی پرورش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که حاکی از تنوع علمی وی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اصالت ماهیت یا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اشارات 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الالهام فی شرح تجرید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حاشیه حفری بر الهیات 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حاشیه ملاعبدالله یزدی بر 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جواهر و اعراض شرح تجرید قوشچی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دیگر فیاض به شاگردان اوست که از میان آنان، قاضی سعید قمی و میرزاحسین لاهیجی فرزند فیاض از ستارگان درخشان آسمان علم و حکمت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دیگرش، میرزا ابراهیم، نیز شاگرد او بود </w:t>
      </w:r>
      <w:bookmarkStart w:id="484" w:name="pg3443_29749"/>
    </w:p>
    <w:p>
      <w:pPr>
        <w:pStyle w:val="BookText"/>
        <w:rPr/>
      </w:pPr>
      <w:bookmarkEnd w:id="484"/>
      <w:r>
        <w:rPr>
          <w:rFonts w:ascii="IRNazanin" w:hAnsi="IRNazanin" w:eastAsia="IRNazanin"/>
          <w:color w:val="111111"/>
          <w:sz w:val="28"/>
          <w:sz w:val="28"/>
          <w:szCs w:val="28"/>
          <w:rtl w:val="true"/>
          <w:lang w:bidi="fa-IR"/>
        </w:rPr>
        <w:t xml:space="preserve">که اطلاع زیادی از ایشان در دست نیست، جز این که وی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الحکمیه و الکلامیه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485" w:name="__RefHeading___Toc3127741_2749589250"/>
      <w:bookmarkStart w:id="486" w:name="_Toc183"/>
      <w:bookmarkEnd w:id="485"/>
      <w:r>
        <w:rPr>
          <w:rtl w:val="true"/>
        </w:rPr>
        <w:t>فیاض؛ فیلسوفی متکلم نما</w:t>
      </w:r>
      <w:bookmarkEnd w:id="486"/>
    </w:p>
    <w:p>
      <w:pPr>
        <w:pStyle w:val="BookText"/>
        <w:rPr/>
      </w:pPr>
      <w:r>
        <w:rPr>
          <w:rFonts w:ascii="IRNazanin" w:hAnsi="IRNazanin" w:eastAsia="IRNazanin"/>
          <w:color w:val="111111"/>
          <w:sz w:val="28"/>
          <w:sz w:val="28"/>
          <w:szCs w:val="28"/>
          <w:rtl w:val="true"/>
          <w:lang w:bidi="fa-IR"/>
        </w:rPr>
        <w:t>فیاض؛ فیلسوفی متکلم نما</w:t>
      </w:r>
    </w:p>
    <w:p>
      <w:pPr>
        <w:pStyle w:val="BookText"/>
        <w:rPr/>
      </w:pPr>
      <w:r>
        <w:rPr>
          <w:rFonts w:ascii="IRNazanin" w:hAnsi="IRNazanin" w:eastAsia="IRNazanin"/>
          <w:color w:val="111111"/>
          <w:sz w:val="28"/>
          <w:sz w:val="28"/>
          <w:szCs w:val="28"/>
          <w:rtl w:val="true"/>
          <w:lang w:bidi="fa-IR"/>
        </w:rPr>
        <w:t>ملاصدرا توانست در برابر متکلمان و محدثین اخباری، خود را فیلسوف بنامد و حوزه فلسفی تشکیل دهد؛ امّا فیاض مباحث فلسفی</w:t>
      </w:r>
    </w:p>
    <w:p>
      <w:pPr>
        <w:pStyle w:val="BookText"/>
        <w:rPr/>
      </w:pPr>
      <w:r>
        <w:rPr>
          <w:rFonts w:ascii="IRNazanin" w:hAnsi="IRNazanin" w:eastAsia="IRNazanin"/>
          <w:color w:val="111111"/>
          <w:sz w:val="28"/>
          <w:sz w:val="28"/>
          <w:szCs w:val="28"/>
          <w:rtl w:val="true"/>
          <w:lang w:bidi="fa-IR"/>
        </w:rPr>
        <w:t>را در لباس مباحث کلامی مطرح می‌کرد، تا از تیررس دشمنان بدخواه در امان باشد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این فیلسوف بزرگ و شاگرد بلاواسطه صدرا که حکمت اشراقی و مشایی و متعالیه را از او به تمام و کمال آموخته بود، علم کلام را تدریس می‌کرد و اغلب او را به عنوان متکلم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کلامی زیادی از وی به جا مانده و متکلمانی را تربیت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درباره وی حائز اهمیت است، اعتقاد وی به اصالت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فیاض لاهیجی را از دیگران ممتاز می‌سازد، عقیده وی به دلالت ذاتی الفاظ بر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نسبت و رابطه حقیقی بین لفظ و معنا بر قرار است؛ یعنی اگر شخصی لغتی را قبلاً نشنیده و آشنایی به آن ندارد و بشنود، ممکن است که با تفکر، معنای آن را حدس بزند</w:t>
      </w:r>
      <w:r>
        <w:rPr>
          <w:rFonts w:eastAsia="IRNazanin" w:cs="IRNazanin"/>
          <w:color w:val="111111"/>
          <w:sz w:val="28"/>
          <w:szCs w:val="28"/>
          <w:rtl w:val="true"/>
          <w:lang w:bidi="fa-IR"/>
        </w:rPr>
        <w:t>.</w:t>
      </w:r>
      <w:r>
        <w:rPr>
          <w:rStyle w:val="FootnoteAnchor"/>
          <w:rtl w:val="true"/>
        </w:rPr>
        <w:footnoteReference w:id="281"/>
      </w:r>
      <w:bookmarkStart w:id="487" w:name="pg3443_29750"/>
    </w:p>
    <w:p>
      <w:pPr>
        <w:pStyle w:val="Heading4"/>
        <w:numPr>
          <w:ilvl w:val="3"/>
          <w:numId w:val="1"/>
        </w:numPr>
        <w:rPr/>
      </w:pPr>
      <w:bookmarkStart w:id="488" w:name="__RefHeading___Toc3127743_2749589250"/>
      <w:bookmarkStart w:id="489" w:name="_Toc184"/>
      <w:bookmarkEnd w:id="487"/>
      <w:bookmarkEnd w:id="488"/>
      <w:r>
        <w:rPr>
          <w:rtl w:val="true"/>
        </w:rPr>
        <w:t>قاضی سعید قمی</w:t>
      </w:r>
      <w:bookmarkEnd w:id="489"/>
    </w:p>
    <w:p>
      <w:pPr>
        <w:pStyle w:val="Heading5"/>
        <w:numPr>
          <w:ilvl w:val="4"/>
          <w:numId w:val="1"/>
        </w:numPr>
        <w:rPr/>
      </w:pPr>
      <w:bookmarkStart w:id="490" w:name="__RefHeading___Toc3127745_2749589250"/>
      <w:bookmarkStart w:id="491" w:name="_Toc185"/>
      <w:bookmarkEnd w:id="490"/>
      <w:r>
        <w:rPr>
          <w:rtl w:val="true"/>
        </w:rPr>
        <w:t>شرح حال قاضی سعید</w:t>
      </w:r>
      <w:bookmarkEnd w:id="491"/>
    </w:p>
    <w:p>
      <w:pPr>
        <w:pStyle w:val="BookText"/>
        <w:rPr/>
      </w:pPr>
      <w:r>
        <w:rPr>
          <w:rFonts w:ascii="IRNazanin" w:hAnsi="IRNazanin" w:eastAsia="IRNazanin"/>
          <w:color w:val="111111"/>
          <w:sz w:val="28"/>
          <w:sz w:val="28"/>
          <w:szCs w:val="28"/>
          <w:rtl w:val="true"/>
          <w:lang w:bidi="fa-IR"/>
        </w:rPr>
        <w:t>قاضی سعید قمی</w:t>
      </w:r>
    </w:p>
    <w:p>
      <w:pPr>
        <w:pStyle w:val="BookText"/>
        <w:rPr/>
      </w:pPr>
      <w:r>
        <w:rPr>
          <w:rFonts w:ascii="IRNazanin" w:hAnsi="IRNazanin" w:eastAsia="IRNazanin"/>
          <w:color w:val="111111"/>
          <w:sz w:val="28"/>
          <w:sz w:val="28"/>
          <w:szCs w:val="28"/>
          <w:rtl w:val="true"/>
          <w:lang w:bidi="fa-IR"/>
        </w:rPr>
        <w:t>از حکما و عرفای عصر صفویه و نیمه دوم قرن یازدهم هجری، قاضی سعید قمی است که بسیار مورد احترام حکومت وقت بود و شاه عباس ثانی و درباریانش به زیارت وی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قاضی سعید</w:t>
      </w:r>
    </w:p>
    <w:p>
      <w:pPr>
        <w:pStyle w:val="BookText"/>
        <w:rPr/>
      </w:pPr>
      <w:r>
        <w:rPr>
          <w:rFonts w:ascii="IRNazanin" w:hAnsi="IRNazanin" w:eastAsia="IRNazanin"/>
          <w:color w:val="111111"/>
          <w:sz w:val="28"/>
          <w:sz w:val="28"/>
          <w:szCs w:val="28"/>
          <w:rtl w:val="true"/>
          <w:lang w:bidi="fa-IR"/>
        </w:rPr>
        <w:t xml:space="preserve">محمد سعید، فرزند محمد مفید، معروف به قاضی سعید، در دهم ذی القعده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 مقدمات</w:t>
      </w:r>
    </w:p>
    <w:p>
      <w:pPr>
        <w:pStyle w:val="BookText"/>
        <w:rPr/>
      </w:pPr>
      <w:r>
        <w:rPr>
          <w:rFonts w:ascii="IRNazanin" w:hAnsi="IRNazanin" w:eastAsia="IRNazanin"/>
          <w:color w:val="111111"/>
          <w:sz w:val="28"/>
          <w:sz w:val="28"/>
          <w:szCs w:val="28"/>
          <w:rtl w:val="true"/>
          <w:lang w:bidi="fa-IR"/>
        </w:rPr>
        <w:t>در قم و بعد از این که طب را نزد پدر آموخت، به اصفهان مهاجرت کرد و بین اصفهان و قم در طول عمر شریفش در رفت و آمد بود و در ابتدای ورود به اصفهان، در زمره اطبای شاه عباس ثانی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سال وفات وی اختلاف نظر است و سالهای </w:t>
      </w:r>
      <w:r>
        <w:rPr>
          <w:rFonts w:eastAsia="IRNazanin" w:cs="IRNazanin"/>
          <w:color w:val="111111"/>
          <w:sz w:val="28"/>
          <w:szCs w:val="28"/>
          <w:lang w:bidi="fa-IR"/>
        </w:rPr>
        <w:t>1100</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سالهای رحلت وی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مصحح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وی در هیجدهم رمضان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وی در قم به خاک سپرده شد</w:t>
      </w:r>
      <w:r>
        <w:rPr>
          <w:rFonts w:eastAsia="IRNazanin" w:cs="IRNazanin"/>
          <w:color w:val="111111"/>
          <w:sz w:val="28"/>
          <w:szCs w:val="28"/>
          <w:rtl w:val="true"/>
          <w:lang w:bidi="fa-IR"/>
        </w:rPr>
        <w:t>.</w:t>
      </w:r>
    </w:p>
    <w:p>
      <w:pPr>
        <w:pStyle w:val="Heading5"/>
        <w:numPr>
          <w:ilvl w:val="4"/>
          <w:numId w:val="1"/>
        </w:numPr>
        <w:rPr/>
      </w:pPr>
      <w:bookmarkStart w:id="492" w:name="__RefHeading___Toc3127747_2749589250"/>
      <w:bookmarkStart w:id="493" w:name="_Toc186"/>
      <w:bookmarkEnd w:id="492"/>
      <w:r>
        <w:rPr>
          <w:rtl w:val="true"/>
        </w:rPr>
        <w:t xml:space="preserve">- </w:t>
      </w:r>
      <w:r>
        <w:rPr>
          <w:rtl w:val="true"/>
        </w:rPr>
        <w:t>آشنایی قاضی سعید با علوم رسمی زمان خویش</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قاضی سعید با علوم رسمی زمان خویش</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سعید با بسیاری از علوم رسمی زمان خویش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تبحری که در مباحث تصوف و عرفانی داشت و </w:t>
      </w:r>
    </w:p>
    <w:p>
      <w:pPr>
        <w:pStyle w:val="BookText"/>
        <w:rPr/>
      </w:pPr>
      <w:r>
        <w:rPr>
          <w:rFonts w:ascii="IRNazanin" w:hAnsi="IRNazanin" w:eastAsia="IRNazanin"/>
          <w:color w:val="111111"/>
          <w:sz w:val="28"/>
          <w:sz w:val="28"/>
          <w:szCs w:val="28"/>
          <w:rtl w:val="true"/>
          <w:lang w:bidi="fa-IR"/>
        </w:rPr>
        <w:t xml:space="preserve">کتاب‌هایی در این زمینه نوشت، در فلسفه اشراق و مشاء، طب، فقه، علوم ریاضی، حدیث، تفسیر و رجال نیز از ستارگان درخشان عصر خویش محسوب می‌شد؛ به طوری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Style w:val="FootnoteAnchor"/>
          <w:rtl w:val="true"/>
        </w:rPr>
        <w:footnoteReference w:id="285"/>
      </w:r>
      <w:r>
        <w:rPr>
          <w:rFonts w:ascii="IRNazanin" w:hAnsi="IRNazanin" w:eastAsia="IRNazanin"/>
          <w:color w:val="111111"/>
          <w:sz w:val="28"/>
          <w:sz w:val="28"/>
          <w:szCs w:val="28"/>
          <w:rtl w:val="true"/>
          <w:lang w:bidi="fa-IR"/>
        </w:rPr>
        <w:t>و به سبب این که در قم منصب قضاوت داشت، به قاضی سعید قمی شهرت یافت این سمت وی بیانگر احاطه او بر علوم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وی را مؤید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او شاگرد ملامحسن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ملاعبدالرزاق لاهیجی و ملارجبعلی تبریزی و به شدّت تحت تأثیر مشارب فکری استادان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حکمت متعالیه و عرفان از مرحوم فیض و در حکمت مشاء از محضر ملارجبعلی و ملا عبدالرزاق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وی برخی آثار شیخ اشراق را نزد ملاعبدالرزاق لاهیجی خوانده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نکته جالب توجه این است که استادان قاضی سعید از مذاهب فلسفی مختلفی بودند؛ فیض و فیاض بیش‌تر طرفدار حکمت متعالیه و نظریه اصالت وجود ملاصدرا بودند و ملا رجبعلی تبریزی طرفدار اصالت ماهیت و مشرب مشائیان بود</w:t>
      </w:r>
      <w:r>
        <w:rPr>
          <w:rFonts w:eastAsia="IRNazanin" w:cs="IRNazanin"/>
          <w:color w:val="111111"/>
          <w:sz w:val="28"/>
          <w:szCs w:val="28"/>
          <w:rtl w:val="true"/>
          <w:lang w:bidi="fa-IR"/>
        </w:rPr>
        <w:t xml:space="preserve">. </w:t>
      </w:r>
      <w:bookmarkStart w:id="494" w:name="pg3443_29752"/>
    </w:p>
    <w:p>
      <w:pPr>
        <w:pStyle w:val="Heading5"/>
        <w:numPr>
          <w:ilvl w:val="4"/>
          <w:numId w:val="1"/>
        </w:numPr>
        <w:rPr/>
      </w:pPr>
      <w:bookmarkStart w:id="495" w:name="__RefHeading___Toc3127749_2749589250"/>
      <w:bookmarkStart w:id="496" w:name="_Toc187"/>
      <w:bookmarkEnd w:id="494"/>
      <w:bookmarkEnd w:id="495"/>
      <w:r>
        <w:rPr>
          <w:rtl w:val="true"/>
        </w:rPr>
        <w:t>مشرب فکری و فلسفی قاضی سعید</w:t>
      </w:r>
      <w:bookmarkEnd w:id="496"/>
    </w:p>
    <w:p>
      <w:pPr>
        <w:pStyle w:val="BookText"/>
        <w:rPr/>
      </w:pPr>
      <w:r>
        <w:rPr>
          <w:rFonts w:ascii="IRNazanin" w:hAnsi="IRNazanin" w:eastAsia="IRNazanin"/>
          <w:color w:val="111111"/>
          <w:sz w:val="28"/>
          <w:sz w:val="28"/>
          <w:szCs w:val="28"/>
          <w:rtl w:val="true"/>
          <w:lang w:bidi="fa-IR"/>
        </w:rPr>
        <w:t>مشرب فکری و فلسفی قاضی سعید</w:t>
      </w:r>
    </w:p>
    <w:p>
      <w:pPr>
        <w:pStyle w:val="BookText"/>
        <w:rPr/>
      </w:pPr>
      <w:r>
        <w:rPr>
          <w:rFonts w:ascii="IRNazanin" w:hAnsi="IRNazanin" w:eastAsia="IRNazanin"/>
          <w:color w:val="111111"/>
          <w:sz w:val="28"/>
          <w:sz w:val="28"/>
          <w:szCs w:val="28"/>
          <w:rtl w:val="true"/>
          <w:lang w:bidi="fa-IR"/>
        </w:rPr>
        <w:t>با مطالعه آثار قاضی سعید، چنین به نظر می‌رسد که سبک قاضی و برخی دلایلی را که برای اثبات مطلوب خویش اقامه کرده، با واسطه استادان خویش، از ملاصدرا اخذ نموده است و در برخی موارد، اصولی را از فلسفه اسلامی پذیرفته است که تنها با تأیید و پذیرش مبانی صدرایی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اختلاف نظر بین قاضی و ملاصدرا به چشم می‌خورد از جمله مبانی صدرا که مورد انکار وی قرار گرفته است، حرکت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تعلیقه‌ای بر اثولوجیای افلوطین نوشته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در این کتاب قاضی به ردّ حرکت جوهری</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 الدین آشتیانی تناقض موجود در برخی آرای وی را ناشی از اختلاف مسلک استادانش دانسته و معتقد است با وجود این تناقضات، نباید مقام علمی و ارزش وی را نادیده گرفت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اصل دیگر فلسفه ملاصدرا که وی به تبعیت از استاد خویش ملارجبعلی تبریزی آن را انکار کرده و خلاف آن را تأیید می‌کند،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تحقیق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دیگری که قاضی سعید به آن شهرت یافته اطلاق اشتراک لفظی وجود بر واجب تعالی و ممکنات است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صریح متعرض این نکته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اطلاق صفات کمالیه نیز به نحو اشتراک لفظی خواهد بود و نه وجود خلق از جنس وجود حق است و نه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می‌گوییم خداوند عالم و قادر است، به این معنا است که خداوند جاهل و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 در باب اسماء و صفات حق تبارک و تعالی، قائل به نفی مقابلات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با توجه به این عقیده، بشر راهی برای شناخت حق و سخن گفتن در 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زبان وی از اثبات صفات حق تعالی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باب معرفت الهی به طور کامل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اولیای الهی نیز در این باب اظهار عجز کرده‌اند؛ گرچه در ظاهر، صفاتی برای حضرت حق اثبات کرده‌اند، امّا نهایت معرفت او را</w:t>
      </w:r>
    </w:p>
    <w:p>
      <w:pPr>
        <w:pStyle w:val="BookText"/>
        <w:rPr/>
      </w:pPr>
      <w:r>
        <w:rPr>
          <w:rFonts w:ascii="IRNazanin" w:hAnsi="IRNazanin" w:eastAsia="IRNazanin"/>
          <w:color w:val="111111"/>
          <w:sz w:val="28"/>
          <w:sz w:val="28"/>
          <w:szCs w:val="28"/>
          <w:rtl w:val="true"/>
          <w:lang w:bidi="fa-IR"/>
        </w:rPr>
        <w:t>نفی صفات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تأیید این عقیده،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عبادة الله معرفته و اصل معرفة الله توحیده و نظام توحید الله نفی الصفات عنه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از حضرت امام رضا علیه السلام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آیات قرآن که صفاتی را برای خدا اثبات کرده، آن را اعتقاد اقراری اساس ایمان شمرده است که همین اعتقاد اقراری برای نجات انسان‌ها کافی خواهد بود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تفکر وی ناشی از این است که به تباین در هستی قائل است و سنخیت میان خالق و مخلوق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اختلافات </w:t>
      </w:r>
      <w:bookmarkStart w:id="497" w:name="pg3443_29754"/>
    </w:p>
    <w:p>
      <w:pPr>
        <w:pStyle w:val="BookText"/>
        <w:rPr/>
      </w:pPr>
      <w:bookmarkEnd w:id="497"/>
      <w:r>
        <w:rPr>
          <w:rFonts w:ascii="IRNazanin" w:hAnsi="IRNazanin" w:eastAsia="IRNazanin"/>
          <w:color w:val="111111"/>
          <w:sz w:val="28"/>
          <w:sz w:val="28"/>
          <w:szCs w:val="28"/>
          <w:rtl w:val="true"/>
          <w:lang w:bidi="fa-IR"/>
        </w:rPr>
        <w:t>اساسی بین او و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که در فلسفه ملاصدرا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توسط شاگردانش به شدت مورد انکار قرار گرفت اشکالاتی که وی به ملاصدرا وارد کرد، همگی در زمان خود وی و پس از آن جواب داده شده‌اند</w:t>
      </w:r>
      <w:r>
        <w:rPr>
          <w:rFonts w:eastAsia="IRNazanin" w:cs="IRNazanin"/>
          <w:color w:val="111111"/>
          <w:sz w:val="28"/>
          <w:szCs w:val="28"/>
          <w:rtl w:val="true"/>
          <w:lang w:bidi="fa-IR"/>
        </w:rPr>
        <w:t>.</w:t>
      </w:r>
    </w:p>
    <w:p>
      <w:pPr>
        <w:pStyle w:val="Heading5"/>
        <w:numPr>
          <w:ilvl w:val="4"/>
          <w:numId w:val="1"/>
        </w:numPr>
        <w:rPr/>
      </w:pPr>
      <w:bookmarkStart w:id="498" w:name="__RefHeading___Toc3127751_2749589250"/>
      <w:bookmarkStart w:id="499" w:name="_Toc188"/>
      <w:bookmarkEnd w:id="498"/>
      <w:r>
        <w:rPr>
          <w:rtl w:val="true"/>
        </w:rPr>
        <w:t>آثار قاضی سعید</w:t>
      </w:r>
      <w:bookmarkEnd w:id="499"/>
    </w:p>
    <w:p>
      <w:pPr>
        <w:pStyle w:val="BookText"/>
        <w:rPr/>
      </w:pPr>
      <w:r>
        <w:rPr>
          <w:rFonts w:ascii="IRNazanin" w:hAnsi="IRNazanin" w:eastAsia="IRNazanin"/>
          <w:color w:val="111111"/>
          <w:sz w:val="28"/>
          <w:sz w:val="28"/>
          <w:szCs w:val="28"/>
          <w:rtl w:val="true"/>
          <w:lang w:bidi="fa-IR"/>
        </w:rPr>
        <w:t>آثار قاضی سعید</w:t>
      </w:r>
    </w:p>
    <w:p>
      <w:pPr>
        <w:pStyle w:val="BookText"/>
        <w:rPr/>
      </w:pPr>
      <w:r>
        <w:rPr>
          <w:rFonts w:ascii="IRNazanin" w:hAnsi="IRNazanin" w:eastAsia="IRNazanin"/>
          <w:color w:val="111111"/>
          <w:sz w:val="28"/>
          <w:sz w:val="28"/>
          <w:szCs w:val="28"/>
          <w:rtl w:val="true"/>
          <w:lang w:bidi="fa-IR"/>
        </w:rPr>
        <w:t>قاضی سعید آثار زیادی دارد که هرکدام از آنها، از آشنایی وی با ابعاد مختلف علوم اسلامی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 سالگی تألیف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تعلیقه حضرت امام خمینی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الصنایع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صناعات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اثولوجیا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به شرح اشارات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الوردیه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 المعراجیه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500" w:name="__RefHeading___Toc3127753_2749589250"/>
      <w:bookmarkStart w:id="501" w:name="_Toc189"/>
      <w:bookmarkEnd w:id="500"/>
      <w:r>
        <w:rPr>
          <w:rtl w:val="true"/>
        </w:rPr>
        <w:t>میرزا حسن لاهیجی</w:t>
      </w:r>
      <w:bookmarkEnd w:id="501"/>
    </w:p>
    <w:p>
      <w:pPr>
        <w:pStyle w:val="Heading5"/>
        <w:numPr>
          <w:ilvl w:val="4"/>
          <w:numId w:val="1"/>
        </w:numPr>
        <w:rPr/>
      </w:pPr>
      <w:bookmarkStart w:id="502" w:name="__RefHeading___Toc3127755_2749589250"/>
      <w:bookmarkStart w:id="503" w:name="_Toc190"/>
      <w:bookmarkEnd w:id="502"/>
      <w:r>
        <w:rPr>
          <w:rtl w:val="true"/>
        </w:rPr>
        <w:t>زندگی نامه</w:t>
      </w:r>
      <w:bookmarkEnd w:id="503"/>
    </w:p>
    <w:p>
      <w:pPr>
        <w:pStyle w:val="BookText"/>
        <w:rPr/>
      </w:pPr>
      <w:r>
        <w:rPr>
          <w:rFonts w:ascii="IRNazanin" w:hAnsi="IRNazanin" w:eastAsia="IRNazanin"/>
          <w:color w:val="111111"/>
          <w:sz w:val="28"/>
          <w:sz w:val="28"/>
          <w:szCs w:val="28"/>
          <w:rtl w:val="true"/>
          <w:lang w:bidi="fa-IR"/>
        </w:rPr>
        <w:t>میرزا حسن لاهیجی</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حکمای معاصر از آبشخور فلسفه ملاصدرا سیراب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آثار گرانقدر او در حوزه‌های علمیه و دانشگاهها </w:t>
      </w:r>
      <w:bookmarkStart w:id="504" w:name="pg3443_29755"/>
    </w:p>
    <w:p>
      <w:pPr>
        <w:pStyle w:val="BookText"/>
        <w:rPr/>
      </w:pPr>
      <w:bookmarkEnd w:id="504"/>
      <w:r>
        <w:rPr>
          <w:rFonts w:ascii="IRNazanin" w:hAnsi="IRNazanin" w:eastAsia="IRNazanin"/>
          <w:color w:val="111111"/>
          <w:sz w:val="28"/>
          <w:sz w:val="28"/>
          <w:szCs w:val="28"/>
          <w:rtl w:val="true"/>
          <w:lang w:bidi="fa-IR"/>
        </w:rPr>
        <w:t>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ملامحمدبن ملامحسن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علم‌الهدی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ابراهیم و میرزا حسن لاهیجی فرزندان فیاض و ملاابراهیم و قوام الدین احمد فرزندان صدراالمتألهین ستارگان درخشانی از نسل ملاصدرا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آنان، آقامیرزا حسن، نوه دختری ملاصدرا و شاگرد و فرزند فیاض لاهیجی نسبت به دیگر فرزندان صدرا، بخش زیادی از تاریخ فلسفه در قم را به نام خود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از همه آنان، در قم تألیف و 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نیز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بوده و در همان شهر در قبرستان معروفی در مجاورت علمای اسلامی دیگر به خاک سپرده شده است</w:t>
      </w:r>
      <w:r>
        <w:rPr>
          <w:rFonts w:eastAsia="IRNazanin" w:cs="IRNazanin"/>
          <w:color w:val="111111"/>
          <w:sz w:val="28"/>
          <w:szCs w:val="28"/>
          <w:rtl w:val="true"/>
          <w:lang w:bidi="fa-IR"/>
        </w:rPr>
        <w:t>.</w:t>
      </w:r>
    </w:p>
    <w:p>
      <w:pPr>
        <w:pStyle w:val="Heading5"/>
        <w:numPr>
          <w:ilvl w:val="4"/>
          <w:numId w:val="1"/>
        </w:numPr>
        <w:rPr/>
      </w:pPr>
      <w:bookmarkStart w:id="505" w:name="__RefHeading___Toc3127757_2749589250"/>
      <w:bookmarkStart w:id="506" w:name="_Toc191"/>
      <w:bookmarkEnd w:id="505"/>
      <w:r>
        <w:rPr>
          <w:rtl w:val="true"/>
        </w:rPr>
        <w:t>جایگاه</w:t>
      </w:r>
      <w:bookmarkEnd w:id="506"/>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وی از شاگردان ممتاز فیاض بود و همچون پدر در شهر مقدس قم،</w:t>
      </w:r>
    </w:p>
    <w:p>
      <w:pPr>
        <w:pStyle w:val="BookText"/>
        <w:rPr/>
      </w:pPr>
      <w:r>
        <w:rPr>
          <w:rFonts w:ascii="IRNazanin" w:hAnsi="IRNazanin" w:eastAsia="IRNazanin"/>
          <w:color w:val="111111"/>
          <w:sz w:val="28"/>
          <w:sz w:val="28"/>
          <w:szCs w:val="28"/>
          <w:rtl w:val="true"/>
          <w:lang w:bidi="fa-IR"/>
        </w:rPr>
        <w:t>در کنار بارگاه ملکوتی حضرت معصومه علیها السلام حوزه تدریس داشت و یکی از افاضل و حکما و متکلمین بنام عصر خویش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نفیس و ارزشمندی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حکمت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دلیل روشنی بر توانایی وی در بحث‌های فلسفی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میرزاحسن برخی از مبانی فلسفه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اصالت وجود و وحدت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ولی به فلسفه مشاء گرایش بیش‌تری دارد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شرایط حاکم، به ظاهر از پیروان شیخ الرئیس و شارح افکار وی بود؛ او نیز همان روش پدر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فلسفه، در کلام نیز تبحّر داشت و برخی از آثار خود را به مباحث کلامی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آن‌چه که گفته شد، و با وجود کثرت تألیفات و تدریسی که داشته نتوانست به طور کامل پا جای پای استاد و پدر خویش بگذارد؛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امثال صدرالمتألهین کم نظیر، بلکه بی‌نظیر است که در رتبه علمی به مرتبه استاد خویش رسیده و حتی از استادان خویش برتر شده و مکتب فلسفی جدیدی بنیان نهاده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وی را هم‌طراز و شاید برتر از پدر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آقامیرزا طاهر تنکابنی است که به نقل از یکی از علمای معاصر، معتقد است اگر وی بر محقق لاهیجی ترجیح نداشته باشد، کمتر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آشتیانی نظر میرزا طاهر را درست نمی‌داند و معتقد است با وجود احاطه قابل توجه وی بر بحث‌های کلامی و فلسفی و مهارت در این مباحث، نمی‌تواند با ملاعبدالرزاق برابری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پختگی و ورزیدگی و تسلط به مشارب مختلف حکمت و عرفان از مختصات مشخص آخوند ملاعبدالرزاق می‌باشد و همسنگ او کمتر کسی را می‌توان یافت و بعد از سید محقق داماد و ملاصدرا، شاید صاحب شوارق به کلیه متأخران ترجیح داشته باشد و گفته مرحوم </w:t>
      </w:r>
      <w:bookmarkStart w:id="507" w:name="pg3443_29757"/>
    </w:p>
    <w:p>
      <w:pPr>
        <w:pStyle w:val="BookText"/>
        <w:rPr/>
      </w:pPr>
      <w:bookmarkEnd w:id="507"/>
      <w:r>
        <w:rPr>
          <w:rFonts w:ascii="IRNazanin" w:hAnsi="IRNazanin" w:eastAsia="IRNazanin"/>
          <w:color w:val="111111"/>
          <w:sz w:val="28"/>
          <w:sz w:val="28"/>
          <w:szCs w:val="28"/>
          <w:rtl w:val="true"/>
          <w:lang w:bidi="fa-IR"/>
        </w:rPr>
        <w:t>آقامیرزا طاهر تنکابنی را باید حمل بر سبق لسان و یا صریحاً گفت آقای میرزا در این مقام گزاف کرده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وی دارای کمالات علمی و حکیمی است که گمنام مانده و آن چنان که شایسته مقامش بود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تنوع آثار علمی وی دلیلی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تألیفات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که به خوبی بیانگر سطح علمی مؤلف است</w:t>
      </w:r>
      <w:r>
        <w:rPr>
          <w:rFonts w:eastAsia="IRNazanin" w:cs="IRNazanin"/>
          <w:color w:val="111111"/>
          <w:sz w:val="28"/>
          <w:szCs w:val="28"/>
          <w:rtl w:val="true"/>
          <w:lang w:bidi="fa-IR"/>
        </w:rPr>
        <w:t>.</w:t>
      </w:r>
    </w:p>
    <w:p>
      <w:pPr>
        <w:pStyle w:val="Heading5"/>
        <w:numPr>
          <w:ilvl w:val="4"/>
          <w:numId w:val="1"/>
        </w:numPr>
        <w:rPr/>
      </w:pPr>
      <w:bookmarkStart w:id="508" w:name="__RefHeading___Toc3127759_2749589250"/>
      <w:bookmarkStart w:id="509" w:name="_Toc192"/>
      <w:bookmarkEnd w:id="508"/>
      <w:r>
        <w:rPr>
          <w:rtl w:val="true"/>
        </w:rPr>
        <w:t>آثار</w:t>
      </w:r>
      <w:bookmarkEnd w:id="509"/>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وی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که در باره اصول دین تألیف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الفة الفرقه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 فی اعمال السنة و الادب المستحسنه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المحبة او تزکیة الصحبة فی ترجمة کشف الریبه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احکام 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510" w:name="pg3443_29758"/>
    </w:p>
    <w:p>
      <w:pPr>
        <w:pStyle w:val="Heading5"/>
        <w:numPr>
          <w:ilvl w:val="4"/>
          <w:numId w:val="1"/>
        </w:numPr>
        <w:rPr/>
      </w:pPr>
      <w:bookmarkStart w:id="511" w:name="__RefHeading___Toc3127761_2749589250"/>
      <w:bookmarkStart w:id="512" w:name="_Toc193"/>
      <w:bookmarkEnd w:id="510"/>
      <w:bookmarkEnd w:id="511"/>
      <w:r>
        <w:rPr>
          <w:rtl w:val="true"/>
        </w:rPr>
        <w:t>افول حکمت در قم</w:t>
      </w:r>
      <w:bookmarkEnd w:id="512"/>
    </w:p>
    <w:p>
      <w:pPr>
        <w:pStyle w:val="BookText"/>
        <w:rPr/>
      </w:pPr>
      <w:r>
        <w:rPr>
          <w:rFonts w:ascii="IRNazanin" w:hAnsi="IRNazanin" w:eastAsia="IRNazanin"/>
          <w:color w:val="111111"/>
          <w:sz w:val="28"/>
          <w:sz w:val="28"/>
          <w:szCs w:val="28"/>
          <w:rtl w:val="true"/>
          <w:lang w:bidi="fa-IR"/>
        </w:rPr>
        <w:t>افول حکمت در قم</w:t>
      </w:r>
    </w:p>
    <w:p>
      <w:pPr>
        <w:pStyle w:val="BookText"/>
        <w:rPr/>
      </w:pPr>
      <w:r>
        <w:rPr>
          <w:rFonts w:ascii="IRNazanin" w:hAnsi="IRNazanin" w:eastAsia="IRNazanin"/>
          <w:color w:val="111111"/>
          <w:sz w:val="28"/>
          <w:sz w:val="28"/>
          <w:szCs w:val="28"/>
          <w:rtl w:val="true"/>
          <w:lang w:bidi="fa-IR"/>
        </w:rPr>
        <w:t>پس از ملاصدرا، ملاعبدالرزاق لاهیجی حوزه فلسفی را زنده نگه داشت، امّا چند دهه پس از رحلت وی، با رونق گرفتن حوزه شیراز و اصفهان، حوزه قم رونق خود را تا حدودی از دست داد و طالبان حکمت و دانش از سراسر ایران به سوی شیراز و اصفهان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چراغ حکمت در دیگر مراکز اسلامی روشن‌تر می‌شد، در قم رو به ضعف و خاموشی می‌گرایید؛ به گونه‌ای که حکمایی مانند محمد نعیما طالقانی، بهاءالدین محمد اصفهانی، ملاعبدالرحیم دماوندی رازی، ملامحمد صادق اردستانی، ملااسماعیل خواجویی، آقامحمد بیدآبادی، ملامحمد مهدی نراقی، ملاعلی نوری و ملانظرعلی گیلانی در حوزه اصفهان و شیراز پرورش یافتند، امّا در قم حکمایی در این مرتبه و مقام ظهور نکرد، البته ملامحمد نعیما که در زمان شاه سلطان حسین در اصفهان بود، هنگام سقوط اصفهان به دست افغانها، اقوام و خویشان خود را از دست داده بود به قم پناه برد که احتمالاً پس از ختم غائله دوباره به اصفهان بازگشت</w:t>
      </w:r>
      <w:r>
        <w:rPr>
          <w:rFonts w:eastAsia="IRNazanin" w:cs="IRNazanin"/>
          <w:color w:val="111111"/>
          <w:sz w:val="28"/>
          <w:szCs w:val="28"/>
          <w:rtl w:val="true"/>
          <w:lang w:bidi="fa-IR"/>
        </w:rPr>
        <w:t>.</w:t>
      </w:r>
    </w:p>
    <w:p>
      <w:pPr>
        <w:pStyle w:val="Heading5"/>
        <w:numPr>
          <w:ilvl w:val="4"/>
          <w:numId w:val="1"/>
        </w:numPr>
        <w:rPr/>
      </w:pPr>
      <w:bookmarkStart w:id="513" w:name="__RefHeading___Toc3127763_2749589250"/>
      <w:bookmarkStart w:id="514" w:name="_Toc194"/>
      <w:bookmarkEnd w:id="513"/>
      <w:r>
        <w:rPr>
          <w:rtl w:val="true"/>
        </w:rPr>
        <w:t>انتقال حکمت از دیگر مراکز اسلامی به قم</w:t>
      </w:r>
      <w:bookmarkEnd w:id="514"/>
    </w:p>
    <w:p>
      <w:pPr>
        <w:pStyle w:val="BookText"/>
        <w:rPr/>
      </w:pPr>
      <w:r>
        <w:rPr>
          <w:rFonts w:ascii="IRNazanin" w:hAnsi="IRNazanin" w:eastAsia="IRNazanin"/>
          <w:color w:val="111111"/>
          <w:sz w:val="28"/>
          <w:sz w:val="28"/>
          <w:szCs w:val="28"/>
          <w:rtl w:val="true"/>
          <w:lang w:bidi="fa-IR"/>
        </w:rPr>
        <w:t>انتقال حکمت از دیگر مراکز اسلامی به قم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 رضا قمشه‌ای صهبا از حکمای بنام حوزه اصفهان بود که بنا به دلایلی اصفهان را ترک، و به تهران عزیمت و در مدرسه صدرا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عده‌ای از علما و دانش پژوهان را دور خود جمع و از سرچشمه وجود خویش سیراب نمود و شاگردان زیادی را تربیت کرد؛ </w:t>
      </w:r>
    </w:p>
    <w:p>
      <w:pPr>
        <w:pStyle w:val="BookText"/>
        <w:rPr/>
      </w:pPr>
      <w:r>
        <w:rPr>
          <w:rFonts w:ascii="IRNazanin" w:hAnsi="IRNazanin" w:eastAsia="IRNazanin"/>
          <w:color w:val="111111"/>
          <w:sz w:val="28"/>
          <w:sz w:val="28"/>
          <w:szCs w:val="28"/>
          <w:rtl w:val="true"/>
          <w:lang w:bidi="fa-IR"/>
        </w:rPr>
        <w:t>از جمله آنان آقامیرزا هاشم اشکوری است که پس از رحلت استاد، عمر خود را صرف تألیف و تدریس در رشته‌های عرفانی و فلسفی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شاگردان او که اغلب آنان از استادان علمای بزرگ معاصر ایران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حکیم، سید ابوالحسن رفیعی قزوینی، آقامیرزا احمد آشتیانی، آقاسیدحسین بادکوبه‌ای و آقامیرزا محمد 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محمد علی اصفهانی شاه آبادی پس از اتمام تحصیلات در نجف و تهران، در عهد زعامت آیة‌الله حائری به شهر مقدس قم مشرف شد و سالیان متمادی در آن شهر به تدریس فلسفه و عرفان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 آشتیانی، به وسیله این عارف فیلسوف، پای فلسفه به قم باز 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قبل از تأسیس حوزه علمیه قم نیز به طور غیر رسمی، فلسفه توسط آقامیرزاعلی اکبر حکیم یزدی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حوزه تأسیس شد یکی از مقدسین گفته بود که ببین کار اسلام به کجا رسیده که در خانه آقامیرزاعلی اکبر باز شده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این حکیم بزرگ رحلت کرد، با وجود این که وی از اکابر و افاضل حوزه و فردی متقی بود، شخصی بالای منبر در وصف وی گفت که من خود دیدم که او قرآن می‌خواند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هرکس که فلسفه تدریس می‌کرد، محکوم به کفر می‌شد و </w:t>
      </w:r>
      <w:bookmarkStart w:id="515" w:name="pg3443_29760"/>
    </w:p>
    <w:p>
      <w:pPr>
        <w:pStyle w:val="BookText"/>
        <w:rPr/>
      </w:pPr>
      <w:bookmarkEnd w:id="515"/>
      <w:r>
        <w:rPr>
          <w:rFonts w:ascii="IRNazanin" w:hAnsi="IRNazanin" w:eastAsia="IRNazanin"/>
          <w:color w:val="111111"/>
          <w:sz w:val="28"/>
          <w:sz w:val="28"/>
          <w:szCs w:val="28"/>
          <w:rtl w:val="true"/>
          <w:lang w:bidi="fa-IR"/>
        </w:rPr>
        <w:t>این روند تا زمان علامه طباطبایی و حضرت امام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 ناسالم هرچند که برای فلاسفه مشکلاتی چند به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طی مقاله به برخی از آنها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به طور جدی، مانع تدریس و اشاعه فلسفه شود؛ به نحوی که حکمایی مانند میرزعلی اکبر حکیم، حاج شیخ مهدی حکیم قمی، میرزامحمد علی اصفهانی شاه آبادی، میرزا مهدی آشتیانی، سیدابوالحسن رفیعی قزوینی، امام خمینی، علامه طباطبایی، حاج میرزاخلیل کمره‌ای، آیة‌ا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و آیة‌الله جوادی آملی به تدریس فلسفه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مقاله، به طور مختصر و جداگانه، در باره برخی از آنها سخن خواهیم گفت</w:t>
      </w:r>
      <w:r>
        <w:rPr>
          <w:rFonts w:eastAsia="IRNazanin" w:cs="IRNazanin"/>
          <w:color w:val="111111"/>
          <w:sz w:val="28"/>
          <w:szCs w:val="28"/>
          <w:rtl w:val="true"/>
          <w:lang w:bidi="fa-IR"/>
        </w:rPr>
        <w:t>.</w:t>
      </w:r>
    </w:p>
    <w:p>
      <w:pPr>
        <w:pStyle w:val="Heading4"/>
        <w:numPr>
          <w:ilvl w:val="3"/>
          <w:numId w:val="1"/>
        </w:numPr>
        <w:rPr/>
      </w:pPr>
      <w:bookmarkStart w:id="516" w:name="__RefHeading___Toc3127765_2749589250"/>
      <w:bookmarkStart w:id="517" w:name="_Toc195"/>
      <w:bookmarkEnd w:id="516"/>
      <w:r>
        <w:rPr>
          <w:rtl w:val="true"/>
        </w:rPr>
        <w:t>آیة‌الله میرزامحمد علی شاه آبادی</w:t>
      </w:r>
      <w:bookmarkEnd w:id="517"/>
    </w:p>
    <w:p>
      <w:pPr>
        <w:pStyle w:val="Heading5"/>
        <w:numPr>
          <w:ilvl w:val="4"/>
          <w:numId w:val="1"/>
        </w:numPr>
        <w:rPr/>
      </w:pPr>
      <w:bookmarkStart w:id="518" w:name="__RefHeading___Toc3127767_2749589250"/>
      <w:bookmarkStart w:id="519" w:name="_Toc196"/>
      <w:bookmarkEnd w:id="518"/>
      <w:r>
        <w:rPr>
          <w:rtl w:val="true"/>
        </w:rPr>
        <w:t>زندگی نامه</w:t>
      </w:r>
      <w:bookmarkEnd w:id="519"/>
    </w:p>
    <w:p>
      <w:pPr>
        <w:pStyle w:val="BookText"/>
        <w:rPr/>
      </w:pPr>
      <w:r>
        <w:rPr>
          <w:rFonts w:ascii="IRNazanin" w:hAnsi="IRNazanin" w:eastAsia="IRNazanin"/>
          <w:color w:val="111111"/>
          <w:sz w:val="28"/>
          <w:sz w:val="28"/>
          <w:szCs w:val="28"/>
          <w:rtl w:val="true"/>
          <w:lang w:bidi="fa-IR"/>
        </w:rPr>
        <w:t>آیة‌الله میرزامحمد علی شاه آبادی</w:t>
      </w:r>
    </w:p>
    <w:p>
      <w:pPr>
        <w:pStyle w:val="BookText"/>
        <w:rPr/>
      </w:pPr>
      <w:r>
        <w:rPr>
          <w:rFonts w:ascii="IRNazanin" w:hAnsi="IRNazanin" w:eastAsia="IRNazanin"/>
          <w:color w:val="111111"/>
          <w:sz w:val="28"/>
          <w:sz w:val="28"/>
          <w:szCs w:val="28"/>
          <w:rtl w:val="true"/>
          <w:lang w:bidi="fa-IR"/>
        </w:rPr>
        <w:t>زندگی نامه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میرزا محمد علی بن میرزا محمد جواد مجتهد اصفهانی، از اکابر و رجال بزرگ فلسفه، حکمت، علوم غریبه، فقه و اصول در زمان خود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اصفهان، در خانواده‌ای دانشمند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اسلامی را نزد پدر که خود از شاگردان ممتاز صاحب جواهر بود،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تکمیل تحصیلات به حوزه درس برادر بزرگ خود، آقا شیخ احمد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بلوغ به مرحله </w:t>
      </w:r>
      <w:bookmarkStart w:id="520" w:name="pg3443_29761"/>
    </w:p>
    <w:p>
      <w:pPr>
        <w:pStyle w:val="BookText"/>
        <w:rPr/>
      </w:pPr>
      <w:bookmarkEnd w:id="520"/>
      <w:r>
        <w:rPr>
          <w:rFonts w:ascii="IRNazanin" w:hAnsi="IRNazanin" w:eastAsia="IRNazanin"/>
          <w:color w:val="111111"/>
          <w:sz w:val="28"/>
          <w:sz w:val="28"/>
          <w:szCs w:val="28"/>
          <w:rtl w:val="true"/>
          <w:lang w:bidi="fa-IR"/>
        </w:rPr>
        <w:t xml:space="preserve">اجتهاد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آقا میرزاهاشم چهارسوقی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آبادی که تشنه فراگیری بود، به این مقدار قناعت نکرد، برای ادامه تحصیل به تهران عزیمت کرد، وی پس از آن، در نجف محضر برخی از بزرگان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برگشت و در تهران در محله شاه آباد اقامت گزید و از این رو به شاه آبادی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تأسیس حوزه علمیه، به قم رفت و در آن حوزه درسی تشکیل داد، شاه آبادی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به قصد تهران ترک کرد و در آن شهر،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 و در شهر ری و جوار حضرت عبدالعظیم علیه‌السلام به خاک سپرده شد</w:t>
      </w:r>
      <w:r>
        <w:rPr>
          <w:rFonts w:eastAsia="IRNazanin" w:cs="IRNazanin"/>
          <w:color w:val="111111"/>
          <w:sz w:val="28"/>
          <w:szCs w:val="28"/>
          <w:rtl w:val="true"/>
          <w:lang w:bidi="fa-IR"/>
        </w:rPr>
        <w:t>.</w:t>
      </w:r>
    </w:p>
    <w:p>
      <w:pPr>
        <w:pStyle w:val="Heading5"/>
        <w:numPr>
          <w:ilvl w:val="4"/>
          <w:numId w:val="1"/>
        </w:numPr>
        <w:rPr/>
      </w:pPr>
      <w:bookmarkStart w:id="521" w:name="__RefHeading___Toc3127769_2749589250"/>
      <w:bookmarkStart w:id="522" w:name="_Toc197"/>
      <w:bookmarkEnd w:id="521"/>
      <w:r>
        <w:rPr>
          <w:rtl w:val="true"/>
        </w:rPr>
        <w:t>استادان</w:t>
      </w:r>
      <w:bookmarkEnd w:id="522"/>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وی علاوه بر پدر و برادرش، از محضر استادان بزرگ دیگری نیز بهره برد که از آن جمله‌اند آقامیرزا حسن آشتیانی، آخوند خراسانی، حاج میرزاحسین خلیلی و میرزامحمد تقی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شاگردان فرهیخته‌ای را نیز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شناخت مرحوم شاه آبادی، شاگردان معظم له و آثار قلمی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شاگردان وی، امام خمینی قدس سره است که در کتاب‌های خویش از استاد به نیکی و احترام یاد کرده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شاه آبادی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523" w:name="pg3443_29762"/>
    </w:p>
    <w:p>
      <w:pPr>
        <w:pStyle w:val="Heading4"/>
        <w:numPr>
          <w:ilvl w:val="3"/>
          <w:numId w:val="1"/>
        </w:numPr>
        <w:rPr/>
      </w:pPr>
      <w:bookmarkStart w:id="524" w:name="__RefHeading___Toc3127771_2749589250"/>
      <w:bookmarkStart w:id="525" w:name="_Toc198"/>
      <w:bookmarkEnd w:id="523"/>
      <w:bookmarkEnd w:id="524"/>
      <w:r>
        <w:rPr>
          <w:rtl w:val="true"/>
        </w:rPr>
        <w:t>آقامیرزا مهدی آشتیانی</w:t>
      </w:r>
      <w:bookmarkEnd w:id="525"/>
    </w:p>
    <w:p>
      <w:pPr>
        <w:pStyle w:val="Heading5"/>
        <w:numPr>
          <w:ilvl w:val="4"/>
          <w:numId w:val="1"/>
        </w:numPr>
        <w:rPr/>
      </w:pPr>
      <w:bookmarkStart w:id="526" w:name="__RefHeading___Toc3127773_2749589250"/>
      <w:bookmarkStart w:id="527" w:name="_Toc199"/>
      <w:bookmarkEnd w:id="526"/>
      <w:r>
        <w:rPr>
          <w:rtl w:val="true"/>
        </w:rPr>
        <w:t>زندگی نامه</w:t>
      </w:r>
      <w:bookmarkEnd w:id="527"/>
    </w:p>
    <w:p>
      <w:pPr>
        <w:pStyle w:val="BookText"/>
        <w:rPr/>
      </w:pPr>
      <w:r>
        <w:rPr>
          <w:rFonts w:ascii="IRNazanin" w:hAnsi="IRNazanin" w:eastAsia="IRNazanin"/>
          <w:color w:val="111111"/>
          <w:sz w:val="28"/>
          <w:sz w:val="28"/>
          <w:szCs w:val="28"/>
          <w:rtl w:val="true"/>
          <w:lang w:bidi="fa-IR"/>
        </w:rPr>
        <w:t>آقامیرزا مهدی آشتیانی</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آقامیرزا مهدی آشتیانی تنها یک سال در قم اقامت کرد، امّا در این مدت کم بسیاری از فضلای حوزه علمیه قم از محضرش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شکوفایی استعدادهای فلسفی، سهمی به سزا داشت و در مدت حضور در قم، اسفار اربعه را تدریس کرد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مزار شریفش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آقامیرزا مهدی در ذی‌القعده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در خانواده‌ای عالم و علم پرور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آقامیرزا جعفر مشهور به آقامیرزا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علوم ادبی و عقلی و نقلی را نزد پدر و عموی خویش آیة‌الله حاج میرزاحسن آشتیانی فراگرفت و محضر استادان فرزانه‌ای مانند آقاشیخ مسیح طالقانی، آخوند ملاعبدالرسول، آقاسید عبدالکریم، نجم الدوله، میرزا جهان بخش منجم و آقاشیخ محمدحسین ریاضی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کسب اجازه نایل شد؛ امّا به این مقدار بسنده نکرد؛ برای تکمیل علوم عقلی، به خدمت میرزا ابوالحسن جلوه، آقامیرزاحسن کرمانشاهی و آقامیرزا هاشم گیلانی تشرف یافت و در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عالیات رفت و از حوزه درس آخوند خراسانی بهره‌مند گردید؛ امّا به سبب مریضی نتوانست در آن‌جا توقف </w:t>
      </w:r>
      <w:bookmarkStart w:id="528" w:name="pg3443_29763"/>
    </w:p>
    <w:p>
      <w:pPr>
        <w:pStyle w:val="BookText"/>
        <w:rPr/>
      </w:pPr>
      <w:bookmarkEnd w:id="528"/>
      <w:r>
        <w:rPr>
          <w:rFonts w:ascii="IRNazanin" w:hAnsi="IRNazanin" w:eastAsia="IRNazanin"/>
          <w:color w:val="111111"/>
          <w:sz w:val="28"/>
          <w:sz w:val="28"/>
          <w:szCs w:val="28"/>
          <w:rtl w:val="true"/>
          <w:lang w:bidi="fa-IR"/>
        </w:rPr>
        <w:t>کند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معالجه، به نجف برگشت و در حوزه درس آیة‌الله یزدی طباطبایی راه یافت و از ایشان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مسافرت‌های زیادی به مصر، بخارا، اسکندریه، هند، بلژیک، فرانسه، آلمان و ایتالیا داشت که برخی از آنها به قصد تحصیل و تدریس و برخی دیگر برای معالجه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مسافرت به کشورهای غیر اسلامی، برخی معضلات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فلسفی دانشمندان آن کشورها را حل کرد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وی از محضر آیة الله فیروزآبادی، آیة‌الله نائینی، آیة الله آقاضیاء عراقی و آیة‌الله اصفهانی استفاده کرد و از آنها به دریافت اجازه نایل شد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529" w:name="__RefHeading___Toc3127775_2749589250"/>
      <w:bookmarkStart w:id="530" w:name="_Toc200"/>
      <w:bookmarkEnd w:id="529"/>
      <w:r>
        <w:rPr>
          <w:rtl w:val="true"/>
        </w:rPr>
        <w:t>جایگاه</w:t>
      </w:r>
      <w:bookmarkEnd w:id="530"/>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نکته حائز اهمیت درباره ایشان، آثار محققانه و کم نظیری است که به یادگار گذاشته است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فارسی درباره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اشارات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شفاء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اسفار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غررالفوائد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فصوص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مصباح الانس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معاد جسمانی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جبر و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 مهدی به خاطر علاقه و مهارتی که به تدریس داشت، به مدرس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بزرگانی چون آقامیرزا هاشم اشکوری و آیت الله شاه آبادی در روشن ساختن اهمیت این حکیم و مدرس بزرگ بسی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 هاشم اشکوری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 ملا هادی سبزواری صاحب منظومه نیز زنده بود بدین گونه تدریس نمی‌کرد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آیة الله شاه آبادی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اسباب برای ایشان جمع شود می‌توانند صدها حکیم ربانی تحویل جامعه بدهند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میرزا مهدی آشتیانی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دعوت حق را اجابت نمود</w:t>
      </w:r>
      <w:r>
        <w:rPr>
          <w:rFonts w:eastAsia="IRNazanin" w:cs="IRNazanin"/>
          <w:color w:val="111111"/>
          <w:sz w:val="28"/>
          <w:szCs w:val="28"/>
          <w:rtl w:val="true"/>
          <w:lang w:bidi="fa-IR"/>
        </w:rPr>
        <w:t xml:space="preserve">. </w:t>
      </w:r>
      <w:bookmarkStart w:id="531" w:name="pg3443_29765"/>
    </w:p>
    <w:p>
      <w:pPr>
        <w:pStyle w:val="Heading4"/>
        <w:numPr>
          <w:ilvl w:val="3"/>
          <w:numId w:val="1"/>
        </w:numPr>
        <w:rPr/>
      </w:pPr>
      <w:bookmarkStart w:id="532" w:name="__RefHeading___Toc3127777_2749589250"/>
      <w:bookmarkStart w:id="533" w:name="_Toc201"/>
      <w:bookmarkEnd w:id="531"/>
      <w:bookmarkEnd w:id="532"/>
      <w:r>
        <w:rPr>
          <w:rtl w:val="true"/>
        </w:rPr>
        <w:t>علامه رفیعی قزوینی</w:t>
      </w:r>
      <w:bookmarkEnd w:id="533"/>
    </w:p>
    <w:p>
      <w:pPr>
        <w:pStyle w:val="Heading5"/>
        <w:numPr>
          <w:ilvl w:val="4"/>
          <w:numId w:val="1"/>
        </w:numPr>
        <w:rPr/>
      </w:pPr>
      <w:bookmarkStart w:id="534" w:name="__RefHeading___Toc3127779_2749589250"/>
      <w:bookmarkStart w:id="535" w:name="_Toc202"/>
      <w:bookmarkEnd w:id="534"/>
      <w:r>
        <w:rPr>
          <w:rtl w:val="true"/>
        </w:rPr>
        <w:t>زندگی نامه</w:t>
      </w:r>
      <w:bookmarkEnd w:id="535"/>
    </w:p>
    <w:p>
      <w:pPr>
        <w:pStyle w:val="BookText"/>
        <w:rPr/>
      </w:pPr>
      <w:r>
        <w:rPr>
          <w:rFonts w:ascii="IRNazanin" w:hAnsi="IRNazanin" w:eastAsia="IRNazanin"/>
          <w:color w:val="111111"/>
          <w:sz w:val="28"/>
          <w:sz w:val="28"/>
          <w:szCs w:val="28"/>
          <w:rtl w:val="true"/>
          <w:lang w:bidi="fa-IR"/>
        </w:rPr>
        <w:t>علامه رفیعی قزوینی</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میرزا سید ابوالحسن رفیعی قزوینی، در میدان عقل و نقل، از یکه تازان و مفاخر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عصر خویش از استادان برجسته‌ای بود که شاگردان بزرگی در حکمت متعالیه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قزوین، در خانواده‌ای از اهل علم پا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علوم دینی را در محضر پدر بزرگوارش آموخت و قزوین را به قصد تهران و آموختن علوم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تأسیس حوزه علمیه قم، به قم رفت و از محضر آیة‌الله حائری بهره برد و بعدها از مدرسان بنام آن حوزه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محرم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ندای حق را لبیک گفت و در مسجد بالاسر حرم مطهر حضرت معصومه علیها السلام به خاک سپرده شد</w:t>
      </w:r>
      <w:r>
        <w:rPr>
          <w:rFonts w:eastAsia="IRNazanin" w:cs="IRNazanin"/>
          <w:color w:val="111111"/>
          <w:sz w:val="28"/>
          <w:szCs w:val="28"/>
          <w:rtl w:val="true"/>
          <w:lang w:bidi="fa-IR"/>
        </w:rPr>
        <w:t>.</w:t>
      </w:r>
    </w:p>
    <w:p>
      <w:pPr>
        <w:pStyle w:val="Heading5"/>
        <w:numPr>
          <w:ilvl w:val="4"/>
          <w:numId w:val="1"/>
        </w:numPr>
        <w:rPr/>
      </w:pPr>
      <w:bookmarkStart w:id="536" w:name="__RefHeading___Toc3127781_2749589250"/>
      <w:bookmarkStart w:id="537" w:name="_Toc203"/>
      <w:bookmarkEnd w:id="536"/>
      <w:r>
        <w:rPr>
          <w:rtl w:val="true"/>
        </w:rPr>
        <w:t>جایگاه</w:t>
      </w:r>
      <w:bookmarkEnd w:id="537"/>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فراگیری دروس سطح، برای ادامه تحصیل، به تهران رفت و در درس حاج شیخ عبدالنبی نوری، آیة الله حاج میرزا مسیح طالقانی، و آیة الله سید محمد تنکابنی و آیة الله شیخ محمد رضا نوری شرکت کرد و حکمت را نزد حکیم آقامیرزاحسن کرمانشاهی </w:t>
      </w:r>
    </w:p>
    <w:p>
      <w:pPr>
        <w:pStyle w:val="BookText"/>
        <w:rPr/>
      </w:pP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حسن‌زاده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برجسته ایشان که از نزدیک با ایشان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ذوق فطری و جبلت الهی او متمایل به معارف حقه حقیقی بوده و تار و پود وجودش از عشق به علوم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حکمت و عرفان و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بافته شده بود، چنان چه از آثار او نیز مشهود است، حکمت را نزد حکیم متأله میرزاحسن کرمانشاهی، که استاد مشهور این فن بود، فراگرفت و علاوه بر این از محضر درس حکیم مرحوم حاج فاضل تهرانی شمیرانی و حکیم مرحوم میرزا محمود رضوانی قمی و حکیم ریاضی دان و شاعر ملامحمد هیدجی زنجانی بهره‌های شایان اهمیت گرفت و سپس علوم ریاضی را از محضر آقامیرزا ابراهیم زنجانی ساکن و مقیم تهران تحصیل کرد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وی عرفان را نزد آقامیرزا هاشم اشکوری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دیگر وی عبارتند از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آقامیرزا محمود کهکی قمی، حاج شیخ ابوالقاسم کبیر قمی، حاج شیخ محمد رضا مسجد شاهی اصفهانی و حاج شیخ عبدالکریم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آقاشیخ علی رشتی، میرزا محمود رضوان قمی</w:t>
      </w:r>
      <w:r>
        <w:rPr>
          <w:rFonts w:eastAsia="IRNazanin" w:cs="IRNazanin"/>
          <w:color w:val="111111"/>
          <w:sz w:val="28"/>
          <w:szCs w:val="28"/>
          <w:rtl w:val="true"/>
          <w:lang w:bidi="fa-IR"/>
        </w:rPr>
        <w:t>.</w:t>
      </w:r>
      <w:r>
        <w:rPr>
          <w:rStyle w:val="FootnoteAnchor"/>
          <w:rtl w:val="true"/>
        </w:rPr>
        <w:footnoteReference w:id="309"/>
      </w:r>
      <w:bookmarkStart w:id="538" w:name="pg3443_29767"/>
    </w:p>
    <w:p>
      <w:pPr>
        <w:pStyle w:val="BookText"/>
        <w:rPr/>
      </w:pPr>
      <w:bookmarkEnd w:id="53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وی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غوصی در بحر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همگی از فصاحت در کلام و موجز نویسی ایشان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علامه را که در آثار ایشان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افکار ملاصدرا به بیانی ساده‌تر، بر زبان علامه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علامه قزوینی شاگردانی را تربیت کرد که هر کدام نقش بسیار مهمی را در سیر فلسفه در شهر مقدس قم ایفا کرده‌اند و از نوادر روزگار به حساب می‌آیند که از جمله آنها حضرت امام خمینی قدس سره، آیة‌الله حسن‌زاده آملی و آیة‌الله سید جلال الدین آشتیانی است</w:t>
      </w:r>
      <w:r>
        <w:rPr>
          <w:rFonts w:eastAsia="IRNazanin" w:cs="IRNazanin"/>
          <w:color w:val="111111"/>
          <w:sz w:val="28"/>
          <w:szCs w:val="28"/>
          <w:rtl w:val="true"/>
          <w:lang w:bidi="fa-IR"/>
        </w:rPr>
        <w:t>.</w:t>
      </w:r>
    </w:p>
    <w:p>
      <w:pPr>
        <w:pStyle w:val="Heading4"/>
        <w:numPr>
          <w:ilvl w:val="3"/>
          <w:numId w:val="1"/>
        </w:numPr>
        <w:rPr/>
      </w:pPr>
      <w:bookmarkStart w:id="539" w:name="__RefHeading___Toc3127783_2749589250"/>
      <w:bookmarkStart w:id="540" w:name="_Toc204"/>
      <w:bookmarkEnd w:id="539"/>
      <w:r>
        <w:rPr>
          <w:rtl w:val="true"/>
        </w:rPr>
        <w:t>امام خمینی قدس سره</w:t>
      </w:r>
      <w:bookmarkEnd w:id="540"/>
    </w:p>
    <w:p>
      <w:pPr>
        <w:pStyle w:val="Heading5"/>
        <w:numPr>
          <w:ilvl w:val="4"/>
          <w:numId w:val="1"/>
        </w:numPr>
        <w:rPr/>
      </w:pPr>
      <w:bookmarkStart w:id="541" w:name="__RefHeading___Toc3127785_2749589250"/>
      <w:bookmarkStart w:id="542" w:name="_Toc205"/>
      <w:bookmarkEnd w:id="541"/>
      <w:r>
        <w:rPr>
          <w:rtl w:val="true"/>
        </w:rPr>
        <w:t>زندگی نامه</w:t>
      </w:r>
      <w:bookmarkEnd w:id="542"/>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تاریخ بیستم جمادی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مصادف با سال روز میلاد مسعود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خمین دیده به جهان گشود</w:t>
      </w:r>
      <w:r>
        <w:rPr>
          <w:rFonts w:eastAsia="IRNazanin" w:cs="IRNazanin"/>
          <w:color w:val="111111"/>
          <w:sz w:val="28"/>
          <w:szCs w:val="28"/>
          <w:rtl w:val="true"/>
          <w:lang w:bidi="fa-IR"/>
        </w:rPr>
        <w:t xml:space="preserve">. </w:t>
      </w:r>
      <w:bookmarkStart w:id="543" w:name="pg3443_29768"/>
    </w:p>
    <w:p>
      <w:pPr>
        <w:pStyle w:val="BookText"/>
        <w:rPr/>
      </w:pPr>
      <w:bookmarkEnd w:id="543"/>
      <w:r>
        <w:rPr>
          <w:rFonts w:ascii="IRNazanin" w:hAnsi="IRNazanin" w:eastAsia="IRNazanin"/>
          <w:color w:val="111111"/>
          <w:sz w:val="28"/>
          <w:sz w:val="28"/>
          <w:szCs w:val="28"/>
          <w:rtl w:val="true"/>
          <w:lang w:bidi="fa-IR"/>
        </w:rPr>
        <w:t xml:space="preserve">ایشان از عنفوان کودکی، شروع به تحصیل کرد و از آن‌جا که استعدادی فوق العاده داشت، قبل از پایان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تحصیلات ابتدایی را تمام کرد و به تحصیل علوم اسلامی در محضر برادر</w:t>
      </w:r>
    </w:p>
    <w:p>
      <w:pPr>
        <w:pStyle w:val="BookText"/>
        <w:rPr/>
      </w:pPr>
      <w:r>
        <w:rPr>
          <w:rFonts w:ascii="IRNazanin" w:hAnsi="IRNazanin" w:eastAsia="IRNazanin"/>
          <w:color w:val="111111"/>
          <w:sz w:val="28"/>
          <w:sz w:val="28"/>
          <w:szCs w:val="28"/>
          <w:rtl w:val="true"/>
          <w:lang w:bidi="fa-IR"/>
        </w:rPr>
        <w:t>بزرگوارش، آیة‌الله پسندیده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حوزه علمیه اراک راه یافت و در محضر استادان خبره، ادبیات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حائری به قم رفت و حوزه علمیه قم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نیز به قم رفت و در مدرسه دارالشفاء ساکن شد و با جدیت هرچه تمام‌تر به تحصیل پرداخت؛ به نحوی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سطوح عالی را به اتمام رسانید و به محضر درس آیة‌الله حائری راه پیدا کرد تا در محضر ایشان پایه‌های علمی، فقهی و اصولی خویش را محکم گردانید و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رحلت آیة‌الله حائری امام خمینی از علمای برجسته حوزه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امام خمینی آموخته بود، به فقه و اصول و تفسیر خلاصه نمی‌شود؛ بلکه ایشان در هئیت و فلسفه و عرفان نیز دستی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فلسفه مشاء و اشراق، به خصوص حکمت متعالیه صدرا و عرفان محی الدین را به خوبی آموخته بود</w:t>
      </w:r>
      <w:r>
        <w:rPr>
          <w:rFonts w:eastAsia="IRNazanin" w:cs="IRNazanin"/>
          <w:color w:val="111111"/>
          <w:sz w:val="28"/>
          <w:szCs w:val="28"/>
          <w:rtl w:val="true"/>
          <w:lang w:bidi="fa-IR"/>
        </w:rPr>
        <w:t>.</w:t>
      </w:r>
    </w:p>
    <w:p>
      <w:pPr>
        <w:pStyle w:val="Heading5"/>
        <w:numPr>
          <w:ilvl w:val="4"/>
          <w:numId w:val="1"/>
        </w:numPr>
        <w:rPr/>
      </w:pPr>
      <w:bookmarkStart w:id="544" w:name="__RefHeading___Toc3127787_2749589250"/>
      <w:bookmarkStart w:id="545" w:name="_Toc206"/>
      <w:bookmarkEnd w:id="544"/>
      <w:r>
        <w:rPr>
          <w:rtl w:val="true"/>
        </w:rPr>
        <w:t>جایگاه</w:t>
      </w:r>
      <w:bookmarkEnd w:id="545"/>
    </w:p>
    <w:p>
      <w:pPr>
        <w:pStyle w:val="BookText"/>
        <w:rPr/>
      </w:pPr>
      <w:r>
        <w:rPr>
          <w:rFonts w:ascii="IRNazanin" w:hAnsi="IRNazanin" w:eastAsia="IRNazanin"/>
          <w:color w:val="111111"/>
          <w:sz w:val="28"/>
          <w:sz w:val="28"/>
          <w:szCs w:val="28"/>
          <w:rtl w:val="true"/>
          <w:lang w:bidi="fa-IR"/>
        </w:rPr>
        <w:t>جایگاه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نوشتن درباره اهمیت علما به راحتی میسر نیست و اندیشه‌ای به وسعت اندیشه آنها می‌طلبد، و شاید سال‌ها بگذرد و </w:t>
      </w:r>
    </w:p>
    <w:p>
      <w:pPr>
        <w:pStyle w:val="BookText"/>
        <w:rPr/>
      </w:pPr>
      <w:r>
        <w:rPr>
          <w:rFonts w:ascii="IRNazanin" w:hAnsi="IRNazanin" w:eastAsia="IRNazanin"/>
          <w:color w:val="111111"/>
          <w:sz w:val="28"/>
          <w:sz w:val="28"/>
          <w:szCs w:val="28"/>
          <w:rtl w:val="true"/>
          <w:lang w:bidi="fa-IR"/>
        </w:rPr>
        <w:t>تاریخ روند تکاملی خویش را طی کند ولی ابعاد وجودی این بزرگان بویژه حضرت امام تفسیر صحیحی نیابد؛ امّا آن‌چه در این‌جا مطرح می‌شود، بررسی همه جانبه خدمات ارزنده ایشان از مبارزات سیاسی و هدایت مردم، سقوط شاه و زمینه‌های فقهی و اصولی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w:t>
      </w:r>
    </w:p>
    <w:p>
      <w:pPr>
        <w:pStyle w:val="BookText"/>
        <w:rPr/>
      </w:pPr>
      <w:r>
        <w:rPr>
          <w:rFonts w:ascii="IRNazanin" w:hAnsi="IRNazanin" w:eastAsia="IRNazanin"/>
          <w:color w:val="111111"/>
          <w:sz w:val="28"/>
          <w:sz w:val="28"/>
          <w:szCs w:val="28"/>
          <w:rtl w:val="true"/>
          <w:lang w:bidi="fa-IR"/>
        </w:rPr>
        <w:t>اهمیت ایشان تنها از جهت علوم عقلی در چند نکته مختصر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درباره حضرت امام حائز اهمیت است و نباید از نظر دور داشت، این است که در میان دانشمندان معاصر کمتر کسی پیدا می‌شود که در تمام علوم زمان سرآمد باشد، امّا امام خمینی قدس سره در چند رشته از علوم رسمی مهارتی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فقه، اصول، تفسیر، هئیت، ریاضیات، فلسفه، کلام، عرفان و اخلاق، نه تنها در زمان خویش، بلکه پس از آن نیز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حضرت امام، در آثار ارزشمندی است که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مربوط به مسائل عقل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مربوط به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احادیث اخلاقی، مطالب عقلی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دیگر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تألیف کرده و کتابی عرفانی در مباحث نبوت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تألیفات حضرت امام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تعلیقه علی شرح فصوص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w:t>
      </w:r>
    </w:p>
    <w:p>
      <w:pPr>
        <w:pStyle w:val="BookText"/>
        <w:rPr/>
      </w:pPr>
      <w:r>
        <w:rPr>
          <w:rFonts w:ascii="IRNazanin" w:hAnsi="IRNazanin" w:eastAsia="IRNazanin"/>
          <w:color w:val="111111"/>
          <w:sz w:val="28"/>
          <w:sz w:val="28"/>
          <w:szCs w:val="28"/>
          <w:rtl w:val="true"/>
          <w:lang w:bidi="fa-IR"/>
        </w:rPr>
        <w:t>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الطلب والارادة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رساله شرح حدیث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قمی و شرح مستقلی بر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بر شرح 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اسفار اربعه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حائز اهمیت در مورد حضرت امام قدس سره تعداد شاگردانی است که در علوم عقلی و نقلی، از محضر ایشان بهره‌مند شده‌اند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سید علی خامنه‌ای، آیة‌الله شهید محمدعلی قاضی طباطبایی، آیة الله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الله شهید دکتر محمد حسین بهشتی، آیة‌الله جوادی آملی، آیة‌الله شهید مطهری، آیة‌الله سبحانی، آیة‌الله مشکینی و آیة‌الله محمدی گیلانی و</w:t>
      </w:r>
      <w:r>
        <w:rPr>
          <w:rFonts w:eastAsia="IRNazanin" w:cs="IRNazanin"/>
          <w:color w:val="111111"/>
          <w:sz w:val="28"/>
          <w:szCs w:val="28"/>
          <w:rtl w:val="true"/>
          <w:lang w:bidi="fa-IR"/>
        </w:rPr>
        <w:t>...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اهمیت حضرت امام، استادانی است که ایشان درک کرده است و همگی از اعاظم و اکابر بوده‌اند و برخی با چند واسطه به علمای بزرگی مانند صدرالمتألهین می‌رسند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قدس سره در فلسفه و عرفان، از محضر آیة‌الله شاه آبادی و آیة‌الله سید ابوالحسن رفیعی قزوینی و آیة‌الله میرزا علی اکبر حکمی یزدی بهره برده و همچنین محضر استادان خبره مانند آیة‌الله حاج شیخ عبدالکریم حائری یزدی، آیة‌الله میرزا جواد آقا ملکی </w:t>
      </w:r>
    </w:p>
    <w:p>
      <w:pPr>
        <w:pStyle w:val="BookText"/>
        <w:rPr/>
      </w:pPr>
      <w:r>
        <w:rPr>
          <w:rFonts w:ascii="IRNazanin" w:hAnsi="IRNazanin" w:eastAsia="IRNazanin"/>
          <w:color w:val="111111"/>
          <w:sz w:val="28"/>
          <w:sz w:val="28"/>
          <w:szCs w:val="28"/>
          <w:rtl w:val="true"/>
          <w:lang w:bidi="fa-IR"/>
        </w:rPr>
        <w:t>تبریزی و آیة‌الله آقامیر سید علی یثربی کاشانی، آقاشیخ محمد گلپایگانی، آقاشیخ محمد علی بروجردی و آیة‌الله حاج سید مرتضی پسندیده را درک کرده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دیگر، تألیف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که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مسائل عقلی بود، از طرف علمای قم، پاسخ به آن بر عهده امام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آن را به نحو احسن انجام داد و با این که مدت مدیدی به درد چشم مبتلا بود و قادر به خواندن و نوشتن نبود، شروع به کار تألیف کرد و به طور معجزه آسا، دردچشم ایشان برطرف 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همان عنفوان جوانی، به عنوان پاسخ گوی شبهات عقلی نسبت به اسلام، در حوزه علمیه قم ایفای نقش می‌کرد؛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اگر کسی نسبت به مسائل دینی اشکالی داشت و برای حل آن به قم رجوع می‌کرد، با این که علمای طراز اول در قم می‌زیستند، او را برای برطرف کردن ابهام و اشکالش به حضور امام خمینی معرفی می‌کردند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علت شبهاتی که </w:t>
      </w:r>
      <w:bookmarkStart w:id="546" w:name="pg3443_29772"/>
    </w:p>
    <w:p>
      <w:pPr>
        <w:pStyle w:val="BookText"/>
        <w:rPr/>
      </w:pPr>
      <w:bookmarkEnd w:id="546"/>
      <w:r>
        <w:rPr>
          <w:rFonts w:ascii="IRNazanin" w:hAnsi="IRNazanin" w:eastAsia="IRNazanin"/>
          <w:color w:val="111111"/>
          <w:sz w:val="28"/>
          <w:sz w:val="28"/>
          <w:szCs w:val="28"/>
          <w:rtl w:val="true"/>
          <w:lang w:bidi="fa-IR"/>
        </w:rPr>
        <w:t>معاندین به او تلقین کرده بودند، در اعتقاداتش دچار 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کشف حقیقت، به قم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سه روز، با اهتمام هرچه تمام‌تر و تعطیل تدریس خویش، در رفع شبهات وی کوشید و او را به حقیقت رهنمون شد</w:t>
      </w:r>
      <w:r>
        <w:rPr>
          <w:rFonts w:eastAsia="IRNazanin" w:cs="IRNazanin"/>
          <w:color w:val="111111"/>
          <w:sz w:val="28"/>
          <w:szCs w:val="28"/>
          <w:rtl w:val="true"/>
          <w:lang w:bidi="fa-IR"/>
        </w:rPr>
        <w:t>.</w:t>
      </w:r>
    </w:p>
    <w:p>
      <w:pPr>
        <w:pStyle w:val="Heading5"/>
        <w:numPr>
          <w:ilvl w:val="4"/>
          <w:numId w:val="1"/>
        </w:numPr>
        <w:rPr/>
      </w:pPr>
      <w:bookmarkStart w:id="547" w:name="__RefHeading___Toc3127789_2749589250"/>
      <w:bookmarkStart w:id="548" w:name="_Toc207"/>
      <w:bookmarkEnd w:id="547"/>
      <w:r>
        <w:rPr>
          <w:rtl w:val="true"/>
        </w:rPr>
        <w:t xml:space="preserve">- </w:t>
      </w:r>
      <w:r>
        <w:rPr>
          <w:rtl w:val="true"/>
        </w:rPr>
        <w:t>تدریس علوم عقلی</w:t>
      </w:r>
      <w:bookmarkEnd w:id="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علوم عقلی</w:t>
      </w:r>
    </w:p>
    <w:p>
      <w:pPr>
        <w:pStyle w:val="BookText"/>
        <w:rPr/>
      </w:pPr>
      <w:r>
        <w:rPr>
          <w:rFonts w:ascii="IRNazanin" w:hAnsi="IRNazanin" w:eastAsia="IRNazanin"/>
          <w:color w:val="111111"/>
          <w:sz w:val="28"/>
          <w:sz w:val="28"/>
          <w:szCs w:val="28"/>
          <w:rtl w:val="true"/>
          <w:lang w:bidi="fa-IR"/>
        </w:rPr>
        <w:t>حضرت امام قدس سره مهارتی کم نظیر در علوم عقلی و تحقیق در مسائل پیچیده فلسفی و عرفانی داشت، و تارسیدن به نتیجه مطلوب،</w:t>
      </w:r>
    </w:p>
    <w:p>
      <w:pPr>
        <w:pStyle w:val="BookText"/>
        <w:rPr/>
      </w:pPr>
      <w:r>
        <w:rPr>
          <w:rFonts w:ascii="IRNazanin" w:hAnsi="IRNazanin" w:eastAsia="IRNazanin"/>
          <w:color w:val="111111"/>
          <w:sz w:val="28"/>
          <w:sz w:val="28"/>
          <w:szCs w:val="28"/>
          <w:rtl w:val="true"/>
          <w:lang w:bidi="fa-IR"/>
        </w:rPr>
        <w:t>جدیت و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جدیت، ایشان را از استادان منحصر به فرد حوزه علمیه قم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آیة‌الله قزوینی فراگرفت سپس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شرکت کرد، ولی سه جلسه در درس اسفار که شرکت کرد، احساس بی‌نیازی از فراگیری اسفار کرد و از رفتن به کلاس خودداری و با مرحوم آیة الله آقامیرزا خلیل کمره‌ای به مباحثه اسفار پرداخت و همزمان با آن،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تدریس منظومه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استقبال گرم دانش پژوهان، ایشان مواظب بودند که در کلاس درس افراد غیر متعهد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چنین می‌فرمایند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در صحن حضرت معصومه علیها السلام حکمت درس می‌گفتم، حجره‌ای انتخاب کرده بودم که حدود هفده نفر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چنان جایی را انتخاب کرده بودم که بیش‌تر نیایند آنها که می‌آمدند </w:t>
      </w:r>
      <w:bookmarkStart w:id="549" w:name="pg3443_29773"/>
    </w:p>
    <w:p>
      <w:pPr>
        <w:pStyle w:val="BookText"/>
        <w:rPr/>
      </w:pPr>
      <w:bookmarkEnd w:id="549"/>
      <w:r>
        <w:rPr>
          <w:rFonts w:ascii="IRNazanin" w:hAnsi="IRNazanin" w:eastAsia="IRNazanin"/>
          <w:color w:val="111111"/>
          <w:sz w:val="28"/>
          <w:sz w:val="28"/>
          <w:szCs w:val="28"/>
          <w:rtl w:val="true"/>
          <w:lang w:bidi="fa-IR"/>
        </w:rPr>
        <w:t>و افراد خاص و شناخته شده‌ای بودند، هم می‌گفتم درس مرا بنویسند و بیاورند اگر دیدم فهمیده‌اید اجازه می‌دهم بیایید وگرنه شما نباید فلسفه بخوانید چون مطالب را درک نمی‌کنید و باعث زحمت خواهید 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حضرت امام همزمان با تدریس فلسفه، برای افراد خاصی کتاب‌های عرفان،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جو، کاملاً برای تدریس کتب فلسفی و عرفانی مناسب بود و حضرت امام در محیطی آرام و بسیار مناسب برای عده‌ای خاص فلسفه تدریس می‌کرد؛ بلکه امام در شرایطی فلسفه را تدریس</w:t>
      </w:r>
    </w:p>
    <w:p>
      <w:pPr>
        <w:pStyle w:val="BookText"/>
        <w:rPr/>
      </w:pPr>
      <w:r>
        <w:rPr>
          <w:rFonts w:ascii="IRNazanin" w:hAnsi="IRNazanin" w:eastAsia="IRNazanin"/>
          <w:color w:val="111111"/>
          <w:sz w:val="28"/>
          <w:sz w:val="28"/>
          <w:szCs w:val="28"/>
          <w:rtl w:val="true"/>
          <w:lang w:bidi="fa-IR"/>
        </w:rPr>
        <w:t xml:space="preserve">می‌کرد که جوّ علیه اهل فلسفه و عرفان و شعر و هنر بود، حتی برخی از طلبه‌ها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انبردست بلند می‌کردند و حضرت امام به عنوان استاد مسلم فلسفه از این هجمه مستثنی نبود و خود ایشان درباره جوّ حوزه علمیه قم نسبت به تدریس فلسفه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فیضیه، فرزند خردسالم، مرحوم مصطفی، از کوزه‌ای آب نوشید؛ کوزه را آب کشیدند، چرا که من فلسفه می‌گفتم</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550" w:name="__RefHeading___Toc3127791_2749589250"/>
      <w:bookmarkStart w:id="551" w:name="_Toc208"/>
      <w:bookmarkEnd w:id="550"/>
      <w:r>
        <w:rPr>
          <w:rtl w:val="true"/>
        </w:rPr>
        <w:t>مشرب فکری</w:t>
      </w:r>
      <w:bookmarkEnd w:id="551"/>
    </w:p>
    <w:p>
      <w:pPr>
        <w:pStyle w:val="BookText"/>
        <w:rPr/>
      </w:pPr>
      <w:r>
        <w:rPr>
          <w:rFonts w:ascii="IRNazanin" w:hAnsi="IRNazanin" w:eastAsia="IRNazanin"/>
          <w:color w:val="111111"/>
          <w:sz w:val="28"/>
          <w:sz w:val="28"/>
          <w:szCs w:val="28"/>
          <w:rtl w:val="true"/>
          <w:lang w:bidi="fa-IR"/>
        </w:rPr>
        <w:t>مشرب فکری</w:t>
      </w:r>
    </w:p>
    <w:p>
      <w:pPr>
        <w:pStyle w:val="BookText"/>
        <w:rPr/>
      </w:pPr>
      <w:r>
        <w:rPr>
          <w:rFonts w:ascii="IRNazanin" w:hAnsi="IRNazanin" w:eastAsia="IRNazanin"/>
          <w:color w:val="111111"/>
          <w:sz w:val="28"/>
          <w:sz w:val="28"/>
          <w:szCs w:val="28"/>
          <w:rtl w:val="true"/>
          <w:lang w:bidi="fa-IR"/>
        </w:rPr>
        <w:t>حضرت امام با این که در فلسفه اسلامی به حد اجتهاد رسید، مکتب فلسفی جدیدی ارائه نکرده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پذیرش آرای حکما، خود را به گرایش خاص از مذاهب </w:t>
      </w:r>
      <w:bookmarkStart w:id="552" w:name="pg3443_29774"/>
    </w:p>
    <w:p>
      <w:pPr>
        <w:pStyle w:val="BookText"/>
        <w:rPr/>
      </w:pPr>
      <w:bookmarkEnd w:id="552"/>
      <w:r>
        <w:rPr>
          <w:rFonts w:ascii="IRNazanin" w:hAnsi="IRNazanin" w:eastAsia="IRNazanin"/>
          <w:color w:val="111111"/>
          <w:sz w:val="28"/>
          <w:sz w:val="28"/>
          <w:szCs w:val="28"/>
          <w:rtl w:val="true"/>
          <w:lang w:bidi="fa-IR"/>
        </w:rPr>
        <w:t xml:space="preserve">فلسفی محدود نکرده و در ضمن این که به تعبیر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حکمت صدرایی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دیگر مکاتب فلسفی از جمله مشاء و اشراق را به خوبی در وجود خویش هضم کرده بود؛ چنان که در برخی از مباحث، نظریات صدرالمتألهین را مورد نقد قرار داده و نظریه شیخ شهاب الدین سهروردی و گاهی فلاسفه مشاء را تائید می‌کند و گاه نظری نو ارائه می‌دهد</w:t>
      </w:r>
      <w:r>
        <w:rPr>
          <w:rFonts w:eastAsia="IRNazanin" w:cs="IRNazanin"/>
          <w:color w:val="111111"/>
          <w:sz w:val="28"/>
          <w:szCs w:val="28"/>
          <w:rtl w:val="true"/>
          <w:lang w:bidi="fa-IR"/>
        </w:rPr>
        <w:t>.</w:t>
      </w:r>
    </w:p>
    <w:p>
      <w:pPr>
        <w:pStyle w:val="Heading4"/>
        <w:numPr>
          <w:ilvl w:val="3"/>
          <w:numId w:val="1"/>
        </w:numPr>
        <w:rPr/>
      </w:pPr>
      <w:bookmarkStart w:id="553" w:name="__RefHeading___Toc3127793_2749589250"/>
      <w:bookmarkStart w:id="554" w:name="_Toc209"/>
      <w:bookmarkEnd w:id="553"/>
      <w:r>
        <w:rPr>
          <w:rtl w:val="true"/>
        </w:rPr>
        <w:t>علامه سید محمد حسین طباطبایی</w:t>
      </w:r>
      <w:bookmarkEnd w:id="554"/>
    </w:p>
    <w:p>
      <w:pPr>
        <w:pStyle w:val="Heading5"/>
        <w:numPr>
          <w:ilvl w:val="4"/>
          <w:numId w:val="1"/>
        </w:numPr>
        <w:rPr/>
      </w:pPr>
      <w:bookmarkStart w:id="555" w:name="__RefHeading___Toc3127795_2749589250"/>
      <w:bookmarkStart w:id="556" w:name="_Toc210"/>
      <w:bookmarkEnd w:id="555"/>
      <w:r>
        <w:rPr>
          <w:rtl w:val="true"/>
        </w:rPr>
        <w:t>زندگی نامه</w:t>
      </w:r>
      <w:bookmarkEnd w:id="556"/>
    </w:p>
    <w:p>
      <w:pPr>
        <w:pStyle w:val="BookText"/>
        <w:rPr/>
      </w:pPr>
      <w:r>
        <w:rPr>
          <w:rFonts w:ascii="IRNazanin" w:hAnsi="IRNazanin" w:eastAsia="IRNazanin"/>
          <w:color w:val="111111"/>
          <w:sz w:val="28"/>
          <w:sz w:val="28"/>
          <w:szCs w:val="28"/>
          <w:rtl w:val="true"/>
          <w:lang w:bidi="fa-IR"/>
        </w:rPr>
        <w:t>علامه سید محمد حسین طباطبایی</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بیست و نهم ذی الحجه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اوان کودکی، پدر و مادر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همراه برادر بزرگش، محمد حسن، راهی مکتب شد و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توانست کتاب‌های متداول درسی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فرابگیرد و مقدمات و دوره سطح را در همان زادگاهش به پایان رسانید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علاقه‌ای که به ادامه تحصیل داشت، به مرکز بزرگ علم و دانش شیعه به نجف اشرف هجرت کرد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استادان آن حوزه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بلند پرواز وی هنوز از چشمه علم و عرفان استادان خویش سیراب نشده بود، که گرفتاری در امر معاش </w:t>
      </w:r>
      <w:bookmarkStart w:id="557" w:name="pg3443_29775"/>
    </w:p>
    <w:p>
      <w:pPr>
        <w:pStyle w:val="BookText"/>
        <w:rPr/>
      </w:pPr>
      <w:bookmarkEnd w:id="557"/>
      <w:r>
        <w:rPr>
          <w:rFonts w:ascii="IRNazanin" w:hAnsi="IRNazanin" w:eastAsia="IRNazanin"/>
          <w:color w:val="111111"/>
          <w:sz w:val="28"/>
          <w:sz w:val="28"/>
          <w:szCs w:val="28"/>
          <w:rtl w:val="true"/>
          <w:lang w:bidi="fa-IR"/>
        </w:rPr>
        <w:t xml:space="preserve">گریبانگیرش شد و او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بازگشت و مشغول کشاورزی شد و تا حدودی از مطالعه و تحصیل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ظهور فرقه دموکرات و حمایت‌های شوروی از آنها، آذربایجان ناامن شد و علامه تصمیم به مهاجرت به قم گرفت و در شب عید نوروز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 خویش هجرت نمود و در آن شهر مقدس فعالیت‌های علمی و تحقیقی‌اش را شروع کرد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ایشان در طی سال‌هایی که در قم تحت عنایت حضرت معصومه علیها السلام بود، آثار ارزنده‌ای مانند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 و شخصیت‌های علمی بسیاری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روز یکشنبه هجدهم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24/8/1360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آرامگاه علامه در قسمت مسجد بالای سر حضرت معصومه علیها السلام در شهر مقدس قم، در کنار آرامگاه آیة‌الله خوانساری، زیارتگاه طالبان علم و دانش است</w:t>
      </w:r>
      <w:r>
        <w:rPr>
          <w:rFonts w:eastAsia="IRNazanin" w:cs="IRNazanin"/>
          <w:color w:val="111111"/>
          <w:sz w:val="28"/>
          <w:szCs w:val="28"/>
          <w:rtl w:val="true"/>
          <w:lang w:bidi="fa-IR"/>
        </w:rPr>
        <w:t>.</w:t>
      </w:r>
    </w:p>
    <w:p>
      <w:pPr>
        <w:pStyle w:val="Heading5"/>
        <w:numPr>
          <w:ilvl w:val="4"/>
          <w:numId w:val="1"/>
        </w:numPr>
        <w:rPr/>
      </w:pPr>
      <w:bookmarkStart w:id="558" w:name="__RefHeading___Toc3127797_2749589250"/>
      <w:bookmarkStart w:id="559" w:name="_Toc211"/>
      <w:bookmarkEnd w:id="558"/>
      <w:r>
        <w:rPr>
          <w:rtl w:val="true"/>
        </w:rPr>
        <w:t>تحصیلات</w:t>
      </w:r>
      <w:bookmarkEnd w:id="559"/>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قبلاً به برخی از مراحل تحصیلی علامه به طور گذرا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بیان آن ضروری به نظر می‌رسد، استادانی است که وی برای تحصیل علوم مختلف درک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دروس مقدماتی حوزه را نزد محمد علی سرابی، خط را نزد میرزا علی نقی و دروس سطح را نزد برخی استادان </w:t>
      </w:r>
    </w:p>
    <w:p>
      <w:pPr>
        <w:pStyle w:val="BookText"/>
        <w:rPr/>
      </w:pPr>
      <w:r>
        <w:rPr>
          <w:rFonts w:ascii="IRNazanin" w:hAnsi="IRNazanin" w:eastAsia="IRNazanin"/>
          <w:color w:val="111111"/>
          <w:sz w:val="28"/>
          <w:sz w:val="28"/>
          <w:szCs w:val="28"/>
          <w:rtl w:val="true"/>
          <w:lang w:bidi="fa-IR"/>
        </w:rPr>
        <w:t>زادگاهش آموخت و پس از اتمام آن، به شوق تحصیلات بیش‌تر و بهتر، به نجف اشرف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مدت حضور ایشان در نجف از بهترین و پر بارترین سال‌های زندگی و تحصیل وی بود؛ زیرا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قلل رفیع علوم مختلف اسلامی از جمله فقه و فلسفه و عرفان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آیة‌الله نائینی در فقه و اصول شرکت کرد و چند سال از محضر آیة‌الله سیدابوالحسن اصفهانی و آیة‌الله حاج میرزاعلی ایروانی در فقه بهره برد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ایشان ریاضی عالی را به پیشنهاد یکی از استادان نزد علامه سید ابوالقاسم خوانساری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فلسفه ایشان، آیة‌الله سید حسین بادکوبه‌ای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عالی‌ترین کتاب‌های فلسفی را از ایشان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درباره فراگیری فلسفه چنین می‌نویسد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فلسفه نیز به درس حکیم و فیلسوف معروف وقت مرحوم آقاسید حسین بادکوبه‌ای موفق شدم در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نزد معظم له تلمذ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بادکوبه‌ای از فرط عنایتی که به تعلیم و تعلم بنده داشت برای این که مرا با طرز تفکر برهانی آشنا سازد، به ذوق </w:t>
      </w:r>
      <w:bookmarkStart w:id="560" w:name="pg3443_29777"/>
    </w:p>
    <w:p>
      <w:pPr>
        <w:pStyle w:val="BookText"/>
        <w:rPr/>
      </w:pPr>
      <w:bookmarkEnd w:id="560"/>
      <w:r>
        <w:rPr>
          <w:rFonts w:ascii="IRNazanin" w:hAnsi="IRNazanin" w:eastAsia="IRNazanin"/>
          <w:color w:val="111111"/>
          <w:sz w:val="28"/>
          <w:sz w:val="28"/>
          <w:szCs w:val="28"/>
          <w:rtl w:val="true"/>
          <w:lang w:bidi="fa-IR"/>
        </w:rPr>
        <w:t>فلسفی تقویت بخشد، امر فرمود به تعلیم ریاضیات بپردازم و در امتثال امر معظم له به درس مرحوم سید ابوالقاسم خوانساری که ریاضی‌دان زبردستی بود حاضر شدم و یک دوره حساب استدلالی، یک دوره هندسه مسطحه و فضایی و جبر استدلالی از معظم له فراگرفتم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علامه در نجف از محضر آیة‌الله حجت نیز در اصول کلی رجال بهره برد</w:t>
      </w:r>
      <w:r>
        <w:rPr>
          <w:rFonts w:eastAsia="IRNazanin" w:cs="IRNazanin"/>
          <w:color w:val="111111"/>
          <w:sz w:val="28"/>
          <w:szCs w:val="28"/>
          <w:rtl w:val="true"/>
          <w:lang w:bidi="fa-IR"/>
        </w:rPr>
        <w:t>.</w:t>
      </w:r>
    </w:p>
    <w:p>
      <w:pPr>
        <w:pStyle w:val="Heading5"/>
        <w:numPr>
          <w:ilvl w:val="4"/>
          <w:numId w:val="1"/>
        </w:numPr>
        <w:rPr/>
      </w:pPr>
      <w:bookmarkStart w:id="561" w:name="__RefHeading___Toc3127799_2749589250"/>
      <w:bookmarkStart w:id="562" w:name="_Toc212"/>
      <w:bookmarkEnd w:id="561"/>
      <w:r>
        <w:rPr>
          <w:rtl w:val="true"/>
        </w:rPr>
        <w:t>جامع معقول و منقول</w:t>
      </w:r>
      <w:bookmarkEnd w:id="562"/>
    </w:p>
    <w:p>
      <w:pPr>
        <w:pStyle w:val="BookText"/>
        <w:rPr/>
      </w:pPr>
      <w:r>
        <w:rPr>
          <w:rFonts w:ascii="IRNazanin" w:hAnsi="IRNazanin" w:eastAsia="IRNazanin"/>
          <w:color w:val="111111"/>
          <w:sz w:val="28"/>
          <w:sz w:val="28"/>
          <w:szCs w:val="28"/>
          <w:rtl w:val="true"/>
          <w:lang w:bidi="fa-IR"/>
        </w:rPr>
        <w:t>جامع معقول و منقول</w:t>
      </w:r>
    </w:p>
    <w:p>
      <w:pPr>
        <w:pStyle w:val="BookText"/>
        <w:rPr/>
      </w:pPr>
      <w:r>
        <w:rPr>
          <w:rFonts w:ascii="IRNazanin" w:hAnsi="IRNazanin" w:eastAsia="IRNazanin"/>
          <w:color w:val="111111"/>
          <w:sz w:val="28"/>
          <w:sz w:val="28"/>
          <w:szCs w:val="28"/>
          <w:rtl w:val="true"/>
          <w:lang w:bidi="fa-IR"/>
        </w:rPr>
        <w:t>شخصیت علمی علامه شخصیتی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 شماری از علما هستند که همزمان علوم مختلف را تحصیل کنند و ابعاد مختلف وجودی خویش را به طور هماهنگ رشد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علمی و عملی علامه را از سه چیز می‌توان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استادانی که در رشته‌های مختلف اسلامی درک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آثاری که به یادگار گذاشته است، حاکی از جامعیت علمی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علامه که به خوبی بیانگر شخصیت علمی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اختصار، به آثار و شاگردان وی اشاره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علامه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هر کدام از آنها خود دارای چند جلد است و همچنین مقالات زیادی به جا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تفسیری علامه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زبان عربی نگارش </w:t>
      </w:r>
      <w:bookmarkStart w:id="563" w:name="pg3443_29778"/>
    </w:p>
    <w:p>
      <w:pPr>
        <w:pStyle w:val="BookText"/>
        <w:rPr/>
      </w:pPr>
      <w:bookmarkEnd w:id="563"/>
      <w:r>
        <w:rPr>
          <w:rFonts w:ascii="IRNazanin" w:hAnsi="IRNazanin" w:eastAsia="IRNazanin"/>
          <w:color w:val="111111"/>
          <w:sz w:val="28"/>
          <w:sz w:val="28"/>
          <w:szCs w:val="28"/>
          <w:rtl w:val="true"/>
          <w:lang w:bidi="fa-IR"/>
        </w:rPr>
        <w:t>یافته است که علاوه بر مزایا و محاسنی که نسبت به تفاسیر دیگر دارد، در ضمن تفسیر به مباحث فلسفی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طریق آشنایی و مصاحباتی که با استاد هانری کوربن فرانسوی داشت، 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اسلام را به نقاط مختلف جهان معرفی کرد</w:t>
      </w:r>
      <w:r>
        <w:rPr>
          <w:rFonts w:eastAsia="IRNazanin" w:cs="IRNazanin"/>
          <w:color w:val="111111"/>
          <w:sz w:val="28"/>
          <w:szCs w:val="28"/>
          <w:rtl w:val="true"/>
          <w:lang w:bidi="fa-IR"/>
        </w:rPr>
        <w:t>.</w:t>
      </w:r>
    </w:p>
    <w:p>
      <w:pPr>
        <w:pStyle w:val="Heading5"/>
        <w:numPr>
          <w:ilvl w:val="4"/>
          <w:numId w:val="1"/>
        </w:numPr>
        <w:rPr/>
      </w:pPr>
      <w:bookmarkStart w:id="564" w:name="__RefHeading___Toc3127801_2749589250"/>
      <w:bookmarkStart w:id="565" w:name="_Toc213"/>
      <w:bookmarkEnd w:id="564"/>
      <w:r>
        <w:rPr>
          <w:rtl w:val="true"/>
        </w:rPr>
        <w:t>برخی دیگر از آثار علامه عبارتند از</w:t>
      </w:r>
      <w:r>
        <w:rPr>
          <w:rtl w:val="true"/>
        </w:rPr>
        <w:t>:</w:t>
      </w:r>
      <w:bookmarkEnd w:id="565"/>
    </w:p>
    <w:p>
      <w:pPr>
        <w:pStyle w:val="BookText"/>
        <w:rPr/>
      </w:pPr>
      <w:r>
        <w:rPr>
          <w:rFonts w:ascii="IRNazanin" w:hAnsi="IRNazanin" w:eastAsia="IRNazanin"/>
          <w:color w:val="111111"/>
          <w:sz w:val="28"/>
          <w:sz w:val="28"/>
          <w:szCs w:val="28"/>
          <w:rtl w:val="true"/>
          <w:lang w:bidi="fa-IR"/>
        </w:rPr>
        <w:t>برخی دیگر از آثار علامه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فلسفه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مغالطه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توحید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علامه طباطبایی اکنون از افتخارات ایران اسلامی محسوب می‌شوند و هریک از آنان دارای حوزه تدریس و آثار قلمی</w:t>
      </w:r>
    </w:p>
    <w:p>
      <w:pPr>
        <w:pStyle w:val="BookText"/>
        <w:rPr/>
      </w:pPr>
      <w:r>
        <w:rPr>
          <w:rFonts w:ascii="IRNazanin" w:hAnsi="IRNazanin" w:eastAsia="IRNazanin"/>
          <w:color w:val="111111"/>
          <w:sz w:val="28"/>
          <w:sz w:val="28"/>
          <w:szCs w:val="28"/>
          <w:rtl w:val="true"/>
          <w:lang w:bidi="fa-IR"/>
        </w:rPr>
        <w:t>ارزنده‌ای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شاگردان ایشان آیة‌الله حسن‌زاده آملی، آیة‌الله جوادی آملی و آیة‌الله مصباح یزدی را می‌توان نام برد</w:t>
      </w:r>
      <w:r>
        <w:rPr>
          <w:rFonts w:eastAsia="IRNazanin" w:cs="IRNazanin"/>
          <w:color w:val="111111"/>
          <w:sz w:val="28"/>
          <w:szCs w:val="28"/>
          <w:rtl w:val="true"/>
          <w:lang w:bidi="fa-IR"/>
        </w:rPr>
        <w:t>.</w:t>
      </w:r>
    </w:p>
    <w:p>
      <w:pPr>
        <w:pStyle w:val="Heading5"/>
        <w:numPr>
          <w:ilvl w:val="4"/>
          <w:numId w:val="1"/>
        </w:numPr>
        <w:rPr/>
      </w:pPr>
      <w:bookmarkStart w:id="566" w:name="__RefHeading___Toc3127803_2749589250"/>
      <w:bookmarkStart w:id="567" w:name="_Toc214"/>
      <w:bookmarkEnd w:id="566"/>
      <w:r>
        <w:rPr>
          <w:rtl w:val="true"/>
        </w:rPr>
        <w:t>مشکلات تدریس علوم عقلی در قم</w:t>
      </w:r>
      <w:bookmarkEnd w:id="567"/>
    </w:p>
    <w:p>
      <w:pPr>
        <w:pStyle w:val="BookText"/>
        <w:rPr/>
      </w:pPr>
      <w:r>
        <w:rPr>
          <w:rFonts w:ascii="IRNazanin" w:hAnsi="IRNazanin" w:eastAsia="IRNazanin"/>
          <w:color w:val="111111"/>
          <w:sz w:val="28"/>
          <w:sz w:val="28"/>
          <w:szCs w:val="28"/>
          <w:rtl w:val="true"/>
          <w:lang w:bidi="fa-IR"/>
        </w:rPr>
        <w:t>مشکلات تدریس علوم عقلی در قم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عده‌ای بر سر راه تدریس وی موانعی را به وجود آوردند و این مشکل روح آزادمنش وی را عذاب می‌داد؛ امّا همت و پشتکار آن بزرگوار چنان بود که در برابر مشکلات طاقت فرسا، برای </w:t>
      </w:r>
    </w:p>
    <w:p>
      <w:pPr>
        <w:pStyle w:val="BookText"/>
        <w:rPr/>
      </w:pPr>
      <w:r>
        <w:rPr>
          <w:rFonts w:ascii="IRNazanin" w:hAnsi="IRNazanin" w:eastAsia="IRNazanin"/>
          <w:color w:val="111111"/>
          <w:sz w:val="28"/>
          <w:sz w:val="28"/>
          <w:szCs w:val="28"/>
          <w:rtl w:val="true"/>
          <w:lang w:bidi="fa-IR"/>
        </w:rPr>
        <w:t>رسیدن به هدف والای خویش مقاومت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در حوزه علمیه قم تدریس می‌کرد از طرف برخی مقدس مآب‌ها و علمای قشری به وی اعتراض شد؛ تا آن که کار به جایی کشید که خواستند با واسطه قراردادن آیة‌الله بروجردی، به اهداف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عده‌ای از نجف و مشهد نامه‌ای به آیة‌الله بروجردی نوشتند که چرا به طور رسمی در حوزه علمیه قم علوم عقلی تدریس می‌شود و صدها نفر در آن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قدر فشار آوردند که آیة‌الله بروجردی شخصی را نزد علامه طباطبایی فرستاده و پیغام دادند که من با فلسفه مخالف نیستم، خودم هم در اصفهان نزد جهانگیرخان قشقایی فلسفه خوانده‌ام، امّا تفاوتی بین فلسفه‌ای که استاد ما تدریس می‌کرد، با فلسفه‌ای که شما تدریس می‌کنید، وجود دارد؛ به این صورت که مرحوم جهانگیرخان، عده‌ای را که صلاحیت داشتند، انتخاب می‌نمود و شخصی که استعداد درک مطالب فلسفی را نداشت، اجازه حضور در آن درس را نداشت؛ ولی شنیده‌ام که درس فلسفه شما</w:t>
      </w:r>
    </w:p>
    <w:p>
      <w:pPr>
        <w:pStyle w:val="BookText"/>
        <w:rPr/>
      </w:pPr>
      <w:r>
        <w:rPr>
          <w:rFonts w:ascii="IRNazanin" w:hAnsi="IRNazanin" w:eastAsia="IRNazanin"/>
          <w:color w:val="111111"/>
          <w:sz w:val="28"/>
          <w:sz w:val="28"/>
          <w:szCs w:val="28"/>
          <w:rtl w:val="true"/>
          <w:lang w:bidi="fa-IR"/>
        </w:rPr>
        <w:t>عمومی است و افراد زیادی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صلاح می‌دانید، درستان را محدود کنید تا کسانی که صلاحیت دارند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نامه‌ای در جواب ایشان نوشتند که مضمون آن عبارت است از</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وقتی وارد قم شدم، مطالعه‌ای در وضعیت موجود قم کردم و در </w:t>
      </w:r>
    </w:p>
    <w:p>
      <w:pPr>
        <w:pStyle w:val="BookText"/>
        <w:rPr/>
      </w:pPr>
      <w:r>
        <w:rPr>
          <w:rFonts w:ascii="IRNazanin" w:hAnsi="IRNazanin" w:eastAsia="IRNazanin"/>
          <w:color w:val="111111"/>
          <w:sz w:val="28"/>
          <w:sz w:val="28"/>
          <w:szCs w:val="28"/>
          <w:rtl w:val="true"/>
          <w:lang w:bidi="fa-IR"/>
        </w:rPr>
        <w:t>نیازهای جامعه اسلامی 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سنجی کردم، دیدم جامعه ما نیاز دارد که اسلام را از منابع اصیل خودش بشناسند تا در صورت نیاز بتوانند از معارف اسلامی دفاع کنند و در درجه اول وظیفه روحانیت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در حوزه باید درسی داشته باشیم که طلبه از لحاظ استدلالی قوی شود و بتواند عقاید اسلامی را اثبات کند و از مواضع اسلام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از راه فلسفه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آیة‌الله بروجردی که گفتند در کلاسهای ما تعداد محدودی شرکت می‌کردند، چنین گفتند که، در آن زمان شبهات اعتقادی و الحادی تنها در کتاب و بحث‌های فلسفی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این شبهات نقل قهوه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بین مردم پخش است و چون عام و فراگیر است، جوابگویی نیز باید عمومیت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نمی‌توان چند نفری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به شبهات پاسخ گفت و تربیت چند نفر مفید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متذکر شدند که این نظری است که من دارم و برای خودم بر اساس آن واجب دانستم که این درس‌ها را ادامه دهم و الان ادامه این درس‌ها را برای خودم واجب شرعی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w:t>
      </w:r>
    </w:p>
    <w:p>
      <w:pPr>
        <w:pStyle w:val="BookText"/>
        <w:rPr/>
      </w:pPr>
      <w:r>
        <w:rPr>
          <w:rFonts w:ascii="IRNazanin" w:hAnsi="IRNazanin" w:eastAsia="IRNazanin"/>
          <w:color w:val="111111"/>
          <w:sz w:val="28"/>
          <w:sz w:val="28"/>
          <w:szCs w:val="28"/>
          <w:rtl w:val="true"/>
          <w:lang w:bidi="fa-IR"/>
        </w:rPr>
        <w:t>کنار این قضیه اطاعت از شما و جلوگیری از شق عصای مسلمین را هم واجب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 بفرمائید من آنچه را که وظیفه خود تشخیص داده‌ام عمل خواهم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قضیه چند روزی درس استاد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تدریس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اتفاقات زیادی در این سال‌ها افتاد و </w:t>
      </w:r>
      <w:bookmarkStart w:id="568" w:name="pg3443_29781"/>
    </w:p>
    <w:p>
      <w:pPr>
        <w:pStyle w:val="BookText"/>
        <w:rPr/>
      </w:pPr>
      <w:bookmarkEnd w:id="568"/>
      <w:r>
        <w:rPr>
          <w:rFonts w:ascii="IRNazanin" w:hAnsi="IRNazanin" w:eastAsia="IRNazanin"/>
          <w:color w:val="111111"/>
          <w:sz w:val="28"/>
          <w:sz w:val="28"/>
          <w:szCs w:val="28"/>
          <w:rtl w:val="true"/>
          <w:lang w:bidi="fa-IR"/>
        </w:rPr>
        <w:t>مشکلاتی را حضرت علامه در راه تدریس تا آخر تحمل کرد تا این که ندای حق را لبیک گفتند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569" w:name="__RefHeading___Toc3127805_2749589250"/>
      <w:bookmarkStart w:id="570" w:name="_Toc215"/>
      <w:bookmarkEnd w:id="569"/>
      <w:r>
        <w:rPr>
          <w:rtl w:val="true"/>
        </w:rPr>
        <w:t>علامه حسن حسن‌زاده آملی</w:t>
      </w:r>
      <w:bookmarkEnd w:id="570"/>
    </w:p>
    <w:p>
      <w:pPr>
        <w:pStyle w:val="Heading5"/>
        <w:numPr>
          <w:ilvl w:val="4"/>
          <w:numId w:val="1"/>
        </w:numPr>
        <w:rPr/>
      </w:pPr>
      <w:bookmarkStart w:id="571" w:name="__RefHeading___Toc3127807_2749589250"/>
      <w:bookmarkStart w:id="572" w:name="_Toc216"/>
      <w:bookmarkEnd w:id="571"/>
      <w:r>
        <w:rPr>
          <w:rtl w:val="true"/>
        </w:rPr>
        <w:t>زندگی نامه</w:t>
      </w:r>
      <w:bookmarkEnd w:id="572"/>
    </w:p>
    <w:p>
      <w:pPr>
        <w:pStyle w:val="BookText"/>
        <w:rPr/>
      </w:pPr>
      <w:r>
        <w:rPr>
          <w:rFonts w:ascii="IRNazanin" w:hAnsi="IRNazanin" w:eastAsia="IRNazanin"/>
          <w:color w:val="111111"/>
          <w:sz w:val="28"/>
          <w:sz w:val="28"/>
          <w:szCs w:val="28"/>
          <w:rtl w:val="true"/>
          <w:lang w:bidi="fa-IR"/>
        </w:rPr>
        <w:t>علامه حسن حسن‌زاده آملی</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حسن حسن‌زاده آملی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اطراف لاریجان آمل، در خانواده‌ای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و مادرش را در یک جمله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کفالت و تحت مراقبت پدر و مادری الهی تربیت و از پستان پاک مادری مؤمنه عفیفه صدیقه شیر نوشیده‌ام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ایشان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زادگاه خود، به تحصیل کتب ابتدایی رایج محصلین علوم دینی، نزد استادان و روحانیون آمل مشغول بود و پس از آن به شوق تحصیل به تهران عزیمت کرده و در بیست و پنجم جمادی الاول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تهران را به قصد قم ترک گفت و سالیان متمادی به تدریس و تألیف پرداخت</w:t>
      </w:r>
      <w:r>
        <w:rPr>
          <w:rFonts w:eastAsia="IRNazanin" w:cs="IRNazanin"/>
          <w:color w:val="111111"/>
          <w:sz w:val="28"/>
          <w:szCs w:val="28"/>
          <w:rtl w:val="true"/>
          <w:lang w:bidi="fa-IR"/>
        </w:rPr>
        <w:t>.</w:t>
      </w:r>
    </w:p>
    <w:p>
      <w:pPr>
        <w:pStyle w:val="Heading5"/>
        <w:numPr>
          <w:ilvl w:val="4"/>
          <w:numId w:val="1"/>
        </w:numPr>
        <w:rPr/>
      </w:pPr>
      <w:bookmarkStart w:id="573" w:name="__RefHeading___Toc3127809_2749589250"/>
      <w:bookmarkStart w:id="574" w:name="_Toc217"/>
      <w:bookmarkEnd w:id="573"/>
      <w:r>
        <w:rPr>
          <w:rtl w:val="true"/>
        </w:rPr>
        <w:t>تحصیلات</w:t>
      </w:r>
      <w:bookmarkEnd w:id="574"/>
    </w:p>
    <w:p>
      <w:pPr>
        <w:pStyle w:val="BookText"/>
        <w:rPr/>
      </w:pPr>
      <w:r>
        <w:rPr>
          <w:rFonts w:ascii="IRNazanin" w:hAnsi="IRNazanin" w:eastAsia="IRNazanin"/>
          <w:color w:val="111111"/>
          <w:sz w:val="28"/>
          <w:sz w:val="28"/>
          <w:szCs w:val="28"/>
          <w:rtl w:val="true"/>
          <w:lang w:bidi="fa-IR"/>
        </w:rPr>
        <w:t>تحصیلات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اشاره شد، ایشان تحصیلات ابتدایی را در آمل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کتاب‌هایی که ایشان در این دوره فراگرفته،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الفیه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تهذیب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 بر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و بیان و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محضر استادان آن سامان، مانند آقای محمد غروی، آیة‌الله عزیزالله طبرسی، آقاشیخ احمد اعتمادی، آقاعبدالله اشراقی و آقاابوالقاسم رجایی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 مدرسه حاج ابوالفتح تهران، به درس آیة‌الله سیداحمد لواسانی و سپس در مدرسه مروی به محضر حاج میرزا ابوالحسن شعرانی تهرانی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درباره استفاده از محضر این استاد کلامی دارد که بیان آن در این مقام، جهت آشنایی با مقامات علمی ایشان 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چون پدر مهربان سالیانی دراز در کنف عنایتش همّ خویش را به تربیت و تعلیم من مصروف داشت و از فنونی چند دری به روی این ناچیز گشود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ایشان در معقول، شرح خواجه نصیرالدین طوسی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صدرالمألهین،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حیوان و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محضر علامه شعرانی خوانده و علاوه بر آن در محضر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رفیعی قزوینی نیز تلمذ و برخی از کتب عرفانی و فلسفی را نزد آن حکیم بزرگ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که ایشان از آن استاد آموخته،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شرح علامه فناری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bookmarkStart w:id="575" w:name="pg3443_29783"/>
    </w:p>
    <w:p>
      <w:pPr>
        <w:pStyle w:val="BookText"/>
        <w:rPr/>
      </w:pPr>
      <w:bookmarkEnd w:id="575"/>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شرح خواجه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استاد میرزا مهدی آشتیانی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چه گفته شد، وی محضر استادان فرزانه‌ای مانند آیة‌الله حاج محمدتقی آملی، استاد محمد حسن فاضل تونی، علامه محمد حسین طباطبایی، آقای محمد حسن الهی طباطبایی، حاج سید علی قاضی تبریزی و سید مهدی قاضی را درک کرده و از خرمن آنها خوشه‌ها چیده است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576" w:name="__RefHeading___Toc3127811_2749589250"/>
      <w:bookmarkStart w:id="577" w:name="_Toc218"/>
      <w:bookmarkEnd w:id="576"/>
      <w:r>
        <w:rPr>
          <w:rtl w:val="true"/>
        </w:rPr>
        <w:t>تألیفات و تدریس</w:t>
      </w:r>
      <w:bookmarkEnd w:id="577"/>
    </w:p>
    <w:p>
      <w:pPr>
        <w:pStyle w:val="BookText"/>
        <w:rPr/>
      </w:pPr>
      <w:r>
        <w:rPr>
          <w:rFonts w:ascii="IRNazanin" w:hAnsi="IRNazanin" w:eastAsia="IRNazanin"/>
          <w:color w:val="111111"/>
          <w:sz w:val="28"/>
          <w:sz w:val="28"/>
          <w:szCs w:val="28"/>
          <w:rtl w:val="true"/>
          <w:lang w:bidi="fa-IR"/>
        </w:rPr>
        <w:t>تألیفات و تدریس</w:t>
      </w:r>
    </w:p>
    <w:p>
      <w:pPr>
        <w:pStyle w:val="BookText"/>
        <w:rPr/>
      </w:pPr>
      <w:r>
        <w:rPr>
          <w:rFonts w:ascii="IRNazanin" w:hAnsi="IRNazanin" w:eastAsia="IRNazanin"/>
          <w:color w:val="111111"/>
          <w:sz w:val="28"/>
          <w:sz w:val="28"/>
          <w:szCs w:val="28"/>
          <w:rtl w:val="true"/>
          <w:lang w:bidi="fa-IR"/>
        </w:rPr>
        <w:t>ایشان از همان ابتدا در ضمن تحصیلات ابتدایی در آمل، تدریس می‌کرد؛ امّا تدریس وی به طور متوالی از بدو ورود به قم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تألیفات علامه نکته حائز اهمیت، کثرت و تنوع موضوعی آثار ایشان است که از گستردگی دامنه علوم آن حکیم عارف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منهاج البراعه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یافته و با مقدمه‌ای از استاد علامه شعرانی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رؤبیت و عدم آن بر مشرب حکمت و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نهج البلاغه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مورد امام العصر و الزمان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بر شرح خواجه طوسی بر حکمت اشارات 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بر اسفار اربعه ملاصدرای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فارابی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اتحاد عقل و عاقل و معقول</w:t>
      </w:r>
      <w:r>
        <w:rPr>
          <w:rFonts w:eastAsia="IRNazanin" w:cs="IRNazanin"/>
          <w:color w:val="111111"/>
          <w:sz w:val="28"/>
          <w:szCs w:val="28"/>
          <w:rtl w:val="true"/>
          <w:lang w:bidi="fa-IR"/>
        </w:rPr>
        <w:t>».</w:t>
      </w:r>
      <w:r>
        <w:rPr>
          <w:rStyle w:val="FootnoteAnchor"/>
          <w:rtl w:val="true"/>
        </w:rPr>
        <w:footnoteReference w:id="325"/>
      </w:r>
      <w:bookmarkStart w:id="578" w:name="pg3443_29785"/>
    </w:p>
    <w:p>
      <w:pPr>
        <w:pStyle w:val="Heading4"/>
        <w:numPr>
          <w:ilvl w:val="3"/>
          <w:numId w:val="1"/>
        </w:numPr>
        <w:rPr/>
      </w:pPr>
      <w:bookmarkStart w:id="579" w:name="__RefHeading___Toc3127813_2749589250"/>
      <w:bookmarkStart w:id="580" w:name="_Toc219"/>
      <w:bookmarkEnd w:id="578"/>
      <w:bookmarkEnd w:id="579"/>
      <w:r>
        <w:rPr>
          <w:rtl w:val="true"/>
        </w:rPr>
        <w:t>فهرست منابع</w:t>
      </w:r>
      <w:bookmarkEnd w:id="580"/>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تاریخ و دائرة‌المعارف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محمدرازی،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بوذر جمهری مصطفوی،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الحکمة‌المتعالیه فی الاسفار العقلیة الاربعة، صدرالدین شیرازی، داراحیاءالتراث العربی، بیروت،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فی تهذیب الاحیاء، فیض کاشانی</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تحلیلی از نهضت امام خمینی، سید حمید روحانی، دفتر انتشارات اسلامی، تهران،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 به پای آفتاب، امیر رضا ستوده، چاپ پنجره،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حکماء و عرفای متاخر، منوچهر صدوقی سها، انتشارات حکمت، تهران، چاپ اول حکمت،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علوم و فلسفه ایرانی از جاماسب حکیم تا حکیم سبزواری، عبدالرفیع حقیقت، انتشارات کوشش،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در اسلام، میان محمد شریف، مرکز نشر دانشگاهی، تهران،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حمد، امام خمینی قدس سره، جامعه مدرسین حوزه علمیه،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شرح المنظومه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معرفت، حسن حسن‌زاده آملی، انتشارات تشیع، چاپ سوم،</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w:t>
      </w:r>
      <w:r>
        <w:rPr>
          <w:rFonts w:eastAsia="IRNazanin" w:cs="IRNazanin"/>
          <w:color w:val="111111"/>
          <w:sz w:val="28"/>
          <w:szCs w:val="28"/>
          <w:lang w:bidi="fa-IR"/>
        </w:rPr>
        <w:t>23/8/68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احوال العلماء و السادات، میرزا محمد باقر موسوی 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اسماعیلیان، مکتبة اسماعیلیان،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الادب فی تراجم المعروفین بالکنیه اولقب یا الکنی و الالقاب، محمدعلی تبریزی معروف به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حکمت در ایران و جهان، سید محمد خامنه‌ای، بنیاد حکمت اسلامی ملاصدرا،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المنظومه، حاج ملاهادی سبزواری، انتشارات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توحید الصدوق، قاضی سعید قمی،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نجفعلی حبیبی، وزارت فرهنگ و ارشاد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مقدمه قیصری، سیدجلال‌الدین آشتیانی، مرکز انتشارات دفتر تبلیغات اسلامی،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امام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حضور، خرداد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ایرانی و فلسفه تطبیقی، هانری کوربن، ترجمه سید جواد طباطبایی،</w:t>
      </w:r>
    </w:p>
    <w:p>
      <w:pPr>
        <w:pStyle w:val="BookText"/>
        <w:rPr/>
      </w:pPr>
      <w:r>
        <w:rPr>
          <w:rFonts w:ascii="IRNazanin" w:hAnsi="IRNazanin" w:eastAsia="IRNazanin"/>
          <w:color w:val="111111"/>
          <w:sz w:val="28"/>
          <w:sz w:val="28"/>
          <w:szCs w:val="28"/>
          <w:rtl w:val="true"/>
          <w:lang w:bidi="fa-IR"/>
        </w:rPr>
        <w:t xml:space="preserve">انتشارات توس،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المقاومات،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مجموعه مصنفات شیخ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شهاب‌الدین سهروردی،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کوربن، پژوهشگاه علوم انسانی و مطالعات فرهنگی، تهران،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آیینه پژوهش،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 وحی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مرحوم علامه سید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دفتر تبلیغات اسلامی،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مشخصاتی از آثار حکمای الهی ایران، استاد سید جلال‌الدین آشتیانی، دفتر تبلیغات اسلامی حوزه علمیه، قم،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زندگی، شخصیت و مکتب صدرالمتألهین، سید محمد خامنه‌ای، انتشارات بنیاد حکمت اسلامی صدرا،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 و برنامه‌ها، حسن حسن‌زاده آملی، انتشارات قیام، قم،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چهارصدمین سال تولد حکیم عالیقدر صدرالدین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سید جلال‌الدین، منتخباتی از آثار حکمای الهی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دانشگاه مشهد،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بزرگان تنکابن،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حلبی علی‌اصغر، تاریخ فلاسفه ایرانی،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اسماعیلیان قم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موسوی خوانساری، محمدباقر،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سید جلال‌الدین، مقدمه شواهد ربوبیه،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امین، سید محسن، 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نعمة عبدالله، فلاسفه شیعه، دارالکتب الاسلامی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علی، مفاخر 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شوارق و مشارق، دو اثر متفاوت می‌باشند نه یک اثر با دو نام متفاوت،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ریحانه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خوانساری، میرزا محمدباقر،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مدرس محمد علی، 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امین سید محسن، أعیان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قمی، حاج شیخ عباس،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عبدالرزاق، گزیده گوهر مراد،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گوهر مراد، چاپ بمبئی،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مورخین سال وفات را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ثبت کرده‌اند 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مفاخر 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صدوقی سها، تاریخ حکما و عرفای متاخر،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فلسفه اسلامی، هانری کربن، ترجمه جواد طباطبایی،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رضویه،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نصرآبادی، محمدطاهر، تذکرة الشعرا،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اساطیر،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شیخ عباس قمی، فوائد رضویّه،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کلید بهشت،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کلید بهشت،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توحید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عبدالله، ریاض‌العلماء،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قزوینی عبدالنبی، تتمیم امل الآمل،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مکتبه آیة‌الله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الشعراء،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اعلام الشیعه،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ستارگان حرم،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تتمیم أمل الآمل،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حکمی یزدی، میرزا علی‌اکبر، رسائل حکمیه،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آشتیانی، سید جلال‌الدین، مقدمه شواهد ربوبیه،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المرکز الجامعی للنشر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حکمیه،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آینه دانشوران،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اعلام الشیعه، ص</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پاییز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مقدمه شواهد ربوبیّه،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طبقات اعلام الشیعه، ص</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عارف کامل، مقدمه کتاب، قسمت اساتید مرحوم شاه‌آبادی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اعلام الشیعه، ص</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عارف کامل،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همین مناسبت به میرزای کوچک نیز موسوم بوده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خیابانی، تاریخ علمای معاصرین،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حکما و عرفای متاخر،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حکما و عرفای متاخر،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صدوقی سها، منوچهر، تاریخ حکما و عرفای متاخر،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خدمات متقابل اسلام و ایران،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حسن‌زاده آملی، در آسمان معرفت،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آینه دانشوران،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شواهد ربوبیه،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رسائل فلسفی،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تصحیح و مقدمه غلامحسین رضانژاد، سپهر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شواهد ربوبیه،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رسائل و مقالات فلسفی،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رسائل و مقالات فلسفی،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شواهد ربوبیه،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حکما و عرفای متأخّر،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حکما و عرفای متاخر،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یادنامه علامه طباطبایی،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بیداری،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بیداری،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سید عبدالغنی، تعزیرات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نشر و تنظیم آثار امام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شواهد ربوبیّة،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حکما و عرفای مفاخر،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حکما و عرفای متاخر،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تقریرات فلسفه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بیداری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شواهد ربوبیه،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بیداری،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بیداری،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حکما و عرفای متاخر،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اعلام الشیعه قسم دوم از جزء اول،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محمدتقی، زندگی‌نامه آیت‌الله مصباح یزدی،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پرتو ولایت،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معرفت،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استاد،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نمایه اسراء،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 استاد،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حکماء و عرفای متاخّر،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نمایه اسراء،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محمدتقی، زندگی‌نامه آیت‌الله مصباح یزدی،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رواق اندیشه،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داوری، رضا، فلسفه چیست؟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بیان او در کلاس درس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سید جلال‌الدین آشتیانی،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کربن هانری، تاریخ فلسفه اسلامی،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خوانساری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اصولی وی بر مشرب اخباریگری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رساله،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مرکز تحقیقات علمی و دینی امام امیرالمؤمنین علیه‌السلام اصفهان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الربوبیة، تصحیح استاد سید جلال الدین آشتیانی، مقدمه مرکز نشر دانشگاهی، چاپ نهم،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ماجرای فکر فلسفی در جهان اسلام، چاپ اول، انتشارات طرح نو،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ملاعبدالرزاق لاهیجی، مقدمه گزیده گوهر مراد،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اهتمام صمد موحد، کتابخانه طهوری، چاپ اول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کربن هازی، تاریخ فلسفه اسلامی،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ترجمه جواد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کویر، چاپ دوم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گزیده گوهر مراد،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گزیده گوهر مراد،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منتخباتی از آثار حکمای رسمی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رسمی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مقدمه،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گوهر مراد،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الربوبیة، مقدمه،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گوهر مراد،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المؤلفین، او را به عنوان نحوی، صرفی، مفسّر، ادیب، شاعر، حکیم و کاتب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رضا کحاله، بیروت، داراحیاء التراث 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آثاری که نویسنده معجم المؤمنین از او نام برده، نشان می‌دهد که وی علی قلی‌بن قرچغای خان را با علی قلی‌بن محمد الخلخالی یکی دانسته است؛ در حالی‌که شخص اخیر، بنابر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اصلاً حکیم نبوده است، و تنها تشابه اسمی و تقارن زمانی با علی قلی‌خان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احیای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قلی‌خان‌بن قرچغای خان خلجی، احیای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فنا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تذکرده نصرآبادی،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بیروت، مؤسسة فقه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حکمت،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مقدمه فاطمه فنا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احیای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قلی خان بن قرچغای خان با تصحیح و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حکمت،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بزرگ‌تر قاضی سعید، میرزا محمد حسین، نویسنده تفسیر کبیر به زبان فارسی، از شاگردان ملارجبعلی تبریزی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خدمت شاه عباس دوم صفوی، در سلک اطبای حاذق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سعید نیز به درجه و مقام برادر خود نائل و طبیب رسمی دربار صفوی گردید و ظاهراً به مناسبت این‌که در جوانی برفنون طب و حکمت دست یافته و مدتی قبل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مقام مذکور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در مقابل برادر بزرگ‌ترش، حکیم کوچک لقب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ماجرای فکر فلسفی در جهان اسلام، غلامحسین ابراهیمی دینانی،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کلید بهشت،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الجالوت، هو اکبر علماء الیهود و قیل قاضیهم، اربعینات،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در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سعید، شرح اربعین، چاپ قدیم،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ماجراهای فکر فلسفی در عالم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تصحیح سید محمد مشکات،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اربعین،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در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ماجرای فکر فلسفی در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ماجرای فکر فلسفی در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منتخباتی از آثار حکمای الهی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صدوق،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تعالیق بر آثولوجیا،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حکما و عرفای متأخر، منوچهر صدوقی سها،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عرفای متأخر، صدوقی سها،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ابوالقاسم‌بن محمدبن حسن، معروف به میرزای قمی، از فقهای شیعه، در جابلق گیلان، در سال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او در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اسلامی را نزد آقا باقر بهبهانی و دیگران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شهر مقدس قم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تألیفات زیادی دارد؛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فارسی در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استدلالی،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رسائل دیگری در فقه و اصول و کلام و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دیوان شعری در حدود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و منظومه‌ای در علم معانی و بیان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بدورد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والالقاب و 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الصدر، تهران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ملاعبدالله زنوزی، انوار جلّیة، مقدمه سید جلال الدین آشتیانی،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جلیّة،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ملاحسن خوئی از استادان معروف حوزه تهران است که قبل از آقا علی مدرس و جلوه و الهی قمشه‌ای، از شاگردان برتر ملاعبدالله زنوزی بوده است و مدت‌ها در مدرسه دارالشفای تهران تدریس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در نجف،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در درس مرحوم آخوند ملاحسن خوئی حاضر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جلیّة،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الهیه،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جلیّة،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مرحوم استاد نادی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حسینقلی همدانی، 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متولد شد و برای ادامه تحصیل به تهران عازم شد و از محضر درس آیة‌الله شیخ عبدالحسین تهرانی بهره برد، و پس از آن به سبزوار رفت و از خرمن درس حکیم متأله حاج ملاهادی سبزواری استفاده کرد و بعد از آن به نجف اشرف مهاجرت کرد و در درس شیخ انصاری شرکت نمود و در اخلاق از محضر سیدعلی شوشتری بهره‌مند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فوت استاد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و تربیت طلاب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حسینقلی همدانی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دار فانی را وداع گفت و در شهر کربلا در حجره چهارم باب زینبیه دفن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ابوالقاسم کبیر فرزند شیخ محمد تقی از علما و فقهای معروف عصرش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محضر شیخ محمد حسن نادی و ملامحمد جواد بهره گرفت و در نجف از محضر درس مرحوم آخوند خراسانی و سید محمد کاظم یزدی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ابوالقاسم کبیر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 سال قبل از فوت مرحوم آیة الله حائری در سن هفتاد سالگی وفات نمود و در مسجد بالاسر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حضرت معصومه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قبر حاج شیخ عبدالکریم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وعرفای متأخر،ص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ناصرالشریعه، محمدحسین،تاریخ قم،ص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حکماء و عرفای متأخر،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عرفای متأخر،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محقق داماد، سید مصطفی، نخبگان علم و عمل ایران،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الفاخرة فی تحقیق مذاهب الصوفیه و المتکلمین و الحکماء المتقدمین، نورالدین ملا عبدالرحمن جامی به انضمام حواشی مؤلف و شرح عبدالغفور لاری، و حکمت عمادیه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عماد الدولة بدیع الملک بر همین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نیکولاهیر و علی موسوی بهبهانی، تهران، مؤسسه مطالعات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مک گیل کانادا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نخبگان علم و عمل ایران،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علم و عمل ایران، ص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نخبگان علم و عمل ایران، مرکز نشر علوم اسلامی، چاپ اول،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حکمیه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علی‌اکبر یزدی قمی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تاریخ وفات وی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ترکه، تصحیح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با حواشی آقا محمدرضا قمشه‌ای و آقامیرزا محمود قمی،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عرفای متأخر،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تمهیدالقواعد،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 و مقدمه تمهید القواعد،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رجال قم،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حکما و عرفای 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شهاب الدین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 و زندگانی حضرت معصومه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اسلامی، قم، چاپ چهارم،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آثارالحجة،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معراج السالکین و صلوة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یادنامه استاد مطهری، کتاب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سیمای فرزانگان،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آثارالحجة،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عرفای متأخر،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عرفای متأخر،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یادگارهای بسیار سودمند مرحوم فاطمی، تأسیس بیمارستان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تختخوابی در شهر قم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مجموعه مقالات و اشعار،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مقدمه دکتر زرّین کوب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مجموعه مقالات و اشعار، با مقدمه زرین کوب،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رفیعی قزوینی سید ابوالحسن، مقدمه مجموعه رسائل و مقالات فلسفی،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رفیعی قزوینی، مقدمه مجموعه رسائل و مقالات فلسفی، تصحیح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رضانژاد،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مرحوم علامه سید محمد حسین طباطبایی،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نامه مرحوم علامه سید محمد حسین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قم، چاپ اول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زیر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صدر حاج سید جوادی، کامران فانی، بهادالدین خرمشاهی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شهید سعید حجّتی،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علامه قزوینی هم در مقاله خویش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ملاصدرا،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اسفار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و فلسفه ایرانی از جاماسب حکیم تا حکیم سبزواری،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دکتر حلبی نیز این مطلب را بدون ذکر منبع و مأخذ بیان کرده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مدت را عده‌ای بدون ذکر ماخذ آورده‌اند و تاریخی در همین حدود را می‌توان از محاسبه و سال‌های تحصیل و مراجعت به شیراز به دست آورد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اسفار اربعه،</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دوران زندگی وی را به سه دوره تقسیم کرده‌اند و مرحله دوم را عزلت در قم و مرحله سوم را از زمان پختگی و تألیفات وی در شیراز دانسته‌اند و زمان شکل‌گیری حکمت متعالیه‌اش را غیر از زمان اقامت وی در قم به شمار آورده‌اند و مدت اقامت در قم را با عنوان دوران عزلت و کناره‌گیری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علوم و فلسفه ایرانی از جاماسب حکیم تا حکیم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نگارنده، این مطلب ناصحیح است؛ زیرا دوره دوم را جدا از دوره سوم دانسته‌اند، در حالی که دوران ریاضت‌های وی مصادف با شهودهای عرفانی و تعلیم و تدریس وی بود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ملاصدرا را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کرده‌اند؛ اما از نوشته‌های یکی از نوادگان صدرا، چنین بر می‌آید که سال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ایران و جهان،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 که احیاء حیات فکری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ظهور صدرالدین به اوج خود رسید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ایران و جهان،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المقاومات،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شیخ اشراق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در شرح المنطومه، بخش حکمت،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آن را به نظم کشیده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علامه سید ابوالحسن حسینی قزوینی معتقد است فیض، فیاض و تمام شاگردانی که برای ملاصدرا ذکر کردیم، در شیراز، در مدرسه‌ای است که الله وردی خان تأسیس کرده بود، نزد ملاصدرا به تحصیل علم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ملاصدرا،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 این مطلب از نظر نگارنده صحیح نیست؛ چون ما دلایل متقنی داریم که فیض و فیاض و پسران صدرا در قم از محضر استاد بهره بردند؛ هرچند که علاقه به استاد، فیض را به شیراز کشانید، امّا او تنها دوسال در شیراز بود و فیاض به شیراز عزیمت نکرد و تا آخر عمر در قم ماند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آثار ملاصدرا،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ایرانی و فلسفه تطبیقی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زیر می‌آید تنها بخشی از اشعاری است که پس از رحلت استاد خویش سروده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آثار فیاض،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ریحانه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علوم و فلسفه ایرانی از جاماسب حکیم تا حکیم سبزواریی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ملاصدرا نیز که خود را فیلسوف نامید، خالی از تبعات و پیامدها نبود؛ بلکه تاوان سنگینی پرداخت کرد که خود در مقدمه اسفار آن را بیان کرده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طرائق الحقایق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صدوق، مقدمه مصحح،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مؤیداً بروح القدس فی استنباط الدقایق و النکات الخقیّه والاطلاع علی الاساریرالکشفه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گفتیم که برخی معتقدند ملاعبدالرزاق در سال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کرد و 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مطلب نتیجه گرفته از آنجا که قاضی در سال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آمده است و در سال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ساله بوده، بنابراین نمی‌توانسته استاد قاضی سعید باشد، حال آن که گفتیم این تاریخ برای رحلت ملاعبدالرزاق، صحیح نیست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الصدوق،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الصدوق،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قاضی سعید را 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توحید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به طور کامل ذکر کرده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پدرش محقق لاهیجی نیز نتوانست در مرتبه علمی به حد استاد خویش برسد و با او برابری کند؛ بلکه وی تنها توانست علم و آرای استاد را به خوبی فرا بگیرد و آنها را تدریس کند، ولی هرگز همسنگ ملاصدرا نبود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آخرین تألیف وی است و در سال آخر عمرش تألیف این کتاب به پایان رسیده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را تلخیص و به فارسی ترجمه کرده و تحقیقاتی نیز به آن افزوده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میرزا حسن را به نام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می‌شناسند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آیة‌الله شاه آبادی،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 مدت تدریس ایشان، جهت احترام، کلاس خود را تعطیل کردند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استادانی که ذکر شد، ایشان از محضر استادان دیگری نیز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و درباره مراحل مختلف زندگی ایشان و اطلاعاتی جامع از این دانشمند بزرگ،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عرفای متاخر،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عرفای متأخر،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معرفت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آقامیرز محمود کهکی قمی، متخلص به رضوان، از حکمای بزرگ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روستای کهک قم به دنیا آمد و برای تحصیل به حوزه قم و سپس به تهران رفت و در علوم عقلی از محضر حکیم محمد رضا قمشه‌ای بهره برد و یکی از بزرگ‌ترین مدرسان این علوم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تهران رحلت کرد و جسد پاکش به قم منتقل شد و در جهت شمالی صحن اتابکی حرم مطهر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عرفای متأخر،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آثار زیاد دیگری در زمینه فقه و اصول و زمینه‌های دیگر به جا مانده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شاگردان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تحلیل از نهضت امام خمینی قدس سره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استادان حضرت امام،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مجله آئینه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مقاله آیة الله استادی،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و تحلیلی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پای آفتاب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حضور</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مراحل مختلف زندگی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علامه طباطبایی به قلم علامه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مقاله استاد مصباح یزدی،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 و برنامه‌ها،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استادان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حکماء و عرفای متأخر؛ نامه‌ها و برنامه‌ها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از ایشان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نامه‌ها و برنامه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دیگر از کتب ایشان که پس از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یافته، در آن ذکر نشده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40864</Words>
  <Characters>164259</Characters>
  <CharactersWithSpaces>202076</CharactersWithSpaces>
  <Paragraphs>3265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2026-08-17T23:01:15Z</dcterms:created>
  <dc:creator>ghaemiyeh.com</dc:creator>
  <dc:description/>
  <dc:language>en-US</dc:language>
  <cp:lastModifiedBy/>
  <dcterms:modified xsi:type="dcterms:W3CDTF">2026-08-18T02:31:22Z</dcterms:modified>
  <cp:revision>1</cp:revision>
  <dc:subject/>
  <dc:title>چشم اندازی به مکتب فلسفی قم</dc:title>
</cp:coreProperties>
</file>

<file path=docProps/custom.xml><?xml version="1.0" encoding="utf-8"?>
<Properties xmlns="http://schemas.openxmlformats.org/officeDocument/2006/custom-properties" xmlns:vt="http://schemas.openxmlformats.org/officeDocument/2006/docPropsVTypes"/>
</file>