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سه مقاله در اصل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4620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84622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84624_274958925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884626_2749589250">
            <w:r>
              <w:rPr>
                <w:webHidden/>
                <w:rStyle w:val="IndexLink"/>
                <w:rtl w:val="true"/>
              </w:rPr>
              <w:t>مقاله اول</w:t>
            </w:r>
            <w:r>
              <w:rPr>
                <w:rStyle w:val="IndexLink"/>
                <w:rtl w:val="true"/>
              </w:rPr>
              <w:t xml:space="preserve">: </w:t>
            </w:r>
            <w:r>
              <w:rPr>
                <w:rStyle w:val="IndexLink"/>
                <w:rtl w:val="true"/>
              </w:rPr>
              <w:t>کلیّاتی در مورد امامت و مصداق آن در آیات قرآن و احادیث پیامبر صلی‌الله‌علیه‌و‌آله</w:t>
            </w:r>
            <w:r>
              <w:rPr>
                <w:rStyle w:val="IndexLink"/>
                <w:rtl w:val="true"/>
              </w:rPr>
              <w:tab/>
            </w:r>
            <w:r>
              <w:rPr>
                <w:rStyle w:val="IndexLink"/>
              </w:rPr>
              <w:t>14</w:t>
            </w:r>
          </w:hyperlink>
        </w:p>
        <w:p>
          <w:pPr>
            <w:pStyle w:val="Contents3"/>
            <w:tabs>
              <w:tab w:val="clear" w:pos="8459"/>
              <w:tab w:val="right" w:pos="9026" w:leader="dot"/>
            </w:tabs>
            <w:rPr/>
          </w:pPr>
          <w:hyperlink w:anchor="__RefHeading___Toc2884628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884630_2749589250">
            <w:r>
              <w:rPr>
                <w:webHidden/>
                <w:rStyle w:val="IndexLink"/>
                <w:rtl w:val="true"/>
              </w:rPr>
              <w:t>فصل اول</w:t>
            </w:r>
            <w:r>
              <w:rPr>
                <w:rStyle w:val="IndexLink"/>
                <w:rtl w:val="true"/>
              </w:rPr>
              <w:t xml:space="preserve">: </w:t>
            </w:r>
            <w:r>
              <w:rPr>
                <w:rStyle w:val="IndexLink"/>
                <w:rtl w:val="true"/>
              </w:rPr>
              <w:t>تعریف امامت و ولایت</w:t>
            </w:r>
            <w:r>
              <w:rPr>
                <w:rStyle w:val="IndexLink"/>
                <w:rtl w:val="true"/>
              </w:rPr>
              <w:t>:</w:t>
              <w:tab/>
            </w:r>
            <w:r>
              <w:rPr>
                <w:rStyle w:val="IndexLink"/>
              </w:rPr>
              <w:t>16</w:t>
            </w:r>
          </w:hyperlink>
        </w:p>
        <w:p>
          <w:pPr>
            <w:pStyle w:val="Contents3"/>
            <w:tabs>
              <w:tab w:val="clear" w:pos="8459"/>
              <w:tab w:val="right" w:pos="9026" w:leader="dot"/>
            </w:tabs>
            <w:rPr/>
          </w:pPr>
          <w:hyperlink w:anchor="__RefHeading___Toc2884632_2749589250">
            <w:r>
              <w:rPr>
                <w:webHidden/>
                <w:rStyle w:val="IndexLink"/>
                <w:rtl w:val="true"/>
              </w:rPr>
              <w:t>فصل دوم</w:t>
            </w:r>
            <w:r>
              <w:rPr>
                <w:rStyle w:val="IndexLink"/>
                <w:rtl w:val="true"/>
              </w:rPr>
              <w:t xml:space="preserve">: </w:t>
            </w:r>
            <w:r>
              <w:rPr>
                <w:rStyle w:val="IndexLink"/>
                <w:rtl w:val="true"/>
              </w:rPr>
              <w:t>دلایل نیاز به امام</w:t>
            </w:r>
            <w:r>
              <w:rPr>
                <w:rStyle w:val="IndexLink"/>
                <w:rtl w:val="true"/>
              </w:rPr>
              <w:tab/>
            </w:r>
            <w:r>
              <w:rPr>
                <w:rStyle w:val="IndexLink"/>
              </w:rPr>
              <w:t>17</w:t>
            </w:r>
          </w:hyperlink>
        </w:p>
        <w:p>
          <w:pPr>
            <w:pStyle w:val="Contents3"/>
            <w:tabs>
              <w:tab w:val="clear" w:pos="8459"/>
              <w:tab w:val="right" w:pos="9026" w:leader="dot"/>
            </w:tabs>
            <w:rPr/>
          </w:pPr>
          <w:hyperlink w:anchor="__RefHeading___Toc2884634_2749589250">
            <w:r>
              <w:rPr>
                <w:webHidden/>
                <w:rStyle w:val="IndexLink"/>
                <w:rtl w:val="true"/>
              </w:rPr>
              <w:t>فصل سوم</w:t>
            </w:r>
            <w:r>
              <w:rPr>
                <w:rStyle w:val="IndexLink"/>
                <w:rtl w:val="true"/>
              </w:rPr>
              <w:t xml:space="preserve">: </w:t>
            </w:r>
            <w:r>
              <w:rPr>
                <w:rStyle w:val="IndexLink"/>
                <w:rtl w:val="true"/>
              </w:rPr>
              <w:t>امامت در قرآن</w:t>
            </w:r>
            <w:r>
              <w:rPr>
                <w:rStyle w:val="IndexLink"/>
                <w:rtl w:val="true"/>
              </w:rPr>
              <w:tab/>
            </w:r>
            <w:r>
              <w:rPr>
                <w:rStyle w:val="IndexLink"/>
              </w:rPr>
              <w:t>20</w:t>
            </w:r>
          </w:hyperlink>
        </w:p>
        <w:p>
          <w:pPr>
            <w:pStyle w:val="Contents3"/>
            <w:tabs>
              <w:tab w:val="clear" w:pos="8459"/>
              <w:tab w:val="right" w:pos="9026" w:leader="dot"/>
            </w:tabs>
            <w:rPr/>
          </w:pPr>
          <w:hyperlink w:anchor="__RefHeading___Toc2884636_2749589250">
            <w:r>
              <w:rPr>
                <w:webHidden/>
                <w:rStyle w:val="IndexLink"/>
                <w:rtl w:val="true"/>
              </w:rPr>
              <w:t>فصل چهارم</w:t>
            </w:r>
            <w:r>
              <w:rPr>
                <w:rStyle w:val="IndexLink"/>
                <w:rtl w:val="true"/>
              </w:rPr>
              <w:t xml:space="preserve">: </w:t>
            </w:r>
            <w:r>
              <w:rPr>
                <w:rStyle w:val="IndexLink"/>
                <w:rtl w:val="true"/>
              </w:rPr>
              <w:t>ویژگی‌های امام</w:t>
            </w:r>
            <w:r>
              <w:rPr>
                <w:rStyle w:val="IndexLink"/>
                <w:rtl w:val="true"/>
              </w:rPr>
              <w:tab/>
            </w:r>
            <w:r>
              <w:rPr>
                <w:rStyle w:val="IndexLink"/>
              </w:rPr>
              <w:t>22</w:t>
            </w:r>
          </w:hyperlink>
        </w:p>
        <w:p>
          <w:pPr>
            <w:pStyle w:val="Contents3"/>
            <w:tabs>
              <w:tab w:val="clear" w:pos="8459"/>
              <w:tab w:val="right" w:pos="9026" w:leader="dot"/>
            </w:tabs>
            <w:rPr/>
          </w:pPr>
          <w:hyperlink w:anchor="__RefHeading___Toc2884638_2749589250">
            <w:r>
              <w:rPr>
                <w:webHidden/>
                <w:rStyle w:val="IndexLink"/>
                <w:rtl w:val="true"/>
              </w:rPr>
              <w:t>فصل پنجم</w:t>
            </w:r>
            <w:r>
              <w:rPr>
                <w:rStyle w:val="IndexLink"/>
                <w:rtl w:val="true"/>
              </w:rPr>
              <w:t xml:space="preserve">: </w:t>
            </w:r>
            <w:r>
              <w:rPr>
                <w:rStyle w:val="IndexLink"/>
                <w:rtl w:val="true"/>
              </w:rPr>
              <w:t>برخی از ویژگی‌های امام در احادیث</w:t>
            </w:r>
            <w:r>
              <w:rPr>
                <w:rStyle w:val="IndexLink"/>
                <w:rtl w:val="true"/>
              </w:rPr>
              <w:tab/>
            </w:r>
            <w:r>
              <w:rPr>
                <w:rStyle w:val="IndexLink"/>
              </w:rPr>
              <w:t>25</w:t>
            </w:r>
          </w:hyperlink>
        </w:p>
        <w:p>
          <w:pPr>
            <w:pStyle w:val="Contents3"/>
            <w:tabs>
              <w:tab w:val="clear" w:pos="8459"/>
              <w:tab w:val="right" w:pos="9026" w:leader="dot"/>
            </w:tabs>
            <w:rPr/>
          </w:pPr>
          <w:hyperlink w:anchor="__RefHeading___Toc2884640_2749589250">
            <w:r>
              <w:rPr>
                <w:webHidden/>
                <w:rStyle w:val="IndexLink"/>
                <w:rtl w:val="true"/>
              </w:rPr>
              <w:t>فصل ششم</w:t>
            </w:r>
            <w:r>
              <w:rPr>
                <w:rStyle w:val="IndexLink"/>
                <w:rtl w:val="true"/>
              </w:rPr>
              <w:t xml:space="preserve">: </w:t>
            </w:r>
            <w:r>
              <w:rPr>
                <w:rStyle w:val="IndexLink"/>
                <w:rtl w:val="true"/>
              </w:rPr>
              <w:t>مصداق امامت در قرآن</w:t>
            </w:r>
            <w:r>
              <w:rPr>
                <w:rStyle w:val="IndexLink"/>
                <w:rtl w:val="true"/>
              </w:rPr>
              <w:tab/>
            </w:r>
            <w:r>
              <w:rPr>
                <w:rStyle w:val="IndexLink"/>
              </w:rPr>
              <w:t>27</w:t>
            </w:r>
          </w:hyperlink>
        </w:p>
        <w:p>
          <w:pPr>
            <w:pStyle w:val="Contents3"/>
            <w:tabs>
              <w:tab w:val="clear" w:pos="8459"/>
              <w:tab w:val="right" w:pos="9026" w:leader="dot"/>
            </w:tabs>
            <w:rPr/>
          </w:pPr>
          <w:hyperlink w:anchor="__RefHeading___Toc2884642_2749589250">
            <w:r>
              <w:rPr>
                <w:webHidden/>
                <w:rStyle w:val="IndexLink"/>
                <w:rtl w:val="true"/>
              </w:rPr>
              <w:t>فصل هفتم</w:t>
            </w:r>
            <w:r>
              <w:rPr>
                <w:rStyle w:val="IndexLink"/>
                <w:rtl w:val="true"/>
              </w:rPr>
              <w:t xml:space="preserve">: </w:t>
            </w:r>
            <w:r>
              <w:rPr>
                <w:rStyle w:val="IndexLink"/>
                <w:rtl w:val="true"/>
              </w:rPr>
              <w:t>مصداق امامت در احادیث پیامبر صلی‌الله‌علیه‌و‌آله</w:t>
            </w:r>
            <w:r>
              <w:rPr>
                <w:rStyle w:val="IndexLink"/>
                <w:rtl w:val="true"/>
              </w:rPr>
              <w:tab/>
            </w:r>
            <w:r>
              <w:rPr>
                <w:rStyle w:val="IndexLink"/>
              </w:rPr>
              <w:t>45</w:t>
            </w:r>
          </w:hyperlink>
        </w:p>
        <w:p>
          <w:pPr>
            <w:pStyle w:val="Contents2"/>
            <w:tabs>
              <w:tab w:val="clear" w:pos="8743"/>
              <w:tab w:val="right" w:pos="9026" w:leader="dot"/>
            </w:tabs>
            <w:rPr/>
          </w:pPr>
          <w:hyperlink w:anchor="__RefHeading___Toc2884644_2749589250">
            <w:r>
              <w:rPr>
                <w:webHidden/>
                <w:rStyle w:val="IndexLink"/>
                <w:rtl w:val="true"/>
              </w:rPr>
              <w:t>مقاله دوم</w:t>
            </w:r>
            <w:r>
              <w:rPr>
                <w:rStyle w:val="IndexLink"/>
                <w:rtl w:val="true"/>
              </w:rPr>
              <w:t xml:space="preserve">: </w:t>
            </w:r>
            <w:r>
              <w:rPr>
                <w:rStyle w:val="IndexLink"/>
                <w:rtl w:val="true"/>
              </w:rPr>
              <w:t>برخی از سخنان شخصیت‌های اهل سنت در مورد امیرالمؤمنین علیه‌السلام و فرزندان معصومش علیهم‌السلام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2884646_274958925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884648_2749589250">
            <w:r>
              <w:rPr>
                <w:webHidden/>
                <w:rStyle w:val="IndexLink"/>
                <w:rtl w:val="true"/>
              </w:rPr>
              <w:t>به عنوان مقدمه</w:t>
            </w:r>
            <w:r>
              <w:rPr>
                <w:rStyle w:val="IndexLink"/>
                <w:rtl w:val="true"/>
              </w:rPr>
              <w:tab/>
            </w:r>
            <w:r>
              <w:rPr>
                <w:rStyle w:val="IndexLink"/>
              </w:rPr>
              <w:t>63</w:t>
            </w:r>
          </w:hyperlink>
        </w:p>
        <w:p>
          <w:pPr>
            <w:pStyle w:val="Contents3"/>
            <w:tabs>
              <w:tab w:val="clear" w:pos="8459"/>
              <w:tab w:val="right" w:pos="9026" w:leader="dot"/>
            </w:tabs>
            <w:rPr/>
          </w:pPr>
          <w:hyperlink w:anchor="__RefHeading___Toc2884650_2749589250">
            <w:r>
              <w:rPr>
                <w:webHidden/>
                <w:rStyle w:val="IndexLink"/>
                <w:rtl w:val="true"/>
              </w:rPr>
              <w:t>فصل اوّل</w:t>
            </w:r>
            <w:r>
              <w:rPr>
                <w:rStyle w:val="IndexLink"/>
                <w:rtl w:val="true"/>
              </w:rPr>
              <w:t xml:space="preserve">: </w:t>
            </w:r>
            <w:r>
              <w:rPr>
                <w:rStyle w:val="IndexLink"/>
                <w:rtl w:val="true"/>
              </w:rPr>
              <w:t>سخن ابوبکر</w:t>
            </w:r>
            <w:r>
              <w:rPr>
                <w:rStyle w:val="IndexLink"/>
                <w:rtl w:val="true"/>
              </w:rPr>
              <w:tab/>
            </w:r>
            <w:r>
              <w:rPr>
                <w:rStyle w:val="IndexLink"/>
              </w:rPr>
              <w:t>65</w:t>
            </w:r>
          </w:hyperlink>
        </w:p>
        <w:p>
          <w:pPr>
            <w:pStyle w:val="Contents3"/>
            <w:tabs>
              <w:tab w:val="clear" w:pos="8459"/>
              <w:tab w:val="right" w:pos="9026" w:leader="dot"/>
            </w:tabs>
            <w:rPr/>
          </w:pPr>
          <w:hyperlink w:anchor="__RefHeading___Toc2884652_2749589250">
            <w:r>
              <w:rPr>
                <w:webHidden/>
                <w:rStyle w:val="IndexLink"/>
                <w:rtl w:val="true"/>
              </w:rPr>
              <w:t>فصل دوم</w:t>
            </w:r>
            <w:r>
              <w:rPr>
                <w:rStyle w:val="IndexLink"/>
                <w:rtl w:val="true"/>
              </w:rPr>
              <w:t xml:space="preserve">: </w:t>
            </w:r>
            <w:r>
              <w:rPr>
                <w:rStyle w:val="IndexLink"/>
                <w:rtl w:val="true"/>
              </w:rPr>
              <w:t>سخن عمر</w:t>
            </w:r>
            <w:r>
              <w:rPr>
                <w:rStyle w:val="IndexLink"/>
                <w:rtl w:val="true"/>
              </w:rPr>
              <w:tab/>
            </w:r>
            <w:r>
              <w:rPr>
                <w:rStyle w:val="IndexLink"/>
              </w:rPr>
              <w:t>66</w:t>
            </w:r>
          </w:hyperlink>
        </w:p>
        <w:p>
          <w:pPr>
            <w:pStyle w:val="Contents3"/>
            <w:tabs>
              <w:tab w:val="clear" w:pos="8459"/>
              <w:tab w:val="right" w:pos="9026" w:leader="dot"/>
            </w:tabs>
            <w:rPr/>
          </w:pPr>
          <w:hyperlink w:anchor="__RefHeading___Toc2884654_2749589250">
            <w:r>
              <w:rPr>
                <w:webHidden/>
                <w:rStyle w:val="IndexLink"/>
                <w:rtl w:val="true"/>
              </w:rPr>
              <w:t>فصل سوم</w:t>
            </w:r>
            <w:r>
              <w:rPr>
                <w:rStyle w:val="IndexLink"/>
                <w:rtl w:val="true"/>
              </w:rPr>
              <w:t xml:space="preserve">: </w:t>
            </w:r>
            <w:r>
              <w:rPr>
                <w:rStyle w:val="IndexLink"/>
                <w:rtl w:val="true"/>
              </w:rPr>
              <w:t>سخن عثمان</w:t>
            </w:r>
            <w:r>
              <w:rPr>
                <w:rStyle w:val="IndexLink"/>
                <w:rtl w:val="true"/>
              </w:rPr>
              <w:tab/>
            </w:r>
            <w:r>
              <w:rPr>
                <w:rStyle w:val="IndexLink"/>
              </w:rPr>
              <w:t>68</w:t>
            </w:r>
          </w:hyperlink>
        </w:p>
        <w:p>
          <w:pPr>
            <w:pStyle w:val="Contents3"/>
            <w:tabs>
              <w:tab w:val="clear" w:pos="8459"/>
              <w:tab w:val="right" w:pos="9026" w:leader="dot"/>
            </w:tabs>
            <w:rPr/>
          </w:pPr>
          <w:hyperlink w:anchor="__RefHeading___Toc2884656_2749589250">
            <w:r>
              <w:rPr>
                <w:webHidden/>
                <w:rStyle w:val="IndexLink"/>
                <w:rtl w:val="true"/>
              </w:rPr>
              <w:t>فصل چهارم</w:t>
            </w:r>
            <w:r>
              <w:rPr>
                <w:rStyle w:val="IndexLink"/>
                <w:rtl w:val="true"/>
              </w:rPr>
              <w:t xml:space="preserve">: </w:t>
            </w:r>
            <w:r>
              <w:rPr>
                <w:rStyle w:val="IndexLink"/>
                <w:rtl w:val="true"/>
              </w:rPr>
              <w:t>سخن عایشه</w:t>
            </w:r>
            <w:r>
              <w:rPr>
                <w:rStyle w:val="IndexLink"/>
                <w:rtl w:val="true"/>
              </w:rPr>
              <w:tab/>
            </w:r>
            <w:r>
              <w:rPr>
                <w:rStyle w:val="IndexLink"/>
              </w:rPr>
              <w:t>69</w:t>
            </w:r>
          </w:hyperlink>
        </w:p>
        <w:p>
          <w:pPr>
            <w:pStyle w:val="Contents3"/>
            <w:tabs>
              <w:tab w:val="clear" w:pos="8459"/>
              <w:tab w:val="right" w:pos="9026" w:leader="dot"/>
            </w:tabs>
            <w:rPr/>
          </w:pPr>
          <w:hyperlink w:anchor="__RefHeading___Toc2884658_2749589250">
            <w:r>
              <w:rPr>
                <w:webHidden/>
                <w:rStyle w:val="IndexLink"/>
                <w:rtl w:val="true"/>
              </w:rPr>
              <w:t>فصل پنجم</w:t>
            </w:r>
            <w:r>
              <w:rPr>
                <w:rStyle w:val="IndexLink"/>
                <w:rtl w:val="true"/>
              </w:rPr>
              <w:t xml:space="preserve">: </w:t>
            </w:r>
            <w:r>
              <w:rPr>
                <w:rStyle w:val="IndexLink"/>
                <w:rtl w:val="true"/>
              </w:rPr>
              <w:t>سخن معاویه</w:t>
            </w:r>
            <w:r>
              <w:rPr>
                <w:rStyle w:val="IndexLink"/>
                <w:rtl w:val="true"/>
              </w:rPr>
              <w:tab/>
            </w:r>
            <w:r>
              <w:rPr>
                <w:rStyle w:val="IndexLink"/>
              </w:rPr>
              <w:t>71</w:t>
            </w:r>
          </w:hyperlink>
        </w:p>
        <w:p>
          <w:pPr>
            <w:pStyle w:val="Contents3"/>
            <w:tabs>
              <w:tab w:val="clear" w:pos="8459"/>
              <w:tab w:val="right" w:pos="9026" w:leader="dot"/>
            </w:tabs>
            <w:rPr/>
          </w:pPr>
          <w:hyperlink w:anchor="__RefHeading___Toc2884660_2749589250">
            <w:r>
              <w:rPr>
                <w:webHidden/>
                <w:rStyle w:val="IndexLink"/>
                <w:rtl w:val="true"/>
              </w:rPr>
              <w:t>فصل ششم</w:t>
            </w:r>
            <w:r>
              <w:rPr>
                <w:rStyle w:val="IndexLink"/>
                <w:rtl w:val="true"/>
              </w:rPr>
              <w:t xml:space="preserve">: </w:t>
            </w:r>
            <w:r>
              <w:rPr>
                <w:rStyle w:val="IndexLink"/>
                <w:rtl w:val="true"/>
              </w:rPr>
              <w:t>سخن عمروعاص</w:t>
            </w:r>
            <w:r>
              <w:rPr>
                <w:rStyle w:val="IndexLink"/>
                <w:rtl w:val="true"/>
              </w:rPr>
              <w:tab/>
            </w:r>
            <w:r>
              <w:rPr>
                <w:rStyle w:val="IndexLink"/>
              </w:rPr>
              <w:t>76</w:t>
            </w:r>
          </w:hyperlink>
        </w:p>
        <w:p>
          <w:pPr>
            <w:pStyle w:val="Contents3"/>
            <w:tabs>
              <w:tab w:val="clear" w:pos="8459"/>
              <w:tab w:val="right" w:pos="9026" w:leader="dot"/>
            </w:tabs>
            <w:rPr/>
          </w:pPr>
          <w:hyperlink w:anchor="__RefHeading___Toc2884662_2749589250">
            <w:r>
              <w:rPr>
                <w:webHidden/>
                <w:rStyle w:val="IndexLink"/>
                <w:rtl w:val="true"/>
              </w:rPr>
              <w:t>فصل هفتم</w:t>
            </w:r>
            <w:r>
              <w:rPr>
                <w:rStyle w:val="IndexLink"/>
                <w:rtl w:val="true"/>
              </w:rPr>
              <w:t xml:space="preserve">: </w:t>
            </w:r>
            <w:r>
              <w:rPr>
                <w:rStyle w:val="IndexLink"/>
                <w:rtl w:val="true"/>
              </w:rPr>
              <w:t>سخن نعمان بن ثابت أبوحنیفه امام فرقه حنفی</w:t>
            </w:r>
            <w:r>
              <w:rPr>
                <w:rStyle w:val="IndexLink"/>
                <w:rtl w:val="true"/>
              </w:rPr>
              <w:tab/>
            </w:r>
            <w:r>
              <w:rPr>
                <w:rStyle w:val="IndexLink"/>
              </w:rPr>
              <w:t>79</w:t>
            </w:r>
          </w:hyperlink>
        </w:p>
        <w:p>
          <w:pPr>
            <w:pStyle w:val="Contents3"/>
            <w:tabs>
              <w:tab w:val="clear" w:pos="8459"/>
              <w:tab w:val="right" w:pos="9026" w:leader="dot"/>
            </w:tabs>
            <w:rPr/>
          </w:pPr>
          <w:hyperlink w:anchor="__RefHeading___Toc2884664_2749589250">
            <w:r>
              <w:rPr>
                <w:webHidden/>
                <w:rStyle w:val="IndexLink"/>
                <w:rtl w:val="true"/>
              </w:rPr>
              <w:t>فصل هشتم</w:t>
            </w:r>
            <w:r>
              <w:rPr>
                <w:rStyle w:val="IndexLink"/>
                <w:rtl w:val="true"/>
              </w:rPr>
              <w:t xml:space="preserve">: </w:t>
            </w:r>
            <w:r>
              <w:rPr>
                <w:rStyle w:val="IndexLink"/>
                <w:rtl w:val="true"/>
              </w:rPr>
              <w:t>سخن مالک بن انس امام فرقه مالکی</w:t>
            </w:r>
            <w:r>
              <w:rPr>
                <w:rStyle w:val="IndexLink"/>
                <w:rtl w:val="true"/>
              </w:rPr>
              <w:tab/>
            </w:r>
            <w:r>
              <w:rPr>
                <w:rStyle w:val="IndexLink"/>
              </w:rPr>
              <w:t>81</w:t>
            </w:r>
          </w:hyperlink>
        </w:p>
        <w:p>
          <w:pPr>
            <w:pStyle w:val="Contents3"/>
            <w:tabs>
              <w:tab w:val="clear" w:pos="8459"/>
              <w:tab w:val="right" w:pos="9026" w:leader="dot"/>
            </w:tabs>
            <w:rPr/>
          </w:pPr>
          <w:hyperlink w:anchor="__RefHeading___Toc2884666_2749589250">
            <w:r>
              <w:rPr>
                <w:webHidden/>
                <w:rStyle w:val="IndexLink"/>
                <w:rtl w:val="true"/>
              </w:rPr>
              <w:t>فصل نهم</w:t>
            </w:r>
            <w:r>
              <w:rPr>
                <w:rStyle w:val="IndexLink"/>
                <w:rtl w:val="true"/>
              </w:rPr>
              <w:t xml:space="preserve">: </w:t>
            </w:r>
            <w:r>
              <w:rPr>
                <w:rStyle w:val="IndexLink"/>
                <w:rtl w:val="true"/>
              </w:rPr>
              <w:t>سخن احمد بن حنبل امام فرقه حنبلی</w:t>
            </w:r>
            <w:r>
              <w:rPr>
                <w:rStyle w:val="IndexLink"/>
                <w:rtl w:val="true"/>
              </w:rPr>
              <w:tab/>
            </w:r>
            <w:r>
              <w:rPr>
                <w:rStyle w:val="IndexLink"/>
              </w:rPr>
              <w:t>82</w:t>
            </w:r>
          </w:hyperlink>
        </w:p>
        <w:p>
          <w:pPr>
            <w:pStyle w:val="Contents3"/>
            <w:tabs>
              <w:tab w:val="clear" w:pos="8459"/>
              <w:tab w:val="right" w:pos="9026" w:leader="dot"/>
            </w:tabs>
            <w:rPr/>
          </w:pPr>
          <w:hyperlink w:anchor="__RefHeading___Toc2884668_2749589250">
            <w:r>
              <w:rPr>
                <w:webHidden/>
                <w:rStyle w:val="IndexLink"/>
                <w:rtl w:val="true"/>
              </w:rPr>
              <w:t>فصل دهم</w:t>
            </w:r>
            <w:r>
              <w:rPr>
                <w:rStyle w:val="IndexLink"/>
                <w:rtl w:val="true"/>
              </w:rPr>
              <w:t xml:space="preserve">: </w:t>
            </w:r>
            <w:r>
              <w:rPr>
                <w:rStyle w:val="IndexLink"/>
                <w:rtl w:val="true"/>
              </w:rPr>
              <w:t>سخن محمد بن ادریس شافعی امام فرقه شافعی</w:t>
            </w:r>
            <w:r>
              <w:rPr>
                <w:rStyle w:val="IndexLink"/>
                <w:rtl w:val="true"/>
              </w:rPr>
              <w:tab/>
            </w:r>
            <w:r>
              <w:rPr>
                <w:rStyle w:val="IndexLink"/>
              </w:rPr>
              <w:t>84</w:t>
            </w:r>
          </w:hyperlink>
        </w:p>
        <w:p>
          <w:pPr>
            <w:pStyle w:val="Contents2"/>
            <w:tabs>
              <w:tab w:val="clear" w:pos="8743"/>
              <w:tab w:val="right" w:pos="9026" w:leader="dot"/>
            </w:tabs>
            <w:rPr/>
          </w:pPr>
          <w:hyperlink w:anchor="__RefHeading___Toc2884670_2749589250">
            <w:r>
              <w:rPr>
                <w:webHidden/>
                <w:rStyle w:val="IndexLink"/>
                <w:rtl w:val="true"/>
              </w:rPr>
              <w:t>مقاله سوم</w:t>
            </w:r>
            <w:r>
              <w:rPr>
                <w:rStyle w:val="IndexLink"/>
                <w:rtl w:val="true"/>
              </w:rPr>
              <w:t xml:space="preserve">: </w:t>
            </w:r>
            <w:r>
              <w:rPr>
                <w:rStyle w:val="IndexLink"/>
                <w:rtl w:val="true"/>
              </w:rPr>
              <w:t>قطره‌ای از دریای مظلومیت</w:t>
            </w:r>
            <w:r>
              <w:rPr>
                <w:rStyle w:val="IndexLink"/>
                <w:rtl w:val="true"/>
              </w:rPr>
              <w:tab/>
            </w:r>
            <w:r>
              <w:rPr>
                <w:rStyle w:val="IndexLink"/>
              </w:rPr>
              <w:t>87</w:t>
            </w:r>
          </w:hyperlink>
        </w:p>
        <w:p>
          <w:pPr>
            <w:pStyle w:val="Contents3"/>
            <w:tabs>
              <w:tab w:val="clear" w:pos="8459"/>
              <w:tab w:val="right" w:pos="9026" w:leader="dot"/>
            </w:tabs>
            <w:rPr/>
          </w:pPr>
          <w:hyperlink w:anchor="__RefHeading___Toc2884672_274958925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884674_2749589250">
            <w:r>
              <w:rPr>
                <w:webHidden/>
                <w:rStyle w:val="IndexLink"/>
                <w:rtl w:val="true"/>
              </w:rPr>
              <w:t>مقدمه</w:t>
            </w:r>
            <w:r>
              <w:rPr>
                <w:rStyle w:val="IndexLink"/>
                <w:rtl w:val="true"/>
              </w:rPr>
              <w:t>:</w:t>
              <w:tab/>
            </w:r>
            <w:r>
              <w:rPr>
                <w:rStyle w:val="IndexLink"/>
              </w:rPr>
              <w:t>89</w:t>
            </w:r>
          </w:hyperlink>
        </w:p>
        <w:p>
          <w:pPr>
            <w:pStyle w:val="Contents3"/>
            <w:tabs>
              <w:tab w:val="clear" w:pos="8459"/>
              <w:tab w:val="right" w:pos="9026" w:leader="dot"/>
            </w:tabs>
            <w:rPr/>
          </w:pPr>
          <w:hyperlink w:anchor="__RefHeading___Toc2884676_2749589250">
            <w:r>
              <w:rPr>
                <w:webHidden/>
                <w:rStyle w:val="IndexLink"/>
                <w:rtl w:val="true"/>
              </w:rPr>
              <w:t>فصل اوّل</w:t>
            </w:r>
            <w:r>
              <w:rPr>
                <w:rStyle w:val="IndexLink"/>
                <w:rtl w:val="true"/>
              </w:rPr>
              <w:t xml:space="preserve">: </w:t>
            </w:r>
            <w:r>
              <w:rPr>
                <w:rStyle w:val="IndexLink"/>
                <w:rtl w:val="true"/>
              </w:rPr>
              <w:t xml:space="preserve">ایمان ابوطالب </w:t>
            </w:r>
            <w:r>
              <w:rPr>
                <w:rStyle w:val="IndexLink"/>
                <w:rtl w:val="true"/>
              </w:rPr>
              <w:t>(</w:t>
            </w:r>
            <w:r>
              <w:rPr>
                <w:rStyle w:val="IndexLink"/>
                <w:rtl w:val="true"/>
              </w:rPr>
              <w:t>سلام‌اللّه علیه</w:t>
            </w:r>
            <w:r>
              <w:rPr>
                <w:rStyle w:val="IndexLink"/>
                <w:rtl w:val="true"/>
              </w:rPr>
              <w:t>)</w:t>
              <w:tab/>
            </w:r>
            <w:r>
              <w:rPr>
                <w:rStyle w:val="IndexLink"/>
              </w:rPr>
              <w:t>91</w:t>
            </w:r>
          </w:hyperlink>
        </w:p>
        <w:p>
          <w:pPr>
            <w:pStyle w:val="Contents3"/>
            <w:tabs>
              <w:tab w:val="clear" w:pos="8459"/>
              <w:tab w:val="right" w:pos="9026" w:leader="dot"/>
            </w:tabs>
            <w:rPr/>
          </w:pPr>
          <w:hyperlink w:anchor="__RefHeading___Toc2884678_2749589250">
            <w:r>
              <w:rPr>
                <w:webHidden/>
                <w:rStyle w:val="IndexLink"/>
                <w:rtl w:val="true"/>
              </w:rPr>
              <w:t>فصل دوم</w:t>
            </w:r>
            <w:r>
              <w:rPr>
                <w:rStyle w:val="IndexLink"/>
                <w:rtl w:val="true"/>
              </w:rPr>
              <w:t xml:space="preserve">: </w:t>
            </w:r>
            <w:r>
              <w:rPr>
                <w:rStyle w:val="IndexLink"/>
                <w:rtl w:val="true"/>
              </w:rPr>
              <w:t>لیلة المبیت</w:t>
            </w:r>
            <w:r>
              <w:rPr>
                <w:rStyle w:val="IndexLink"/>
                <w:rtl w:val="true"/>
              </w:rPr>
              <w:tab/>
            </w:r>
            <w:r>
              <w:rPr>
                <w:rStyle w:val="IndexLink"/>
              </w:rPr>
              <w:t>94</w:t>
            </w:r>
          </w:hyperlink>
        </w:p>
        <w:p>
          <w:pPr>
            <w:pStyle w:val="Contents3"/>
            <w:tabs>
              <w:tab w:val="clear" w:pos="8459"/>
              <w:tab w:val="right" w:pos="9026" w:leader="dot"/>
            </w:tabs>
            <w:rPr/>
          </w:pPr>
          <w:hyperlink w:anchor="__RefHeading___Toc2884680_2749589250">
            <w:r>
              <w:rPr>
                <w:webHidden/>
                <w:rStyle w:val="IndexLink"/>
                <w:rtl w:val="true"/>
              </w:rPr>
              <w:t>فصل سوم</w:t>
            </w:r>
            <w:r>
              <w:rPr>
                <w:rStyle w:val="IndexLink"/>
                <w:rtl w:val="true"/>
              </w:rPr>
              <w:t xml:space="preserve">: </w:t>
            </w:r>
            <w:r>
              <w:rPr>
                <w:rStyle w:val="IndexLink"/>
                <w:rtl w:val="true"/>
              </w:rPr>
              <w:t>خلافت</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12_41950"/>
      <w:bookmarkStart w:id="1" w:name="pg3412_41950"/>
      <w:bookmarkEnd w:id="1"/>
    </w:p>
    <w:p>
      <w:pPr>
        <w:pStyle w:val="Heading2"/>
        <w:numPr>
          <w:ilvl w:val="1"/>
          <w:numId w:val="1"/>
        </w:numPr>
        <w:rPr/>
      </w:pPr>
      <w:bookmarkStart w:id="2" w:name="pg3412_41950"/>
      <w:bookmarkStart w:id="3" w:name="__RefHeading___Toc288462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هادی،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مقاله در اصل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هادی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۱۸۴۴۶۶۷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462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 و الصلاة و السلام علی سیّدنا محمّد و علی ابن عمه و خلیفته و وصیّه و وارثه علی بن أبیطالب و أولاده المعصومین حجج اللّه علی خلقه و لعنة اللّه علی أعدائهم أجمعین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فأنّ العُلی بعلیٍّ علا</w:t>
      </w:r>
    </w:p>
    <w:p>
      <w:pPr>
        <w:pStyle w:val="BookText"/>
        <w:rPr/>
      </w:pPr>
      <w:r>
        <w:rPr>
          <w:rFonts w:ascii="IRNazanin" w:hAnsi="IRNazanin" w:eastAsia="IRNazanin"/>
          <w:color w:val="111111"/>
          <w:sz w:val="28"/>
          <w:sz w:val="28"/>
          <w:szCs w:val="28"/>
          <w:rtl w:val="true"/>
          <w:lang w:bidi="fa-IR"/>
        </w:rPr>
        <w:t>ولکن أقول کقول النبیّ و قد جمع الخلق کلّ الملا</w:t>
      </w:r>
    </w:p>
    <w:p>
      <w:pPr>
        <w:pStyle w:val="BookText"/>
        <w:rPr/>
      </w:pPr>
      <w:r>
        <w:rPr>
          <w:rFonts w:ascii="Amiri" w:hAnsi="Amiri" w:eastAsia="Amiri" w:cs="Amiri"/>
          <w:color w:val="111111"/>
          <w:sz w:val="28"/>
          <w:sz w:val="28"/>
          <w:szCs w:val="28"/>
          <w:rtl w:val="true"/>
          <w:lang w:bidi="ar-SA"/>
        </w:rPr>
        <w:t>ألا إنّ من کنتُ مولیً له یوالی علیّا و إلّا فلا</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و جمیع من فوق التراب فداء تراب نعل أبی تراب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12_41961"/>
      <w:bookmarkStart w:id="8" w:name="pg3412_41961"/>
      <w:bookmarkEnd w:id="8"/>
    </w:p>
    <w:p>
      <w:pPr>
        <w:pStyle w:val="Heading2"/>
        <w:numPr>
          <w:ilvl w:val="1"/>
          <w:numId w:val="1"/>
        </w:numPr>
        <w:rPr/>
      </w:pPr>
      <w:bookmarkStart w:id="9" w:name="pg3412_41961"/>
      <w:bookmarkStart w:id="10" w:name="__RefHeading___Toc2884624_2749589250"/>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 فَمَالَکُمْ کَیْفَ تَحْکُمُونَ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آیا کسی که به سوی حق هدایت می‌کند سزاوار است که پیروی شود یا کسی که خود هدایت نشود مگر اینکه هدایتش کنند، چه می‌شود شما را، چگونه داوری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حاضر فراهم آمده از سه مقاله است، وجه اشتراک هر سه فقط بحث امامت می‌باشد، به‌طور پراکنده در فرصتهای بدست آمده تحریر شده و نگارش هریک نیز برای خود ماجرایی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اوّل، مجموعه بحثهایی است که در پاییز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برای محصلین ایراد شده است و چون بناچار می‌بایست از ترتیب متن درسی همان سال استفاده شود، لذا ترتیب مطرح شدن ابحاث عموما ترتیب طرح در آن کتاب است ولی از حیث مطالب و موضوعاتی که طرح شده است این پیروی وجود ندارد، از اینرو خود بعنوان یک مقاله قابل طرح و بررسی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مقاله دوم، در تابستان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در بند قلم قرار گرفته است، و در همان فصل نیز در یکی از مراکز تربیت معلم به تعداد دانشجویان طبع شد، تا در اختیار آنها قرار گیرد، ولی متأسفانه به علت سوء تدبیر مدیریت مرکز، از پخش آن جلوگیری بعمل آمد، چرا که گمان این می‌رفت که موجب اختلاف شود، برخلاف اینکه به اعتقاد این بنده می‌توانست در امر وحدت بسیار مؤثر باشد و گامی باشد مستحکم بسوی وحدت بین فریقین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مقاله سوم، نیز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نگارش شده است و حافظه یاری نمی‌دهد تا تاریخ دقیق‌تری از نگارش آن بیان کنم، و به درخواست یکی از برادران ایمانی به صورت مسوده درآمد، ولی هرگز در اختیار او بخاطر مصالحی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مقدمه می‌بایست نکاتی را که در طی مقالات نیز بعضا عنوان شده است، تذکر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موضوع بحث فضائل أمیرالمؤمنین علی بن أبی‌طالب علیه‌السلام نیست، زیرا می‌دانیم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ابن عباس عن النبیِّ صلی‌الله‌علیه‌و‌آله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الریاضَ أقلامٌ و البحرَ مدادٌ و الجِنَّ حُسَّابٌ و الإنس کُتَّابٌ مَا احصوا فضائل أمیرالمؤمنین علیّ بن أبیطالب علیه‌السلام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ابن عباس از پیامبر صلی‌الله‌علیه‌و‌آله نقل می‌کند که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جنگلها قلم و دریا مرکب و جنّ محاسبه کننده و إنس نویسنده شوند، نمی‌توانند فضائل امیرالمؤمنین علی بن أبی‌طالب علیه‌السلام را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شافعی در جواب سؤالی که در مورد امام علی علیه‌السلام از او می‌کنند، چنین جواب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أقولُ فی رجل کَتَمَ أعداؤُه فضائله حَسَدا و عداوةً و کَتَمَ أُولیاؤُه فضائله خوفا و تقیّة ثمّ ظَهَرَ مِنْ بَیْنِ الکتمانین فضائل طبّقت الخافقین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چه می‌توانم بگویم در مورد مردی که دشمنانش از روی حسد و دشمنی فضائل او را پنهان نمودند، و دوستانش از روی خوف و تقیه و ترس چنین کردند، آنگاه از میان این دو پنهان کردن فضائل او سراسر عالم را گرفت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این جمله به خلیل بن احمد نحوی بزرگ، واضع علم عروض، استاد سیبویه مولود سال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ق در بصره و متوفی حدود سال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ق در همان جا، نیز </w:t>
      </w:r>
    </w:p>
    <w:p>
      <w:pPr>
        <w:pStyle w:val="BookText"/>
        <w:rPr/>
      </w:pP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کتاب فضل ترا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کنی سر انگشت و صفحه بشماری</w:t>
      </w:r>
    </w:p>
    <w:p>
      <w:pPr>
        <w:pStyle w:val="BookText"/>
        <w:rPr/>
      </w:pPr>
      <w:r>
        <w:rPr>
          <w:rFonts w:ascii="IRNazanin" w:hAnsi="IRNazanin" w:eastAsia="IRNazanin"/>
          <w:color w:val="111111"/>
          <w:sz w:val="28"/>
          <w:sz w:val="28"/>
          <w:szCs w:val="28"/>
          <w:rtl w:val="true"/>
          <w:lang w:bidi="fa-IR"/>
        </w:rPr>
        <w:t>بدین خاطر از بحث فضائل که یک قله فتح ناشدنی است به‌طورکلی صرف‌نظر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دیگری که در این رساله وجود دارد، این است که در نقل آیات و روایات، استقصاء تام صورت نگرفته و فقط به عنوان نمونه ذکر شده است و در نقل روایات عموما از کتب اهل سنت استفاده شده، تا به مقصود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انتاج بر عهده خواننده گذاشته شده است، و شاید چنین امری نیز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آنچه که جامع بین این سه مقاله است، همان بحث امامت است، از اینرو نام این رساله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مقاله در 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بر این امید که تلاشی باشد صادقانه و خالصانه و مورد پذیرش صاحب رساله نیز واقع گردد، ان 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اجعلنا مِنْ شیعة مولانا أمیرالمؤمنین و إمام الموحدین علیَّ ابن أبیطالب علیه الصلاة و السلام فی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سنه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روز عید غدیرخم، عید اللّه أکبر و عید آل محمّد</w:t>
      </w:r>
    </w:p>
    <w:p>
      <w:p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نجفی </w:t>
      </w:r>
    </w:p>
    <w:p>
      <w:pPr>
        <w:pStyle w:val="BookText"/>
        <w:rPr/>
      </w:pPr>
      <w:r>
        <w:rPr>
          <w:rFonts w:ascii="IRNazanin" w:hAnsi="IRNazanin" w:eastAsia="IRNazanin"/>
          <w:color w:val="111111"/>
          <w:sz w:val="28"/>
          <w:sz w:val="28"/>
          <w:szCs w:val="28"/>
          <w:rtl w:val="true"/>
          <w:lang w:bidi="fa-IR"/>
        </w:rPr>
        <w:t>عدةٌ من أصحابنا، عن أحمد بن محمّد بن عیسی، عن الحسین بن سعید، عن فضالة بن أیوب عن أبی المغراء، عن محمد بن سالم،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یحیی حیاتی و یموت مِیْتَتی و یدخل جنّة عدنٍ الّتی غرسها اللّه ربی بیده فلیتولَّ علیَّ بن أبیطالب علیه‌السلام و لیتولَّ ولیّه و لیعاد عدوَّه و لیسلّم للأوصیاء من بعده، فإنّهم عترتی من لحمی و دمی، أعطاهم اللّه فهمی و علمی، إلی اللّه أشکو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المنکرین لِفضلهم، القاطعین فیهم صلتی و أیمُ اللّه لَیَقْتُلُنَّ إبنیَّ لا أنالهم اللّه شفاعتی</w:t>
      </w:r>
      <w:r>
        <w:rPr>
          <w:rFonts w:eastAsia="IRNazanin" w:cs="IRNazanin"/>
          <w:color w:val="111111"/>
          <w:sz w:val="28"/>
          <w:szCs w:val="28"/>
          <w:rtl w:val="true"/>
          <w:lang w:bidi="fa-IR"/>
        </w:rPr>
        <w:t>.</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از قول رسول خدا صلی‌الله‌علیه‌و‌آله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خواهد زندگی و مرگش زندگی و مرگ من باشد و به بهشت برینی که پروردگارم بدست قدرت خود کاشته درآید، باید پیروی علی بن ابی‌طالب علیه‌السلام کند و با دوستانش دوستی و با دشمنش دشمنی نماید و نسبت به اوصیاء پس از وی تسلیم باشد، زیرا ایشان از خاندان من و گوشت و خون من هستند و خدا فهم و علم مرا به ایشان عطا فرموده است، به خدا شکایت می‌کنم از حال آن امتم که فضیلت ایشان را منکر گشته، پیوند مرا با ایشان قطع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قرابت آنها را که اجر رسالت من است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که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امام حسن و امام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می‌کشند، خدا شفاعتم را به آنها نرساند</w:t>
      </w:r>
      <w:r>
        <w:rPr>
          <w:rFonts w:eastAsia="IRNazanin" w:cs="IRNazanin"/>
          <w:color w:val="111111"/>
          <w:sz w:val="28"/>
          <w:szCs w:val="28"/>
          <w:rtl w:val="true"/>
          <w:lang w:bidi="fa-IR"/>
        </w:rPr>
        <w:t xml:space="preserve">. </w:t>
      </w:r>
      <w:bookmarkStart w:id="12" w:name="pg3412_41969"/>
    </w:p>
    <w:p>
      <w:pPr>
        <w:pStyle w:val="Heading2"/>
        <w:numPr>
          <w:ilvl w:val="1"/>
          <w:numId w:val="1"/>
        </w:numPr>
        <w:rPr/>
      </w:pPr>
      <w:bookmarkStart w:id="13" w:name="__RefHeading___Toc2884626_2749589250"/>
      <w:bookmarkStart w:id="14" w:name="_Toc4"/>
      <w:bookmarkEnd w:id="12"/>
      <w:bookmarkEnd w:id="13"/>
      <w:r>
        <w:rPr>
          <w:rtl w:val="true"/>
        </w:rPr>
        <w:t>مقاله اول</w:t>
      </w:r>
      <w:r>
        <w:rPr>
          <w:rtl w:val="true"/>
        </w:rPr>
        <w:t xml:space="preserve">: </w:t>
      </w:r>
      <w:r>
        <w:rPr>
          <w:rtl w:val="true"/>
        </w:rPr>
        <w:t>کلیّاتی در مورد امامت و مصداق آن در آیات قرآن و احادیث پیامبر صلی‌الله‌علیه‌و‌آله</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884628_2749589250"/>
      <w:bookmarkStart w:id="16" w:name="_Toc5"/>
      <w:bookmarkEnd w:id="15"/>
      <w:r>
        <w:rPr>
          <w:rtl w:val="true"/>
        </w:rPr>
        <w:t>اشاره</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412_41972"/>
      <w:bookmarkStart w:id="18" w:name="pg3412_41972"/>
      <w:bookmarkEnd w:id="18"/>
    </w:p>
    <w:p>
      <w:pPr>
        <w:pStyle w:val="Heading3"/>
        <w:numPr>
          <w:ilvl w:val="2"/>
          <w:numId w:val="1"/>
        </w:numPr>
        <w:rPr/>
      </w:pPr>
      <w:bookmarkStart w:id="19" w:name="pg3412_41972"/>
      <w:bookmarkStart w:id="20" w:name="__RefHeading___Toc2884630_2749589250"/>
      <w:bookmarkStart w:id="21" w:name="_Toc6"/>
      <w:bookmarkEnd w:id="19"/>
      <w:bookmarkEnd w:id="20"/>
      <w:r>
        <w:rPr>
          <w:rtl w:val="true"/>
        </w:rPr>
        <w:t>فصل اول</w:t>
      </w:r>
      <w:r>
        <w:rPr>
          <w:rtl w:val="true"/>
        </w:rPr>
        <w:t xml:space="preserve">: </w:t>
      </w:r>
      <w:r>
        <w:rPr>
          <w:rtl w:val="true"/>
        </w:rPr>
        <w:t>تعریف امامت و ولایت</w:t>
      </w:r>
      <w:r>
        <w:rPr>
          <w:rtl w:val="true"/>
        </w:rPr>
        <w:t>:</w:t>
      </w:r>
      <w:bookmarkEnd w:id="21"/>
    </w:p>
    <w:p>
      <w:pPr>
        <w:pStyle w:val="BookText"/>
        <w:rPr/>
      </w:pPr>
      <w:r>
        <w:rPr>
          <w:rFonts w:ascii="IRNazanin" w:hAnsi="IRNazanin" w:eastAsia="IRNazanin"/>
          <w:color w:val="111111"/>
          <w:sz w:val="28"/>
          <w:sz w:val="28"/>
          <w:szCs w:val="28"/>
          <w:rtl w:val="true"/>
          <w:lang w:bidi="fa-IR"/>
        </w:rPr>
        <w:t>قبل از اینکه سخن را آغاز کنیم، سزاوار است، بدانیم در چه موردی بحث می‌کنیم، و قصد ما از به کار بردن پاره‌ای از الفاظ چیست، بدین جهت شایسته است، در ابتداء دو لغت امامت و ولایت را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را چنین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ریاسةٌ عامةٌ فی اُمور الدین و الدنیا لشخص مِنْ الأشخاص نیابة عن النبی صلی‌الله‌علیه‌و‌آله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امامت عبارت است از رهبری همگانی و همه جانبه در امور دینی و دنیایی مردم برای یکی از انسانها به نیابت از طرف رسول اللّه صلی‌الله‌علیه‌و‌آله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ولایت در لغت به معنای قرار گرفتن دو شی‌ء کنار هم است، و در اصطلاح به و معنای سرپرستی و هدایت و رهبری و تدبیر امور و اولی بودن به تصرف و حکومت و خلافت به کار می‌رود</w:t>
      </w:r>
      <w:r>
        <w:rPr>
          <w:rFonts w:eastAsia="IRNazanin" w:cs="IRNazanin"/>
          <w:color w:val="111111"/>
          <w:sz w:val="28"/>
          <w:szCs w:val="28"/>
          <w:rtl w:val="true"/>
          <w:lang w:bidi="fa-IR"/>
        </w:rPr>
        <w:t xml:space="preserve">. </w:t>
      </w:r>
      <w:bookmarkStart w:id="22" w:name="pg3412_41975"/>
    </w:p>
    <w:p>
      <w:pPr>
        <w:pStyle w:val="Heading3"/>
        <w:numPr>
          <w:ilvl w:val="2"/>
          <w:numId w:val="1"/>
        </w:numPr>
        <w:rPr/>
      </w:pPr>
      <w:bookmarkStart w:id="23" w:name="__RefHeading___Toc2884632_2749589250"/>
      <w:bookmarkStart w:id="24" w:name="_Toc7"/>
      <w:bookmarkEnd w:id="22"/>
      <w:bookmarkEnd w:id="23"/>
      <w:r>
        <w:rPr>
          <w:rtl w:val="true"/>
        </w:rPr>
        <w:t>فصل دوم</w:t>
      </w:r>
      <w:r>
        <w:rPr>
          <w:rtl w:val="true"/>
        </w:rPr>
        <w:t xml:space="preserve">: </w:t>
      </w:r>
      <w:r>
        <w:rPr>
          <w:rtl w:val="true"/>
        </w:rPr>
        <w:t>دلایل نیاز به امام</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برهان لطف را بیان کنیم می‌بایست مقصود از لطف را توضیح دهیم، متکلمین، لطف را چنین معنا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یقرِّبُ العبدَ إلی الطاعة و یُبَعِّدُهُ عن المعصیةِ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بنده خدا را به عبادت نزدیک و از معصیت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مقصود از اصطلاح لطف معلوم شده به اصل برهان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نصب امام لطف است، زیرا امام می‌تواند بندگان خدا را به عبادت او نزدیک و از معصیت او دور کند، و لطف نیز بر خدا واجب است، زیرا خدا می‌بایست بندگان خود را به عبادت خود نزدیک و از معصیتش دور نماید، این دو مقدمه که قیاس شکل اول منطقی و بدیهی الإنتاج است چنین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نصب و قرار دادن امام بر خدا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نیازمند رهبر است، و رهبر جامعه اسلامی در زمان رسول خدا صلی‌الله‌علیه‌و‌آله شخص پیامبر صلی‌الله‌علیه‌و‌آله است، باتوجه به اینکه پیامبر عمر جاودان ندارد و از دنیا خواهد رفت، بعد از پیامبر صلی‌الله‌علیه‌و‌آله چه کسی می‌بایست رهبری امت را بر عهده گیرد، بدون شک او جز امام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امام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همه انسانها گرایش و کششی نسبت به تقلید وجود دارد و بر اساس قانون کلی، که هر نیازی در وجود انسان است، در جهان خارج یک ما بإزائی دارد، برای این نیاز نیز می‌بایست یک ما بإزائی وجود داشته باشد، و این ما بإزاء جز امام نمی‌تواند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هدایت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عمومی عبارت است از هدایت موجودات به سمت کمال وجودیشان که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خلق قوا و نیروها برای رسیدن به استعدادهای تمام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هدایتی بوسیله قانون‌گذاری و قرار دادن شریعت که فقط برای موجودی قابل اجرا است که اولّا صاحب اختیار باشد، و ثانیا خودبخود از تحصیل کمال وجودی خود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که یکی از موارد قانون هدایت عمومی است می‌بایست بوسیله پیامبران به مردم ابلاغ شود، بعد از پیامبر صلی‌الله‌علیه‌و‌آله این کار می‌بایست بوسیله شخص دیگری یعنی امام ادامه یابد، اگر چنین نباشد، قانون هدایت تشریعی نقض می‌گردد و درنتیجه قانون هدایت عمومی نیز نقض می‌شود، در حالی که چنین قانونی قابل نقض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نمی‌توانند خود مستقیما با ذات باری تعالی ارتباط پیدا کرده و از او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دارند، از اینرو می‌بایست واسطه‌ای بین آنها باشد، تا این رابطه، فیض را از خداوند گرفته و به موجودات عنایت کند و این واسطه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هادی سبزواری نیز در بیت زیر اشاره به همین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الکاملُ للفیض کان واسطة للحادثاتِ بالقدیم رابطه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رفع یک توهم</w:t>
      </w:r>
    </w:p>
    <w:p>
      <w:pPr>
        <w:pStyle w:val="BookText"/>
        <w:rPr/>
      </w:pPr>
      <w:r>
        <w:rPr>
          <w:rFonts w:ascii="IRNazanin" w:hAnsi="IRNazanin" w:eastAsia="IRNazanin"/>
          <w:color w:val="111111"/>
          <w:sz w:val="28"/>
          <w:sz w:val="28"/>
          <w:szCs w:val="28"/>
          <w:rtl w:val="true"/>
          <w:lang w:bidi="fa-IR"/>
        </w:rPr>
        <w:t>بعد از بیان دلایل نیاز به امام، جای این سؤال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به تنهایی کافی نیست؟</w:t>
      </w:r>
    </w:p>
    <w:p>
      <w:pPr>
        <w:pStyle w:val="BookText"/>
        <w:rPr/>
      </w:pPr>
      <w:r>
        <w:rPr>
          <w:rFonts w:ascii="IRNazanin" w:hAnsi="IRNazanin" w:eastAsia="IRNazanin"/>
          <w:color w:val="111111"/>
          <w:sz w:val="28"/>
          <w:sz w:val="28"/>
          <w:szCs w:val="28"/>
          <w:rtl w:val="true"/>
          <w:lang w:bidi="fa-IR"/>
        </w:rPr>
        <w:t>پاسخ این سؤال را در مراحل فوق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به سمت اهل بیت علیهم‌السلام هدایت و راهنمایی می‌کند، بدین جهت اگر ما بخواهیم قرآن را به عنوان هادی برگزینیم می‌بایست به سراغ اهل بیت علیهم‌السلام برویم، زیرا قرآن خود چنین امر می‌کند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کلیاتی است، این کلیات می‌بایست تفسیر و تحلیل بشود و به </w:t>
      </w:r>
    </w:p>
    <w:p>
      <w:pPr>
        <w:pStyle w:val="BookText"/>
        <w:rPr/>
      </w:pPr>
      <w:r>
        <w:rPr>
          <w:rFonts w:ascii="IRNazanin" w:hAnsi="IRNazanin" w:eastAsia="IRNazanin"/>
          <w:color w:val="111111"/>
          <w:sz w:val="28"/>
          <w:sz w:val="28"/>
          <w:szCs w:val="28"/>
          <w:rtl w:val="true"/>
          <w:lang w:bidi="fa-IR"/>
        </w:rPr>
        <w:t>تفصیل جزئیاتش بیان گردد، و این وظیفه بر عهده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در تفسیر قرآن و یا نقل روایت از رسول خدا صلی‌الله‌علیه‌و‌آله بعد از گذشت زمانی اختلاف پیش خواهد آمد، چه کسی می‌بایست، حل این اختلافات را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امام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و اداله دیگری که مقام محل ذکر آنها نیست،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است عقیم و بی‌بهره و بی‌نتیجه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قرآن صامت می‌بایست در کنار قرآن ناطقی مطرح گردد</w:t>
      </w:r>
      <w:r>
        <w:rPr>
          <w:rFonts w:eastAsia="IRNazanin" w:cs="IRNazanin"/>
          <w:color w:val="111111"/>
          <w:sz w:val="28"/>
          <w:szCs w:val="28"/>
          <w:rtl w:val="true"/>
          <w:lang w:bidi="fa-IR"/>
        </w:rPr>
        <w:t xml:space="preserve">. </w:t>
      </w:r>
      <w:bookmarkStart w:id="25" w:name="pg3412_41981"/>
    </w:p>
    <w:p>
      <w:pPr>
        <w:pStyle w:val="Heading3"/>
        <w:numPr>
          <w:ilvl w:val="2"/>
          <w:numId w:val="1"/>
        </w:numPr>
        <w:rPr/>
      </w:pPr>
      <w:bookmarkStart w:id="26" w:name="__RefHeading___Toc2884634_2749589250"/>
      <w:bookmarkStart w:id="27" w:name="_Toc8"/>
      <w:bookmarkEnd w:id="25"/>
      <w:bookmarkEnd w:id="26"/>
      <w:r>
        <w:rPr>
          <w:rtl w:val="true"/>
        </w:rPr>
        <w:t>فصل سوم</w:t>
      </w:r>
      <w:r>
        <w:rPr>
          <w:rtl w:val="true"/>
        </w:rPr>
        <w:t xml:space="preserve">: </w:t>
      </w:r>
      <w:r>
        <w:rPr>
          <w:rtl w:val="true"/>
        </w:rPr>
        <w:t>امامت در قرآن</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لَایَنَالُ عَهْدِی الظَّالِمِینَ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هنگامی که خداوند ابراهیم را به امتحانات خویش آزمود و او در امتحانات موفق شد، خداوند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در میان مردم امام و پیشوا قرار می‌دهم،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مقام به فرزندان من نیز می‌رسد، خداوند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ظالمین و گناهکاران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احراز مقام امامت استعداد ذاتی امام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امامت برتر از رسالت و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آیه فوق احادیثی نیز بر این امر دلالت دارد که به عنوان نمونه یک حدیث نقل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اتّخَذَ إبراهیم عبدا قَبْلَ أنْ یَتَّخِذَهُ نَبِیّا و اتّخَذَهُ نَبِیّا قَبْلَ أن یَتَّخِذَهُ رَسُولاً و أتّخذه رَسُولاً قَبْلَ أن یتّخذه خَلیلاً و اتّخذه خَلیلاً قبل أن یتّخذه إمَاما فلَّما جمع له هذه الأشیاء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جَاعِلُکَ لِلنَّاسِ إمَاما</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خداوند ابراهیم را به عنوان یک بنده انتخاب کرد، قبل از آنکه او را بعنوان نبی انتخاب کند و او را بعنوان نبی انتخاب کرد قبل از اینکه به عنوان رسول برگزیند و به عنوان رسول برگزید، قبل از اینکه به عنوان خلیل برگزیند و به عنوان خلیل برگزید، قبل از اینکه به عنوان امام برگزیند، و هنگامی که تمام این مقامها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نبوت، رسالت،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جمع شد، خداوند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نتایج دیگری که از آیه می‌توان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نبوت و امامت در یک نفر جمع می‌شود مانند ابراهیم و پیامبر اکرم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 امامت عصمت از هرگونه گناه و اشتباه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یک عهد و پیمان الهی است و انتخاب آن از طرف خداوند صورت می‌گیرد و مردم درآن هیچ‌گونه دخالتی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امام یک نوع هدایت خاص است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زیر اشاره به هدایت به امر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قرار دادیم از میان ایشان امامانی که به امر ما هدایت کنند هنگامی که صبر کردند و به آیات ما یقین داشتند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به امر یک نوع هدایت باطنی است، و امام از راه باطن دست انسانهایی را که آمادگی و شایستگی دارند می‌گیرد و به سوی کمال سوق می‌دهد</w:t>
      </w:r>
      <w:r>
        <w:rPr>
          <w:rFonts w:eastAsia="IRNazanin" w:cs="IRNazanin"/>
          <w:color w:val="111111"/>
          <w:sz w:val="28"/>
          <w:szCs w:val="28"/>
          <w:rtl w:val="true"/>
          <w:lang w:bidi="fa-IR"/>
        </w:rPr>
        <w:t>.</w:t>
      </w:r>
      <w:r>
        <w:rPr>
          <w:rStyle w:val="FootnoteAnchor"/>
          <w:rtl w:val="true"/>
        </w:rPr>
        <w:footnoteReference w:id="15"/>
      </w:r>
      <w:bookmarkStart w:id="28" w:name="pg3412_41984"/>
    </w:p>
    <w:p>
      <w:pPr>
        <w:pStyle w:val="Heading3"/>
        <w:numPr>
          <w:ilvl w:val="2"/>
          <w:numId w:val="1"/>
        </w:numPr>
        <w:rPr/>
      </w:pPr>
      <w:bookmarkStart w:id="29" w:name="__RefHeading___Toc2884636_2749589250"/>
      <w:bookmarkStart w:id="30" w:name="_Toc9"/>
      <w:bookmarkEnd w:id="28"/>
      <w:bookmarkEnd w:id="29"/>
      <w:r>
        <w:rPr>
          <w:rtl w:val="true"/>
        </w:rPr>
        <w:t>فصل چهارم</w:t>
      </w:r>
      <w:r>
        <w:rPr>
          <w:rtl w:val="true"/>
        </w:rPr>
        <w:t xml:space="preserve">: </w:t>
      </w:r>
      <w:r>
        <w:rPr>
          <w:rtl w:val="true"/>
        </w:rPr>
        <w:t>ویژگی‌های امام</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ویژگی امام عصمت است، عصمت را چنین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ملکه‌ای است در فردی که دارای آن است، که او را از هرگونه خطا و اشتباه مصون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می‌بایست در موارد زیر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حقایق و درک واقعیات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انتقال و ابلاغ و اظهار آن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نیز امام می‌بایست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عصمت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نقض غرض در فعل خداوند حاصل می‌شود و نقض غرض بر خداوند محال است، به عبارت دیگر غرض از نصب امام این است که مردم را به سوی خدا هدایت کند حال اگر امام در این هدایت دچار اشتباه شود غرض اصلی خداوند از نصب او نقض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می‌بایست شخص دیگری وجود داشته باشد، که اشتباهات او را رفع نماید، و او نیز اگر معصوم نباشد، فرد سومی باید اشتباهاتش را برطرف نماید، و همچنین به تسلسل می‌انجامد و می‌دانیم که تسلسل از نظر عقلی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خداوند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لایَنَالُ عَهْدِی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به ظالمین نمی‌رسد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می‌دانیم که هر گناهی خود به نوعی ظلم است، از اینرو امام می‌بایست معصوم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ویژگی امام افضلیت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افضلیت یعنی برتری، امام می‌بایست از تمام افراد بدون استثناء برتر و والاتر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افضلیت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کمالات نفسانی ابعاد افضلیت را تشکیل می‌دهد، مانند علم، ایمان، یقین، خلوص،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کمالات باید بگونه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کمالیه در امام باید به سرحدِّ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کمالات امام باید موهبتی باشد نه اکتسابی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نَسَبش پاک و حَسَبش شریف و از امراضی که موجب تنفر مردم است مبری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امور و مکاسبی که در نظر اهل زمانش پست است نباید از او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افضلیت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بیانی که در عصمت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بیانی که در عصمت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افضل نباشد و خدا فرد افضل را برای امامت انتخاب نکند، یا این است که از میان افراد مساوی در کمالات یکی را به عنوان امام برمی‌گزیند یا اینکه آنکه از نظر کمالات پایین‌تر است را امام کسانی قرار می‌دهد که از نظر کمالات از او برترند، اولی ترجیح بلامُرَجِّح، و دومی ترجیح مَرْجُوح بر راجح است و هر دو از نظر عقلی محال و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دلیل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ویژگی امام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می‌بایست برای ادعای خویش دلیل تردیدناپذیر اقامه کند و این دلیل قطعی بر سه گونه زیر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صلی‌الله‌علیه‌و‌آله در مورد او که دلالت بر امامت وی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قبلی که دلالت بر امامت وی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معجزه از کسی که مدعی امامت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مطالب فوق، امام دارای مقام دیگری بنام ولایت نیز می‌باشد، و ولایت خود بر دو 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می‌تواند در جهان خلقت بإذن خدا، دست به دخل و تصرف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معجزاتی که از ائمه صادر شده است، با استفاده از همین مقام ولایت تکوینی 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از طرف خدا مسئولیت قانون‌گذاری را بر عهده دارد یا به عبارت دیگر امام مسئولیت بیان قوانین الهی را بر عهده دارد</w:t>
      </w:r>
      <w:r>
        <w:rPr>
          <w:rFonts w:eastAsia="IRNazanin" w:cs="IRNazanin"/>
          <w:color w:val="111111"/>
          <w:sz w:val="28"/>
          <w:szCs w:val="28"/>
          <w:rtl w:val="true"/>
          <w:lang w:bidi="fa-IR"/>
        </w:rPr>
        <w:t xml:space="preserve">. </w:t>
      </w:r>
      <w:bookmarkStart w:id="31" w:name="pg3412_41991"/>
    </w:p>
    <w:p>
      <w:pPr>
        <w:pStyle w:val="Heading3"/>
        <w:numPr>
          <w:ilvl w:val="2"/>
          <w:numId w:val="1"/>
        </w:numPr>
        <w:rPr/>
      </w:pPr>
      <w:bookmarkStart w:id="32" w:name="__RefHeading___Toc2884638_2749589250"/>
      <w:bookmarkStart w:id="33" w:name="_Toc10"/>
      <w:bookmarkEnd w:id="31"/>
      <w:bookmarkEnd w:id="32"/>
      <w:r>
        <w:rPr>
          <w:rtl w:val="true"/>
        </w:rPr>
        <w:t>فصل پنجم</w:t>
      </w:r>
      <w:r>
        <w:rPr>
          <w:rtl w:val="true"/>
        </w:rPr>
        <w:t xml:space="preserve">: </w:t>
      </w:r>
      <w:r>
        <w:rPr>
          <w:rtl w:val="true"/>
        </w:rPr>
        <w:t>برخی از ویژگی‌های امام در احادیث</w:t>
      </w:r>
      <w:bookmarkEnd w:id="33"/>
    </w:p>
    <w:p>
      <w:pPr>
        <w:pStyle w:val="BookText"/>
        <w:rPr/>
      </w:pPr>
      <w:r>
        <w:rPr>
          <w:rFonts w:ascii="IRNazanin" w:hAnsi="IRNazanin" w:eastAsia="IRNazanin"/>
          <w:color w:val="111111"/>
          <w:sz w:val="28"/>
          <w:sz w:val="28"/>
          <w:szCs w:val="28"/>
          <w:rtl w:val="true"/>
          <w:lang w:bidi="fa-IR"/>
        </w:rPr>
        <w:t>ویژگی‌های متعددی در احادیث فراوان این باب وجود دارد که به عنوان نمونه به چند مورد آن اشاره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لایَتَحَمَّلُ هذا الأمر إلّا أهل الصبرِ و البَصَرِ و العِلْمِ بمواقعِ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را کسی نمی‌تواند بر دوش گیرد مگر اینکه دارای صبر و بینش و دانش به مواضع کارها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المستحقّ للإمامة له علامات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أنّه معصوم من الذنوب کلِّها صغیرها و کبیرها، لایزلّ فی الفتیا، و لایخطی‌ء فی الجواب، و لایسهو و لاینسی، و لا یلهو بشیء مِنْ أمر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أعلم الناس بحلال اللّه و حرامه و ضروب أحکامه و أمره و نهیه، جمیع مایحتاج إلیه الناس فیحتاج الناسُ إلیه و یستغنی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أشجع الناس لأنّه فئة المؤمنین الّتی یرجعون إلیها إن انهزم من الزّحف، انهزم الناس لانهزامه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أسخی الناس، و إن بخل أهل الأرض کلّهم، لأنّه إن استولی الشّحّ علیه شحّ بما فی یدیه من أموال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من جمیع الذنوب و بذلک یتمیّز عن المأمومین الذین هم غیر المعصومین لأنّه لولم یکن معصوما لم یؤمن علیه أن یدخل فیما یدخل الناس فیه من موبقات الذنوب المهلکات و الشهوات و اللذات</w:t>
      </w:r>
      <w:r>
        <w:rPr>
          <w:rFonts w:eastAsia="IRNazanin" w:cs="IRNazanin"/>
          <w:color w:val="111111"/>
          <w:sz w:val="28"/>
          <w:szCs w:val="28"/>
          <w:rtl w:val="true"/>
          <w:lang w:bidi="fa-IR"/>
        </w:rPr>
        <w:t>... .</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امامی که سزاوار امامت است خصوصیاتی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می‌بایست از همه گناهان چه کوچک و چه بزرگ معصوم باشد، و در فتوا دچار لغزش نشود، و در پاسخگویی دچار خطا نشود، و اشتباه و فراموش نکند، و به امور دنیا سرگرم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به حلال و حرام خدا و تقسیم‌بندی احکام او و امر و نهیش باشد، و به همه آنچه که مردم به آن احتیاج دارند دانا باشد و از مردم بی‌نیاز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امام شجاع‌ترین مردم باشد، بخاطر اینکه او مرجع اصلی مؤمنین است که همه به او می‌نگرند، اگر او بخاطر یورشهای دشمن فرار کند، بقیه نیز به دنبال او می‌گریزند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امام بخشنده‌ترین مردم باشد، هرچند که در زمانی باشد که همه مردم زمین به سمت بخل گرایش پیدا کرده باشند، بخاطر اینکه اگر بخل بر او غلبه یابد، نسبت به اموال مسلمین که در دست او است نیز بخیل می‌شود و نمی‌تواند آنها را در مصالح مسلمین خرج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گناهان مبری باشد و به همین خاطر از بقیه مردم ممتاز می‌شود، اگر امام معصوم نباشد، ایمن از داخل شدن در گناهان هلاک کننده‌ای که مردم در آن داخل می‌شوند،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لا تصلح إلّا لرجل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المحارم، و حِلْمٌ یملک به غضبه، و حُسن الخلافة عَلی مَنْ وَلّی حتّی یکون له کالوالد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برای امامت صلاحیت ندارد مگر مردی که در او سه ویژگی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که او را از گناهان بر کنار دارد، و حلمی که بوسیله آن غضبش را مالک شود، و خوب انجام دادن وظیفه خود، در مقابل کسانی که بر آنها ولایت دارد، تا اینکه برای آنها مانندی پدری مهربان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مضطلعٌ بالإمامة، عالمٌ بالسِّیاسة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علیه‌السلام در مورد ویژگیهای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بخوبی و نیرومندی تمام توانایی انجام این مسئولیت را دارا باشد و به سیاست نیز عالم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الإمام الحسین بن علی علیهماالسلام إلی أهل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الإمام إلّا الحاکم بالکتاب، القائم بالقسط، الدّائن بدین الحقِّ، الحابس نفسه علی ذلک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امام حسین علیه‌السلام به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من، امام نیست مگر کسی که براساس کتاب خدا حکم کند، و به دادگری قیام نماید و به حق جزا دهد، و بخاطر خدا خود را وادار به این امر نماید</w:t>
      </w:r>
      <w:r>
        <w:rPr>
          <w:rFonts w:eastAsia="IRNazanin" w:cs="IRNazanin"/>
          <w:color w:val="111111"/>
          <w:sz w:val="28"/>
          <w:szCs w:val="28"/>
          <w:rtl w:val="true"/>
          <w:lang w:bidi="fa-IR"/>
        </w:rPr>
        <w:t xml:space="preserve">. </w:t>
      </w:r>
      <w:bookmarkStart w:id="34" w:name="pg3412_41995"/>
    </w:p>
    <w:p>
      <w:pPr>
        <w:pStyle w:val="Heading3"/>
        <w:numPr>
          <w:ilvl w:val="2"/>
          <w:numId w:val="1"/>
        </w:numPr>
        <w:rPr/>
      </w:pPr>
      <w:bookmarkStart w:id="35" w:name="__RefHeading___Toc2884640_2749589250"/>
      <w:bookmarkStart w:id="36" w:name="_Toc11"/>
      <w:bookmarkEnd w:id="34"/>
      <w:bookmarkEnd w:id="35"/>
      <w:r>
        <w:rPr>
          <w:rtl w:val="true"/>
        </w:rPr>
        <w:t>فصل ششم</w:t>
      </w:r>
      <w:r>
        <w:rPr>
          <w:rtl w:val="true"/>
        </w:rPr>
        <w:t xml:space="preserve">: </w:t>
      </w:r>
      <w:r>
        <w:rPr>
          <w:rtl w:val="true"/>
        </w:rPr>
        <w:t>مصداق امامت در قرآن</w:t>
      </w:r>
      <w:bookmarkEnd w:id="36"/>
    </w:p>
    <w:p>
      <w:pPr>
        <w:pStyle w:val="BookText"/>
        <w:rPr/>
      </w:pPr>
      <w:r>
        <w:rPr>
          <w:rFonts w:ascii="IRNazanin" w:hAnsi="IRNazanin" w:eastAsia="IRNazanin"/>
          <w:color w:val="111111"/>
          <w:sz w:val="28"/>
          <w:sz w:val="28"/>
          <w:szCs w:val="28"/>
          <w:rtl w:val="true"/>
          <w:lang w:bidi="fa-IR"/>
        </w:rPr>
        <w:t>تا این فصل سخن درباره کلیاتی از بحث امامت بود، تعریف امامت و دلایل نیاز به امام و ویژگیهای امام و مطالب دیگری را در این باب بحث کردیم، اما در این فصل سخن در مورد مصداق امامت در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دانستیم وجود امام لازم و ضروری است می‌خواهیم ببینیم، امام کیست، بهترین جایی که می‌توانیم در آن به دنبال امام بگردیم، بالطبع قرآن خواهد بود، در بسیاری از آیات قرآن این مسئله به عناوین گوناگون و به طرق مختلف بیان شده است، و بسیاری از علمای اسلام در مورد آیاتی که در شأن حضرت علی علیه‌السلام یا ائمه دیگر علیهم‌السلام یا در مورد اهل بیت علیهم‌السلام یا در مورد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کتابها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نیز ما آیات محدودی را برمی‌شماریم و این امر را متذکر می‌شویم که آیات محدود به این مقدار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به عنوان نمونه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شما مؤمنین فقط خدا و پیامبرش و کسانی هستند که نماز بپای می‌دارند و زکات می‌پردازند در حالی که در رکوعند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مفسرین شیعه و سنی</w:t>
      </w:r>
      <w:r>
        <w:rPr>
          <w:rStyle w:val="FootnoteAnchor"/>
          <w:rtl w:val="true"/>
        </w:rPr>
        <w:footnoteReference w:id="17"/>
      </w:r>
      <w:r>
        <w:rPr>
          <w:rFonts w:ascii="IRNazanin" w:hAnsi="IRNazanin" w:eastAsia="IRNazanin"/>
          <w:color w:val="111111"/>
          <w:sz w:val="28"/>
          <w:sz w:val="28"/>
          <w:szCs w:val="28"/>
          <w:rtl w:val="true"/>
          <w:lang w:bidi="fa-IR"/>
        </w:rPr>
        <w:t>آیه فوق را در مورد علی علیه‌السلام می‌داند و بر این اساس آیه تصریح به امامت امیرالمؤمنین علی علیه‌السلام بعد از پیامبر صلی‌الله‌علیه‌و‌آله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أمَنُوا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آوردید از خدا اطاعت نمایید و از پیامبر نیز اطاعت نمایید و از صاحبان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نقل کرده‌اند که منظور از اُولی الأمر در آیه أئمه معصومین علیهم‌السلام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میان روایات اهل سنت یک روایت و از میان روایات شیعه نیز یک روایت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سلیمان قُنْدُوزی از امام صادق علیه‌السلام نقل می‌کند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اُولُوالأمْرِ هُمْ الأئمة مِنْ أهلِ البیتِ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مراد از صاحبان أمر أئمه علیهم‌السلام از خاندان پیامبر اکرم صلی‌الله‌علیه‌و‌آله هستند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ابن بابویه به اسناد خود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عزّوجلّ علی نبیّه محمد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اُولی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عَرَفْنا اللّه‌َ و رسولَهُ فَمَنْ أولوالأمر الذین قَرَنَ اللّه طاعتهم بطاعتک؟</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خُلَفائی یا جابر و أئمة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أوّلهم علی بن أبیطالب ثمَّ الحسن ثمَّ الحسین ثمَّ علی بن الحسین ثمَّ محمّد بن علی المعروف فی التوراة بالباقر، ـ و ستدرکه یا جابر فإذا لقیتَهُ فأقرئه منیَّ السلام ـ ثمّ الصادق جعفر بن محمّد، ثمّ موسی بن جعفر، ثمّ علی بن موسی، ثمّ محمّد بن علی، ثمّ علی بن محمّد ثمّ الحسن بن علی ثمَّ سمیّی و کنیّی حجة‌اللّه فی أرضه و بقیَّـته فی عباده أبن الحسن بن علی ذاک الذی یفتح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یدیه مشارق الأرض و مغاربها، ذاک الذی یغیب عن شیعته و اُولیائه غیبة لایثبت فیها علی القول بإمامته إلّا مَنْ إمتحن اللّه قلبه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یقع لشیعته الإنتفاع به فی غیبته؟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بعثنی بالنبوَّة، إنّهم یستضیئون بنوره، و ینتفعون بولایته فی غیبته کانتفاع الناس بالشمس و إن تجلّلها سحاب، یا جابر هذا من مکنون سرِّ اللّه و مخزون علمه، فاکتمه إلّا مِنْ أهله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جابر بن یزید جعفی می‌گوید از جابر بن عبداللّه انصاری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بر پیامبرش صلی‌الله‌علیه‌و‌آله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أمنوا أطیعوا اللّه و أطیعوا الرَّسول و اُولی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من به پیامبر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خدا را و پیامبرش را می‌شناسیم امّا اولی الامر چه کسانی هستند که خداوند اطاعت از آنها را همانند اطاعت از تو دانسته است؟</w:t>
      </w:r>
    </w:p>
    <w:p>
      <w:pPr>
        <w:pStyle w:val="BookText"/>
        <w:rPr/>
      </w:pPr>
      <w:r>
        <w:rPr>
          <w:rFonts w:ascii="IRNazanin" w:hAnsi="IRNazanin" w:eastAsia="IRNazanin"/>
          <w:color w:val="111111"/>
          <w:sz w:val="28"/>
          <w:sz w:val="28"/>
          <w:szCs w:val="28"/>
          <w:rtl w:val="true"/>
          <w:lang w:bidi="fa-IR"/>
        </w:rPr>
        <w:t>پیامبر صلی‌الله‌علیه‌و‌آله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جانشینان من هستند ای جابر، و ائمه مسلمین بعد از من هستند اوّل از این افراد علی بن ابی‌طالب است سپس حسن و بعد از او حسین و علی بن الحسین و محمد بن علی معروف به باقر در تورات، بزودی تو او را خواهی دید، هنگامی که او را ملاقات کردی سلام مرا به او برسان، سپس نوبت جعفر بن محمد معروف به صادق است و موسی بن جعفر و علی بن موسی و محمد بن علی و علی بن محمد و حسن بن علی و بعد از اینها نوبت کسی است که نامیده می‌شود حجت خداوند در زمین و اندوخته الهی در میان بندگانش فرزند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خداوند مشارق و مغارب زمین را بوسیله وی می‌گشاید و کسی است که از میان شیعیان خود غیبت می‌کند، غیبتی که در آن غیبت هیچ‌کس بر امامت او ثابت‌قدم باقی نمی‌ماند مگر این که خداوند قلب او را به ایمان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 به رسول اللّه صلی‌الله‌علیه‌و‌آله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می‌توانند در زمان غیبت او از او بهره ببرند؟</w:t>
      </w:r>
    </w:p>
    <w:p>
      <w:pPr>
        <w:pStyle w:val="BookText"/>
        <w:rPr/>
      </w:pPr>
      <w:r>
        <w:rPr>
          <w:rFonts w:ascii="IRNazanin" w:hAnsi="IRNazanin" w:eastAsia="IRNazanin"/>
          <w:color w:val="111111"/>
          <w:sz w:val="28"/>
          <w:sz w:val="28"/>
          <w:szCs w:val="28"/>
          <w:rtl w:val="true"/>
          <w:lang w:bidi="fa-IR"/>
        </w:rPr>
        <w:t>پس پیامبر صلی‌الله‌علیه‌و‌آله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کسی که مرا به نبوت برگزید، شیعیان از نور او استفاده می‌کنند، و در زمان غیبتش بهره‌مند می‌شوند از ولایت او همانند بهره‌مندی مردم از خورشیدی که ابرها او را پوشانده باشند، ای جابر این سخنان از اسرار خداوند و از مخزن علم او است پس مخفی بدار آن را مگر از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دلالت این آیه شریفه بر امامت و خلافت و ولایت امامان معصوم علیهم‌السلام مراجعه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از صاحب همین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سومی که مصداق امامت را تعیین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اراده کرده است که پلیدی و گناه را فقط از شما اهل بیت دور نماید و پاکیزه گرداند شما را پاکیزه گرداندنی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ذیل این آیه فراوان است، در اینجا ما فقط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فی القرآن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را، که از مدارک و منابع اهل سنت است، نقل کرده و ترجمه می‌نماییم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 عامة أهل التفسیر، و الحدیث، و التاریخ علی أنَّ المقصود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الخمسة الطیبون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و فاطمة،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البلاذری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أبوصالح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المذکور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 کان یمرّ ببیت فاطمة ستة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منطلق إلی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اورد الفیروزآبادی، عن الطحاوی الحنفی فی کتاب مشکل الآثار بسنده عن أمّ‌سلمة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رسول اللّه و علی و فاطمة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أیضا عن أبی داود الطیالسی فی مسنده بإسناده عن أنس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یمرُّ علی باب فاطمة شهرا قبل صلاة الصبح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مسند 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آتینی بزوجک و ابنیک، فجاءت بهم فالقی علیهم کساء مذکیا ثم 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هؤلاءِ آل محمد فاجعل صلواتک و برکاتک علی محمّد و علی آل محمد إنّک حمید مجید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مستدرک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أورد العلّامة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 عن عامر بن سعد، عن سعد بن أبی وقاص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 حین نزل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النبی صلی‌الله‌علیه‌و‌آله الوحی فأخذ علیا و ابنیه و فاطمة فأدخلهم تحت ثوبه ثم 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هؤلاء أهل بیتی</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الفقیه الشافعی جلال الدین بن أبیبکر السیوطی فی تفسیره بإسناده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 رسول اللّه صلی‌الله‌علیه‌و‌آله الوحی فأدخل علیّا و فاطمة و ابنیها تحت ثوبه ثم 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أهلی و أهل بیتی</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العلّامة الفیروزآبادی، عن الهیثمی فی کتاب، مجمع الزوائد عن وائلة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و أنا أرید علیّا،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عند رسول اللّه صلی‌الله‌علیه‌و‌آله ، فاممت إلیهم فاجدهم فی حظیرة من </w:t>
      </w:r>
    </w:p>
    <w:p>
      <w:pPr>
        <w:pStyle w:val="BookText"/>
        <w:rPr/>
      </w:pPr>
      <w:r>
        <w:rPr>
          <w:rFonts w:ascii="IRNazanin" w:hAnsi="IRNazanin" w:eastAsia="IRNazanin"/>
          <w:color w:val="111111"/>
          <w:sz w:val="28"/>
          <w:sz w:val="28"/>
          <w:szCs w:val="28"/>
          <w:rtl w:val="true"/>
          <w:lang w:bidi="fa-IR"/>
        </w:rPr>
        <w:t>قصب رسول اللّه، و علی و فاطمة و حسن و حسین قد جعلهم علیهم‌السلام تحت ثوب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إنّک جعلت صلواتک و رحمتک و مغفرتک و رضوانک علیَّ و علیهم</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المفسر المعاصر محمد عزة دروزة فی تفسیره الذی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رتَّب السور فیه علی ترتیب نزولها لا علی الترتیب المثبت علیه القرآن،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حدیث رواه مسلم و الترمذی عن اُمّ‌سلمة اُمّ المؤمنین جاء فیه نزلت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بیتی، فدعا النبی صلی‌الله‌علیه‌و‌آله علیّا و فاطمة و حسنا و حسینا فجللهم بکساء، و علیٌّ خلف ظهره ثم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فاذهب عنهم الرجس و طهَّرهم تطهیرا، فقلت و أنا معهم یا رسول اللّه؟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مکانکِ و أنتِ الی خیر</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العلّامة المراغی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مصطفی، استاذ الشریعة الإسلامیة و اللغة العربیة بکلیة دار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رسول اللّه صلی‌الله‌علیه‌و‌آله تسعة أشهر یأتی کلَّ یومٍ باب علی بن أبیطالب عند وقت کلّ صلاة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اهل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الصلاة یرحمکم اللّه، کلَّ یوم خمس مرّات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الشیخ الإمام الخطیب الشربینی الفقیه الشافعی فی تفسیره السراج المنیر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اُمّ‌سلمة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بیتی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رسول اللّه صلی‌الله‌علیه‌و‌آله إلی فاطمة و علی و الحسن و الحسین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بیتی</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مثل ذلک بمعنی واحد، و نتیجة واحدة، و واقع غیر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بألفاظ عدیدة، و رواة مختلفین، و أسناد متکاثرة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کثیرون غیر هؤلاء، نشیر إلی مواقع ذکره من مؤلفَّاتهم کنماذج لا کاستیعاب، تسهیلاً علی الطالب، و تمکینا للراغب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فخرالدین الرازی فی تفسیره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النیسابوری الشافعی فی تفسیره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فی صحیحه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الطبری فی تفسیره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فی سننه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محبّ الدین الطبری الشافعی فی ریاضه و ذخائره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 الکبیر ابن الأثیر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 نقلنا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فی سننه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فی تفسیره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البدخشی فی مفتاح النجاء</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الحموینی فی فرائد السمطین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فی الصواعق المحرقة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فی تاریخ مدینة دمشق</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فی مناقبه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البغدادی المعروف بالخازن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 فی معانی التنزیل</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نزول الآیات</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البیضاوی روی الحدیث المعروف و اعترف بأنّهم أهل البیت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روی عنهم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الوحی المبین</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البحرانی روی عنهم واحدا و أربعین حدیثا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 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علی الحویزی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المشهدی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الفیروزآبادی روی عنهم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مفسرین و محدیثین و مورخین در این امر اجماع نموده‌اند که مقصود از اهل بیت همان پنج تن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روایت می‌کند از انس بن مالک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مدت شش ماه در کنار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می‌خواست برای نماز صبح برود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را قرائت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از طحاوی و او به اسنادش از اُمّ‌سلمه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رسول اللّه صلی‌الله‌علیه‌و‌آله و علی و فاطمه و حسن و حسین علیهم‌السلام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اسنادش از پیامبر صلی‌الله‌علیه‌و‌آله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صلی‌الله‌علیه‌و‌آله یک ماه قبل از نماز صبح از در خانه فاطمه عبور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 اهل البیت و آیه را قرائت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حنبل در مسند به اسنادش از اُمّ‌سلمه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فاطمه علیهاالسلام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دو پسرت را نزد من بیاور، پس فاطمه علیهاالسلام آنها را آورد، و پیامبر صلی‌الله‌علیه‌و‌آله بر آنها یک عبای تمیز انداخت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افراد آل محمد هستند، پس درود و برکات خودت را بر محمد و آل محمد قرار بده بدرستی تو ستوده شده و اجابت کننده‌ای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مستدرک صحیحین نیز به اسناد مذکور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وحی نازل شد، پیامبر صلی‌الله‌علیه‌و‌آله علی و دو پسرش و فاطمه علیهم‌السلام را در زیر عبای خود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افراد اهل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سیوطی نیز عین این مطلب را در تفسیرش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فیروزآبادی از هیثمی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وائله بن الأسقع نقل می‌کند که گفت، من به دنبال علی علیه‌السلام می‌گشتم، به من گفته شد که او در نزد رسول اللّه صلی‌الله‌علیه‌و‌آله است، پس به نزد آنها رفتم، دیدم همه آنها را پیامبر صلی‌الله‌علیه‌و‌آله با دو دست مبارک خود جمع کرده‌اند، علی و فاطمه و حسن و حسین علیهم‌السلام ، پیامبر صلی‌الله‌علیه‌و‌آله آنها را زیر عبا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بدرستی که تو قرار دادی درود و رحمت و مغفرت خودت را بر من و بر اینان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مفسرین معاصر نیز در تفسیرش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 و ترمذی بنقل از اُمّ‌سلمه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خانه من نازل شد، پیامبر صلی‌الله‌علیه‌و‌آله ، علی و فاطمه و حسن و حسین علیهم‌السلام را فرا خواند و آنها را با عبایش پوشاند و علی علیه‌السلام پشت پیامبر صلی‌الله‌علیه‌و‌آله بود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p>
    <w:p>
      <w:pPr>
        <w:pStyle w:val="BookText"/>
        <w:rPr/>
      </w:pPr>
      <w:r>
        <w:rPr>
          <w:rFonts w:ascii="IRNazanin" w:hAnsi="IRNazanin" w:eastAsia="IRNazanin"/>
          <w:color w:val="111111"/>
          <w:sz w:val="28"/>
          <w:sz w:val="28"/>
          <w:szCs w:val="28"/>
          <w:rtl w:val="true"/>
          <w:lang w:bidi="fa-IR"/>
        </w:rPr>
        <w:t>اینها اهل بیت من هستند پس رجس را از آنها دور گردان و آنها را پاک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با این افراد هستم ای پیامبر؟ پیامبر صلی‌الله‌علیه‌و‌آله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و موقعیت خودت را دارا هستی، و مقام تو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تلویحا دخول ام‌سلمه را در اهل بیت مردود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احمد مصطفی مراغی در تفسیرش از ابن عباس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می‌دیدیم پیامبر صلی‌الله‌علیه‌و‌آله مدت نه ماه در وقت هر نمازی به در خانه علی علیه‌السلام می‌آید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و رحمت خداوند بدرستی که خداوند اراده کرده است که از شما اهل بیت پلیدی را دور کند و شما را مطهر گرداند، نماز را برپای دارید، 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روزانه پنج مرتبه این امر را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کسانی که از آنها نقل شد، عده دیگری نیز این‌گونه روایت را نقل کرده‌اند با اندکی اختلاف در لفظ و با اسناد متعدد که به برخی از مصادر آن در متن عربی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ترجمه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قلم نیز دوازده دانشمند و مؤلِّف سنی را با کتابهایشان مشخص نموده است که این روایت را ذکر کرده‌اند و همچنین پنج دانشمند شیعی را، که مجموعا هفده نفر می‌شوند، و این نیز نیازی به ترجمه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دلالت این آیه شریفه را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قلم ببینید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اما آیه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قول پیامبران به‌طور مکرر در سوره شعراء نقل می‌کند که پیامبران خطاب به مردم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أسْئَلُکُمْ علیهِ مِنْ أجْرٍ إنْ أجْرِیَ إلّا عَلَی رَبِّ العَالَمِینَ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شما در مقابل رسالت مزد و پاداش نمی‌خواهیم، پاداش ما بر خداوند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سوره شوری خداوند به پیامبر صلی‌الله‌علیه‌و‌آله می‌فرماید مزد رسالت خویش را تو از مردم چنین بخواه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بگو من در مقابل رسالت خود از شما هیچ نمی‌خواهم مگر اظهار حبّ و دوستی خاندانم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 سنی به این اعتقادند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قُرْبی آل محمد علیهم‌السلام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به عنوان نمونه فقط یک حدیث از عامه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قرابتک الذین و جبت علینا مودَّتهم؟</w:t>
      </w:r>
    </w:p>
    <w:p>
      <w:pPr>
        <w:pStyle w:val="BookText"/>
        <w:rPr/>
      </w:pP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ابناهما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 وقتی این آیه نازل شد مردم از پیامبر صلی‌الله‌علیه‌و‌آله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خویشاوندان تو چه کسانی هستند که دوستی آنها بر ما واجب شده است؟</w:t>
      </w:r>
    </w:p>
    <w:p>
      <w:pPr>
        <w:pStyle w:val="BookText"/>
        <w:rPr/>
      </w:pPr>
      <w:r>
        <w:rPr>
          <w:rFonts w:ascii="IRNazanin" w:hAnsi="IRNazanin" w:eastAsia="IRNazanin"/>
          <w:color w:val="111111"/>
          <w:sz w:val="28"/>
          <w:sz w:val="28"/>
          <w:szCs w:val="28"/>
          <w:rtl w:val="true"/>
          <w:lang w:bidi="fa-IR"/>
        </w:rPr>
        <w:t>پیامبر صلی‌الله‌علیه‌و‌آله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پسرشان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روایات به خوبی منظور از قربی را روشن می‌کند و توضیح می‌دهد که مزد رسالت پیامبر صلی‌الله‌علیه‌و‌آله اظهار دوستی و حبّ این افراد قرار گرفته است، بدیهی است که اظهار حبّ به تنهایی نمی‌تواند کاملاً مفید و مثمر ثمر باشد بلکه مستلزم اطاعت است، پس</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مَاجَآءَکَ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هرکس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وحی الهی بر تو نازل شده، با تو مجادله نماید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و شما و فرزندان ما و شما و زنان ما و شما با یکدیگر مباهله نماییم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مباهله بسیار معروف است، بخاطر اینکه وجه استدلال به این آیه بهتر روشن شود یکی از روایات را در شأن نزول این آیه می‌آوریم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به سند صحیح از حضرت صادق علیه‌السلام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نصارای نجران که بزرگشان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بجانب رسول صلی‌الله‌علیه‌و‌آله آمدند، وقت نمازشان رسید، به عادت خود مشغول ناقوس زدن شده به نماز ایستادند، اصحاب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 باشد که اینان در مسجد تو چنین کنند؟ فرمود آنها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شدند متوجه رسول اکرم صلی‌الله‌علیه‌و‌آله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دعوت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من رسول اویم و عیسی بنده و مخلوقی است که هم </w:t>
      </w:r>
    </w:p>
    <w:p>
      <w:pPr>
        <w:pStyle w:val="BookText"/>
        <w:rPr/>
      </w:pPr>
      <w:r>
        <w:rPr>
          <w:rFonts w:ascii="IRNazanin" w:hAnsi="IRNazanin" w:eastAsia="IRNazanin"/>
          <w:color w:val="111111"/>
          <w:sz w:val="28"/>
          <w:sz w:val="28"/>
          <w:szCs w:val="28"/>
          <w:rtl w:val="true"/>
          <w:lang w:bidi="fa-IR"/>
        </w:rPr>
        <w:t>می‌خورد و هم می‌آشامد و هم از او حدث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پدر او کیست؟ وحی بر پیغمبر صلی‌الله‌علیه‌و‌آله نازل شده و دستور رسید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آدم چه می‌گویید؟ آیا آدم بنده و مخلوق بود یا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کیست؟ در این موقع مبهوت شده پاسخی نتوانستند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 عِندَاللّه‌ِ کَمَثَلِ آدَمَ 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ماجاءَک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فنجعل لعنت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فرموده سپس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مباهله کنید، اگر من راستگو بودم لعنت الهی بر شما نازل شود، و اگر کاذب و دروغگو بودم لعنت الهی مرا فرا می‌گیرد، گفتند به انصاف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وعده نهاده به سوی خانه‌هایشان رفتند، چون به منزلهای خود رسیدند رؤسای آنان یعنی سید و عاقب و أهتم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اگر با قوم خود برای مباهله آمد با او مباهله خواهیم کرد، لیکن اگر تنها اهل بیتش را آورد با او مباهله نمی‌کنیم زیرا اهل بیتش را به چنان خطر عظیمی نخواهد آورد جز آن که صادق باشد، صبح شد و موقع قراردادشان رسید، دیدند محمد صلی‌الله‌علیه‌و‌آله در حالی که همراه او یک مرد و یک زن و دو فرزند است می‌آید پرسیدند اینها کیانند؟ گفتند آن مرد پسرعم و وصی و دامادش علی بن أبی‌طالب علیه‌السلام ، و آن زن دخترش فاطمه علیهاالسلام و آن دو کودک حسن و حسین علیهماالسلام فرزندان دخترش فاطمه علیهاالسلام می‌باشند، وقتی که چنین دیدند همگی متفرق شده و از مباهله روی‌گردان شدند، و به رسول اللّه صلی‌الله‌علیه‌و‌آله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مباهله معاف دار و ما ترا راضی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آنان به دادن جزیه مصالحه فرمود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و سنی</w:t>
      </w:r>
      <w:r>
        <w:rPr>
          <w:rStyle w:val="FootnoteAnchor"/>
          <w:rtl w:val="true"/>
        </w:rPr>
        <w:footnoteReference w:id="64"/>
      </w:r>
      <w:r>
        <w:rPr>
          <w:rFonts w:ascii="IRNazanin" w:hAnsi="IRNazanin" w:eastAsia="IRNazanin"/>
          <w:color w:val="111111"/>
          <w:sz w:val="28"/>
          <w:sz w:val="28"/>
          <w:szCs w:val="28"/>
          <w:rtl w:val="true"/>
          <w:lang w:bidi="fa-IR"/>
        </w:rPr>
        <w:t>در کیفیت شأن نزول</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بغدادی در لباب التأویل فی معانی التنزیل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الکشاف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اوّل مصر،</w:t>
      </w:r>
    </w:p>
    <w:p>
      <w:pPr>
        <w:pStyle w:val="BookText"/>
        <w:rPr/>
      </w:pPr>
      <w:r>
        <w:rPr>
          <w:rFonts w:ascii="IRNazanin" w:hAnsi="IRNazanin" w:eastAsia="IRNazanin"/>
          <w:color w:val="111111"/>
          <w:sz w:val="28"/>
          <w:sz w:val="28"/>
          <w:szCs w:val="28"/>
          <w:rtl w:val="true"/>
          <w:lang w:bidi="fa-IR"/>
        </w:rPr>
        <w:t xml:space="preserve">نسفی در مدارک التنزیل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التفسیر الکبیر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الدر المنثور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پیامبر صلی‌الله‌علیه‌و‌آله به همراه آنها وارد مباهله شده یعنی حضرت علی علیه‌السلام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 آیه جلب‌نظر می‌کند این است که امیرالمؤمنین علی علیه‌السلام نفس پیامبر صلی‌الله‌علیه‌و‌آله و فاطمه زهرا علیهاالسلام جزو زنان وابسته به پیامبر صلی‌الله‌علیه‌و‌آله و امام حسن و امام حسین علیهماالسلام فرزندان پیامبر صلی‌الله‌علیه‌و‌آله خوانده شده‌اند و آیه صراحتا این سه مطلب را بیان می‌کند، و بدیهی است که مصداق امامت نیز کسی جز نفس پیامبر صلی‌الله‌علیه‌و‌آله ، یعنی امیرالمؤمنین علی علیه‌السلام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صادقی بر این وجه استدلال کلام امام رضا علیه‌السلام است که در جواب مأمون بیان فرمودند و در واقع استدلال از این پاسخ ریشه می‌گیرد، متن سئوال و جواب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خلافة جدک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مأمون به امام رضا علیه‌السلام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خلافت جدت علی بن ابی‌طالب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گرانقدر تفسیر المیزان،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حدیث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آن است که در این آیه خدا نفس علی علیه‌السلام را مانند نفس پیغمبر صلی‌الله‌علیه‌و‌آله قرار داده است، و اینکه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منظورش آن بود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دلیل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می‌باشند و در آن صورت فضیلتی برای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سخن او را با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 و فهماند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می‌بود، دیگر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نداشت، زیرا روی آن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را متوقف کنید، بدرستی که، یقینا مورد بازخواست و سئوال قرار خواهند گرفت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شیعه و سنی روایت شده است آنچه که در این آیه مورد بازخواست و پرسش قرار </w:t>
      </w:r>
    </w:p>
    <w:p>
      <w:pPr>
        <w:pStyle w:val="BookText"/>
        <w:rPr/>
      </w:pPr>
      <w:r>
        <w:rPr>
          <w:rFonts w:ascii="IRNazanin" w:hAnsi="IRNazanin" w:eastAsia="IRNazanin"/>
          <w:color w:val="111111"/>
          <w:sz w:val="28"/>
          <w:sz w:val="28"/>
          <w:szCs w:val="28"/>
          <w:rtl w:val="true"/>
          <w:lang w:bidi="fa-IR"/>
        </w:rPr>
        <w:t xml:space="preserve">می‌گیرد ولایت مولانا امیرالمؤمنین علی علیه‌السلام و اولاد معصومین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نمونه یک روایت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العلّامة البحرانی عن أبیبکر الشیرازی فی کتابه عن معاویة الغریر عن الأعمش، عن مسلم البطین،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أمر اللّه مالکا أن یسعر النیران السبع، و أمر رضوان أن یزخرف الجنان الثمان،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میکائیل مد الصراط علی متن جهنم،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انصب میزان العدل تحت العرش، 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قرّب اُمتّک للحساب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یأمر اللّه أن یعقد علی الصراط سبع قناطر طول کلّ قنطرة سبعة عشر ألف فرسخ، و علی کلِّ قنطرة سبعون ألف ملک قیام، فیسألون هذه الاُمّة نسائهم و رجالهم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القنطرة الاُولی عن ولایة أمیرالمؤمنین و حبَّ أهل البیت محمد صلی‌الله‌علیه‌و‌آله فمن أتی به جاز علی القنطرة الاُولی کالبرق الخاطف، و مَنْ لم یحب أهل البیت نبیّه سقط علی اُمِّ رأسه فی قعر جهنم ولو کان معه من أعمال البرِّ عمل سبعین 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القنطرة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فیسألون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 عن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أتی بشیئین من ذلک جاز علی الصراط کالبرق الخاطف و من لم یأت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الملائکة قفوهم، یعنی العباد علی القنطرة الاُولی، فاسألوهم عن ولایة علیٍّ و حبِّ أهل البیت</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بحرانی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امر می‌کند که آتش جهنم‌های هفتگانه را شعله‌ور گردانند، و بهشت هشتگانه را نیز به انواع زیباییها بیارایند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میکاییل صراط را بر روی جهنم بکش،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 میزان عدل را زیر عرش نصب کن و ندا می‌دهد که‌ای پیامبر اسلام صلی‌الله‌علیه‌و‌آله امت خودت را برای حساب بیاور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امر می‌کند که بر صراط هفت پل ببندند، که طول هر پلی هفتاد هزار فرسنگ است و بر هر پلی هفتاد هزار فرشته ایستاده‌اند و از زنان و مردان این امت پرسش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پل اول از ولایت أمیرالمؤمنین و حبّ اهل بیت محمد صلی‌الله‌علیه‌و‌آله سئوال می‌کنند، کسی که دارای آن باشد، از روی قسمت اول چون برق جهنده عبور می‌کند و کسی که دارای این ولایت و حبّ اهل بیت نباشد با سر به قعر جهنم می‌افتد، و هرچند که از اعمال نیک عمل هفتاد انسان عابد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ولایت امیرالمؤمنین علیه‌السلام و حبّ اهل بیت پیامبر علیهم‌السلام را دارا باشد چون برق جهنده از روی صراط عبور می‌کند و در غیر این صورت عذاب می‌شود و این معنای آیه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متوقف کنید، براستی که از ایشان پرسش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ملائکه، بندگان را در قسمت اوّل متوقف کنید و از آنها در مورد ولایت علی علیه‌السلام و حبّ اهل بیت علیهم‌السلام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عامه این پرسش در آیه را از ولایت امیرالمؤمنین علی علیه‌السلام می‌دانند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ابوبکر احمد بن موسی ابن مَرْدَوَیه اصفهانی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نزل من القرآن فی علی علیه‌السلام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حافظ ابونعیم اصفهانی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نزل من القرآن فی علی علیه‌السلام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زرندی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Style w:val="FootnoteAnchor"/>
          <w:rtl w:val="true"/>
        </w:rPr>
        <w:footnoteReference w:id="7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سید شهاب الدین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فی تصحیح الفضائل</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علامه امینی نیز در کتاب الغدیر</w:t>
      </w:r>
      <w:r>
        <w:rPr>
          <w:rStyle w:val="FootnoteAnchor"/>
          <w:rtl w:val="true"/>
        </w:rPr>
        <w:footnoteReference w:id="77"/>
      </w:r>
      <w:r>
        <w:rPr>
          <w:rFonts w:ascii="IRNazanin" w:hAnsi="IRNazanin" w:eastAsia="IRNazanin"/>
          <w:color w:val="111111"/>
          <w:sz w:val="28"/>
          <w:sz w:val="28"/>
          <w:szCs w:val="28"/>
          <w:rtl w:val="true"/>
          <w:lang w:bidi="fa-IR"/>
        </w:rPr>
        <w:t>نام برخی از دانشمندان عامه که به این نوع روایت معترفند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وجه استدلال به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از ولایت پرسش می‌شود، پس واجب است که آن در حق امیرالمؤمنین علیه‌السلام ثابت باشد، و در حق غیر او از صحابه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پرسش نسبت به دیگران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امام و خلیفه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اما آیه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بپرسید از اهل دانش، اگر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شیعه</w:t>
      </w:r>
      <w:r>
        <w:rPr>
          <w:rStyle w:val="FootnoteAnchor"/>
          <w:rtl w:val="true"/>
        </w:rPr>
        <w:footnoteReference w:id="79"/>
      </w:r>
      <w:r>
        <w:rPr>
          <w:rFonts w:ascii="IRNazanin" w:hAnsi="IRNazanin" w:eastAsia="IRNazanin"/>
          <w:color w:val="111111"/>
          <w:sz w:val="28"/>
          <w:sz w:val="28"/>
          <w:szCs w:val="28"/>
          <w:rtl w:val="true"/>
          <w:lang w:bidi="fa-IR"/>
        </w:rPr>
        <w:t>و سنی اهل دانش و ذکر را، أئمه أهل بیت علیهم‌السلام دانسته‌اند بعنوان نمونه علامه بحرانی از حافظ محمد بن مؤمن شیرازی در تفسیر این آیه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 نبوت و معدن رسالت و محل آمد و شد ملائکه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محمد بن جریر طبری نیز در تفسیرش باسنادش از جابر از امام باقر علیه‌السلام در ذیل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علیه‌السلام در معنای آیه فرمود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أئمه أهل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ذکر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دانشمندان اهل سنت که به این روایت اعتراف دارند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بدرستی که تو فقط منذر و بیم دهنده‌ای، و برای هر قومی یک هدایت کننده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روایت زیر را در تفسیر آیه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زالت فینا إلی الساعة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 و بیم دهنده هستم و علی هادی است، سپس امام باقر علیه‌السلام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زائل نخواهد شد و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عامه نزول این آیه را در شأن امیرالمؤمنین علیه‌السلام پذیرفته‌اند از آن جمله به نام ده نفر از آنها با کتابهایشان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مردویه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نزل من القرآن فی علی علیه‌السلام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ابن جریر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تفسیرش</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تفسیرش</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بعد از نقل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از حیث سند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نورالأبصار</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کنجی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زرندی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یُضْلِلِ اللّه‌ُ فلا هَادِیَ له و یَذَرُهُمْ فی طُغْیَانِهِمْ یَعْمَهُونَ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را خداوند گمراه کند پس دیگر هادی نخواهد داشت، و آنها را در سرکشی و طغیانشان رها می‌سازد تا گمراه‌تر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کسانی که هدایت امیرالمؤمنین علیه‌السلام را نپذیرند گمراه‌اند و خداوند آنها را در گمراهیشان رها نموده تا گمراه‌تر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علی الهدایة و الولایة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لَتَدْعُوهُمْ إلی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دعوت می‌کنی به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از شیعه و سنی در این مورد وارد شده است که صراط مستقیم امیرالمؤمنین علی علیه‌السلام و اهل البیت علیهم‌السلام می‌باشند بعنوان نمونه یک روایت از اهل سنت نقل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وِلایِتُنَا أهْلِ البیت</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علی علیه‌السلام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ولایت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تفسیر این آیه و آیه بعد از آن، از طریق عامه سه حدیث و از طریق خاصه چهار حدیث ذکر می‌کند، در این مورد که صراط مستقیم الهی ولایت امیرالمؤمنین علیه‌السلام و یازده فرزند پاک وی علیهم‌السلام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لَاتَفَرَّقُوا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محکم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بزنید و متفرق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نیز از شیعه</w:t>
      </w:r>
      <w:r>
        <w:rPr>
          <w:rStyle w:val="FootnoteAnchor"/>
          <w:rtl w:val="true"/>
        </w:rPr>
        <w:footnoteReference w:id="97"/>
      </w:r>
      <w:r>
        <w:rPr>
          <w:rFonts w:ascii="IRNazanin" w:hAnsi="IRNazanin" w:eastAsia="IRNazanin"/>
          <w:color w:val="111111"/>
          <w:sz w:val="28"/>
          <w:sz w:val="28"/>
          <w:szCs w:val="28"/>
          <w:rtl w:val="true"/>
          <w:lang w:bidi="fa-IR"/>
        </w:rPr>
        <w:t xml:space="preserve">و سنی روایت شده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بیت علیهم‌السلام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بعنوان نمونه یک روایت از اهل سنت را که نقل نموده‌اند متذکر می‌گردم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امام صادق علیه‌السلام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هستیم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حبل الهی مستحکم چنگ بزنید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به این روایت را 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xml:space="preserve">، و 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 و حضرمی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 و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 و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مسندش</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 و ابن مردویه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نزل من القرآن فی علی علیه‌السلام </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آیات فوق و روایاتی در ذیل آنها این فصل را به پایان می‌برم و چند نکته را متذکر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آیه تمام آیات بحث نیست و فقط به عنوان نمونه ذکر شده است و إلّا اگر قصد ما ذکر تمام آیات بود، شاید هرگز این فصل به پایان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روایاتی که نقل شد از اهل سنت است، البته شیعه نیز قریب به این مضامین روایات فراوانی دارد، ولی بدلیلی که روشن است ما معمولاً از اهل سنت نقل کردیم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از آیات را به عهده خوانندگان می‌گذاریم، تا با عقل سلیم خدادادی به قضاوت بنشینند، و خود انتخاب و اختیار نمایند</w:t>
      </w:r>
      <w:r>
        <w:rPr>
          <w:rFonts w:eastAsia="IRNazanin" w:cs="IRNazanin"/>
          <w:color w:val="111111"/>
          <w:sz w:val="28"/>
          <w:szCs w:val="28"/>
          <w:rtl w:val="true"/>
          <w:lang w:bidi="fa-IR"/>
        </w:rPr>
        <w:t xml:space="preserve">. </w:t>
      </w:r>
      <w:bookmarkStart w:id="37" w:name="pg3412_42032"/>
    </w:p>
    <w:p>
      <w:pPr>
        <w:pStyle w:val="Heading3"/>
        <w:numPr>
          <w:ilvl w:val="2"/>
          <w:numId w:val="1"/>
        </w:numPr>
        <w:rPr/>
      </w:pPr>
      <w:bookmarkStart w:id="38" w:name="__RefHeading___Toc2884642_2749589250"/>
      <w:bookmarkStart w:id="39" w:name="_Toc12"/>
      <w:bookmarkEnd w:id="37"/>
      <w:bookmarkEnd w:id="38"/>
      <w:r>
        <w:rPr>
          <w:rtl w:val="true"/>
        </w:rPr>
        <w:t>فصل هفتم</w:t>
      </w:r>
      <w:r>
        <w:rPr>
          <w:rtl w:val="true"/>
        </w:rPr>
        <w:t xml:space="preserve">: </w:t>
      </w:r>
      <w:r>
        <w:rPr>
          <w:rtl w:val="true"/>
        </w:rPr>
        <w:t>مصداق امامت در احادیث پیامبر صلی‌الله‌علیه‌و‌آله</w:t>
      </w:r>
      <w:bookmarkEnd w:id="39"/>
    </w:p>
    <w:p>
      <w:pPr>
        <w:pStyle w:val="BookText"/>
        <w:rPr/>
      </w:pPr>
      <w:r>
        <w:rPr>
          <w:rFonts w:ascii="IRNazanin" w:hAnsi="IRNazanin" w:eastAsia="IRNazanin"/>
          <w:color w:val="111111"/>
          <w:sz w:val="28"/>
          <w:sz w:val="28"/>
          <w:szCs w:val="28"/>
          <w:rtl w:val="true"/>
          <w:lang w:bidi="fa-IR"/>
        </w:rPr>
        <w:t>اگر بخواهیم در سخنان و احادیث پیامبر به جستجوی امام بپردازیم، بسیار مناسب است که در ابتدا، یک شناخت کلّی و کوتاه نسبت به علم الحدیث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الحدیث را چنین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الحدیث، علمی است که به آن اقوال، و افعال و احوال یا تقریر پیغمبر صلی‌الله‌علیه‌و‌آله و امامان علیهم‌السلام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احادیثی که به ما رسیده شامل گفته معصوم و نیز نام وسایطی است که از وی کلام مزبور را روایت و نقل کرده‌اند می‌توان گفت، علم الحدیث علم به قوانینی است که به آن احوال سند و متن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الحدیث، به علم روایة الحدیث و درایة الحدیث منقسم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آنچه مربوط به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ناقلان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روایة الحدیث یا اصول الحدیث نامند و آنچه مربوط به فهم کلام معصوم است درایة الحدیث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از کیفیت اتصال احادیث به معصوم از جهت احوال 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ضابط و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لحاظ کیفیت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متصل است یا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گفتگو می‌کند و خود شامل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است که از احوال رجال سند از لحاظ عدالت آنان و وثوق و اعتماد به روایت و نقل آنان بحث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است که از کیفیت نقل حدیث به توسط راویان از لحاظ اتصال و انقطاع زنجیره حدیث و یا داشتن سند و یا ارسال و مانند آن بحث می‌کند و گاهی نیز از آن به درایة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نام اول متناسبتر با این علم است </w:t>
      </w:r>
    </w:p>
    <w:p>
      <w:pPr>
        <w:pStyle w:val="BookText"/>
        <w:rPr/>
      </w:pPr>
      <w:r>
        <w:rPr>
          <w:rFonts w:ascii="IRNazanin" w:hAnsi="IRNazanin" w:eastAsia="IRNazanin"/>
          <w:color w:val="111111"/>
          <w:sz w:val="28"/>
          <w:sz w:val="28"/>
          <w:szCs w:val="28"/>
          <w:rtl w:val="true"/>
          <w:lang w:bidi="fa-IR"/>
        </w:rPr>
        <w:t>چه آنکه درایه بمعنی علم و فهم معانی است و شناسایی اصطلاحات متناسب با نام مصطلح الحدیث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درایة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روایة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از مفاد الفاظ متن حدیث چون شرح لغات حدیث و بیان حال حدیث از لحاظ اطلاق و تقیید و عموم و خصوص و داشتن معارض و مانند اینها بحث می‌کند که مناسب این علم نام فقه الحدیث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از اینکه اجمالاً علم الحدیث را شناختیم، لازم است دو اصطلاح از علم مصطلح الحدیث یا درایة را نیز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اصطلاح عبارت است از متواتر و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متواتر و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طبقه، خبر یا بوسیله افراد زیادی نقل شده که معمولاً هماهنگی و اتفاق آنها بر دروغ ممکن نیست و یا فقط یک یا چند نفر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را خبر متواتر و قسم دوم را خبر واحد یا آحاد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خبر متواتر مفید علم به مضمون آن است یعنی قهرا از خبر متواتر علم به مفاد آن حاصل می‌شود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خبر متواتر به لفظی و معنوی و اجمالی تقسیم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متواتر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همه ناقلین مضمون آن را به یک لفظ نقل کرده باشند و این معنی بندرت در اخبار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مورد تواتر قدر مشترک چند خبر باشد و به عبارت دیگر مضمون چند حدیث یک معنی، ولی قالب الفاظ آنها متفاوت باشد مانند شجاعت امیرالمؤمنین علیه‌السلام که مفاد مشترک جمعی از اخبار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متواتر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علم اجمالی به صحت یکی از چند حدیثی است که در یک موضوع وارد شده مانند اخبار مختلفی که برای حجیت خبر واحد استشهاد شده که اگرچه در یکایکان آنها می‌توان خدشه کرد ولی یکی از آن جمع، بتواتر اجمالی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برگشت تواتر اجمالی نیز به همان قدر مشترک مفاد چند خبر </w:t>
      </w:r>
    </w:p>
    <w:p>
      <w:pPr>
        <w:pStyle w:val="BookText"/>
        <w:rPr/>
      </w:pPr>
      <w:r>
        <w:rPr>
          <w:rFonts w:ascii="IRNazanin" w:hAnsi="IRNazanin" w:eastAsia="IRNazanin"/>
          <w:color w:val="111111"/>
          <w:sz w:val="28"/>
          <w:sz w:val="28"/>
          <w:szCs w:val="28"/>
          <w:rtl w:val="true"/>
          <w:lang w:bidi="fa-IR"/>
        </w:rPr>
        <w:t>است که تواتر معنوی می‌نامند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بعد از این مقدمه ضروری، لازم می‌دانم متذکر شوم که اکثر احادیثی که در این فصل نقل می‌شود متواتر بین الفریفین است، یعنی شیعه و سنی در حد تواتر این احادیث را نقل کرده‌اند، بعضااین احادیث حتی متواتر لفظی و برخی نیز متواتر معنوی و چه بسا متواتر اجمالی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واقعه غدیر به اضافه سخنان پیامبر در این واقعه، یعنی حدیث شریف غدیر را نقل می‌کنیم و بعد از آن وارد احادیث دیگر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جا یادآوری می‌کنیم که تمام احادیث و یا اکثر آنها از روی کتب و مدارک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واقعه غدیر عینا از کتاب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ترجمه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چنین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واقعة الغدیر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رسول‌اللّه صلی‌الله‌علیه‌و‌آله الخروج إلی الحج فی سنة عشر من مهاجره، و أذّن فی الناس بذلک، فقدم المدینة خلق کثیر یأتمّون به فی حجّته تلک التی یقال علیها حجّة الوداع، و حجّة الإسلام، و حجّة البلاغ، و حجّة الکمال، و حجّة التمام</w:t>
      </w:r>
      <w:r>
        <w:rPr>
          <w:rStyle w:val="FootnoteAnchor"/>
          <w:rtl w:val="true"/>
        </w:rPr>
        <w:footnoteReference w:id="108"/>
      </w:r>
      <w:r>
        <w:rPr>
          <w:rFonts w:ascii="IRNazanin" w:hAnsi="IRNazanin" w:eastAsia="IRNazanin"/>
          <w:color w:val="111111"/>
          <w:sz w:val="28"/>
          <w:sz w:val="28"/>
          <w:szCs w:val="28"/>
          <w:rtl w:val="true"/>
          <w:lang w:bidi="fa-IR"/>
        </w:rPr>
        <w:t>، و لم یحجّ غیرها منذ هاجر إلی توفاه اللّه، فخرج صلی‌الله‌علیه‌و‌آله من المدینة مغتسلاً مُتدهِّنا مُترجِّلاً مُتجرِّدا فی ثوبین صحاریین إزار ورداء، و ذلک یوم السبت لخمس لیال أوست بقین من ذیالقعدة، و أخرج معه نساءه کلّهنَّ فی الهوادج، و سارمعه أهل بیته، و عامّة المهاجرین و الأنصار، و مَنْ شاءاللّه من قبائل العرب و أفناء الناس</w:t>
      </w:r>
      <w:r>
        <w:rPr>
          <w:rFonts w:eastAsia="IRNazanin" w:cs="IRNazanin"/>
          <w:color w:val="111111"/>
          <w:sz w:val="28"/>
          <w:szCs w:val="28"/>
          <w:rtl w:val="true"/>
          <w:lang w:bidi="fa-IR"/>
        </w:rPr>
        <w:t>.</w:t>
      </w:r>
      <w:r>
        <w:rPr>
          <w:rStyle w:val="FootnoteAnchor"/>
          <w:rtl w:val="true"/>
        </w:rPr>
        <w:footnoteReference w:id="10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خروجه صلی‌الله‌علیه‌و‌آله أصاب الناس بالمدینة جدری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 و فتح الدال و بفتحهما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حصبة منعت کثیرا من الناس من الحج معه صلی‌الله‌علیه‌و‌آله ، و مع ذلک کان معه جموعٌ لایعلمها إلّا اللّه تعالی،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معه تسعون ألف،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و أربعة عشر ألفا،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و عشرون ألفا،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و أربعة و عشرون ألفا،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ذلک، و هذه عدّة من خرج معه، و أمّا الذین حجّوا معه فأکثر من ذلک کالمقیمین بمکة و الذین أتوا من الیمن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موسی</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أصبح صلی‌الله‌علیه‌و‌آله یوم الأحد بیلملم، ثمَّ راح فتعشّی بشرف السیالة، و صلّی هناک المغرب و العشاء، ثم صلّی الصبح بعرق الظبیة، ثم نزل الروحاء، ثم سار من الروحاء فصلّی العصر بالمنصرف، و صلّی المغرب و العشاء بالمتعشّی و تعشّی به، و صلّی الصبح بالأثابة، و أصبح یوم الثلاثاء بالعرج و احتجم بلحی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عقبة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السقیاء یوم الأربعاء، و أصبح بالأبواء، و صلّی هناک ثم راح من الأبواء و نزل یوم الجمعة الحجفة، و منها إلی قدید و سبت فیه، و کان یوم الأحد بعسفان، ثم سار فلمّا کان بالغمیم إعترض المشاة فصفّوا صفوفا فشکوا إلیه المشی،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استعینوا بالنسلان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سریعٌ دون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ففعلوا فوجّدوا لذلک راحة، و کان یوم الإثنین بمرّ الظهران فلم یبرح حتی أمسی و غربت له الشمس بسرف فلم یصلّ المغرب حتی دخل مکة، و لمّا انتهی إلی الثنیَّـتین بات بینهما فدخل مکة نهار الثلاثاء</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فلمّا قضی مناسکه و انصرف راجعا إلی المدینة و معه من کان من الجموع المذکورات وصل إلی غدیر خمّ من الجحفة التی تتشعّب فیها طرق المدنیِّین و المصریِّین و العراقیِّین، و ذلک یوم الخمیس</w:t>
      </w:r>
      <w:r>
        <w:rPr>
          <w:rStyle w:val="FootnoteAnchor"/>
          <w:rtl w:val="true"/>
        </w:rPr>
        <w:footnoteReference w:id="112"/>
      </w:r>
      <w:r>
        <w:rPr>
          <w:rFonts w:ascii="IRNazanin" w:hAnsi="IRNazanin" w:eastAsia="IRNazanin"/>
          <w:color w:val="111111"/>
          <w:sz w:val="28"/>
          <w:sz w:val="28"/>
          <w:szCs w:val="28"/>
          <w:rtl w:val="true"/>
          <w:lang w:bidi="fa-IR"/>
        </w:rPr>
        <w:t>الثامن عشر من ذیالحجة نزل إلیه جبرئیل الأمین عن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أن یقیم علیّا علما للناس و یبلّغهم ما نزل فیه من الولایة و فرض الطاعة علی کلِّ أحد، و کان أوائل القوم قریبا من الجحفة فأمر رسول اللّه أن یردّ من تقدّم منهم و یحبس من تأخّر عنهم فی ذلک المکان و نهی عن سمرات خمس متقاربات دوحات عظام أن لا ینزل تحتهن أحدحتی إذا أخذ القوم منازلهم فقمّ ماتحتهنّ حتی إذا نودی بالصلاة صلاة الظهر عمد إلیهنّ فصلّی بالناس تحتهنّ، و کان یوما هاجرا یضع الرجل بعض رداءه علی رأسه و بعضه، تحت قدمیه من شدّة الرمضاء، و ظلّل لرسول اللّه بثوب علی شجرة سمرة من الشمس، فلمّا انصرف صلی‌الله‌علیه‌و‌آله من صلاته قام خطیبا وسط القوم</w:t>
      </w:r>
      <w:r>
        <w:rPr>
          <w:rStyle w:val="FootnoteAnchor"/>
          <w:rtl w:val="true"/>
        </w:rPr>
        <w:footnoteReference w:id="113"/>
      </w:r>
      <w:r>
        <w:rPr>
          <w:rFonts w:ascii="IRNazanin" w:hAnsi="IRNazanin" w:eastAsia="IRNazanin"/>
          <w:color w:val="111111"/>
          <w:sz w:val="28"/>
          <w:sz w:val="28"/>
          <w:szCs w:val="28"/>
          <w:rtl w:val="true"/>
          <w:lang w:bidi="fa-IR"/>
        </w:rPr>
        <w:t>علی أقتاب الإبل</w:t>
      </w:r>
      <w:r>
        <w:rPr>
          <w:rStyle w:val="FootnoteAnchor"/>
          <w:rtl w:val="true"/>
        </w:rPr>
        <w:footnoteReference w:id="114"/>
      </w:r>
      <w:r>
        <w:rPr>
          <w:rFonts w:ascii="IRNazanin" w:hAnsi="IRNazanin" w:eastAsia="IRNazanin"/>
          <w:color w:val="111111"/>
          <w:sz w:val="28"/>
          <w:sz w:val="28"/>
          <w:szCs w:val="28"/>
          <w:rtl w:val="true"/>
          <w:lang w:bidi="fa-IR"/>
        </w:rPr>
        <w:t>و أسمع الجمیع، رافعا عقیرته فقال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ألحمدللّه و نستعینه و نؤمن به، و نتوکّل علیه، و نعوذ باللّه من شرور أنفسنا، و من سیّئات أعمالنا الذی لا هادی لمن ضلّ، و لا مضلّ لمن هدی، و أشهد أن لا إله إلّا اللّه، و أنّ محمَّدا عبده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نبَّأنی اللطیف الخبیر أنّه لم یعمر نبیٌّ إلّا مثل نصف عُمْر الذی قبله، و إنّی أوشک أن اُدعی فأجبت، و إنّی مسؤول و أنتم مسؤولون، فماذا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أنّک قد </w:t>
      </w:r>
    </w:p>
    <w:p>
      <w:pPr>
        <w:pStyle w:val="BookText"/>
        <w:rPr/>
      </w:pPr>
      <w:r>
        <w:rPr>
          <w:rFonts w:ascii="IRNazanin" w:hAnsi="IRNazanin" w:eastAsia="IRNazanin"/>
          <w:color w:val="111111"/>
          <w:sz w:val="28"/>
          <w:sz w:val="28"/>
          <w:szCs w:val="28"/>
          <w:rtl w:val="true"/>
          <w:lang w:bidi="fa-IR"/>
        </w:rPr>
        <w:t>بلّغت و نصحت و جهدت فجزاک اللّه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لا إله إلّا اللّه، و أنَّ محمدا عبده و رسوله، و أنّ جنّته حقّ و أنَّ الموت حقّ و أنَّ الساعة آتیة لا ریب فیها و أنَّ اللّه یبعث مَنْ فی القبور؟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ألا تسمعون؟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فرَط علی الحوض، و أنتم واردون علیَّ الحوض، و إنَّ عرضه مابین صنعاء و بصری</w:t>
      </w:r>
      <w:r>
        <w:rPr>
          <w:rStyle w:val="FootnoteAnchor"/>
          <w:rtl w:val="true"/>
        </w:rPr>
        <w:footnoteReference w:id="115"/>
      </w:r>
      <w:r>
        <w:rPr>
          <w:rFonts w:ascii="IRNazanin" w:hAnsi="IRNazanin" w:eastAsia="IRNazanin"/>
          <w:color w:val="111111"/>
          <w:sz w:val="28"/>
          <w:sz w:val="28"/>
          <w:szCs w:val="28"/>
          <w:rtl w:val="true"/>
          <w:lang w:bidi="fa-IR"/>
        </w:rPr>
        <w:t>فیه أقداح عدد النجوم من فضة فانظروا کیف تخلّفونی فی الثقلین؟</w:t>
      </w:r>
      <w:r>
        <w:rPr>
          <w:rStyle w:val="FootnoteAnchor"/>
          <w:rtl w:val="true"/>
        </w:rPr>
        <w:footnoteReference w:id="116"/>
      </w:r>
      <w:r>
        <w:rPr>
          <w:rFonts w:ascii="IRNazanin" w:hAnsi="IRNazanin" w:eastAsia="IRNazanin"/>
          <w:color w:val="111111"/>
          <w:sz w:val="28"/>
          <w:sz w:val="28"/>
          <w:szCs w:val="28"/>
          <w:rtl w:val="true"/>
          <w:lang w:bidi="fa-IR"/>
        </w:rPr>
        <w:t>فنادی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الثقلان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طرفٌ بیداللّه عزوجل و طرفٌ بأیدیکم فتمسّکوا به لا تضلّوا، و الآخر الأصغر عترتی، و إنَّ اللطیف الخبیر نبّأنی إنَّهما لن یتفرَّقا حتّی یردا علیَّ الحوض فسألت ذلک لهما ربّی، فلا تقدّموهما فتهلکوا، و لا تقصروا عنهما فتهلکوا، ثم أخذ بید علیّ فرفعها حتی رؤی بیاض آباطهما و عرفه القوم أجمعون،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أولی الناس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و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 أنا مولی المؤمنین و أنا أولی بهم من أنفسهم فمن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یقولها ثلاث مرّات، و فی لفظ احمد إمام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وال من والاه، و عاد من عاداه، و أحبّ من أحبه، و أبغض من أبغضه، و انصر من نصره، و اخذل من خذله، و أدر الحقَّ معه حیث دار، ألا فلیبلّغ الشاهد الغایب، ثم لم یتفرّقوا حتی نزل أمین وحی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 أکملت لکم دینکم و 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اکبر علی إکمال الدین، و إتمام النعمة، و رضی الربّ برسالتی، و الولایة لعلیٍّ من بعدی، ثم طفق القوم یهنّئون أمیرالمؤمنین صلوات اللّه علیه و ممّن هنّأه فی مقدّم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الشیخان أبوبکر و عمر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یابن أبیطالب أصبحت و أمسیت مولای و مولی کلّ مؤمن و مؤمنة، 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و اللّه فی أعناق القوم، 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لی یا رسول اللّه أن اقول فی علیّ أبیاتا تسمعهن،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برکة اللّه، فقام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مشیخة قریش أتبعها قولی بشهادةٍ من رسول اللّه فی الولایة ماضیة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فاسمع بالرسول منادیا</w:t>
      </w:r>
      <w:r>
        <w:rPr>
          <w:rStyle w:val="FootnoteAnchor"/>
          <w:rtl w:val="true"/>
        </w:rPr>
        <w:footnoteReference w:id="11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مجمل القول فی واقعة الغدیر</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غدیرخم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صلی‌الله‌علیه‌و‌آله در دهمین سال هجرت، زیارت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اجتماع مسلمین آهنگ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قبایل مختلفه و طوائف اطراف برحسب امر آن حضرت اعلان شد، و در نتیجه گروه عظیمی به مدینه آمدند تا در انجام این تکلیف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مناسک حج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پیروی و تعلیمات آن حضرت را فرا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حجّی بود که پیغمبر صلی‌الله‌علیه‌و‌آله بعد از مهاجرت به مدینه انجام داد، نه پیش از آن و نه بعد از آن دیگر این عمل از طرف آن حضرت وقوع نیافته و این حج را به اسامی متعدد در تاریخ ثبت نموده‌اند،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حجّة‌الإسلام، حجة البلاغ، حجة الکمال، حجة التمام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این موقع رسول خدا صلی‌الله‌علیه‌و‌آله غسل و تدهین فرمود و فقط با دو جامه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را به کمر بست و آن دیگر را بدوش افکند روز شنبه بیست و چهارم یا بیست و پنجم ذیقعدة الحرام به قصد حج پیاده از مدینه خارج شد و تمام زنان و اهل حرم خود را نیز در هودج‌ها قرار داد، و با همه اهل البیت خود و به اتفاق تمام مهاجرین و انصار و قبایل عرب و گروه عظیمی از خلق حرکت فرمود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اتفاقا در این هنگام بیماری آبله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شیوع یافته بود و همین عارضه موجب گردید که بسیاری از مردم از عزیمت و شرکت در این سفر باز ماندند، مع الوصف گروه بیشماری با آن حضرت حرکت نمودند که تعداد آنها به یکصد و چهارده هزا و یکصد و بیست تا یکصد و بیست و چهار هزار و بیشتر ثبت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اهالی مکّه و آنها که به اتفاق أمیرالمؤمنین علی علیه‌السلام و أبوموسی از یمن آمدند بر این تعداد اضافه می‌شوند</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 یکشنبه موکب نبوی صلی‌الله‌علیه‌و‌آله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شبانگاه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السیّاله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در آنجا نماز مغرب و عشاء را خواندند و صبح آن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فریضه فرمودند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پس از کوچ از آنجا نماز عصر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فرمودند و نماز مغرب و عشا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در همانجا صرف غذا کردند و نماز صبح روز بعد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بامداد سه‌شنبه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نقطه‌ای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p>
    <w:p>
      <w:pPr>
        <w:pStyle w:val="BookText"/>
        <w:rPr/>
      </w:pPr>
      <w:r>
        <w:rPr>
          <w:rFonts w:ascii="IRNazanin" w:hAnsi="IRNazanin" w:eastAsia="IRNazanin"/>
          <w:color w:val="111111"/>
          <w:sz w:val="28"/>
          <w:sz w:val="28"/>
          <w:szCs w:val="28"/>
          <w:rtl w:val="true"/>
          <w:lang w:bidi="fa-IR"/>
        </w:rPr>
        <w:t xml:space="preserve">است که در شیب و فرازهای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حجامت کرد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حرکت از آنجا نماز صبح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از آنجا حرکت کردند و روز جمعه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شنبه را در آنجا درک فرمودند، و روز یکشنبه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طی راه از آنجا 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در مقابل پیغمبر صلی‌الله‌علیه‌و‌آله صف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رسول خدا صلی‌الله‌علیه‌و‌آله از خستگی شکوه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به آنها دستور قدم دو دادند و با اجراء این دستور احساس راحتی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بردند و هنگام غروب آفتاب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ادای نماز مغرب بحوالی مکّه رسیدند و در ثنیتین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کوه مشرف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شب را در آنجا بسر برده و روز سه‌شنبه داخل مکه شدند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پس از آنکه رسول خدا صلی‌الله‌علیه‌و‌آله مناسک حج را انجام دادند و با جمعیّتی که به همراه آن حضرت بودند آهنگ بازگشت به مدینه فرمودند چون به 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نزدیک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امین فرود آمد و از خدای تعالی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باید دانست که جحفه منزلگاهی است که راه‌های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اهل مدینه و مصر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منشعب 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پیغمبر صلی‌الله‌علیه‌و‌آله و همراهان به آن نقطه در روز پنجشنبه هجدهم ذیحجه تحقق یافت</w:t>
      </w:r>
      <w:r>
        <w:rPr>
          <w:rFonts w:eastAsia="IRNazanin" w:cs="IRNazanin"/>
          <w:color w:val="111111"/>
          <w:sz w:val="28"/>
          <w:szCs w:val="28"/>
          <w:rtl w:val="true"/>
          <w:lang w:bidi="fa-IR"/>
        </w:rPr>
        <w:t>.</w:t>
      </w:r>
      <w:r>
        <w:rPr>
          <w:rStyle w:val="FootnoteAnchor"/>
          <w:rtl w:val="true"/>
        </w:rPr>
        <w:footnoteReference w:id="12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وحی الهی آیه فوق الذکر را آورد و از طرف خداوند آن حضرت را امر کرد که علی علیه‌السلام را به ولایت و امامت معرفی و منصوب فرماید و آنچه درباره پیروی از او، و اطاعت اوامر او از جانب خدا بر خلق واجب آمده به همگان ابلاغ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آنها که از آن مکان گذشته بودند به امر پیغمبر صلی‌الله‌علیه‌و‌آله بازگشتند و آنها هم که در دنبال قافله بودند رسیدند و در همانجا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درختان کهن و انبوه و سایه‌گستر وجود داشت که پیغمبر صلی‌الله‌علیه‌و‌آله قدغن فرمود کسی زیر درختان پنجگانه که بهم پیوسته بودند فرود نیاید و خار و خاشاک آنجا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ظهر حرارت هوا شدت یافت به‌طوری که مردم قسمتی از ردای خود را بر سر و قسمتی را زیر پا افکندند و </w:t>
      </w:r>
    </w:p>
    <w:p>
      <w:pPr>
        <w:pStyle w:val="BookText"/>
        <w:rPr/>
      </w:pPr>
      <w:r>
        <w:rPr>
          <w:rFonts w:ascii="IRNazanin" w:hAnsi="IRNazanin" w:eastAsia="IRNazanin"/>
          <w:color w:val="111111"/>
          <w:sz w:val="28"/>
          <w:sz w:val="28"/>
          <w:szCs w:val="28"/>
          <w:rtl w:val="true"/>
          <w:lang w:bidi="fa-IR"/>
        </w:rPr>
        <w:t>برای آسایش پیغمبر صلی‌الله‌علیه‌و‌آله چادری تهیه و روی درخت افکندند تا سایه کاملی برای پیغمبر صلی‌الله‌علیه‌و‌آله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ظهر گفته شد و آن حضرت در زیر آن درختان نماز ظهر را با همه همراهان ادا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نماز در میان گروه حاضرین</w:t>
      </w:r>
      <w:r>
        <w:rPr>
          <w:rStyle w:val="FootnoteAnchor"/>
          <w:rtl w:val="true"/>
        </w:rPr>
        <w:footnoteReference w:id="126"/>
      </w:r>
      <w:r>
        <w:rPr>
          <w:rFonts w:ascii="IRNazanin" w:hAnsi="IRNazanin" w:eastAsia="IRNazanin"/>
          <w:color w:val="111111"/>
          <w:sz w:val="28"/>
          <w:sz w:val="28"/>
          <w:szCs w:val="28"/>
          <w:rtl w:val="true"/>
          <w:lang w:bidi="fa-IR"/>
        </w:rPr>
        <w:t>بر محل مرتفعی که از جهاز شتران ترتیب داده بودند قرار گرفت</w:t>
      </w:r>
      <w:r>
        <w:rPr>
          <w:rStyle w:val="FootnoteAnchor"/>
          <w:rtl w:val="true"/>
        </w:rPr>
        <w:footnoteReference w:id="127"/>
      </w:r>
      <w:r>
        <w:rPr>
          <w:rFonts w:ascii="IRNazanin" w:hAnsi="IRNazanin" w:eastAsia="IRNazanin"/>
          <w:color w:val="111111"/>
          <w:sz w:val="28"/>
          <w:sz w:val="28"/>
          <w:szCs w:val="28"/>
          <w:rtl w:val="true"/>
          <w:lang w:bidi="fa-IR"/>
        </w:rPr>
        <w:t>و آغاز خطبه فرمود و با صدای بلند همگان را متوجه ساخت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مخصوص ذات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از او می‌خواهیم و به او ایمان داریم و توکّل ما به او است و از بدیهای خود و اعمال ناروا به او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جز او راهنمایی نیست و آن کس را که او راهنمایی فرموده گمراه کننده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صلی‌الله‌علیه‌و‌آله بنده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خداوند و گواهی به یگانگی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همانا خداوند مهربان و دانا مرا آگهی داده که دوران عمرم سپری گشته و قریبا دعوت خداوند را اجابت و به سرای باقی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شماها هر کدام برحسب آنچه به عهده داریم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اندیشه و گفتار شما چیست؟</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تو ابلاغ فرمودی و از پند ما و کوشش در راه وظیفه دریغ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به تو پاداش نیکو عطا فرماید،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اینست که شماها بیگانگی خداوند و اینکه محمد صلی‌الله‌علیه‌و‌آله بنده و فرستاده او است گواهی می‌دهید؟ و به اینکه بهشت و دوزخ و مرگ و قیامت تردیدناپذیر است و اینکه مردگان را خدا برمی‌انگیزد و اینها همه راست و مورد اعتماد شما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این حقایق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 باش، و با تأکید و مبالغه در توجّه و شنوایی همگی و اقرار مجدّد آنان به اینکه سخنان آن حضرت را شنیده و توجّه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انتقال به سرای دیگر و رسیدن به کنار حوض بر شما سبقت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کنار حوض بر من وارد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حوض من بمانند مسافت بین صنعاء و بصری است</w:t>
      </w:r>
      <w:r>
        <w:rPr>
          <w:rStyle w:val="FootnoteAnchor"/>
          <w:rtl w:val="true"/>
        </w:rPr>
        <w:footnoteReference w:id="128"/>
      </w:r>
      <w:r>
        <w:rPr>
          <w:rFonts w:ascii="IRNazanin" w:hAnsi="IRNazanin" w:eastAsia="IRNazanin"/>
          <w:color w:val="111111"/>
          <w:sz w:val="28"/>
          <w:sz w:val="28"/>
          <w:szCs w:val="28"/>
          <w:rtl w:val="true"/>
          <w:lang w:bidi="fa-IR"/>
        </w:rPr>
        <w:t>و در آن به شماره ستارگان قدحها و جامهای سیمین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 و مواظب باشید که پس از در گذشتن من با دو چیز گرانبها و ارجمند که در میان شما می‌گذارم چگونه رفتار نمایید؟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در این موقع یکی در میان مردم بانگ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آن دو چیز گرانبها و ارجمند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بزرگتر است کتاب خدا است که یک طرف آن در دست خدا و طرف دیگر آن در دست شما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ازا ینکه کتاب خدا وسیله ارتباط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 را محکم بگیرید و از دست ندهید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 که کوچکتر است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همانا خدای مهربان و دانا مرا آگاه فرمود که این دو هرگز از یکدیگر جدا نخواهند شد تا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جدایی کتاب و عترت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درخواست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آن دو پیشی نگیرید و از پیروی آن دو بازنایستید و کوتاهی نکنید که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علیه‌السلام را گرفت و او را بلند نمود تا به حدی که سفیدی زیر بغل هر دو نمایان شد و مردم او را دیدند و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کیست که بر اهل ایمان از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مولای من است و من مولای مؤمنین هستم و اولی و سزاوارترم بر آنها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من مولای اویم علی علیه‌السلام مولای او خواهد بود و این سخن را سه بار و بنا به گفته احمد بن حنبل پیشوای حنبلی‌ها چهار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آنکه را که او را دوست دارد و دشمن دار آنکه را که او را دشمن دارد و یاری فرما یاران او را و خوار گردان خوارکنندگان او را، و او را معیار و میزان و محور حق و راستی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که حاضرند این امر را به غایبین برسانند و ابلاغ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جمعیت پراکنده نشده بود که امین وحی الهی رسید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در این موقع پیغمبر صلی‌الله‌علیه‌و‌آله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اکمال دین و اتمام نعمت و خشنودی خدا به رسالت من و ولایت علی علیه‌السلام بعد از من، سپس آن گروه شروع کردند به تهنیت امیرالمؤمنین علیه‌السلام و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برای تو ای پسر ابی‌طالب که صبح و شام را درک نمودی در حالی که مولای من و مولای هر مرد و زن مؤمن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حَسّان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اجازه فرما تا درباره علی علیه‌السلام اشعاری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 بگو با میمنت و برکت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حَسّان برخاست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پیغمبر اسلام صلی‌الله‌علیه‌و‌آله درباره ولایت که مسلّم گشت، گفتار و اشعار خود را بیان می‌کنم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فاسمع بالرّسول منادیا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اجمالی از واقعه غدیرخم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 احادیث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روایات همه از پیامبر صلی‌الله‌علیه‌و‌آله است لذا جهت اختصار این مطلب حذف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علیٍّ یأکُلُ الذنوبَ، کما تأکل النارُ الحطبَ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دوستی علی گناهان را از بین می‌برد، همان‌گونه که آتش هیزمها را می‌سوزاند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صحیفةِ المؤمنِ، حبُّ علیّ بن أبیطالب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عنوان صحیفه هر مؤمن، دوستی علی بن ابی‌طالب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ثبت اللّه‌ُ حبَّ علیٍّ فی قلب مؤمن، فزلَّت به قدم إلّا ثبَّت اللّه‌ُ قدما یوم القیامة علی الصراط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دوستی علی را در قلب هیچ مؤمنی قرار نمی‌دهد، مگر اینکه قدم او را در روز قیامت بر صراط ثابت و استوار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لایحبّک إلّا مؤمنٌ و لایبغضک إلّا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هیچ‌کس دوست نمی‌دارد مگر اینکه مؤمن باشد و هیچ‌کس ترا دشمن نمی‌دارد مگر اینکه منافق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ضربتُ خیشوم المؤمن بسیفی علی أنْ یبغضنی ما أبغضنی، و لو صببت الدنیا بجماتها علی المنافق علی أن یحبّنی ما أحبّنی، و ذلک أنّه قضی فانقضی علی لسان النبیِّ الاُمّی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یبغضک مؤمنٌ و لا یحبّک منافقٌ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بیخ بینی مؤمن را بوسیله شمشیرم قطع کنم تا او نسبت به من بغض پیدا کند، او مرا مبغوض نخواهد داشت، و اگر تمام دنیا را به منافق بدهم تا او مرا دوست بدارند، او نیز مرا دوست نخواهد داشت، و این یک امر حتمی است، که بر زبان پیامبر صلی‌الله‌علیه‌و‌آله جاری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ترا هیچ مؤمنی مبغوض نمی‌دارد، و هیچ منافقی دوست نمی‌دارد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إمامُ البررةِ و قاتلُ الفجرةِ، منصورٌ مَنْ نصره و مخذولٌ مَنْ خذله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امام نیکوکاران و نابود کننده گناهکاران و پیروز است کسی که او را یاری کند و خوار است کسی که او را رها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عزّوجلَّ عهد إلیَّ فی علیّ بن أبیطالب علیه‌السلام عهدا،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بیّنه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رأیة الهدی و إمام اُولیائی و نور من أطاعنی، و هو الکلمة التی ألزمها المتقین، من أحبّه أحبّنی و من أطاعه أطاعنی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بدرستی که خداوند در مورد علی علیه‌السلام با من عهدی بست، به خدا گفتم، پروردگارا این عهد را برای من توضیح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علی پرچم هدایت و امام اولیاء من و نور کسانی است که مرا اطاعت می‌کنند و او کسی است که متقین همواره ملازم او هستند، کسی که او را دوست بدارد، مرا دوست داشته است و کسی که او را اطاعت کند، مرا اطاعت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أخی و وزیری و خلیفتی فی أهلی و خیر مَنْ أترک بعدی، یقضی دینی و یُنجز بوعدی علی بن أبیطالب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بدرستی که برادر و وزیر و جانشین من در میان مردم و بهترین افراد بعد از من، و کسی که دین مرا قضا می‌کند و وعده مرا محقق می‌سازد، علی بن ابی‌طالب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لکلِّ نبیّ وصیّا و وارثا، و إنَّ علیّا وصییّی و وارثی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بدرستی که برای هر پیامبری یک وصی و وارث و جانشین وجود دارد، و علی وصی و وارث و جانشین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أتانی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ربّک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أبیطالب وصیّک و خلیفتک علی أهلک و أمّتک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جبرییل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براستی پروردگارت به تو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علی بن ابی‌طالب وصی تو و جانشین تو بر خانواده و بر امت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مشیرا إلی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 وصیّی و خلیفتی فیکم، فاسمعوا له و أطیعوا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حالی که به علی علیه‌السلام اشاره می‌فرمایند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من و وصی من و جانشین </w:t>
      </w:r>
    </w:p>
    <w:p>
      <w:pPr>
        <w:pStyle w:val="BookText"/>
        <w:rPr/>
      </w:pPr>
      <w:r>
        <w:rPr>
          <w:rFonts w:ascii="IRNazanin" w:hAnsi="IRNazanin" w:eastAsia="IRNazanin"/>
          <w:color w:val="111111"/>
          <w:sz w:val="28"/>
          <w:sz w:val="28"/>
          <w:szCs w:val="28"/>
          <w:rtl w:val="true"/>
          <w:lang w:bidi="fa-IR"/>
        </w:rPr>
        <w:t>من در میان شما است، پس سخنان او را بشنوید و از او اطاعت کیند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ألستُ اُولی بالمؤمنین من أنفسهم؟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بریدة، آیا من از مؤمنین نسبت به جانهایشان اولیتر نیستم، پاسخ دادم، بلی ای پیامبر، آنگاه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 هستم، علی نیز مولای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علیّا منّی و أنا منه و هو ولیُّ کلُّ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بدرستی که علی از من است و من از اویم، و او ولی هر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مع الحقِّ، و الحقُّ مع علیٍّ، یدور حیثما 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با حق است و حق نیز با علی است، و علی محور حق است، حق آنجا می‌رود که علی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مع الحقِّ و الحقُّ مع علیٍّ، و لن یفترّقا حتّی یردا علیَّ الحوض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با حق است، حق نیز با علی است و از یکدیگر جدا نمی‌شوند، تا در روز قیامت بر سر حوض کوثر بر من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مع القرآن و القرآن مع علیٍّ، و لن یفترقا حتّی یردا، علیَّ الحوض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با قرآن است و قرآن نیز با علی است و این دو از یکدیگر جدا نمی‌شوند، تا اینکه در روز قیامت بر من در کنار حوض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مع النبیِّ صلی‌الله‌علیه‌و‌آله إذا أقبل علیُّ بن أبیطالب علیه‌السلام ، فقال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أنا و هذا حجةُ اللّه‌ِ علی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پیامبر نشسته بودم که علی علیه‌السلام وارد شد، 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من و این شخص حجت خداوند، بر خلقش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مدینةُ العلمِ و علیٌّ بابُها، فَمَن أراد العلمَ فلیأتِ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شهر دانش هستم و علی در آن است، هرکس طالب علم است می‌بایست از در آن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عَتَبَةُ عِلْمی</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آستانه دانش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بابُ علمی و مُبَیِّنٌ لِاُمَّتی ما اُرسلتُ به مِنْ بعدی حُبُّهُ ایمانٌ و بغضُهُ نفاقٌ و النظر إلیه رأفةٌ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باب دانش من، و بعد از من روشن‌گر آنچه است که من برای آن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 ایمان و بغض او نفاق و نگاه کردن به او مهربانی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أعلم اُمّتی من بعدی، علیٌّ بن أبیطالب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داناترین امت من بعد از من، علی بن ابی‌طالب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و علیٌّ من شجرةٍ واحدةٍ و الناسُ من أشجار شتّی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و علی از یک ریشه‌ایم و دیگر مردم از ریشه‌های گوناگون و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منّی و أنا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از من است و من نیز از اویم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منّی بمنزلة رأسی من بدنی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برای من همانند سر من نسبت به بدن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علیّا لحمُهُ من لحمی و دمُهُ من دمی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براستی، علی گوشت او از گوشت من است و خون او نیز از خون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 إلّا أنّه لانبیَّ بعدی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همانند هارون هستی برای موسی، جز اینکه بعد از من پیامبری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ذُکرت الإمارةُ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النبیِّ صلی‌الله‌علیه‌و‌آله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ولَّیتموها علیّا وجدتموه هادیّا مهدیّا یسلک بکم علی الطریق المستقیم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امارة و خلافت در نزد پیامبر یاد شد، پیامبر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را به ولایت برگزینید، او را هدایت شده‌ای خواهید یافت که شما را به صراط مستقیم هدایت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این روایات از اهل سنت می‌باشد و إلّا در نزد شیعه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همین مقدار نیز می‌تواند ما را به مقصود رهنمون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أراد أن ینظر إلی آدم فی علمه، و إلی نوح فی فهمه و إلی إبراهیم فی حلمه و إلی یحیی ابن زکریا فی زهده و إلی موسی بن عمران فی بطشه فلینظر إلی علیِّ بن أبیطالب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می‌خواهد به علم آدم و فهم نوح و حلم ابراهیم و زهد یحیی و غیرت موسی نگاه کند، می‌بایست به علی بن ابی‌طالب نگاه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سیّدُ المؤمنین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عمودُ الدین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الذی یضربُ الناسَ بالسیفِ علی الحقِّ بعدی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بزرگ و آقای مؤمنین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ستون دین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بعد از من با شمشیر حق با بعضی از مردم نبرد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معشر المهاجرین و الأنصار، ألا أدُلّکم علی ما إن تمسّکتم به لن تَضِلّوا بعدی أبدا؟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أخی و وصیّی و وزیری و وارثی و خلیفتی إمامکم، فأحبّوه لحبّی، و أکرموه لکرامتی، فإنَّ جبرئیل أمرنی أن أقوله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گروه مهاجرین و انصار، آیا دلالت و راهنمایی کنم شما را به آنچه که اگر بدان تمسّک کنید هرگز بعد از من گمراه نخواهید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علیه‌السلام برادر و جانشین و وزیر و وارث و خلیفه من و امام و رهبر شما است، پس او را دوست بدارید بخاطر دوستی من، و او را گرامی دارید بخاطر گرامی داشتن من، براستی که جبرییل به من دستور داد که این مطالب را برای شما باز 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أبیطالب أفضل مَنْ ترکتُ بعدی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بن ابی‌طالب برترین کسی است که من او را ترک می‌کنم و از دنیا می‌روم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علیّ، مثلک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أحبَّک بقلبه فکأنّما قرأ ثلث القرآن و من أحبَّک بقلبه و أعانک بلسانه فکأنّما قراء ثلثی القرآن، و مَنْ أحبَّک بقلبه و أعانک بلسانه و نصرک بیده فکأنّما قراء القرآنَ کلَّه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علی مَثَل تو مانند سوره توحید است، کسی که ترا به قلبش دوست بدارد گویا ثلث قرآن را قرائت کرده است، و کسی که ترا به قلبش دوست بدارد و به زبانش نیز یاری کند گویا دو ثلث قرآن را قرائت کرده است، و کسی که ترا به قلبش دوست بدارد و به زبان و بازویش در عمل ترا یاری کند، گویا تمام قرآن را قرائت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آذی علیّا فقد آذانی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علی را بیازارد، مرا آزرده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علیِّ بن أبیطالبٍ علی هذه الاُمّة کحقِّ الوالد علی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 علی بن ابی‌طالب بر این امت همانند حق پدر بر فرزندش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سری علیّ بن أبیطالب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راز دار من علی بن ابی‌طالب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علیٍّ علیه‌السلام قال بی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شیعتک فی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در بهشت قرار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علیّا و شیعته هم الفائزون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براستی علی و شیعیانش، رستگاران روز قیامت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 علیٍّ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یاد علی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کفیّ کفُّ علیٍّ فی العدل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دست من و دست علی در عدالت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یقل علیٌّ خیرُ الناس فقد 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نگوید علی بهترین مردم است، براستی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فصل و پایان مقاله چند نکته را مجددا یادآوری می‌کنم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غیر از چند مورد که از مصادر آن معلوم می‌شود، بقیه از مصادر اهل </w:t>
      </w:r>
    </w:p>
    <w:p>
      <w:pPr>
        <w:pStyle w:val="BookText"/>
        <w:rPr/>
      </w:pPr>
      <w:r>
        <w:rPr>
          <w:rFonts w:ascii="IRNazanin" w:hAnsi="IRNazanin" w:eastAsia="IRNazanin"/>
          <w:color w:val="111111"/>
          <w:sz w:val="28"/>
          <w:sz w:val="28"/>
          <w:szCs w:val="28"/>
          <w:rtl w:val="true"/>
          <w:lang w:bidi="fa-IR"/>
        </w:rPr>
        <w:t>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این چهل روایت استقصاء صورت نگرفته و به عنوان نمونه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روایات فراوان‌تر و جامع‌تری در این باب وجود دارد، ولی ترجیح بر آن بود که این روایات نقل شود، لذا این روایات عقیده صاحبان آن است، و عقیده ما در باب امامت بسیار دقیق‌تر و عمیق‌تر از این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این صریح‌تر نیز از اهل سنت وجود دارد، که طالبان می‌توانند به منابع و مأخذ اصلی مراجعه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حتّی همین روایات نیز می‌تواند ما را به هدف برساند، بدین ترتیب که چه کسی صلاحیت جانشینی بعد از پیامبر را دارد؟ آیا کسی که چنین روایات واضح و صریح و فراوانی در فضل او وجود دارد، یا کسانی که حتّی به عنوان نمونه مثل یکی از این روایات نیز در شأن آنها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روایت در این فصل ذکر شد، و نتیجه نهایی بر عهده خواننده تیزهوش و منصف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 شیعة مولانا أمیرالمؤمنینَ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و الآخرة و صلّی اللّه علی سیدنا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لیلة تاسعة من شهر ذیالحجة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40" w:name="pg3412_42064"/>
    </w:p>
    <w:p>
      <w:pPr>
        <w:pStyle w:val="Heading2"/>
        <w:numPr>
          <w:ilvl w:val="1"/>
          <w:numId w:val="1"/>
        </w:numPr>
        <w:rPr/>
      </w:pPr>
      <w:bookmarkStart w:id="41" w:name="__RefHeading___Toc2884644_2749589250"/>
      <w:bookmarkStart w:id="42" w:name="_Toc13"/>
      <w:bookmarkEnd w:id="40"/>
      <w:bookmarkEnd w:id="41"/>
      <w:r>
        <w:rPr>
          <w:rtl w:val="true"/>
        </w:rPr>
        <w:t>مقاله دوم</w:t>
      </w:r>
      <w:r>
        <w:rPr>
          <w:rtl w:val="true"/>
        </w:rPr>
        <w:t xml:space="preserve">: </w:t>
      </w:r>
      <w:r>
        <w:rPr>
          <w:rtl w:val="true"/>
        </w:rPr>
        <w:t>برخی از سخنان شخصیت‌های اهل سنت در مورد امیرالمؤمنین علیه‌السلام و فرزندان معصومش علیهم‌السلام</w:t>
      </w:r>
      <w:bookmarkEnd w:id="4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2884646_2749589250"/>
      <w:bookmarkStart w:id="44" w:name="_Toc14"/>
      <w:bookmarkEnd w:id="43"/>
      <w:r>
        <w:rPr>
          <w:rtl w:val="true"/>
        </w:rPr>
        <w:t>اشاره</w:t>
      </w:r>
      <w:bookmarkEnd w:id="4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3412_42068"/>
      <w:bookmarkStart w:id="46" w:name="pg3412_42068"/>
      <w:bookmarkEnd w:id="46"/>
    </w:p>
    <w:p>
      <w:pPr>
        <w:pStyle w:val="Heading3"/>
        <w:numPr>
          <w:ilvl w:val="2"/>
          <w:numId w:val="1"/>
        </w:numPr>
        <w:rPr/>
      </w:pPr>
      <w:bookmarkStart w:id="47" w:name="pg3412_42068"/>
      <w:bookmarkStart w:id="48" w:name="__RefHeading___Toc2884648_2749589250"/>
      <w:bookmarkStart w:id="49" w:name="_Toc15"/>
      <w:bookmarkEnd w:id="47"/>
      <w:bookmarkEnd w:id="48"/>
      <w:r>
        <w:rPr>
          <w:rtl w:val="true"/>
        </w:rPr>
        <w:t>به عنوان مقدمه</w:t>
      </w:r>
      <w:bookmarkEnd w:id="49"/>
    </w:p>
    <w:p>
      <w:pPr>
        <w:pStyle w:val="BookText"/>
        <w:rPr/>
      </w:pPr>
      <w:r>
        <w:rPr>
          <w:rFonts w:ascii="IRNazanin" w:hAnsi="IRNazanin" w:eastAsia="IRNazanin"/>
          <w:color w:val="111111"/>
          <w:sz w:val="28"/>
          <w:sz w:val="28"/>
          <w:szCs w:val="28"/>
          <w:rtl w:val="true"/>
          <w:lang w:bidi="fa-IR"/>
        </w:rPr>
        <w:t xml:space="preserve">آنچه که در سطور آتیه ملاحظه می‌کنید سخنانی است کوتاه در مورد امیرالمؤمنین علی علیه‌السلام یا دیگر ائمه از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شخصیتهای اهل سنت و عموما نیز از مدارک آنها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سخنان فراوان می‌توان بهره برد، حداقل آن این است که یک شیعه نظر رهبران اهل سنت را در مورد ائمه خود می‌داند و یک سنی نیز نظر رهبران خود را در مورد ائمه شیعه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بهره‌برداری و نتیجه گرفتن از این مطالب به عهده خواننده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لازم است در مقدمه متذکر شوم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نقل این‌گونه سخنان هرگز نمی‌خواهیم اثبات امامت و خلافت امیرالمؤمنین علی علیه‌السلام یا ائمه دیگر علیهم‌السلام را بکنیم، اثبات چنین امری محل دیگری دارد و شاید مختصری از آن در مقاله اول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خواننده می‌بایست به این امر دقت داشته باشد، هدف از نقل این روایات فقط دانستن نظر رهبران اهل سنت در مورد ائمه علیهم‌السلام است که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ذکر این سخنان هرگز استقصاء صورت نگرفته است، و فقط به عنوان نمونه نقل شده و این افراد کلمات دیگری نیز دارند که از آن صرف‌نظر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 این‌گونه سخنان بیش از آنی است که در اینجا در بند قلم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محققی روزی وارد چنین میدان گسترده و پهناوری بشود مسلما با فتوحات فراوانی باز 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شود بخوبی عیان خواهد بود، که این‌گونه مقالات تا چه اندازه می‌تواند</w:t>
      </w:r>
    </w:p>
    <w:p>
      <w:pPr>
        <w:pStyle w:val="BookText"/>
        <w:rPr/>
      </w:pPr>
      <w:r>
        <w:rPr>
          <w:rFonts w:ascii="IRNazanin" w:hAnsi="IRNazanin" w:eastAsia="IRNazanin"/>
          <w:color w:val="111111"/>
          <w:sz w:val="28"/>
          <w:sz w:val="28"/>
          <w:szCs w:val="28"/>
          <w:rtl w:val="true"/>
          <w:lang w:bidi="fa-IR"/>
        </w:rPr>
        <w:t>گامی باشد در جهت وحدت، وحدت سیاسی لازم و ضروری بین شیعی و سنی در مقابل دشمنان مشترک، لذا از اهل نظر درخواست دارد که این مقاله را به عنوان یک حرکت در این جهت بپذیرند و بر این امید که این وحدت در اثر تلاش‌های بزرگان و علمای طرفین هر روز مستحکم‌تر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چون خواننده محترم را زیرک و باهوش و مُنصف و صاحب خرد و دانش می‌دانیم، انتاج را بر عهده عقل و خرد وی می‌گذاریم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الحمدللّه ربّ العالمین</w:t>
      </w:r>
      <w:r>
        <w:rPr>
          <w:rFonts w:eastAsia="IRNazanin" w:cs="IRNazanin"/>
          <w:color w:val="111111"/>
          <w:sz w:val="28"/>
          <w:szCs w:val="28"/>
          <w:rtl w:val="true"/>
          <w:lang w:bidi="fa-IR"/>
        </w:rPr>
        <w:t xml:space="preserve">. </w:t>
      </w:r>
      <w:bookmarkStart w:id="50" w:name="pg3412_42072"/>
    </w:p>
    <w:p>
      <w:pPr>
        <w:pStyle w:val="Heading3"/>
        <w:numPr>
          <w:ilvl w:val="2"/>
          <w:numId w:val="1"/>
        </w:numPr>
        <w:rPr/>
      </w:pPr>
      <w:bookmarkStart w:id="51" w:name="__RefHeading___Toc2884650_2749589250"/>
      <w:bookmarkStart w:id="52" w:name="_Toc16"/>
      <w:bookmarkEnd w:id="50"/>
      <w:bookmarkEnd w:id="51"/>
      <w:r>
        <w:rPr>
          <w:rtl w:val="true"/>
        </w:rPr>
        <w:t>فصل اوّل</w:t>
      </w:r>
      <w:r>
        <w:rPr>
          <w:rtl w:val="true"/>
        </w:rPr>
        <w:t xml:space="preserve">: </w:t>
      </w:r>
      <w:r>
        <w:rPr>
          <w:rtl w:val="true"/>
        </w:rPr>
        <w:t>سخن ابوبکر</w:t>
      </w:r>
      <w:bookmarkEnd w:id="52"/>
    </w:p>
    <w:p>
      <w:pPr>
        <w:pStyle w:val="BookText"/>
        <w:rPr/>
      </w:pPr>
      <w:r>
        <w:rPr>
          <w:rFonts w:ascii="IRNazanin" w:hAnsi="IRNazanin" w:eastAsia="IRNazanin"/>
          <w:color w:val="111111"/>
          <w:sz w:val="28"/>
          <w:sz w:val="28"/>
          <w:szCs w:val="28"/>
          <w:rtl w:val="true"/>
          <w:lang w:bidi="fa-IR"/>
        </w:rPr>
        <w:t>ابوبکر در حالی که عده‌ای او را دربرگرفته‌اند و به او پیشنهاد خلافت شده است فریاد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أقیلونی فإنّ علیّا أحقُّ منّی بهذا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مرا رها کنید، براستی که علی سزاوارتر از من نسبت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است که ابوبکر سه مرتبه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أقیلونی، أقیلونی، فإنّی لستُ بخیر منکم و علیٌّ فیکم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 رها کنید، مرا رها کنید، براستی در حالی که علی در بین شما است من بهترین شما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أبوبکر جالسٌ، إذ طلع علی أبیطالب رضی‌الله‌عنه من بعید، فلما رآه، 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أعظم الناس منزلة و أقربهم قرابةً و أفضلهم حالاً و أعظمهم عناءً عن رسول اللّه صلی‌الله‌علیه‌و‌آله ، فلینظر إلی هذا الطالع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میان ما نشسته بود، در حالی که علی بن ابی‌طالب علیه‌السلام از دور هویدا شد، آنگاه که ابوبکر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شادمان می‌شود از اینکه نگاه کند به برترین مردم از حیث مقام و منزلت، و نزدیکترین آنها از حیث قرابت و خویشاوندی، و بالاترین آنها از هر حیث، و کسی که بیشترین رنج و زحمت را کشید در راه رسول اللّه و نسبت به ایشان، پس می‌بایست به این کسی که در راه است و می‌آید نگاه کند</w:t>
      </w:r>
      <w:r>
        <w:rPr>
          <w:rFonts w:eastAsia="IRNazanin" w:cs="IRNazanin"/>
          <w:color w:val="111111"/>
          <w:sz w:val="28"/>
          <w:szCs w:val="28"/>
          <w:rtl w:val="true"/>
          <w:lang w:bidi="fa-IR"/>
        </w:rPr>
        <w:t xml:space="preserve">. </w:t>
      </w:r>
      <w:bookmarkStart w:id="53" w:name="pg3412_42075"/>
    </w:p>
    <w:p>
      <w:pPr>
        <w:pStyle w:val="Heading3"/>
        <w:numPr>
          <w:ilvl w:val="2"/>
          <w:numId w:val="1"/>
        </w:numPr>
        <w:rPr/>
      </w:pPr>
      <w:bookmarkStart w:id="54" w:name="__RefHeading___Toc2884652_2749589250"/>
      <w:bookmarkStart w:id="55" w:name="_Toc17"/>
      <w:bookmarkEnd w:id="53"/>
      <w:bookmarkEnd w:id="54"/>
      <w:r>
        <w:rPr>
          <w:rtl w:val="true"/>
        </w:rPr>
        <w:t>فصل دوم</w:t>
      </w:r>
      <w:r>
        <w:rPr>
          <w:rtl w:val="true"/>
        </w:rPr>
        <w:t xml:space="preserve">: </w:t>
      </w:r>
      <w:r>
        <w:rPr>
          <w:rtl w:val="true"/>
        </w:rPr>
        <w:t>سخن عمر</w:t>
      </w:r>
      <w:bookmarkEnd w:id="55"/>
    </w:p>
    <w:p>
      <w:pPr>
        <w:pStyle w:val="BookText"/>
        <w:rPr/>
      </w:pPr>
      <w:r>
        <w:rPr>
          <w:rFonts w:ascii="IRNazanin" w:hAnsi="IRNazanin" w:eastAsia="IRNazanin"/>
          <w:color w:val="111111"/>
          <w:sz w:val="28"/>
          <w:sz w:val="28"/>
          <w:szCs w:val="28"/>
          <w:rtl w:val="true"/>
          <w:lang w:bidi="fa-IR"/>
        </w:rPr>
        <w:t>از عمر روایت کرده‌اند که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تحبّبوا إلی الأشراف و تودّدوا، اتقوا أعراضکم من السفلة، اعلموا أنّه لایتمّ شرف إلّا بولایة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دارندگان شرف را دوست بدارید و به آنها علاقمند شوید و بپرهیزید از آبرویتان از نادانان، و بدانید براستی شرف تمام نمی‌شود و به اعلی درجه خود نمی‌رسد مگر به ولایت علی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یتعوّذ باللّه مِنْ معضلةٍ لیس فیها أبوالحسن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همواره به خداوند پناه می‌برد از مسئله مشکلی که علی علیه‌السلام در آن حضور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جمعی که سخن از سابقین در اسلام بود عمر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فسمعتُ رسولَ اللّه‌ِ یقول فیه ثلاث خصال لودَدْتُ أن تکون لی واحدة منهنَّ و کانت أحبَّ إلیّ ممّا طلعت علیه الشمس، کنتُ أنا و أبوعبیدة و أبوبکر و جماعة من أصحابه إذ ضرب النبیُّ صلی‌الله‌علیه‌و‌آله علی منکب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أوّل المؤمنین إیمانا و أوّل المسلمین إسلاما و أنت منّی بمنزلة هارون من موسی</w:t>
      </w:r>
      <w:r>
        <w:rPr>
          <w:rFonts w:eastAsia="IRNazanin" w:cs="IRNazanin"/>
          <w:color w:val="111111"/>
          <w:sz w:val="28"/>
          <w:szCs w:val="28"/>
          <w:rtl w:val="true"/>
          <w:lang w:bidi="fa-IR"/>
        </w:rPr>
        <w:t>.</w:t>
      </w:r>
      <w:r>
        <w:rPr>
          <w:rStyle w:val="FootnoteAnchor"/>
          <w:rtl w:val="true"/>
        </w:rPr>
        <w:footnoteReference w:id="13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علیه‌السلام شنیدم از رسول اللّه صلی‌الله‌علیه‌و‌آله که در علی علیه‌السلام سه خصلت وجود دارد و اگر در من یکی از این سه خصلت وجود داشت، برای من بهتر بود از آنچه که خورشید بر آن می‌تابد، من و ابوعبیده جراح و </w:t>
      </w:r>
    </w:p>
    <w:p>
      <w:pPr>
        <w:pStyle w:val="BookText"/>
        <w:rPr/>
      </w:pPr>
      <w:r>
        <w:rPr>
          <w:rFonts w:ascii="IRNazanin" w:hAnsi="IRNazanin" w:eastAsia="IRNazanin"/>
          <w:color w:val="111111"/>
          <w:sz w:val="28"/>
          <w:sz w:val="28"/>
          <w:szCs w:val="28"/>
          <w:rtl w:val="true"/>
          <w:lang w:bidi="fa-IR"/>
        </w:rPr>
        <w:t>ابوبکر و عده‌ای از صحابه رسول اللّه صلی‌الله‌علیه‌و‌آله حاضر بودیم، آن هنگامی که پیامبر دست خود را بر روی شانه علی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اولین فردی هستی که ایمان و اسلام آورد و تو برای من همانند هارون هستی برای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المجنونة التی أمر برجمها، و فی التی وضعت لستّة أشهر، فأراد عمر رجمها، فقال له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قال علیه‌السلام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رفع القلم عن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قضیه مجنونه‌ای که عمر أمر به سنگسار کردن او کرد، و در مورد آن زنی که شش ماهه فرزند به دنیا آورد و عمر خواست او را رجم کند، امیرالمؤمنین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فرزند و شیر دادن او سی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در جای دیگری رضاع کامل را در دو سال می‌داند پس مدت اقل حمل شش ماه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نسبت به زن مجنونه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تکلیف از مجنون برداشته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علیه‌السلام نبود عمر هلاک و نابود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وقع فی علیّ بن أبیطالب علیه‌السلام بمحضر من عمر،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صاحب هذا القبر؟ هو محمد بن عبداللّه بن عبدالمطلب، و علی بن أبیطالب بن عبدالمطلب، فلا تذکر علیّا إلّا بخیرٍ، فإنّک إن أبغضتَه آذیتَ هذا فی قبره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فرزند 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علی علیه‌السلام دشنام داد و بی‌ادبی کرد در حالی که عمر حاضر بود، پس عمر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قبر را می‌شناسی؟ او محمد صلی‌الله‌علیه‌و‌آله فرزند عبداللّه فرزند عبدالمطلب است و علی علیه‌السلام فرزند ابوطالب فرزند عبدالمطلب است، پس علی علیه‌السلام را جز به خیر و خوبی یاد نکن، براستی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خشمگین و ناراحت کنی صاحب این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مصطفی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اذیت و آزار قرار داده‌ای</w:t>
      </w:r>
      <w:r>
        <w:rPr>
          <w:rFonts w:eastAsia="IRNazanin" w:cs="IRNazanin"/>
          <w:color w:val="111111"/>
          <w:sz w:val="28"/>
          <w:szCs w:val="28"/>
          <w:rtl w:val="true"/>
          <w:lang w:bidi="fa-IR"/>
        </w:rPr>
        <w:t xml:space="preserve">. </w:t>
      </w:r>
      <w:bookmarkStart w:id="56" w:name="pg3412_42079"/>
    </w:p>
    <w:p>
      <w:pPr>
        <w:pStyle w:val="Heading3"/>
        <w:numPr>
          <w:ilvl w:val="2"/>
          <w:numId w:val="1"/>
        </w:numPr>
        <w:rPr/>
      </w:pPr>
      <w:bookmarkStart w:id="57" w:name="__RefHeading___Toc2884654_2749589250"/>
      <w:bookmarkStart w:id="58" w:name="_Toc18"/>
      <w:bookmarkEnd w:id="56"/>
      <w:bookmarkEnd w:id="57"/>
      <w:r>
        <w:rPr>
          <w:rtl w:val="true"/>
        </w:rPr>
        <w:t>فصل سوم</w:t>
      </w:r>
      <w:r>
        <w:rPr>
          <w:rtl w:val="true"/>
        </w:rPr>
        <w:t xml:space="preserve">: </w:t>
      </w:r>
      <w:r>
        <w:rPr>
          <w:rtl w:val="true"/>
        </w:rPr>
        <w:t>سخن عثمان</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روایت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زمان خلافت عثمان به نزد او آمده، در حالی که در دست جمجمه یک انسان مرده را حمل می‌کرد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که آتش برای جمجمه عرضه می‌شود و در قبر عذاب می‌شود، در حالی که من دست خودم را بر روی آن قرار داده‌ام و هیچ‌گونه حرارتی احساس نمی‌کنم، عثمان در فکر فرو رفت و به دنبال علی بن ابی‌طالب علیه‌السلام فرستاد، هنگامی که علی علیه‌السلام با عده‌ای از اصحابش آمد، به مرد گفت، مسئله خودت را تکرار کن، مرد نیز چنین کرد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مسئله این مرد را پاسخ گوی، پس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یک سنگ آتش‌زنه و یک سنگ دیگر بیاورید، در حالی مرد سؤال کننده و بقیه مردم با نگاههای دقیق خود علی علیه‌السلام را زیر نظر داشتند، این دو سنگ را برای، علی علیه‌السلام آوردند، علی علیه‌السلام دو سنگ را گرفت و از زدن آن دو به هم آتشی را روشن کرد، سپس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سنگ بگذار، مرد نیز چنین کرد، سپس فرمود، دستت را بر سنگ آتش‌زنه بگذار، باز نیز چنین کرد، در این هنگام علی علیه‌السلام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حرارت آتش را از این دو احساس کردی، مرد سؤال کننده مبهوت شد و جوابی نداشت که بدهد، در این هنگام عثمان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علیٌّ لهلک عثمان</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علی نبود عثمان هلاک و نابود می‌شد</w:t>
      </w:r>
      <w:r>
        <w:rPr>
          <w:rFonts w:eastAsia="IRNazanin" w:cs="IRNazanin"/>
          <w:color w:val="111111"/>
          <w:sz w:val="28"/>
          <w:szCs w:val="28"/>
          <w:rtl w:val="true"/>
          <w:lang w:bidi="fa-IR"/>
        </w:rPr>
        <w:t xml:space="preserve">. </w:t>
      </w:r>
      <w:bookmarkStart w:id="59" w:name="pg3412_42081"/>
    </w:p>
    <w:p>
      <w:pPr>
        <w:pStyle w:val="Heading3"/>
        <w:numPr>
          <w:ilvl w:val="2"/>
          <w:numId w:val="1"/>
        </w:numPr>
        <w:rPr/>
      </w:pPr>
      <w:bookmarkStart w:id="60" w:name="__RefHeading___Toc2884656_2749589250"/>
      <w:bookmarkStart w:id="61" w:name="_Toc19"/>
      <w:bookmarkEnd w:id="59"/>
      <w:bookmarkEnd w:id="60"/>
      <w:r>
        <w:rPr>
          <w:rtl w:val="true"/>
        </w:rPr>
        <w:t>فصل چهارم</w:t>
      </w:r>
      <w:r>
        <w:rPr>
          <w:rtl w:val="true"/>
        </w:rPr>
        <w:t xml:space="preserve">: </w:t>
      </w:r>
      <w:r>
        <w:rPr>
          <w:rtl w:val="true"/>
        </w:rPr>
        <w:t>سخن عایشه</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بالسنة علیّ بن أبیطالب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داناترین افراد نسبت به سنت پیامبر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است که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أعلم مَن بقی بالسنة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بازماندگان نسبت به سنت پیامبر صلی‌الله‌علیه‌و‌آله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جمیع 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مادرم در نزد عایشه بودم، شنیدم که از پس پرده از او در مورد امیرالمؤمنین علیه‌السلام می‌پرسند،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تسألینی عن رجلٍ ما أعلم أحدا کان أحبّ إلی رسول اللّه علیه‌السلام منه و لا أحبّ إلیه من امرأته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می‌پرسید که هیچ‌کس را در نزد رسول خدا صلی‌الله‌علیه‌و‌آله محبوبتر از او نمی‌شناسم، و همچنین هیچ‌کس محبوبتر از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رسول خدا صلی‌الله‌علیه‌و‌آله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از همین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عایشة،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أحبّ إلی النبیّ صلی‌الله‌علیه‌و‌آله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أسألکِ عن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علیُّ بن أبیطالب، و ما یمنعه، فواللّه إنّه کان صوَّاما قوَّاما، و قد سالتْ نفسُ رسولِ اللّه‌ِ صلی‌الله‌علیه‌و‌آله بیده فردَّها إلی فیه، و أیُّ رجل یماثله؟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حملکِ علی ما کان؟ فارسلتْ خمارَها علی وجهِهَا و بکتْ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قُضی عَلَیَّ و </w:t>
      </w:r>
    </w:p>
    <w:p>
      <w:pPr>
        <w:pStyle w:val="BookText"/>
        <w:rPr/>
      </w:pP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وارد بر عایشه شدم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محبوبترین مردم در نزد پیامبر صلی‌الله‌علیه‌و‌آله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مردان از تو می‌پرسم؟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علی بن ابی‌طالب علیه‌السلام ، و چه چیز مانع بود از او، براستی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روزه‌دار و شب بیدار بود، و جان پیامبر صلی‌الله‌علیه‌و‌آله بر دست او روان شد، پس او آن را به سوی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خویش بازگردانید، و چه کسی می‌تواند همانند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 وی چنین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حجاب خود را بر روی صورتش انداخت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بود که بر من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خطا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رسولَ اللّه‌ِ صلی‌الله‌علیه‌و‌آله التزم علیّا و قَبَّلَهُ،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الوحید الشهید، بأبی الوحید الشهید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را دیدم که امیرالمؤمنین علی علیه‌السلام را در بر گرفت و او را بوسید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فدایت شود ای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پدرم فدایت شود ای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bookmarkStart w:id="62" w:name="pg3412_42085"/>
    </w:p>
    <w:p>
      <w:pPr>
        <w:pStyle w:val="Heading3"/>
        <w:numPr>
          <w:ilvl w:val="2"/>
          <w:numId w:val="1"/>
        </w:numPr>
        <w:rPr/>
      </w:pPr>
      <w:bookmarkStart w:id="63" w:name="__RefHeading___Toc2884658_2749589250"/>
      <w:bookmarkStart w:id="64" w:name="_Toc20"/>
      <w:bookmarkEnd w:id="62"/>
      <w:bookmarkEnd w:id="63"/>
      <w:r>
        <w:rPr>
          <w:rtl w:val="true"/>
        </w:rPr>
        <w:t>فصل پنجم</w:t>
      </w:r>
      <w:r>
        <w:rPr>
          <w:rtl w:val="true"/>
        </w:rPr>
        <w:t xml:space="preserve">: </w:t>
      </w:r>
      <w:r>
        <w:rPr>
          <w:rtl w:val="true"/>
        </w:rPr>
        <w:t>سخن معاویه</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ابی‌حازم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معاویه آمد و از او در مورد مسأله‌ای پرسش نمود،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علیّ بن أبیطالب فهو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جوابک فیها أحبّ إلیَّ من جواب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قلت ولؤم ما جئت به، لقد کرهت رجلاً کان رسول اللّه صلی‌الله‌علیه‌و‌آله یغره العلم غرّا، و لقد قال له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غیر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إذا اُشکل علیه شی‌ءٌ یأخذ منه، و لقد شهدتُ عمر و قد اُشکل علیه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علیٌّ علیه‌السلام ، قم لا أقام اللّه رجلیک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علی بن ابی‌طالب علیه‌السلام پرسش کن که او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جواب تو در پیش من محبوبتر است از جواب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سخنی گفتی و آنچه بر زبان آوردی پستی بود، براستی تو از مردی بَدَت می‌آید که او دانش را از پیامبر صلی‌الله‌علیه‌و‌آله به‌طور تمام و کمال فراگرفته است و پیامبر صلی‌الله‌علیه‌و‌آله در موردش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همانند هارون هستی نسبت به موسی ولکن بعد از من دیگر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هرگاه امری بر او مشکل می‌شد، حل مشکلش را از او درخواست می‌کرد، عمر را دیدم که امری بر او سخت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علی علیه‌السلام است یعنی از او حل مشکل و مسأله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خداوند پاهایت را توانا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عبداللّه بن أبی مِحْجَن ثقفی وارد بر معاویه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أتیتُکَ من عند العَیِیِّ الجبان البخیل ابن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قلتَ؟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العییّ، فواللّه لو أنّ ألسن الناس جمعت فجعلت لسانا واحدا لکفاها لسان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جبان، فثکلتْکَ اُمُّک، هل رأیت أحدا قطّ إلّا قَتَلَه؟</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بخیل، فواللّه لو کان له بیتان أحدهما من تِبرٍ و الآخر من تبنٍ، لأنفد تبره قبل تبنه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تقاتله إذا؟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دم عثمان، و علی هذا الخاتم، الذی مَنْ جعله فی یده جادت طینته، و أطعم عیاله و ادّخر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الثقفی ثم لحق بعلیٍّ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هب لی یدیَّ بجرمی، لا دنیا أصبتُ و لا 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منها علی رأس أمرک، و إنّما یأخذ اللّه العباد بأحد الأمرین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به نزد تو می‌آیم از پیش گُنگِ ترسویِ بخیل فرزند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قسم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گفتی؟</w:t>
      </w:r>
    </w:p>
    <w:p>
      <w:pPr>
        <w:pStyle w:val="BookText"/>
        <w:rPr/>
      </w:pPr>
      <w:r>
        <w:rPr>
          <w:rFonts w:ascii="IRNazanin" w:hAnsi="IRNazanin" w:eastAsia="IRNazanin"/>
          <w:color w:val="111111"/>
          <w:sz w:val="28"/>
          <w:sz w:val="28"/>
          <w:szCs w:val="28"/>
          <w:rtl w:val="true"/>
          <w:lang w:bidi="fa-IR"/>
        </w:rPr>
        <w:t>امّا اینکه گفتی او گنگ و لال است، پس به خدا سوگند اگر همه زبانهای مردم جمع گردد و یک زبان شود، زبان و فصاحت علی علیه‌السلام از همه آنها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تو که او ترسو است، پس مادرت به عزایت بنشیند، آیا تاکنون دیده‌ای علی علیه‌السلام با کسی جنگ کند مگر اینکه او کشته شود؟</w:t>
      </w:r>
    </w:p>
    <w:p>
      <w:pPr>
        <w:pStyle w:val="BookText"/>
        <w:rPr/>
      </w:pPr>
      <w:r>
        <w:rPr>
          <w:rFonts w:ascii="IRNazanin" w:hAnsi="IRNazanin" w:eastAsia="IRNazanin"/>
          <w:color w:val="111111"/>
          <w:sz w:val="28"/>
          <w:sz w:val="28"/>
          <w:szCs w:val="28"/>
          <w:rtl w:val="true"/>
          <w:lang w:bidi="fa-IR"/>
        </w:rPr>
        <w:t>و امّا سخن تو که او بخیل و خسیس است، پس به خدا سوگند، اگر علی علیه‌السلام دو اطاق پر از طلا و کاه داشته باشد، ابتدا اطاق پر از طلای او از انفاق تمام می‌شود و بعد اطاق پر از 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چرا با علی علیه‌السلام می‌جنگی؟</w:t>
      </w:r>
    </w:p>
    <w:p>
      <w:pPr>
        <w:pStyle w:val="BookText"/>
        <w:rPr/>
      </w:pPr>
      <w:r>
        <w:rPr>
          <w:rFonts w:ascii="IRNazanin" w:hAnsi="IRNazanin" w:eastAsia="IRNazanin"/>
          <w:color w:val="111111"/>
          <w:sz w:val="28"/>
          <w:sz w:val="28"/>
          <w:szCs w:val="28"/>
          <w:rtl w:val="true"/>
          <w:lang w:bidi="fa-IR"/>
        </w:rPr>
        <w:t>معاویه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خون عثمان و به خاطر انگشتری خلافت، که هرکس خلیفه باشد، سرشت او را نیک می‌شمارند و خاندانش بر سر سفره رنگینی می‌نشیند و برای اهلش اموال ذخیره و اندوخته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ثقفی خندید و پس از آن به نزد امیرالمؤمنین علیه‌السلام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علیه‌السلام مرا ببخش و عفو کن نه دنیایی را به دست آوردم و نه آخرتی را، پس امیرالمؤمنین علیه‌السلام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نیز می‌توانی آن را به دست آوری، و خداوند بندگان خود را به یکی از دنیا و آخرت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علی علیه‌السلام به معاویه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w:t>
      </w:r>
    </w:p>
    <w:p>
      <w:pPr>
        <w:pStyle w:val="BookText"/>
        <w:rPr/>
      </w:pPr>
      <w:r>
        <w:rPr>
          <w:rFonts w:ascii="IRNazanin" w:hAnsi="IRNazanin" w:eastAsia="IRNazanin"/>
          <w:color w:val="111111"/>
          <w:sz w:val="28"/>
          <w:sz w:val="28"/>
          <w:szCs w:val="28"/>
          <w:rtl w:val="true"/>
          <w:lang w:bidi="fa-IR"/>
        </w:rPr>
        <w:t>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با همسرش فاخته دختر قرظه در یک روز آفتابی بود،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فقدوا من العلم و الفضل و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تسترجع علیه الیوم؟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لاتدرین ماذا ذهب من علمه و فضله و سوابقه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گوهر گرانبهایی از علم و دانش و فضل و برتری و خیر و خوبی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مصیبت او عزاداری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و تا دیروز با او می‌جنگیدی؟</w:t>
      </w:r>
    </w:p>
    <w:p>
      <w:pPr>
        <w:pStyle w:val="BookText"/>
        <w:rPr/>
      </w:pPr>
      <w:r>
        <w:rPr>
          <w:rFonts w:ascii="IRNazanin" w:hAnsi="IRNazanin" w:eastAsia="IRNazanin"/>
          <w:color w:val="111111"/>
          <w:sz w:val="28"/>
          <w:sz w:val="28"/>
          <w:szCs w:val="28"/>
          <w:rtl w:val="true"/>
          <w:lang w:bidi="fa-IR"/>
        </w:rPr>
        <w:t>معاویه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نمی‌دانی چه از دست رفت از دانش گسترده او، و فضل و برتریش و سوابق جهاد و مبارزه‌اش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دیدار با عقیل برادر امیرالمؤمنین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من لاینکر فضله، رحم اللّه أباحسن، فلقد سبق من کان قبله، و أعجز من یأتی بعده، هلمّ حدیث الحدیدة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معاویة یتعجّب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عقمت النساءُ أن یلدن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مرا به یاد کسی انداختی که فضل و برتری او را کسی نمی‌تواند انکار کند، خداوند ابوالحسن علیه‌السلام را رحمت کند، براستی از همه گذشتگان گوی سبقت را ربود، و آیندگان نمی‌توانند به او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معاویه از عقیل می‌خواهد که داستان آن آهن داغ شده را باز گوید و بعد از شنیدن آن از عقیل تعجب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بادا، دور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زنان از زاییدن همانند علی علیه‌السلام عقیم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روزگار چون او نزاید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مواردی که معاویه عظمت شخصیت امیرالمؤمنین علی علیه‌السلام را بناچار پذیرفته است، گفتگویی است که با عُدَی بن حاتم طایی دارد، استاد شهید مرتضی مطهری قدس‌سره این گفتگو را چنین نقل می‌کنند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 بن حاتم طایی یکی از کبار صحابه و از علاقه‌مندان و شیفتگان مولای متقیان علیه‌السلام است، این مرد در اواخر عمر رسول خدا صلی‌الله‌علیه‌و‌آله اسلام آورد و اسلامش نیکو شد، در زمان خلافت علی علیه‌السلام در خدمت آن حضرت بود و سه پسرش بنام طَریف و طُرْفه و طارِف در رکاب آن حضرت در صفین شهید شدند، بعد از شهادت علی علیه‌السلام و </w:t>
      </w:r>
    </w:p>
    <w:p>
      <w:pPr>
        <w:pStyle w:val="BookText"/>
        <w:rPr/>
      </w:pPr>
      <w:r>
        <w:rPr>
          <w:rFonts w:ascii="IRNazanin" w:hAnsi="IRNazanin" w:eastAsia="IRNazanin"/>
          <w:color w:val="111111"/>
          <w:sz w:val="28"/>
          <w:sz w:val="28"/>
          <w:szCs w:val="28"/>
          <w:rtl w:val="true"/>
          <w:lang w:bidi="fa-IR"/>
        </w:rPr>
        <w:t>استقرار خلافت برای معاویه، اتفاق افتاد که بر معاویه وارد شد، معاویه برای اینکه بلکه بتواند با یادآوری کردن داغ فرزندان عُدَی او را وادار کند که درباره علی علیه‌السلام مطابق میل معاویه حرفی بزند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الطُّرَفات؟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پسرانت طرفه و طریف و طارف چه شدند؟ عدی با کمال متانت و خونسردی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قُتِلُوا بِصِفّین بین یَدَی علیّ بن أبیطالب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پیشاپیش علی علیه‌السلام شهید شدند، مخصوصا کلمه پیشاپیش علی علیه‌السلام را اضافه کرد که رضایت و افتخار خود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أنْصَفَکَ ابن أبیطالب إذْ قَدَّمَ بنیکَ و أخَّرَ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درباره تو انصاف را رعایت نکرد که پسران ترا پیشاپیش جبهه فرستاد تا کشته شدند و پسران خود را در پشت جبهه نگهداشت که زنده ماندند، 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أنا ما أنصفتُ علیّا إذ قُتِلَ و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درباره علی علیه‌السلام انصاف را رعایت نکردم که او کشته شد و من زنده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دید از نقشه خود نتیجه نمی‌گیرد، لحن خود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علی علیه‌السلام را برای من بگو،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بدار،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عدی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و اللّه بعید المُدی، شدید القُوی، یقول عدلاً و یحکم فَصْلاً، تَنْفَجِرُ الحکمةُ مِنْ جوانبه و العلم من نواحیه، یَسْتُوحِش من الدنیا و زَهْرَتِهَا و یَسْتَأنِسُ باللیل و وحشته، و کان و اللّه غَزِیرُ الدمعةِ، طویلِ الفکرة، یحاسب نفسه إذا خلا، و یَقَلِّبُ کَفَیه علی ما مضی، و کان فینا کأحدنا، یُجیبنا إذا سَئَلناه و یدنینا إذا أتیناه و نحن مع تقریبه لنا و قُرْبِهِ منّا لا نُکَلِّمه لهیبته، و لا نرفع أعیننا إلیه لِعَظِمته، فاذا تَبَسَّمُ فعن مثل اللؤلؤ المنظوم، یُعَظِّمُ أهل الدین و یَتَحَبَّبُ إلی المساکین، لایخاف القویُّ ظُلْمَهُ، و لا یَیْأسُ الضعیفُ مِنْ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لقد رأیتُهُ لیلة و قد مُثِّل فی محرابه و أرخَی اللیل سرباله و دموعُهُ تَتَحَادَرُ علی لحیته و هو یَتَمَلْمَلُ تَمَلْمُل السَّلِیم و یَبْکی بکاءَ الحَزین، فکأنّی الآن أسمعه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دنیا إلیَّ تَعَرَّضْتِ أم إلیَّ أقْبَلْتِ؟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فَوَکَفَتْ عَیْنا معاویة و جعل یَنْشِفُهُما بِکُمِّهِ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أباالحسن کان کذلک فکیف صَبْرُکَ عنه؟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کصبر مَنْ ذُبِحَ وَلَدُها فی حجرها فهی لاتَرْقَأ دَمْعَتُها و لا تَسْکُنُ عَبْرَتُها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یعنی، به خدا قسم علی علیه‌السلام ژرف‌نظر و نیرومند بود، به عدالت سخن می‌گفت و با قاطعیت فیصله می‌داد، علم و حکمت از اطرافش می‌جوشید، از زرق و برق دنیا متنفر، و با شب و تنهایی شب مأنوس بود، زیاد اشک می‌ریخت و بسیار فکر می‌کرد، در خلوتها از نفس خود حساب می‌کشید، و بر گذشته دست ندامت می‌سود، لباس کوتاه و زندگی فقیرانه را می‌پسندید، در میان ما که بود مانند یکی از ما بود، اگر چیزی از او می‌خواستیم می‌پذیرفت و اگر به حضورش می‌رفتیم ما را نزدیک خود می‌برد و از ما فاصله نمی‌گرفت، با این همه که هیچ به خود بندی نداشت آن قدر با هیبت بود که در حضورش جرأت تکلّم نداشتیم، و آن قدر عظمت داشت که چشمها را به طرفش بلند نمی‌کردیم، وقتی که لبخند می‌زد دندانهایش مانند یک رشته مروارید به نظر می‌آمد، اهل دیانت و تقوا را احترام می‌کرد و نسبت به بینوایان مهر می‌ورزید، نه نیرومند از او بیم ستم داشت و نه ناتوان از عدالتش نومید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یک شب به چشم خود دیدم که در محراب عبادت ایستاده بود در حالی که شب، تاریکی خود را همه جا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اشکهایش بر ریشش می‌غلطید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مارگزیده به خود می‌پیچید و مانند مصیبت‌دیده‌ها می‌گریست، الان مثل این است که آوازش را با گوشم می‌شنوم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آیا متعرض من شده‌ای و به من رو آوردی؟ برو دیگری را بفریب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تو نرسیده است، ترا سه طلاقه کرده‌ام و رجوعی در کا نیست، لذّت تو ناچیز و اهمیت تو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توشه اندک و سفر طولانی و أنیس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عُدَی که به اینجا رسید اشک معاویه سرازیر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ینشفها بکُمِّهِ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با آستین خود اشک خود را پاک کردن،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علی را همینطور بود که گفتی، اکنون بگو حالت تو در فراق او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زنی که فرزندش را در دامنش سر بریده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فراموشش می‌کنی؟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روزگار می‌گذارد فراموشش کنم</w:t>
      </w:r>
      <w:r>
        <w:rPr>
          <w:rFonts w:eastAsia="IRNazanin" w:cs="IRNazanin"/>
          <w:color w:val="111111"/>
          <w:sz w:val="28"/>
          <w:szCs w:val="28"/>
          <w:rtl w:val="true"/>
          <w:lang w:bidi="fa-IR"/>
        </w:rPr>
        <w:t>!!»</w:t>
      </w:r>
      <w:r>
        <w:rPr>
          <w:rStyle w:val="FootnoteAnchor"/>
          <w:rtl w:val="true"/>
        </w:rPr>
        <w:footnoteReference w:id="139"/>
      </w:r>
      <w:bookmarkStart w:id="65" w:name="pg3412_42095"/>
    </w:p>
    <w:p>
      <w:pPr>
        <w:pStyle w:val="Heading3"/>
        <w:numPr>
          <w:ilvl w:val="2"/>
          <w:numId w:val="1"/>
        </w:numPr>
        <w:rPr/>
      </w:pPr>
      <w:bookmarkStart w:id="66" w:name="__RefHeading___Toc2884660_2749589250"/>
      <w:bookmarkStart w:id="67" w:name="_Toc21"/>
      <w:bookmarkEnd w:id="65"/>
      <w:bookmarkEnd w:id="66"/>
      <w:r>
        <w:rPr>
          <w:rtl w:val="true"/>
        </w:rPr>
        <w:t>فصل ششم</w:t>
      </w:r>
      <w:r>
        <w:rPr>
          <w:rtl w:val="true"/>
        </w:rPr>
        <w:t xml:space="preserve">: </w:t>
      </w:r>
      <w:r>
        <w:rPr>
          <w:rtl w:val="true"/>
        </w:rPr>
        <w:t>سخن عمروعاص</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گفته‌اند مردی از قبیله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ولایت امیرالمؤمنین علیه‌السلام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معاویه شد پس از عمروعاص شنید که در مورد امیرالمؤمنین علی علیه‌السلام بد می‌گوید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إنَّ أشیاخنا سمعوا رسول 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ذلک أم باطل؟</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أنا أزیدک أنّه لیس أحد من صحابة رسول اللّه صلی‌الله‌علیه‌و‌آله له مناقب مثل مناقب علیٍّ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 عمرو، براستی بزرگان ما از پیامبر صلی‌الله‌علیه‌و‌آله شنیده‌اند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 و پیشوای اویم این علی مولا و پیشوای او است، آیا این مطلب حقّ و صحیح است یا باطل و دروغ؟</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صحیح است و من برای تو اضافه می‌کنم که هیچ‌کدام از یاران پیامبر صلی‌الله‌علیه‌و‌آله فضائل و مناقبی چون فضائل و مناقب امیرالمؤمنین علی علیه‌السلام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عمروعاص قبل از پیوستن به معاویه در نامه‌ای به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 یا معاویة أما علمت أنَّ أباحسن بذل نفسه بین یدی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فیه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وای بر تو معاویه، آیا نمی‌دانی که ابوالحسن علی علیه‌السلام جانش را در راه پیامبر صلی‌الله‌علیه‌و‌آله فدا و بذل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صلی‌الله‌علیه‌و‌آله در روز غدیرخم 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هرکس من مولای اویم از این به بعد علی مولا و پیشوای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حمایت کن از کسی که علی را به پیشوایی پذیرفته است، و دشمن بدار آن کس که او را دشمن می‌دارد، و یاری کن آن کس که او را یاری می‌کند، و خوار و ذلیل کن کسی که ترک یاری علی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دعوت می‌کنم به نبرد با این مردی که پروردگارش را عصیان نموده است و خلیفه را کشته و فتنه نموده و جماعت مسلمین را متفرق کرده و قطع رحم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با چه کسی؟</w:t>
      </w:r>
    </w:p>
    <w:p>
      <w:pPr>
        <w:pStyle w:val="BookText"/>
        <w:rPr/>
      </w:pPr>
      <w:r>
        <w:rPr>
          <w:rFonts w:ascii="IRNazanin" w:hAnsi="IRNazanin" w:eastAsia="IRNazanin"/>
          <w:color w:val="111111"/>
          <w:sz w:val="28"/>
          <w:sz w:val="28"/>
          <w:szCs w:val="28"/>
          <w:rtl w:val="true"/>
          <w:lang w:bidi="fa-IR"/>
        </w:rPr>
        <w:t>معاویه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با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معاویة، ما أنت و علیٍّ بِعَکْمَی بعیر، ما لک هجرته و لاسابقته و لاصحبته و لاجهاده و لافقهه و علمه، و اللّه إنّ له مع ذلک حدّا و جدّا و حظّا و حظوة، و بلاءً من اللّه حسنا، فما تجعل لی إن شایعتک علی حربه، و أنت تعلم ما فیه من الغرر و الخطر؟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به خدا سوگند، تو و علی علیه‌السلام در دو طرف شتر با هم مساوی و برابر نیستید، تو هجرت و سابقه و مصاحبت با پیامبر صلی‌الله‌علیه‌و‌آله و جهاد و مبارزه و فقه و دانش علی علیه‌السلام را نداری، و با همه این فضیلتها، به خدا سوگند که علی علیه‌السلام نیز اندازه و تلاش و کوشش و برخورداری خود را دارد، و خداوند او را به بلاء آزموده است، پس برای من از این دنیا و اموال آن چه قرار می‌دهی اگر ترا در نبرد با او پیروی کنم، در حالی که تو می‌دانی چنین نبردی مایه ضرر و زیان اخروی و خطر در دنیا است؟</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تو خود حکم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حکومت بر آن را دستمزد من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صفین وقتی معاویه بر آب مسلط شد، آب را بست و اصحاب امیرالمؤمنین علی علیه‌السلام یک روز و شب بدون آب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عمروعاص مشورت کرد که آیا آب را رها کند یا ببندد، عمرو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 بینهم و بین الماء، فإنّ علیّا لم یکن لیظمأ و أنت ریّان و فی یده أعنّة الخیل و هو ینظر إلی الفرات حتی یشرب او یموت، و أنت تعلم أنّه الشجاع المُطْرِق و معه أهل العراق و أهل الحجاز، و قد سمعتُهُ أنا و أنت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استَمکنتُ من أربعین رجلاً، فذکر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 أنّ معی أربعین رجلاً یوم فُتِّشَ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بیت فاطمة</w:t>
      </w:r>
      <w:r>
        <w:rPr>
          <w:rFonts w:eastAsia="IRNazanin" w:cs="IRNazanin"/>
          <w:color w:val="111111"/>
          <w:sz w:val="28"/>
          <w:szCs w:val="28"/>
          <w:rtl w:val="true"/>
          <w:lang w:bidi="fa-IR"/>
        </w:rPr>
        <w:t>.</w:t>
      </w:r>
      <w:r>
        <w:rPr>
          <w:rStyle w:val="FootnoteAnchor"/>
          <w:rtl w:val="true"/>
        </w:rPr>
        <w:footnoteReference w:id="14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اصحاب علی علیه‌السلام و آب را رها کن، پس براستی که چنین نخواهد بود که علی علیه‌السلام تشنه باشد و تو سیراب، در حالی که در دست او افسار اسب باشد به فرات نگاه می‌کند و حمله می‌کند تا سیراب </w:t>
      </w:r>
    </w:p>
    <w:p>
      <w:pPr>
        <w:pStyle w:val="BookText"/>
        <w:rPr/>
      </w:pPr>
      <w:r>
        <w:rPr>
          <w:rFonts w:ascii="IRNazanin" w:hAnsi="IRNazanin" w:eastAsia="IRNazanin"/>
          <w:color w:val="111111"/>
          <w:sz w:val="28"/>
          <w:sz w:val="28"/>
          <w:szCs w:val="28"/>
          <w:rtl w:val="true"/>
          <w:lang w:bidi="fa-IR"/>
        </w:rPr>
        <w:t>شود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می‌دانی که او شجاع و قوی و مقتدر است و با او اهل عراق و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تو هر دو از او شنیده‌ایم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یاری چهل مرد را داشتم و امری را یاد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یاری چهل مرد است آن وقتی که خانه مورد هجوم و تفتیش واقع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خانه، خانه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إنّک ترید أن تقاتل بأهل الشام رجلاً له من محمد صلی‌الله‌علیه‌و‌آله قرابة قریبة و رحم ماسّة و قِدَمٌ فی الإسلام لایعتدّ أحد بمثله، و نجدة فی الحرب لم تکن لأحدٍ من أصحاب محمد صلی‌الله‌علیه‌و‌آله ، و أنّه قد سار إلیک بأصحاب محمد صلی‌الله‌علیه‌و‌آله المعدودین و فرسانهم و قُرّائهم و أشرافهم و قدمائهم فی الإسلام، و لهم فی النفوس مهابة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می‌خواهی به همراهی اهل شام با مردی نبرد کنی که او قرابت و خویشاوندی نزدیکی با پیامبر صلی‌الله‌علیه‌و‌آله دارد و از ارحام نزدیک او محسوب می‌شود، و سابقه‌ای در اسلام دارد که احدی آن را ندارد و تجربه و مهارتی در جنگ دارد که هیچ‌کدام از اصحاب محمد صلی‌الله‌علیه‌و‌آله ندارد، و براستی او به سوی تو آمده است با یاران محمد صلی‌الله‌علیه‌و‌آله که همگی مورد شناسایی هستند و دلاورانشان و قاریان قرآنشان و اشرافشان و بزرگانشان و مسلمانان اولیه از یاران پیامبر صلی‌الله‌علیه‌و‌آله به سوی تو آمده است، و ایشان در قلوب مردم هیبت و احترام خاص و ویژه‌ای دارند</w:t>
      </w:r>
      <w:r>
        <w:rPr>
          <w:rFonts w:eastAsia="IRNazanin" w:cs="IRNazanin"/>
          <w:color w:val="111111"/>
          <w:sz w:val="28"/>
          <w:szCs w:val="28"/>
          <w:rtl w:val="true"/>
          <w:lang w:bidi="fa-IR"/>
        </w:rPr>
        <w:t xml:space="preserve">. </w:t>
      </w:r>
      <w:bookmarkStart w:id="68" w:name="pg3412_42101"/>
    </w:p>
    <w:p>
      <w:pPr>
        <w:pStyle w:val="Heading3"/>
        <w:numPr>
          <w:ilvl w:val="2"/>
          <w:numId w:val="1"/>
        </w:numPr>
        <w:rPr/>
      </w:pPr>
      <w:bookmarkStart w:id="69" w:name="__RefHeading___Toc2884662_2749589250"/>
      <w:bookmarkStart w:id="70" w:name="_Toc22"/>
      <w:bookmarkEnd w:id="68"/>
      <w:bookmarkEnd w:id="69"/>
      <w:r>
        <w:rPr>
          <w:rtl w:val="true"/>
        </w:rPr>
        <w:t>فصل هفتم</w:t>
      </w:r>
      <w:r>
        <w:rPr>
          <w:rtl w:val="true"/>
        </w:rPr>
        <w:t xml:space="preserve">: </w:t>
      </w:r>
      <w:r>
        <w:rPr>
          <w:rtl w:val="true"/>
        </w:rPr>
        <w:t>سخن نعمان بن ثابت أبوحنیفه امام فرقه حنفی</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الحسن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أباحنیفة و قد سُئِلَ مِن أفقه مَن رایتَ؟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علیه‌السلام لما أقدمه المنصور بعث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أباحنیفة إنَّ الناس قد فتنوا بجعفر بن محمّد فهیی‌ء له مسائلک الشداد، فهیّأتُ له أربعین مسألة ثم بعث إلیَّ أبوجعفر و هو بالحیرة فأتیته فدخلت علیه و جعفر جالس عن یمینه فلما بصرت به دخلنی من الهیبة لجعفر مالم یدخلنی لأبی جعفر، فسلمتُ علیه، فأومأ إلیَّ فجلستُ،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أباحنیفة ألق علی أبی عبداللّه من مسائلک، فجعلت ألقی علیه و فیجیبنی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تقولون کذا و أهل المدینة یقولون کذا، و نحن نقول کذا، فربّما تابعناکم و ربّما تابعناهم و ربّما خالفنا جمیعا حتّی أتیت علی الأربعین مسألة فما أخل منها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إنّ أعلم الناس، أعلمهم باختلاف الناس؟</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حسن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ابوحنیفه نشسته بودم که از او پرسیدند، فقیه‌ترین مردم که دیده‌ای چه کسی است؟ بی درنگ ابوحنیفه پاسخ داد،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تعریف کرد، وقتی که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 به دنبال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براستی که مردم فریفته جعفر بن محمد شده‌اند، تو برای اینکه عظمت و علو مقام او را از بین ببری مشکل‌ترین مسائلت را آماده کن و از او بپرس</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او چهل مسأله آماده کردم، سپس به سوی منصور حرکت کردم و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منصور داخل شدم و جعفر بن محمد علیه‌السلام ، در سمت راست منصور نشسته بود، هنگامی که به جعفر بن محمد علیه‌السلام نگاه کردم، آنچنان هیبت او مرا فرا گرفت، که منصور را گویا فراموشش کردم، سلام بر او کردم و او به من اشاره کرد که بنشینم، سپس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مسائلت را از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من شروع به پرسش کردم و او پاسخ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چنین می‌گویید و اهل مدینه چنین می‌گویند و ما نیز مطلبی داریم، پس چه بسا قول ما با شما یکی می‌شود، و چه بسا با قول اهل مدینه یکی می‌شود، و چه بسا قول ما با هر دو مخالف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چهل مسأله را طرح کردم و او پاسخ داد و چیزی از آنها را وانگذاشت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داناترین مردم کسی نیست که داناترین افراد باختلاف آنها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ثابت در 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السَّنتان لهلک النعمان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اگر دو سال نبود نعمان هلاک می‌شد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دو سال، قصد کرده است دو سالی را که در خدمت امام صادق علیه‌السلام درس می‌خوانده است</w:t>
      </w:r>
      <w:r>
        <w:rPr>
          <w:rFonts w:eastAsia="IRNazanin" w:cs="IRNazanin"/>
          <w:color w:val="111111"/>
          <w:sz w:val="28"/>
          <w:szCs w:val="28"/>
          <w:rtl w:val="true"/>
          <w:lang w:bidi="fa-IR"/>
        </w:rPr>
        <w:t xml:space="preserve">. </w:t>
      </w:r>
      <w:bookmarkStart w:id="71" w:name="pg3412_42105"/>
    </w:p>
    <w:p>
      <w:pPr>
        <w:pStyle w:val="Heading3"/>
        <w:numPr>
          <w:ilvl w:val="2"/>
          <w:numId w:val="1"/>
        </w:numPr>
        <w:rPr/>
      </w:pPr>
      <w:bookmarkStart w:id="72" w:name="__RefHeading___Toc2884664_2749589250"/>
      <w:bookmarkStart w:id="73" w:name="_Toc23"/>
      <w:bookmarkEnd w:id="71"/>
      <w:bookmarkEnd w:id="72"/>
      <w:r>
        <w:rPr>
          <w:rtl w:val="true"/>
        </w:rPr>
        <w:t>فصل هشتم</w:t>
      </w:r>
      <w:r>
        <w:rPr>
          <w:rtl w:val="true"/>
        </w:rPr>
        <w:t xml:space="preserve">: </w:t>
      </w:r>
      <w:r>
        <w:rPr>
          <w:rtl w:val="true"/>
        </w:rPr>
        <w:t>سخن مالک بن انس امام فرقه مالکی</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عن مالک بن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مارأتْ عینٌ و لا سمعتْ اُذنٌ، و لا خطر علی قلب بشرٍ أفضل من جعفر الصادق علیه‌السلام ، فَضْلاً و عِلْما و عبادةً و وَرَعا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مالک بن انس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ندیده و هیچ گوشی نشنیده و بر قلب انسانی خطور نکرده است کسی که برتر از جعفر بن محمد صادق علیه‌السلام باشد از نظر فضل و علم و عبادت و تقوی و پرهیزکاری</w:t>
      </w:r>
      <w:r>
        <w:rPr>
          <w:rFonts w:eastAsia="IRNazanin" w:cs="IRNazanin"/>
          <w:color w:val="111111"/>
          <w:sz w:val="28"/>
          <w:szCs w:val="28"/>
          <w:rtl w:val="true"/>
          <w:lang w:bidi="fa-IR"/>
        </w:rPr>
        <w:t xml:space="preserve">. </w:t>
      </w:r>
      <w:bookmarkStart w:id="74" w:name="pg3412_42107"/>
    </w:p>
    <w:p>
      <w:pPr>
        <w:pStyle w:val="Heading3"/>
        <w:numPr>
          <w:ilvl w:val="2"/>
          <w:numId w:val="1"/>
        </w:numPr>
        <w:rPr/>
      </w:pPr>
      <w:bookmarkStart w:id="75" w:name="__RefHeading___Toc2884666_2749589250"/>
      <w:bookmarkStart w:id="76" w:name="_Toc24"/>
      <w:bookmarkEnd w:id="74"/>
      <w:bookmarkEnd w:id="75"/>
      <w:r>
        <w:rPr>
          <w:rtl w:val="true"/>
        </w:rPr>
        <w:t>فصل نهم</w:t>
      </w:r>
      <w:r>
        <w:rPr>
          <w:rtl w:val="true"/>
        </w:rPr>
        <w:t xml:space="preserve">: </w:t>
      </w:r>
      <w:r>
        <w:rPr>
          <w:rtl w:val="true"/>
        </w:rPr>
        <w:t>سخن احمد بن حنبل امام فرقه حنبلی</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شأن مولانا امیرالمؤمنین علی علیه‌السلام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ماجاء لأحدٍ من أصحاب رسول اللّه صلی‌الله‌علیه‌و‌آله من الفضائل ماجاء لعلیِّ بن أبیطالب علیه‌السلام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برای هیچ‌یک از اصحاب رسول اللّه صلی‌الله‌علیه‌و‌آله آنقدر فضائل نقل نشده است که برای علی بن ابی‌طالب علیه‌السلام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سعید رباطی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احمد بن حنبل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یزل علیّ بن أبیطالب علیه‌السلام مع الحقِّ و الحقُّ معه حیث کان</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همواره علی علیه‌السلام با حق بوده است و حقّ نیز با علی علیه‌السلام ، و هرجا که علی علیه‌السلام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پدرم نشسته بودم، جماعتی از کرخ به نزد او آمدند و خلافت ابوبکر و عمر و عثمان را یاد کردند و پس از آن خلافت علی بن ابی‌طالب علیه‌السلام را نیز مفصلاً یاد کردند و در خلافت علی علیه‌السلام کلام طولانی شد پدرم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هؤلاء قد أکثرتم فی علیٍّ و الخلافة، و الخلافة و علیّ، و إنّ الخلافة لم تزیّن علیّا بل علیٌّ زیّنها</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جماعت در مورد علی علیه‌السلام و خلافت بسیار سخن گفتید و خلافت و علی علیه‌السلام ، براستی خلافت زینت علی علیه‌السلام نشده است بلکه این علی علیه‌السلام است که خلافت را مزین کرده است و زینت خلافت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فرزند علی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احمد بن حنبل رفتم و از او پرسیدم آیا خلافت علی علیه‌السلام ثابت است؟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سؤالک عن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یزعمون إنّک لاتثبت خلافته، فاستنکر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و سالت عیناه، الخبر</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منظورت از این سؤال چیست؟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می‌کنند تو خلافت او را ثابت نمی‌دانی، پس احمد منکر این گمان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چشمانش جاری 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فرزندش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مورد علی علیه‌السلام و معاویه پرسیدم،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علیّا کان کثیر الأعداء، ففتّش له أعداؤه شیئا فلم یجدوه، فجاؤوا إلی رجل قد حاربه و قاتله، فأطروه کیدا منهم له</w:t>
      </w:r>
      <w:r>
        <w:rPr>
          <w:rFonts w:eastAsia="IRNazanin" w:cs="IRNazanin"/>
          <w:color w:val="111111"/>
          <w:sz w:val="28"/>
          <w:szCs w:val="28"/>
          <w:rtl w:val="true"/>
          <w:lang w:bidi="fa-IR"/>
        </w:rPr>
        <w:t>.</w:t>
      </w:r>
      <w:r>
        <w:rPr>
          <w:rStyle w:val="FootnoteAnchor"/>
          <w:rtl w:val="true"/>
        </w:rPr>
        <w:footnoteReference w:id="14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براستی علی علیه‌السلام دشمنان فراوانی داشت، پس آنها جستجو کردند تا عیب و منقصتی برای او پیدا کنند و نیافتند، پس به نزد مردی آمدند که با او جنگ کند، و آن مرد را مدایحی گفتند که به هیچ وجه در او نبود، به جهت دشمنی و مخالفت با علی علیه‌السلام </w:t>
      </w:r>
      <w:r>
        <w:rPr>
          <w:rFonts w:eastAsia="IRNazanin" w:cs="IRNazanin"/>
          <w:color w:val="111111"/>
          <w:sz w:val="28"/>
          <w:szCs w:val="28"/>
          <w:rtl w:val="true"/>
          <w:lang w:bidi="fa-IR"/>
        </w:rPr>
        <w:t xml:space="preserve">. </w:t>
      </w:r>
      <w:bookmarkStart w:id="77" w:name="pg3412_42112"/>
    </w:p>
    <w:p>
      <w:pPr>
        <w:pStyle w:val="Heading3"/>
        <w:numPr>
          <w:ilvl w:val="2"/>
          <w:numId w:val="1"/>
        </w:numPr>
        <w:rPr/>
      </w:pPr>
      <w:bookmarkStart w:id="78" w:name="__RefHeading___Toc2884668_2749589250"/>
      <w:bookmarkStart w:id="79" w:name="_Toc25"/>
      <w:bookmarkEnd w:id="77"/>
      <w:bookmarkEnd w:id="78"/>
      <w:r>
        <w:rPr>
          <w:rtl w:val="true"/>
        </w:rPr>
        <w:t>فصل دهم</w:t>
      </w:r>
      <w:r>
        <w:rPr>
          <w:rtl w:val="true"/>
        </w:rPr>
        <w:t xml:space="preserve">: </w:t>
      </w:r>
      <w:r>
        <w:rPr>
          <w:rtl w:val="true"/>
        </w:rPr>
        <w:t>سخن محمد بن ادریس شافعی امام فرقه شافعی</w:t>
      </w:r>
      <w:bookmarkEnd w:id="79"/>
    </w:p>
    <w:p>
      <w:pPr>
        <w:pStyle w:val="BookText"/>
        <w:rPr/>
      </w:pPr>
      <w:r>
        <w:rPr>
          <w:rFonts w:ascii="IRNazanin" w:hAnsi="IRNazanin" w:eastAsia="IRNazanin"/>
          <w:color w:val="111111"/>
          <w:sz w:val="28"/>
          <w:sz w:val="28"/>
          <w:szCs w:val="28"/>
          <w:rtl w:val="true"/>
          <w:lang w:bidi="fa-IR"/>
        </w:rPr>
        <w:t>سخنان شافعی در شأن امیرالمؤمنین علی علیه‌السلام و دیگر اهل بیت فراوان است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شافعی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گرد علی علیه‌السلام پراکنده نکرد مگر اینکه علی علیه‌السلام به کسی توجهی و نظر و عنایت ویژه‌ای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زاهدا و الزاهد لایبالی بالدنیا و أهلها و کان عالما و العالم لایبالی بأحدٍ، و کان شجاعا و الشجاع لایبالی بأحدٍ، و کان شریفا و الشریف لایبالی بأحدٍ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پس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علی علیه‌السلام زاهد بود و زاهد توجهی به دنیا و اهل آن ندارد، و او عالِم بود و عالم و دانشمند نیز توجهی به کسی ندارد، و او شجاع بود و شجاع نیز به کسی توجهی ندارد، و او شریف بود و شریف نیز به کسی توجه خاص و ویژه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عنوان نمونه به چند مورد از اشعار او که در این باب نقل شده است اشاره‌ای کوتاه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رسول اللّه حبّکم 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الفخرا أنّکم من لم یصل علیکم لاصلاة له</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 اهل بیت پیامبر دوستی شما از جانب خداوند در قرآنی که نازل کرده واجب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برای شما بزرگترین فخر، و آن این که، کسی که بر شما در نماز درود و صلوات نفرستد نمازش باطل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قف بالمحصب من مِنی واهتف بساکن خِیفها و الناهضِ</w:t>
      </w:r>
    </w:p>
    <w:p>
      <w:pPr>
        <w:pStyle w:val="BookText"/>
        <w:rPr/>
      </w:pPr>
      <w:r>
        <w:rPr>
          <w:rFonts w:ascii="IRNazanin" w:hAnsi="IRNazanin" w:eastAsia="IRNazanin"/>
          <w:color w:val="111111"/>
          <w:sz w:val="28"/>
          <w:sz w:val="28"/>
          <w:szCs w:val="28"/>
          <w:rtl w:val="true"/>
          <w:lang w:bidi="fa-IR"/>
        </w:rPr>
        <w:t>سَحَرا إذا فاض الحجیج إلی مِنی فیضا کملتطم الفرات الفائضِ</w:t>
      </w:r>
    </w:p>
    <w:p>
      <w:pPr>
        <w:pStyle w:val="BookText"/>
        <w:rPr/>
      </w:pPr>
      <w:r>
        <w:rPr>
          <w:rFonts w:ascii="IRNazanin" w:hAnsi="IRNazanin" w:eastAsia="IRNazanin"/>
          <w:color w:val="111111"/>
          <w:sz w:val="28"/>
          <w:sz w:val="28"/>
          <w:szCs w:val="28"/>
          <w:rtl w:val="true"/>
          <w:lang w:bidi="fa-IR"/>
        </w:rPr>
        <w:t>إن کان رفضا حبّ آل محمّد فلیشهد الثقلان أنّی رافضیّ</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 سوار، در ریگ انداز مِنی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بزن در میان ساکنان خیف و کسانی که می‌خواهند از آنجا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سحری که حاجیان به سوی منی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فشرده مانند آب فرات که بر روی هم می‌غلطد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حبّ آل محمد خارج شدن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 و انس شهادت بدهند که من از دین خارجم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فی مجلس ذکروا علیّا و شبلیه و فاطمة الزکیّة</w:t>
      </w:r>
    </w:p>
    <w:p>
      <w:pPr>
        <w:pStyle w:val="BookText"/>
        <w:rPr/>
      </w:pPr>
      <w:r>
        <w:rPr>
          <w:rFonts w:ascii="IRNazanin" w:hAnsi="IRNazanin" w:eastAsia="IRNazanin"/>
          <w:color w:val="111111"/>
          <w:sz w:val="28"/>
          <w:sz w:val="28"/>
          <w:szCs w:val="28"/>
          <w:rtl w:val="true"/>
          <w:lang w:bidi="fa-IR"/>
        </w:rPr>
        <w:t>هربتُ إلی المهیمن من اُناس یرون الرفض حبّ الفاطمیة</w:t>
      </w:r>
    </w:p>
    <w:p>
      <w:pPr>
        <w:pStyle w:val="BookText"/>
        <w:rPr/>
      </w:pPr>
      <w:r>
        <w:rPr>
          <w:rFonts w:ascii="IRNazanin" w:hAnsi="IRNazanin" w:eastAsia="IRNazanin"/>
          <w:color w:val="111111"/>
          <w:sz w:val="28"/>
          <w:sz w:val="28"/>
          <w:szCs w:val="28"/>
          <w:rtl w:val="true"/>
          <w:lang w:bidi="fa-IR"/>
        </w:rPr>
        <w:t>علی آل الرسول صلاة ربّی ولعنتهم لتلک الجاهلیة</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هنگامی که در مجلسی علی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شیر بچه‌اش و فاطمه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می‌کنم و پناه می‌برم به خدا از مردمی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فاطمه را خروج از دین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خاندان پیامبر درود و صلاة پروردگارم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جهالت، لعنت بر آن مردمی که چنین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دوستی فاطمه را خروج از دین می‌پندارند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علی علیه‌السلام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المرتضی أبدی محلَّه لأضحی الناسُ طُرا سجّدا له</w:t>
      </w:r>
    </w:p>
    <w:p>
      <w:pPr>
        <w:pStyle w:val="BookText"/>
        <w:rPr/>
      </w:pPr>
      <w:r>
        <w:rPr>
          <w:rFonts w:ascii="Amiri" w:hAnsi="Amiri" w:eastAsia="Amiri" w:cs="Amiri"/>
          <w:color w:val="111111"/>
          <w:sz w:val="28"/>
          <w:sz w:val="28"/>
          <w:szCs w:val="28"/>
          <w:rtl w:val="true"/>
          <w:lang w:bidi="ar-SA"/>
        </w:rPr>
        <w:t>کفی فی فضل مولانا علیٍّ وقوع الشک فیه أنّه اللّه</w:t>
      </w:r>
    </w:p>
    <w:p>
      <w:pPr>
        <w:pStyle w:val="BookText"/>
        <w:rPr/>
      </w:pPr>
      <w:r>
        <w:rPr>
          <w:rFonts w:ascii="Amiri" w:hAnsi="Amiri" w:eastAsia="Amiri" w:cs="Amiri"/>
          <w:color w:val="111111"/>
          <w:sz w:val="28"/>
          <w:sz w:val="28"/>
          <w:szCs w:val="28"/>
          <w:rtl w:val="true"/>
          <w:lang w:bidi="ar-SA"/>
        </w:rPr>
        <w:t>و مات الشافعی و لیس یدری علیٌّ ربُّهُ أم ربُّهُ اللّه</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اگر علی مرتضی مقامش را ظاهر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جمعی برای او به سجده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فضل سرور ما علی علیه‌السلام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ایشان شبهه الوهیت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شافعی از دنیا رفت و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پروردگار او است یا خداوند پروردگار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مورد ملامت واقع می‌شود که چرا این‌گونه شعر می‌سراید؟ پاسخ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إلامَ، إلامَ و حتّی متی اُعاتب فی حبّ هذا الفتی</w:t>
      </w:r>
    </w:p>
    <w:p>
      <w:pPr>
        <w:pStyle w:val="BookText"/>
        <w:rPr/>
      </w:pPr>
      <w:r>
        <w:rPr>
          <w:rFonts w:ascii="Amiri" w:hAnsi="Amiri" w:eastAsia="Amiri" w:cs="Amiri"/>
          <w:color w:val="111111"/>
          <w:sz w:val="28"/>
          <w:sz w:val="28"/>
          <w:szCs w:val="28"/>
          <w:rtl w:val="true"/>
          <w:lang w:bidi="ar-SA"/>
        </w:rPr>
        <w:t xml:space="preserve">و هل زوّجَت فاطمٌ غیرهُ و فی غیره هل 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w:t>
      </w:r>
      <w:r>
        <w:rPr>
          <w:rStyle w:val="FootnoteAnchor"/>
          <w:rtl w:val="true"/>
        </w:rPr>
        <w:footnoteReference w:id="155"/>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تا کی و تا چند مورد ملامت واقع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سرزنش قرار گیرم به خاطر دوستی این جوانمرد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فاطمه همسر شخص دیگری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 مورد شخص دیگری سوره هل اتی،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ترجمه این چند بیت از شافعی این مقاله را به پایان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ربّ العالمین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الصلاة علی نبیّنا و آله أجمعین</w:t>
      </w:r>
      <w:r>
        <w:rPr>
          <w:rFonts w:eastAsia="IRNazanin" w:cs="IRNazanin"/>
          <w:color w:val="111111"/>
          <w:sz w:val="28"/>
          <w:szCs w:val="28"/>
          <w:rtl w:val="true"/>
          <w:lang w:bidi="fa-IR"/>
        </w:rPr>
        <w:t xml:space="preserve">. </w:t>
      </w:r>
      <w:bookmarkStart w:id="80" w:name="pg3412_42119"/>
    </w:p>
    <w:p>
      <w:pPr>
        <w:pStyle w:val="Heading2"/>
        <w:numPr>
          <w:ilvl w:val="1"/>
          <w:numId w:val="1"/>
        </w:numPr>
        <w:rPr/>
      </w:pPr>
      <w:bookmarkStart w:id="81" w:name="__RefHeading___Toc2884670_2749589250"/>
      <w:bookmarkStart w:id="82" w:name="_Toc26"/>
      <w:bookmarkEnd w:id="80"/>
      <w:bookmarkEnd w:id="81"/>
      <w:r>
        <w:rPr>
          <w:rtl w:val="true"/>
        </w:rPr>
        <w:t>مقاله سوم</w:t>
      </w:r>
      <w:r>
        <w:rPr>
          <w:rtl w:val="true"/>
        </w:rPr>
        <w:t xml:space="preserve">: </w:t>
      </w:r>
      <w:r>
        <w:rPr>
          <w:rtl w:val="true"/>
        </w:rPr>
        <w:t>قطره‌ای از دریای مظلومیت</w:t>
      </w:r>
      <w:bookmarkEnd w:id="8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2884672_2749589250"/>
      <w:bookmarkStart w:id="84" w:name="_Toc27"/>
      <w:bookmarkEnd w:id="83"/>
      <w:r>
        <w:rPr>
          <w:rtl w:val="true"/>
        </w:rPr>
        <w:t>اشاره</w:t>
      </w:r>
      <w:bookmarkEnd w:id="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3412_42122"/>
      <w:bookmarkStart w:id="86" w:name="pg3412_42122"/>
      <w:bookmarkEnd w:id="86"/>
    </w:p>
    <w:p>
      <w:pPr>
        <w:pStyle w:val="Heading3"/>
        <w:numPr>
          <w:ilvl w:val="2"/>
          <w:numId w:val="1"/>
        </w:numPr>
        <w:rPr/>
      </w:pPr>
      <w:bookmarkStart w:id="87" w:name="pg3412_42122"/>
      <w:bookmarkStart w:id="88" w:name="__RefHeading___Toc2884674_2749589250"/>
      <w:bookmarkStart w:id="89" w:name="_Toc28"/>
      <w:bookmarkEnd w:id="87"/>
      <w:bookmarkEnd w:id="88"/>
      <w:r>
        <w:rPr>
          <w:rtl w:val="true"/>
        </w:rPr>
        <w:t>مقدمه</w:t>
      </w:r>
      <w:r>
        <w:rPr>
          <w:rtl w:val="true"/>
        </w:rPr>
        <w:t>:</w:t>
      </w:r>
      <w:bookmarkEnd w:id="89"/>
    </w:p>
    <w:p>
      <w:pPr>
        <w:pStyle w:val="BookText"/>
        <w:rPr/>
      </w:pPr>
      <w:r>
        <w:rPr>
          <w:rFonts w:ascii="IRNazanin" w:hAnsi="IRNazanin" w:eastAsia="IRNazanin"/>
          <w:color w:val="111111"/>
          <w:sz w:val="28"/>
          <w:sz w:val="28"/>
          <w:szCs w:val="28"/>
          <w:rtl w:val="true"/>
          <w:lang w:bidi="fa-IR"/>
        </w:rPr>
        <w:t xml:space="preserve">قال مولانا أمیرالمؤمنین و إمام الموحدین علیّ بن أبیطالب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مازِلتُ مظلوما</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من همواره مظلومم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کوتاه، گوشه‌ای از رنج امام علی علیه‌السلام است، بار دیگر این گفتار را مرور کنید، مازلتُ مظلوما من همواره مظلومم، چگونه است که مادر روزگار که تا ابد، نمی‌تواند چنین فرزندی را به دنیا آورد، با این یگانه فرزند چنین می‌کند، و چگونه است که گویا فلک نیز بر او حسد می‌برد، و دهر هرگز با او سر سازش ندارد،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با او چنین می‌کنند، چرا او چنین مظلوم است و چرا نمی‌خواهند عظمت مقام 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چنین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لایقاس بآل محمّد مِنْ هذه الاُمّة أحدٌ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هیچ‌کس از این امت با خاندان پیامبر علیهم‌السلام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نه چنین است که در رأس خاندان پیامبر علیهم‌السلام ، امام علی علیه‌السلام قرار دارد، پس این همه ظلم به خاطر چیست؟ پاسخ آن را در یک کلمه می‌توان 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مظلومیت از ابتدای تولد تا بعد از شهادت، همه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 امیرالمؤمنین علیه‌السلام ، بدین خاطر این همه مظلومیت را تحمل نمود و</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مقاله حاضر قطره‌ای از این دریای مظلومیت است، سطوری است که گوشه‌ای از درد و رنج امیرالمؤمنین علی علیه‌السلام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چند سطر به مصداق شعر حاجی سبزواری قدس‌سره رفتار شده که در نبراس سروده است</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بسطتُ القول فی الظواهر و نصب عینیَّ فشأ السرایر</w:t>
      </w:r>
      <w:r>
        <w:rPr>
          <w:rStyle w:val="FootnoteAnchor"/>
          <w:rtl w:val="true"/>
        </w:rPr>
        <w:footnoteReference w:id="159"/>
      </w:r>
      <w:bookmarkStart w:id="90" w:name="pg3412_42126"/>
    </w:p>
    <w:p>
      <w:pPr>
        <w:pStyle w:val="Heading3"/>
        <w:numPr>
          <w:ilvl w:val="2"/>
          <w:numId w:val="1"/>
        </w:numPr>
        <w:rPr/>
      </w:pPr>
      <w:bookmarkStart w:id="91" w:name="__RefHeading___Toc2884676_2749589250"/>
      <w:bookmarkStart w:id="92" w:name="_Toc29"/>
      <w:bookmarkEnd w:id="90"/>
      <w:bookmarkEnd w:id="91"/>
      <w:r>
        <w:rPr>
          <w:rtl w:val="true"/>
        </w:rPr>
        <w:t>فصل اوّل</w:t>
      </w:r>
      <w:r>
        <w:rPr>
          <w:rtl w:val="true"/>
        </w:rPr>
        <w:t xml:space="preserve">: </w:t>
      </w:r>
      <w:r>
        <w:rPr>
          <w:rtl w:val="true"/>
        </w:rPr>
        <w:t xml:space="preserve">ایمان ابوطالب </w:t>
      </w:r>
      <w:r>
        <w:rPr>
          <w:rtl w:val="true"/>
        </w:rPr>
        <w:t>(</w:t>
      </w:r>
      <w:r>
        <w:rPr>
          <w:rtl w:val="true"/>
        </w:rPr>
        <w:t>سلام‌اللّه علیه</w:t>
      </w:r>
      <w:r>
        <w:rPr>
          <w:rtl w:val="true"/>
        </w:rPr>
        <w:t>)</w:t>
      </w:r>
      <w:bookmarkEnd w:id="92"/>
    </w:p>
    <w:p>
      <w:pPr>
        <w:pStyle w:val="BookText"/>
        <w:rPr/>
      </w:pPr>
      <w:r>
        <w:rPr>
          <w:rFonts w:ascii="IRNazanin" w:hAnsi="IRNazanin" w:eastAsia="IRNazanin"/>
          <w:color w:val="111111"/>
          <w:sz w:val="28"/>
          <w:sz w:val="28"/>
          <w:szCs w:val="28"/>
          <w:rtl w:val="true"/>
          <w:lang w:bidi="fa-IR"/>
        </w:rPr>
        <w:t>برای آنان که دستی در تاریخ دارند و با آن مأنوس هستند، جای هیچ تردیدی وجود ندارد که علت اتهام کفری که به ابوطالب سلام‌اللّه علیه وارد شده، فرزند او علی علیه‌السلام است، اگر ابوطالب پدر شخصیتی چون علی علیه‌السلام نبود، همه بر این قول متفق می‌شدند، که او از مسلمین و مؤمنینی است که از علو شأن و مرتبت فراوان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ظلمی که بر این فرزند رفت تا بدانجا رسید که پدرش را نیز به کفر متهم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اگر پدر علی را نیز مؤمن حساب کنند باز هم بر فضائل او افزوده خواهد 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کار این اتهام چندان بالا گرفت که در زمان خود امیرالمؤمنین علیه‌السلام ، و در مقابل او چنین جسارتی را کردند و چنین تهمتی را زدند، و او چنین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السبط الحسین بن علی علیه‌السلام عن والده أمیرالمؤمنین علیه‌السلام إنّه کان جالسا فی الرحبة و الناس حوله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أنت بالمکان الذی أنزلک اللّه به و أبوک معذبٌ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فضّ اللّه فاک، و الذی بعث محمّدا بالحقِّ نبیّا و لو شفع أبی فی کلِّ مذنب علی وجه الأرض لشفعه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أبی معذب فی النار و ابنه قسیم الجنة و النار؟</w:t>
      </w:r>
    </w:p>
    <w:p>
      <w:pPr>
        <w:pStyle w:val="BookText"/>
        <w:rPr/>
      </w:pPr>
      <w:r>
        <w:rPr>
          <w:rFonts w:ascii="IRNazanin" w:hAnsi="IRNazanin" w:eastAsia="IRNazanin"/>
          <w:color w:val="111111"/>
          <w:sz w:val="28"/>
          <w:sz w:val="28"/>
          <w:szCs w:val="28"/>
          <w:rtl w:val="true"/>
          <w:lang w:bidi="fa-IR"/>
        </w:rPr>
        <w:t>و الذی بعث محمّدا بالحقِّ إنَّ نور أبی یوم القیامة یطفی أنوار الخلائق إلّا خمسة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صلی‌الله‌علیه‌و‌آله و نور فاطمة علیهاالسلام و نور الحسن علیه‌السلام و نور الحسین علیه‌السلام و نور وُلده من الأئمة علیهم‌السلام ، ألا إنَّ نوره من نورنا الذی خلقه اللّه تعالی قبل خلق آدم بألفی عام</w:t>
      </w:r>
      <w:r>
        <w:rPr>
          <w:rFonts w:eastAsia="IRNazanin" w:cs="IRNazanin"/>
          <w:color w:val="111111"/>
          <w:sz w:val="28"/>
          <w:szCs w:val="28"/>
          <w:rtl w:val="true"/>
          <w:lang w:bidi="fa-IR"/>
        </w:rPr>
        <w:t>.</w:t>
      </w:r>
      <w:r>
        <w:rPr>
          <w:rStyle w:val="FootnoteAnchor"/>
          <w:rtl w:val="true"/>
        </w:rPr>
        <w:footnoteReference w:id="16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از پدرش امیرالمؤمنین علیه‌السلام نقل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نشسته بود در </w:t>
      </w:r>
    </w:p>
    <w:p>
      <w:pPr>
        <w:pStyle w:val="BookText"/>
        <w:rPr/>
      </w:pPr>
      <w:r>
        <w:rPr>
          <w:rFonts w:ascii="IRNazanin" w:hAnsi="IRNazanin" w:eastAsia="IRNazanin"/>
          <w:color w:val="111111"/>
          <w:sz w:val="28"/>
          <w:sz w:val="28"/>
          <w:szCs w:val="28"/>
          <w:rtl w:val="true"/>
          <w:lang w:bidi="fa-IR"/>
        </w:rPr>
        <w:t>رحبه و مردم نیز بر گرد ایشان بودند، مردی ایستاد و گفت، ای امیرالمؤمنین علیه‌السلام تو دارای آن درجه‌ای هستی که خداوند به تو ارزانی داشته است، و پدر تو در آتش معذب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او چنین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خداوند دهانت را پر از آتش کند، قسم به کسی که محمد صلی‌الله‌علیه‌و‌آله را به پیامبری برگزید، اگر شفاعت کند پدرم در مورد هر گناهکاری روی زمین خداوند شفاعت او را می‌پذیرد؟ آیا پدرم در آتش جهنم است در حالی که فرزندش تقسیم کننده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کسی که پیامبر صلی‌الله‌علیه‌و‌آله را برانگیخت، براستی که نور پدرم در روز قیامت نور بقیه مردم را چنان می‌پوشاند گویا خاموش شده است، مگر پنج نور را، نور پیامبر صلی‌الله‌علیه‌و‌آله و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دیگر امامان از فرزندان حسین علیهم‌السلام را، و این بدین‌خاطر است، که نور پدرم از نور ما است، و خداوند خلق کرده است آنرا، دو هزار سال قبل از اینکه آدم را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پاسخ حضرت علی علیه‌السلام را در مورد این اتهام شنیدیم، بهتر است به گفتار خود ابوطالب مراجعه کنیم و ببینیم او خود چگونه پاسخ می‌گوید، ابوطالب در بیتی خطاب به مشرکین قریش چنین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تعلموا إنّا وجدنا محمّدا نبیّا کموسی خُطّ فی أوّل الکتب</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آیا نمی‌دانید که ما یافتیم محمد صلی‌الله‌علیه‌و‌آله را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موسی، و پیامبریِ محمد صلی‌الله‌علیه‌و‌آله در آغاز کتاب‌های آسمانی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نقش نگین انگشتر ابی‌طالب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المفسر أبوالفتوح عن الإمام الرضا علیه‌السلام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آبائه علیهم‌السلام بعدّة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نقش خاتم أبیطالب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 و بابن أخی محمّدا نبیّا و بإبنی علیٍّ له وصیّا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امام رضا علیه‌السلام از پدرانشان چنین نقل است که نقش انگشتر ابوطالب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را به عنوان پروردگار و پسر برادرم محمّد صلی‌الله‌علیه‌و‌آله را به عنوان پیامبر و فرزندم علی علیه‌السلام را به عنوان جانشین او پذیرفتم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از طریق عامه و خاصه بر ایمان ابوطالب دلالت می‌کند، و اجماع علمای شیعه نیز بر این امر است و محققین از علمای اهل سنت نیز با شیعه در این امر اتفاق دارند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 سخن در این است، که اساسا طرح چنین اتهامی از کجا ریشه می‌گیرد و پاسخ آن اجمالاً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بیشتر در این مقام از عهده این مقال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 این زمان بگذار تا وقت دگر</w:t>
      </w:r>
    </w:p>
    <w:p>
      <w:pPr>
        <w:pStyle w:val="BookText"/>
        <w:rPr/>
      </w:pPr>
      <w:r>
        <w:rPr>
          <w:rFonts w:ascii="IRNazanin" w:hAnsi="IRNazanin" w:eastAsia="IRNazanin"/>
          <w:color w:val="111111"/>
          <w:sz w:val="28"/>
          <w:sz w:val="28"/>
          <w:szCs w:val="28"/>
          <w:rtl w:val="true"/>
          <w:lang w:bidi="fa-IR"/>
        </w:rPr>
        <w:t xml:space="preserve">پایان این فصل را ابیاتی از ابوالقاسم اسماعیل بن أبی الحسن عباد بن عباس طالقانی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صاحب بن عباد قرار می‌دهم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فَتَّشوا قلبی رأوا وسطه سطرین قد خُطّا بلا کاتب</w:t>
      </w:r>
    </w:p>
    <w:p>
      <w:pPr>
        <w:pStyle w:val="BookText"/>
        <w:rPr/>
      </w:pPr>
      <w:r>
        <w:rPr>
          <w:rFonts w:ascii="Amiri" w:hAnsi="Amiri" w:eastAsia="Amiri" w:cs="Amiri"/>
          <w:color w:val="111111"/>
          <w:sz w:val="28"/>
          <w:sz w:val="28"/>
          <w:szCs w:val="28"/>
          <w:rtl w:val="true"/>
          <w:lang w:bidi="ar-SA"/>
        </w:rPr>
        <w:t>حبّ علیّ بن أبیطالبٍ و حبّ مولای أبیطالب</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اگر قلب مرا بشکافید در وسط آن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سطر که بدون نویسنده‌ای نوشته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امیرالمؤمنین علی بن ابی‌طالب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مولایم ابوطالب</w:t>
      </w:r>
      <w:r>
        <w:rPr>
          <w:rFonts w:eastAsia="IRNazanin" w:cs="IRNazanin"/>
          <w:color w:val="111111"/>
          <w:sz w:val="28"/>
          <w:szCs w:val="28"/>
          <w:rtl w:val="true"/>
          <w:lang w:bidi="fa-IR"/>
        </w:rPr>
        <w:t xml:space="preserve">. </w:t>
      </w:r>
      <w:bookmarkStart w:id="93" w:name="pg3412_42132"/>
    </w:p>
    <w:p>
      <w:pPr>
        <w:pStyle w:val="Heading3"/>
        <w:numPr>
          <w:ilvl w:val="2"/>
          <w:numId w:val="1"/>
        </w:numPr>
        <w:rPr/>
      </w:pPr>
      <w:bookmarkStart w:id="94" w:name="__RefHeading___Toc2884678_2749589250"/>
      <w:bookmarkStart w:id="95" w:name="_Toc30"/>
      <w:bookmarkEnd w:id="93"/>
      <w:bookmarkEnd w:id="94"/>
      <w:r>
        <w:rPr>
          <w:rtl w:val="true"/>
        </w:rPr>
        <w:t>فصل دوم</w:t>
      </w:r>
      <w:r>
        <w:rPr>
          <w:rtl w:val="true"/>
        </w:rPr>
        <w:t xml:space="preserve">: </w:t>
      </w:r>
      <w:r>
        <w:rPr>
          <w:rtl w:val="true"/>
        </w:rPr>
        <w:t>لیلة المبیت</w:t>
      </w:r>
      <w:bookmarkEnd w:id="95"/>
    </w:p>
    <w:p>
      <w:pPr>
        <w:pStyle w:val="BookText"/>
        <w:rPr/>
      </w:pPr>
      <w:r>
        <w:rPr>
          <w:rFonts w:ascii="IRNazanin" w:hAnsi="IRNazanin" w:eastAsia="IRNazanin"/>
          <w:color w:val="111111"/>
          <w:sz w:val="28"/>
          <w:sz w:val="28"/>
          <w:szCs w:val="28"/>
          <w:rtl w:val="true"/>
          <w:lang w:bidi="fa-IR"/>
        </w:rPr>
        <w:t>ماجرای لیلة المبیت، شهرت فراوانی دارد، شبی که امیرالمؤمنین علی علیه‌السلام به جای پیامبر صلی‌الله‌علیه‌و‌آله خوابیدند، و پیامبر هجرت خود را آغاز نمودند و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از میان مردم کسی است که جان خویش را در طلب رضای خدا در اختیار قرار می‌دهد و خداوند با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جانبازی آنچنان بی‌نظیر بود که خداوند با نازل کردن آیه فوق از آن تجلیل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ظلمهایی که بر علی علیه‌السلام رفته است، این است که عده‌ای از اساس نزول این آیه را در مورد ایشان انکار کردند، اما چون روایات شأن نزول از طریق خاصه و عامه</w:t>
      </w:r>
      <w:r>
        <w:rPr>
          <w:rStyle w:val="FootnoteAnchor"/>
          <w:rtl w:val="true"/>
        </w:rPr>
        <w:footnoteReference w:id="166"/>
      </w:r>
      <w:r>
        <w:rPr>
          <w:rFonts w:ascii="IRNazanin" w:hAnsi="IRNazanin" w:eastAsia="IRNazanin"/>
          <w:color w:val="111111"/>
          <w:sz w:val="28"/>
          <w:sz w:val="28"/>
          <w:szCs w:val="28"/>
          <w:rtl w:val="true"/>
          <w:lang w:bidi="fa-IR"/>
        </w:rPr>
        <w:t>آنچنان فراوان بود که به هیچ وجهی قابل انکار نبود راه دیگری را انتخاب نمودند و آن توجیه این جانبازی با امثال این گفته‌هاست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ماجرای لیلة المبیت علم به سلامت خود داشته است و کسی که وارد معرکه‌ای شود و بداند سالم خارج خواهد شد، کار چندان مهمی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فوق از چند جهت قابل اشکال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این قول بر علم حضرت علی علیه‌السلام بر زنده ماندن است، در حالی که چنین مسئله‌ای را ثابت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حتی اگر مولا علی علیه‌السلام می‌دانست که زنده می‌ماند، این خبر را جز از طریق پیامبر صلی‌الله‌علیه‌و‌آله نشنیده بود، و همین که مولا علیه‌السلام این سخن را از پیامبر صلی‌الله‌علیه‌و‌آله بطور کامل پذیرفت خود نشان ایمان کامل حضرت علی علیه‌السلام به پیامبر صلی‌الله‌علیه‌و‌آله می‌باشد و این امر خود نشانی دیگر از عظمت حضرت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با چنین توجیهی درست در نمی‌آید زیرا آیه اعلام می‌دارد که انسانیْ، هستی و وجود خویش را در طبق اخلاص گذاشته با خداوند جهت رضایت او به معامله می‌نشیند و حاضر به هرگونه فداکاری است، و در پایان آیه گویا خداوند وجود چنین انسانهایی را نوعی رأفت و نعمت برای دیگر انسانها می‌داند، از اینرو با توجیه قبلی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وارد شده است که همانند آیه از چنین عملی تجلیل فراوان می‌کند و این‌گونه روایات نیز چون آیه صریحا اعلام می‌دارند که ماجرای لیلة المبیت یک فداکاری بزرگ بوده است، در روایتی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أنّه علیه‌السلام لمّا نام علی فراشه صلی‌الله‌علیه‌و‌آله قام جبرئیل عند رأسه و میکائیل عند رجله و جبرئیل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مثلک یا علیّ بن أبیطالب، یباهی اللّه الملائکة بک</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روایت شده، هنگامی که علی علیه‌السلام بر جای پیامبر صلی‌الله‌علیه‌و‌آله خوابید، جبرئیل در نزد سر او و میکائیل در کنار پای او قرار گرفت آنگاه جبرئیل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آفرین بر تو ای علی بن ابی‌طالب، خداوند به تو بر ملائکه مباهات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روایت فوق مسلما مباهات خداوند بر ملائکه بر یک فداکاری بزرگ و ایثار عظیم مبتنی است چنانچه خود آیه نیز بر این امر دلالت دارد و بحثش گذشت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ماجرا روشن، و بی‌پایگی این توجیه نیز واضح است، لذا به همین مقدار اکتفا می‌کنیم</w:t>
      </w:r>
      <w:r>
        <w:rPr>
          <w:rFonts w:eastAsia="IRNazanin" w:cs="IRNazanin"/>
          <w:color w:val="111111"/>
          <w:sz w:val="28"/>
          <w:szCs w:val="28"/>
          <w:rtl w:val="true"/>
          <w:lang w:bidi="fa-IR"/>
        </w:rPr>
        <w:t>.</w:t>
      </w:r>
      <w:r>
        <w:rPr>
          <w:rStyle w:val="FootnoteAnchor"/>
          <w:rtl w:val="true"/>
        </w:rPr>
        <w:footnoteReference w:id="168"/>
      </w:r>
      <w:bookmarkStart w:id="96" w:name="pg3412_42136"/>
    </w:p>
    <w:p>
      <w:pPr>
        <w:pStyle w:val="Heading3"/>
        <w:numPr>
          <w:ilvl w:val="2"/>
          <w:numId w:val="1"/>
        </w:numPr>
        <w:rPr/>
      </w:pPr>
      <w:bookmarkStart w:id="97" w:name="__RefHeading___Toc2884680_2749589250"/>
      <w:bookmarkStart w:id="98" w:name="_Toc31"/>
      <w:bookmarkEnd w:id="96"/>
      <w:bookmarkEnd w:id="97"/>
      <w:r>
        <w:rPr>
          <w:rtl w:val="true"/>
        </w:rPr>
        <w:t>فصل سوم</w:t>
      </w:r>
      <w:r>
        <w:rPr>
          <w:rtl w:val="true"/>
        </w:rPr>
        <w:t xml:space="preserve">: </w:t>
      </w:r>
      <w:r>
        <w:rPr>
          <w:rtl w:val="true"/>
        </w:rPr>
        <w:t>خلافت</w:t>
      </w:r>
      <w:bookmarkEnd w:id="98"/>
    </w:p>
    <w:p>
      <w:pPr>
        <w:pStyle w:val="BookText"/>
        <w:rPr/>
      </w:pPr>
      <w:r>
        <w:rPr>
          <w:rFonts w:ascii="IRNazanin" w:hAnsi="IRNazanin" w:eastAsia="IRNazanin"/>
          <w:color w:val="111111"/>
          <w:sz w:val="28"/>
          <w:sz w:val="28"/>
          <w:szCs w:val="28"/>
          <w:rtl w:val="true"/>
          <w:lang w:bidi="fa-IR"/>
        </w:rPr>
        <w:t>در این فصل نیم نگاهی کوتاه به چهارده قرن پیش می‌اندازیم، و امام امیرالمؤمنین علی علیه‌السلام را می‌بینیم که بر روی منبر خطبه می‌خواند و گوشه‌ای از درد دل خویش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فصبرتُ و فی العین قذی و فی الحلق شجا، أری تُراثی نهبا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پس صبر کردم در حالی که چشمان را خاشاک و غبار و گلویم را استخوان گرفته بود، و میراث خود را تاراج رفته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 بعد از ماجراهای سقیفه مصلحت را در صبر کردن می‌دانست و صبر کرد در حالی که خود صبرش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از همان خطبه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رَاعَنی إلّا و الناسُ کَعُرْفِ الضَّبُع إلیَّ، ینثَالُونَ علیَّ مِنْ کلِّ جانبٍ، حتّی لقد وُطِئَ الحسنانِ وشُقَّ عِطْفَایَ، مُجْتَمِعِین حولی کَرَبِیضَةِ الغَنَمِ، فَلَمّا نَهضتُ بالأمر نَکَثَتْ طائفةٌ و مَرَقَتْ اُخری و قَسَطَ آخَرُونَ کأَنَّهم لم یَسْمَعُوا کلامَ اللّه‌ِ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لایُریدُونَ عُلُوا فی الأرضِ و لافسادا وَ العَاقِبَةُ للمتقینَ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بلی و اللّه‌ِ لَقَدْ سَمِعُوهَا و وَعَوْهَا و لکنَّهُمْ حَلِیَتْ الدُّنْیَا فی أعْیُنِهمْ و رَاقَهُمْ زِبْرِجُهَا</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کشته شدن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مرا به صدمه نینداخت مگر اینکه مردم مانند موی گردن کفتار بدورم ریخته و از هر طرف به سوی من هجوم آوردند، به طوری که از ازدحام ایشان و بسیاری جمعیت حسن و حسین علیهماالسلام زیر دست و پا رفتند و دو طرف جامه و ردای من پاره شد، اطراف مرا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گله گوسفند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بیعتشان را قبول و به امر خلافت مشغول گشتم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مرا شکستند،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نهروان و </w:t>
      </w:r>
    </w:p>
    <w:p>
      <w:pPr>
        <w:pStyle w:val="BookText"/>
        <w:rPr/>
      </w:pPr>
      <w:r>
        <w:rPr>
          <w:rFonts w:ascii="IRNazanin" w:hAnsi="IRNazanin" w:eastAsia="IRNazanin"/>
          <w:color w:val="111111"/>
          <w:sz w:val="28"/>
          <w:sz w:val="28"/>
          <w:szCs w:val="28"/>
          <w:rtl w:val="true"/>
          <w:lang w:bidi="fa-IR"/>
        </w:rPr>
        <w:t>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بار بیعتم خارج شدند،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اطاعت خدای تعالی بیرون رفتند، گویا مخالفین نشنیده‌اند که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 جاودانی را قرار دادیم برای کسانی که مقصودشان سرکشی و فساد در روی زمین نمی‌باشد و جزای نیک برای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قسم به خدا این آیه را شنیده و حفظ کرده‌اند، ولیکن دنیا در چشمهای ایشان آراسته و زینت آن، آنان را فریفته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دست از حق برداشته، سرکشی نموده، در روی زمین فساد و آشوب بپا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مولا علی علیه‌السلام قبل از ماجرای خلافت و بعد از رحلت پیامبر صلی‌الله‌علیه‌و‌آله همواره خون بود، ابتدا بازی سقیفه، بعد غصب فدک، و بعد از گذشتن چند ماه شهادت صدیقه کبری فاطمه زهراء علیهاالسلام ، و بعد از بیست و پنج سال با چنین دردهایی صبر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ماجرای خلافت و بیعت با مولا علیه‌السلام پیش می‌آید که بیان آن از زبان ایشان علیه‌السلام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اینجا است که همین افرادی که چنین برای بیعت هجوم آوردند، که لباس امیرالمؤمنین علیه‌السلام پاره شده و دو فرزند پیامبر صلی‌الله‌علیه‌و‌آله حسن و حسین علیهماالسلام نزدیک بود به خاطر ازدحام جمعیت از بین بروند، چنان بیعت‌شکنی کردند که باز ذکر آن از زبان ایشان علیه‌السلام گذشت و دل علی علیه‌السلام را به درد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شهرآشوب عن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لم یَقُم مرّة علی المنبر إلّا قال فی آخر کلامه قبل أن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مازلتُ مظلوما منذ قبض اللّه نبیّه صلی‌الله‌علیه‌و‌آله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ابن شهرآشوب مرفوعا از حریث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علی علیه‌السلام بر منبر نرفت مگر اینکه در آخر آن قبل از اینکه پایین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هنگام که پیامبر صلی‌الله‌علیه‌و‌آله را خداوند قبض روح کرد همواره مظلوم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بحق می‌توان اظهار داشت که امیرالمؤمنین علی علیه‌السلام همان‌گونه که قبل از خلافت مظلوم بود، بعد از آن نیز مظلوم بود، و این مظلومیت تا شهادت و حتی بعد از آن نیز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شاید بتوانیم مختصری عمق سخن امام علیه‌السلام را دریابیم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مازلتُ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همواره مظلومم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شاء اللّه خداوند ما را از شیعیان واقعی امیرالمؤمنین علی علیه‌السلام قرار 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الحمدللّه أوّلاً و آخرا و ظاهرا و باطنا و صلی اللّه علی نبیّه و آله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الصاحب بن عباد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الصاحب بن عباد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کشف الغطاء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میرداماد؛ تنقیح المقال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مامقانی، چاپ سنگی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الحجة، باب مافرض اللّه عزّوجلّ و رسوله صلی‌الله‌علیه‌و‌آله مِنْ الکون مع الأئمة علیهم‌السلام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از علامه حلی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یوم الحشر فی شرح باب حادی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فاضل مقداد، طبع دارالأضواء، بیروت،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بحثهای آینده خصوصا دو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مصداق امامت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توضیح بیشتر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و امامت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از صاحب این قلم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حروفی بیروت، به نقل از تفسیر النعمانی، بنابر نقل مختصر آن در رساله المحکم و المتشابه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شریف مرتضی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بحث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و امامت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صاحب همین قلم ببینید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روایات أهل سنت را می‌توانید 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امامت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فی القران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تحقیق یوسف عبدالرحمن المرعشلی، دارالمعرفة، بیروت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الحدیث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المراغی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السراج المنیر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6/783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w:t>
      </w:r>
      <w:r>
        <w:rPr>
          <w:rFonts w:eastAsia="IRNazanin" w:cs="IRNazanin"/>
          <w:b w:val="false"/>
          <w:bCs w:val="false"/>
          <w:i w:val="false"/>
          <w:iCs w:val="false"/>
          <w:color w:val="333333"/>
          <w:sz w:val="20"/>
          <w:szCs w:val="20"/>
        </w:rPr>
        <w:t>5/460</w:t>
      </w:r>
      <w:r>
        <w:rPr>
          <w:rFonts w:ascii="IRNazanin" w:hAnsi="IRNazanin" w:eastAsia="IRNazanin"/>
          <w:b w:val="false"/>
          <w:b w:val="false"/>
          <w:bCs w:val="false"/>
          <w:i w:val="false"/>
          <w:i w:val="false"/>
          <w:iCs w:val="false"/>
          <w:color w:val="333333"/>
          <w:sz w:val="20"/>
          <w:sz w:val="20"/>
          <w:szCs w:val="20"/>
          <w:rtl w:val="true"/>
        </w:rPr>
        <w:t>، المعروف بتفسیر النیسابوری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 النووی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البیان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لنضرة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طبع دارالکتب العلمیة، بیروت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بن أبیطالب علیه‌السلام من تاریخ دمشق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التأویل فی معانی التنزیل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الحجری، ولکن زاد بعدم الحصر فیهم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أکثر من ستین روایة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قریب من ثلاثین روایة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کنزالدقائق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أجاب عن تعمیم البیضاوی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امامت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هیثمی؛ ذخائر العُقبی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طبری؛ الکشاف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زمخشری؛ کفایة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کنجی، شواهد التنزیل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حسکانی؛ تفسیر القرآن العظیم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کثیر؛ مناقب أمیرالمؤمنین علیه‌السلام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مغازلی؛ جواهر العقدین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سمهودی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دلالت آیه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و امامت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حجری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حروفی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حدیث بنقل از ترجمه المیزان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أهل سنت در این مورد را می‌توانید در کتاب دو 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فضائل الخمسة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مفسرین عامه این شأن نزول را پذیرفته‌اند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عوالم العلوم، جزء دوم از جلد </w:t>
      </w:r>
      <w:r>
        <w:rPr>
          <w:rFonts w:eastAsia="IRNazanin" w:cs="IRNazanin"/>
          <w:b w:val="false"/>
          <w:bCs w:val="false"/>
          <w:i w:val="false"/>
          <w:iCs w:val="false"/>
          <w:color w:val="333333"/>
          <w:sz w:val="20"/>
          <w:szCs w:val="20"/>
        </w:rPr>
        <w:t>15/311</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بنقل از أهل البیت فی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علیه‌السلام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جمع کتابه عبدالرزاق حرزالدین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النورالمشتعل المقتبس من کتاب ما نزل من القرآن فی علی علیه‌السلام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الدلائل فی تصحیح الفضائل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الکرامة، البرهان الرابع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مخطوط، و نقل عنه فی قادتنا کیف نعرفهم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شیعی را در 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نورالثقلین، کنزالدقائق، ذیل آیه شریفه ببینید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بنقل از أهل البیت فی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w:t>
      </w:r>
      <w:r>
        <w:rPr>
          <w:rFonts w:eastAsia="IRNazanin" w:cs="IRNazanin"/>
          <w:b w:val="false"/>
          <w:bCs w:val="false"/>
          <w:i w:val="false"/>
          <w:iCs w:val="false"/>
          <w:color w:val="333333"/>
          <w:sz w:val="20"/>
          <w:szCs w:val="20"/>
        </w:rPr>
        <w:t>14/108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علیه‌السلام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13/108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ترجمة الإمام علی بن أبیطالب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علیه‌السلام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از ابن مردویه اصفهانی؛ ینابیع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توضیح الدلائل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مفتاح النجاء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مناقب مرتضوی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تصحیح الفضائل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تفسیر فرات الکوفی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قادتنا کیف نعرفهم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شیعه را در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المعروف بتفسیر الثعلبی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العلامة الفقید الشیخ محمدباقر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علیه‌السلام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لحال البدایة فی علم الدرایة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شهید ثانی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درایة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نظنه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ظن الألمعی 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الوجه فی تسمیة حجة الوداع بالبلاغ هو نزول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 کما أنَّ الوجه فی تسمیتها بالتمام و الکمال هو نزول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 امتاع للمقریزی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أحمد زینی دحلان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الخلفاء لابن الجوزی فی الجزء الرابع، تذکرة خواص الاُمّة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دائرة‌المعارف لفرید وجدی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للمقریزی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المنصوص علیه فی لفظ البراء بن عازب و بعض آخر من رواة حدیث الغدیر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لفظ الحافظ الهیثمی فی مجمع الزوائد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اُخر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الصنعاء، عاصمة الیمن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کورة حوران من اعمال دمشق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بفتح المثلثة و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خطیر نفیس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الأبیات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به گمان ما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گمان اهل هوش و فراست همانند یقین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وجه نامیدن حجة الوداع به بلاغ به مناسبت نزول آیه تبلیغ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همچنین نامیدن آن به کمال و تمام نیز به مناسبت نزول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اکملت لکم دینکم و اتممت علیکم نعمتی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مندرج در طبقات ابن سعد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الساری،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مدلول السیرة الحلبیّه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احمد زینی دحلان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تاریخ الخلفاء ابن جوزی، جزء چهارم، و تذکرة خواص الاُمة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دایرة المعارف فرید وجدی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الغدیر چنین آمده، و غلطی آشکار است چون مُحْرِم نمی‌تواند حجامت یا هر کار دیگری که موجب خروج خون از بدن وی شود، انجام دهد، مراد از عبارت عربی این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عقبه جحفه شتر خود را لجام زدند، چون قدری از کنترل خارج شده بود و سرعت در سیر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لحی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نام مکانی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رحمة‌اللّه علیه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مقریزی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فرستاده خداوند برسان و به اُمت ابلاغ فرما آنچه را که از طرف پروردگار تو بر تو فرو فرستاده 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براء بن عازب تصریح به این روز شده و همچنین بعضی دیگر از راویان حدیث غدیرخم تصریح به آن نموده‌اند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لفظ حافظ، هیثمی در مجمع الزواید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غیر آن چنین ذکر شده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دیگر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 اکنون پایتخت یمن است و بصری قصبه ایست جزء ایالت حوران از توابع دمشق و این تشبیه متناسب با حدود درک و تصورآنها که در آن روز حضور داشته‌اند بیان گشته و تقریب اذهان است بر امری که حقیقت آن مهمتر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چیز گرانبها و ارجمند مفاد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چیز بزرگ و گرانبها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دین شما را کامل نمودم و نعمت را بر شما تمام کردم و دین اسلام را برای شما پسندیدم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42/167</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زین الفتی فی شرح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العاصمی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بنقل از الغدیر،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 مناقب امیرالمؤمنین علیه‌السلام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سلیمان؛ حلیة الاولیاء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است که پیامبر صلی‌الله‌علیه‌و‌آله بر روی دستان امیرالمؤمنین علیه‌السلام جان سپردند و امیرالمؤمنین علیه‌السلام هنگام خروج جان ایشان و از باب تبرک به این جان شریف بر صورت خود دست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مصنف ابن ابی شیبه </w:t>
      </w:r>
      <w:r>
        <w:rPr>
          <w:rFonts w:eastAsia="IRNazanin" w:cs="IRNazanin"/>
          <w:b w:val="false"/>
          <w:bCs w:val="false"/>
          <w:i w:val="false"/>
          <w:iCs w:val="false"/>
          <w:color w:val="333333"/>
          <w:sz w:val="20"/>
          <w:szCs w:val="20"/>
        </w:rPr>
        <w:t>7/501</w:t>
      </w:r>
      <w:r>
        <w:rPr>
          <w:rFonts w:ascii="IRNazanin" w:hAnsi="IRNazanin" w:eastAsia="IRNazanin"/>
          <w:b w:val="false"/>
          <w:b w:val="false"/>
          <w:bCs w:val="false"/>
          <w:i w:val="false"/>
          <w:i w:val="false"/>
          <w:iCs w:val="false"/>
          <w:color w:val="333333"/>
          <w:sz w:val="20"/>
          <w:sz w:val="20"/>
          <w:szCs w:val="20"/>
          <w:rtl w:val="true"/>
        </w:rPr>
        <w:t xml:space="preserve">، و نهج‌البلاغة، خطبه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تاریخ دمشق </w:t>
      </w:r>
      <w:r>
        <w:rPr>
          <w:rFonts w:eastAsia="IRNazanin" w:cs="IRNazanin"/>
          <w:b w:val="false"/>
          <w:bCs w:val="false"/>
          <w:i w:val="false"/>
          <w:iCs w:val="false"/>
          <w:color w:val="333333"/>
          <w:sz w:val="20"/>
          <w:szCs w:val="20"/>
        </w:rPr>
        <w:t>42/394</w:t>
      </w:r>
      <w:r>
        <w:rPr>
          <w:rFonts w:ascii="IRNazanin" w:hAnsi="IRNazanin" w:eastAsia="IRNazanin"/>
          <w:b w:val="false"/>
          <w:b w:val="false"/>
          <w:bCs w:val="false"/>
          <w:i w:val="false"/>
          <w:i w:val="false"/>
          <w:iCs w:val="false"/>
          <w:color w:val="333333"/>
          <w:sz w:val="20"/>
          <w:sz w:val="20"/>
          <w:szCs w:val="20"/>
          <w:rtl w:val="true"/>
        </w:rPr>
        <w:t xml:space="preserve">، و مسند أبی یعلی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للقاضی نعمان المصری؛ و نحوه فی شرح نهج‌البلاغة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أبی الحدید؛ موسوعة الإمام علی بن أبیطالب علیه‌السلام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بن أبیطالب علیه‌السلام من تاریخ دمشق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مقتل امیرالمؤمنین علیه‌السلام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42/583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3/1107</w:t>
      </w:r>
      <w:r>
        <w:rPr>
          <w:rFonts w:ascii="IRNazanin" w:hAnsi="IRNazanin" w:eastAsia="IRNazanin"/>
          <w:b w:val="false"/>
          <w:b w:val="false"/>
          <w:bCs w:val="false"/>
          <w:i w:val="false"/>
          <w:i w:val="false"/>
          <w:iCs w:val="false"/>
          <w:color w:val="333333"/>
          <w:sz w:val="20"/>
          <w:sz w:val="20"/>
          <w:szCs w:val="20"/>
          <w:rtl w:val="true"/>
        </w:rPr>
        <w:t xml:space="preserve">؛ مطالب السؤول فی مناقب آل‌الرسول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24/401</w:t>
      </w:r>
      <w:r>
        <w:rPr>
          <w:rFonts w:ascii="IRNazanin" w:hAnsi="IRNazanin" w:eastAsia="IRNazanin"/>
          <w:b w:val="false"/>
          <w:b w:val="false"/>
          <w:bCs w:val="false"/>
          <w:i w:val="false"/>
          <w:i w:val="false"/>
          <w:iCs w:val="false"/>
          <w:color w:val="333333"/>
          <w:sz w:val="20"/>
          <w:sz w:val="20"/>
          <w:szCs w:val="20"/>
          <w:rtl w:val="true"/>
        </w:rPr>
        <w:t xml:space="preserve">؛ شرح نهج‌البلاغة </w:t>
      </w:r>
      <w:r>
        <w:rPr>
          <w:rFonts w:eastAsia="IRNazanin" w:cs="IRNazanin"/>
          <w:b w:val="false"/>
          <w:bCs w:val="false"/>
          <w:i w:val="false"/>
          <w:iCs w:val="false"/>
          <w:color w:val="333333"/>
          <w:sz w:val="20"/>
          <w:szCs w:val="20"/>
        </w:rPr>
        <w:t>18/225</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فی أکثرها القائل هو ضرار بن ضمرة الضبابی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شرح نهج‌البلاغة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شرح نهج‌البلاغة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قسم أحوال الإمام الصادق علیه‌السلام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الإثنی عشریة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للآلوسی؛ ملحقات إحقاق الحقّ </w:t>
      </w:r>
      <w:r>
        <w:rPr>
          <w:rFonts w:eastAsia="IRNazanin" w:cs="IRNazanin"/>
          <w:b w:val="false"/>
          <w:bCs w:val="false"/>
          <w:i w:val="false"/>
          <w:iCs w:val="false"/>
          <w:color w:val="333333"/>
          <w:sz w:val="20"/>
          <w:szCs w:val="20"/>
        </w:rPr>
        <w:t>28/486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العامان لهلک النعمان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42/418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للسیوطی؛ و نحوها أیضا فی شواهد التنزیل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42/419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42/446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علیه‌السلام من تاریخ مدینة دمشق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العُلی فی مناقب المرتضی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الشافعی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18/548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ملحقات احقاق الحقّ </w:t>
      </w:r>
      <w:r>
        <w:rPr>
          <w:rFonts w:eastAsia="IRNazanin" w:cs="IRNazanin"/>
          <w:b w:val="false"/>
          <w:bCs w:val="false"/>
          <w:i w:val="false"/>
          <w:iCs w:val="false"/>
          <w:color w:val="333333"/>
          <w:sz w:val="20"/>
          <w:szCs w:val="20"/>
        </w:rPr>
        <w:t>18/547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و نحوها فی دیوان الشافعی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بمبئی؛ احقاق الحقّ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غالیة المواعظ و مصباح المتعظ و الواعظ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طبع دارالطباعة المحمدیة بالقاهرة؛ ملحقات احقاق الحق </w:t>
      </w:r>
      <w:r>
        <w:rPr>
          <w:rFonts w:eastAsia="IRNazanin" w:cs="IRNazanin"/>
          <w:b w:val="false"/>
          <w:bCs w:val="false"/>
          <w:i w:val="false"/>
          <w:iCs w:val="false"/>
          <w:color w:val="333333"/>
          <w:sz w:val="20"/>
          <w:szCs w:val="20"/>
        </w:rPr>
        <w:t>18/343</w:t>
      </w:r>
      <w:r>
        <w:rPr>
          <w:rFonts w:ascii="IRNazanin" w:hAnsi="IRNazanin" w:eastAsia="IRNazanin"/>
          <w:b w:val="false"/>
          <w:b w:val="false"/>
          <w:bCs w:val="false"/>
          <w:i w:val="false"/>
          <w:i w:val="false"/>
          <w:iCs w:val="false"/>
          <w:color w:val="333333"/>
          <w:sz w:val="20"/>
          <w:sz w:val="20"/>
          <w:szCs w:val="20"/>
          <w:rtl w:val="true"/>
        </w:rPr>
        <w:t>، من دون انتساب إلی الشافعی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64/228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شرح نهج‌البلاغة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اواخر خطبه دوم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النبراس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35/110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7/332</w:t>
      </w:r>
      <w:r>
        <w:rPr>
          <w:rFonts w:ascii="IRNazanin" w:hAnsi="IRNazanin" w:eastAsia="IRNazanin"/>
          <w:b w:val="false"/>
          <w:b w:val="false"/>
          <w:bCs w:val="false"/>
          <w:i w:val="false"/>
          <w:i w:val="false"/>
          <w:iCs w:val="false"/>
          <w:color w:val="333333"/>
          <w:sz w:val="20"/>
          <w:sz w:val="20"/>
          <w:szCs w:val="20"/>
          <w:rtl w:val="true"/>
        </w:rPr>
        <w:t xml:space="preserve">؛ و منیة الراغب فی إیمان أبیطالب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تحقیق الشیخ محمد جعفر الطبسی، طبع عام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أبیالفتوح الرازی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7/395</w:t>
      </w:r>
      <w:r>
        <w:rPr>
          <w:rFonts w:ascii="IRNazanin" w:hAnsi="IRNazanin" w:eastAsia="IRNazanin"/>
          <w:b w:val="false"/>
          <w:b w:val="false"/>
          <w:bCs w:val="false"/>
          <w:i w:val="false"/>
          <w:i w:val="false"/>
          <w:iCs w:val="false"/>
          <w:color w:val="333333"/>
          <w:sz w:val="20"/>
          <w:sz w:val="20"/>
          <w:szCs w:val="20"/>
          <w:rtl w:val="true"/>
        </w:rPr>
        <w:t xml:space="preserve">؛ منیة الراغب فی إیمان أبیطالب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علاقه دارند بیشتر درا ین زمینه مطالعه کنند به کتابهای فراوانی مراجعه کنند که در این زمینه نوشته شده است به عنوان نمونه قلم علامه امینی در اواخر جلد هفتم و اوایل جلد هشتم الغدیر از این امر بحث می‌کند که بر شیوه معمول ایشان محققانه است، طالب می‌تواند مراجعه کند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الصاحب بن عباد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دو کتاب ابن بطریق حلّی متوفی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ق که از مشایخ شیعه است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عیون صحاح الأخبار فی مناقب إمام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الغدیر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المعروف بتفسیر الثعلبی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بالتفصیل این روایت را دارد؛ تفسیر الصافی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از چاپ حجری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بحث در این آیه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و امامت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سوم نهج‌البلاغه، معروف به خطبه شقشقیه و ترجمه فارسی نیز از فیض‌الاسلام رحمه‌الله نقل 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سوم نهج‌البلاغه، معروف به خطبه شقشقیه و ترجمه فارسی نیز از فیض‌الاسلام رحمه‌الله نقل 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کتاب سلیم بن قیس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23793</Words>
  <Characters>94975</Characters>
  <CharactersWithSpaces>117791</CharactersWithSpaces>
  <Paragraphs>1248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2026-08-17T22:49:43Z</dcterms:created>
  <dc:creator>ghaemiyeh.com</dc:creator>
  <dc:description/>
  <dc:language>en-US</dc:language>
  <cp:lastModifiedBy/>
  <dcterms:modified xsi:type="dcterms:W3CDTF">2026-08-18T02:19:46Z</dcterms:modified>
  <cp:revision>1</cp:revision>
  <dc:subject/>
  <dc:title>سه مقاله در اصل امامت</dc:title>
</cp:coreProperties>
</file>

<file path=docProps/custom.xml><?xml version="1.0" encoding="utf-8"?>
<Properties xmlns="http://schemas.openxmlformats.org/officeDocument/2006/custom-properties" xmlns:vt="http://schemas.openxmlformats.org/officeDocument/2006/docPropsVTypes"/>
</file>