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بهشت و جهنم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5135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05137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5139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005141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005143_2749589250">
            <w:r>
              <w:rPr>
                <w:webHidden/>
                <w:rStyle w:val="IndexLink"/>
                <w:rtl w:val="true"/>
              </w:rPr>
              <w:t>بهشت در قرآن</w:t>
            </w:r>
            <w:r>
              <w:rPr>
                <w:rStyle w:val="IndexLink"/>
                <w:rtl w:val="true"/>
              </w:rPr>
              <w:tab/>
            </w:r>
            <w:r>
              <w:rPr>
                <w:rStyle w:val="IndexLink"/>
              </w:rPr>
              <w:t>18</w:t>
            </w:r>
          </w:hyperlink>
        </w:p>
        <w:p>
          <w:pPr>
            <w:pStyle w:val="Contents2"/>
            <w:tabs>
              <w:tab w:val="clear" w:pos="8743"/>
              <w:tab w:val="right" w:pos="9026" w:leader="dot"/>
            </w:tabs>
            <w:rPr/>
          </w:pPr>
          <w:hyperlink w:anchor="__RefHeading___Toc2005145_2749589250">
            <w:r>
              <w:rPr>
                <w:webHidden/>
                <w:rStyle w:val="IndexLink"/>
              </w:rPr>
              <w:t>1</w:t>
            </w:r>
            <w:r>
              <w:rPr>
                <w:rStyle w:val="IndexLink"/>
                <w:rtl w:val="true"/>
              </w:rPr>
              <w:t xml:space="preserve">- </w:t>
            </w:r>
            <w:r>
              <w:rPr>
                <w:rStyle w:val="IndexLink"/>
                <w:rtl w:val="true"/>
              </w:rPr>
              <w:t>برتری بهشت بر دنیا</w:t>
            </w:r>
            <w:r>
              <w:rPr>
                <w:rStyle w:val="IndexLink"/>
                <w:rtl w:val="true"/>
              </w:rPr>
              <w:tab/>
            </w:r>
            <w:r>
              <w:rPr>
                <w:rStyle w:val="IndexLink"/>
              </w:rPr>
              <w:t>19</w:t>
            </w:r>
          </w:hyperlink>
        </w:p>
        <w:p>
          <w:pPr>
            <w:pStyle w:val="Contents2"/>
            <w:tabs>
              <w:tab w:val="clear" w:pos="8743"/>
              <w:tab w:val="right" w:pos="9026" w:leader="dot"/>
            </w:tabs>
            <w:rPr/>
          </w:pPr>
          <w:hyperlink w:anchor="__RefHeading___Toc2005147_2749589250">
            <w:r>
              <w:rPr>
                <w:webHidden/>
                <w:rStyle w:val="IndexLink"/>
              </w:rPr>
              <w:t>2</w:t>
            </w:r>
            <w:r>
              <w:rPr>
                <w:rStyle w:val="IndexLink"/>
                <w:rtl w:val="true"/>
              </w:rPr>
              <w:t xml:space="preserve">- </w:t>
            </w:r>
            <w:r>
              <w:rPr>
                <w:rStyle w:val="IndexLink"/>
                <w:rtl w:val="true"/>
              </w:rPr>
              <w:t>بهای بهشت</w:t>
            </w:r>
            <w:r>
              <w:rPr>
                <w:rStyle w:val="IndexLink"/>
                <w:rtl w:val="true"/>
              </w:rPr>
              <w:tab/>
            </w:r>
            <w:r>
              <w:rPr>
                <w:rStyle w:val="IndexLink"/>
              </w:rPr>
              <w:t>20</w:t>
            </w:r>
          </w:hyperlink>
        </w:p>
        <w:p>
          <w:pPr>
            <w:pStyle w:val="Contents2"/>
            <w:tabs>
              <w:tab w:val="clear" w:pos="8743"/>
              <w:tab w:val="right" w:pos="9026" w:leader="dot"/>
            </w:tabs>
            <w:rPr/>
          </w:pPr>
          <w:hyperlink w:anchor="__RefHeading___Toc2005149_2749589250">
            <w:r>
              <w:rPr>
                <w:webHidden/>
                <w:rStyle w:val="IndexLink"/>
              </w:rPr>
              <w:t>3</w:t>
            </w:r>
            <w:r>
              <w:rPr>
                <w:rStyle w:val="IndexLink"/>
                <w:rtl w:val="true"/>
              </w:rPr>
              <w:t xml:space="preserve">- </w:t>
            </w:r>
            <w:r>
              <w:rPr>
                <w:rStyle w:val="IndexLink"/>
                <w:rtl w:val="true"/>
              </w:rPr>
              <w:t>صدای زنگ درب بهشت</w:t>
            </w:r>
            <w:r>
              <w:rPr>
                <w:rStyle w:val="IndexLink"/>
                <w:rtl w:val="true"/>
              </w:rPr>
              <w:tab/>
            </w:r>
            <w:r>
              <w:rPr>
                <w:rStyle w:val="IndexLink"/>
              </w:rPr>
              <w:t>21</w:t>
            </w:r>
          </w:hyperlink>
        </w:p>
        <w:p>
          <w:pPr>
            <w:pStyle w:val="Contents2"/>
            <w:tabs>
              <w:tab w:val="clear" w:pos="8743"/>
              <w:tab w:val="right" w:pos="9026" w:leader="dot"/>
            </w:tabs>
            <w:rPr/>
          </w:pPr>
          <w:hyperlink w:anchor="__RefHeading___Toc2005151_2749589250">
            <w:r>
              <w:rPr>
                <w:webHidden/>
                <w:rStyle w:val="IndexLink"/>
              </w:rPr>
              <w:t>4</w:t>
            </w:r>
            <w:r>
              <w:rPr>
                <w:rStyle w:val="IndexLink"/>
                <w:rtl w:val="true"/>
              </w:rPr>
              <w:t xml:space="preserve">- </w:t>
            </w:r>
            <w:r>
              <w:rPr>
                <w:rStyle w:val="IndexLink"/>
                <w:rtl w:val="true"/>
              </w:rPr>
              <w:t>هفتاد و یک در بهشت</w:t>
            </w:r>
            <w:r>
              <w:rPr>
                <w:rStyle w:val="IndexLink"/>
                <w:rtl w:val="true"/>
              </w:rPr>
              <w:tab/>
            </w:r>
            <w:r>
              <w:rPr>
                <w:rStyle w:val="IndexLink"/>
              </w:rPr>
              <w:t>22</w:t>
            </w:r>
          </w:hyperlink>
        </w:p>
        <w:p>
          <w:pPr>
            <w:pStyle w:val="Contents2"/>
            <w:tabs>
              <w:tab w:val="clear" w:pos="8743"/>
              <w:tab w:val="right" w:pos="9026" w:leader="dot"/>
            </w:tabs>
            <w:rPr/>
          </w:pPr>
          <w:hyperlink w:anchor="__RefHeading___Toc2005153_2749589250">
            <w:r>
              <w:rPr>
                <w:webHidden/>
                <w:rStyle w:val="IndexLink"/>
              </w:rPr>
              <w:t>5</w:t>
            </w:r>
            <w:r>
              <w:rPr>
                <w:rStyle w:val="IndexLink"/>
                <w:rtl w:val="true"/>
              </w:rPr>
              <w:t xml:space="preserve">- </w:t>
            </w:r>
            <w:r>
              <w:rPr>
                <w:rStyle w:val="IndexLink"/>
                <w:rtl w:val="true"/>
              </w:rPr>
              <w:t xml:space="preserve">باب معروف </w:t>
            </w:r>
            <w:r>
              <w:rPr>
                <w:rStyle w:val="IndexLink"/>
                <w:rtl w:val="true"/>
              </w:rPr>
              <w:t>(</w:t>
            </w:r>
            <w:r>
              <w:rPr>
                <w:rStyle w:val="IndexLink"/>
                <w:rtl w:val="true"/>
              </w:rPr>
              <w:t>نیکوکاری</w:t>
            </w:r>
            <w:r>
              <w:rPr>
                <w:rStyle w:val="IndexLink"/>
                <w:rtl w:val="true"/>
              </w:rPr>
              <w:t>)</w:t>
              <w:tab/>
            </w:r>
            <w:r>
              <w:rPr>
                <w:rStyle w:val="IndexLink"/>
              </w:rPr>
              <w:t>23</w:t>
            </w:r>
          </w:hyperlink>
        </w:p>
        <w:p>
          <w:pPr>
            <w:pStyle w:val="Contents2"/>
            <w:tabs>
              <w:tab w:val="clear" w:pos="8743"/>
              <w:tab w:val="right" w:pos="9026" w:leader="dot"/>
            </w:tabs>
            <w:rPr/>
          </w:pPr>
          <w:hyperlink w:anchor="__RefHeading___Toc2005155_2749589250">
            <w:r>
              <w:rPr>
                <w:webHidden/>
                <w:rStyle w:val="IndexLink"/>
              </w:rPr>
              <w:t>6</w:t>
            </w:r>
            <w:r>
              <w:rPr>
                <w:rStyle w:val="IndexLink"/>
                <w:rtl w:val="true"/>
              </w:rPr>
              <w:t xml:space="preserve">- </w:t>
            </w:r>
            <w:r>
              <w:rPr>
                <w:rStyle w:val="IndexLink"/>
                <w:rtl w:val="true"/>
              </w:rPr>
              <w:t>نوشته سر در بهشت</w:t>
            </w:r>
            <w:r>
              <w:rPr>
                <w:rStyle w:val="IndexLink"/>
                <w:rtl w:val="true"/>
              </w:rPr>
              <w:tab/>
            </w:r>
            <w:r>
              <w:rPr>
                <w:rStyle w:val="IndexLink"/>
              </w:rPr>
              <w:t>24</w:t>
            </w:r>
          </w:hyperlink>
        </w:p>
        <w:p>
          <w:pPr>
            <w:pStyle w:val="Contents2"/>
            <w:tabs>
              <w:tab w:val="clear" w:pos="8743"/>
              <w:tab w:val="right" w:pos="9026" w:leader="dot"/>
            </w:tabs>
            <w:rPr/>
          </w:pPr>
          <w:hyperlink w:anchor="__RefHeading___Toc2005157_2749589250">
            <w:r>
              <w:rPr>
                <w:webHidden/>
                <w:rStyle w:val="IndexLink"/>
              </w:rPr>
              <w:t>7</w:t>
            </w:r>
            <w:r>
              <w:rPr>
                <w:rStyle w:val="IndexLink"/>
                <w:rtl w:val="true"/>
              </w:rPr>
              <w:t xml:space="preserve">- </w:t>
            </w:r>
            <w:r>
              <w:rPr>
                <w:rStyle w:val="IndexLink"/>
                <w:rtl w:val="true"/>
              </w:rPr>
              <w:t>پیشاهنگ دوزخیان</w:t>
            </w:r>
            <w:r>
              <w:rPr>
                <w:rStyle w:val="IndexLink"/>
                <w:rtl w:val="true"/>
              </w:rPr>
              <w:tab/>
            </w:r>
            <w:r>
              <w:rPr>
                <w:rStyle w:val="IndexLink"/>
              </w:rPr>
              <w:t>25</w:t>
            </w:r>
          </w:hyperlink>
        </w:p>
        <w:p>
          <w:pPr>
            <w:pStyle w:val="Contents2"/>
            <w:tabs>
              <w:tab w:val="clear" w:pos="8743"/>
              <w:tab w:val="right" w:pos="9026" w:leader="dot"/>
            </w:tabs>
            <w:rPr/>
          </w:pPr>
          <w:hyperlink w:anchor="__RefHeading___Toc2005159_2749589250">
            <w:r>
              <w:rPr>
                <w:webHidden/>
                <w:rStyle w:val="IndexLink"/>
              </w:rPr>
              <w:t>8</w:t>
            </w:r>
            <w:r>
              <w:rPr>
                <w:rStyle w:val="IndexLink"/>
                <w:rtl w:val="true"/>
              </w:rPr>
              <w:t xml:space="preserve">- </w:t>
            </w:r>
            <w:r>
              <w:rPr>
                <w:rStyle w:val="IndexLink"/>
                <w:rtl w:val="true"/>
              </w:rPr>
              <w:t>طالب بهشت و گریزان از دوزخ</w:t>
            </w:r>
            <w:r>
              <w:rPr>
                <w:rStyle w:val="IndexLink"/>
                <w:rtl w:val="true"/>
              </w:rPr>
              <w:tab/>
            </w:r>
            <w:r>
              <w:rPr>
                <w:rStyle w:val="IndexLink"/>
              </w:rPr>
              <w:t>26</w:t>
            </w:r>
          </w:hyperlink>
        </w:p>
        <w:p>
          <w:pPr>
            <w:pStyle w:val="Contents2"/>
            <w:tabs>
              <w:tab w:val="clear" w:pos="8743"/>
              <w:tab w:val="right" w:pos="9026" w:leader="dot"/>
            </w:tabs>
            <w:rPr/>
          </w:pPr>
          <w:hyperlink w:anchor="__RefHeading___Toc2005161_2749589250">
            <w:r>
              <w:rPr>
                <w:webHidden/>
                <w:rStyle w:val="IndexLink"/>
              </w:rPr>
              <w:t>9</w:t>
            </w:r>
            <w:r>
              <w:rPr>
                <w:rStyle w:val="IndexLink"/>
                <w:rtl w:val="true"/>
              </w:rPr>
              <w:t xml:space="preserve">- </w:t>
            </w:r>
            <w:r>
              <w:rPr>
                <w:rStyle w:val="IndexLink"/>
                <w:rtl w:val="true"/>
              </w:rPr>
              <w:t>حیا، ایمان، بهشت</w:t>
            </w:r>
            <w:r>
              <w:rPr>
                <w:rStyle w:val="IndexLink"/>
                <w:rtl w:val="true"/>
              </w:rPr>
              <w:tab/>
            </w:r>
            <w:r>
              <w:rPr>
                <w:rStyle w:val="IndexLink"/>
              </w:rPr>
              <w:t>27</w:t>
            </w:r>
          </w:hyperlink>
        </w:p>
        <w:p>
          <w:pPr>
            <w:pStyle w:val="Contents2"/>
            <w:tabs>
              <w:tab w:val="clear" w:pos="8743"/>
              <w:tab w:val="right" w:pos="9026" w:leader="dot"/>
            </w:tabs>
            <w:rPr/>
          </w:pPr>
          <w:hyperlink w:anchor="__RefHeading___Toc2005163_2749589250">
            <w:r>
              <w:rPr>
                <w:webHidden/>
                <w:rStyle w:val="IndexLink"/>
              </w:rPr>
              <w:t>10</w:t>
            </w:r>
            <w:r>
              <w:rPr>
                <w:rStyle w:val="IndexLink"/>
                <w:rtl w:val="true"/>
              </w:rPr>
              <w:t xml:space="preserve">- </w:t>
            </w:r>
            <w:r>
              <w:rPr>
                <w:rStyle w:val="IndexLink"/>
                <w:rtl w:val="true"/>
              </w:rPr>
              <w:t>دو عامل کلیدی</w:t>
            </w:r>
            <w:r>
              <w:rPr>
                <w:rStyle w:val="IndexLink"/>
                <w:rtl w:val="true"/>
              </w:rPr>
              <w:tab/>
            </w:r>
            <w:r>
              <w:rPr>
                <w:rStyle w:val="IndexLink"/>
              </w:rPr>
              <w:t>28</w:t>
            </w:r>
          </w:hyperlink>
        </w:p>
        <w:p>
          <w:pPr>
            <w:pStyle w:val="Contents2"/>
            <w:tabs>
              <w:tab w:val="clear" w:pos="8743"/>
              <w:tab w:val="right" w:pos="9026" w:leader="dot"/>
            </w:tabs>
            <w:rPr/>
          </w:pPr>
          <w:hyperlink w:anchor="__RefHeading___Toc2005165_2749589250">
            <w:r>
              <w:rPr>
                <w:webHidden/>
                <w:rStyle w:val="IndexLink"/>
              </w:rPr>
              <w:t>11</w:t>
            </w:r>
            <w:r>
              <w:rPr>
                <w:rStyle w:val="IndexLink"/>
                <w:rtl w:val="true"/>
              </w:rPr>
              <w:t xml:space="preserve">- </w:t>
            </w:r>
            <w:r>
              <w:rPr>
                <w:rStyle w:val="IndexLink"/>
                <w:rtl w:val="true"/>
              </w:rPr>
              <w:t>بهشت و دوستی مؤمن</w:t>
            </w:r>
            <w:r>
              <w:rPr>
                <w:rStyle w:val="IndexLink"/>
                <w:rtl w:val="true"/>
              </w:rPr>
              <w:tab/>
            </w:r>
            <w:r>
              <w:rPr>
                <w:rStyle w:val="IndexLink"/>
              </w:rPr>
              <w:t>29</w:t>
            </w:r>
          </w:hyperlink>
        </w:p>
        <w:p>
          <w:pPr>
            <w:pStyle w:val="Contents2"/>
            <w:tabs>
              <w:tab w:val="clear" w:pos="8743"/>
              <w:tab w:val="right" w:pos="9026" w:leader="dot"/>
            </w:tabs>
            <w:rPr/>
          </w:pPr>
          <w:hyperlink w:anchor="__RefHeading___Toc2005167_2749589250">
            <w:r>
              <w:rPr>
                <w:webHidden/>
                <w:rStyle w:val="IndexLink"/>
              </w:rPr>
              <w:t>12</w:t>
            </w:r>
            <w:r>
              <w:rPr>
                <w:rStyle w:val="IndexLink"/>
                <w:rtl w:val="true"/>
              </w:rPr>
              <w:t xml:space="preserve">- </w:t>
            </w:r>
            <w:r>
              <w:rPr>
                <w:rStyle w:val="IndexLink"/>
                <w:rtl w:val="true"/>
              </w:rPr>
              <w:t>ویژگیِ خواستارانِ بهشت</w:t>
            </w:r>
            <w:r>
              <w:rPr>
                <w:rStyle w:val="IndexLink"/>
                <w:rtl w:val="true"/>
              </w:rPr>
              <w:tab/>
            </w:r>
            <w:r>
              <w:rPr>
                <w:rStyle w:val="IndexLink"/>
              </w:rPr>
              <w:t>30</w:t>
            </w:r>
          </w:hyperlink>
        </w:p>
        <w:p>
          <w:pPr>
            <w:pStyle w:val="Contents2"/>
            <w:tabs>
              <w:tab w:val="clear" w:pos="8743"/>
              <w:tab w:val="right" w:pos="9026" w:leader="dot"/>
            </w:tabs>
            <w:rPr/>
          </w:pPr>
          <w:hyperlink w:anchor="__RefHeading___Toc2005169_2749589250">
            <w:r>
              <w:rPr>
                <w:webHidden/>
                <w:rStyle w:val="IndexLink"/>
              </w:rPr>
              <w:t>13</w:t>
            </w:r>
            <w:r>
              <w:rPr>
                <w:rStyle w:val="IndexLink"/>
                <w:rtl w:val="true"/>
              </w:rPr>
              <w:t xml:space="preserve">- </w:t>
            </w:r>
            <w:r>
              <w:rPr>
                <w:rStyle w:val="IndexLink"/>
                <w:rtl w:val="true"/>
              </w:rPr>
              <w:t>سه عامل ورود</w:t>
            </w:r>
            <w:r>
              <w:rPr>
                <w:rStyle w:val="IndexLink"/>
                <w:rtl w:val="true"/>
              </w:rPr>
              <w:tab/>
            </w:r>
            <w:r>
              <w:rPr>
                <w:rStyle w:val="IndexLink"/>
              </w:rPr>
              <w:t>31</w:t>
            </w:r>
          </w:hyperlink>
        </w:p>
        <w:p>
          <w:pPr>
            <w:pStyle w:val="Contents2"/>
            <w:tabs>
              <w:tab w:val="clear" w:pos="8743"/>
              <w:tab w:val="right" w:pos="9026" w:leader="dot"/>
            </w:tabs>
            <w:rPr/>
          </w:pPr>
          <w:hyperlink w:anchor="__RefHeading___Toc2005171_2749589250">
            <w:r>
              <w:rPr>
                <w:webHidden/>
                <w:rStyle w:val="IndexLink"/>
              </w:rPr>
              <w:t>14</w:t>
            </w:r>
            <w:r>
              <w:rPr>
                <w:rStyle w:val="IndexLink"/>
                <w:rtl w:val="true"/>
              </w:rPr>
              <w:t xml:space="preserve">- </w:t>
            </w:r>
            <w:r>
              <w:rPr>
                <w:rStyle w:val="IndexLink"/>
                <w:rtl w:val="true"/>
              </w:rPr>
              <w:t>راه ورود به بهشت</w:t>
            </w:r>
            <w:r>
              <w:rPr>
                <w:rStyle w:val="IndexLink"/>
                <w:rtl w:val="true"/>
              </w:rPr>
              <w:tab/>
            </w:r>
            <w:r>
              <w:rPr>
                <w:rStyle w:val="IndexLink"/>
              </w:rPr>
              <w:t>32</w:t>
            </w:r>
          </w:hyperlink>
        </w:p>
        <w:p>
          <w:pPr>
            <w:pStyle w:val="Contents2"/>
            <w:tabs>
              <w:tab w:val="clear" w:pos="8743"/>
              <w:tab w:val="right" w:pos="9026" w:leader="dot"/>
            </w:tabs>
            <w:rPr/>
          </w:pPr>
          <w:hyperlink w:anchor="__RefHeading___Toc2005173_2749589250">
            <w:r>
              <w:rPr>
                <w:webHidden/>
                <w:rStyle w:val="IndexLink"/>
              </w:rPr>
              <w:t>15</w:t>
            </w:r>
            <w:r>
              <w:rPr>
                <w:rStyle w:val="IndexLink"/>
                <w:rtl w:val="true"/>
              </w:rPr>
              <w:t xml:space="preserve">- </w:t>
            </w:r>
            <w:r>
              <w:rPr>
                <w:rStyle w:val="IndexLink"/>
                <w:rtl w:val="true"/>
              </w:rPr>
              <w:t>بهشت و رزمندگان</w:t>
            </w:r>
            <w:r>
              <w:rPr>
                <w:rStyle w:val="IndexLink"/>
                <w:rtl w:val="true"/>
              </w:rPr>
              <w:tab/>
            </w:r>
            <w:r>
              <w:rPr>
                <w:rStyle w:val="IndexLink"/>
              </w:rPr>
              <w:t>33</w:t>
            </w:r>
          </w:hyperlink>
        </w:p>
        <w:p>
          <w:pPr>
            <w:pStyle w:val="Contents2"/>
            <w:tabs>
              <w:tab w:val="clear" w:pos="8743"/>
              <w:tab w:val="right" w:pos="9026" w:leader="dot"/>
            </w:tabs>
            <w:rPr/>
          </w:pPr>
          <w:hyperlink w:anchor="__RefHeading___Toc2005175_2749589250">
            <w:r>
              <w:rPr>
                <w:webHidden/>
                <w:rStyle w:val="IndexLink"/>
              </w:rPr>
              <w:t>16</w:t>
            </w:r>
            <w:r>
              <w:rPr>
                <w:rStyle w:val="IndexLink"/>
                <w:rtl w:val="true"/>
              </w:rPr>
              <w:t xml:space="preserve">- </w:t>
            </w:r>
            <w:r>
              <w:rPr>
                <w:rStyle w:val="IndexLink"/>
                <w:rtl w:val="true"/>
              </w:rPr>
              <w:t>اوصاف بهشت</w:t>
            </w:r>
            <w:r>
              <w:rPr>
                <w:rStyle w:val="IndexLink"/>
                <w:rtl w:val="true"/>
              </w:rPr>
              <w:tab/>
            </w:r>
            <w:r>
              <w:rPr>
                <w:rStyle w:val="IndexLink"/>
              </w:rPr>
              <w:t>34</w:t>
            </w:r>
          </w:hyperlink>
        </w:p>
        <w:p>
          <w:pPr>
            <w:pStyle w:val="Contents2"/>
            <w:tabs>
              <w:tab w:val="clear" w:pos="8743"/>
              <w:tab w:val="right" w:pos="9026" w:leader="dot"/>
            </w:tabs>
            <w:rPr/>
          </w:pPr>
          <w:hyperlink w:anchor="__RefHeading___Toc2005177_2749589250">
            <w:r>
              <w:rPr>
                <w:webHidden/>
                <w:rStyle w:val="IndexLink"/>
              </w:rPr>
              <w:t>17</w:t>
            </w:r>
            <w:r>
              <w:rPr>
                <w:rStyle w:val="IndexLink"/>
                <w:rtl w:val="true"/>
              </w:rPr>
              <w:t xml:space="preserve">- </w:t>
            </w:r>
            <w:r>
              <w:rPr>
                <w:rStyle w:val="IndexLink"/>
                <w:rtl w:val="true"/>
              </w:rPr>
              <w:t>قیمت انسان</w:t>
            </w:r>
            <w:r>
              <w:rPr>
                <w:rStyle w:val="IndexLink"/>
                <w:rtl w:val="true"/>
              </w:rPr>
              <w:tab/>
            </w:r>
            <w:r>
              <w:rPr>
                <w:rStyle w:val="IndexLink"/>
              </w:rPr>
              <w:t>35</w:t>
            </w:r>
          </w:hyperlink>
        </w:p>
        <w:p>
          <w:pPr>
            <w:pStyle w:val="Contents2"/>
            <w:tabs>
              <w:tab w:val="clear" w:pos="8743"/>
              <w:tab w:val="right" w:pos="9026" w:leader="dot"/>
            </w:tabs>
            <w:rPr/>
          </w:pPr>
          <w:hyperlink w:anchor="__RefHeading___Toc2005179_2749589250">
            <w:r>
              <w:rPr>
                <w:webHidden/>
                <w:rStyle w:val="IndexLink"/>
              </w:rPr>
              <w:t>18</w:t>
            </w:r>
            <w:r>
              <w:rPr>
                <w:rStyle w:val="IndexLink"/>
                <w:rtl w:val="true"/>
              </w:rPr>
              <w:t xml:space="preserve">- </w:t>
            </w:r>
            <w:r>
              <w:rPr>
                <w:rStyle w:val="IndexLink"/>
                <w:rtl w:val="true"/>
              </w:rPr>
              <w:t>پیشگامان بهشت</w:t>
            </w:r>
            <w:r>
              <w:rPr>
                <w:rStyle w:val="IndexLink"/>
                <w:rtl w:val="true"/>
              </w:rPr>
              <w:tab/>
            </w:r>
            <w:r>
              <w:rPr>
                <w:rStyle w:val="IndexLink"/>
              </w:rPr>
              <w:t>36</w:t>
            </w:r>
          </w:hyperlink>
        </w:p>
        <w:p>
          <w:pPr>
            <w:pStyle w:val="Contents2"/>
            <w:tabs>
              <w:tab w:val="clear" w:pos="8743"/>
              <w:tab w:val="right" w:pos="9026" w:leader="dot"/>
            </w:tabs>
            <w:rPr/>
          </w:pPr>
          <w:hyperlink w:anchor="__RefHeading___Toc2005181_2749589250">
            <w:r>
              <w:rPr>
                <w:webHidden/>
                <w:rStyle w:val="IndexLink"/>
              </w:rPr>
              <w:t>19</w:t>
            </w:r>
            <w:r>
              <w:rPr>
                <w:rStyle w:val="IndexLink"/>
                <w:rtl w:val="true"/>
              </w:rPr>
              <w:t xml:space="preserve">- </w:t>
            </w:r>
            <w:r>
              <w:rPr>
                <w:rStyle w:val="IndexLink"/>
                <w:rtl w:val="true"/>
              </w:rPr>
              <w:t>مقام تسلیم</w:t>
            </w:r>
            <w:r>
              <w:rPr>
                <w:rStyle w:val="IndexLink"/>
                <w:rtl w:val="true"/>
              </w:rPr>
              <w:tab/>
            </w:r>
            <w:r>
              <w:rPr>
                <w:rStyle w:val="IndexLink"/>
              </w:rPr>
              <w:t>37</w:t>
            </w:r>
          </w:hyperlink>
        </w:p>
        <w:p>
          <w:pPr>
            <w:pStyle w:val="Contents2"/>
            <w:tabs>
              <w:tab w:val="clear" w:pos="8743"/>
              <w:tab w:val="right" w:pos="9026" w:leader="dot"/>
            </w:tabs>
            <w:rPr/>
          </w:pPr>
          <w:hyperlink w:anchor="__RefHeading___Toc2005183_2749589250">
            <w:r>
              <w:rPr>
                <w:webHidden/>
                <w:rStyle w:val="IndexLink"/>
              </w:rPr>
              <w:t>20</w:t>
            </w:r>
            <w:r>
              <w:rPr>
                <w:rStyle w:val="IndexLink"/>
                <w:rtl w:val="true"/>
              </w:rPr>
              <w:t xml:space="preserve">- </w:t>
            </w:r>
            <w:r>
              <w:rPr>
                <w:rStyle w:val="IndexLink"/>
                <w:rtl w:val="true"/>
              </w:rPr>
              <w:t>بهشت و سختی‌ها</w:t>
            </w:r>
            <w:r>
              <w:rPr>
                <w:rStyle w:val="IndexLink"/>
                <w:rtl w:val="true"/>
              </w:rPr>
              <w:tab/>
            </w:r>
            <w:r>
              <w:rPr>
                <w:rStyle w:val="IndexLink"/>
              </w:rPr>
              <w:t>38</w:t>
            </w:r>
          </w:hyperlink>
        </w:p>
        <w:p>
          <w:pPr>
            <w:pStyle w:val="Contents2"/>
            <w:tabs>
              <w:tab w:val="clear" w:pos="8743"/>
              <w:tab w:val="right" w:pos="9026" w:leader="dot"/>
            </w:tabs>
            <w:rPr/>
          </w:pPr>
          <w:hyperlink w:anchor="__RefHeading___Toc2005185_2749589250">
            <w:r>
              <w:rPr>
                <w:webHidden/>
                <w:rStyle w:val="IndexLink"/>
              </w:rPr>
              <w:t>21</w:t>
            </w:r>
            <w:r>
              <w:rPr>
                <w:rStyle w:val="IndexLink"/>
                <w:rtl w:val="true"/>
              </w:rPr>
              <w:t xml:space="preserve">- </w:t>
            </w:r>
            <w:r>
              <w:rPr>
                <w:rStyle w:val="IndexLink"/>
                <w:rtl w:val="true"/>
              </w:rPr>
              <w:t>درِ ورودی روزه‌داران</w:t>
            </w:r>
            <w:r>
              <w:rPr>
                <w:rStyle w:val="IndexLink"/>
                <w:rtl w:val="true"/>
              </w:rPr>
              <w:tab/>
            </w:r>
            <w:r>
              <w:rPr>
                <w:rStyle w:val="IndexLink"/>
              </w:rPr>
              <w:t>39</w:t>
            </w:r>
          </w:hyperlink>
        </w:p>
        <w:p>
          <w:pPr>
            <w:pStyle w:val="Contents2"/>
            <w:tabs>
              <w:tab w:val="clear" w:pos="8743"/>
              <w:tab w:val="right" w:pos="9026" w:leader="dot"/>
            </w:tabs>
            <w:rPr/>
          </w:pPr>
          <w:hyperlink w:anchor="__RefHeading___Toc2005187_2749589250">
            <w:r>
              <w:rPr>
                <w:webHidden/>
                <w:rStyle w:val="IndexLink"/>
              </w:rPr>
              <w:t>22</w:t>
            </w:r>
            <w:r>
              <w:rPr>
                <w:rStyle w:val="IndexLink"/>
                <w:rtl w:val="true"/>
              </w:rPr>
              <w:t xml:space="preserve">- </w:t>
            </w:r>
            <w:r>
              <w:rPr>
                <w:rStyle w:val="IndexLink"/>
                <w:rtl w:val="true"/>
              </w:rPr>
              <w:t>حفظ زبان و عفت</w:t>
            </w:r>
            <w:r>
              <w:rPr>
                <w:rStyle w:val="IndexLink"/>
                <w:rtl w:val="true"/>
              </w:rPr>
              <w:tab/>
            </w:r>
            <w:r>
              <w:rPr>
                <w:rStyle w:val="IndexLink"/>
              </w:rPr>
              <w:t>40</w:t>
            </w:r>
          </w:hyperlink>
        </w:p>
        <w:p>
          <w:pPr>
            <w:pStyle w:val="Contents2"/>
            <w:tabs>
              <w:tab w:val="clear" w:pos="8743"/>
              <w:tab w:val="right" w:pos="9026" w:leader="dot"/>
            </w:tabs>
            <w:rPr/>
          </w:pPr>
          <w:hyperlink w:anchor="__RefHeading___Toc2005189_2749589250">
            <w:r>
              <w:rPr>
                <w:webHidden/>
                <w:rStyle w:val="IndexLink"/>
              </w:rPr>
              <w:t>23</w:t>
            </w:r>
            <w:r>
              <w:rPr>
                <w:rStyle w:val="IndexLink"/>
                <w:rtl w:val="true"/>
              </w:rPr>
              <w:t xml:space="preserve">- </w:t>
            </w:r>
            <w:r>
              <w:rPr>
                <w:rStyle w:val="IndexLink"/>
                <w:rtl w:val="true"/>
              </w:rPr>
              <w:t>رفیع‌ترین جایگاه بهشت</w:t>
            </w:r>
            <w:r>
              <w:rPr>
                <w:rStyle w:val="IndexLink"/>
                <w:rtl w:val="true"/>
              </w:rPr>
              <w:tab/>
            </w:r>
            <w:r>
              <w:rPr>
                <w:rStyle w:val="IndexLink"/>
              </w:rPr>
              <w:t>41</w:t>
            </w:r>
          </w:hyperlink>
        </w:p>
        <w:p>
          <w:pPr>
            <w:pStyle w:val="Contents2"/>
            <w:tabs>
              <w:tab w:val="clear" w:pos="8743"/>
              <w:tab w:val="right" w:pos="9026" w:leader="dot"/>
            </w:tabs>
            <w:rPr/>
          </w:pPr>
          <w:hyperlink w:anchor="__RefHeading___Toc2005191_2749589250">
            <w:r>
              <w:rPr>
                <w:webHidden/>
                <w:rStyle w:val="IndexLink"/>
              </w:rPr>
              <w:t>24</w:t>
            </w:r>
            <w:r>
              <w:rPr>
                <w:rStyle w:val="IndexLink"/>
                <w:rtl w:val="true"/>
              </w:rPr>
              <w:t xml:space="preserve">- </w:t>
            </w:r>
            <w:r>
              <w:rPr>
                <w:rStyle w:val="IndexLink"/>
                <w:rtl w:val="true"/>
              </w:rPr>
              <w:t>محرومیت از بهشت</w:t>
            </w:r>
            <w:r>
              <w:rPr>
                <w:rStyle w:val="IndexLink"/>
                <w:rtl w:val="true"/>
              </w:rPr>
              <w:tab/>
            </w:r>
            <w:r>
              <w:rPr>
                <w:rStyle w:val="IndexLink"/>
              </w:rPr>
              <w:t>42</w:t>
            </w:r>
          </w:hyperlink>
        </w:p>
        <w:p>
          <w:pPr>
            <w:pStyle w:val="Contents2"/>
            <w:tabs>
              <w:tab w:val="clear" w:pos="8743"/>
              <w:tab w:val="right" w:pos="9026" w:leader="dot"/>
            </w:tabs>
            <w:rPr/>
          </w:pPr>
          <w:hyperlink w:anchor="__RefHeading___Toc2005193_2749589250">
            <w:r>
              <w:rPr>
                <w:webHidden/>
                <w:rStyle w:val="IndexLink"/>
              </w:rPr>
              <w:t>25</w:t>
            </w:r>
            <w:r>
              <w:rPr>
                <w:rStyle w:val="IndexLink"/>
                <w:rtl w:val="true"/>
              </w:rPr>
              <w:t xml:space="preserve">- </w:t>
            </w:r>
            <w:r>
              <w:rPr>
                <w:rStyle w:val="IndexLink"/>
                <w:rtl w:val="true"/>
              </w:rPr>
              <w:t>سه عامل محرومیت</w:t>
            </w:r>
            <w:r>
              <w:rPr>
                <w:rStyle w:val="IndexLink"/>
                <w:rtl w:val="true"/>
              </w:rPr>
              <w:tab/>
            </w:r>
            <w:r>
              <w:rPr>
                <w:rStyle w:val="IndexLink"/>
              </w:rPr>
              <w:t>43</w:t>
            </w:r>
          </w:hyperlink>
        </w:p>
        <w:p>
          <w:pPr>
            <w:pStyle w:val="Contents2"/>
            <w:tabs>
              <w:tab w:val="clear" w:pos="8743"/>
              <w:tab w:val="right" w:pos="9026" w:leader="dot"/>
            </w:tabs>
            <w:rPr/>
          </w:pPr>
          <w:hyperlink w:anchor="__RefHeading___Toc2005195_2749589250">
            <w:r>
              <w:rPr>
                <w:webHidden/>
                <w:rStyle w:val="IndexLink"/>
              </w:rPr>
              <w:t>26</w:t>
            </w:r>
            <w:r>
              <w:rPr>
                <w:rStyle w:val="IndexLink"/>
                <w:rtl w:val="true"/>
              </w:rPr>
              <w:t xml:space="preserve">- </w:t>
            </w:r>
            <w:r>
              <w:rPr>
                <w:rStyle w:val="IndexLink"/>
                <w:rtl w:val="true"/>
              </w:rPr>
              <w:t>بهشت، بهای جهاد نفس</w:t>
            </w:r>
            <w:r>
              <w:rPr>
                <w:rStyle w:val="IndexLink"/>
                <w:rtl w:val="true"/>
              </w:rPr>
              <w:tab/>
            </w:r>
            <w:r>
              <w:rPr>
                <w:rStyle w:val="IndexLink"/>
              </w:rPr>
              <w:t>44</w:t>
            </w:r>
          </w:hyperlink>
        </w:p>
        <w:p>
          <w:pPr>
            <w:pStyle w:val="Contents2"/>
            <w:tabs>
              <w:tab w:val="clear" w:pos="8743"/>
              <w:tab w:val="right" w:pos="9026" w:leader="dot"/>
            </w:tabs>
            <w:rPr/>
          </w:pPr>
          <w:hyperlink w:anchor="__RefHeading___Toc2005197_2749589250">
            <w:r>
              <w:rPr>
                <w:webHidden/>
                <w:rStyle w:val="IndexLink"/>
              </w:rPr>
              <w:t>27</w:t>
            </w:r>
            <w:r>
              <w:rPr>
                <w:rStyle w:val="IndexLink"/>
                <w:rtl w:val="true"/>
              </w:rPr>
              <w:t xml:space="preserve">- </w:t>
            </w:r>
            <w:r>
              <w:rPr>
                <w:rStyle w:val="IndexLink"/>
                <w:rtl w:val="true"/>
              </w:rPr>
              <w:t>بهای بهشت</w:t>
            </w:r>
            <w:r>
              <w:rPr>
                <w:rStyle w:val="IndexLink"/>
                <w:rtl w:val="true"/>
              </w:rPr>
              <w:tab/>
            </w:r>
            <w:r>
              <w:rPr>
                <w:rStyle w:val="IndexLink"/>
              </w:rPr>
              <w:t>45</w:t>
            </w:r>
          </w:hyperlink>
        </w:p>
        <w:p>
          <w:pPr>
            <w:pStyle w:val="Contents2"/>
            <w:tabs>
              <w:tab w:val="clear" w:pos="8743"/>
              <w:tab w:val="right" w:pos="9026" w:leader="dot"/>
            </w:tabs>
            <w:rPr/>
          </w:pPr>
          <w:hyperlink w:anchor="__RefHeading___Toc2005199_2749589250">
            <w:r>
              <w:rPr>
                <w:webHidden/>
                <w:rStyle w:val="IndexLink"/>
              </w:rPr>
              <w:t>28</w:t>
            </w:r>
            <w:r>
              <w:rPr>
                <w:rStyle w:val="IndexLink"/>
                <w:rtl w:val="true"/>
              </w:rPr>
              <w:t xml:space="preserve">- </w:t>
            </w:r>
            <w:r>
              <w:rPr>
                <w:rStyle w:val="IndexLink"/>
                <w:rtl w:val="true"/>
              </w:rPr>
              <w:t>شرط دستیابی به بهشت</w:t>
            </w:r>
            <w:r>
              <w:rPr>
                <w:rStyle w:val="IndexLink"/>
                <w:rtl w:val="true"/>
              </w:rPr>
              <w:tab/>
            </w:r>
            <w:r>
              <w:rPr>
                <w:rStyle w:val="IndexLink"/>
              </w:rPr>
              <w:t>46</w:t>
            </w:r>
          </w:hyperlink>
        </w:p>
        <w:p>
          <w:pPr>
            <w:pStyle w:val="Contents2"/>
            <w:tabs>
              <w:tab w:val="clear" w:pos="8743"/>
              <w:tab w:val="right" w:pos="9026" w:leader="dot"/>
            </w:tabs>
            <w:rPr/>
          </w:pPr>
          <w:hyperlink w:anchor="__RefHeading___Toc2005201_2749589250">
            <w:r>
              <w:rPr>
                <w:webHidden/>
                <w:rStyle w:val="IndexLink"/>
              </w:rPr>
              <w:t>29</w:t>
            </w:r>
            <w:r>
              <w:rPr>
                <w:rStyle w:val="IndexLink"/>
                <w:rtl w:val="true"/>
              </w:rPr>
              <w:t xml:space="preserve">- </w:t>
            </w:r>
            <w:r>
              <w:rPr>
                <w:rStyle w:val="IndexLink"/>
                <w:rtl w:val="true"/>
              </w:rPr>
              <w:t>جاودانگی در بهشت و جهنّم</w:t>
            </w:r>
            <w:r>
              <w:rPr>
                <w:rStyle w:val="IndexLink"/>
                <w:rtl w:val="true"/>
              </w:rPr>
              <w:tab/>
            </w:r>
            <w:r>
              <w:rPr>
                <w:rStyle w:val="IndexLink"/>
              </w:rPr>
              <w:t>47</w:t>
            </w:r>
          </w:hyperlink>
        </w:p>
        <w:p>
          <w:pPr>
            <w:pStyle w:val="Contents2"/>
            <w:tabs>
              <w:tab w:val="clear" w:pos="8743"/>
              <w:tab w:val="right" w:pos="9026" w:leader="dot"/>
            </w:tabs>
            <w:rPr/>
          </w:pPr>
          <w:hyperlink w:anchor="__RefHeading___Toc2005203_2749589250">
            <w:r>
              <w:rPr>
                <w:webHidden/>
                <w:rStyle w:val="IndexLink"/>
              </w:rPr>
              <w:t>30</w:t>
            </w:r>
            <w:r>
              <w:rPr>
                <w:rStyle w:val="IndexLink"/>
                <w:rtl w:val="true"/>
              </w:rPr>
              <w:t xml:space="preserve">- </w:t>
            </w:r>
            <w:r>
              <w:rPr>
                <w:rStyle w:val="IndexLink"/>
                <w:rtl w:val="true"/>
              </w:rPr>
              <w:t>خانه آخرت</w:t>
            </w:r>
            <w:r>
              <w:rPr>
                <w:rStyle w:val="IndexLink"/>
                <w:rtl w:val="true"/>
              </w:rPr>
              <w:tab/>
            </w:r>
            <w:r>
              <w:rPr>
                <w:rStyle w:val="IndexLink"/>
              </w:rPr>
              <w:t>49</w:t>
            </w:r>
          </w:hyperlink>
        </w:p>
        <w:p>
          <w:pPr>
            <w:pStyle w:val="Contents2"/>
            <w:tabs>
              <w:tab w:val="clear" w:pos="8743"/>
              <w:tab w:val="right" w:pos="9026" w:leader="dot"/>
            </w:tabs>
            <w:rPr/>
          </w:pPr>
          <w:hyperlink w:anchor="__RefHeading___Toc2005205_2749589250">
            <w:r>
              <w:rPr>
                <w:webHidden/>
                <w:rStyle w:val="IndexLink"/>
              </w:rPr>
              <w:t>31</w:t>
            </w:r>
            <w:r>
              <w:rPr>
                <w:rStyle w:val="IndexLink"/>
                <w:rtl w:val="true"/>
              </w:rPr>
              <w:t xml:space="preserve">- </w:t>
            </w:r>
            <w:r>
              <w:rPr>
                <w:rStyle w:val="IndexLink"/>
                <w:rtl w:val="true"/>
              </w:rPr>
              <w:t>درختان بهشتی</w:t>
            </w:r>
            <w:r>
              <w:rPr>
                <w:rStyle w:val="IndexLink"/>
                <w:rtl w:val="true"/>
              </w:rPr>
              <w:tab/>
            </w:r>
            <w:r>
              <w:rPr>
                <w:rStyle w:val="IndexLink"/>
              </w:rPr>
              <w:t>50</w:t>
            </w:r>
          </w:hyperlink>
        </w:p>
        <w:p>
          <w:pPr>
            <w:pStyle w:val="Contents2"/>
            <w:tabs>
              <w:tab w:val="clear" w:pos="8743"/>
              <w:tab w:val="right" w:pos="9026" w:leader="dot"/>
            </w:tabs>
            <w:rPr/>
          </w:pPr>
          <w:hyperlink w:anchor="__RefHeading___Toc2005207_2749589250">
            <w:r>
              <w:rPr>
                <w:webHidden/>
                <w:rStyle w:val="IndexLink"/>
              </w:rPr>
              <w:t>32</w:t>
            </w:r>
            <w:r>
              <w:rPr>
                <w:rStyle w:val="IndexLink"/>
                <w:rtl w:val="true"/>
              </w:rPr>
              <w:t xml:space="preserve">- </w:t>
            </w:r>
            <w:r>
              <w:rPr>
                <w:rStyle w:val="IndexLink"/>
                <w:rtl w:val="true"/>
              </w:rPr>
              <w:t>آهنگ بهشتی</w:t>
            </w:r>
            <w:r>
              <w:rPr>
                <w:rStyle w:val="IndexLink"/>
                <w:rtl w:val="true"/>
              </w:rPr>
              <w:tab/>
            </w:r>
            <w:r>
              <w:rPr>
                <w:rStyle w:val="IndexLink"/>
              </w:rPr>
              <w:t>51</w:t>
            </w:r>
          </w:hyperlink>
        </w:p>
        <w:p>
          <w:pPr>
            <w:pStyle w:val="Contents2"/>
            <w:tabs>
              <w:tab w:val="clear" w:pos="8743"/>
              <w:tab w:val="right" w:pos="9026" w:leader="dot"/>
            </w:tabs>
            <w:rPr/>
          </w:pPr>
          <w:hyperlink w:anchor="__RefHeading___Toc2005209_2749589250">
            <w:r>
              <w:rPr>
                <w:webHidden/>
                <w:rStyle w:val="IndexLink"/>
              </w:rPr>
              <w:t>33</w:t>
            </w:r>
            <w:r>
              <w:rPr>
                <w:rStyle w:val="IndexLink"/>
                <w:rtl w:val="true"/>
              </w:rPr>
              <w:t xml:space="preserve">- </w:t>
            </w:r>
            <w:r>
              <w:rPr>
                <w:rStyle w:val="IndexLink"/>
                <w:rtl w:val="true"/>
              </w:rPr>
              <w:t>رهایی مؤمن از دوزخ</w:t>
            </w:r>
            <w:r>
              <w:rPr>
                <w:rStyle w:val="IndexLink"/>
                <w:rtl w:val="true"/>
              </w:rPr>
              <w:tab/>
            </w:r>
            <w:r>
              <w:rPr>
                <w:rStyle w:val="IndexLink"/>
              </w:rPr>
              <w:t>52</w:t>
            </w:r>
          </w:hyperlink>
        </w:p>
        <w:p>
          <w:pPr>
            <w:pStyle w:val="Contents2"/>
            <w:tabs>
              <w:tab w:val="clear" w:pos="8743"/>
              <w:tab w:val="right" w:pos="9026" w:leader="dot"/>
            </w:tabs>
            <w:rPr/>
          </w:pPr>
          <w:hyperlink w:anchor="__RefHeading___Toc2005211_2749589250">
            <w:r>
              <w:rPr>
                <w:webHidden/>
                <w:rStyle w:val="IndexLink"/>
              </w:rPr>
              <w:t>34</w:t>
            </w:r>
            <w:r>
              <w:rPr>
                <w:rStyle w:val="IndexLink"/>
                <w:rtl w:val="true"/>
              </w:rPr>
              <w:t xml:space="preserve">- </w:t>
            </w:r>
            <w:r>
              <w:rPr>
                <w:rStyle w:val="IndexLink"/>
                <w:rtl w:val="true"/>
              </w:rPr>
              <w:t>نماز و نجات از جهنّم</w:t>
            </w:r>
            <w:r>
              <w:rPr>
                <w:rStyle w:val="IndexLink"/>
                <w:rtl w:val="true"/>
              </w:rPr>
              <w:tab/>
            </w:r>
            <w:r>
              <w:rPr>
                <w:rStyle w:val="IndexLink"/>
              </w:rPr>
              <w:t>53</w:t>
            </w:r>
          </w:hyperlink>
        </w:p>
        <w:p>
          <w:pPr>
            <w:pStyle w:val="Contents2"/>
            <w:tabs>
              <w:tab w:val="clear" w:pos="8743"/>
              <w:tab w:val="right" w:pos="9026" w:leader="dot"/>
            </w:tabs>
            <w:rPr/>
          </w:pPr>
          <w:hyperlink w:anchor="__RefHeading___Toc2005213_2749589250">
            <w:r>
              <w:rPr>
                <w:webHidden/>
                <w:rStyle w:val="IndexLink"/>
              </w:rPr>
              <w:t>35</w:t>
            </w:r>
            <w:r>
              <w:rPr>
                <w:rStyle w:val="IndexLink"/>
                <w:rtl w:val="true"/>
              </w:rPr>
              <w:t xml:space="preserve">- </w:t>
            </w:r>
            <w:r>
              <w:rPr>
                <w:rStyle w:val="IndexLink"/>
                <w:rtl w:val="true"/>
              </w:rPr>
              <w:t>دوزخ، جای دشمنان علی علیه‌السلام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2005215_2749589250">
            <w:r>
              <w:rPr>
                <w:webHidden/>
                <w:rStyle w:val="IndexLink"/>
              </w:rPr>
              <w:t>36</w:t>
            </w:r>
            <w:r>
              <w:rPr>
                <w:rStyle w:val="IndexLink"/>
                <w:rtl w:val="true"/>
              </w:rPr>
              <w:t xml:space="preserve">- </w:t>
            </w:r>
            <w:r>
              <w:rPr>
                <w:rStyle w:val="IndexLink"/>
                <w:rtl w:val="true"/>
              </w:rPr>
              <w:t>اخلاق دوزخی</w:t>
            </w:r>
            <w:r>
              <w:rPr>
                <w:rStyle w:val="IndexLink"/>
                <w:rtl w:val="true"/>
              </w:rPr>
              <w:tab/>
            </w:r>
            <w:r>
              <w:rPr>
                <w:rStyle w:val="IndexLink"/>
              </w:rPr>
              <w:t>55</w:t>
            </w:r>
          </w:hyperlink>
        </w:p>
        <w:p>
          <w:pPr>
            <w:pStyle w:val="Contents2"/>
            <w:tabs>
              <w:tab w:val="clear" w:pos="8743"/>
              <w:tab w:val="right" w:pos="9026" w:leader="dot"/>
            </w:tabs>
            <w:rPr/>
          </w:pPr>
          <w:hyperlink w:anchor="__RefHeading___Toc2005217_2749589250">
            <w:r>
              <w:rPr>
                <w:webHidden/>
                <w:rStyle w:val="IndexLink"/>
              </w:rPr>
              <w:t>37</w:t>
            </w:r>
            <w:r>
              <w:rPr>
                <w:rStyle w:val="IndexLink"/>
                <w:rtl w:val="true"/>
              </w:rPr>
              <w:t xml:space="preserve">- </w:t>
            </w:r>
            <w:r>
              <w:rPr>
                <w:rStyle w:val="IndexLink"/>
                <w:rtl w:val="true"/>
              </w:rPr>
              <w:t>آتش آخرت</w:t>
            </w:r>
            <w:r>
              <w:rPr>
                <w:rStyle w:val="IndexLink"/>
                <w:rtl w:val="true"/>
              </w:rPr>
              <w:tab/>
            </w:r>
            <w:r>
              <w:rPr>
                <w:rStyle w:val="IndexLink"/>
              </w:rPr>
              <w:t>56</w:t>
            </w:r>
          </w:hyperlink>
        </w:p>
        <w:p>
          <w:pPr>
            <w:pStyle w:val="Contents2"/>
            <w:tabs>
              <w:tab w:val="clear" w:pos="8743"/>
              <w:tab w:val="right" w:pos="9026" w:leader="dot"/>
            </w:tabs>
            <w:rPr/>
          </w:pPr>
          <w:hyperlink w:anchor="__RefHeading___Toc2005219_2749589250">
            <w:r>
              <w:rPr>
                <w:webHidden/>
                <w:rStyle w:val="IndexLink"/>
              </w:rPr>
              <w:t>38</w:t>
            </w:r>
            <w:r>
              <w:rPr>
                <w:rStyle w:val="IndexLink"/>
                <w:rtl w:val="true"/>
              </w:rPr>
              <w:t xml:space="preserve">- </w:t>
            </w:r>
            <w:r>
              <w:rPr>
                <w:rStyle w:val="IndexLink"/>
                <w:rtl w:val="true"/>
              </w:rPr>
              <w:t>سیمای جهنّم</w:t>
            </w:r>
            <w:r>
              <w:rPr>
                <w:rStyle w:val="IndexLink"/>
                <w:rtl w:val="true"/>
              </w:rPr>
              <w:tab/>
            </w:r>
            <w:r>
              <w:rPr>
                <w:rStyle w:val="IndexLink"/>
              </w:rPr>
              <w:t>57</w:t>
            </w:r>
          </w:hyperlink>
        </w:p>
        <w:p>
          <w:pPr>
            <w:pStyle w:val="Contents2"/>
            <w:tabs>
              <w:tab w:val="clear" w:pos="8743"/>
              <w:tab w:val="right" w:pos="9026" w:leader="dot"/>
            </w:tabs>
            <w:rPr/>
          </w:pPr>
          <w:hyperlink w:anchor="__RefHeading___Toc2005221_2749589250">
            <w:r>
              <w:rPr>
                <w:webHidden/>
                <w:rStyle w:val="IndexLink"/>
              </w:rPr>
              <w:t>39</w:t>
            </w:r>
            <w:r>
              <w:rPr>
                <w:rStyle w:val="IndexLink"/>
                <w:rtl w:val="true"/>
              </w:rPr>
              <w:t xml:space="preserve">- </w:t>
            </w:r>
            <w:r>
              <w:rPr>
                <w:rStyle w:val="IndexLink"/>
                <w:rtl w:val="true"/>
              </w:rPr>
              <w:t>بوی لباس جهنّمی</w:t>
            </w:r>
            <w:r>
              <w:rPr>
                <w:rStyle w:val="IndexLink"/>
                <w:rtl w:val="true"/>
              </w:rPr>
              <w:tab/>
            </w:r>
            <w:r>
              <w:rPr>
                <w:rStyle w:val="IndexLink"/>
              </w:rPr>
              <w:t>58</w:t>
            </w:r>
          </w:hyperlink>
        </w:p>
        <w:p>
          <w:pPr>
            <w:pStyle w:val="Contents2"/>
            <w:tabs>
              <w:tab w:val="clear" w:pos="8743"/>
              <w:tab w:val="right" w:pos="9026" w:leader="dot"/>
            </w:tabs>
            <w:rPr/>
          </w:pPr>
          <w:hyperlink w:anchor="__RefHeading___Toc2005223_2749589250">
            <w:r>
              <w:rPr>
                <w:webHidden/>
                <w:rStyle w:val="IndexLink"/>
              </w:rPr>
              <w:t>40</w:t>
            </w:r>
            <w:r>
              <w:rPr>
                <w:rStyle w:val="IndexLink"/>
                <w:rtl w:val="true"/>
              </w:rPr>
              <w:t xml:space="preserve">- </w:t>
            </w:r>
            <w:r>
              <w:rPr>
                <w:rStyle w:val="IndexLink"/>
                <w:rtl w:val="true"/>
              </w:rPr>
              <w:t>قطره‌ای از ضریع</w:t>
            </w:r>
            <w:r>
              <w:rPr>
                <w:rStyle w:val="IndexLink"/>
                <w:rtl w:val="true"/>
              </w:rPr>
              <w:tab/>
            </w:r>
            <w:r>
              <w:rPr>
                <w:rStyle w:val="IndexLink"/>
              </w:rPr>
              <w:t>59</w:t>
            </w:r>
          </w:hyperlink>
        </w:p>
        <w:p>
          <w:pPr>
            <w:pStyle w:val="Contents2"/>
            <w:tabs>
              <w:tab w:val="clear" w:pos="8743"/>
              <w:tab w:val="right" w:pos="9026" w:leader="dot"/>
            </w:tabs>
            <w:rPr/>
          </w:pPr>
          <w:hyperlink w:anchor="__RefHeading___Toc2005225_2749589250">
            <w:r>
              <w:rPr>
                <w:webHidden/>
                <w:rStyle w:val="IndexLink"/>
                <w:rtl w:val="true"/>
              </w:rPr>
              <w:t>کتابنامه</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47_43676"/>
      <w:bookmarkStart w:id="1" w:name="pg3247_43676"/>
      <w:bookmarkEnd w:id="1"/>
    </w:p>
    <w:p>
      <w:pPr>
        <w:pStyle w:val="Heading2"/>
        <w:numPr>
          <w:ilvl w:val="1"/>
          <w:numId w:val="1"/>
        </w:numPr>
        <w:rPr/>
      </w:pPr>
      <w:bookmarkStart w:id="2" w:name="pg3247_43676"/>
      <w:bookmarkStart w:id="3" w:name="__RefHeading___Toc200513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ضعیمیان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5137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47_43683"/>
      <w:bookmarkStart w:id="8" w:name="pg3247_43683"/>
      <w:bookmarkEnd w:id="8"/>
    </w:p>
    <w:p>
      <w:pPr>
        <w:pStyle w:val="Heading2"/>
        <w:numPr>
          <w:ilvl w:val="1"/>
          <w:numId w:val="1"/>
        </w:numPr>
        <w:rPr/>
      </w:pPr>
      <w:bookmarkStart w:id="9" w:name="pg3247_43683"/>
      <w:bookmarkStart w:id="10" w:name="__RefHeading___Toc2005139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بهشت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 بهشت بر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صدای زنگ درب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هفتاد و یک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سر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پیشاهنگ دوزخیان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 بهشت و گریزان از دوزخ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 ایمان،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عامل کلیدی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و دوستی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خواستارانِ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عامل ورود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ورود به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و رزمندگان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قیمت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پیشگامان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و سختی‌ها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ورودی روزه‌داران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زبان و عفت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رفیع‌ترین جایگاه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محرومیت از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عامل محرومیت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بهای جهاد نفس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دستیابی به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جاودانگی در بهشت و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درختان بهشتی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آهنگ بهشتی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رهایی مؤمن از دوزخ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نجات از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دوزخ، جای دشمنان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دوزخی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سیمای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بوی لباس جهنّمی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قطره‌ای از ضریع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2" w:name="pg3247_43687"/>
    </w:p>
    <w:p>
      <w:pPr>
        <w:pStyle w:val="Heading2"/>
        <w:numPr>
          <w:ilvl w:val="1"/>
          <w:numId w:val="1"/>
        </w:numPr>
        <w:rPr/>
      </w:pPr>
      <w:bookmarkStart w:id="13" w:name="__RefHeading___Toc2005141_274958925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کَلامُکُمْ نُورٌ</w:t>
      </w:r>
    </w:p>
    <w:p>
      <w:pPr>
        <w:pStyle w:val="BookText"/>
        <w:rPr/>
      </w:pPr>
      <w:r>
        <w:rPr>
          <w:rFonts w:ascii="IRNazanin" w:hAnsi="IRNazanin" w:eastAsia="IRNazanin"/>
          <w:color w:val="111111"/>
          <w:sz w:val="28"/>
          <w:sz w:val="28"/>
          <w:szCs w:val="28"/>
          <w:rtl w:val="true"/>
          <w:lang w:bidi="fa-IR"/>
        </w:rPr>
        <w:t>سخن شما اهل بیت،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آستان احادیث اهل بیت ، عقل خضوع می‌کند دل خشوع می‌یابد و روح سیراب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نورانی ائمه اطهار ، منشوری است که حکمت‌های قدسی و معارف ناب الهی را بر دل‌ها و عقل‌ها می‌تاباند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گلشنی روح پرور و گنجینه‌ای گرانبها و سرمایه‌ای پایان‌ناپذیر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أوْ غَرِّبا ، فَلا تَجِدانِ علما صحیحا اِلاّ شیئا خَرَجَ مِنْ عِندنِا اهلِ البیت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شرق و غرب جهان بروید ، هیچ دانش صحیحی نخواهید یافت ، مگر آن که از ما خاندان پیامبر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مدیون راویان ، محدّثان و عالمان گذشته شیعه‌ایم که با دقّت و درایت و مسئولیت‌شناسی ، سخنان نورانی پیشوایان معصوم را ثبت و ضبط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نسل‌های بعدی سپرده‌اند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اهل‌بیت علیهم‌السلام آنگونه که خودشان فرموده‌اند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مجموعه‌های حدیثی ، دانشکده‌های صامت امّا جاویدان امامان شیعه است که بشریّت را آموزش غیر </w:t>
      </w:r>
    </w:p>
    <w:p>
      <w:pPr>
        <w:pStyle w:val="BookText"/>
        <w:rPr/>
      </w:pPr>
      <w:r>
        <w:rPr>
          <w:rFonts w:ascii="IRNazanin" w:hAnsi="IRNazanin" w:eastAsia="IRNazanin"/>
          <w:color w:val="111111"/>
          <w:sz w:val="28"/>
          <w:sz w:val="28"/>
          <w:szCs w:val="28"/>
          <w:rtl w:val="true"/>
          <w:lang w:bidi="fa-IR"/>
        </w:rPr>
        <w:t>حضوری می‌دهد و خرسندیم که ما میراث‌دار این</w:t>
      </w:r>
    </w:p>
    <w:p>
      <w:pPr>
        <w:pStyle w:val="BookText"/>
        <w:rPr/>
      </w:pPr>
      <w:r>
        <w:rPr>
          <w:rFonts w:ascii="IRNazanin" w:hAnsi="IRNazanin" w:eastAsia="IRNazanin"/>
          <w:color w:val="111111"/>
          <w:sz w:val="28"/>
          <w:sz w:val="28"/>
          <w:szCs w:val="28"/>
          <w:rtl w:val="true"/>
          <w:lang w:bidi="fa-IR"/>
        </w:rPr>
        <w:t xml:space="preserve">علوم و معارفیم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پیمودن راه صحیح زندگی و رهایی از حیرت‌ها و ضلالت‌ها و کج راهه‌ها ، نیازمند این احادیثیم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هدایت‌گر اندیشه‌ها و صفابخش دل‌ها و جان‌ها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پیامبر خدا صلی‌الله‌علیه‌و‌آله و اهل بیت او ، هم در عرصه مباحث اعتقادی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 در قلمرو فقه و تبیین احکام شرع و حلال و حرام الهی سند و پشتوانه است ، هم در موضوعات اخلاقی ، تربیتی ، تهذیب نفس ، پند و موعظه ، سرشار از حکمت و بینش و هدایت است و اگر مردم با احادیث نورانی خاندان عصمت و طهارت آشنا شوند ، دل در گرو محبت و اطاعت آنان می‌نهند، همانگونه که حضرت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لو عَلِموا مَحاسِنَ کلامِنا </w:t>
      </w:r>
    </w:p>
    <w:p>
      <w:pPr>
        <w:pStyle w:val="BookText"/>
        <w:rPr/>
      </w:pPr>
      <w:r>
        <w:rPr>
          <w:rFonts w:ascii="Amiri" w:hAnsi="Amiri" w:eastAsia="Amiri" w:cs="Amiri"/>
          <w:color w:val="111111"/>
          <w:sz w:val="28"/>
          <w:sz w:val="28"/>
          <w:szCs w:val="28"/>
          <w:rtl w:val="true"/>
          <w:lang w:bidi="ar-SA"/>
        </w:rPr>
        <w:t>لاَتّبعونا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اگر مردم خوبی‌ها و زیبایی‌های سخن ما را بدانند ، از ما پیروی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آموختن ، نوشتن ، بیان ، نشر ، شرح و تبیین، حفظ و تعلّم احادیث اهل بیت ، کاری است ارزشمند و در راستای حفظ و گسترش فرهنگ اهل 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حدیثی شیعه ، همچون دریایی عمیق و موّاج پر از گهرهای نفیس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بهره‌گیری از ذخایر این اقیانوس ژرف و پرگهر ، باید به غوّاصی در دل آن پرداخت و لؤلؤ و مرجان‌هایی به دست آورد و به نسل امروز و مشتاقان عرضه کرد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گام‌های ارزشمند در نشر و تشریح احادیث عترت پاک نبوی است که </w:t>
      </w:r>
    </w:p>
    <w:p>
      <w:pPr>
        <w:pStyle w:val="BookText"/>
        <w:rPr/>
      </w:pPr>
      <w:r>
        <w:rPr>
          <w:rFonts w:ascii="IRNazanin" w:hAnsi="IRNazanin" w:eastAsia="IRNazanin"/>
          <w:color w:val="111111"/>
          <w:sz w:val="28"/>
          <w:sz w:val="28"/>
          <w:szCs w:val="28"/>
          <w:rtl w:val="true"/>
          <w:lang w:bidi="fa-IR"/>
        </w:rPr>
        <w:t xml:space="preserve">عالمان از دیرباز به آن مبادرت می‌ورزیدند و جامعه را از معنویّت آثار اهل بیت بهره‌مند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 xml:space="preserve">امامان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چهل حدیث از احادیث ما را حفظ کند ، در روز قیامت فقیه و دین شناس برانگیخته می‌شود ، هم پشتوانه چنین حرکت علمی و فرهنگی است ، هم ما را به ضرورت حفظ احادیث آنان آگاه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حفظ به معنای به حافظه سپردن باشد ، چه ثبت و ضبط و جلوگیری از فراموش شدن و از بین رفتن باشد و چه به معنای حفظ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تشویقی است برای رویکرد به معارف اهل بیت که در کلمات نورانی آنان نهفته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 نیاز جامعه به آشنایی با فرهنگ ناب اهل بیت ، بیش از هر زمان احساس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و استقبال هم که مردم از خود نشان می‌دهند ، ضرورت ارائه و عرضه کلمات خاندان عصمت را در قالبی روان ، </w:t>
      </w:r>
    </w:p>
    <w:p>
      <w:pPr>
        <w:pStyle w:val="BookText"/>
        <w:rPr/>
      </w:pPr>
      <w:r>
        <w:rPr>
          <w:rFonts w:ascii="IRNazanin" w:hAnsi="IRNazanin" w:eastAsia="IRNazanin"/>
          <w:color w:val="111111"/>
          <w:sz w:val="28"/>
          <w:sz w:val="28"/>
          <w:szCs w:val="28"/>
          <w:rtl w:val="true"/>
          <w:lang w:bidi="fa-IR"/>
        </w:rPr>
        <w:t xml:space="preserve">سهل الوصول و متناسب با اقشار مختلف علاقه‌مند ، روشن‌تر نشان می‌دهد و به همین دلیل ، مراکز و مؤسّسات و اشخاصی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می‌پردازند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آستانه مقدسه حضرت معصومه علیهاالسلام نیز به عنوان یک حرکت فرهنگی در راه نشر احادیث پیشوایان دین و ترویج معارف عترت ، اقدام به چاپ این سلسله از چهل حدیث‌های موضوعی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 ابتدا در کمیته‌ای تعیین ، سپس به محققان و مؤلفان سفارش داده شده تا به گردآوری و تدوین چهل حدیث پیرامون موضوعات برگزیده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است اغلب موضوعات ، اخلاقی ، تربیتی ، کاربردی و معارفی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قبول افتد و چه در نظر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جزوه 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چشم‌انداز حیات ابدی 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مرحله‌ای است که همه انسان‌ها نتیجه</w:t>
      </w:r>
    </w:p>
    <w:p>
      <w:pPr>
        <w:pStyle w:val="BookText"/>
        <w:rPr/>
      </w:pPr>
      <w:r>
        <w:rPr>
          <w:rFonts w:ascii="IRNazanin" w:hAnsi="IRNazanin" w:eastAsia="IRNazanin"/>
          <w:color w:val="111111"/>
          <w:sz w:val="28"/>
          <w:sz w:val="28"/>
          <w:szCs w:val="28"/>
          <w:rtl w:val="true"/>
          <w:lang w:bidi="fa-IR"/>
        </w:rPr>
        <w:t>خوب و بد رفتار خویش را در دنیا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و پاکان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بدان و گنهکاران در دوزخ ابدی عذاب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 جهنم، نقش مهمّی در بازداشتن افراد از گناه و فساد و سوق دادن به سوی کارهای شایسته و خداپسند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همچون آیات نورانیِ قرآن کریم، مطالب فراوانی درباره بهشت و جهنم آمده است و آشنایی با معارف حدیثی در این مورد، بسیار کارگشاست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حاضر، گزیده‌ای از احادیث معصومین علیهم‌السلام درباره این دو موضوع مهم و صفات و </w:t>
      </w:r>
    </w:p>
    <w:p>
      <w:pPr>
        <w:pStyle w:val="BookText"/>
        <w:rPr/>
      </w:pPr>
      <w:r>
        <w:rPr>
          <w:rFonts w:ascii="IRNazanin" w:hAnsi="IRNazanin" w:eastAsia="IRNazanin"/>
          <w:color w:val="111111"/>
          <w:sz w:val="28"/>
          <w:sz w:val="28"/>
          <w:szCs w:val="28"/>
          <w:rtl w:val="true"/>
          <w:lang w:bidi="fa-IR"/>
        </w:rPr>
        <w:t>ویژگی‌های دوزخ و بهشت و دوزخیان و بهشتیان و کارهایی است که بهشت و جهنم را برای انسان‌ها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از برادر ارجمند حجة‌الاسلام سید محمدحسین حسینی ضیغمیان که زحمت این</w:t>
      </w:r>
    </w:p>
    <w:p>
      <w:pPr>
        <w:pStyle w:val="BookText"/>
        <w:rPr/>
      </w:pPr>
      <w:r>
        <w:rPr>
          <w:rFonts w:ascii="IRNazanin" w:hAnsi="IRNazanin" w:eastAsia="IRNazanin"/>
          <w:color w:val="111111"/>
          <w:sz w:val="28"/>
          <w:sz w:val="28"/>
          <w:szCs w:val="28"/>
          <w:rtl w:val="true"/>
          <w:lang w:bidi="fa-IR"/>
        </w:rPr>
        <w:t>گزینش و فراهم آوردن این چهل حدیث را برعهده داشته است، قدردانی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مرور بر این روایات، شوق بهشت و ترس از دوزخ را در دل‌ها بیفزاید و انگیزه اعمال صالح و ترک گناه را تقویت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w:t>
      </w:r>
      <w:bookmarkStart w:id="15" w:name="pg3247_43702"/>
    </w:p>
    <w:p>
      <w:pPr>
        <w:pStyle w:val="Heading2"/>
        <w:numPr>
          <w:ilvl w:val="1"/>
          <w:numId w:val="1"/>
        </w:numPr>
        <w:rPr/>
      </w:pPr>
      <w:bookmarkStart w:id="16" w:name="__RefHeading___Toc2005143_2749589250"/>
      <w:bookmarkStart w:id="17" w:name="_Toc5"/>
      <w:bookmarkEnd w:id="15"/>
      <w:bookmarkEnd w:id="16"/>
      <w:r>
        <w:rPr>
          <w:rtl w:val="true"/>
        </w:rPr>
        <w:t>بهشت در قرآن</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تَجْرِی مِن تَحْتِهَا الْأَنْهَارُ أُکُلُهَا دَائِمٌ وَظِلُّهَا تِلْکَ عُقْبَی الَّذِینَ اتَّقَوا وَعُقْبَی الْکَافِرِینَ النَّارُ</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بهشتی که به متّقین وعده داده شده است از زیر درختان آن نهرها جاری است، میوه‌ها و سایه آن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فرجام کسانی است که تقوا داشته‌اند و فرجام کافران، آتش دوزخ است</w:t>
      </w:r>
      <w:r>
        <w:rPr>
          <w:rFonts w:eastAsia="IRNazanin" w:cs="IRNazanin"/>
          <w:color w:val="111111"/>
          <w:sz w:val="28"/>
          <w:szCs w:val="28"/>
          <w:rtl w:val="true"/>
          <w:lang w:bidi="fa-IR"/>
        </w:rPr>
        <w:t xml:space="preserve">. </w:t>
      </w:r>
      <w:bookmarkStart w:id="18" w:name="pg3247_43704"/>
    </w:p>
    <w:p>
      <w:pPr>
        <w:pStyle w:val="Heading2"/>
        <w:numPr>
          <w:ilvl w:val="1"/>
          <w:numId w:val="1"/>
        </w:numPr>
        <w:rPr/>
      </w:pPr>
      <w:bookmarkStart w:id="19" w:name="__RefHeading___Toc2005145_2749589250"/>
      <w:bookmarkStart w:id="20" w:name="_Toc6"/>
      <w:bookmarkEnd w:id="18"/>
      <w:bookmarkEnd w:id="19"/>
      <w:r>
        <w:rPr/>
        <w:t>1</w:t>
      </w:r>
      <w:r>
        <w:rPr>
          <w:rtl w:val="true"/>
        </w:rPr>
        <w:t xml:space="preserve">- </w:t>
      </w:r>
      <w:r>
        <w:rPr>
          <w:rtl w:val="true"/>
        </w:rPr>
        <w:t>برتری بهشت بر دنیا</w:t>
      </w:r>
      <w:bookmarkEnd w:id="20"/>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شِبْرٌ مِنَ الجَنَّةِ خَیرٌ مِنَ الدُّنْیا وَما فیها</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وجب از بهشت بهتر است ازد نیا و آنچه در دنیا است</w:t>
      </w:r>
      <w:r>
        <w:rPr>
          <w:rFonts w:eastAsia="IRNazanin" w:cs="IRNazanin"/>
          <w:color w:val="111111"/>
          <w:sz w:val="28"/>
          <w:szCs w:val="28"/>
          <w:rtl w:val="true"/>
          <w:lang w:bidi="fa-IR"/>
        </w:rPr>
        <w:t xml:space="preserve">. </w:t>
      </w:r>
      <w:bookmarkStart w:id="21" w:name="pg3247_43706"/>
    </w:p>
    <w:p>
      <w:pPr>
        <w:pStyle w:val="BookText"/>
        <w:rPr/>
      </w:pPr>
      <w:bookmarkEnd w:id="21"/>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22" w:name="__RefHeading___Toc2005147_2749589250"/>
      <w:bookmarkStart w:id="23" w:name="_Toc7"/>
      <w:bookmarkEnd w:id="22"/>
      <w:r>
        <w:rPr/>
        <w:t>2</w:t>
      </w:r>
      <w:r>
        <w:rPr>
          <w:rtl w:val="true"/>
        </w:rPr>
        <w:t xml:space="preserve">- </w:t>
      </w:r>
      <w:r>
        <w:rPr>
          <w:rtl w:val="true"/>
        </w:rPr>
        <w:t>بهای بهشت</w:t>
      </w:r>
      <w:bookmarkEnd w:id="23"/>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ثَمَنُ الْجَنَّةِ لا إِلهَ إلاّ اللّه‌ُ واللّه‌ُ أکبَرُ</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و اعتقاد داشتن و عمل 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بزرگی خداوند است</w:t>
      </w:r>
      <w:r>
        <w:rPr>
          <w:rFonts w:eastAsia="IRNazanin" w:cs="IRNazanin"/>
          <w:color w:val="111111"/>
          <w:sz w:val="28"/>
          <w:szCs w:val="28"/>
          <w:rtl w:val="true"/>
          <w:lang w:bidi="fa-IR"/>
        </w:rPr>
        <w:t xml:space="preserve">. </w:t>
      </w:r>
      <w:bookmarkStart w:id="24" w:name="pg3247_43708"/>
    </w:p>
    <w:p>
      <w:pPr>
        <w:pStyle w:val="BookText"/>
        <w:rPr/>
      </w:pPr>
      <w:bookmarkEnd w:id="24"/>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25" w:name="__RefHeading___Toc2005149_2749589250"/>
      <w:bookmarkStart w:id="26" w:name="_Toc8"/>
      <w:bookmarkEnd w:id="25"/>
      <w:r>
        <w:rPr/>
        <w:t>3</w:t>
      </w:r>
      <w:r>
        <w:rPr>
          <w:rtl w:val="true"/>
        </w:rPr>
        <w:t xml:space="preserve">- </w:t>
      </w:r>
      <w:r>
        <w:rPr>
          <w:rtl w:val="true"/>
        </w:rPr>
        <w:t>صدای زنگ درب بهشت</w:t>
      </w:r>
      <w:bookmarkEnd w:id="26"/>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حَلْقَةَ بابِ الْجَنَّةِ مِنْ یاقُوتَةٍ حَمْراءَ عَلی صَفائِحَ الذَّهَبِ فَإِذا دُقَّتِ الْحَلْقَةُ عَلی الصَّفیحَةِ طَنَّتْ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حلقه درب بهشت از یاقوت سرخ است بر صفحه‌های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حلقه بر صفحه کوبیده می‌شود،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می‌افکند</w:t>
      </w:r>
      <w:r>
        <w:rPr>
          <w:rFonts w:eastAsia="IRNazanin" w:cs="IRNazanin"/>
          <w:color w:val="111111"/>
          <w:sz w:val="28"/>
          <w:szCs w:val="28"/>
          <w:rtl w:val="true"/>
          <w:lang w:bidi="fa-IR"/>
        </w:rPr>
        <w:t xml:space="preserve">. </w:t>
      </w:r>
      <w:bookmarkStart w:id="27" w:name="pg3247_43710"/>
    </w:p>
    <w:p>
      <w:pPr>
        <w:pStyle w:val="BookText"/>
        <w:rPr/>
      </w:pPr>
      <w:bookmarkEnd w:id="27"/>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28" w:name="__RefHeading___Toc2005151_2749589250"/>
      <w:bookmarkStart w:id="29" w:name="_Toc9"/>
      <w:bookmarkEnd w:id="28"/>
      <w:r>
        <w:rPr/>
        <w:t>4</w:t>
      </w:r>
      <w:r>
        <w:rPr>
          <w:rtl w:val="true"/>
        </w:rPr>
        <w:t xml:space="preserve">- </w:t>
      </w:r>
      <w:r>
        <w:rPr>
          <w:rtl w:val="true"/>
        </w:rPr>
        <w:t>هفتاد و یک در بهشت</w:t>
      </w:r>
      <w:bookmarkEnd w:id="29"/>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لِلْجَنَّةِ إِحْدی وَسَبْعینَ بابا یَدْخُلُ مِنْ سَبْعینَ مِنْها شیعَتی وأَهْلُ بَیْتی، وَمِنْ بابٍ واحِدٍ سائِرُ النّاسِ</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هفتاد و یک در دارد که از هفتاد در آن شیعیان و اهل بیت من، و از یکی دیگر سایر مردم وارد می‌شوند</w:t>
      </w:r>
      <w:r>
        <w:rPr>
          <w:rFonts w:eastAsia="IRNazanin" w:cs="IRNazanin"/>
          <w:color w:val="111111"/>
          <w:sz w:val="28"/>
          <w:szCs w:val="28"/>
          <w:rtl w:val="true"/>
          <w:lang w:bidi="fa-IR"/>
        </w:rPr>
        <w:t xml:space="preserve">. </w:t>
      </w:r>
      <w:bookmarkStart w:id="30" w:name="pg3247_43712"/>
    </w:p>
    <w:p>
      <w:pPr>
        <w:pStyle w:val="BookText"/>
        <w:rPr/>
      </w:pPr>
      <w:bookmarkEnd w:id="30"/>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31" w:name="__RefHeading___Toc2005153_2749589250"/>
      <w:bookmarkStart w:id="32" w:name="_Toc10"/>
      <w:bookmarkEnd w:id="31"/>
      <w:r>
        <w:rPr/>
        <w:t>5</w:t>
      </w:r>
      <w:r>
        <w:rPr>
          <w:rtl w:val="true"/>
        </w:rPr>
        <w:t xml:space="preserve">- </w:t>
      </w:r>
      <w:r>
        <w:rPr>
          <w:rtl w:val="true"/>
        </w:rPr>
        <w:t xml:space="preserve">باب معروف </w:t>
      </w:r>
      <w:r>
        <w:rPr>
          <w:rtl w:val="true"/>
        </w:rPr>
        <w:t>(</w:t>
      </w:r>
      <w:r>
        <w:rPr>
          <w:rtl w:val="true"/>
        </w:rPr>
        <w:t>نیکوکاری</w:t>
      </w:r>
      <w:r>
        <w:rPr>
          <w:rtl w:val="true"/>
        </w:rPr>
        <w:t>)</w:t>
      </w:r>
      <w:bookmarkEnd w:id="32"/>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لِلْجَنَّةِ بابا یُقالُ لَهُ الْمَعْرُوفُ، لا یَدْخُلُهُ إِلاّ أَهْلُ الْمَعْرُوفِ، وَأَهْلُ الْمَعْرُوفِ فِی الدُّنْیا هُمْ أَهْلُ الْمَعْرُوفِ فِی الآخِرَةِ</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دری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وارد نمی‌شود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معروف در دنیا، همان‌ها اهل‌معروف در آخرت هستند</w:t>
      </w:r>
      <w:r>
        <w:rPr>
          <w:rFonts w:eastAsia="IRNazanin" w:cs="IRNazanin"/>
          <w:color w:val="111111"/>
          <w:sz w:val="28"/>
          <w:szCs w:val="28"/>
          <w:rtl w:val="true"/>
          <w:lang w:bidi="fa-IR"/>
        </w:rPr>
        <w:t xml:space="preserve">. </w:t>
      </w:r>
      <w:bookmarkStart w:id="33" w:name="pg3247_43714"/>
    </w:p>
    <w:p>
      <w:pPr>
        <w:pStyle w:val="BookText"/>
        <w:rPr/>
      </w:pPr>
      <w:bookmarkEnd w:id="33"/>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34" w:name="__RefHeading___Toc2005155_2749589250"/>
      <w:bookmarkStart w:id="35" w:name="_Toc11"/>
      <w:bookmarkEnd w:id="34"/>
      <w:r>
        <w:rPr/>
        <w:t>6</w:t>
      </w:r>
      <w:r>
        <w:rPr>
          <w:rtl w:val="true"/>
        </w:rPr>
        <w:t xml:space="preserve">- </w:t>
      </w:r>
      <w:r>
        <w:rPr>
          <w:rtl w:val="true"/>
        </w:rPr>
        <w:t>نوشته سر در بهشت</w:t>
      </w:r>
      <w:bookmarkEnd w:id="35"/>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أُدْخِلْتُ الْجَنَّةَ فَرَأَیْتُ عَلی بابِها مَکْتُوبا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حَبیبُ اللّه‌ِ، عَلیٌّ وَلیُّ اللّه‌ِ، فاطِمَةُ أَمَةُ اللّه‌ِ، الْحَسَنُ وَالْحُسَیْنُ صَفْوَةُ اللّه‌ِ، عَلی مُبْغِضیهِمْ لَعْنَةُ اللّه‌ِ</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وارد بهشت کردند، دیدم</w:t>
      </w:r>
      <w:r>
        <w:rPr>
          <w:rStyle w:val="FootnoteAnchor"/>
          <w:rtl w:val="true"/>
        </w:rPr>
        <w:footnoteReference w:id="11"/>
      </w:r>
      <w:r>
        <w:rPr>
          <w:rFonts w:ascii="IRNazanin" w:hAnsi="IRNazanin" w:eastAsia="IRNazanin"/>
          <w:color w:val="111111"/>
          <w:sz w:val="28"/>
          <w:sz w:val="28"/>
          <w:szCs w:val="28"/>
          <w:rtl w:val="true"/>
          <w:lang w:bidi="fa-IR"/>
        </w:rPr>
        <w:t>با طلا بر درش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یگانه خدایی نیست، محمّد صلی‌الله‌علیه‌و‌آله محبوب خداست، علی علیه‌السلام ولیّ خداست، فاطمه کنیز خداست، حسن و حسین برگزیدگان خدا هستند، لعنت خدا بر دشمنانشان باد</w:t>
      </w:r>
      <w:r>
        <w:rPr>
          <w:rFonts w:eastAsia="IRNazanin" w:cs="IRNazanin"/>
          <w:color w:val="111111"/>
          <w:sz w:val="28"/>
          <w:szCs w:val="28"/>
          <w:rtl w:val="true"/>
          <w:lang w:bidi="fa-IR"/>
        </w:rPr>
        <w:t xml:space="preserve">. </w:t>
      </w:r>
      <w:bookmarkStart w:id="36" w:name="pg3247_43716"/>
    </w:p>
    <w:p>
      <w:pPr>
        <w:pStyle w:val="BookText"/>
        <w:rPr/>
      </w:pPr>
      <w:bookmarkEnd w:id="36"/>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37" w:name="__RefHeading___Toc2005157_2749589250"/>
      <w:bookmarkStart w:id="38" w:name="_Toc12"/>
      <w:bookmarkEnd w:id="37"/>
      <w:r>
        <w:rPr/>
        <w:t>7</w:t>
      </w:r>
      <w:r>
        <w:rPr>
          <w:rtl w:val="true"/>
        </w:rPr>
        <w:t xml:space="preserve">- </w:t>
      </w:r>
      <w:r>
        <w:rPr>
          <w:rtl w:val="true"/>
        </w:rPr>
        <w:t>پیشاهنگ دوزخیان</w:t>
      </w:r>
      <w:bookmarkEnd w:id="38"/>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یَدْخُلُ النّارَ أَمیرٌ مُتَسَلِّطٌ لَمْ یَعْدِلْ، وَذُو ثَرْوَةٍ مِنَ الْمالِ لَمْ یُعْطِ الْمالَ حَقَّهُ، وَفَقیرٌ فَخُورٌ</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به دوزخ می‌رود فرمانروای قدرتمندی است که دادگری نکند و توانگری که حقوق مالی خود را نپردازد و تهیدست متکبّر</w:t>
      </w:r>
      <w:r>
        <w:rPr>
          <w:rFonts w:eastAsia="IRNazanin" w:cs="IRNazanin"/>
          <w:color w:val="111111"/>
          <w:sz w:val="28"/>
          <w:szCs w:val="28"/>
          <w:rtl w:val="true"/>
          <w:lang w:bidi="fa-IR"/>
        </w:rPr>
        <w:t xml:space="preserve">. </w:t>
      </w:r>
      <w:bookmarkStart w:id="39" w:name="pg3247_43718"/>
    </w:p>
    <w:p>
      <w:pPr>
        <w:pStyle w:val="BookText"/>
        <w:rPr/>
      </w:pPr>
      <w:bookmarkEnd w:id="39"/>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40" w:name="__RefHeading___Toc2005159_2749589250"/>
      <w:bookmarkStart w:id="41" w:name="_Toc13"/>
      <w:bookmarkEnd w:id="40"/>
      <w:r>
        <w:rPr/>
        <w:t>8</w:t>
      </w:r>
      <w:r>
        <w:rPr>
          <w:rtl w:val="true"/>
        </w:rPr>
        <w:t xml:space="preserve">- </w:t>
      </w:r>
      <w:r>
        <w:rPr>
          <w:rtl w:val="true"/>
        </w:rPr>
        <w:t>طالب بهشت و گریزان از دوزخ</w:t>
      </w:r>
      <w:bookmarkEnd w:id="41"/>
    </w:p>
    <w:p>
      <w:pPr>
        <w:pStyle w:val="BookText"/>
        <w:rPr/>
      </w:pPr>
      <w:r>
        <w:rPr>
          <w:rFonts w:ascii="IRNazanin" w:hAnsi="IRNazanin" w:eastAsia="IRNazanin"/>
          <w:color w:val="111111"/>
          <w:sz w:val="28"/>
          <w:sz w:val="28"/>
          <w:szCs w:val="28"/>
          <w:rtl w:val="true"/>
          <w:lang w:bidi="fa-IR"/>
        </w:rPr>
        <w:t xml:space="preserve">امام 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وَإِنّی لَمْ أَرَ کَالْجَنَّةِ نامَ طالِبُها وَلا کَالنّارِ نامَ هارِبُها</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چیزی همچون بهشت ندیده‌ام که جویای آن در خواب باشد و چیزی همچون آتش دوزخ ندیده‌ام که گریزانِ از آن، در خواب غفلت باشد</w:t>
      </w:r>
      <w:r>
        <w:rPr>
          <w:rFonts w:eastAsia="IRNazanin" w:cs="IRNazanin"/>
          <w:color w:val="111111"/>
          <w:sz w:val="28"/>
          <w:szCs w:val="28"/>
          <w:rtl w:val="true"/>
          <w:lang w:bidi="fa-IR"/>
        </w:rPr>
        <w:t xml:space="preserve">. </w:t>
      </w:r>
      <w:bookmarkStart w:id="42" w:name="pg3247_43720"/>
    </w:p>
    <w:p>
      <w:pPr>
        <w:pStyle w:val="BookText"/>
        <w:rPr/>
      </w:pPr>
      <w:bookmarkEnd w:id="42"/>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43" w:name="__RefHeading___Toc2005161_2749589250"/>
      <w:bookmarkStart w:id="44" w:name="_Toc14"/>
      <w:bookmarkEnd w:id="43"/>
      <w:r>
        <w:rPr/>
        <w:t>9</w:t>
      </w:r>
      <w:r>
        <w:rPr>
          <w:rtl w:val="true"/>
        </w:rPr>
        <w:t xml:space="preserve">- </w:t>
      </w:r>
      <w:r>
        <w:rPr>
          <w:rtl w:val="true"/>
        </w:rPr>
        <w:t>حیا، ایمان، بهشت</w:t>
      </w:r>
      <w:bookmarkEnd w:id="44"/>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الْحَیاءُ مِنَ الإِیمانِ وَالإِیمانُ فِی الْجَنَّةِ</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بخشی از ایمان است و شخص با ایمان در بهشت جای دارد</w:t>
      </w:r>
      <w:r>
        <w:rPr>
          <w:rFonts w:eastAsia="IRNazanin" w:cs="IRNazanin"/>
          <w:color w:val="111111"/>
          <w:sz w:val="28"/>
          <w:szCs w:val="28"/>
          <w:rtl w:val="true"/>
          <w:lang w:bidi="fa-IR"/>
        </w:rPr>
        <w:t xml:space="preserve">. </w:t>
      </w:r>
      <w:bookmarkStart w:id="45" w:name="pg3247_43722"/>
    </w:p>
    <w:p>
      <w:pPr>
        <w:pStyle w:val="BookText"/>
        <w:rPr/>
      </w:pPr>
      <w:bookmarkEnd w:id="45"/>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46" w:name="__RefHeading___Toc2005163_2749589250"/>
      <w:bookmarkStart w:id="47" w:name="_Toc15"/>
      <w:bookmarkEnd w:id="46"/>
      <w:r>
        <w:rPr/>
        <w:t>10</w:t>
      </w:r>
      <w:r>
        <w:rPr>
          <w:rtl w:val="true"/>
        </w:rPr>
        <w:t xml:space="preserve">- </w:t>
      </w:r>
      <w:r>
        <w:rPr>
          <w:rtl w:val="true"/>
        </w:rPr>
        <w:t>دو عامل کلیدی</w:t>
      </w:r>
      <w:bookmarkEnd w:id="47"/>
    </w:p>
    <w:p>
      <w:pPr>
        <w:pStyle w:val="BookText"/>
        <w:rPr/>
      </w:pPr>
      <w:r>
        <w:rPr>
          <w:rFonts w:ascii="IRNazanin" w:hAnsi="IRNazanin" w:eastAsia="IRNazanin"/>
          <w:color w:val="111111"/>
          <w:sz w:val="28"/>
          <w:sz w:val="28"/>
          <w:szCs w:val="28"/>
          <w:rtl w:val="true"/>
          <w:lang w:bidi="fa-IR"/>
        </w:rPr>
        <w:t xml:space="preserve">امام صادق علیه‌السلام به نقل از 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 ما تَلِجُ بِهِ أُمَّتِی الْجَنَّةَ تَقْوَی اللّه‌ِ وَحُسْنُ الْخُلْقِ</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چیزی که به وسیله آن امّت من وارد بهشت می‌شوند تقوای الهی و خوش خُلقی است</w:t>
      </w:r>
      <w:r>
        <w:rPr>
          <w:rFonts w:eastAsia="IRNazanin" w:cs="IRNazanin"/>
          <w:color w:val="111111"/>
          <w:sz w:val="28"/>
          <w:szCs w:val="28"/>
          <w:rtl w:val="true"/>
          <w:lang w:bidi="fa-IR"/>
        </w:rPr>
        <w:t xml:space="preserve">. </w:t>
      </w:r>
      <w:bookmarkStart w:id="48" w:name="pg3247_43724"/>
    </w:p>
    <w:p>
      <w:pPr>
        <w:pStyle w:val="BookText"/>
        <w:rPr/>
      </w:pPr>
      <w:bookmarkEnd w:id="48"/>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49" w:name="__RefHeading___Toc2005165_2749589250"/>
      <w:bookmarkStart w:id="50" w:name="_Toc16"/>
      <w:bookmarkEnd w:id="49"/>
      <w:r>
        <w:rPr/>
        <w:t>11</w:t>
      </w:r>
      <w:r>
        <w:rPr>
          <w:rtl w:val="true"/>
        </w:rPr>
        <w:t xml:space="preserve">- </w:t>
      </w:r>
      <w:r>
        <w:rPr>
          <w:rtl w:val="true"/>
        </w:rPr>
        <w:t>بهشت و دوستی مؤمن</w:t>
      </w:r>
      <w:bookmarkEnd w:id="50"/>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أَخاهُ فی بَیْتِهِ قالَ اللّه‌ُ عَزَّ وَجَلَّ لَهُ أَنْتَ ضَیْفی وَزائِری عَلَیَّ قِراکَ وَقَدْ أَوْجَبْتُ لَکَ الْجَنَّةَ بِحُبِّکَ إِیّاهُ</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برادر دینی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دیدار کند خدای عزّ وجلّ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و زائر من هستی، پذیرایی از تو برعهده من است و برای تو بهشت را بدلیل دوستی او واجب کردم</w:t>
      </w:r>
      <w:r>
        <w:rPr>
          <w:rFonts w:eastAsia="IRNazanin" w:cs="IRNazanin"/>
          <w:color w:val="111111"/>
          <w:sz w:val="28"/>
          <w:szCs w:val="28"/>
          <w:rtl w:val="true"/>
          <w:lang w:bidi="fa-IR"/>
        </w:rPr>
        <w:t xml:space="preserve">. </w:t>
      </w:r>
      <w:bookmarkStart w:id="51" w:name="pg3247_43726"/>
    </w:p>
    <w:p>
      <w:pPr>
        <w:pStyle w:val="BookText"/>
        <w:rPr/>
      </w:pPr>
      <w:bookmarkEnd w:id="51"/>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52" w:name="__RefHeading___Toc2005167_2749589250"/>
      <w:bookmarkStart w:id="53" w:name="_Toc17"/>
      <w:bookmarkEnd w:id="52"/>
      <w:r>
        <w:rPr/>
        <w:t>12</w:t>
      </w:r>
      <w:r>
        <w:rPr>
          <w:rtl w:val="true"/>
        </w:rPr>
        <w:t xml:space="preserve">- </w:t>
      </w:r>
      <w:r>
        <w:rPr>
          <w:rtl w:val="true"/>
        </w:rPr>
        <w:t>ویژگیِ خواستارانِ بهشت</w:t>
      </w:r>
      <w:bookmarkEnd w:id="53"/>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إِشْتاقَ إِلَی الْجَنَّةِ سارَعَ إِلَی الْحَسَناتِ</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مشتاق بهشت باشد، در کارهای خیر پیشتاز خواهد شد </w:t>
      </w:r>
      <w:bookmarkStart w:id="54" w:name="pg3247_43728"/>
    </w:p>
    <w:p>
      <w:pPr>
        <w:pStyle w:val="BookText"/>
        <w:rPr/>
      </w:pPr>
      <w:bookmarkEnd w:id="54"/>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55" w:name="__RefHeading___Toc2005169_2749589250"/>
      <w:bookmarkStart w:id="56" w:name="_Toc18"/>
      <w:bookmarkEnd w:id="55"/>
      <w:r>
        <w:rPr/>
        <w:t>13</w:t>
      </w:r>
      <w:r>
        <w:rPr>
          <w:rtl w:val="true"/>
        </w:rPr>
        <w:t xml:space="preserve">- </w:t>
      </w:r>
      <w:r>
        <w:rPr>
          <w:rtl w:val="true"/>
        </w:rPr>
        <w:t>سه عامل ورود</w:t>
      </w:r>
      <w:bookmarkEnd w:id="56"/>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أَتَی اللّه‌َ بِواحِدَةٍ مِنْهُنَّ أَوْجَبَ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الاْءِنْفاقُ مِنْ إِقْتارٍ والْبِشْرُ لِجَمیعِ الْعالَمِ وَالاْءِنْصافُ مِنْ نَفْسِهِ</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هر کس یکی از آنها را انجام دهد، خداوند به او شایستگی بهشت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عین تهیدستی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خوش‌خویی نسبت به همه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را بگوید اگر چه به زیان او باشد</w:t>
      </w:r>
      <w:r>
        <w:rPr>
          <w:rFonts w:eastAsia="IRNazanin" w:cs="IRNazanin"/>
          <w:color w:val="111111"/>
          <w:sz w:val="28"/>
          <w:szCs w:val="28"/>
          <w:rtl w:val="true"/>
          <w:lang w:bidi="fa-IR"/>
        </w:rPr>
        <w:t xml:space="preserve">). </w:t>
      </w:r>
      <w:bookmarkStart w:id="57" w:name="pg3247_43730"/>
    </w:p>
    <w:p>
      <w:pPr>
        <w:pStyle w:val="BookText"/>
        <w:rPr/>
      </w:pPr>
      <w:bookmarkEnd w:id="57"/>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58" w:name="__RefHeading___Toc2005171_2749589250"/>
      <w:bookmarkStart w:id="59" w:name="_Toc19"/>
      <w:bookmarkEnd w:id="58"/>
      <w:r>
        <w:rPr/>
        <w:t>14</w:t>
      </w:r>
      <w:r>
        <w:rPr>
          <w:rtl w:val="true"/>
        </w:rPr>
        <w:t xml:space="preserve">- </w:t>
      </w:r>
      <w:r>
        <w:rPr>
          <w:rtl w:val="true"/>
        </w:rPr>
        <w:t>راه ورود به بهشت</w:t>
      </w:r>
      <w:bookmarkEnd w:id="59"/>
    </w:p>
    <w:p>
      <w:pPr>
        <w:pStyle w:val="BookText"/>
        <w:rPr/>
      </w:pPr>
      <w:r>
        <w:rPr>
          <w:rFonts w:ascii="IRNazanin" w:hAnsi="IRNazanin" w:eastAsia="IRNazanin"/>
          <w:color w:val="111111"/>
          <w:sz w:val="28"/>
          <w:sz w:val="28"/>
          <w:szCs w:val="28"/>
          <w:rtl w:val="true"/>
          <w:lang w:bidi="fa-IR"/>
        </w:rPr>
        <w:t>رسول خدا صلی‌الله‌علیه‌و‌آله به ابوذر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أَتُحِبُّ أَنْ تَدْخُلَ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فِداکَ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فَاقْصِرْ مِنَ الاْءَمَلِ وَاجْعَلِ الْمَوْتَ نُصْبَ عَیْنَیْکَ وَاسْتَحِ مِنَ اللّه‌ِ حَقَّ الْحَیاءِ</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دوست داری وارد بهشت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آرزو را کوتاه کن، مرگ را پیش چشمت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آنگونه که شایسته است حیا کن</w:t>
      </w:r>
      <w:r>
        <w:rPr>
          <w:rFonts w:eastAsia="IRNazanin" w:cs="IRNazanin"/>
          <w:color w:val="111111"/>
          <w:sz w:val="28"/>
          <w:szCs w:val="28"/>
          <w:rtl w:val="true"/>
          <w:lang w:bidi="fa-IR"/>
        </w:rPr>
        <w:t xml:space="preserve">. </w:t>
      </w:r>
      <w:bookmarkStart w:id="60" w:name="pg3247_43732"/>
    </w:p>
    <w:p>
      <w:pPr>
        <w:pStyle w:val="BookText"/>
        <w:rPr/>
      </w:pPr>
      <w:bookmarkEnd w:id="60"/>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61" w:name="__RefHeading___Toc2005173_2749589250"/>
      <w:bookmarkStart w:id="62" w:name="_Toc20"/>
      <w:bookmarkEnd w:id="61"/>
      <w:r>
        <w:rPr/>
        <w:t>15</w:t>
      </w:r>
      <w:r>
        <w:rPr>
          <w:rtl w:val="true"/>
        </w:rPr>
        <w:t xml:space="preserve">- </w:t>
      </w:r>
      <w:r>
        <w:rPr>
          <w:rtl w:val="true"/>
        </w:rPr>
        <w:t>بهشت و رزمندگان</w:t>
      </w:r>
      <w:bookmarkEnd w:id="62"/>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أَبْوابَ الْجَنَّةِ تَحْتَ ظِلالِ السُّیُوفِ</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درهای بهشت، زیر سایه شمشیرها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3" w:name="pg3247_43735"/>
    </w:p>
    <w:p>
      <w:pPr>
        <w:pStyle w:val="BookText"/>
        <w:rPr/>
      </w:pPr>
      <w:bookmarkEnd w:id="63"/>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64" w:name="__RefHeading___Toc2005175_2749589250"/>
      <w:bookmarkStart w:id="65" w:name="_Toc21"/>
      <w:bookmarkEnd w:id="64"/>
      <w:r>
        <w:rPr/>
        <w:t>16</w:t>
      </w:r>
      <w:r>
        <w:rPr>
          <w:rtl w:val="true"/>
        </w:rPr>
        <w:t xml:space="preserve">- </w:t>
      </w:r>
      <w:r>
        <w:rPr>
          <w:rtl w:val="true"/>
        </w:rPr>
        <w:t>اوصاف بهشت</w:t>
      </w:r>
      <w:bookmarkEnd w:id="65"/>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لَذّاتُها لا تُمِلُّ وَمُجْتَمِعُها لا یَتَفَرَّقُ، سُکّانُها قَدْ جاوَرُوا الرَّحْمانَ</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لذّت‌های بهشت، ملال‌آور نیست، تجمّع بهشتیان از هم پراکنده نمی‌شود و ساکنان بهشت، در جوار خداوند رحمان‌اند</w:t>
      </w:r>
      <w:r>
        <w:rPr>
          <w:rFonts w:eastAsia="IRNazanin" w:cs="IRNazanin"/>
          <w:color w:val="111111"/>
          <w:sz w:val="28"/>
          <w:szCs w:val="28"/>
          <w:rtl w:val="true"/>
          <w:lang w:bidi="fa-IR"/>
        </w:rPr>
        <w:t xml:space="preserve">. </w:t>
      </w:r>
      <w:bookmarkStart w:id="66" w:name="pg3247_43737"/>
    </w:p>
    <w:p>
      <w:pPr>
        <w:pStyle w:val="BookText"/>
        <w:rPr/>
      </w:pPr>
      <w:bookmarkEnd w:id="66"/>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67" w:name="__RefHeading___Toc2005177_2749589250"/>
      <w:bookmarkStart w:id="68" w:name="_Toc22"/>
      <w:bookmarkEnd w:id="67"/>
      <w:r>
        <w:rPr/>
        <w:t>17</w:t>
      </w:r>
      <w:r>
        <w:rPr>
          <w:rtl w:val="true"/>
        </w:rPr>
        <w:t xml:space="preserve">- </w:t>
      </w:r>
      <w:r>
        <w:rPr>
          <w:rtl w:val="true"/>
        </w:rPr>
        <w:t>قیمت انسان</w:t>
      </w:r>
      <w:bookmarkEnd w:id="68"/>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حُرٌّ یَدَعُ هذِهِ اللُّماظَةَ لاِءَهْلِها؟ أَنَّهُ لَیْسَ لاِءَنْفُسِکُمْ ثَمَنٌ إِلاَّ الْجَنَّةَ فَلا تَبیعُوها إِلاَّ بِها</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آزادمردی نیست که این نیم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آن وانهد؟ بهای شما جز بهشت نیست، پس خود را جز به بهشت نفروشید</w:t>
      </w:r>
      <w:r>
        <w:rPr>
          <w:rFonts w:eastAsia="IRNazanin" w:cs="IRNazanin"/>
          <w:color w:val="111111"/>
          <w:sz w:val="28"/>
          <w:szCs w:val="28"/>
          <w:rtl w:val="true"/>
          <w:lang w:bidi="fa-IR"/>
        </w:rPr>
        <w:t xml:space="preserve">. </w:t>
      </w:r>
      <w:bookmarkStart w:id="69" w:name="pg3247_43739"/>
    </w:p>
    <w:p>
      <w:pPr>
        <w:pStyle w:val="BookText"/>
        <w:rPr/>
      </w:pPr>
      <w:bookmarkEnd w:id="69"/>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70" w:name="__RefHeading___Toc2005179_2749589250"/>
      <w:bookmarkStart w:id="71" w:name="_Toc23"/>
      <w:bookmarkEnd w:id="70"/>
      <w:r>
        <w:rPr/>
        <w:t>18</w:t>
      </w:r>
      <w:r>
        <w:rPr>
          <w:rtl w:val="true"/>
        </w:rPr>
        <w:t xml:space="preserve">- </w:t>
      </w:r>
      <w:r>
        <w:rPr>
          <w:rtl w:val="true"/>
        </w:rPr>
        <w:t>پیشگامان بهشت</w:t>
      </w:r>
      <w:bookmarkEnd w:id="71"/>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أَوَّلُ مَنْ یَدْخُلُ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الشَّهیدُ فی سَبیلِ اللّه‌ِ، وَالْمَمْلُوکُ لَمْ یَشْغَلْهُ رِقُّهُ عَنْ طاعَةِ رَبِّهِ وَفَقیرٌ ذُو عِیالٍ مُتَعَفِّفٌ</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اوّلین کسانی‌اند که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راه خدا، برده‌ای که بردگیش او را از طاعت خدا باز ندارد، و فقیر عیالمندی که عفاف ورزد و پاک بماند</w:t>
      </w:r>
      <w:r>
        <w:rPr>
          <w:rFonts w:eastAsia="IRNazanin" w:cs="IRNazanin"/>
          <w:color w:val="111111"/>
          <w:sz w:val="28"/>
          <w:szCs w:val="28"/>
          <w:rtl w:val="true"/>
          <w:lang w:bidi="fa-IR"/>
        </w:rPr>
        <w:t xml:space="preserve">. </w:t>
      </w:r>
      <w:bookmarkStart w:id="72" w:name="pg3247_43741"/>
    </w:p>
    <w:p>
      <w:pPr>
        <w:pStyle w:val="BookText"/>
        <w:rPr/>
      </w:pPr>
      <w:bookmarkEnd w:id="72"/>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73" w:name="__RefHeading___Toc2005181_2749589250"/>
      <w:bookmarkStart w:id="74" w:name="_Toc24"/>
      <w:bookmarkEnd w:id="73"/>
      <w:r>
        <w:rPr/>
        <w:t>19</w:t>
      </w:r>
      <w:r>
        <w:rPr>
          <w:rtl w:val="true"/>
        </w:rPr>
        <w:t xml:space="preserve">- </w:t>
      </w:r>
      <w:r>
        <w:rPr>
          <w:rtl w:val="true"/>
        </w:rPr>
        <w:t>مقام تسلیم</w:t>
      </w:r>
      <w:bookmarkEnd w:id="74"/>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یَدْخُلَ الْجَنَّةَ إِلاَّ نَفْسٌ مُسْلِمَةٌ</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وارد بهشت نشود مگر کسی که در برابر خدا تسلیم باشد</w:t>
      </w:r>
      <w:r>
        <w:rPr>
          <w:rFonts w:eastAsia="IRNazanin" w:cs="IRNazanin"/>
          <w:color w:val="111111"/>
          <w:sz w:val="28"/>
          <w:szCs w:val="28"/>
          <w:rtl w:val="true"/>
          <w:lang w:bidi="fa-IR"/>
        </w:rPr>
        <w:t xml:space="preserve">. </w:t>
      </w:r>
      <w:bookmarkStart w:id="75" w:name="pg3247_43742"/>
    </w:p>
    <w:p>
      <w:pPr>
        <w:pStyle w:val="BookText"/>
        <w:rPr/>
      </w:pPr>
      <w:bookmarkEnd w:id="75"/>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76" w:name="__RefHeading___Toc2005183_2749589250"/>
      <w:bookmarkStart w:id="77" w:name="_Toc25"/>
      <w:bookmarkEnd w:id="76"/>
      <w:r>
        <w:rPr/>
        <w:t>20</w:t>
      </w:r>
      <w:r>
        <w:rPr>
          <w:rtl w:val="true"/>
        </w:rPr>
        <w:t xml:space="preserve">- </w:t>
      </w:r>
      <w:r>
        <w:rPr>
          <w:rtl w:val="true"/>
        </w:rPr>
        <w:t>بهشت و سختی‌ها</w:t>
      </w:r>
      <w:bookmarkEnd w:id="77"/>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مَحْفُوفَةٌ بِالْمَکارِهِ وَالصَّبْرِ، فَمَنْ صَبَرَ عَلی الْمَکارِهِ فِی الدُّنْیا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وَجَهَنَّمُ مَحْفُوفَةٌ بِاللَّذّاتِ وَالشَّهَواتِ، فَمَنْ أَعْطی نَفْسَهُ لَذَّتَها وَشَهْوَتَها دَخَلَ النّارَ</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گرداگرد بهشت ناملایمات است و بردباری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سختی‌ها صبر کند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در درون لذّت‌ها و خواهش‌های نفس قراردارد پس هر که لذّت و خواهش نفس را برآورده کند به دوزخ رود</w:t>
      </w:r>
      <w:r>
        <w:rPr>
          <w:rFonts w:eastAsia="IRNazanin" w:cs="IRNazanin"/>
          <w:color w:val="111111"/>
          <w:sz w:val="28"/>
          <w:szCs w:val="28"/>
          <w:rtl w:val="true"/>
          <w:lang w:bidi="fa-IR"/>
        </w:rPr>
        <w:t xml:space="preserve">. </w:t>
      </w:r>
      <w:bookmarkStart w:id="78" w:name="pg3247_43744"/>
    </w:p>
    <w:p>
      <w:pPr>
        <w:pStyle w:val="BookText"/>
        <w:rPr/>
      </w:pPr>
      <w:bookmarkEnd w:id="78"/>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79" w:name="__RefHeading___Toc2005185_2749589250"/>
      <w:bookmarkStart w:id="80" w:name="_Toc26"/>
      <w:bookmarkEnd w:id="79"/>
      <w:r>
        <w:rPr/>
        <w:t>21</w:t>
      </w:r>
      <w:r>
        <w:rPr>
          <w:rtl w:val="true"/>
        </w:rPr>
        <w:t xml:space="preserve">- </w:t>
      </w:r>
      <w:r>
        <w:rPr>
          <w:rtl w:val="true"/>
        </w:rPr>
        <w:t>درِ ورودی روزه‌داران</w:t>
      </w:r>
      <w:bookmarkEnd w:id="80"/>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لِلْجَنَّةِ بابا یُدْعی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مِنْهُ إِلاَّ الصّائِمُونَ</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را دروازه‌ای است به نام 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روزه‌داران از آن در وارد نشوند</w:t>
      </w:r>
      <w:r>
        <w:rPr>
          <w:rFonts w:eastAsia="IRNazanin" w:cs="IRNazanin"/>
          <w:color w:val="111111"/>
          <w:sz w:val="28"/>
          <w:szCs w:val="28"/>
          <w:rtl w:val="true"/>
          <w:lang w:bidi="fa-IR"/>
        </w:rPr>
        <w:t xml:space="preserve">. </w:t>
      </w:r>
      <w:bookmarkStart w:id="81" w:name="pg3247_43747"/>
    </w:p>
    <w:p>
      <w:pPr>
        <w:pStyle w:val="BookText"/>
        <w:rPr/>
      </w:pPr>
      <w:bookmarkEnd w:id="81"/>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82" w:name="__RefHeading___Toc2005187_2749589250"/>
      <w:bookmarkStart w:id="83" w:name="_Toc27"/>
      <w:bookmarkEnd w:id="82"/>
      <w:r>
        <w:rPr/>
        <w:t>22</w:t>
      </w:r>
      <w:r>
        <w:rPr>
          <w:rtl w:val="true"/>
        </w:rPr>
        <w:t xml:space="preserve">- </w:t>
      </w:r>
      <w:r>
        <w:rPr>
          <w:rtl w:val="true"/>
        </w:rPr>
        <w:t>حفظ زبان و عفت</w:t>
      </w:r>
      <w:bookmarkEnd w:id="83"/>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ضَمِنَ لی مابیْنَ لِحْیَیْهِ وَما بَیْنَ رِجْلَیْهِ ضَمِنْتُ لَهُ عَلَی اللّه‌ِ الْجَنَّةَ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من تضمین دهد که زبان و شهوت خویش را کنترل کند من بهشت را برای او ضمانت می‌کنم</w:t>
      </w:r>
      <w:r>
        <w:rPr>
          <w:rFonts w:eastAsia="IRNazanin" w:cs="IRNazanin"/>
          <w:color w:val="111111"/>
          <w:sz w:val="28"/>
          <w:szCs w:val="28"/>
          <w:rtl w:val="true"/>
          <w:lang w:bidi="fa-IR"/>
        </w:rPr>
        <w:t xml:space="preserve">. </w:t>
      </w:r>
      <w:bookmarkStart w:id="84" w:name="pg3247_43749"/>
    </w:p>
    <w:p>
      <w:pPr>
        <w:pStyle w:val="BookText"/>
        <w:rPr/>
      </w:pPr>
      <w:bookmarkEnd w:id="84"/>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85" w:name="__RefHeading___Toc2005189_2749589250"/>
      <w:bookmarkStart w:id="86" w:name="_Toc28"/>
      <w:bookmarkEnd w:id="85"/>
      <w:r>
        <w:rPr/>
        <w:t>23</w:t>
      </w:r>
      <w:r>
        <w:rPr>
          <w:rtl w:val="true"/>
        </w:rPr>
        <w:t xml:space="preserve">- </w:t>
      </w:r>
      <w:r>
        <w:rPr>
          <w:rtl w:val="true"/>
        </w:rPr>
        <w:t>رفیع‌ترین جایگاه بهشت</w:t>
      </w:r>
      <w:bookmarkEnd w:id="86"/>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الْجَنَّةِ دَرَجَةً لا یَنالُها إِلاّ إِمامٌ عادِلٌ، أَوْ ذُو رَحِمٍ وَصُولٍ، أَوْ ذُو عِیالٍ صَبُورٍ</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درجه و جایگاهی است که به آن دست نیابد مگر پیشوای دادگر یا خویشاوندی که زیاد صله رحم به جا آورد یا عیال‌واری که در برابر مشکلات صبوری ورزد</w:t>
      </w:r>
      <w:r>
        <w:rPr>
          <w:rFonts w:eastAsia="IRNazanin" w:cs="IRNazanin"/>
          <w:color w:val="111111"/>
          <w:sz w:val="28"/>
          <w:szCs w:val="28"/>
          <w:rtl w:val="true"/>
          <w:lang w:bidi="fa-IR"/>
        </w:rPr>
        <w:t xml:space="preserve">. </w:t>
      </w:r>
      <w:bookmarkStart w:id="87" w:name="pg3247_43751"/>
    </w:p>
    <w:p>
      <w:pPr>
        <w:pStyle w:val="BookText"/>
        <w:rPr/>
      </w:pPr>
      <w:bookmarkEnd w:id="87"/>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88" w:name="__RefHeading___Toc2005191_2749589250"/>
      <w:bookmarkStart w:id="89" w:name="_Toc29"/>
      <w:bookmarkEnd w:id="88"/>
      <w:r>
        <w:rPr/>
        <w:t>24</w:t>
      </w:r>
      <w:r>
        <w:rPr>
          <w:rtl w:val="true"/>
        </w:rPr>
        <w:t xml:space="preserve">- </w:t>
      </w:r>
      <w:r>
        <w:rPr>
          <w:rtl w:val="true"/>
        </w:rPr>
        <w:t>محرومیت از بهشت</w:t>
      </w:r>
      <w:bookmarkEnd w:id="89"/>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اسْتَرْعی رَعِیَّةً فَغَشَّها حَرَّمَ اللّه‌ُ عَلَیْهِ الْجَنَّةَ</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سرپرستی ملّتی را برعهده بگیرد و به آن‌ها خیانت و دغل ورزد خداوند بهشت را بر او حرام گرداند</w:t>
      </w:r>
      <w:r>
        <w:rPr>
          <w:rFonts w:eastAsia="IRNazanin" w:cs="IRNazanin"/>
          <w:color w:val="111111"/>
          <w:sz w:val="28"/>
          <w:szCs w:val="28"/>
          <w:rtl w:val="true"/>
          <w:lang w:bidi="fa-IR"/>
        </w:rPr>
        <w:t xml:space="preserve">. </w:t>
      </w:r>
      <w:bookmarkStart w:id="90" w:name="pg3247_43753"/>
    </w:p>
    <w:p>
      <w:pPr>
        <w:pStyle w:val="BookText"/>
        <w:rPr/>
      </w:pPr>
      <w:bookmarkEnd w:id="90"/>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91" w:name="__RefHeading___Toc2005193_2749589250"/>
      <w:bookmarkStart w:id="92" w:name="_Toc30"/>
      <w:bookmarkEnd w:id="91"/>
      <w:r>
        <w:rPr/>
        <w:t>25</w:t>
      </w:r>
      <w:r>
        <w:rPr>
          <w:rtl w:val="true"/>
        </w:rPr>
        <w:t xml:space="preserve">- </w:t>
      </w:r>
      <w:r>
        <w:rPr>
          <w:rtl w:val="true"/>
        </w:rPr>
        <w:t>سه عامل محرومیت</w:t>
      </w:r>
      <w:bookmarkEnd w:id="92"/>
    </w:p>
    <w:p>
      <w:pPr>
        <w:pStyle w:val="BookText"/>
        <w:rPr/>
      </w:pP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الْجَنَّةُ عَلی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وَمُدْمِنِ الْخَمْرِ وَالدَّیُّوثِ وَهُوَ الْفاجِرُ</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بر سه کس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می‌گسار و مرد بی‌غیرت یعنی فاسق</w:t>
      </w:r>
      <w:r>
        <w:rPr>
          <w:rFonts w:eastAsia="IRNazanin" w:cs="IRNazanin"/>
          <w:color w:val="111111"/>
          <w:sz w:val="28"/>
          <w:szCs w:val="28"/>
          <w:rtl w:val="true"/>
          <w:lang w:bidi="fa-IR"/>
        </w:rPr>
        <w:t xml:space="preserve">. </w:t>
      </w:r>
      <w:bookmarkStart w:id="93" w:name="pg3247_43755"/>
    </w:p>
    <w:p>
      <w:pPr>
        <w:pStyle w:val="BookText"/>
        <w:rPr/>
      </w:pPr>
      <w:bookmarkEnd w:id="93"/>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94" w:name="__RefHeading___Toc2005195_2749589250"/>
      <w:bookmarkStart w:id="95" w:name="_Toc31"/>
      <w:bookmarkEnd w:id="94"/>
      <w:r>
        <w:rPr/>
        <w:t>26</w:t>
      </w:r>
      <w:r>
        <w:rPr>
          <w:rtl w:val="true"/>
        </w:rPr>
        <w:t xml:space="preserve">- </w:t>
      </w:r>
      <w:r>
        <w:rPr>
          <w:rtl w:val="true"/>
        </w:rPr>
        <w:t>بهشت، بهای جهاد نفس</w:t>
      </w:r>
      <w:bookmarkEnd w:id="95"/>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یَحُوزَ الْجَنَّةَ إِلاّ مَنْ جاهَدَ نَفْسَهُ</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بهشت را به دست نمی‌آورد مگر کسی که با نفس خود مبارزه کند</w:t>
      </w:r>
      <w:r>
        <w:rPr>
          <w:rFonts w:eastAsia="IRNazanin" w:cs="IRNazanin"/>
          <w:color w:val="111111"/>
          <w:sz w:val="28"/>
          <w:szCs w:val="28"/>
          <w:rtl w:val="true"/>
          <w:lang w:bidi="fa-IR"/>
        </w:rPr>
        <w:t xml:space="preserve">. </w:t>
      </w:r>
      <w:bookmarkStart w:id="96" w:name="pg3247_43757"/>
    </w:p>
    <w:p>
      <w:pPr>
        <w:pStyle w:val="BookText"/>
        <w:rPr/>
      </w:pPr>
      <w:bookmarkEnd w:id="96"/>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97" w:name="__RefHeading___Toc2005197_2749589250"/>
      <w:bookmarkStart w:id="98" w:name="_Toc32"/>
      <w:bookmarkEnd w:id="97"/>
      <w:r>
        <w:rPr/>
        <w:t>27</w:t>
      </w:r>
      <w:r>
        <w:rPr>
          <w:rtl w:val="true"/>
        </w:rPr>
        <w:t xml:space="preserve">- </w:t>
      </w:r>
      <w:r>
        <w:rPr>
          <w:rtl w:val="true"/>
        </w:rPr>
        <w:t>بهای بهشت</w:t>
      </w:r>
      <w:bookmarkEnd w:id="98"/>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ثَمَنُ الْجَنَّةِ الْعَمَلُ الصّالِحُ</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 بهشت</w:t>
      </w:r>
      <w:r>
        <w:rPr>
          <w:rStyle w:val="FootnoteAnchor"/>
          <w:rtl w:val="true"/>
        </w:rPr>
        <w:footnoteReference w:id="33"/>
      </w:r>
      <w:r>
        <w:rPr>
          <w:rFonts w:ascii="IRNazanin" w:hAnsi="IRNazanin" w:eastAsia="IRNazanin"/>
          <w:color w:val="111111"/>
          <w:sz w:val="28"/>
          <w:sz w:val="28"/>
          <w:szCs w:val="28"/>
          <w:rtl w:val="true"/>
          <w:lang w:bidi="fa-IR"/>
        </w:rPr>
        <w:t>، عمل صالح است</w:t>
      </w:r>
      <w:r>
        <w:rPr>
          <w:rFonts w:eastAsia="IRNazanin" w:cs="IRNazanin"/>
          <w:color w:val="111111"/>
          <w:sz w:val="28"/>
          <w:szCs w:val="28"/>
          <w:rtl w:val="true"/>
          <w:lang w:bidi="fa-IR"/>
        </w:rPr>
        <w:t xml:space="preserve">. </w:t>
      </w:r>
      <w:bookmarkStart w:id="99" w:name="pg3247_43759"/>
    </w:p>
    <w:p>
      <w:pPr>
        <w:pStyle w:val="BookText"/>
        <w:rPr/>
      </w:pPr>
      <w:bookmarkEnd w:id="99"/>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100" w:name="__RefHeading___Toc2005199_2749589250"/>
      <w:bookmarkStart w:id="101" w:name="_Toc33"/>
      <w:bookmarkEnd w:id="100"/>
      <w:r>
        <w:rPr/>
        <w:t>28</w:t>
      </w:r>
      <w:r>
        <w:rPr>
          <w:rtl w:val="true"/>
        </w:rPr>
        <w:t xml:space="preserve">- </w:t>
      </w:r>
      <w:r>
        <w:rPr>
          <w:rtl w:val="true"/>
        </w:rPr>
        <w:t>شرط دستیابی به بهشت</w:t>
      </w:r>
      <w:bookmarkEnd w:id="101"/>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یَفُوزُ بِالْجَنَّةِ إِلاّ مَنْ حَسُنَتْ سَریرَتُهُ وَخَلُصَتْ نِیَّتُهُ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بهشت دست نیابد مگر کسی که باطنش نیکو و نیّتش خالص باشد</w:t>
      </w:r>
      <w:r>
        <w:rPr>
          <w:rFonts w:eastAsia="IRNazanin" w:cs="IRNazanin"/>
          <w:color w:val="111111"/>
          <w:sz w:val="28"/>
          <w:szCs w:val="28"/>
          <w:rtl w:val="true"/>
          <w:lang w:bidi="fa-IR"/>
        </w:rPr>
        <w:t xml:space="preserve">. </w:t>
      </w:r>
      <w:bookmarkStart w:id="102" w:name="pg3247_43761"/>
    </w:p>
    <w:p>
      <w:pPr>
        <w:pStyle w:val="BookText"/>
        <w:rPr/>
      </w:pPr>
      <w:bookmarkEnd w:id="102"/>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103" w:name="__RefHeading___Toc2005201_2749589250"/>
      <w:bookmarkStart w:id="104" w:name="_Toc34"/>
      <w:bookmarkEnd w:id="103"/>
      <w:r>
        <w:rPr/>
        <w:t>29</w:t>
      </w:r>
      <w:r>
        <w:rPr>
          <w:rtl w:val="true"/>
        </w:rPr>
        <w:t xml:space="preserve">- </w:t>
      </w:r>
      <w:r>
        <w:rPr>
          <w:rtl w:val="true"/>
        </w:rPr>
        <w:t>جاودانگی در بهشت و جهنّم</w:t>
      </w:r>
      <w:bookmarkEnd w:id="104"/>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خُلِّدَ أَهْلُ النّارِ فِی النّارِ لاِءَنَّ نِیّاتِهِمْ کانَتْ فِی الدُّنْیا أَنْ لَوْ خُلِّدُوا فیها، أَنْ یَعْصُوا اللّه‌َ أَبَدا، وَإِنَّما خُلِّدَ أَهْلُ الْجَنَّةِ فِی الْجَنَّةِ لاِءَنَّ نِیّاتِهِمْ کانَتْ فِی الدُّنْیا أَنْ لَوْ بَقُوا فیها أَنْ یُطیعُوا اللّه‌َ أَبَدا، فَبِالنِّیّاتِ خُلِّدَ هؤُلاءِ وَهؤُلاءِ</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علّت این که اهل دوزخ همیشه در آتش خواهند بود، آن است که قصد و نیّت آن‌ها این بود که اگر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در دنیا بودند، همواره خدا را معصیت کنند، و علّت این که اهل بهشت، همیشه در بهشت خواهند بود، آن است که قصد آن‌ها این بود که اگر همیشه در دنیا باشند همواره خدا را اطاعت کنند، پس نیّت‌ها است که موجب شده اهل بهشت در بهشت و اهل آتش در آتش جاویدان باشند</w:t>
      </w:r>
      <w:r>
        <w:rPr>
          <w:rFonts w:eastAsia="IRNazanin" w:cs="IRNazanin"/>
          <w:color w:val="111111"/>
          <w:sz w:val="28"/>
          <w:szCs w:val="28"/>
          <w:rtl w:val="true"/>
          <w:lang w:bidi="fa-IR"/>
        </w:rPr>
        <w:t xml:space="preserve">. </w:t>
      </w:r>
      <w:bookmarkStart w:id="105" w:name="pg3247_43765"/>
    </w:p>
    <w:p>
      <w:pPr>
        <w:pStyle w:val="BookText"/>
        <w:rPr/>
      </w:pPr>
      <w:bookmarkEnd w:id="105"/>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106" w:name="__RefHeading___Toc2005203_2749589250"/>
      <w:bookmarkStart w:id="107" w:name="_Toc35"/>
      <w:bookmarkEnd w:id="106"/>
      <w:r>
        <w:rPr/>
        <w:t>30</w:t>
      </w:r>
      <w:r>
        <w:rPr>
          <w:rtl w:val="true"/>
        </w:rPr>
        <w:t xml:space="preserve">- </w:t>
      </w:r>
      <w:r>
        <w:rPr>
          <w:rtl w:val="true"/>
        </w:rPr>
        <w:t>خانه آخرت</w:t>
      </w:r>
      <w:bookmarkEnd w:id="107"/>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مِنْکُمْ أَحَدٌ إِلاّ وَلَهُ مَنْزِلانِ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فِی الْجَنَّةِ وَالاْآخَرُ فِی النّارِ</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شما نیست مگر آن که دو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بهشت و دیگری در دوزخ</w:t>
      </w:r>
      <w:r>
        <w:rPr>
          <w:rFonts w:eastAsia="IRNazanin" w:cs="IRNazanin"/>
          <w:color w:val="111111"/>
          <w:sz w:val="28"/>
          <w:szCs w:val="28"/>
          <w:rtl w:val="true"/>
          <w:lang w:bidi="fa-IR"/>
        </w:rPr>
        <w:t>.</w:t>
      </w:r>
      <w:r>
        <w:rPr>
          <w:rStyle w:val="FootnoteAnchor"/>
          <w:rtl w:val="true"/>
        </w:rPr>
        <w:footnoteReference w:id="37"/>
      </w:r>
      <w:bookmarkStart w:id="108" w:name="pg3247_43766"/>
    </w:p>
    <w:p>
      <w:pPr>
        <w:pStyle w:val="BookText"/>
        <w:rPr/>
      </w:pPr>
      <w:bookmarkEnd w:id="108"/>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109" w:name="__RefHeading___Toc2005205_2749589250"/>
      <w:bookmarkStart w:id="110" w:name="_Toc36"/>
      <w:bookmarkEnd w:id="109"/>
      <w:r>
        <w:rPr/>
        <w:t>31</w:t>
      </w:r>
      <w:r>
        <w:rPr>
          <w:rtl w:val="true"/>
        </w:rPr>
        <w:t xml:space="preserve">- </w:t>
      </w:r>
      <w:r>
        <w:rPr>
          <w:rtl w:val="true"/>
        </w:rPr>
        <w:t>درختان بهشتی</w:t>
      </w:r>
      <w:bookmarkEnd w:id="110"/>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بابِ الْجَنَّةِ شَجَرَةٌ إِنَّ الْوَرَقَةَ مِنْها لَیَسْتَظِلُّ تَحْتَها أَلْفُ رَجُلٍ مِنَ النّاسِ</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در بهشت درختی است که از سایه هر برگ آن هزار نفر از مردم می‌توانند استفاده کنند</w:t>
      </w:r>
      <w:r>
        <w:rPr>
          <w:rFonts w:eastAsia="IRNazanin" w:cs="IRNazanin"/>
          <w:color w:val="111111"/>
          <w:sz w:val="28"/>
          <w:szCs w:val="28"/>
          <w:rtl w:val="true"/>
          <w:lang w:bidi="fa-IR"/>
        </w:rPr>
        <w:t xml:space="preserve">. </w:t>
      </w:r>
      <w:bookmarkStart w:id="111" w:name="pg3247_43768"/>
    </w:p>
    <w:p>
      <w:pPr>
        <w:pStyle w:val="BookText"/>
        <w:rPr/>
      </w:pPr>
      <w:bookmarkEnd w:id="111"/>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112" w:name="__RefHeading___Toc2005207_2749589250"/>
      <w:bookmarkStart w:id="113" w:name="_Toc37"/>
      <w:bookmarkEnd w:id="112"/>
      <w:r>
        <w:rPr/>
        <w:t>32</w:t>
      </w:r>
      <w:r>
        <w:rPr>
          <w:rtl w:val="true"/>
        </w:rPr>
        <w:t xml:space="preserve">- </w:t>
      </w:r>
      <w:r>
        <w:rPr>
          <w:rtl w:val="true"/>
        </w:rPr>
        <w:t>آهنگ بهشتی</w:t>
      </w:r>
      <w:bookmarkEnd w:id="113"/>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الْجَنَّةِ شَجَرا یَأْمُرُ اللّه‌ُ رِیاحَها فَتَهُبُّ فَتَضْرِبُ تِلْکَ الشَّجَرَةُ بِأَصْواتٍ لَمْ یَسْمَعِ الْخَلائِقُ بِمِثْلِها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عِوَضٌ لِمَنْ تَرَکَ السَّماعَ فِی الدُّنْیا مِنْ مَخافَةِ اللّه‌ِ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بهشت درختی است که خداوند به بادهای بهشت امر می‌کند به حرکت درآیند و آن درخت صداهای نیکو و زیبایی را ایجاد می‌کند که مردم در زیبایی مانندش را نشنیده‌اند،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کسانی است که در دنیا از ترس خدا، 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می‌کنند</w:t>
      </w:r>
      <w:r>
        <w:rPr>
          <w:rFonts w:eastAsia="IRNazanin" w:cs="IRNazanin"/>
          <w:color w:val="111111"/>
          <w:sz w:val="28"/>
          <w:szCs w:val="28"/>
          <w:rtl w:val="true"/>
          <w:lang w:bidi="fa-IR"/>
        </w:rPr>
        <w:t xml:space="preserve">. </w:t>
      </w:r>
      <w:bookmarkStart w:id="114" w:name="pg3247_43770"/>
    </w:p>
    <w:p>
      <w:pPr>
        <w:pStyle w:val="BookText"/>
        <w:rPr/>
      </w:pPr>
      <w:bookmarkEnd w:id="114"/>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115" w:name="__RefHeading___Toc2005209_2749589250"/>
      <w:bookmarkStart w:id="116" w:name="_Toc38"/>
      <w:bookmarkEnd w:id="115"/>
      <w:r>
        <w:rPr/>
        <w:t>33</w:t>
      </w:r>
      <w:r>
        <w:rPr>
          <w:rtl w:val="true"/>
        </w:rPr>
        <w:t xml:space="preserve">- </w:t>
      </w:r>
      <w:r>
        <w:rPr>
          <w:rtl w:val="true"/>
        </w:rPr>
        <w:t>رهایی مؤمن از دوزخ</w:t>
      </w:r>
      <w:bookmarkEnd w:id="116"/>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مِنَ النّارِ مَنْ کانَ فِی قَلْبِهِ مِثْقالُ ذَرَّةٍ مِنْ إِیْمانٍ</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ذره‌ای ایمان در دلش باشد، از آتش بیرون آورده می‌شود</w:t>
      </w:r>
      <w:r>
        <w:rPr>
          <w:rFonts w:eastAsia="IRNazanin" w:cs="IRNazanin"/>
          <w:color w:val="111111"/>
          <w:sz w:val="28"/>
          <w:szCs w:val="28"/>
          <w:rtl w:val="true"/>
          <w:lang w:bidi="fa-IR"/>
        </w:rPr>
        <w:t xml:space="preserve">. </w:t>
      </w:r>
      <w:bookmarkStart w:id="117" w:name="pg3247_43772"/>
    </w:p>
    <w:p>
      <w:pPr>
        <w:pStyle w:val="BookText"/>
        <w:rPr/>
      </w:pPr>
      <w:bookmarkEnd w:id="117"/>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118" w:name="__RefHeading___Toc2005211_2749589250"/>
      <w:bookmarkStart w:id="119" w:name="_Toc39"/>
      <w:bookmarkEnd w:id="118"/>
      <w:r>
        <w:rPr/>
        <w:t>34</w:t>
      </w:r>
      <w:r>
        <w:rPr>
          <w:rtl w:val="true"/>
        </w:rPr>
        <w:t xml:space="preserve">- </w:t>
      </w:r>
      <w:r>
        <w:rPr>
          <w:rtl w:val="true"/>
        </w:rPr>
        <w:t>نماز و نجات از جهنّم</w:t>
      </w:r>
      <w:bookmarkEnd w:id="119"/>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یَلِجَ النّارَ مَنْ ماتَ لا یُشْرِکُ بِاللّه‌ِ شَیْئا وَکانَ یُبادِرُ صَلاتَهُ قَبْلَ طُلُوعِ الشَّمْسِ وَقَبْلَ غُرُوبِها</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دوزخ نرود آن کس که تا زنده بوده چیزی را شریک خدا قرار نداده و پیش از طلوع آفتاب و قبل از غروب آن نمازش را خوانده باشد</w:t>
      </w:r>
      <w:r>
        <w:rPr>
          <w:rFonts w:eastAsia="IRNazanin" w:cs="IRNazanin"/>
          <w:color w:val="111111"/>
          <w:sz w:val="28"/>
          <w:szCs w:val="28"/>
          <w:rtl w:val="true"/>
          <w:lang w:bidi="fa-IR"/>
        </w:rPr>
        <w:t xml:space="preserve">. </w:t>
      </w:r>
      <w:bookmarkStart w:id="120" w:name="pg3247_43774"/>
    </w:p>
    <w:p>
      <w:pPr>
        <w:pStyle w:val="BookText"/>
        <w:rPr/>
      </w:pPr>
      <w:bookmarkEnd w:id="120"/>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121" w:name="__RefHeading___Toc2005213_2749589250"/>
      <w:bookmarkStart w:id="122" w:name="_Toc40"/>
      <w:bookmarkEnd w:id="121"/>
      <w:r>
        <w:rPr/>
        <w:t>35</w:t>
      </w:r>
      <w:r>
        <w:rPr>
          <w:rtl w:val="true"/>
        </w:rPr>
        <w:t xml:space="preserve">- </w:t>
      </w:r>
      <w:r>
        <w:rPr>
          <w:rtl w:val="true"/>
        </w:rPr>
        <w:t>دوزخ، جای دشمنان علی علیه‌السلام</w:t>
      </w:r>
      <w:bookmarkEnd w:id="122"/>
    </w:p>
    <w:p>
      <w:pPr>
        <w:pStyle w:val="BookText"/>
        <w:rPr/>
      </w:pPr>
      <w:r>
        <w:rPr>
          <w:rFonts w:ascii="IRNazanin" w:hAnsi="IRNazanin" w:eastAsia="IRNazanin"/>
          <w:color w:val="111111"/>
          <w:sz w:val="28"/>
          <w:sz w:val="28"/>
          <w:szCs w:val="28"/>
          <w:rtl w:val="true"/>
          <w:lang w:bidi="fa-IR"/>
        </w:rPr>
        <w:t xml:space="preserve">امام باقر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أَعْداءَ عَلِیٍّ علیه‌السلام هُمُ الْخالِدُونَ فِی النّارِ لا تُدْرِکُهُمُ الشَّفاعَةُ</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علی علیه‌السلام همواره در آتش خواهند بود و مشمول شفاعت نمی‌شوند</w:t>
      </w:r>
      <w:r>
        <w:rPr>
          <w:rFonts w:eastAsia="IRNazanin" w:cs="IRNazanin"/>
          <w:color w:val="111111"/>
          <w:sz w:val="28"/>
          <w:szCs w:val="28"/>
          <w:rtl w:val="true"/>
          <w:lang w:bidi="fa-IR"/>
        </w:rPr>
        <w:t xml:space="preserve">. </w:t>
      </w:r>
      <w:bookmarkStart w:id="123" w:name="pg3247_43776"/>
    </w:p>
    <w:p>
      <w:pPr>
        <w:pStyle w:val="BookText"/>
        <w:rPr/>
      </w:pPr>
      <w:bookmarkEnd w:id="123"/>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124" w:name="__RefHeading___Toc2005215_2749589250"/>
      <w:bookmarkStart w:id="125" w:name="_Toc41"/>
      <w:bookmarkEnd w:id="124"/>
      <w:r>
        <w:rPr/>
        <w:t>36</w:t>
      </w:r>
      <w:r>
        <w:rPr>
          <w:rtl w:val="true"/>
        </w:rPr>
        <w:t xml:space="preserve">- </w:t>
      </w:r>
      <w:r>
        <w:rPr>
          <w:rtl w:val="true"/>
        </w:rPr>
        <w:t>اخلاق دوزخی</w:t>
      </w:r>
      <w:bookmarkEnd w:id="125"/>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خَلائِقِ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وَالْعُجْبُ وَسُوءُ الْخُلْقِ</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خصلت از اخلاق دوزخیان است؛ تکبّر، خودپسندی و بد اخلاقی</w:t>
      </w:r>
      <w:r>
        <w:rPr>
          <w:rFonts w:eastAsia="IRNazanin" w:cs="IRNazanin"/>
          <w:color w:val="111111"/>
          <w:sz w:val="28"/>
          <w:szCs w:val="28"/>
          <w:rtl w:val="true"/>
          <w:lang w:bidi="fa-IR"/>
        </w:rPr>
        <w:t xml:space="preserve">. </w:t>
      </w:r>
      <w:bookmarkStart w:id="126" w:name="pg3247_43778"/>
    </w:p>
    <w:p>
      <w:pPr>
        <w:pStyle w:val="BookText"/>
        <w:rPr/>
      </w:pPr>
      <w:bookmarkEnd w:id="126"/>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127" w:name="__RefHeading___Toc2005217_2749589250"/>
      <w:bookmarkStart w:id="128" w:name="_Toc42"/>
      <w:bookmarkEnd w:id="127"/>
      <w:r>
        <w:rPr/>
        <w:t>37</w:t>
      </w:r>
      <w:r>
        <w:rPr>
          <w:rtl w:val="true"/>
        </w:rPr>
        <w:t xml:space="preserve">- </w:t>
      </w:r>
      <w:r>
        <w:rPr>
          <w:rtl w:val="true"/>
        </w:rPr>
        <w:t>آتش آخرت</w:t>
      </w:r>
      <w:bookmarkEnd w:id="128"/>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نارُکُمْ هذِهِ جُزْءٌ مِنْ سَبْعینَ جُزْءا مِنْ نارِ جَهَنَّمَ، لِکُلِّ جُزْءٍ مِنْها حَرُّها</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آتش دنیا یکی از هفتاد جزء آتش دوزخ است که هر یک از آن اجزا گرمای خود را دارد</w:t>
      </w:r>
      <w:r>
        <w:rPr>
          <w:rFonts w:eastAsia="IRNazanin" w:cs="IRNazanin"/>
          <w:color w:val="111111"/>
          <w:sz w:val="28"/>
          <w:szCs w:val="28"/>
          <w:rtl w:val="true"/>
          <w:lang w:bidi="fa-IR"/>
        </w:rPr>
        <w:t xml:space="preserve">. </w:t>
      </w:r>
      <w:bookmarkStart w:id="129" w:name="pg3247_43781"/>
    </w:p>
    <w:p>
      <w:pPr>
        <w:pStyle w:val="BookText"/>
        <w:rPr/>
      </w:pPr>
      <w:bookmarkEnd w:id="129"/>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130" w:name="__RefHeading___Toc2005219_2749589250"/>
      <w:bookmarkStart w:id="131" w:name="_Toc43"/>
      <w:bookmarkEnd w:id="130"/>
      <w:r>
        <w:rPr/>
        <w:t>38</w:t>
      </w:r>
      <w:r>
        <w:rPr>
          <w:rtl w:val="true"/>
        </w:rPr>
        <w:t xml:space="preserve">- </w:t>
      </w:r>
      <w:r>
        <w:rPr>
          <w:rtl w:val="true"/>
        </w:rPr>
        <w:t>سیمای جهنّم</w:t>
      </w:r>
      <w:bookmarkEnd w:id="131"/>
    </w:p>
    <w:p>
      <w:pPr>
        <w:pStyle w:val="BookText"/>
        <w:rPr/>
      </w:pPr>
      <w:r>
        <w:rPr>
          <w:rFonts w:ascii="IRNazanin" w:hAnsi="IRNazanin" w:eastAsia="IRNazanin"/>
          <w:color w:val="111111"/>
          <w:sz w:val="28"/>
          <w:sz w:val="28"/>
          <w:szCs w:val="28"/>
          <w:rtl w:val="true"/>
          <w:lang w:bidi="fa-IR"/>
        </w:rPr>
        <w:t xml:space="preserve">امام امیرمؤمنان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إِحْذَرُوا نارا قَعْرُها بَعیدٌ، وَحَرُّها شَدیدٌ وَعَذابُها جَدیدٌ، دارٌ لَیْسَ فیها رَحْمَةٌ، وَلا تُسْمَعُ فیها دَعْوَةٌ، وَلا تُفَرَّجُ فیها کُرْبَةٌ</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بترسید از آتشی که ژرفایش ناپیداست و گرمایش سخت و عذابش نو به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است که در آن رحمتی نباشد و فریاد کمک‌خواهی شنوده نشود و اندوهی زدوده نگردد</w:t>
      </w:r>
      <w:r>
        <w:rPr>
          <w:rFonts w:eastAsia="IRNazanin" w:cs="IRNazanin"/>
          <w:color w:val="111111"/>
          <w:sz w:val="28"/>
          <w:szCs w:val="28"/>
          <w:rtl w:val="true"/>
          <w:lang w:bidi="fa-IR"/>
        </w:rPr>
        <w:t xml:space="preserve">. </w:t>
      </w:r>
      <w:bookmarkStart w:id="132" w:name="pg3247_43783"/>
    </w:p>
    <w:p>
      <w:pPr>
        <w:pStyle w:val="BookText"/>
        <w:rPr/>
      </w:pPr>
      <w:bookmarkEnd w:id="132"/>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133" w:name="__RefHeading___Toc2005221_2749589250"/>
      <w:bookmarkStart w:id="134" w:name="_Toc44"/>
      <w:bookmarkEnd w:id="133"/>
      <w:r>
        <w:rPr/>
        <w:t>39</w:t>
      </w:r>
      <w:r>
        <w:rPr>
          <w:rtl w:val="true"/>
        </w:rPr>
        <w:t xml:space="preserve">- </w:t>
      </w:r>
      <w:r>
        <w:rPr>
          <w:rtl w:val="true"/>
        </w:rPr>
        <w:t>بوی لباس جهنّمی</w:t>
      </w:r>
      <w:bookmarkEnd w:id="134"/>
    </w:p>
    <w:p>
      <w:pPr>
        <w:pStyle w:val="BookText"/>
        <w:rPr/>
      </w:pPr>
      <w:r>
        <w:rPr>
          <w:rFonts w:ascii="IRNazanin" w:hAnsi="IRNazanin" w:eastAsia="IRNazanin"/>
          <w:color w:val="111111"/>
          <w:sz w:val="28"/>
          <w:sz w:val="28"/>
          <w:szCs w:val="28"/>
          <w:rtl w:val="true"/>
          <w:lang w:bidi="fa-IR"/>
        </w:rPr>
        <w:t xml:space="preserve">امام صادق علیه‌السلام ؛ از قول جبرئیل علیه‌السلام به 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سِربالاً مِنْ سَرابیلِ أَهْلِ النّارِ عُلِّقَ بَیْنَ السَّماءِ وَالاْءَرْضِ لَماتَ أَهْلُ الدُّنْیا مِنْ ریحِهِ</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جامه‌های دوزخیان میان آسمان و زمین آویخته شود، همه مردم دنیا از بوی آن بمیرند</w:t>
      </w:r>
      <w:r>
        <w:rPr>
          <w:rFonts w:eastAsia="IRNazanin" w:cs="IRNazanin"/>
          <w:color w:val="111111"/>
          <w:sz w:val="28"/>
          <w:szCs w:val="28"/>
          <w:rtl w:val="true"/>
          <w:lang w:bidi="fa-IR"/>
        </w:rPr>
        <w:t xml:space="preserve">. </w:t>
      </w:r>
      <w:bookmarkStart w:id="135" w:name="pg3247_43785"/>
    </w:p>
    <w:p>
      <w:pPr>
        <w:pStyle w:val="BookText"/>
        <w:rPr/>
      </w:pPr>
      <w:bookmarkEnd w:id="135"/>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136" w:name="__RefHeading___Toc2005223_2749589250"/>
      <w:bookmarkStart w:id="137" w:name="_Toc45"/>
      <w:bookmarkEnd w:id="136"/>
      <w:r>
        <w:rPr/>
        <w:t>40</w:t>
      </w:r>
      <w:r>
        <w:rPr>
          <w:rtl w:val="true"/>
        </w:rPr>
        <w:t xml:space="preserve">- </w:t>
      </w:r>
      <w:r>
        <w:rPr>
          <w:rtl w:val="true"/>
        </w:rPr>
        <w:t>قطره‌ای از ضریع</w:t>
      </w:r>
      <w:bookmarkEnd w:id="137"/>
    </w:p>
    <w:p>
      <w:pPr>
        <w:pStyle w:val="BookText"/>
        <w:rPr/>
      </w:pPr>
      <w:r>
        <w:rPr>
          <w:rFonts w:ascii="IRNazanin" w:hAnsi="IRNazanin" w:eastAsia="IRNazanin"/>
          <w:color w:val="111111"/>
          <w:sz w:val="28"/>
          <w:sz w:val="28"/>
          <w:szCs w:val="28"/>
          <w:rtl w:val="true"/>
          <w:lang w:bidi="fa-IR"/>
        </w:rPr>
        <w:t>امام صادق علیه‌السلام از قول جبرئیل به پیامبر خدا صلی‌الله‌علیه‌و‌آله نقل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قَطْرَةً مِنَ الضَّریعِ قَطَرَتْ فِی شَرابِ أَهْلِ الدُّنْیا لَماتَ أَهْلُها مِنْ نَتِنَها</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قطره‌ای از ضریع جهنّم</w:t>
      </w:r>
      <w:r>
        <w:rPr>
          <w:rStyle w:val="FootnoteAnchor"/>
          <w:rtl w:val="true"/>
        </w:rPr>
        <w:footnoteReference w:id="48"/>
      </w:r>
      <w:r>
        <w:rPr>
          <w:rFonts w:ascii="IRNazanin" w:hAnsi="IRNazanin" w:eastAsia="IRNazanin"/>
          <w:color w:val="111111"/>
          <w:sz w:val="28"/>
          <w:sz w:val="28"/>
          <w:szCs w:val="28"/>
          <w:rtl w:val="true"/>
          <w:lang w:bidi="fa-IR"/>
        </w:rPr>
        <w:t>در آب آشامیدنی مردم دنیا بچکد، از بوی گندِ آن همگی بمیرند</w:t>
      </w:r>
      <w:r>
        <w:rPr>
          <w:rFonts w:eastAsia="IRNazanin" w:cs="IRNazanin"/>
          <w:color w:val="111111"/>
          <w:sz w:val="28"/>
          <w:szCs w:val="28"/>
          <w:rtl w:val="true"/>
          <w:lang w:bidi="fa-IR"/>
        </w:rPr>
        <w:t xml:space="preserve">. </w:t>
      </w:r>
      <w:bookmarkStart w:id="138" w:name="pg3247_43787"/>
    </w:p>
    <w:p>
      <w:pPr>
        <w:pStyle w:val="Heading2"/>
        <w:numPr>
          <w:ilvl w:val="1"/>
          <w:numId w:val="1"/>
        </w:numPr>
        <w:rPr/>
      </w:pPr>
      <w:bookmarkStart w:id="139" w:name="__RefHeading___Toc2005225_2749589250"/>
      <w:bookmarkStart w:id="140" w:name="_Toc46"/>
      <w:bookmarkEnd w:id="138"/>
      <w:bookmarkEnd w:id="139"/>
      <w:r>
        <w:rPr>
          <w:rtl w:val="true"/>
        </w:rPr>
        <w:t>کتابنامه</w:t>
      </w:r>
      <w:bookmarkEnd w:id="140"/>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مفید، انتشارات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حسین بن سعید اهوازی،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سید ابوالفضل حسینیان،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 الإسلام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علامه مجلسی رحمه‌الله ، مؤسسه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شعبه حرانی، انتشارات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علامه طباطبایی، ترجمه سید محمدباقر موسوی همدانی، انتشارات جامعه مدرسین، قم، </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میزان الحکمه،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محمّد محمّدی ری‌شهری، دار الحدیث، چاپ پنجم،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ابراهیم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مؤسسة دار الکتاب،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تاج الدین شعیری،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رضی، قم،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شیخ صدوق، دو جلد در یک 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انتشارات داوری، قم،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علیه‌السلام ،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الحکم و درر الکلم، عبد الواحد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محدث اربلی، دو جلد، انتشارات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مؤسسة الرسالة، بیروت، شانزده جلدی،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ورّام بن ابی فراس،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جلد، انتشارات مکتبة الفقیه،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شیخ صدوق،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شیخ حسن فرزند شیخ طبرسی، انتشارات شریف‌رضی، قم، چاپ چهارم،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علیهم‌السلام ، محمد بن شهرآشوب مازندرانی،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شیخ حر عاملی،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مؤسسة آل البیت علیهم‌السلام ،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اوّل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 کلینی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رعد،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علیهم‌السلام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دیدن؛ در معراج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للمفید،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بهای بهشت از نظر عقیدتی توحید و ایمان از نظر اجتماعی ولایت اهل بیت علیهم‌السلام و از نظر رفتاری عمل صالح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اعمال شایسته و عمل صالح انجام دادیم به منزل بهشت برده خواهیم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ناکرده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ما ناشایست و عصیان الهی باشد به منزل جهنّم</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ضریع نام نوعی از تیغ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آن شبرق هم می‌گویند، و اهل حجاز آن را وقتی خشک شد ضریع می‌نامند، ناگوارترین و تهوع‌آورترین گیاه است که هیچ حیوانی آن را نمی‌خورد و شاید نامیدن آنچه در آتش است به نام ضریع صرفاً از نظر شباهت در شکل و خاصیت بوده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4118</Words>
  <Characters>16105</Characters>
  <CharactersWithSpaces>19786</CharactersWithSpaces>
  <Paragraphs>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2026-08-17T21:43:20Z</dcterms:created>
  <dc:creator>ghaemiyeh.com</dc:creator>
  <dc:description/>
  <dc:language>en-US</dc:language>
  <cp:lastModifiedBy/>
  <dcterms:modified xsi:type="dcterms:W3CDTF">2026-08-18T01:13:22Z</dcterms:modified>
  <cp:revision>1</cp:revision>
  <dc:subject/>
  <dc:title>چهل حدیث بهشت و جهنم</dc:title>
</cp:coreProperties>
</file>

<file path=docProps/custom.xml><?xml version="1.0" encoding="utf-8"?>
<Properties xmlns="http://schemas.openxmlformats.org/officeDocument/2006/custom-properties" xmlns:vt="http://schemas.openxmlformats.org/officeDocument/2006/docPropsVTypes"/>
</file>