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8.xml" ContentType="application/vnd.openxmlformats-officedocument.wordprocessingml.footer+xml"/>
  <Override PartName="/word/footer113.xml" ContentType="application/vnd.openxmlformats-officedocument.wordprocessingml.footer+xml"/>
  <Override PartName="/word/footer14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حدیث سد الابواب الا باب علی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83555_1395250215">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683557_1395250215">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683559_1395250215">
            <w:r>
              <w:rPr>
                <w:webHidden/>
                <w:rStyle w:val="IndexLink"/>
                <w:rtl w:val="true"/>
              </w:rPr>
              <w:t>مقدمة اللجنة العلمیة</w:t>
            </w:r>
            <w:r>
              <w:rPr>
                <w:rStyle w:val="IndexLink"/>
                <w:rtl w:val="true"/>
              </w:rPr>
              <w:tab/>
            </w:r>
            <w:r>
              <w:rPr>
                <w:rStyle w:val="IndexLink"/>
              </w:rPr>
              <w:t>7</w:t>
            </w:r>
          </w:hyperlink>
        </w:p>
        <w:p>
          <w:pPr>
            <w:pStyle w:val="Contents2"/>
            <w:tabs>
              <w:tab w:val="clear" w:pos="8743"/>
              <w:tab w:val="right" w:pos="9026" w:leader="dot"/>
            </w:tabs>
            <w:rPr/>
          </w:pPr>
          <w:hyperlink w:anchor="__RefHeading___Toc2683561_1395250215">
            <w:r>
              <w:rPr>
                <w:webHidden/>
                <w:rStyle w:val="IndexLink"/>
                <w:rtl w:val="true"/>
              </w:rPr>
              <w:t>المقدمة</w:t>
            </w:r>
            <w:r>
              <w:rPr>
                <w:rStyle w:val="IndexLink"/>
                <w:rtl w:val="true"/>
              </w:rPr>
              <w:tab/>
            </w:r>
            <w:r>
              <w:rPr>
                <w:rStyle w:val="IndexLink"/>
              </w:rPr>
              <w:t>9</w:t>
            </w:r>
          </w:hyperlink>
        </w:p>
        <w:p>
          <w:pPr>
            <w:pStyle w:val="Contents2"/>
            <w:tabs>
              <w:tab w:val="clear" w:pos="8743"/>
              <w:tab w:val="right" w:pos="9026" w:leader="dot"/>
            </w:tabs>
            <w:rPr/>
          </w:pPr>
          <w:hyperlink w:anchor="__RefHeading___Toc2683563_1395250215">
            <w:r>
              <w:rPr>
                <w:webHidden/>
                <w:rStyle w:val="IndexLink"/>
                <w:rtl w:val="true"/>
              </w:rPr>
              <w:t>الفصل الأول</w:t>
            </w:r>
            <w:r>
              <w:rPr>
                <w:rStyle w:val="IndexLink"/>
                <w:rtl w:val="true"/>
              </w:rPr>
              <w:t xml:space="preserve">: </w:t>
            </w:r>
            <w:r>
              <w:rPr>
                <w:rStyle w:val="IndexLink"/>
                <w:rtl w:val="true"/>
              </w:rPr>
              <w:t>مقدمات الحدیث</w:t>
            </w:r>
            <w:r>
              <w:rPr>
                <w:rStyle w:val="IndexLink"/>
                <w:rtl w:val="true"/>
              </w:rPr>
              <w:tab/>
            </w:r>
            <w:r>
              <w:rPr>
                <w:rStyle w:val="IndexLink"/>
              </w:rPr>
              <w:t>11</w:t>
            </w:r>
          </w:hyperlink>
        </w:p>
        <w:p>
          <w:pPr>
            <w:pStyle w:val="Contents2"/>
            <w:tabs>
              <w:tab w:val="clear" w:pos="8743"/>
              <w:tab w:val="right" w:pos="9026" w:leader="dot"/>
            </w:tabs>
            <w:rPr/>
          </w:pPr>
          <w:hyperlink w:anchor="__RefHeading___Toc2683565_1395250215">
            <w:r>
              <w:rPr>
                <w:webHidden/>
                <w:rStyle w:val="IndexLink"/>
                <w:rtl w:val="true"/>
              </w:rPr>
              <w:t>الفصل الثانی</w:t>
            </w:r>
            <w:r>
              <w:rPr>
                <w:rStyle w:val="IndexLink"/>
                <w:rtl w:val="true"/>
              </w:rPr>
              <w:t xml:space="preserve">: </w:t>
            </w:r>
            <w:r>
              <w:rPr>
                <w:rStyle w:val="IndexLink"/>
                <w:rtl w:val="true"/>
              </w:rPr>
              <w:t>صور الحدیث</w:t>
            </w:r>
            <w:r>
              <w:rPr>
                <w:rStyle w:val="IndexLink"/>
                <w:rtl w:val="true"/>
              </w:rPr>
              <w:tab/>
            </w:r>
            <w:r>
              <w:rPr>
                <w:rStyle w:val="IndexLink"/>
              </w:rPr>
              <w:t>17</w:t>
            </w:r>
          </w:hyperlink>
        </w:p>
        <w:p>
          <w:pPr>
            <w:pStyle w:val="Contents2"/>
            <w:tabs>
              <w:tab w:val="clear" w:pos="8743"/>
              <w:tab w:val="right" w:pos="9026" w:leader="dot"/>
            </w:tabs>
            <w:rPr/>
          </w:pPr>
          <w:hyperlink w:anchor="__RefHeading___Toc2683567_1395250215">
            <w:r>
              <w:rPr>
                <w:webHidden/>
                <w:rStyle w:val="IndexLink"/>
                <w:rtl w:val="true"/>
              </w:rPr>
              <w:t>الفصل الثالث</w:t>
            </w:r>
            <w:r>
              <w:rPr>
                <w:rStyle w:val="IndexLink"/>
                <w:rtl w:val="true"/>
              </w:rPr>
              <w:t xml:space="preserve">: </w:t>
            </w:r>
            <w:r>
              <w:rPr>
                <w:rStyle w:val="IndexLink"/>
                <w:rtl w:val="true"/>
              </w:rPr>
              <w:t>حدیث سدّ الأبواب فی القرآن</w:t>
            </w:r>
            <w:r>
              <w:rPr>
                <w:rStyle w:val="IndexLink"/>
                <w:rtl w:val="true"/>
              </w:rPr>
              <w:tab/>
            </w:r>
            <w:r>
              <w:rPr>
                <w:rStyle w:val="IndexLink"/>
              </w:rPr>
              <w:t>52</w:t>
            </w:r>
          </w:hyperlink>
        </w:p>
        <w:p>
          <w:pPr>
            <w:pStyle w:val="Contents3"/>
            <w:tabs>
              <w:tab w:val="clear" w:pos="8459"/>
              <w:tab w:val="right" w:pos="9026" w:leader="dot"/>
            </w:tabs>
            <w:rPr/>
          </w:pPr>
          <w:hyperlink w:anchor="__RefHeading___Toc2683569_1395250215">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2683571_1395250215">
            <w:r>
              <w:rPr>
                <w:webHidden/>
                <w:rStyle w:val="IndexLink"/>
                <w:rtl w:val="true"/>
              </w:rPr>
              <w:t>أولاً</w:t>
            </w:r>
            <w:r>
              <w:rPr>
                <w:rStyle w:val="IndexLink"/>
                <w:rtl w:val="true"/>
              </w:rPr>
              <w:tab/>
            </w:r>
            <w:r>
              <w:rPr>
                <w:rStyle w:val="IndexLink"/>
              </w:rPr>
              <w:t>54</w:t>
            </w:r>
          </w:hyperlink>
        </w:p>
        <w:p>
          <w:pPr>
            <w:pStyle w:val="Contents3"/>
            <w:tabs>
              <w:tab w:val="clear" w:pos="8459"/>
              <w:tab w:val="right" w:pos="9026" w:leader="dot"/>
            </w:tabs>
            <w:rPr/>
          </w:pPr>
          <w:hyperlink w:anchor="__RefHeading___Toc2683573_1395250215">
            <w:r>
              <w:rPr>
                <w:webHidden/>
                <w:rStyle w:val="IndexLink"/>
                <w:rtl w:val="true"/>
              </w:rPr>
              <w:t>ثانیاً</w:t>
            </w:r>
            <w:r>
              <w:rPr>
                <w:rStyle w:val="IndexLink"/>
                <w:rtl w:val="true"/>
              </w:rPr>
              <w:tab/>
            </w:r>
            <w:r>
              <w:rPr>
                <w:rStyle w:val="IndexLink"/>
              </w:rPr>
              <w:t>60</w:t>
            </w:r>
          </w:hyperlink>
        </w:p>
        <w:p>
          <w:pPr>
            <w:pStyle w:val="Contents3"/>
            <w:tabs>
              <w:tab w:val="clear" w:pos="8459"/>
              <w:tab w:val="right" w:pos="9026" w:leader="dot"/>
            </w:tabs>
            <w:rPr/>
          </w:pPr>
          <w:hyperlink w:anchor="__RefHeading___Toc2683575_1395250215">
            <w:r>
              <w:rPr>
                <w:webHidden/>
                <w:rStyle w:val="IndexLink"/>
                <w:rtl w:val="true"/>
              </w:rPr>
              <w:t>ثالثاً</w:t>
            </w:r>
            <w:r>
              <w:rPr>
                <w:rStyle w:val="IndexLink"/>
                <w:rtl w:val="true"/>
              </w:rPr>
              <w:tab/>
            </w:r>
            <w:r>
              <w:rPr>
                <w:rStyle w:val="IndexLink"/>
              </w:rPr>
              <w:t>68</w:t>
            </w:r>
          </w:hyperlink>
        </w:p>
        <w:p>
          <w:pPr>
            <w:pStyle w:val="Contents3"/>
            <w:tabs>
              <w:tab w:val="clear" w:pos="8459"/>
              <w:tab w:val="right" w:pos="9026" w:leader="dot"/>
            </w:tabs>
            <w:rPr/>
          </w:pPr>
          <w:hyperlink w:anchor="__RefHeading___Toc2683577_1395250215">
            <w:r>
              <w:rPr>
                <w:webHidden/>
                <w:rStyle w:val="IndexLink"/>
                <w:rtl w:val="true"/>
              </w:rPr>
              <w:t>رابعاً</w:t>
            </w:r>
            <w:r>
              <w:rPr>
                <w:rStyle w:val="IndexLink"/>
                <w:rtl w:val="true"/>
              </w:rPr>
              <w:tab/>
            </w:r>
            <w:r>
              <w:rPr>
                <w:rStyle w:val="IndexLink"/>
              </w:rPr>
              <w:t>69</w:t>
            </w:r>
          </w:hyperlink>
        </w:p>
        <w:p>
          <w:pPr>
            <w:pStyle w:val="Contents4"/>
            <w:tabs>
              <w:tab w:val="clear" w:pos="8176"/>
              <w:tab w:val="right" w:pos="9026" w:leader="dot"/>
            </w:tabs>
            <w:rPr/>
          </w:pPr>
          <w:hyperlink w:anchor="__RefHeading___Toc2683579_1395250215">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2683581_1395250215">
            <w:r>
              <w:rPr>
                <w:webHidden/>
                <w:rStyle w:val="IndexLink"/>
                <w:rtl w:val="true"/>
              </w:rPr>
              <w:t>معنی</w:t>
            </w:r>
            <w:r>
              <w:rPr>
                <w:rStyle w:val="IndexLink"/>
                <w:rtl w:val="true"/>
              </w:rPr>
              <w:tab/>
            </w:r>
            <w:r>
              <w:rPr>
                <w:rStyle w:val="IndexLink"/>
              </w:rPr>
              <w:t>74</w:t>
            </w:r>
          </w:hyperlink>
        </w:p>
        <w:p>
          <w:pPr>
            <w:pStyle w:val="Contents4"/>
            <w:tabs>
              <w:tab w:val="clear" w:pos="8176"/>
              <w:tab w:val="right" w:pos="9026" w:leader="dot"/>
            </w:tabs>
            <w:rPr/>
          </w:pPr>
          <w:hyperlink w:anchor="__RefHeading___Toc2683583_1395250215">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2683585_1395250215">
            <w:r>
              <w:rPr>
                <w:webHidden/>
                <w:rStyle w:val="IndexLink"/>
                <w:rtl w:val="true"/>
              </w:rPr>
              <w:t>خامساً</w:t>
            </w:r>
            <w:r>
              <w:rPr>
                <w:rStyle w:val="IndexLink"/>
                <w:rtl w:val="true"/>
              </w:rPr>
              <w:tab/>
            </w:r>
            <w:r>
              <w:rPr>
                <w:rStyle w:val="IndexLink"/>
              </w:rPr>
              <w:t>85</w:t>
            </w:r>
          </w:hyperlink>
        </w:p>
        <w:p>
          <w:pPr>
            <w:pStyle w:val="Contents3"/>
            <w:tabs>
              <w:tab w:val="clear" w:pos="8459"/>
              <w:tab w:val="right" w:pos="9026" w:leader="dot"/>
            </w:tabs>
            <w:rPr/>
          </w:pPr>
          <w:hyperlink w:anchor="__RefHeading___Toc2683587_1395250215">
            <w:r>
              <w:rPr>
                <w:webHidden/>
                <w:rStyle w:val="IndexLink"/>
                <w:rtl w:val="true"/>
              </w:rPr>
              <w:t>سادساً</w:t>
            </w:r>
            <w:r>
              <w:rPr>
                <w:rStyle w:val="IndexLink"/>
                <w:rtl w:val="true"/>
              </w:rPr>
              <w:tab/>
            </w:r>
            <w:r>
              <w:rPr>
                <w:rStyle w:val="IndexLink"/>
              </w:rPr>
              <w:t>91</w:t>
            </w:r>
          </w:hyperlink>
        </w:p>
        <w:p>
          <w:pPr>
            <w:pStyle w:val="Contents2"/>
            <w:tabs>
              <w:tab w:val="clear" w:pos="8743"/>
              <w:tab w:val="right" w:pos="9026" w:leader="dot"/>
            </w:tabs>
            <w:rPr/>
          </w:pPr>
          <w:hyperlink w:anchor="__RefHeading___Toc2683589_1395250215">
            <w:r>
              <w:rPr>
                <w:webHidden/>
                <w:rStyle w:val="IndexLink"/>
                <w:rtl w:val="true"/>
              </w:rPr>
              <w:t>الفصل الرابع</w:t>
            </w:r>
            <w:r>
              <w:rPr>
                <w:rStyle w:val="IndexLink"/>
                <w:rtl w:val="true"/>
              </w:rPr>
              <w:t xml:space="preserve">: </w:t>
            </w:r>
            <w:r>
              <w:rPr>
                <w:rStyle w:val="IndexLink"/>
                <w:rtl w:val="true"/>
              </w:rPr>
              <w:t>شواهد الحدیث</w:t>
            </w:r>
            <w:r>
              <w:rPr>
                <w:rStyle w:val="IndexLink"/>
                <w:rtl w:val="true"/>
              </w:rPr>
              <w:tab/>
            </w:r>
            <w:r>
              <w:rPr>
                <w:rStyle w:val="IndexLink"/>
              </w:rPr>
              <w:t>97</w:t>
            </w:r>
          </w:hyperlink>
        </w:p>
        <w:p>
          <w:pPr>
            <w:pStyle w:val="Contents2"/>
            <w:tabs>
              <w:tab w:val="clear" w:pos="8743"/>
              <w:tab w:val="right" w:pos="9026" w:leader="dot"/>
            </w:tabs>
            <w:rPr/>
          </w:pPr>
          <w:hyperlink w:anchor="__RefHeading___Toc2683591_1395250215">
            <w:r>
              <w:rPr>
                <w:webHidden/>
                <w:rStyle w:val="IndexLink"/>
                <w:rtl w:val="true"/>
              </w:rPr>
              <w:t>الفصل الخامس</w:t>
            </w:r>
            <w:r>
              <w:rPr>
                <w:rStyle w:val="IndexLink"/>
                <w:rtl w:val="true"/>
              </w:rPr>
              <w:t xml:space="preserve">: </w:t>
            </w:r>
            <w:r>
              <w:rPr>
                <w:rStyle w:val="IndexLink"/>
                <w:rtl w:val="true"/>
              </w:rPr>
              <w:t>دلائل الحدیث</w:t>
            </w:r>
            <w:r>
              <w:rPr>
                <w:rStyle w:val="IndexLink"/>
                <w:rtl w:val="true"/>
              </w:rPr>
              <w:tab/>
            </w:r>
            <w:r>
              <w:rPr>
                <w:rStyle w:val="IndexLink"/>
              </w:rPr>
              <w:t>111</w:t>
            </w:r>
          </w:hyperlink>
        </w:p>
        <w:p>
          <w:pPr>
            <w:pStyle w:val="Contents2"/>
            <w:tabs>
              <w:tab w:val="clear" w:pos="8743"/>
              <w:tab w:val="right" w:pos="9026" w:leader="dot"/>
            </w:tabs>
            <w:rPr/>
          </w:pPr>
          <w:hyperlink w:anchor="__RefHeading___Toc2683593_1395250215">
            <w:r>
              <w:rPr>
                <w:webHidden/>
                <w:rStyle w:val="IndexLink"/>
                <w:rtl w:val="true"/>
              </w:rPr>
              <w:t>الفصل السادس</w:t>
            </w:r>
            <w:r>
              <w:rPr>
                <w:rStyle w:val="IndexLink"/>
                <w:rtl w:val="true"/>
              </w:rPr>
              <w:t xml:space="preserve">: </w:t>
            </w:r>
            <w:r>
              <w:rPr>
                <w:rStyle w:val="IndexLink"/>
                <w:rtl w:val="true"/>
              </w:rPr>
              <w:t>ردّ الشبهات</w:t>
            </w:r>
            <w:r>
              <w:rPr>
                <w:rStyle w:val="IndexLink"/>
                <w:rtl w:val="true"/>
              </w:rPr>
              <w:tab/>
            </w:r>
            <w:r>
              <w:rPr>
                <w:rStyle w:val="IndexLink"/>
              </w:rPr>
              <w:t>119</w:t>
            </w:r>
          </w:hyperlink>
        </w:p>
        <w:p>
          <w:pPr>
            <w:pStyle w:val="Contents2"/>
            <w:tabs>
              <w:tab w:val="clear" w:pos="8743"/>
              <w:tab w:val="right" w:pos="9026" w:leader="dot"/>
            </w:tabs>
            <w:rPr/>
          </w:pPr>
          <w:hyperlink w:anchor="__RefHeading___Toc2683595_1395250215">
            <w:r>
              <w:rPr>
                <w:webHidden/>
                <w:rStyle w:val="IndexLink"/>
                <w:rtl w:val="true"/>
              </w:rPr>
              <w:t>الفصل السابع</w:t>
            </w:r>
            <w:r>
              <w:rPr>
                <w:rStyle w:val="IndexLink"/>
                <w:rtl w:val="true"/>
              </w:rPr>
              <w:t xml:space="preserve">: </w:t>
            </w:r>
            <w:r>
              <w:rPr>
                <w:rStyle w:val="IndexLink"/>
                <w:rtl w:val="true"/>
              </w:rPr>
              <w:t>محاولات فاشلة</w:t>
            </w:r>
            <w:r>
              <w:rPr>
                <w:rStyle w:val="IndexLink"/>
                <w:rtl w:val="true"/>
              </w:rPr>
              <w:tab/>
            </w:r>
            <w:r>
              <w:rPr>
                <w:rStyle w:val="IndexLink"/>
              </w:rPr>
              <w:t>128</w:t>
            </w:r>
          </w:hyperlink>
        </w:p>
        <w:p>
          <w:pPr>
            <w:pStyle w:val="Contents2"/>
            <w:tabs>
              <w:tab w:val="clear" w:pos="8743"/>
              <w:tab w:val="right" w:pos="9026" w:leader="dot"/>
            </w:tabs>
            <w:rPr/>
          </w:pPr>
          <w:hyperlink w:anchor="__RefHeading___Toc2683597_1395250215">
            <w:r>
              <w:rPr>
                <w:webHidden/>
                <w:rStyle w:val="IndexLink"/>
                <w:rtl w:val="true"/>
              </w:rPr>
              <w:t>الفصل الثامن</w:t>
            </w:r>
            <w:r>
              <w:rPr>
                <w:rStyle w:val="IndexLink"/>
                <w:rtl w:val="true"/>
              </w:rPr>
              <w:t xml:space="preserve">: </w:t>
            </w:r>
            <w:r>
              <w:rPr>
                <w:rStyle w:val="IndexLink"/>
                <w:rtl w:val="true"/>
              </w:rPr>
              <w:t>النصوص والشواهد الشعریة</w:t>
            </w:r>
            <w:r>
              <w:rPr>
                <w:rStyle w:val="IndexLink"/>
                <w:rtl w:val="true"/>
              </w:rPr>
              <w:tab/>
            </w:r>
            <w:r>
              <w:rPr>
                <w:rStyle w:val="IndexLink"/>
              </w:rPr>
              <w:t>131</w:t>
            </w:r>
          </w:hyperlink>
        </w:p>
        <w:p>
          <w:pPr>
            <w:pStyle w:val="Contents2"/>
            <w:tabs>
              <w:tab w:val="clear" w:pos="8743"/>
              <w:tab w:val="right" w:pos="9026" w:leader="dot"/>
            </w:tabs>
            <w:rPr/>
          </w:pPr>
          <w:hyperlink w:anchor="__RefHeading___Toc2683599_1395250215">
            <w:r>
              <w:rPr>
                <w:webHidden/>
                <w:rStyle w:val="IndexLink"/>
                <w:rtl w:val="true"/>
              </w:rPr>
              <w:t>مصادر البحث</w:t>
            </w:r>
            <w:r>
              <w:rPr>
                <w:rStyle w:val="IndexLink"/>
                <w:rtl w:val="true"/>
              </w:rPr>
              <w:tab/>
            </w:r>
            <w:r>
              <w:rPr>
                <w:rStyle w:val="IndexLink"/>
              </w:rPr>
              <w:t>136</w:t>
            </w:r>
          </w:hyperlink>
        </w:p>
        <w:p>
          <w:pPr>
            <w:pStyle w:val="Contents2"/>
            <w:tabs>
              <w:tab w:val="clear" w:pos="8743"/>
              <w:tab w:val="right" w:pos="9026" w:leader="dot"/>
            </w:tabs>
            <w:rPr/>
          </w:pPr>
          <w:hyperlink w:anchor="__RefHeading___Toc2683601_1395250215">
            <w:r>
              <w:rPr>
                <w:webHidden/>
                <w:rStyle w:val="IndexLink"/>
                <w:rtl w:val="true"/>
              </w:rPr>
              <w:t>المحتویات</w:t>
            </w:r>
            <w:r>
              <w:rPr>
                <w:rStyle w:val="IndexLink"/>
                <w:rtl w:val="true"/>
              </w:rPr>
              <w:tab/>
            </w:r>
            <w:r>
              <w:rPr>
                <w:rStyle w:val="IndexLink"/>
              </w:rPr>
              <w:t>144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51_18782"/>
      <w:bookmarkStart w:id="1" w:name="pg2851_18782"/>
      <w:bookmarkEnd w:id="1"/>
    </w:p>
    <w:p>
      <w:pPr>
        <w:pStyle w:val="Heading2"/>
        <w:numPr>
          <w:ilvl w:val="1"/>
          <w:numId w:val="1"/>
        </w:numPr>
        <w:rPr/>
      </w:pPr>
      <w:bookmarkStart w:id="2" w:name="pg2851_18782"/>
      <w:bookmarkStart w:id="3" w:name="__RefHeading___Toc2683555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رقم الإیداع فی دار الکتب والوثائق  وزارة الثقافة العراقیة لسنة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2334</w:t>
      </w:r>
    </w:p>
    <w:p>
      <w:pPr>
        <w:pStyle w:val="BookText"/>
        <w:rPr/>
      </w:pPr>
      <w:r>
        <w:rPr>
          <w:rFonts w:ascii="IRNazanin" w:hAnsi="IRNazanin" w:eastAsia="IRNazanin"/>
          <w:color w:val="111111"/>
          <w:sz w:val="28"/>
          <w:sz w:val="28"/>
          <w:szCs w:val="28"/>
          <w:rtl w:val="true"/>
          <w:lang w:bidi="fa-IR"/>
        </w:rPr>
        <w:t>الرقم الدولی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٩٧٨٩٩٣٣٤٨٩٣٣٥</w:t>
      </w:r>
    </w:p>
    <w:p>
      <w:pPr>
        <w:pStyle w:val="BookText"/>
        <w:rPr/>
      </w:pPr>
      <w:r>
        <w:rPr>
          <w:rFonts w:ascii="IRNazanin" w:hAnsi="IRNazanin" w:eastAsia="IRNazanin"/>
          <w:color w:val="111111"/>
          <w:sz w:val="28"/>
          <w:sz w:val="28"/>
          <w:szCs w:val="28"/>
          <w:rtl w:val="true"/>
          <w:lang w:bidi="fa-IR"/>
        </w:rPr>
        <w:t>العطیة، ماجد بن أحمد</w:t>
      </w:r>
    </w:p>
    <w:p>
      <w:pPr>
        <w:pStyle w:val="BookText"/>
        <w:rPr/>
      </w:pPr>
      <w:r>
        <w:rPr>
          <w:rFonts w:ascii="IRNazanin" w:hAnsi="IRNazanin" w:eastAsia="IRNazanin"/>
          <w:color w:val="111111"/>
          <w:sz w:val="28"/>
          <w:sz w:val="28"/>
          <w:szCs w:val="28"/>
          <w:rtl w:val="true"/>
          <w:lang w:bidi="fa-IR"/>
        </w:rPr>
        <w:t xml:space="preserve">حدیث سد الأبواب إلا باب علی علیه السلا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وتحقیق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 بن أحمد العطیة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w:t>
      </w:r>
    </w:p>
    <w:p>
      <w:pPr>
        <w:pStyle w:val="BookText"/>
        <w:rPr/>
      </w:pPr>
      <w:r>
        <w:rPr>
          <w:rFonts w:ascii="IRNazanin" w:hAnsi="IRNazanin" w:eastAsia="IRNazanin"/>
          <w:color w:val="111111"/>
          <w:sz w:val="28"/>
          <w:sz w:val="28"/>
          <w:szCs w:val="28"/>
          <w:rtl w:val="true"/>
          <w:lang w:bidi="fa-IR"/>
        </w:rPr>
        <w:t xml:space="preserve">اللجنة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الحلو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 قسم الشؤون</w:t>
      </w:r>
    </w:p>
    <w:p>
      <w:pPr>
        <w:pStyle w:val="BookText"/>
        <w:rPr/>
      </w:pPr>
      <w:r>
        <w:rPr>
          <w:rFonts w:ascii="IRNazanin" w:hAnsi="IRNazanin" w:eastAsia="IRNazanin"/>
          <w:color w:val="111111"/>
          <w:sz w:val="28"/>
          <w:sz w:val="28"/>
          <w:szCs w:val="28"/>
          <w:rtl w:val="true"/>
          <w:lang w:bidi="fa-IR"/>
        </w:rPr>
        <w:t xml:space="preserve">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الدراسات والبحوث الإسلامیة </w:t>
      </w:r>
      <w:r>
        <w:rPr>
          <w:rFonts w:ascii="IRNazanin" w:hAnsi="IRNazanin" w:eastAsia="IRNazanin"/>
          <w:color w:val="111111"/>
          <w:sz w:val="28"/>
          <w:sz w:val="28"/>
          <w:szCs w:val="28"/>
          <w:lang w:bidi="fa-IR"/>
        </w:rPr>
        <w:t>١٤٣٤</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٢٠١٣</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١٥٧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w:t>
      </w:r>
      <w:r>
        <w:rPr>
          <w:rFonts w:ascii="IRNazanin" w:hAnsi="IRNazanin" w:eastAsia="IRNazanin"/>
          <w:color w:val="111111"/>
          <w:sz w:val="28"/>
          <w:sz w:val="28"/>
          <w:szCs w:val="28"/>
          <w:lang w:bidi="fa-IR"/>
        </w:rPr>
        <w:t>٩٨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١٤٥</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١٤٩</w:t>
      </w:r>
      <w:r>
        <w:rPr>
          <w:rFonts w:ascii="IRNazanin" w:hAnsi="IRNazanin" w:eastAsia="IRNazanin"/>
          <w:color w:val="111111"/>
          <w:sz w:val="28"/>
          <w:sz w:val="28"/>
          <w:szCs w:val="28"/>
          <w:rtl w:val="true"/>
          <w:lang w:bidi="fa-IR"/>
        </w:rPr>
        <w:t xml:space="preserve"> ؛ وکذلک فی الحاشیة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 الأبواب إ لا با 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 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قبل</w:t>
      </w:r>
    </w:p>
    <w:p>
      <w:pPr>
        <w:pStyle w:val="BookText"/>
        <w:rPr/>
      </w:pPr>
      <w:r>
        <w:rPr>
          <w:rFonts w:ascii="IRNazanin" w:hAnsi="IRNazanin" w:eastAsia="IRNazanin"/>
          <w:color w:val="111111"/>
          <w:sz w:val="28"/>
          <w:sz w:val="28"/>
          <w:szCs w:val="28"/>
          <w:rtl w:val="true"/>
          <w:lang w:bidi="fa-IR"/>
        </w:rPr>
        <w:t xml:space="preserve">الهجرة – </w:t>
      </w:r>
      <w:r>
        <w:rPr>
          <w:rFonts w:ascii="IRNazanin" w:hAnsi="IRNazanin" w:eastAsia="IRNazanin"/>
          <w:color w:val="111111"/>
          <w:sz w:val="28"/>
          <w:sz w:val="28"/>
          <w:szCs w:val="28"/>
          <w:lang w:bidi="fa-IR"/>
        </w:rPr>
        <w:t>٤٠</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 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نبی الإسلام ، </w:t>
      </w:r>
      <w:r>
        <w:rPr>
          <w:rFonts w:ascii="IRNazanin" w:hAnsi="IRNazanin" w:eastAsia="IRNazanin"/>
          <w:color w:val="111111"/>
          <w:sz w:val="28"/>
          <w:sz w:val="28"/>
          <w:szCs w:val="28"/>
          <w:lang w:bidi="fa-IR"/>
        </w:rPr>
        <w:t>٥٣</w:t>
      </w:r>
      <w:r>
        <w:rPr>
          <w:rFonts w:ascii="IRNazanin" w:hAnsi="IRNazanin" w:eastAsia="IRNazanin"/>
          <w:color w:val="111111"/>
          <w:sz w:val="28"/>
          <w:sz w:val="28"/>
          <w:szCs w:val="28"/>
          <w:rtl w:val="true"/>
          <w:lang w:bidi="fa-IR"/>
        </w:rPr>
        <w:t xml:space="preserve"> قبل الهجرة</w:t>
      </w:r>
    </w:p>
    <w:p>
      <w:pPr>
        <w:pStyle w:val="BookText"/>
        <w:rPr/>
      </w:pP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الإمامة – أحادیث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الأبواب إلا باب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شبهات وردود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145</w:t>
      </w:r>
    </w:p>
    <w:p>
      <w:pPr>
        <w:pStyle w:val="BookText"/>
        <w:rPr/>
      </w:pPr>
      <w:r>
        <w:rPr>
          <w:rFonts w:ascii="IRNazanin" w:hAnsi="IRNazanin" w:eastAsia="IRNazanin"/>
          <w:color w:val="111111"/>
          <w:sz w:val="28"/>
          <w:sz w:val="28"/>
          <w:szCs w:val="28"/>
          <w:rtl w:val="true"/>
          <w:lang w:bidi="fa-IR"/>
        </w:rPr>
        <w:t>تمت الفهرسة قبل النشر فی مکتبة العتبة الحسینیة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83557_139525021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حدیث سد الأبواب إلا باب علی علیه السلام</w:t>
      </w:r>
    </w:p>
    <w:p>
      <w:pPr>
        <w:pStyle w:val="BookText"/>
        <w:rPr/>
      </w:pPr>
      <w:r>
        <w:rPr>
          <w:rFonts w:ascii="IRNazanin" w:hAnsi="IRNazanin" w:eastAsia="IRNazanin"/>
          <w:color w:val="111111"/>
          <w:sz w:val="28"/>
          <w:sz w:val="28"/>
          <w:szCs w:val="28"/>
          <w:rtl w:val="true"/>
          <w:lang w:bidi="fa-IR"/>
        </w:rPr>
        <w:t>تألیف وتحقیق</w:t>
      </w:r>
    </w:p>
    <w:p>
      <w:pPr>
        <w:pStyle w:val="BookText"/>
        <w:rPr/>
      </w:pPr>
      <w:r>
        <w:rPr>
          <w:rFonts w:ascii="IRNazanin" w:hAnsi="IRNazanin" w:eastAsia="IRNazanin"/>
          <w:color w:val="111111"/>
          <w:sz w:val="28"/>
          <w:sz w:val="28"/>
          <w:szCs w:val="28"/>
          <w:rtl w:val="true"/>
          <w:lang w:bidi="fa-IR"/>
        </w:rPr>
        <w:t>الشیخ ماجد بن أحمد العطیة</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شعبة الدراسات والبحوث الاسلامیة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قسم الشؤون الفکریة والثقافیة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العتبة الحسینیة المقدسة</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www.imamhussain-lib.com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البرید الالکترونی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info@imamhussain-lib.com</w:t>
      </w:r>
      <w:bookmarkStart w:id="7" w:name="pg2851_18786"/>
    </w:p>
    <w:p>
      <w:pPr>
        <w:pStyle w:val="Heading2"/>
        <w:numPr>
          <w:ilvl w:val="1"/>
          <w:numId w:val="1"/>
        </w:numPr>
        <w:rPr/>
      </w:pPr>
      <w:bookmarkStart w:id="8" w:name="__RefHeading___Toc2683559_1395250215"/>
      <w:bookmarkStart w:id="9" w:name="_Toc3"/>
      <w:bookmarkEnd w:id="7"/>
      <w:bookmarkEnd w:id="8"/>
      <w:r>
        <w:rPr>
          <w:rtl w:val="true"/>
        </w:rPr>
        <w:t>مقدمة اللجنة العلمیة</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یألُ النبی صلی الله علیه وآله وسلم جهداً فی تمتین العلاقة الرابطة بینه وبین الإمام علی علیه السلام ، فقد تعدت هذه الرابطة مستویاتها الشخصیة بل تسامت الی علاقةٍ حددتها السماء وصاغها الغیب المختوم بختم الرسالة، والمنبعث من بین حنایا الأفق السرمدی الذی اعترته أسرارٌ مکنونةٌ لا یمکن الوقوف علیها لبیان مقامات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الوصی، الخلیفة، الهادی، المبلّغ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مقامات السمو الغیبی الذی تترجمه أحادیث النبی صلی الله علیه وآله وسلم لإظهار شأنه وعلو مرتبته، وکان لحدیث سد الأبواب ثورةٌ فی دواخل الصحابة الذین ظنوا أن قربهم للنبی صلی الله علیه وآله وسلم سیؤهلهم لبلوغ مقامات الوصایة مما أحدث ضجّةً فی أوساط الصحابة وهم یتساءلون ما الذی دعا النبی صلی الله علیه وآله وسلم أن یستبعد الجمیع ویُبقی علیاً إلی جانبه، فکان لإعلان النبی صلی الله علیه وآله وسلم أن الأمر لا یدنی الی التنازع القبلی، ولا یتنازل الی المفهوم النسبی، بل هو شأن یرقی الی المقامات الغیبیة والکمالات اللدنیة وهذا وحی الله یأمره بسد الأبواب إلا باب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تزل تساؤلات الصحابة الذین طمعوا بالحظوة من القرب إلی النبی والتوسل بالنسبِ تارةً وبالرفقة أخری تتصاعد کلما سجل النبی لعلی مکرمة، فهم</w:t>
      </w:r>
    </w:p>
    <w:p>
      <w:pPr>
        <w:pStyle w:val="BookText"/>
        <w:rPr/>
      </w:pPr>
      <w:r>
        <w:rPr>
          <w:rFonts w:ascii="IRNazanin" w:hAnsi="IRNazanin" w:eastAsia="IRNazanin"/>
          <w:color w:val="111111"/>
          <w:sz w:val="28"/>
          <w:sz w:val="28"/>
          <w:szCs w:val="28"/>
          <w:rtl w:val="true"/>
          <w:lang w:bidi="fa-IR"/>
        </w:rPr>
        <w:t>لا یعون ما للغیب من تخطیط یحث النبی صلی الله علیه وآله وسلم علی تنفیذه ولیس له صلی الله علیه وآله وسلم أن یُبدی رغبته فی شیء علی أساس التهالک الدنیوی الذی اختاره الصحابة حیناً ونظّروا له أحیاناً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یبقی حدیث سد الابواب من أعظم الجهود النبویة التی رسخت العلاقة الغیبیة بین السماء وبین النبی صلی الله علیه وآله وسلم المأمور بأمر الله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ینطُق عن الهوی إن هو إلا 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وتحتل دراسة الشیخ ماجد العطیة مکاناً آخر من بین الدراسات التی تبناها محدثو المذاهب الإسلامیة علی اختلاف ألوانهم وتوجهاتهم لیحفظوا لعلی هذه المنقبة العظمی،  وقد أضاف المؤلف فی دراسته لوناً آخر من التحقیق وتوجهاً جدیداً من التدقیق أزاح الشبهات وأثبت بما لا یقبل الشک هذه المنقبة العظمی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اللجنة العلمیة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محمد علی الحلو</w:t>
      </w:r>
      <w:bookmarkStart w:id="10" w:name="pg2851_18788"/>
    </w:p>
    <w:p>
      <w:pPr>
        <w:pStyle w:val="BookText"/>
        <w:rPr/>
      </w:pPr>
      <w:bookmarkEnd w:id="10"/>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1" w:name="__RefHeading___Toc2683561_1395250215"/>
      <w:bookmarkStart w:id="12" w:name="_Toc4"/>
      <w:bookmarkEnd w:id="11"/>
      <w:r>
        <w:rPr>
          <w:rtl w:val="true"/>
        </w:rPr>
        <w:t>المقدمة</w:t>
      </w:r>
      <w:bookmarkEnd w:id="12"/>
    </w:p>
    <w:p>
      <w:pPr>
        <w:pStyle w:val="BookText"/>
        <w:rPr/>
      </w:pPr>
      <w:r>
        <w:rPr>
          <w:rFonts w:ascii="IRNazanin" w:hAnsi="IRNazanin" w:eastAsia="IRNazanin"/>
          <w:color w:val="111111"/>
          <w:sz w:val="28"/>
          <w:sz w:val="28"/>
          <w:szCs w:val="28"/>
          <w:rtl w:val="true"/>
          <w:lang w:bidi="fa-IR"/>
        </w:rPr>
        <w:t>الحمد لله والصلاة والسلام علی خیر خلق الله أجمعین محمد المصطفی الأمین، وعلی أهل بیته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مهما کتب القرطاس وحبّرت الأوراق بالمداد، وکلّت سواعد العلماء النجباء، وخرّت أنامل الأقلام والفقهاء، بذکر فضائل أمیر المؤمنین علی بن أبی طالب علیه السلام التی لا تعدّ ولا تحصی، وهو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معاشر الناس إن مناقبی أکثر من أن تحصی أو تعدّ، ما أنزل الله فی کتابه من ذلک وما قال فیّ رسول الله صلی الله علیه وآله وسلم اکتفی بها عن جمیع مناقبی وفضلی</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تنال الصفات قدر قوم أثنی علیهم القرآن ومدحهم الرحمن، وفضّلهم سید الأنام، فهم خیرته من العباد وصفوته من الحاضر والباد، بهم تقبل الأعمال وتصلح الأحوال، وتحصل السعادة والکمال</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هذا الحدیث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الأبواب إلا باب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المتواتر الوارد عن</w:t>
      </w:r>
    </w:p>
    <w:p>
      <w:pPr>
        <w:pStyle w:val="BookText"/>
        <w:rPr/>
      </w:pPr>
      <w:r>
        <w:rPr>
          <w:rFonts w:ascii="IRNazanin" w:hAnsi="IRNazanin" w:eastAsia="IRNazanin"/>
          <w:color w:val="111111"/>
          <w:sz w:val="28"/>
          <w:sz w:val="28"/>
          <w:szCs w:val="28"/>
          <w:rtl w:val="true"/>
          <w:lang w:bidi="fa-IR"/>
        </w:rPr>
        <w:t>رسول الله صلی الله علیه وآله وسلم إلا لؤلؤة فی بحر فضائل علی، ونجمة ساطعة فی سماء مناقبه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طالما غاب عن بصر العیون، ولم نحسبه إلا منقبة من المناقب وزیادة منزلة لعلی بن أبی طالب، ولکنه یحمل فی طیاته أسراراً جمة، وعجائب مهمة، تکشف عن أبواب الإمامة، وتمهد طریق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کشفنا بعض أسراره، وأوضحنا ما تعلق به من آیاته، سائلین المولی أن یحبونا بألطافه وتوفیقاته، إنه نعم المولی ونعم المجیب، وآخر دعوانا أن الحمد لله ربّ العالمین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ماجد بن أحمد العطیة</w:t>
      </w:r>
      <w:bookmarkStart w:id="13" w:name="pg2851_18790"/>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2683563_1395250215"/>
      <w:bookmarkStart w:id="15" w:name="_Toc5"/>
      <w:bookmarkEnd w:id="13"/>
      <w:bookmarkEnd w:id="14"/>
      <w:r>
        <w:rPr>
          <w:rtl w:val="true"/>
        </w:rPr>
        <w:t>الفصل الأول</w:t>
      </w:r>
      <w:r>
        <w:rPr>
          <w:rtl w:val="true"/>
        </w:rPr>
        <w:t xml:space="preserve">: </w:t>
      </w:r>
      <w:r>
        <w:rPr>
          <w:rtl w:val="true"/>
        </w:rPr>
        <w:t>مقدمات الحدیث</w:t>
      </w:r>
      <w:bookmarkEnd w:id="1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یُعد حدیث سدّ الأبواب من الأحادیث المهمة جداً والخطیرة بنفس الوقت، لأنه انتقل فیها الرسول الأکرم صلی الله علیه وآله وسلم من مرحلة الإعلان والتبلیغ إلی مرحلة التطبیق والتنفیذ وهی مرحلة حساسة جداً ولا سیما فی الوسط العربی آنذاک، وبخاصة عملیة سدّ أبواب الصحابة والمقربین من القیادة الرسالیة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وتزداد المسألة خطورة عندما یشعرون بتمییز غیرهم عنهم وهو بین ظهرانیهم، ووجود من هم أکبر سناً منه، ولذلک استخدم رسول الله صلی الله علیه وآله وسلم أسلوب التقریب التربوی مع مجتمع قریش البدوی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بألفاظ ومعان لا تکاد تخفی علی ابن الجزیرة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محاولاً توجیه عقولهم نحو رؤیة سماویة صحیحة، یمکن من خلالها رسم صورة مستقبلیة مشرقة للأمة الإسلامیة، وقد ورد التأکید والتکرار علی حقیقة الوصی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عدة موارد ومواطن، سجلها لنا التاریخ الإسلامی مشکوراً، ولولاها لمسخ البشر وما صار الإنسان إنساناً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عن أئمة المسلمین علی اختلاف المذاهب والأهواء روایات یقطع من خلالها بأن رسول الله صلی الله علیه وآله وسلم کان یقدم المقدمات ویعد العدة لحدیث سدّ الأبواب، بل حتی من غیر الرسول، ممّن وعی القول وفهم المطلب، وسنذکر هنا ما ورد فیما یخص هذا الباب، علی الرغم من تقدم الکثیر من الروایات الصحیحة فی الأبواب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القندوزی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علی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عن ابن عباس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باب الدین، من دخل فیه کان مؤمناً، ومن خرج منه کان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صاحب الفردوس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عن أم الخیر بنت حریش بن سراقة البارقی، فی کلام لها فی فضل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فإلی أین تریدون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 رسول الله وصهره وأبی سبطیه؟ خُلق من طینته، وتفرع من نبعته، وجعله باب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 کلامها بتمامه ابن عبد ربّه القرطبی فی کتاب الجمانة،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وفود أم الخیر بنت حریش علی معاویة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أنا مدینة الحکمة وأنت بابها، فمن أتی المدینة من الباب وصل، یا علی أنت بابی الذی اوتی منه، وأنا باب الله، فمن أتانی من سواک لم یصل، ومن أتی سوای لم یصل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القوم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یعنی بهذا؟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به قرآناً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القندوزی البلخی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یاسر الخادم، عن علی الرضا، عن أبیه، عن آبائه، عن رسول الله صلی الله علیه وآله وسلم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أنت حجة الله وأنت باب الله</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أمیر المؤمنین علیه السلام ضمن خطبة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الشعار والخزنة والأبواب، لا تؤتی البیوت إلا من أبوابها، فمن أتاها من غیر أبوابها سُمّی سارقاً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الحمید 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خزنة العلم وأبوابه، 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وعلی بابها، ومن أراد الحکمة فلیأت الباب</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المغازلی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أحمد بن مظفر الشافعی، عن محمد بن عثمان الواسطی، عن أبی الحسن الصیرفی، عن عبد الله بن یزید، عن عبد الرزاق، عن سفیان الثوری، عن عبد الله بن عثمان، عن عبد الرحمن بن تیهان،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النبی</w:t>
      </w:r>
    </w:p>
    <w:p>
      <w:pPr>
        <w:pStyle w:val="BookText"/>
        <w:rPr/>
      </w:pPr>
      <w:r>
        <w:rPr>
          <w:rFonts w:ascii="IRNazanin" w:hAnsi="IRNazanin" w:eastAsia="IRNazanin"/>
          <w:color w:val="111111"/>
          <w:sz w:val="28"/>
          <w:sz w:val="28"/>
          <w:szCs w:val="28"/>
          <w:rtl w:val="true"/>
          <w:lang w:bidi="fa-IR"/>
        </w:rPr>
        <w:t>صلی الله علیه وآله وسلم بعضد علی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أمیر البررة، وقاتل الکفرة، منصور من نصره، مخذول من خذله، ثم مدّ بها صوته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العلم وعلی بابها، فمن أراد العلم فلیأت الباب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صاحب الصراط المستقیم بعد نقل هذا الحدیث وحدیث آخر فی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الخطیب ویحیی بثلاثة طرق، وابن شاهین بأربعة، والجعابی بخمسة، وابن بطة بستة، والثقفی بسبعة، وأحمد بثمانیة، وأخرج صاحب المصابیح وصاحب المستدرک،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الاسناد ولم یخرجه البخاری ومسلم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الحسن بن محمد بن سعید الهاشمی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فرات بن إبراهیم بن فرات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ظهیر،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محمد بن الحسین ابن أخی یونس البغدادی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یعقوب النهشلی،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موسی الرضا، عن أبیه موسی بن جعفر، عن أبیه جعفر بن محمد، عن أبیه محمد بن علی، عن أبیه علی بن الحسین، عن أبیه الحسین بن علی، عن أبیه علی بن أبی طالب، عن النبی صلی الله علیه وآله وسلم، عن جبرئیل، عن میکائیل، عن إسرافیل، عن الله جلّ جلاله أنه قال</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الله لا إله إلا أنا، خلقت الخلق بقدرتی فاخترت منهم من شئت من أنبیائی، واخترت من جمیعهم محمداً حبیباً وخلیلاً وصفیاً، فبعثته رسولاً إلی خلقی، واصطفیت له علیاً، فجعلته له أخاً ووصیاً ووزیراً، ومؤدیاً عنه من بعده إلی</w:t>
      </w:r>
    </w:p>
    <w:p>
      <w:pPr>
        <w:pStyle w:val="BookText"/>
        <w:rPr/>
      </w:pPr>
      <w:r>
        <w:rPr>
          <w:rFonts w:ascii="IRNazanin" w:hAnsi="IRNazanin" w:eastAsia="IRNazanin"/>
          <w:color w:val="111111"/>
          <w:sz w:val="28"/>
          <w:sz w:val="28"/>
          <w:szCs w:val="28"/>
          <w:rtl w:val="true"/>
          <w:lang w:bidi="fa-IR"/>
        </w:rPr>
        <w:t xml:space="preserve">خلقی، وخلیفتی علی عبادی، لیبین لهم کتابی، ویسیر فیهم بحکمی، وجعلته العلم الهادی من الضلالة، وبابی الذی أوتی منه، وبیتی الذی من دخله کان آمناً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أم سلمة هذا علی سید مبجل، ومأمل المسلمین، وأمیر المؤمنین، وموضع سری وعلمی، و بابی الذی یؤوی إلیه، وهو الوصی علی أهل بیتی، وعلی الأخیار من أمتی، وهو أخی فی الدنیا والآخرة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bookmarkStart w:id="16" w:name="pg2851_1879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2683565_1395250215"/>
      <w:bookmarkStart w:id="18" w:name="_Toc6"/>
      <w:bookmarkEnd w:id="16"/>
      <w:bookmarkEnd w:id="17"/>
      <w:r>
        <w:rPr>
          <w:rtl w:val="true"/>
        </w:rPr>
        <w:t>الفصل الثانی</w:t>
      </w:r>
      <w:r>
        <w:rPr>
          <w:rtl w:val="true"/>
        </w:rPr>
        <w:t xml:space="preserve">: </w:t>
      </w:r>
      <w:r>
        <w:rPr>
          <w:rtl w:val="true"/>
        </w:rPr>
        <w:t>صور الحدیث</w:t>
      </w:r>
      <w:bookmarkEnd w:id="18"/>
    </w:p>
    <w:p>
      <w:pPr>
        <w:pStyle w:val="BookText"/>
        <w:rPr/>
      </w:pPr>
      <w:r>
        <w:rPr>
          <w:rFonts w:ascii="IRNazanin" w:hAnsi="IRNazanin" w:eastAsia="IRNazanin"/>
          <w:color w:val="111111"/>
          <w:sz w:val="28"/>
          <w:sz w:val="28"/>
          <w:szCs w:val="28"/>
          <w:rtl w:val="true"/>
          <w:lang w:bidi="fa-IR"/>
        </w:rPr>
        <w:t>ورد الحدیث المبارک عن رسول الله صلی الله علیه وآله وسلم بألفاظ مختلفة ومواقف وأزمنة متباینة یذکر فیها الرسول الکریم قضیة سدّ الأبواب إلا باب علی علیه السلام ویحاول فی کل مرة إلفات العقول إلی کنه السر المکنون لعلهم یحیطون به علماً وینجون به تمسکاً، ویصلون إلی درجات الرقی الدینی والحضاری تیقناً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یکاد مصدر من المصادر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اختلاف فرقهم وجماعاتهم المتقدمة والمتأخرة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یخلو من حلاوة هذا الحدیث المبارک، فقد ورد بطرق وتوثیقات مختلفة، حتی وصلت حد التواتر وذکره کثیر من الأعلام،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الحدیث رواه الفقیه الشافعی من ثمانیة طرق</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السیوطی فی کتاب شد الأثواب فی سدّ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 بهذه الأحادیث الصحیحة بل المتواترة أنه صلی الله علیه وآله وسلم منع من فتح باب شارع إلی المسجد، ولم یأذن فی ذلک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لعلی</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أکثر من عشرین حدیثاً فی الأمر بسدّ الأبواب، وبقیت أحادیث أخر ترکتها کراهة الأطالة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الحجة الشیخ 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له السیوطی فقط حوالی أربعین طریقاً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الحافظ ابن حجر بعد إیراد أحادیث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الأحادیث یقوی بعضها بعضاً، وکل طریق منها صالح للاحتجاج فضلاً عن مجموعها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 بعد الکلام علی حدیث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الحدیث من هذا الباب هو حدیث مشهور، وله طرق متعددة، کل طریق منها علی انفرادها لا تقصر عن رتبة الحسن، ومجموعها ممّا یقطع بصحته علی طریقة کثیر من أهل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حکی عن البزار أنه قال فی 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حدیث سدّوا کل باب فی المسجد إلا باب علی جاء من روایة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روایات أهل الکوفة جاءت من وجوه بأسانید حسان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الطرق المتظاهرة من روایات الثقات تدل علی أن الحدیث صحیح دلالة قویة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والإدریسی فی النظم المتناثر فی الحدیث المتواتر حیث عدّ هذا الحدیث من الأحادیث المتواترة، وعدّ جماعة من الصحابة ممّن رواه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أخرج العلامة الأمینی حدیث سدّ الأبواب عن ثمان وثلاثین طریقاً ومصدراً حدیثیاً وغیره من مسانید وجوامع أهل السنة، عن أربعة عشر صحابیاً وثلاثة وعشرین نصاً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العلامة التستری المرعشی فی إحقاق الحق هذا الحدیث فی أکثر من ستین مصدراً من کتب أهل السنّة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 الماحوزی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حدیث سدّ الأبواب إلا باب علی علیه السلام مستفیض متواتر</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نحو من ثلاثین رجلاً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وممّن رواه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عمر بن الخطاب، وولده عبد الله، زید بن أرقم، البراء بن عازب، عبد الله بن عباس، أبو سعید الخدری، جابر بن سمرة، أبو حازم الأشجعی، جابر بن عبد الله، عائشة، سعد بن أبی وقاص، أنس بن مالک، بریدة، أبو رافع مولی رسول الله صلی الله علیه وآله وسلم، حذیفة بن أسید الغفاری، ابن مسعود، أبو ذر الغفاری، أم سلمة أم المؤمنین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بن عبد الله أبو الحمراء، وحبة العرنی، وکیسان البراد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 بن یونس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ابن المغازلی الشافعی من طرق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 بن ثابت، وسعد بن أبی وقاص بسندین، والبراء بن عازب، وابن عباس بسندین، ونافع مولی عمر، وحذیفة ابن أسید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محمد آل عبد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 سدّ الأبواب إلا باب علی متواتر عندهم</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الحدیث النووی وقواه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عرف الراغب الأصفهانی الباب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یقال لمدخل الشیء وأصل ذلک مداخل الأمکنة کباب المدینة والدار والبیت وجمعه أبواب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وَاستَبَقَا الْبَابَ وَقَدَّتْ قَمِیصَهُ مِن دُبُرٍ وَأَلْفَیَا سَیِّدَهَا لَدَی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تَدْخُلُواْ مِن بَابٍ وَاحِدٍ وَادْخُلُواْ مِنْ أَبْوَابٍ مُّتَفَرِّقَةٍ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یقال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کذا، وهذا العلم باب إلی علم کذا، أی به یتوصل إلیه 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وعلی بابها، أی به یتوصل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أتیت المروءة من بابها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وسنذکر لک عزیزی القارئ الکریم ما ورد من صور للحدیث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شهر آشوب فی مناقبه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أبی یعلی، وفضائل السمعانی، وحلیة الأولیاء عن أبی نعیم بطریقین، عن أبی صالح عن عمرو بن میمون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سدّوا أبواب المسجد کلها إلا باب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سدّوا هذه الأبواب إلا باب علی قبل أن ینزل العذاب</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أحمد بن محمد بن عبد الوهاب، یرفعه إلی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وسلم أمر بسدّ الأبواب کلها، فسدّت الأبواب إلا باب علی</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بغداد فیما أسنده الخطیب إلی زید بن علی عن أخیه محمد بن علی علیه السلام انه سمع جابر بن عبد الله یقول سمعت رسول الله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سدّوا الأبواب کلها إلا باب علی وأومی بیده إلی باب علی</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بن محمد النفیلی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 عن أبی بلج، عن عمرو بن میمون،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وآله وسلم</w:t>
      </w:r>
    </w:p>
    <w:p>
      <w:pPr>
        <w:pStyle w:val="BookText"/>
        <w:rPr/>
      </w:pPr>
      <w:r>
        <w:rPr>
          <w:rFonts w:ascii="IRNazanin" w:hAnsi="IRNazanin" w:eastAsia="IRNazanin"/>
          <w:color w:val="111111"/>
          <w:sz w:val="28"/>
          <w:sz w:val="28"/>
          <w:szCs w:val="28"/>
          <w:rtl w:val="true"/>
          <w:lang w:bidi="fa-IR"/>
        </w:rPr>
        <w:t xml:space="preserve">أمر بالأبواب فسدّت إلا باب علی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النبی صلی الله علیه وآله وسلم من عندی حتی دخل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حرّم هذا المسجد علی کل جنب من الرجال، أو حائض من النساء، إلا النبی وأزواجه وعلیاً وفاطمة بنت رسول الله، ألا بینت الأسماء أن تضلوا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فعن أبی جعفر علیه السلام ضمن قوله فی مریم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فأصابت القرعة زکریا وکفلها فلم تخرج من المسجد حتی بلغت، فلما بلغت ما تبلغ النساء خرجت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أبو صالح فی الأربعین، وأبو العلاء العطار الهمدانی فی کتابه بالإسناد عن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قال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هذا المسجد لا یحل لجنب ولا لحائض إلا للنبی وأزواجه وفاطمة بنت محمد وعلی، ألا بینت لکم أن تضلوا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یحل هذا المسجد بجنب ولا لحائض إلا لرسول الله وعلی وفاطمة والحسن والحسین، ألا قد بینت لکم الأسماء أن لا تضلوا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مردویه، عن حذیفة بن أسید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أصحاب النبی صلی الله علیه وآله وسلم المدینة لم یکن لهم بیوت، وکانوا یبیتون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تبیتوا فی المسجد، فتحتلموا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القوم بنوا بیوتاً حول المسجد، وجعلوا أبوابها إلی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النبی صلی الله علیه وآله وسلم بعث إلیهم معاذ بن جبل، فنادی أبا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یأمرک أن تسدّ بابک الذی فی المسجد، ولتخرج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أرسل إلی حمزة فسدّ بابه،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لله ولرسوله، وعلی متردد لا یدری أهو فیمن یقیم أو فیمن یخرج، وکان النبی صلی الله علیه وآله وسلم قد بنی له فی المسجد بیتاً بین أبیاته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 طاهرا مطهراً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حمزة قول النبی صلی الله علیه وآله وسلم لعلی،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أخرجتنا وتمسک غلماناً من بنی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الأمر لی ما جعلت دونکم من أحد، والله ما أعطاه إیاه إلا الله، وإنک لعلی خیر من الله ورسوله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النبی صلی الله علیه وآله وسلم إلی المسجد فنادی بأعلی صوته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هذا المسجد لا یحل لجنب ولا لحائض إلا لرسول الله وأزواجه وعلی وفاطمة بنت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عثمان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هاشم، عن ناصح أبی عبد الله، عن سماک،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رسول الله صلی الله علیه وآله وسلم بسدّ أبواب المسجد فقال له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لی ما أخرج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أمرت بشیء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فسدّها کلها إلا باب علی وربّما مرّ وهو جنب</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وآله وسلم قال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یحل لأحد أن یطرق هذا المسجد جنباً غیری وغیرک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لا یحل لأحد من هذه الأمة أن یجنب فی هذه المسجد غیری وغیرک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یحل أن یدخل مسجدی جنب غیری وغیره وغیر ذریته، فمن شاء فهنا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وأشار بیده نحو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ضل وغوی فی أمر ختنه فنزل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ضَلَّ صَاحِبُکُمْ وَمَا غَوَی</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صلی الله علیه وآله وسلم لمّا هاجر إلی المدینة وبنی مسجده فیها، بنی لنفسه حجراً فی جانب المسجد أسکنها أزواجه، وبنی لعلی علیه السلام حجرة بجانب الحجرة التی أسکنها عائشة، وبنی أصحابه بجانب المسجد حجراً سکنوها، وکانت أبوابها إلی المسجد، فأمر النبی صلی الله علیه وآله وسلم بسدّ هذه الأبواب إلا باب علی، فبقی بابه إلی المسجد لیس له طریق غیره، وفتح الباقون أبواباً من غیر جهة المسجد وکانت الحجرة التی تسکنها عائشة التی دفن فیها النبی صلی الله علیه وآله وسلم وبیت علی کلاهما فی الجانب الشرقی من المسجد، فلمّا زادت بنو أمیة فی المسجد دخلت فیه هذه البیوت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عمر بن محمد بن أسلم بن البراء الجعابی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الحسن بن عبد الله بن محمد بن العباس الرازی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سیدی علی بن موسی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لأحد یجنب فی هذا المسجد إلا أنا وعلی وفاطمة والحسن والحسین، ومن کان من أهلی فإنهم منی</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إلینا رسول الله صلی الله علیه وآله وسلم ذات لیلة ونحن فی المسجد جماعة بعدما صلینا الضحی،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الجماعة؟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قعدنا نتحدث، منّا من یرید الصلاة، ومنّا من ینام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مسجدی هذا لا ینام فیه، انصرفوا إلی منازلکم، ومن أراد الصلاة فلیصل فی منزله راشداً، ومن لم یستطع فلینم، فإن صلاة السرّ تضعف علی صلاة العلانیة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فقمنا وتفرقنا وفینا علی بن أبی طالب علیه السلام فقام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بید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فإنه یحل لک فی مسجدی ما یحل لی، ویحرم علیک ما یحرم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حمزة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أنا عمک وأنا أقرب إلیک من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عم إنه والله ما هو منی إنما هو عن الله عزّ وجلّ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خمسة خلفاء یروون حدیث سدّ الأبواب، أخرج الحافظ ابن مندة الأصفهانی فی کتاب مناقب العباس فی مسانید المأمون،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أمیر المؤمنین الرشید، حدثنی أمیر المؤمنین المهدی، حدثنی أمیر المؤمنین المنصور، حدثنی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عبد الله بن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حبر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وسلم لعلی علیه السلام، أنت وارثی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موسی سأل الله تعالی أن یطهر مسجده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یسکنه إلا موسی وهارون وابنا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سألت الله تعالی أن یطهر مسجدی لک ولذریتک من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 إلی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سدّ بابک، فاسترجع</w:t>
      </w:r>
    </w:p>
    <w:p>
      <w:pPr>
        <w:pStyle w:val="BookText"/>
        <w:rPr/>
      </w:pPr>
      <w:r>
        <w:rPr>
          <w:rFonts w:ascii="IRNazanin" w:hAnsi="IRNazanin" w:eastAsia="IRNazanin"/>
          <w:color w:val="111111"/>
          <w:sz w:val="28"/>
          <w:sz w:val="28"/>
          <w:szCs w:val="28"/>
          <w:rtl w:val="true"/>
          <w:lang w:bidi="fa-IR"/>
        </w:rPr>
        <w:t>أبو بکر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هذا بغیری؟</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فسدّ بابه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أرسل إلی عمر 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بابک، فاسترجع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هذا بغیری؟</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أبی بکر أسوة حسنة، فسدّ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 صلی الله علیه وآله وسلم إلی رجل آخر فسدّ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خاض الناس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لم یأمر علیاً علیه السلام بسدّ 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 رسول الله صلی الله علیه وآله وسلم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سدّدت أبوابکم، ولا أنا فتحت باب علی، ولکن الله سدّ أبوابکم وفتح باب علی</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کان من الیمامة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أتی رسول الله صلی الله علیه وآله وسلم منتجعاً للإسلام فأسلم وحسن إسلامه وکان رجلاً قصیراً ذمیماً محتاجاً عاریاً، وکان من قباح السودان، فضمه رسول الله صلی الله علیه وآله وسلم لحال غربته وعریته، وکان یجری علیه طعامه صاعاً من تمر بالصاع الأول وکساء بشملتین، وأمره أن یلزم المسجد ویرقد فیه باللیل، فمکث بذلک ما شاء حتی کثر الغرماء ممّن یدخل فی الإسلام من أهل الحاجة بالمدینة وضاق بهم المسجد، فأوحی الله إلی نبیّه صلی الله علیه وآله وسلم أن</w:t>
      </w:r>
    </w:p>
    <w:p>
      <w:pPr>
        <w:pStyle w:val="BookText"/>
        <w:rPr/>
      </w:pPr>
      <w:r>
        <w:rPr>
          <w:rFonts w:ascii="IRNazanin" w:hAnsi="IRNazanin" w:eastAsia="IRNazanin"/>
          <w:color w:val="111111"/>
          <w:sz w:val="28"/>
          <w:sz w:val="28"/>
          <w:szCs w:val="28"/>
          <w:rtl w:val="true"/>
          <w:lang w:bidi="fa-IR"/>
        </w:rPr>
        <w:t>طهر مسجدک وأخرج من المسجد من یرقد فیه باللیل، ومر بسدّ أبواب کل من کان له فی مسجدک باب إلا باب علی ومسکن فاطمة، ولا یمرّ فیه جنب، ولا یرقد فیه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رسول الله صلی الله علیه وآله وسلم عند ذلک بسدّ أبوابهم إلا باب علی علیه السلام وأقرّ مسکن فاطمة علیها السلام علی حاله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أحمد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عبد الله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البرمکی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أحمد عن سلیمان ابن حفص المروزی، عن عمرو بن ثابت، عن سعد بن طریف،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سدّ رسول الله صلی الله علیه وآله وسلم الأبواب الشارعة إلی المسجد إلا باب علی ضجّ أصحابه من ذلک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لِمَ سدّدت أبوابنا وترکت باب هذا الغلام؟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أمرنی بسدّ أبوابکم وترک باب علی، فإنما أنا متّبع لما یوحی إلیّ من ربی</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المظفر بن جعفر بن المظفر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أبیه قال حدثنا نصر بن أحمد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الرحمن بن الأسود، عن محمد بن عبید الله بن أبی رافع، عن أبیه وعمه، عن أبیهما، عن أبی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w:t>
      </w:r>
    </w:p>
    <w:p>
      <w:pPr>
        <w:pStyle w:val="BookText"/>
        <w:rPr/>
      </w:pPr>
      <w:r>
        <w:rPr>
          <w:rFonts w:ascii="IRNazanin" w:hAnsi="IRNazanin" w:eastAsia="IRNazanin"/>
          <w:color w:val="111111"/>
          <w:sz w:val="28"/>
          <w:sz w:val="28"/>
          <w:szCs w:val="28"/>
          <w:rtl w:val="true"/>
          <w:lang w:bidi="fa-IR"/>
        </w:rPr>
        <w:t>وآله وسلم خطب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إن الله عزّ وجلّ أمر موسی وهارون أن یبنیا لقومهما بمصر بیوتاً، وأمرهما أن لا یبیت فی مسجدهما جنب ولا یقرب فیه النساء إلا هارون وذریته، وأن علیاً منّی بمنزلة هارون من موسی، فلا یحل لأحد أن یقرب النساء فی مسجدی ولا یبیت فیه جنب إلا علی وذریته، فمن ساءه ذلک فهاهنا، وضرب بیده نحو الشام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المظفر بن جعفر بن المظفر العلوی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بن أحمد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عبید بن عتبة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أبان عن سالم بن أبی عمرة عن معروف ابن خربوذ، عن أبی الطفیل، عن حذیفة بن أسید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وآله وسلم أمّ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رجالاً لا یجدون فی أنفسهم أن أسکن علیاً فی المسجد وأخرجهم، والله ما أخرجتهم وأسکنته بل الله أخرجهم وأسکنه، إن الله عزّ وجلّ أوحی إلی موسی وأخیه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تَبَوَّءَا لِقَوْمِکُمَا بِمِصْرَ بُیُوتًا وَاجْعَلُواْ بُیُوتَکُمْ قِبْلَةً وَأَقِیمُواْ الصَّلاَةَ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أمر موسی أن لا یسکن مسجده ولا ینکح فیه ولا یدخله جنب إلا هارون وذریته، وان علیا منی بمنزلة هارون من موسی وهو أخی دون أهلی ولا یحل لأحد أن ینکح فیه النساء، إلا علی وذریته فمن ساءه فهاهنا، وأشار بیده نحو الشام</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حذیفة بن أسید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أصحاب النبی صلی الله علیه وآله وسلم المدینة لم یکن لهم بیوت فکانوا یبیتون فی المسجد، فقال لهم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تبیتوا فی المسجد فتحتلموا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القوم بنوا بیوتاً حول المسجد وجعلوا أبوابها إلی المسجد، وأن النبی صلی الله علیه وآله وسلم بعث إلیهم معاذ بن جبل فنادی أبا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یأمرک أن تخرج من المسجد وتسدّ بابک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فسدّ بابه وخرج من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أرسل إلی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وسلم یأمرک أن تسدّ بابک الذی فی المسجد وتخرج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وطاعة لله ولرسوله غیر أنی أرغب إلی الله تعالی فی خوخة </w:t>
      </w:r>
      <w:r>
        <w:rPr>
          <w:rStyle w:val="FootnoteAnchor"/>
          <w:rtl w:val="true"/>
        </w:rPr>
        <w:footnoteReference w:id="43"/>
      </w:r>
      <w:r>
        <w:rPr>
          <w:rFonts w:ascii="IRNazanin" w:hAnsi="IRNazanin" w:eastAsia="IRNazanin"/>
          <w:color w:val="111111"/>
          <w:sz w:val="28"/>
          <w:sz w:val="28"/>
          <w:szCs w:val="28"/>
          <w:rtl w:val="true"/>
          <w:lang w:bidi="fa-IR"/>
        </w:rPr>
        <w:t>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فأبلغه معاذ ما قاله عمر، ثم أرسل إلی عثمان وعنده رقیة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فسدّ بابه وخرج من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أرسل إلی حمزة فسدّ بابه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لله ولرسوله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علیه السلام علی ذلک متردد، لا یدری أهو فیمن یقیم أو فیمن یخرج؟</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النبی صلی الله علیه وآله وسلم قد بنی له فی المسجد بیتاً بین أبیاته، فقال له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أسکن طاهراً مطهراً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حمزة قول النبی صلی الله علیه وآله وسلم لعلی،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تخرجنا وتمسک غلمان بنی عبد المطلب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الأمر إلیّ ما جعلت دونکم من أحد، والله ما أعطاه إیاه إلا الله، وإنک لعلی خیر من الله ورسوله، أبشر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فبشره النبی صلی الله علیه وآله وسلم فقتل یوم أحد شهیداً، ونفس ذلک رجال علی علی علیه السلام، فوجدوا فی أنفسهم وتبیّن فضله علیهم وعلی غیرهم من أصحاب رسول الله صلی الله علیه وآله وسلم، فبلغ ذلک النبی صلی الله علیه وآله وسلم فقام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رجالاً یجدون فی أنفسهم فی أن أسکن علیاً فی المسجد، والله ما أخرجتهم ولا أسکنته، إن الله عزّ وجلّ أوحی إلی موسی وأخیه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تَبَوَّءَا لِقَوْمِکُمَا بِمِصْرَ بُیُوتًا وَاجْعَلُواْ بُیُوتَکُمْ قِبْلَةً وَأَقِیمُواْ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وأمر موسی أن لا یسکن مسجده ولا ینکح فیه ولا یدخله إلا هارون وذریته، وأن علیاً بمنزلة هارون من موسی، وهو أخی دون أهلی، ولا یحل مسجدی لأحد ینکح فیه النساء إلا علی وذریته، فمن ساءه فها هنا، وأومی بیده نحو الشام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حذیفة بن أسید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أصحاب النبی صلی الله علیه وآله وسلم المدینة لم یکن لهم بیوت یسکنون فیها فکانوا یبیتون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تبیتوا فی المسجد فتحتلموا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القوم بنوا بیوتاً حول المسجد وجعلوا أبوابها إلی المسجد، وإن النبی صلی الله علیه وآله وسلم بعث إلیهم معاذ بن جبل، فنادی أبا بکر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یأمرک أن تخرج من المسجد وتسدّ بابک الذی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فسدّ بابه وخرج من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 إلی عمر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یأمرک أن تسدّ بابک الذی فی المسجد تخرج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لله ولرسوله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أرسل إلی عثمان وعنده رقیة،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فسدّ بابه وخرج من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 إلی حمزة فسدّ بابه،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لله ولرسوله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علی ذلک متردد لا یدری أهو ممّن یقیم أو ممّن یخرج، وکان النبی صلی الله علیه وآله وسلم قد بنی له بیتا فی المسجد بین أبیاته، فقال له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أسکن طاهراً مطهراً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حمزة قول النبی لعلی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تخرجنا وتسکن غلمان بنی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الأمر إلی ما جعلت من دونکم من أحد،والله ما أعطاه إیاه إلا الله، وإنک لعلی خیر من الله ورسوله، أبشر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فبشره النبی صلی الله علیه وآله وسلم، فقتل بأحد شهیداً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ونفس ذلک رجال علی علی، فوجدوا فی أنفسهم، وتبین فضله علیهم وعلی</w:t>
      </w:r>
    </w:p>
    <w:p>
      <w:pPr>
        <w:pStyle w:val="BookText"/>
        <w:rPr/>
      </w:pPr>
      <w:r>
        <w:rPr>
          <w:rFonts w:ascii="IRNazanin" w:hAnsi="IRNazanin" w:eastAsia="IRNazanin"/>
          <w:color w:val="111111"/>
          <w:sz w:val="28"/>
          <w:sz w:val="28"/>
          <w:szCs w:val="28"/>
          <w:rtl w:val="true"/>
          <w:lang w:bidi="fa-IR"/>
        </w:rPr>
        <w:t>غیرهم من أصحاب النبی صلی الله علیه وآله وسلم، فبلغ ذلک النبی، فقام خطیبا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رجالا یجدون فی أنفسهم فی أن أسکن الله علیاً فی المسجد، والله ما أخرجتهم ولا أسکنته، إن الله سبحانه وتعالی أوحی إلی موسی وأخیه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تَبَوَّءَا لِقَوْمِکُمَا بِمِصْرَ بُیُوتًا وَاجْعَلُواْ بُیُوتَکُمْ قِبْلَةً وَأَقِیمُواْ الصَّلاَةَ</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وأمر موسی أن لا یسکن مسجده ولا ینکح فیه ولا یدخله إلا هارون وذریته، وأن علیاً منی بمنزلة هارون من موسی، وهو أخی دون أهلی، ولا یحل مسجدی لأحد ینکح فیه النساء إلا علی وذریته، فمن ساءه فهاهنا، وأومأ بیده نحو الشام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سلیمان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خضر بن أبان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عبد الحمید الحمانی عن أبی عوانة عن أبی بلج عن عمرو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لتسدّ أبواب المسجد کلها إلا باب علی</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عبدان البرذعی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جبارة بن المغلس عن کثیر،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رسول الله صلی الله علیه وآله وسلم الأبواب الشارعة إلی المسجد إلا باب علی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سدّدت</w:t>
      </w:r>
    </w:p>
    <w:p>
      <w:pPr>
        <w:pStyle w:val="BookText"/>
        <w:rPr/>
      </w:pPr>
      <w:r>
        <w:rPr>
          <w:rFonts w:ascii="IRNazanin" w:hAnsi="IRNazanin" w:eastAsia="IRNazanin"/>
          <w:color w:val="111111"/>
          <w:sz w:val="28"/>
          <w:sz w:val="28"/>
          <w:szCs w:val="28"/>
          <w:rtl w:val="true"/>
          <w:lang w:bidi="fa-IR"/>
        </w:rPr>
        <w:t>الأبواب إلا باب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أنا سدّدتها ولا أنا فتحته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الإمام الحسن علیه السلام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أنبئکم ببعض أخبارنا؟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بن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وآله وسلم لمّا بنی مسجده بالمدینة وأشرع فیه بابه، وأشرع المهاجرون والأنصار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الله عزّ وجلّ إبانة محمد وآله الأفضلین بالفضیلة، فنزل جبرئیل علیه السلام عن الله تعالی بأن سدّوا الأبواب عن مسجد رسول الله قبل أن ینزل بکم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من بعث إلیه رسول الله صلی الله علیه وآله وسلم یأمره بسدّ الأبواب العباس بن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لله ولرسوله، وکان الرسول معاذ بن 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مرّ العباس بفاطمة علیها السلام فرآها قاعدة علی بابها، وقد أقعدت الحسن والحسین علیهما السلام،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 قاعدة؟ انظروا إلیها کأنها لبوة بین یدیها جرواها تظن أن رسول الله یخرج عمّه، ویدخل ابن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 بهم رسول الله صلی الله علیه وآله وسلم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 قاعدة؟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أنتظر أمر رسول الله صلی الله علیه وآله وسلم بسدّ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أمرهم بسدّ الأبواب، واستثنی منهم رسوله، إنما أنتم نفس رسول الله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عمر بن الخطاب جاء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أحب النظر إلیک یا رسول الله إذا</w:t>
      </w:r>
    </w:p>
    <w:p>
      <w:pPr>
        <w:pStyle w:val="BookText"/>
        <w:rPr/>
      </w:pPr>
      <w:r>
        <w:rPr>
          <w:rFonts w:ascii="IRNazanin" w:hAnsi="IRNazanin" w:eastAsia="IRNazanin"/>
          <w:color w:val="111111"/>
          <w:sz w:val="28"/>
          <w:sz w:val="28"/>
          <w:szCs w:val="28"/>
          <w:rtl w:val="true"/>
          <w:lang w:bidi="fa-IR"/>
        </w:rPr>
        <w:t>مررت إلی مصلاک، فاذن لی فی فرجة أنظر إلیک منها؟</w:t>
      </w:r>
    </w:p>
    <w:p>
      <w:pPr>
        <w:pStyle w:val="BookText"/>
        <w:rPr/>
      </w:pP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أبی الله عزّ وجلّ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فمقدار ما أضع علیه وجهی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أبی الله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فمقدار ما أضع علیه إحدی 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أبی الله ذلک، ولو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طرف إبرة لم آذن لک، والذی نفسی بیده ما أنا أخرجتکم ولا أدخلتهم، ولکن الله أدخلهم وأخرجکم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لأحد یؤمن بالله والیوم الآخر أن یبیت فی هذا المسجد جنباً إلا محمد وعلی وفاطمة والحسن والحسین والمنتجبون من آلهم، الطیبون من أولادهم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المؤمنون فقد رضوا وسلّموا، وأمّا المنافقون فاغتاظوا لذلک وأنفوا، ومشی بعضهم إلی بعض یقولون فیما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محمداً لا یزال یخص بالفضائل ابن عمه لیخرجنا منها صفرا؟ والله لئن أنفذنا له فی حیاته لنأبین علیه بعد وفاته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وجعل عبد الله بن اُبی یصغی إلی مقالتهم، ویغضب تارة، ویسکن أخری ویقول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لمتأله، فإیاکم ومکاشفته، فإن من کاشف المتأله انقلب خاسئاً حسیراً، وینغص علیه عیشه، وإن الفطن اللبیب من تجرع علی الغصة لینتهز الفرصة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هم کذلک إذ طلع علیهم رجل من المؤمنین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أرقم،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أعداء الله أبالله تکذبون، وعلی رسوله تطعنون ودینه تکیدون؟ والله لأخبرن رسول الله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الله بن اُبی والجماعة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أخبرته بنا لنکذبنّک، ولنحلفن له فإنه إذاً یصدقنا، ثم والله لنقیمنّ علیک من یشهد علیک عنده بما یوجب قتلک أو قطعک أو حدّک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 زید رسول الله صلی الله علیه وآله وسلم فأسرّ إلیه ما کان من عبد الله بن اُبی وأصحابه،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تُطِعِ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المجاهرین لک یا محمد فیما دعوتهم إلیه من الإیمان بالله، والموالاة لک ولأولیائک والمعاداة لأعدائک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یطیعونک فی الظاهر، ویخالفونک فی الباطن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 أَذَاهُمْ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یکون منهم من القول السیئ فیک وفی ذویک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وَتَوَکَّلْ عَلَی اللَّهِ</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فی إتمام أمرک وإقامة حجتک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المؤمن هو الظاهر بالحجة وإن غلب فی الدنیا، لأن العاقبة له لأن غرض المؤمنین فی کدحهم فی الدنیا إنما هو الوصول إلی نعیم الأبد فی الجنة، وذلک حاصل لک ولآلک ولأصحابک وشیعتهم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رسول الله صلی الله علیه وآله وسلم لم یلتفت إلی ما بلغه عنهم، وأمر زیداّ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أن لا یصیبک شرّهم ولا ینالک مکرهم فقل إذا أصبحت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یعیذک من شرّهم، فإنهم شیاطین</w:t>
      </w:r>
    </w:p>
    <w:p>
      <w:pPr>
        <w:pStyle w:val="BookText"/>
        <w:rPr/>
      </w:pPr>
      <w:r>
        <w:rPr>
          <w:rFonts w:ascii="IRNazanin" w:hAnsi="IRNazanin" w:eastAsia="IRNazanin"/>
          <w:color w:val="111111"/>
          <w:sz w:val="28"/>
          <w:sz w:val="28"/>
          <w:szCs w:val="28"/>
          <w:rtl w:val="true"/>
          <w:lang w:bidi="fa-IR"/>
        </w:rPr>
        <w:t>یوحی بعضهم إلی بعض زخرف القول غروراً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أردت أن یؤمنک بعد ذلک من الغرق والحرق والسرق فقل إذا أصبحت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ما شاء الله لا یصرف السوء إلا الله، بسم الله ما شاء الله لا یسوق الخیر إلا الله، بسم الله ما شاء الله ما یکون من نعمة فمن الله، بسم الله ما شاء الله لا حول ولا قوة إلا بالله العلی العظیم، بسم الله ما شاء الله وصلی الله علی محمد وآله الطیبین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من قالها ثلاثاً إذا أصبح، أمن من الحرق والغرق والسرق حتی یمسی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قالها ثلاثاً إذا أمسی، أمن من الحرق والغرق والسرق حتی یصبح، وإن الخضر وإلیاس علیهما السلام یلتقیان فی کل موسم، فإذا تفرقا تفرقا عن هذه 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ذلک شعار شیعتی، وبه یمتاز أعدائی من أولیائی یوم خروج قائمهم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أمر العباس بسدّ الأبواب، وأذن لعلی علیه السلام فی ترک بابه جاء العباس وغیره من آل محمد صلی الله علیه وآله وسلم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بال علی یدخل ویخرج؟</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إلی الله فسلموا له تعالی حکمه، هذا جبرئیل جاءنی عن الله عزّ وجلّ بذلک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أن العباس قال لفاطمة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إلیها کأنها لبوءة بین یدیها جرواها تظن أن رسول الله یخرج عمه ویدخل 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وجاءه حمزة یبکی ویجر عباءه الأحمر فقال له کما قال للعباس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لی خوخة اطلع منها إلی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بقدر اصبعة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لی کوة أنظر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رأس إبرة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فسأل عثمان مثل ذلک، فأبی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قدم المهاجرون إلی المدینة بنوا حوالی مسجده بیوتاً فیها أبواب شارعة فی المسجد ونام بعضهم فی المسجد، فأرسل النبی معاذ بن جبل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یأمرکم أن تسدّوا أبوابکم إلا باب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فأطاعوه إلا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رسول الله فحمد الله وأثنی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 أبو الحسن العاصمی الخوارزمی، عن أبی البیهقی، عن أحمد بن جعفر، عن عبد الله بن أحمد بن حنبل، عن أبیه، عن محمد بن جعفر، عن عون، عن عبد الله بن میمون، عن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النبی صلی الله علیه وآله وسلم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فإنی أمرت بسدّ هذه الأبواب غیر باب علی، فقال فیه قائلکم، فانی والله ما سدّدت شیئاً ولا فتحته، ولکن أمرت بشیء فاتبعته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أحمد فی الفضائل</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حدثنی أبی، حدثنا حجاج، حدثنا فطر، عن عبد الله بن شریک، عن عبد الله بن الرقیم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إلی المدینة زمن الجمل فلقینا سعد بن مالک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رسول الله بسدّ الأبواب الشارعة فی المسجد وترک باب علی</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أحمد بن محمد بن عبد الوهاب،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الحسین ابن محمد بن الحسین العلوی العدل،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عبد الله بن مبشر،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عبد الرحمان بن دنوقا،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هوذة بن خلیفة عن میمون ابن عبد الله، 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لنفر من أصحاب رسول الله صلی الله علیه وآله وسلم أبواب شارعة فی المسجد، وأن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سدّوا هذه الأبواب غیر باب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فی ذلک 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رسول الله صلی الله علیه وآله وسلم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فإنی أمرت بسدّ هذه الأبواب غیر باب علی، فقال فیه قائلکم وإنی والله ما سدّدت شیئاً ولا فتحت، ولکنی أمرت بشیء، فاتبعته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وبالاسناد المقدم،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بن</w:t>
      </w:r>
    </w:p>
    <w:p>
      <w:pPr>
        <w:pStyle w:val="BookText"/>
        <w:rPr/>
      </w:pPr>
      <w:r>
        <w:rPr>
          <w:rFonts w:ascii="IRNazanin" w:hAnsi="IRNazanin" w:eastAsia="IRNazanin"/>
          <w:color w:val="111111"/>
          <w:sz w:val="28"/>
          <w:sz w:val="28"/>
          <w:szCs w:val="28"/>
          <w:rtl w:val="true"/>
          <w:lang w:bidi="fa-IR"/>
        </w:rPr>
        <w:t>محمد العدل،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سلام السواق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قطر بن خلیفة، عن عبد الله بن شریک عن عبد الله بن الرقیم، 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وآله وسلم أمر بسدّ الأبواب، فسدّت وترک باب علی، فاتاه العباس،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سدّدت أبوابنا وترکت باب علی؟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فتحتها ولا أنا سدّدتها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أحمد بن محمد بن عبد الوهاب،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الحسین بن محمد العدل،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عیسی بن السکین البلدی حدثنا الرمادی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عوانة، أخبرنا أبو بلج،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میمون،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وآله وسلم سدّ أبواب المسجد غیر باب علی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بن إسحاق الدینوری،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محمد بن محمد بن سلیمان الباغندی،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عمرو، عن زید بن أبی أنیسة، عن أبی إسحاق، عن العلاء،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سدّوا الأبواب إلی المسجد إلا باب علی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سدّوا الأبواب الشارعة فی المسجد إلا باب علی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عثمان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المنبه ابن عبد الله التیمی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میمون، عن عیسی الملائی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علی بن الحسین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عن الأبواب سمعت من أبیک فیها شیئاً؟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الحسین بن علی عن علی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رسول الله صلی الله علیه وآله وسلم یدی ثم أرسل إلی أبی بکر أن سدّ بابک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فاسترجع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فعل بهذا بأحد قبلی؟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فسدّه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أرسل إلی عمر سدّ بابک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فعل بأحد قبلی؟</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بأبی بکر أسوة، فسدّ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أرسل إلی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بابک، فغضب غضباً شدیداً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 النبی صلی الله علیه وآله وسلم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عمّ الرجل صنو أبیه؟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ولکن سدّ بابک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سمعت فاطمة سدّ الأبواب خرجت فجلست علی بابها تنتظر من یرسل إلیها بسدّ الباب، فخرج العباس ینتظر هل یُسدّ باب علی، فرأی فاطمة جالسة والحسن والحسین معها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خرجت وبسطت ذراعیها مثل الأسدّ وأخرجت جرویها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وخاض الناس فی سدّ الأبواب وفتح باب علی، فلما سمع النبی صلی الله علیه وآله وسلم ذلک صعد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تخوضون فیه؟ ما أنا بالذی سدّدت أبوابکم وفتحت باب علی ولکن الله سدّ أبوابکم وفتح باب علی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عثمان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بکار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معشر عن حرام بن عثمان عن أبی عتیق،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رسول الله صلی الله علیه وآله وسلم ناسا من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أنهکم أن ترقدوا فی مسجدی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الناس وخرج علی معهم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أحلّ الله لک فیه ما أحلّ لی، کأنی بک تذودهم من حوضی وفی یدک عصا من عوسج</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عثمان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بکار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سهل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عن عبد الله بن مسلم عن أبیه عن حبة بن جوین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 النبی صلی الله علیه وآله وسلم بسدّ الأبواب التی فی المسجد خرج حمزة یجر قطیفة حمراء عیناه تذرفان یبکی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أخرجت عمّک وأسکنت ابن عمک؟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أخرجتک وما أنا أسکنته ولکن الله أسکنه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مسند ابن حنبل، بالاسناد المقدم،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أحمد بن حنبل،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عوف، عن میمون ابن عبد الله،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لنفر من أصحاب رسول الله صلی الله علیه وآله وسلم، أبواب شارعة فی المسجد، فقال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سدّوا هذه الأبواب إلا باب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فی ذلک أناس،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رسول الله صلی الله علیه وآله وسلم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فإنی أمرت بسدّ هذه الأبواب إلا باب علی وقال فیه قائلکم، وإنی والله ما سدّدت شیئاً ولا فتحته، ولکنی أمرت بشیء، فاتبعته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مناقب الفقیه ابن المغازلی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إجازة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عمر بن شوذب،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عیسی بن الهیثم،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عثمان بن أبی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محمد بن میمون،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ابن عابس، عن الحرث بن حصین، عن عدی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وآله وسلم إلی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أوحی إلی نبیّه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لی مسجداً طاهراً، لا یسکنه إلا موسی وهارون، وابنا هارون، وإن الله أوحی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مسجداً طاهراً، لا یسکنه إلا أنا وعلی وابنا علی</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ناولنی علی بن أحمد هذه الأحادیث مناولة ،</w:t>
      </w:r>
    </w:p>
    <w:p>
      <w:pPr>
        <w:pStyle w:val="BookText"/>
        <w:rPr/>
      </w:pPr>
      <w:r>
        <w:rPr>
          <w:rFonts w:ascii="IRNazanin" w:hAnsi="IRNazanin" w:eastAsia="IRNazanin"/>
          <w:color w:val="111111"/>
          <w:sz w:val="28"/>
          <w:sz w:val="28"/>
          <w:szCs w:val="28"/>
          <w:rtl w:val="true"/>
          <w:lang w:bidi="fa-IR"/>
        </w:rPr>
        <w:t>حدثنا عبد الله بن عبد الرحمن، عن موسی بن هارون، عن أبیه، عن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داود العتکی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عن حرام بن عثمان، عن محمد و عبد الرحمن ابنی جابر، عن أبیهما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نیاماً فی المسجد وفینا علی بن أبی طالب، فخرج علینا رسول الله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أتنامون فی مسجدی؟ إنه لا ینام فی مسجدی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وخرج علی معنا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أنت یا علی، أنت لیس کهیئتهم، إنه یحل لک فی المسجد ما یحل لی</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سلیمان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خضر بن أبان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عبد الحمید الحمانی، عن أبی عوانة، عن أبی بلج، عن عمرو ابن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لتسدّ أبواب المسجد کلها إلا باب علی</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بن أبی طالب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قوما سألوه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أخبرنا بأفضل مناقبک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مناقبی، ما لم یکن لی فیه 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ذلک یا أمیر المؤمنین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وسلم لمّا قدم المدینة أمر ببناء المسجد، فما بقی رجل من أصحابه إلا نقب باباً إلی المسجد، فجاءه جبریل علیه</w:t>
      </w:r>
    </w:p>
    <w:p>
      <w:pPr>
        <w:pStyle w:val="BookText"/>
        <w:rPr/>
      </w:pPr>
      <w:r>
        <w:rPr>
          <w:rFonts w:ascii="IRNazanin" w:hAnsi="IRNazanin" w:eastAsia="IRNazanin"/>
          <w:color w:val="111111"/>
          <w:sz w:val="28"/>
          <w:sz w:val="28"/>
          <w:szCs w:val="28"/>
          <w:rtl w:val="true"/>
          <w:lang w:bidi="fa-IR"/>
        </w:rPr>
        <w:t>السلام فأمره أن یأمرهم أن یسدّوا أبوابهم ویدع بابی، فبعث إلیهم رسول الله صلی الله علیه وآله وسلم معاذ بن جبل، فأتی أبا بکر فأمره أن یسدّ بابه،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فسدّ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بعث إلی عمر فأمره أن یسدّ بابه، فأتی رسول الله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دع لی بقدر ما أنظر إلیک بعینی، فأبی علیه رسول الله صلی الله علیه وآله وسلم فسدّ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بعثه إلی طلحة والزبیر وعثمان وعبد الرحمن وسعد وحمزة والعباس، فأمرهم بسدّ أبوابهم فسمعوا وأطاعوا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حمزة 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یأمرنا بسدّ أبوابنا ویدع باب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ذلک رسول الله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بلغنی ما قلتم فی سدّ الأبواب، والله ما أنا فعلت ذلک، ولکن الله فعله، وأن الله أوحی إلی موسی أن یتخذ بیتاً طهراً لا یجنب فیه إلا هو وهارون وابناه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 یجامع فیه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الله أوحی إلی أن أتخذ هذا البیت طهراً، لا ینکح فیه إلا أنا وعلی والحسن والحسین، والله ما أنا أمرت بسدّ أبوابکم ولا فتحت باب علی، بل الله أمرنی به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الریان بن الصلت، عن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خطبة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المسجد لا یحل لجنب إلا لمحمد وآله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محمد الحسن بن عبد الله بن محمد بن العباس الرازی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سیدی علی بن موسی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لأحد یجنب فی هذا المسجد إلا أنا وعلی وفاطمة والحسن والحسین، ومن کان من أهلی فإنهم منی</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الترمذی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یحل لأحد یجنب فی هذا المسجد غیری وغیرک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حسن غریب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یعلی فی مسنده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ما فتحته ولکن الله فتحه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نصر عمر بن عبد العزیز بن عمر بن قتادة، أنبأ أبو الحسن محمد بن الحسن بن إسماعیل السراج، حدثنا مطین، حدثنا یحیی بن حمزة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عطاء بن مسلم یذکر عن إسماعیل بن أمیة عن جسرة عن أم سلمة رضی الله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مسجدی حرام علی کل حائض من النساء وکل جنب من الرجال إلا علی محمد وأهل</w:t>
      </w:r>
    </w:p>
    <w:p>
      <w:pPr>
        <w:pStyle w:val="BookText"/>
        <w:rPr/>
      </w:pPr>
      <w:r>
        <w:rPr>
          <w:rFonts w:ascii="IRNazanin" w:hAnsi="IRNazanin" w:eastAsia="IRNazanin"/>
          <w:color w:val="111111"/>
          <w:sz w:val="28"/>
          <w:sz w:val="28"/>
          <w:szCs w:val="28"/>
          <w:rtl w:val="true"/>
          <w:lang w:bidi="fa-IR"/>
        </w:rPr>
        <w:t>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وفاطمة والحسن والحسین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عبدان البرذعی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جبارة بن المغلس عن کثیر،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رسول الله صلی الله علیه وآله وسلم الأبواب الشارعة إلی المسجد إلا باب علی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سدّدت الأبواب إلا باب علی؟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أنا سدّدتها ولا أنا فتحته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الحافظ السمهودی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أسند ابن زبالة، ویحیی من طریقه، عن رجل من أصحاب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الناس جلوس فی مسجد رسول الله صلی الله علیه وسلم، إذ خرج مناد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سدّوا أبوابکم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فتحسحس الناس لذلک، ولم یقم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الثانیة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سدّوا أبوابکم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یقم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أراد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الثالثة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سدّوا أبوابکم قبل أن ینزل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الناس مبادرین وخرج حمزة بن عبد المطلب یجر کساءه حین نادی سدّوا أبوابکم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ولکل رجل منهم باب إلی المسجد، أبو بکر وعمر وعثمان وغیرهم وجاء علی حتی قام علی رأس رسول الله صلی الله علیه وآله وسلم فقال رسول</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یعمک، إرجع إلی رحلک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یأمره بالسدّ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أبوابنا وترک باب علی وهو أحدثنا؟</w:t>
      </w:r>
    </w:p>
    <w:p>
      <w:pPr>
        <w:pStyle w:val="BookText"/>
        <w:rPr/>
      </w:pP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لقرابته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أقرب منه وأخوه من الرضاعة وعمّه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من أجل ابنته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فبلغ ذلک رسول الله صلی الله علیه وآله وسلم فخرج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 الله وأثنی علیه محمرا وجهه، وکان إذا غضب 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فی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ذلکم، فإن الله أوحی إلی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اتخذ مسجداً طاهراً لا یسکنه إلا هارون وأبناء هارون شبراً وشبیراً، وأن الله أوحی إلی أن أتخذ مسجدا طاهرا لا یسکنه إلا أنا وعلی وأبناء علی حسن وحسین، وقد قدمت المدینة واتخذت بها مسجدا، وما أردت التحول إلیه حتی أمرت، وما أعمل إلا ما علمت، وما أصنع إلا ما أمرت، فخرجت علی ناقتی، فلقینی الأنصار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انزل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الناقة، فإنها مأمورة، حتی نزلت حیث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أنا سدّدت الأبواب وما أنا فتحتها، وما أنا أسکنت علیا، ولکن الله أسکنه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الشاشی فی احتجاج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سعد لمروان لمّا سب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 بأربع سبق لعلی من رسول الله صلی الله علیه وآله وسلم لا ینبغی أحد منّا ینتحلهن، دخل علینا رسول الله المسجد ونحن رقود، فینا أبو بکر وعمر، فجعل یوقظنا رجلاً رجلاً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ترقدوا فی المسجد ارقدوا فی بیوتکم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انتهی إلی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أمّا أنت فنم، فإنه یحل لک فیه ما یحل لی</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العلامة الشیخ إبراهیم بن محمد بن أبی بکر بن حمویه الحموینی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المشایخ الإمام العلامة تاج الدین أبو المفاخر محمد بن أبی القاسم محمود السدّیدی الزوزفی کتابة من واشر کرمان، وقاضی القضاة خطیب المسلمین شمس الدین أبو محمد عبد الرحمن بن محمد بن أحمد بن محمد بن قدامة المقدسی کتابة إلی من دمشق فی سنة أربع وسبعین وستمائة، وتاج الدین علی بن الخب بن عبد الله الخازن مشافهة ببغداد بروایتهم من الإمام مجد الدین أبی سعد عبد الله بن عمر بن أحمد بن منصور الصفار النیسابوری إجازة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علی الحسن بن أحمد الحداد إجازة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الحافظ أبو نعیم، أنا عمر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الله بن أبی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یحیی بن خادم العسکری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بشر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شریک عن عثمان بن المغیرة عن زید بن وهب عن عبد الله بن مسعود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إنتهی إلینا رسول الله صلی الله علیه وآله وسلم ذات لیلة ونحن فی المسجد جماعة من الصحابة بعدما صلیت العشاء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الجماعة؟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قعدنا نتحدث، منّا من یرید الصلاة، ومنّا من ینام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مسجدی لا ینام فیه، انصرفوا إلی منازلکم، ومن أراد الصلاة فلیصل فی منزله راشداً، ومن لم یستطع فلینم، فإن صلاة السر یضعف علی صلاة العلانیة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فقمنا فتفرقنا، وفینا علی بن أبی طالب فقام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بید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یا علی فإنه یحل لک فی مسجدی ما یحل لی، ویحرم علیک ما یحرم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حمزة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أنا عمک وأنا أقرب إلیک من علی؟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عم، إنه والله ما هو عنی، إنما هو عن الله عزّ وجلّ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الحمراء، عن حبة العرنی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 رسول الله صلی الله علیه وآله وسلم سدّ الأبواب التی فی المسجد شق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لأنظر إلی حمزة بن عبد المطلب وهو تحت قطیفة حمراء وعیناه تذرفان،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أخرجت عمک وأبا بکر وعمر والعباس وأسکنت ابن عمک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رسول الله صلی الله علیه وآله وسلم أنه قد شق علیهم، فدعا للصلاة جامعة، فصعد المنبر فلم یسمع من رسول الله صلی الله علیه وآله وسلم خطبة کان أبلغ منها تمجیداً وتوحیداً، فلمّا فرغ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أیها الناس والله ما أنا سدّدتها ولا أنا فتحتها ولا أنا أخرجتکم وأسکنته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ننام فی المسجد ومعنا علی فدخل علینا رسول الله فقال قوموا فلا تناموا فی المسجد، فقمنا لنخرج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فنم یا علی فقد اذن لک</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bookmarkStart w:id="19" w:name="pg2851_18834"/>
    </w:p>
    <w:p>
      <w:pPr>
        <w:pStyle w:val="Heading2"/>
        <w:numPr>
          <w:ilvl w:val="1"/>
          <w:numId w:val="1"/>
        </w:numPr>
        <w:rPr/>
      </w:pPr>
      <w:bookmarkStart w:id="20" w:name="__RefHeading___Toc2683567_1395250215"/>
      <w:bookmarkStart w:id="21" w:name="_Toc7"/>
      <w:bookmarkEnd w:id="19"/>
      <w:bookmarkEnd w:id="20"/>
      <w:r>
        <w:rPr>
          <w:rtl w:val="true"/>
        </w:rPr>
        <w:t>الفصل الثالث</w:t>
      </w:r>
      <w:r>
        <w:rPr>
          <w:rtl w:val="true"/>
        </w:rPr>
        <w:t xml:space="preserve">: </w:t>
      </w:r>
      <w:r>
        <w:rPr>
          <w:rtl w:val="true"/>
        </w:rPr>
        <w:t>حدیث سدّ الأبواب فی القرآن</w:t>
      </w:r>
      <w:bookmarkEnd w:id="2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2683569_1395250215"/>
      <w:bookmarkStart w:id="23" w:name="_Toc8"/>
      <w:bookmarkEnd w:id="22"/>
      <w:r>
        <w:rPr>
          <w:rtl w:val="true"/>
        </w:rPr>
        <w:t>اشارة</w:t>
      </w:r>
      <w:bookmarkEnd w:id="2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مبادئ الرسول الکریم صلی الله علیه وآله وسلم فی تعلیم الأمة الإسلامیة أصول الدین وأسراره، بدأ بذکر الأسس البسیطة قبل أن یعلمهم ویعطیهم النتائج، وذلک لأن عقولهم لم تکن حاضرة لاستقبال هذه المعلومات المهمة والخطیرة، ولأن العلم درجات والعقول أوعیة، فلابد من مراعاة الحضور حتی یتسنی لهم ادراک ما یرمی إلیه الرسول وفهم اشاراته المستقبلیة والحاضرة، وکان هذا کله علی عاتق النبی الأکرم صلی الله علیه وآله وسلم وهذه من الأمور التربویة المهمة التی أسسها الإسلام ونجح فی تثبیتها وبقائها، ولذلک نری أنه لا یخلو موقف فیه ذکر لحدیث سدّ الأبواب إلا والرسول المعلم ینتهز الفرصة ویذکر ما یشیر إلیه للأمة، وهذه کلها من مقدمات الأمور، أی قبل أن یصدر الأمر الإلهی للرسول بإعلان حدیث سدّ الأبواب، والقرآن الکریم وآیاته الشریفة یُعدّ من الموارد المهمة والموثوقة عند الأمة الإسلامیة، فأخذ الرسول وأهل بیته علیهم السلام بالتذکیر والکشف عن کنه أمیر المؤمنین ومعرفة بعض أسراره عن هذا الطریق</w:t>
      </w:r>
      <w:r>
        <w:rPr>
          <w:rFonts w:eastAsia="IRNazanin" w:cs="IRNazanin"/>
          <w:color w:val="111111"/>
          <w:sz w:val="28"/>
          <w:szCs w:val="28"/>
          <w:rtl w:val="true"/>
          <w:lang w:bidi="fa-IR"/>
        </w:rPr>
        <w:t>.</w:t>
      </w:r>
      <w:bookmarkStart w:id="24" w:name="pg2851_18837"/>
    </w:p>
    <w:p>
      <w:pPr>
        <w:pStyle w:val="BookText"/>
        <w:rPr/>
      </w:pPr>
      <w:bookmarkEnd w:id="24"/>
      <w:r>
        <w:rPr>
          <w:rFonts w:ascii="IRNazanin" w:hAnsi="IRNazanin" w:eastAsia="IRNazanin"/>
          <w:color w:val="111111"/>
          <w:sz w:val="28"/>
          <w:sz w:val="28"/>
          <w:szCs w:val="28"/>
          <w:rtl w:val="true"/>
          <w:lang w:bidi="fa-IR"/>
        </w:rPr>
        <w:t>فقد ورد الحدیث الشریف ودلائله فی تفسیر کثیر من الآیات القرآنیة المبارکة، عند الفریقین، منها</w:t>
      </w:r>
      <w:r>
        <w:rPr>
          <w:rFonts w:eastAsia="IRNazanin" w:cs="IRNazanin"/>
          <w:color w:val="111111"/>
          <w:sz w:val="28"/>
          <w:szCs w:val="28"/>
          <w:rtl w:val="true"/>
          <w:lang w:bidi="fa-IR"/>
        </w:rPr>
        <w:t>:</w:t>
      </w:r>
    </w:p>
    <w:p>
      <w:pPr>
        <w:pStyle w:val="Heading3"/>
        <w:numPr>
          <w:ilvl w:val="2"/>
          <w:numId w:val="1"/>
        </w:numPr>
        <w:rPr/>
      </w:pPr>
      <w:bookmarkStart w:id="25" w:name="__RefHeading___Toc2683571_1395250215"/>
      <w:bookmarkStart w:id="26" w:name="_Toc9"/>
      <w:bookmarkEnd w:id="25"/>
      <w:r>
        <w:rPr>
          <w:rtl w:val="true"/>
        </w:rPr>
        <w:t>أولاً</w:t>
      </w:r>
      <w:bookmarkEnd w:id="26"/>
    </w:p>
    <w:p>
      <w:p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جُنُبًا إِلاَّ عَابِرِی 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بن إبراهیم، عن أبیه، عن ابن أبی عمیر، عن جمیل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الجنب یجلس فی المساجد؟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 یمر فیها کلها إلا المسجد الحرام، ومسجد الرسول صلی الله علیه وآله وسلم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محمد بن یحیی رفعه،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الرجل نائماً فی المسجد أو المسجد الحرام، أو مسجد الرسول صلی الله علیه وآله وسلم فاحتلم فأصابته جنابة فلیتیمم، ولا یمر فی المسجد إلا متیمماً حتی یخرج منه، ثم یغتسل، وکذلک الحائض إذا أصابها الحیض کذلک، ولا بأس أن یمرا فی سائر المساجد ولا یجلسان فیها</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أحمد بن یحیی، عن یعقوب بن یزید، عن النضر بن سوید، عن عبد الله بن سنان،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الرجل نائماً فی المسجد الحرام، أو مسجد الرسول صلی الله علیه وآله وسلم</w:t>
      </w:r>
    </w:p>
    <w:p>
      <w:pPr>
        <w:pStyle w:val="BookText"/>
        <w:rPr/>
      </w:pPr>
      <w:r>
        <w:rPr>
          <w:rFonts w:ascii="IRNazanin" w:hAnsi="IRNazanin" w:eastAsia="IRNazanin"/>
          <w:color w:val="111111"/>
          <w:sz w:val="28"/>
          <w:sz w:val="28"/>
          <w:szCs w:val="28"/>
          <w:rtl w:val="true"/>
          <w:lang w:bidi="fa-IR"/>
        </w:rPr>
        <w:t xml:space="preserve">فاحتلم فأصابته جنابة فلیتیمم، ولا یمر فی المسجد إلا متیمماً، ولا بأس أن یمر فی سائر المساجد، ولا یجلس فی شیء من المساجد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علی بن محمد، ومحمد بن الحسن جمیعاً عن سهل بن زیاد، عن ابن أبی نصر، عن جمیل بن دراج،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للجنب أن یمشی فی المساجد کلها ولا یجلس فیها إلا المسجد الحرام ومسجد الرسول صلی الله علیه وآله وسلم</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الحسن بإسناده، عن موسی بن القاسم، عن عبد الرحمان یعنی ابن أبی نجران، عن محمد بن حمران،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الجنب یجلس فی المسجد؟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 یمر فیه، إلا المسجد الحرام ومسجد المدینة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شعیب بن واقد، عن الحسین بن زید، عن الصادق، عن آبائه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المناهی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رسول الله صلی الله علیه وآله وسلم أن یقعد الرجل فی المسجد وهو جنب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کره لی ست خصال وکرهتهن للأوصیاء من ولدی وأتباعهم من بعدی، وعدّ منها إتیان المساجد جنباً</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سعد بن عبد الله، عن یعقوب بن یزید، عن حماد بن عیسی، عن حریز، عن زرارة، ومحمد بن مسلم، عن أبی جعفر علیه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الحائض والجنب یدخلان المسجد أم 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الحائض والجنب لا یدخلان المسجد إلا مجتازین، إن الله تبارک وتعالی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جُنُبًا إِلاَّ عَابِرِی سَبِیلٍ حَتَّیَ تَغْتَسِلُواْ</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الفضل بن الحسن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جُنُبًا إِلاَّ عَابِرِی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تقربوا مواضع الصلاة من المساجد وأنتم جنب إلا مجتازین</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تفسیر الطبری بسنده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جُنُبًا إِلاَّ عَابِرِی سَبِیلٍ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رجالاً من الأنصار کانت أبوابهم فی المسجد فکانت تصیبهم جنابة ولاماء عندهم فیریدون الماء ولا یجدون ممراً فی المسجد فأنزل الله هذه الآیة</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الحافظ ثنا أبو العباس محمد بن یعقوب ثنا محمد بن إسحاق ثنا یحیی بن أبی بکیر ثنا أبو جعفر یعنی الرازی ثنا زید بن أسلم عن عطاء ابن یسار عن ابن عباس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جُنُبًا إِلاَّ عَابِرِی سَبِیلٍ حَتَّیَ تَغْتَسِلُواْ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 المسجد وأنت جنب إلا أن یکون طریقک فیه ولا تجلس</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الحافظ ابن کثیر فی تفسیره عن ابن أبی حاتم بسنده إلی ابن عباس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جُنُبًا إِلاَّ عَابِرِی سَبِیلٍ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تدخلوا المسجد وأنتم جنب إلا عابری 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 به مراً ولا تجلس</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محمد بن عبد 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أبی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زید بن اسلم عن عطاء بن یسار عن ابن عباس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جُنُبًا إِلاَّ عَابِرِی سَبِیلٍ حَتَّیَ تَغْتَسِلُواْ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 المسجد وأنت جنب إلا أن یکون طریقک فیه ولا تجلس</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الشیخ الطوسی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جُنُبًا إِلاَّ عَابِرِی سَبِیلٍ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بینا نحن أن المراد بذلک النهی عن دخول المساجد،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w:t>
      </w:r>
    </w:p>
    <w:p>
      <w:pPr>
        <w:pStyle w:val="BookText"/>
        <w:rPr/>
      </w:pPr>
      <w:r>
        <w:rPr>
          <w:rFonts w:ascii="Amiri" w:hAnsi="Amiri" w:eastAsia="Amiri" w:cs="Amiri"/>
          <w:color w:val="111111"/>
          <w:sz w:val="28"/>
          <w:sz w:val="28"/>
          <w:szCs w:val="28"/>
          <w:rtl w:val="true"/>
          <w:lang w:bidi="ar-SA"/>
        </w:rPr>
        <w:t xml:space="preserve">تقربوا المساجد للصلاة وأنتم سکاری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جُنُبًا إِلاَّ عَابِرِی 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لم یکن له طریق غیر المسجد، أو أصابه الاحتلام فی المسجد جاز له أن یجتاز فیه، ولا یلبث فیه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الشیخ مکارم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الصلاة فی حال الجنابة الذی أشیر إلیه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جُنُبًا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استثنی سبحانه من هذا الحکم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عَابِرِی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إذا فقدتم الماء فی السفر جاز لکم أن تقیموا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شریطة أن تتیمموا کما یجئ فی ذیل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أن هناک تفسیراً آخر جاء لهذه الآیة فی الروایات والأخبار، هو أن المقصود من الصلاة فی الآیة هو محل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تدخلوا المساجد وأنتم علی جنابة، ثم استثنی العبور فی المسجد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عابری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یجوز لکم العبور فی المسجد وأنتم علی جنابة، وإن لم یجز لکم المکث واللبث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 بعض الروایات أن جماعة من المسلمین وصحابة النبی، کانوا قد بنوا بیوتهم حول المسجد النبوی بحیث تفتح أبوابها فی المسجد، فسمح لهم بأن یعبروا من المسجد وهم علی جنابة دون أن یتوقفوا فیه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لابد أن ننتبه إلی أن هذا التفسیر یستلزم أن تکون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الحاضرة قد أتت بمعنیین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الصلاة نفسها، والآخر محل الصلاة، لوجود بیان حکمین مختلفین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المنع والنهی عن الاقتراب إلی الصلاة فی حالة السکر، والآخر الاجتناب عن دخول المساجد فی حالة الجنابة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لا مانع ولا ضیر فی استعمال لفظة واحدة فی معنیین أو أکثر کما قلنا فی علم الأصول، ولکنه خلاف الظاهر، وهو لا یجوز بدون قرینة، نعم یمکن أن تکون الروایات المذکورة قرینة علی ذلک</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خبرنا أبو سعید نا أبو العباس أنا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 الصَّلاَةَ وَأَنتُمْ سُکَارَی حَتَّیَ تَعْلَمُواْ مَا تَقُولُونَ وَلاَ جُنُبًا إِلاَّ عَابِرِی سَبِیلٍ حَتَّیَ تَغْتَسِلُواْ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أهل العلم بالقرآن فی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جُنُبًا إِلاَّ عَابِرِی 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تقربوا موضع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ما قال بما قال، لأنه لا یکون فی الصلاة عبور سبیل إنما عبور السبیل فی موضعها وهو المسجد، فلا بأس أن یمر الجنب فی المسجد ماراً ولا یقیم فیه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جُنُبًا إِلاَّ عَابِرِی سَبِیلٍ</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أبی عدی، عن سعید، عن قتادة، عن الحسن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جُنُبًا إِلاَّ عَابِرِی سَبِیلٍ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الجنب یمر فی المسجد ولا یقعد فیه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bookmarkStart w:id="27" w:name="pg2851_18843"/>
    </w:p>
    <w:p>
      <w:pPr>
        <w:pStyle w:val="BookText"/>
        <w:rPr/>
      </w:pPr>
      <w:bookmarkEnd w:id="27"/>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المثنی،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ثنی اللیث،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ثنی یزید بن أبی حبیب،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جُنُبًا إِلاَّ عَابِرِی 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رجالا من الأنصار کانت أبوابهم فی المسجد تصیبهم جنابة ولا ماء عندهم، فیریدون الماء ولا یجدون ممرا إلا فی المسجد، فأنزل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جُنُبًا إِلاَّ عَابِرِی سَبِیلٍ</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الترمذی من حدیث سالم بن أبی حفصة عن عطیة عن أبی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یحل لأحد یجنب فی هذا المسجد غیری وغیرک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لضرار بن 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هذا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لأحد یستطرقه جنباً غیری وغیرک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ففی الحدیث إشکال، لأن الاستطراق یجوز لکل جنب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جُنُبًا إِلاَّ عَابِرِی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یدعی أنه لا یجوز الاستطراق فی المسجد النبوی لأحد من الناس سواهما، ولهذا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یحل لأحد یجنب فی هذا المسجد غیری وغیرک، فالله تعالی أعلم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2683573_1395250215"/>
      <w:bookmarkStart w:id="29" w:name="_Toc10"/>
      <w:bookmarkEnd w:id="28"/>
      <w:r>
        <w:rPr>
          <w:rtl w:val="true"/>
        </w:rPr>
        <w:t>ثانیاً</w:t>
      </w:r>
      <w:bookmarkEnd w:id="29"/>
    </w:p>
    <w:p>
      <w:p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 الْبِرُّ بِأَنْ تَأْتُوْاْ الْبُیُوتَ مِن ظُهُورِهَا وَلَکِنَّ الْبِرَّ مَنِ اتَّقَی</w:t>
      </w:r>
    </w:p>
    <w:p>
      <w:pPr>
        <w:pStyle w:val="BookText"/>
        <w:rPr/>
      </w:pPr>
      <w:r>
        <w:rPr>
          <w:rFonts w:ascii="Amiri" w:hAnsi="Amiri" w:eastAsia="Amiri" w:cs="Amiri"/>
          <w:color w:val="111111"/>
          <w:sz w:val="28"/>
          <w:sz w:val="28"/>
          <w:szCs w:val="28"/>
          <w:rtl w:val="true"/>
          <w:lang w:bidi="ar-SA"/>
        </w:rPr>
        <w:t>وَأْتُواْ الْبُیُوتَ مِنْ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الأصفهانی عن الباقر وأمیر المؤمنین علیهما السلام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الْبِرُّ بِأَنْ تَأْتُوْاْ الْبُیُوتَ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نحن البیوت التی أمر الله أن تؤتی من أبوابها، نحن باب الله وبیوته التی یؤتی منه، فمن تابعنا وأقرّ بولایتنا، فقد أتی البیوت من أبوابها، ومن خالفنا وفضّل علینا غیرنا، فقد أتی البیوت من ظهورها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بأن الله لو شاء عرف الناس نفسه وحده، فکانوا یأتونه من بابه، ولکنه جعلنا أبوابه وصراطه وسبیله وبابه التی تؤتی منها، فمن عدل عن ولایتنا وفضل علینا غیرنا فإنهم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الصِّرَاطِ لَنَاکِبُونَ</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 الأصبغ بن نباتة، 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أمیر المؤمنین، فقام ابن الکواء إلی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أخبرنی عن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الْبِرُّ بِأَنْ تَأْتُوْاْ الْبُیُوتَ مِن ظُهُورِهَا وَلَکِنَّ الْبِرَّ مَنِ اتَّقَی وَأْتُواْ الْبُیُوتَ مِنْ أَبْوَابِهَا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الکواء، ویحک نحن باب الله الذی یؤتی منه، فمن بایعنا وأقرّ بولایتنا فقد أتی البیوت من أبوابها، ومن خالفنا وفضّل علینا غیرنا، فقد</w:t>
      </w:r>
    </w:p>
    <w:p>
      <w:pPr>
        <w:pStyle w:val="BookText"/>
        <w:rPr/>
      </w:pPr>
      <w:r>
        <w:rPr>
          <w:rFonts w:ascii="IRNazanin" w:hAnsi="IRNazanin" w:eastAsia="IRNazanin"/>
          <w:color w:val="111111"/>
          <w:sz w:val="28"/>
          <w:sz w:val="28"/>
          <w:szCs w:val="28"/>
          <w:rtl w:val="true"/>
          <w:lang w:bidi="fa-IR"/>
        </w:rPr>
        <w:t xml:space="preserve">أتی البیوت من ظهورها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محمد بن مسعود العیاشی فی تفسیره عن سعد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الْبِرُّ بِأَنْ تَأْتُوْاْ الْبُیُوتَ مِن ظُهُورِهَا وَلَکِنَّ الْبِرَّ مَنِ اتَّقَی وَأْتُواْ الْبُیُوتَ مِنْ أَبْوَابِهَا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صلی الله علیه وآله وسلم أبواب الله وسبیله، والدعاة إلی الجنة، والقادة إلیها، والأدلاء علیها إلی یوم القیمة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الحسین، عن موسی بن سعدان، عن عبد الله بن القاسم، عن بعض أصحابه، عن سعد الإسکاف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الأَعْرَافِ رِجَالٌ یَعْرِفُونَ کُلاًّ بِسِیمَاهُمْ</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 إنها أعراف لا یدخل الجنة إلا من عرفهم وعرفوه، وأعراف لا یدخل النار إلا من أنکرهم وأنکروه، وأعراف لا یعرف الله إلا بسبیل معرفتهم، فلا سواء ما اعتصمت به المعتصمة، ومن ذهب مذهب الناس ذهب الناس إلی عین کدرة یفرغ بعضها فی بعض، ومن أتی آل محمد أتی عیناً صافیة تجری بعلم الله لیس لها نفاد ولا انقطاع، ذلک وأن الله لو شاء لأراهم شخصه</w:t>
      </w:r>
    </w:p>
    <w:p>
      <w:pPr>
        <w:pStyle w:val="BookText"/>
        <w:rPr/>
      </w:pPr>
      <w:r>
        <w:rPr>
          <w:rFonts w:ascii="IRNazanin" w:hAnsi="IRNazanin" w:eastAsia="IRNazanin"/>
          <w:color w:val="111111"/>
          <w:sz w:val="28"/>
          <w:sz w:val="28"/>
          <w:szCs w:val="28"/>
          <w:rtl w:val="true"/>
          <w:lang w:bidi="fa-IR"/>
        </w:rPr>
        <w:t>حتی یأتوه من بابه، لکن جعل الله محمداً وآل محمد الأبواب التی تؤتی منه، وذلک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الْبِرُّ بِأَنْ تَأْتُوْاْ الْبُیُوتَ مِن ظُهُورِهَا وَلَکِنَّ الْبِرَّ مَنِ اتَّقَی وَأْتُواْ الْبُیُوتَ مِنْ أَبْوَابِهَا</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وَأْتُواْ الْبُیُوتَ مِنْ أَبْوَابِهَا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والبیوت هی بیوت العلم الذی استودعه عند الأنبیاء، وأبوابها أوصیاؤهم، فکل عمل من أعمال الخیر یجری علی غیر أیدی الأصفیاء وعهودهم وحدودهم وشرائعهم وسننهم مردود غیر مقبول، وأهله بمحل کفر، وإن شملهم صفة الإیمان</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وَأْتُواْ الْبُیُوتَ مِنْ أَبْوَابِهَا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أمیر المؤمنین علیه السلام لقول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العلم وعلی بابها، ولا تدخلوا المدینة إلا من بابها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بن جوریه الجندیسابوری من أصل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منصور الترجمانی،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الحسن بن عنبسة النهشلی،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شریک بن عبد الله النخعی القاضی، عن أبی إسحاق، عن عمرو بن میمون الأودی، أنه ذکر عنده علی بن أبی طالب</w:t>
      </w:r>
    </w:p>
    <w:p>
      <w:pPr>
        <w:pStyle w:val="BookText"/>
        <w:rPr/>
      </w:pPr>
      <w:r>
        <w:rPr>
          <w:rFonts w:ascii="IRNazanin" w:hAnsi="IRNazanin" w:eastAsia="IRNazanin"/>
          <w:color w:val="111111"/>
          <w:sz w:val="28"/>
          <w:sz w:val="28"/>
          <w:szCs w:val="28"/>
          <w:rtl w:val="true"/>
          <w:lang w:bidi="fa-IR"/>
        </w:rPr>
        <w:t>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ینالون منه، أولئک هم وقود النار، ولقد سمعت عدة من أصحاب محمد علیهم السلام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الیمان، وکعب بن عجرة یقول کل رجل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وسدّت الأبواب التی فی المسجد کلها غیر بابه، وهو صاحب باب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قال له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وعلی بابها، فمن أراد العلم فلیأت المدینة من بابها، کما أمر الله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وَأْتُواْ الْبُیُوتَ مِنْ أَبْوَابِهَا</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الفضل بن عمرو القرشی، عن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علی بن سالم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وعاصم والحسین بن أبی العلاء، عن أبی عبد الله علیه السلام فی 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الْبِرَّ أَن تُوَلُّواْ وُجُوهَکُمْ قِبَلَ الْمَشْرِقِ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الْبِرُّ بِأَنْ تَأْتُوْاْ الْبُیُوتَ مِن ظُهُورِهَا وَلَکِنَّ الْبِرَّ مَنِ اتَّقَی وَأْتُواْ الْبُیُوتَ مِنْ أَبْوَابِهَا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 بالمدینة مطراً جوداً، فلما تقشعت السماء وخرجت الشمس، خرج رسول الله صلی الله علیه وآله وسلم فی أناس من المهاجرین والأنصار، فجلس وجلسوا حوله، إذ أقبل علی بن أبی طالب علیه السلام فقال رسول الله</w:t>
      </w:r>
    </w:p>
    <w:p>
      <w:pPr>
        <w:pStyle w:val="BookText"/>
        <w:rPr/>
      </w:pPr>
      <w:r>
        <w:rPr>
          <w:rFonts w:ascii="IRNazanin" w:hAnsi="IRNazanin" w:eastAsia="IRNazanin"/>
          <w:color w:val="111111"/>
          <w:sz w:val="28"/>
          <w:sz w:val="28"/>
          <w:szCs w:val="28"/>
          <w:rtl w:val="true"/>
          <w:lang w:bidi="fa-IR"/>
        </w:rPr>
        <w:t>صلی الله علیه وآله وسلم لمن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قد أتاکم تقی القلب نقی الکفین، هذا علی بن أبی طالب یمشی کمالاً ویقول صواباً، تزول الجبال ولا یزول عن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دنا من رسول الله صلی الله علیه وآله وسلم أجلسه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أنا مدینة الحکمة وأنت بابها فمن أتی المدینة من الباب وصل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بابی الذی أوتی منه وأنا باب الله فمن أتانی من سواک لم یصل ومن أتی الله من سوای لم یصل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القوم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یعنی بهذا، اسألوا أنزل به علینا قرآنا؟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به قرآنا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لَیْسَ الْبِرُّ بِأَنْ تَأْتُوْاْ الْبُیُوتَ مِن ظُهُورِهَا وَلَکِنَّ الْبِرَّ مَنِ اتَّقَی وَأْتُواْ الْبُیُوتَ مِنْ أَبْوَابِهَا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البیوت بیت علی وبابه أفضل الأبواب الذی من دخله کان آمنا</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رسول الله صلی الله علیه وآله وسلم إلی علی ابن أبی طالب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باب الهدی الذی من دخله کان آمناً وهو حجة الله علی عباده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ضمن حدیث 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جلّت عظمته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وَأْتُواْ الْبُیُوتَ مِنْ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والبیوت فی هذا الموضع اللاتی عظم الله بناءها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بُیُوتٍ أَذِنَ اللَّهُ أَن تُرْفَعَ وَیُذْکَرَ فِیهَا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بیّن معناها لکیلا یظن أهل الجاهلیة أنها بیوت مبنیة 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تُلْهِیهِمْ تِجَارَةٌ وَلا بَیْعٌ عَن 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طلب العلم فی هذه الجهة أدرکه، 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مدینة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موضع آخر أنا مدینة الحکمة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بابها فمن أراد الحکمة فلیأتها من بابها</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القاضی النعمان المغربی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وَأْتُواْ الْبُیُوتَ مِنْ أَبْوَابِهَا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 رسول الله صلی الله علیه وآله وسلم بأن مَثَله مَثل المدینة التی هی جامعة البیوت ذوات الأبواب، وبأن علیاً علیه السلام مثله مثل بابها الذی هو باب الأبواب، کذلک لا یؤتی کل إمام إلا من قبل مَن نصبه باباً له ولا یؤخذ عنه علمه إلا من جهته، وفی هذا کلام طویل دونه سر لیس هذا موضع کشفه، فلو کانوا أخذوا علم رسول الله صلی الله علیه وآله وسلم کما أمرهم من قبله واقتصروا فی ذلک علیه لم یختلفوا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العلامة المجلسی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وبابه الذی یدل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بالباب باب علمه الذی یدل سبحانه علی ذلک الباب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وَأْتُواْ الْبُیُوتَ مِنْ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یدل بذلک الباب علیه سبحانه فإن العلم هو الدلیل علی الله وعلی الخشیة منه والانقیاد له کما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وفیه إشارة إلی قوله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العلم وعلی بابها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وعلی بابها، والبیوت إنما تؤتی من أبوابها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طلب العلم والحکمة وأسرار الشریعة والتقرب إلی الله، فلیرجع إلی الأوصیاء، ولیأت البیوت من أبوابها، ولیتق الله، فإن من أتاه من غیر بابها سمّی سارقاً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علیه السلام هو الباب، ویدل أیضاً علی أن من أخذ شیئاً من هذه العلوم والحکمة التی احتوی علیها رسول الله صلی الله علیه وآله وسلم من غیر جهة علی علیه السلام کان عاصیاً کالسارق والمتسور، لأن السارق والمتسور إذا دخلا من غیر الباب المأمور بها ووصلا إلی بغیتهما کانا عاصیین</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bookmarkStart w:id="30" w:name="pg2851_18851"/>
    </w:p>
    <w:p>
      <w:pPr>
        <w:pStyle w:val="BookText"/>
        <w:rPr/>
      </w:pPr>
      <w:bookmarkEnd w:id="30"/>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الشیخ التیجانی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وَأْتُواْ الْبُیُوتَ مِنْ أَبْوَابِهَا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أتی البیوت من غیر أبوابها سمّی سارقاً فلم یتمکن من الدخول ولم یعرف سنة النبی صلی الله علیه وآله وسلم وسیعاقبه الله علی عصیانه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ولله در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مدینة علم وابن عمک بابها          فمن غیر ذاک الباب لم یؤت سورها</w:t>
      </w:r>
    </w:p>
    <w:p>
      <w:pPr>
        <w:pStyle w:val="Heading3"/>
        <w:numPr>
          <w:ilvl w:val="2"/>
          <w:numId w:val="1"/>
        </w:numPr>
        <w:rPr/>
      </w:pPr>
      <w:bookmarkStart w:id="31" w:name="__RefHeading___Toc2683575_1395250215"/>
      <w:bookmarkStart w:id="32" w:name="_Toc11"/>
      <w:bookmarkEnd w:id="31"/>
      <w:r>
        <w:rPr>
          <w:rtl w:val="true"/>
        </w:rPr>
        <w:t>ثالثاً</w:t>
      </w:r>
      <w:bookmarkEnd w:id="32"/>
    </w:p>
    <w:p>
      <w:p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فَتَحْنَا عَلَیْهِم بَابًا ذَا عَذَابٍ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الثقة الجلیل سعد بن عبد الله ونقله عنه الحسن بن سلیمان بن خالد القمی فی 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الکرات وما جاء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الحسین ابن أبی الخطاب، عن محمد بن سنان، عن عمار بن مروان، عن المنخل بن جمیل، عن جابر بن یزید،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أمیر المؤمنین علیه السلام فی الرجعة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bookmarkStart w:id="33" w:name="pg2851_18852"/>
    </w:p>
    <w:p>
      <w:pPr>
        <w:pStyle w:val="Heading3"/>
        <w:numPr>
          <w:ilvl w:val="2"/>
          <w:numId w:val="1"/>
        </w:numPr>
        <w:rPr/>
      </w:pPr>
      <w:bookmarkStart w:id="34" w:name="__RefHeading___Toc2683577_1395250215"/>
      <w:bookmarkStart w:id="35" w:name="_Toc12"/>
      <w:bookmarkEnd w:id="33"/>
      <w:bookmarkEnd w:id="34"/>
      <w:r>
        <w:rPr>
          <w:rtl w:val="true"/>
        </w:rPr>
        <w:t>رابعاً</w:t>
      </w:r>
      <w:bookmarkEnd w:id="35"/>
    </w:p>
    <w:p>
      <w:pPr>
        <w:pStyle w:val="Heading4"/>
        <w:numPr>
          <w:ilvl w:val="3"/>
          <w:numId w:val="1"/>
        </w:numPr>
        <w:rPr/>
      </w:pPr>
      <w:bookmarkStart w:id="36" w:name="__RefHeading___Toc2683579_1395250215"/>
      <w:bookmarkStart w:id="37" w:name="_Toc13"/>
      <w:bookmarkEnd w:id="36"/>
      <w:r>
        <w:rPr>
          <w:rtl w:val="true"/>
        </w:rPr>
        <w:t>اشارة</w:t>
      </w:r>
      <w:bookmarkEnd w:id="37"/>
    </w:p>
    <w:p>
      <w:p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وَادْخُلُواْ الْبَابَ سُجَّداً وَقُولُواْ 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فسرت هذه الآیة الکریمة علی أن الباب هو أمیر المؤمنین علی بن أبی طالب علیه السلام وإلیک الشرح والتفسیر لهذه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فیکم کمثل باب حطة فی بنی إسرائیل الذی من دخله غفرت ذنوبه واستحق الرحمة والزیادة من خالقه، کما قال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وَادْخُلُواْ الْبَابَ سُجَّداً وَقُولُواْ حِطَّةٌ نَّغْفِرْ لَکُمْ خَطَایَاکُمْ وَسَنَزِیدُ الْمُحْسِنِینَ</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العیاشی عن سلیمان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الرضا علیه السلام 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حِطَّةٌ نَّغْفِرْ لَکُمْ خَطَایَاکُمْ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باب حطتکم</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عمی، قال حدثنی أبی عن أبیه، عن ابن عباس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وَادْخُلُواْ الْبَابَ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أحد أبواب بیت</w:t>
      </w:r>
    </w:p>
    <w:p>
      <w:pPr>
        <w:pStyle w:val="BookText"/>
        <w:rPr/>
      </w:pPr>
      <w:r>
        <w:rPr>
          <w:rFonts w:ascii="IRNazanin" w:hAnsi="IRNazanin" w:eastAsia="IRNazanin"/>
          <w:color w:val="111111"/>
          <w:sz w:val="28"/>
          <w:sz w:val="28"/>
          <w:szCs w:val="28"/>
          <w:rtl w:val="true"/>
          <w:lang w:bidi="fa-IR"/>
        </w:rPr>
        <w:t>المقدس، وهو یدعی باب حطة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ورقاء عن ابن أبی نجیح عن مجاهد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وَقُولُواْ حِطَّةٌ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حطة باب إیلیاء</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مقاتل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وَادْخُلُواْ الْبَابَ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باب إیلیاء سجداً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إیلیا اسم مدینة بیت المقدس،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بیت الله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وبیت المقدس هو أیضاً بیت الله، والذی ولد فی بیت الله، واستشهد فی بیت الله، لابد أن ترجع هذه الأسماء المبارکة لشخصه الکریم وهو علی بن أبی 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عبد بن حمید عن قتادة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وَادْخُلُواْ الْبَابَ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نتحدث أنه باب من أبواب بیت المقدس</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الباب الذی أمروا أن یدخلوه، فإنه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باب الحطة من بیت المقدس</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عمرو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عاصم،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w:t>
      </w:r>
    </w:p>
    <w:p>
      <w:pPr>
        <w:pStyle w:val="BookText"/>
        <w:rPr/>
      </w:pPr>
      <w:r>
        <w:rPr>
          <w:rFonts w:ascii="Amiri" w:hAnsi="Amiri" w:eastAsia="Amiri" w:cs="Amiri"/>
          <w:color w:val="111111"/>
          <w:sz w:val="28"/>
          <w:sz w:val="28"/>
          <w:szCs w:val="28"/>
          <w:rtl w:val="true"/>
          <w:lang w:bidi="ar-SA"/>
        </w:rPr>
        <w:t>عیسی، عن ابن أبی نجیح، عن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وَادْخُلُواْ الْبَابَ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الحطة من باب إیلیاء من بیت المقدس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موسی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عمرو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أسباط، عن السدّی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وَادْخُلُواْ الْبَابَ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الباب، فباب من أبواب بیت المقدس</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الباب قد اختاره الله سبحانه من بین سبعة أبواب کانت لهذه القریة</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الحافظ البرسی عن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وَادْخُلُواْ الْبَابَ سُجَّداً وَقُولُواْ حِطَّةٌ نَّغْفِرْ لَکُمْ خَطَایَاکُمْ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ومعناه قفوا عند علی وعترته فهم الباب، وتمسکوا بحبهم تأمنوا العذاب، واتبعوا سبیله فهو أم الکتاب، واعلموا أن علیاً مولاکم یغفر لکم خطایاکم</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الإمام العسکری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بنو إسرائیل نصب لهم باب حطة وأنتم یا معشر أمة محمد نصب لکم باب حطة أهل بیت محمد علیه السلام، وأمرتم باتباع هداهم، ولزوم طریقتهم، لیغفر لکم بذلک خطایاکم وذنوبکم،</w:t>
      </w:r>
    </w:p>
    <w:p>
      <w:pPr>
        <w:pStyle w:val="BookText"/>
        <w:rPr/>
      </w:pPr>
      <w:r>
        <w:rPr>
          <w:rFonts w:ascii="IRNazanin" w:hAnsi="IRNazanin" w:eastAsia="IRNazanin"/>
          <w:color w:val="111111"/>
          <w:sz w:val="28"/>
          <w:sz w:val="28"/>
          <w:szCs w:val="28"/>
          <w:rtl w:val="true"/>
          <w:lang w:bidi="fa-IR"/>
        </w:rPr>
        <w:t>ولیزداد المحسنون منکم، وباب حطتکم أفضل من باب حطتهم، لأن ذلک کان بأخاشیب ونحن الناطقون الصادقون المؤمنون الهادون الفاضلون، کما 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النجوم فی السماء أمان من الغرق، وأهل بیتی أمان لأمتی من الضلالة فی أدیانهم، لا یهلکون ما دام منهم من یتبعون هدیه وسنتّه، أما إن رسول الله صلی الله علیه وآله وسلم قد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أراد أن یحیا حیاتی، ویموت مماتی، وأن یسکن جنّة عدن التی وعدنی ربّی، وأن یمسک قضیباً غرسه بیده، وقال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فکان، فلیتول علی بن أبی طالب، ولیوال ولیه، ولیعاد عدوه، ولیتول ذریته الفاضلین المطیعین لله من بعده، فإنهم خُلقوا من طینتی، ورزقوا فهمی وعلمی، فویل للمکذبین بفضلهم من أمتی، القاطعین فیهم صلتی، لا أنالهم الله شفاعتی</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ومدینة بیت المقدس کما فی کتاب نزهة المشتاق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جلیلة قدیمة البناء أزلیة وکانت تسمی إیلیاء، وهی علی جبل یصعد إلیها من کل جانب، وهی فی ذاتها طویلة، وطولها من المغرب إلی المشرق، وفی طرفها الغربی باب المحراب، وهذا الباب علیه قبة داود علیه السلام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طرفها الشرقی باب یسمی باب الرحمة وهو مغلق لا یفتح إلا من عید الزیتون لمثله، ولها من جهة الجنوب باب یسمی باب صهیون، ومن جهة الشمال باب یسمی باب عمود الغراب، وإذا دخل الداخل من باب المحراب وهو الباب الغربی کما قلناه یسیر نحو المشرق فی زقاق شارع إلی الکنیسة العظمی المعروفة</w:t>
      </w:r>
    </w:p>
    <w:p>
      <w:pPr>
        <w:pStyle w:val="BookText"/>
        <w:rPr/>
      </w:pPr>
      <w:r>
        <w:rPr>
          <w:rFonts w:ascii="IRNazanin" w:hAnsi="IRNazanin" w:eastAsia="IRNazanin"/>
          <w:color w:val="111111"/>
          <w:sz w:val="28"/>
          <w:sz w:val="28"/>
          <w:szCs w:val="28"/>
          <w:rtl w:val="true"/>
          <w:lang w:bidi="fa-IR"/>
        </w:rPr>
        <w:t xml:space="preserve">بکنیسة القیامة ویسمیها المسلمون قمامة وهی الکنیسة المحجوج إلیها من جمیع بلاد الروم التی فی مشارق الأرض ومغاربها، فیدخل من باب فی غربها فیجد الداخل نفسه فی وسط القبة التی تشتمل علی جمیع الکنیسة وهی من عجائب الدنیا، والکنیسة أسفل ذلک الباب، ولا یمکن لأحد النزول إلیها من هذه الجهة، ولها باب فی جهة الشمال ینزل منه إلی أسفل الکنیسة علی ثلاثین درجة ویسمی هذا الباب باب شنت مریة، وعند نزول الداخل إلی الکنیسة تلقاه المقبرة المقدسة المعظمة، ولها بابان وعلیها قبة معقودة قد أتقن بنیانها وحصن تشییدها وأبدع تنمیقها، وهذان البابان أحدهما یقابل الشمال، حیث باب شنت مریة، والباب الآخر یقابله من جهة الجنوب ویسمی باب الصلوبیة، وعلی هذا الباب قنباز الکنیسة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وباب حطة فی بنی إسرائیل کان علامة الخضوع أمام الأوامر الإلهیة، ولذلک کان الوجب علیهم أن یدخلوا منها فی حالة السجود لیعرف خضوعهم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فتشبیه أهل البیت علیهم السلام بباب حطة، لأن الخلق بالتواضع والخضوع أمامهم یخضعون تجاه الأوامر الإلهیة، فقد ورد أن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فیکم مثل باب حطة فی بنی إسرائیل الذی من دخله غفرت ذنوبه، واستحق الزیادة من خالقه کما قال الله عز وجل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وَادْخُلُواْ الْبَابَ سُجَّداً وَقُولُواْ حِطَّةٌ نَّغْفِرْ لَکُمْ خَطَایَاکُمْ وَسَنَزِیدُ الْمُحْسِنِینَ</w:t>
      </w:r>
      <w:r>
        <w:rPr>
          <w:rFonts w:eastAsia="Amiri" w:cs="Amiri" w:ascii="Amiri" w:hAnsi="Amiri"/>
          <w:color w:val="111111"/>
          <w:sz w:val="28"/>
          <w:szCs w:val="28"/>
          <w:rtl w:val="true"/>
          <w:lang w:bidi="ar-SA"/>
        </w:rPr>
        <w:t>}.</w:t>
      </w:r>
      <w:bookmarkStart w:id="38" w:name="pg2851_18857"/>
    </w:p>
    <w:p>
      <w:pPr>
        <w:pStyle w:val="Heading4"/>
        <w:numPr>
          <w:ilvl w:val="3"/>
          <w:numId w:val="1"/>
        </w:numPr>
        <w:rPr/>
      </w:pPr>
      <w:bookmarkStart w:id="39" w:name="__RefHeading___Toc2683581_1395250215"/>
      <w:bookmarkStart w:id="40" w:name="_Toc14"/>
      <w:bookmarkEnd w:id="38"/>
      <w:bookmarkEnd w:id="39"/>
      <w:r>
        <w:rPr>
          <w:rtl w:val="true"/>
        </w:rPr>
        <w:t>معنی</w:t>
      </w:r>
      <w:bookmarkEnd w:id="40"/>
    </w:p>
    <w:p>
      <w:pPr>
        <w:pStyle w:val="BookText"/>
        <w:rPr/>
      </w:pPr>
      <w:r>
        <w:rPr>
          <w:rFonts w:ascii="IRNazanin" w:hAnsi="IRNazanin" w:eastAsia="IRNazanin"/>
          <w:color w:val="111111"/>
          <w:sz w:val="28"/>
          <w:sz w:val="28"/>
          <w:szCs w:val="28"/>
          <w:rtl w:val="true"/>
          <w:lang w:bidi="fa-IR"/>
        </w:rPr>
        <w:t xml:space="preserve">وهی من الکلمات القدیمة جداً وتعنی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وردت عن النبی الأکرم صلی الله علیه وآله وسلم وأمیر المؤمنین علیه السلام فی کلماتهم، ونذکر منها هذه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عندما حاصر رسول الله صلی الله علیه وآله وسلم خیبر بضعاً وعشرین لیلة، وکانت الرایة یومئذ لأمیر المؤمنین علیه السلام لحقه رمد أعجزه عن الحرب، وکان المسلمون یناوشون الیهود من بین أیدی حصونهم وجنباتها، فلمّا کان ذات یوم فتحوا الباب وقد کانوا خندقوا علی أنفسهم، وخرج مرحب برجله یتعرض للحرب، فدعا رسول الله صلی الله علیه وآله وسلم أبا بکر،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فأخذها فی جمع من المهاجرین واجتهدوا ولم یغن شیئاً، وعاد یؤنب القوم الذین اتبعوه ویؤنبونه، فلمّا کان من الغد تعرض لها عمر، فسار بها غیر بعید، ثم رجع یجبن أصحابه ویجبنونه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هذه الرایة لمن حملها، جیئونی بعلی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أرمد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أرونیه، ترونی رجلاً یحب الله ورسوله، ویحبه الله ورسوله، یأخذها بحقها، لیس بفرار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فجاؤوا بعلی علیه السلام یقودونه إلیه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تشتکی یا علی؟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رمداً ما أبصر معه، وصداع برأسی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وضع رأسک علی فخذی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 ذلک علی علیه السلام ودعا له النبی صلی الله علیه وآله وسلم وتفل فی یده ومسحها علی عینیه ورأسه فانفتحت عیناه، وسکن ما کان یجده من الصداع، وقال فی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قه الحرّ والبرد، وأعطاه الرایة وکانت رایة بیضاء،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الرایة وامض بها، فجبرئیل معک، والنصر أمامک، والرعب مثبوت فی صدور القوم، واعلم یا علی أنهم یجدون فی کتابهم أن الذی یدمر علیهم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إیلیا، فإذا لقیتهم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فإنهم یخذلون إن شاء الله تعالی</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وورد عن علی علیه السلام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دحوت أرضها، وأنشأت جبالها، وفجرت عیونها، وشققت أنهارها، وغرست أشجارها، وأطعمت ثمارها، وأنشأت سحابها، وأسمعت رعدها، ونورت برقها، وأضحیت شمسها، واطلعت قمرها، وأنزلت قطرها، ونصبت نجومها، وأنا البحر القمقام الزاخر، وسکنت أطوادها، وأنشأت جواری الفلک فیها، وأشرقت شمسها، وأنا جنب الله وکلمته، وقلب الله، وبابه الذی یؤتی منه، ادخلوا الباب سجداً اغفر لکم خطایاکم وأزید المحسنین، وبی وعلی یدی تقوم الساعة، وفیّ یرتاب المبطلون، وأنا الأول والآخر، والظاهر والباطن، وأنا بکل شیء علیم</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ومعنی محل الشاهد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الباب سجداً اغفر لکم خطایاکم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عن</w:t>
      </w:r>
    </w:p>
    <w:p>
      <w:pPr>
        <w:pStyle w:val="BookText"/>
        <w:rPr/>
      </w:pPr>
      <w:r>
        <w:rPr>
          <w:rFonts w:ascii="IRNazanin" w:hAnsi="IRNazanin" w:eastAsia="IRNazanin"/>
          <w:color w:val="111111"/>
          <w:sz w:val="28"/>
          <w:sz w:val="28"/>
          <w:szCs w:val="28"/>
          <w:rtl w:val="true"/>
          <w:lang w:bidi="fa-IR"/>
        </w:rPr>
        <w:t>الإمام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باب الله من توجه بی إلی الله غفر له</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أنه وفد وفد من بلاد الروم إلی المدینة علی عهد أبی بکر وفیهم راهب من رهبان النصاری، فأتی مسجد رسول الله صلی الله علیه وآله وسلم ومعه بختی موقر ذهباً وفضة، وکان أبو بکر حاضراً وعنده جماعة من المهاجرین والأنصار، فدخل علیهم وحیاهم، ورحّب بهم، وتصفّح وجوههم،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خلیفة رسول الله وأمین دینکم؟</w:t>
      </w:r>
    </w:p>
    <w:p>
      <w:pPr>
        <w:pStyle w:val="BookText"/>
        <w:rPr/>
      </w:pPr>
      <w:r>
        <w:rPr>
          <w:rFonts w:ascii="IRNazanin" w:hAnsi="IRNazanin" w:eastAsia="IRNazanin"/>
          <w:color w:val="111111"/>
          <w:sz w:val="28"/>
          <w:sz w:val="28"/>
          <w:szCs w:val="28"/>
          <w:rtl w:val="true"/>
          <w:lang w:bidi="fa-IR"/>
        </w:rPr>
        <w:t>فأومی إلی أبی بکر فأقبل إلیه بوجهه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الشیخ ما اسمک؟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لنفسی اسماً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بصاحبی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حاجتک؟</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بلاد الروم جئت منها ببختی موقر ذهباً وفضة، لأسأل أمین هذه الأمة عن مسألة، إن أجابنی عنها أسلمت، وبما أمرنی أطعت، وهذا المال بینکم</w:t>
      </w:r>
    </w:p>
    <w:p>
      <w:pPr>
        <w:pStyle w:val="BookText"/>
        <w:rPr/>
      </w:pPr>
      <w:r>
        <w:rPr>
          <w:rFonts w:ascii="IRNazanin" w:hAnsi="IRNazanin" w:eastAsia="IRNazanin"/>
          <w:color w:val="111111"/>
          <w:sz w:val="28"/>
          <w:sz w:val="28"/>
          <w:szCs w:val="28"/>
          <w:rtl w:val="true"/>
          <w:lang w:bidi="fa-IR"/>
        </w:rPr>
        <w:t>فرقت، وإن عجز عنها رجعت إلی الوراء بما معی ولم 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أفتح الکلام ما لم تؤمنی من سطوتک وسطوة أصحابک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آمن، ولیس علیک بأس، قل 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لله، ولا من عند الله، ولا یعلمه الله؟</w:t>
      </w:r>
    </w:p>
    <w:p>
      <w:pPr>
        <w:pStyle w:val="BookText"/>
        <w:rPr/>
      </w:pPr>
      <w:r>
        <w:rPr>
          <w:rFonts w:ascii="IRNazanin" w:hAnsi="IRNazanin" w:eastAsia="IRNazanin"/>
          <w:color w:val="111111"/>
          <w:sz w:val="28"/>
          <w:sz w:val="28"/>
          <w:szCs w:val="28"/>
          <w:rtl w:val="true"/>
          <w:lang w:bidi="fa-IR"/>
        </w:rPr>
        <w:t>فارتعش أبو بکر ولم یحر جواباً، فلمّا کان بعد هنیئة قال لبعض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بأبی حفص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به فجلس عنده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الراهب 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بوجهه إلی عمر وقال له مثل ما قال لأبی بکر، فلم یحر جواباً، ثم أتی بعثمان، فجرا بین الراهب وعثمان مثل ما جری بینه وبین أبی بکر وعمر، فلم یحر جواباً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أشیاخ کرام، ذوو فجاج 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نهض لیخرج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الله لولا العهد لخضبت الأرض بدمک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سلمان الفارسی رضی الله عنه أتی علی بن أبی طالب علیه السلام وهو جالس فی صحن داره مع الحسن والحسین علیهما السلام، وقص علیه القصة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علی علیه السلام وخرج ومعه الحسن والحسین علیهما السلام حتی أتی المسجد، فلما رأی القوم علیاً علیه السلام کبروا الله، وحمدوا الله، وقاموا إلیه</w:t>
      </w:r>
    </w:p>
    <w:p>
      <w:pPr>
        <w:pStyle w:val="BookText"/>
        <w:rPr/>
      </w:pPr>
      <w:r>
        <w:rPr>
          <w:rFonts w:ascii="IRNazanin" w:hAnsi="IRNazanin" w:eastAsia="IRNazanin"/>
          <w:color w:val="111111"/>
          <w:sz w:val="28"/>
          <w:sz w:val="28"/>
          <w:szCs w:val="28"/>
          <w:rtl w:val="true"/>
          <w:lang w:bidi="fa-IR"/>
        </w:rPr>
        <w:t>أجمعهم، فدخل علی علیه السلام وجلس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الراهب سله فإنه صاحبک وبغیتک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الراهب بوجهه إلی علی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فتی ما اسمک؟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عند الیهود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وعند النصاری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والدی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أمی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محلک من نبیّکم؟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وصهری وابن عمی 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صاحبی وربّ عیسی، أخبرنی عن شیء لیس لله، ولا من عند الله، ولا یعلمه الله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أمیر المؤمنین علیه السلام ضمن خطبة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إیلیاء الانجیل، أنا</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وَادْخُلُواْ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الله تعالی علی الباب مثال محمد وعلی، وأمرهم أن یسجدوا لله تعظیماّ لذلک المثال، ویجددوا علی أنفسهم بیعتهما وذکر موالاتهما، ویذکروا العهد والمیثاق المأخوذین علیهم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وَقُولُواْ 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سجودنا لله تعظیماً لمثال محمد وعلی، واعتقادنا لولایتهما حطة لذنوبنا ومحو لسیئاتنا،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أغْفِرْ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خَطَایَاکُمْ</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الحسین بن أحمد، عن محمد بن عیسی، عن یونس بن عبد الرحمان، عن سماعة بن مهران، عن الفضل بن الزبیر،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الشیعة، تزعمون أن علیاً دابة الأرض؟</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نحن نقوله والیهود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إلی رأس الجالوت،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تجدون دابة الأرض عندکم مکتوبة؟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ما اسمه؟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اسمه إیلیا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فالتفت إلی،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ویحک یا اصبغ، ما أقرب إیلیا من علی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المناقب عن واثلة بن الأسفع عن جابر بن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جندل بن جنادة بن جبیر الیهودی علی رسول الله صلی الله علیه وآله وسلم فقال یا محمد أخبر عمّا لیس لله، وعمّا لیس عند الله، وعمّا لا یعلمه الله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لیس لله فلیس لله شریک، وأمّا لیس عند الله فلیس عند الله ظلم للعباد، وأمّا ما لا یعلمه الله فذلک قولکم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ابن الله والله لا یعلم أنه له ولد، بل یعلم أنه مخلوقه وعبده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وأنک رسول الله حقاً وصدقاً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البارحة موسی بن عمران فی المنام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جندل أسلم علی ید محمد خاتم الأنبیاء واستمسک بأوصیائه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وله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أسلمت وهدانی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یا رسول الله عن أوصیائک من بعدک لاتمسک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أوصیائی اثنا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وجدناهم فی التوراة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سمّهم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 سید الأوصیاء وأبو الأئمة علی، ثم ابناه الحسن والحسین، فاستمسک بهم ولا یغرّنک جهل الجاهلین، فإذا ولد علی بن الحسین یقضی الله علیک ویکون آخر زادک من الدنیا شربة لبن تشربه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فی التوراة فی کتب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إیلیا وشبر وشبیر، فهذا اسم علی والحسن والحسین، فمن بعد الحسین وما أسماؤهم؟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انقضت مدة الحسین فالإمام ابنه علی ویلقب بزین العابدین، فبعده ابنه یلقب بالباقر، فبعده ابنه جعفر یلقب بالصادق، فبعده ابنه موسی یدعی بالکاظم، فبعده ابنه علی یدعی بالرضا، فبعده ابنه محمد یدعی بالجواد، فبعده ابنه علی یدعی بالهادی، وبعده ابنه الحسن یدعی بالعسکری، وبعده ابنه محمد یدعی بالمهدی والقائم والحجة، ویغیب ثم یخرج،</w:t>
      </w:r>
    </w:p>
    <w:p>
      <w:pPr>
        <w:pStyle w:val="BookText"/>
        <w:rPr/>
      </w:pPr>
      <w:r>
        <w:rPr>
          <w:rFonts w:ascii="IRNazanin" w:hAnsi="IRNazanin" w:eastAsia="IRNazanin"/>
          <w:color w:val="111111"/>
          <w:sz w:val="28"/>
          <w:sz w:val="28"/>
          <w:szCs w:val="28"/>
          <w:rtl w:val="true"/>
          <w:lang w:bidi="fa-IR"/>
        </w:rPr>
        <w:t xml:space="preserve">فإذا خرج یملأ الله به الأرض قسطاً وعدلاً کما ملئت ظلماً وجوراً، طوبی للصابرین فی غیبته، طوبی للمتقین علی محبتهم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جاء فی خطبة لأمیر المؤمنین علیه السلام، رواها القندوزی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المناقب عن أبی بصیر عن جعفر الصادق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 سلام الله علیه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باب حطة، من عرفنی وعرف حقی فقد عرف ربّه، لأنی وصی نبیّه فی أرضه وحجته علی خلقه، لا ینکر هذا إلا راد علی الله ورسوله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ید الله المبسوطة علی عباده بالرحمة والمغفرة، أنا باب حطة، من عرفنی وعرف حقی فقد عرف ربّه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العزیزی فی شرحه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باب حطة، أی طریق حط الخطایا، من دخل منه کان مؤمناً ومن خرج منه کان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یحتمل أن المراد الحث علی اتباعه والزجر عن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المناوی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إنه تعالی کما جعل لبنی إسرائیل دخولهم الباب متواضعین خاشعین</w:t>
      </w:r>
    </w:p>
    <w:p>
      <w:pPr>
        <w:pStyle w:val="BookText"/>
        <w:rPr/>
      </w:pPr>
      <w:r>
        <w:rPr>
          <w:rFonts w:ascii="IRNazanin" w:hAnsi="IRNazanin" w:eastAsia="IRNazanin"/>
          <w:color w:val="111111"/>
          <w:sz w:val="28"/>
          <w:sz w:val="28"/>
          <w:szCs w:val="28"/>
          <w:rtl w:val="true"/>
          <w:lang w:bidi="fa-IR"/>
        </w:rPr>
        <w:t>سبباً للغفران، جعل الاهتداء بهدی علی سبباً للغفران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نهایة المدح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أشار إلی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وَقُولُواْ حِطَّةٌ نَّغْفِرْ لَکُمْ خَطَایَاکُمْ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قولوا حط عنّا ذنوبنا، وارتفعت علی معنی مسألتنا أو أمرنا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رضی الله عنه ومن اقتدی به واهتدی بهدیه وتبعه فی أحواله وأقواله کان مؤمناً کامل الإیمان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روایة الدیلمی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الدیلمی، فقد رواه عن ابن عباس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باب حطة من دخل منه کان مؤمناً، ومن خرج منه کان کافراً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روایة السیوطی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السیوطی فرواه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باب حطة من دخل منه کان مؤمناً ومن خرج منه کان کافراً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روایة المتقی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المتقی، فقد رواه بقوله عنه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باب حطة من دخل منه کان مؤمناً ومن خرج منه کان کافراً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اعلم أنه قد ورد أسماء النبی والأئمة الاثنی عشر صلوات الله علیهم فی التوراة بلسان العبرانیة، وقد نقل عنها 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میذ میذ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قیذور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ایرییل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قدیمونیا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الزمان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عثرت لجنة التنقیب عن الآثار السوفیتیة فی منطقة وادی قاف علی قطع من هذه السفینة – والتی یؤکدون علی أنها سفینة نبی الله نوح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قطعة خشبیة مکتوب علیها باللغة السامانیة کلمات ترجمها العالم البریطانی ایف ماکس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 الألسن القدیمة فی جامعة مانجستر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الانکلیزیة، وإلیک ترجمتها بالعربیة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الهی ویا معینی برحمتک وکرمک ساعدنی ولأجل هذه النفوس المقدّسة محمد وإیلیا شبر شبیر فاطمة الذین هم جمیعهم عظماء ومکرمون، العالم قائم لأجلهم، ساعدنی لأجل أسمائهم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 هذه اللوحة موجودة فی متحف الآثار القدیمة فی موسکو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 إیلیا وشبر وشبیر یعنی بالعربیة علی والحسن والحسین</w:t>
      </w:r>
      <w:r>
        <w:rPr>
          <w:rFonts w:eastAsia="IRNazanin" w:cs="IRNazanin"/>
          <w:color w:val="111111"/>
          <w:sz w:val="28"/>
          <w:szCs w:val="28"/>
          <w:rtl w:val="true"/>
          <w:lang w:bidi="fa-IR"/>
        </w:rPr>
        <w:t>.</w:t>
      </w:r>
      <w:bookmarkStart w:id="41" w:name="pg2851_18867"/>
    </w:p>
    <w:p>
      <w:pPr>
        <w:pStyle w:val="Heading4"/>
        <w:numPr>
          <w:ilvl w:val="3"/>
          <w:numId w:val="1"/>
        </w:numPr>
        <w:rPr/>
      </w:pPr>
      <w:bookmarkStart w:id="42" w:name="__RefHeading___Toc2683583_1395250215"/>
      <w:bookmarkStart w:id="43" w:name="_Toc15"/>
      <w:bookmarkEnd w:id="41"/>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وَادْخُلُواْ الْبَابَ سُجَّداً وَقُولُواْ 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وتکملة الآیة تأتی فی سیاق متصل حاکیة عمل بنی إسرائیل والخطأ الکبیر الذی لا یغتفر لهم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فَبَدَّلَ الَّذِینَ ظَلَمُواْ قَوْلاً غَیْرَ الَّذِی قِیلَ لَهُمْ فَأَنزَلْنَا عَلَی الَّذِینَ ظَلَمُواْ رِجْزاً مِّنَ السَّمَاء بِمَا کَانُواْ یَفْسُقُونَ</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هو الخطأ الکبیر الذی اقترفته أمّة بنی إسرائیل بعد رسول الله أو فی حال حیاته؟</w:t>
      </w:r>
    </w:p>
    <w:p>
      <w:pPr>
        <w:pStyle w:val="BookText"/>
        <w:rPr/>
      </w:pPr>
      <w:r>
        <w:rPr>
          <w:rFonts w:ascii="IRNazanin" w:hAnsi="IRNazanin" w:eastAsia="IRNazanin"/>
          <w:color w:val="111111"/>
          <w:sz w:val="28"/>
          <w:sz w:val="28"/>
          <w:szCs w:val="28"/>
          <w:rtl w:val="true"/>
          <w:lang w:bidi="fa-IR"/>
        </w:rPr>
        <w:t>ورد عن رسول الله صلی الله علیه وآله وسلم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فی هذه الأمة کل ما کان فی الأمم السالفة، حذو النعل بالنعل، والقذة بالقذة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أیضاً عنه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لتسلکن سبل الأمم ممّن کان قبلکم حذو النعل بالنعل والقذة بالقذة، حتی لو دخلوا جحر ضب لدخلتموه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أحمد بن حنبل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لیحملن شرار هذه الأمّة علی سنن الذین خلوا من قبلهم أهل الکتاب حذو القذة بالقذة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bookmarkStart w:id="44" w:name="pg2851_18868"/>
    </w:p>
    <w:p>
      <w:pPr>
        <w:pStyle w:val="BookText"/>
        <w:rPr/>
      </w:pPr>
      <w:bookmarkEnd w:id="44"/>
      <w:r>
        <w:rPr>
          <w:rFonts w:ascii="IRNazanin" w:hAnsi="IRNazanin" w:eastAsia="IRNazanin"/>
          <w:color w:val="111111"/>
          <w:sz w:val="28"/>
          <w:sz w:val="28"/>
          <w:szCs w:val="28"/>
          <w:rtl w:val="true"/>
          <w:lang w:bidi="fa-IR"/>
        </w:rPr>
        <w:t>وعن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نفسی بیده لترکبن سنن الذین من قبلکم حذو النعل بالنعل</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قول الرسول الکریم صلی الله علیه وآله وسلم أصبح خطأ بنی إسرائل المرتکب جلیاً، ألا وهو تبدیل القول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النبی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باب علی، فبدلوه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باب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مثلبة سوداء دونت فی وجه التاریخ، کما دونت لبنی إسرائیل وندموا حین لاینفع الندم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بنی إسرائیل لم یلتزموا بأقوال نبیهم، کذلک فإن کثیراً ممّن ادعی الصحبة لم یلتزموا بأوامر ونصوص رسول الله صلی الله علیه وآله وسلم، فهذا خیر مصداق من مصادیق حذو النعل بالنعل والقذة بالقذة</w:t>
      </w:r>
      <w:r>
        <w:rPr>
          <w:rFonts w:eastAsia="IRNazanin" w:cs="IRNazanin"/>
          <w:color w:val="111111"/>
          <w:sz w:val="28"/>
          <w:szCs w:val="28"/>
          <w:rtl w:val="true"/>
          <w:lang w:bidi="fa-IR"/>
        </w:rPr>
        <w:t>.</w:t>
      </w:r>
    </w:p>
    <w:p>
      <w:pPr>
        <w:pStyle w:val="Heading3"/>
        <w:numPr>
          <w:ilvl w:val="2"/>
          <w:numId w:val="1"/>
        </w:numPr>
        <w:rPr/>
      </w:pPr>
      <w:bookmarkStart w:id="45" w:name="__RefHeading___Toc2683585_1395250215"/>
      <w:bookmarkStart w:id="46" w:name="_Toc16"/>
      <w:bookmarkEnd w:id="45"/>
      <w:r>
        <w:rPr>
          <w:rtl w:val="true"/>
        </w:rPr>
        <w:t>خامساً</w:t>
      </w:r>
      <w:bookmarkEnd w:id="46"/>
    </w:p>
    <w:p>
      <w:p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وَأَوْحَیْنَا إِلَی مُوسَی وَأَخِیهِ أَن تَبَوَّءَا لِقَوْمِکُمَا بِمِصْرَ بُیُوتًا وَاجْعَلُواْ بُیُوتَکُمْ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أوحی إلی موسی وأخیه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تَبَوَّءَا لِقَوْمِکُمَا بِمِصْرَ بُیُوتًا وَاجْعَلُواْ بُیُوتَکُمْ 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فبنی موسی مسجداً، وکان فیه هو وأخوه هارون وأهلهما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النبی صلی الله علیه وآله وسلم لمّا دخل المدینة ابتنی المسجد، وابتنی أصحابه حوله، وفتحوا أبوابهم إلی المسجد، وأن النبی صلی الله علیه وآله وسلم أرسل معاذ بن جبل إلی العباس،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بابک الذی یلی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أرسل إلی حمزة، فتکلم بشیء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وأرسل إلی أبی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أرسل إلی عمر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یترک لی کوة أنظر منها إلی رسول الله صلی الله علیه وآله وسلم إذا خرج إلی الصلاة، وإذا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ثقبة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وأرسل إلی عثمان، وإلی کل من کان له باب إلی المسجد، أن یسدّوا أبوابهم غیر علی صلوات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 علیه السلام لمعاذ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أمرک رسول الله صلی الله علیه وآله وسلم فیّ شیء؟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معاذ بقول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إلیه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طاهراً مطهراً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ترک علیاً وحده، وجد قوم فی أنفسهم وتکلموا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العباس لرسول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أخرجت عمّک وبنی عمّک وأبا بکر وعمر وترکت علیاً وحده؟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والله ما أنا الذی خرجتهم، ولا أنا الذی ترکت علیاً إنما أنا مأمور، ما أمرت به فعلته، وإنما أمرت أن لا یجامع أحد فی المسجد، ولا یدخله جنباً إلا أنا وعلی، علی منّی بمنزلة هارون من موسی، یحلّ له ما حلّ لی، ویحرم علیه ما حرّم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تولانی تولی علیاً، ومن لم یقل بولاء علی فقد جحد ولایتی، ومن کنت مولاه فعلی مولاه والی الله من والاه، وعادی الله من عاداه، علی یبرئ ذمتی ویؤدی عنی أمانتی، وعلی ضامن عداتی، وخافر ذمتی، وعیبة علمی، ومحیی شریعتی، والذی یقاتل عن سنّتی، وهو منی وأنا منه، وهو معی علی السنام الأعلی، یکسی معی إذا کسیت، ویدعی معی إذا دعیت، ویفد معی إذا وفدت، یحلّی معی إذا حلیت، وهو إمام المؤمنین، وقائد الغر المحجلین، وقاتل الناکثین والقاسطین والمارقین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ضمن مناقشة الإمام الرضا علیه السلام علماء أهل العراق وخراسان</w:t>
      </w:r>
    </w:p>
    <w:p>
      <w:pPr>
        <w:pStyle w:val="BookText"/>
        <w:rPr/>
      </w:pPr>
      <w:r>
        <w:rPr>
          <w:rFonts w:ascii="IRNazanin" w:hAnsi="IRNazanin" w:eastAsia="IRNazanin"/>
          <w:color w:val="111111"/>
          <w:sz w:val="28"/>
          <w:sz w:val="28"/>
          <w:szCs w:val="28"/>
          <w:rtl w:val="true"/>
          <w:lang w:bidi="fa-IR"/>
        </w:rPr>
        <w:t>بحضور المأمون بمدینة مرو،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فإخراجه صلی الله علیه وآله وسلم الناس من مسجده ما خلا العترة حتی تکلم الناس فی ذلک وتکلم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ترکت علیاً وأخرجتنا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ترکته وأخرجتکم، ولکن الله ترکه وأخرجکم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تبیان قوله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هذا من القرآن؟</w:t>
      </w:r>
    </w:p>
    <w:p>
      <w:pPr>
        <w:pStyle w:val="BookText"/>
        <w:rPr/>
      </w:pPr>
      <w:r>
        <w:rPr>
          <w:rFonts w:ascii="IRNazanin" w:hAnsi="IRNazanin" w:eastAsia="IRNazanin"/>
          <w:color w:val="111111"/>
          <w:sz w:val="28"/>
          <w:sz w:val="28"/>
          <w:szCs w:val="28"/>
          <w:rtl w:val="true"/>
          <w:lang w:bidi="fa-IR"/>
        </w:rPr>
        <w:t>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أوجدکم فی ذلک قرآنا أقرؤه علیکم؟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وَأَوْحَیْنَا إِلَی مُوسَی وَأَخِیهِ أَن تَبَوَّءَا لِقَوْمِکُمَا بِمِصْرَ بُیُوتًا وَاجْعَلُواْ بُیُوتَکُمْ 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هذه الآیة منزلة هارون من موسی، وفیها أیضا منزلة علی علیه السلام من رسول الله صلی الله علیه وآله وسلم، ومع هذا دلیل ظاهر فی قول رسول الله صلی الله علیه وآله وسلم، 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هذا المسجد لا یحل لجنب إلا لمحمد وآله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هذا الشرح وهذا البیان، لا یوجد إلا عندکم</w:t>
      </w:r>
    </w:p>
    <w:p>
      <w:pPr>
        <w:pStyle w:val="BookText"/>
        <w:rPr/>
      </w:pPr>
      <w:r>
        <w:rPr>
          <w:rFonts w:ascii="IRNazanin" w:hAnsi="IRNazanin" w:eastAsia="IRNazanin"/>
          <w:color w:val="111111"/>
          <w:sz w:val="28"/>
          <w:sz w:val="28"/>
          <w:szCs w:val="28"/>
          <w:rtl w:val="true"/>
          <w:lang w:bidi="fa-IR"/>
        </w:rPr>
        <w:t>معشر أهل بیت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ینکر لنا ذلک؟ ورسول الله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الحکمة وعلی بابها، فمن أراد المدینة فلیأتها من بابها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المظفر بن جعفر بن المظفر العلوی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بن أحمد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ابن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الرحمن بن الأسود، عن محمد بن عبید الله بن أبی رافع، عن أبیه وعمه، عن أبیهما، عن أبی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وسلم خطب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إن الله عزّ وجلّ أمر موسی وهارون أن یبنیا لقومهما بمصر بیوتاً، وأمرهما أن لا یبیت فی مسجدهما جنب، ولا یقرب فیه النساء، إلا هارون وذریته، وأن علیاً منی بمنزلة هارون من موسی، فلا یحل لأحد أن یقرب النساء فی مسجدی ولا یبیت فیه جنب، إلا علی وذریته، فمن ساءه ذلک فهاهنا، وضرب بیده نحو الشام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المظفر بن جعفر بن المظفر العلوی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بن أحمد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عبید بن عتبة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أبان، عن سالم بن أبی عمرة، عن معروف بن خربوذ، عن أبی الطفیل، عن حذیفة بن أسید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وآله وسلم قام خطیباً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رجالاً لا یجدون فی أنفسهم أن أسکن علیاً فی المسجد وأخرجهم، والله ما أخرجتهم وأسکنته بل الله أخرجهم وأسکنه، إن الله عزّ وجلّ أوحی إلی موسی وأخیه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تَبَوَّءَا لِقَوْمِکُمَا بِمِصْرَ بُیُوتًا وَاجْعَلُواْ بُیُوتَکُمْ قِبْلَةً وَأَقِیمُواْ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أمر موسی أن لا یسکن مسجده ولا ینکح فیه ولا یدخله جنب إلا هارون وذریته، وأن علیاً منی بمنزلة هارون من موسی، وهو أخی دون أهلی، ولا یحل لأحد أن ینکح فیه النساء، إلا علی وذریته، فمن ساءه فهاهنا، وأشار بیده نحو الشام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وَأَوْحَیْنَا إِلَی مُوسَی وَأَخِیهِ أَن تَبَوَّءَا لِقَوْمِکُمَا بِمِصْرَ بُیُوتًا وَاجْعَلُواْ بُیُوتَکُمْ 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فکان التشابه فی ذلک أن النبی صلی الله علیه وآله وسلم بنی لنفسه ولعلی فی المسجد وأخرج منه سائر الخلائق، فلم یدع لهم باباً إلا بابه</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أحمد بن محمد، إجازة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عمر بن شوذب،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ابن عیسی بن الهیثم،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عثمان بن أبی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w:t>
      </w:r>
      <w:bookmarkStart w:id="47" w:name="pg2851_18874"/>
    </w:p>
    <w:p>
      <w:pPr>
        <w:pStyle w:val="BookText"/>
        <w:rPr/>
      </w:pPr>
      <w:bookmarkEnd w:id="47"/>
      <w:r>
        <w:rPr>
          <w:rFonts w:ascii="IRNazanin" w:hAnsi="IRNazanin" w:eastAsia="IRNazanin"/>
          <w:color w:val="111111"/>
          <w:sz w:val="28"/>
          <w:sz w:val="28"/>
          <w:szCs w:val="28"/>
          <w:rtl w:val="true"/>
          <w:lang w:bidi="fa-IR"/>
        </w:rPr>
        <w:t>محمد بن میمون،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عابس، عن الحرث بن حصین، عن عدی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وآله وسلم إلی المسجد،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وجلّ أوحی إلی نبیّه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لی مسجداً طاهراً، لا یسکنه إلا موسی وهارون، وابنا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الله أوحی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مسجداً طاهراً، لا یسکنه إلا أنا وعلی وابنا علی</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رافع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صلی الله علیه وآله وسلم خطب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 الله أمر موسی وهارون أن یبنیا لقومهما بمصر بیوتاً، وأمرهما أن لا یبیت فی مسجدهما جنب، ولا یقرب فیه النساء، إلا هارون وذریته، وأن علیاً منی بمنزلة هارون وذریته من موسی، فلا یحل لأحد أن یقرب النساء فی مسجدی، ولا یبیت فیه جنباً إلا علی وذریته، فمن ساءه ذلک فهاهنا، وأشار بیده نحو الشام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2683587_1395250215"/>
      <w:bookmarkStart w:id="49" w:name="_Toc17"/>
      <w:bookmarkEnd w:id="48"/>
      <w:r>
        <w:rPr>
          <w:rtl w:val="true"/>
        </w:rPr>
        <w:t>سادساً</w:t>
      </w:r>
      <w:bookmarkEnd w:id="49"/>
    </w:p>
    <w:p>
      <w:p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بَیْنَهُم بِسُورٍ لَّهُ بَابٌ بَاطِنُهُ فِیهِ الرَّحْمَةُ وَظَاهِرُهُ مِن قِبَلِهِ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العباس عن أحمد بن محمد الهاشمی عن محمد بن عیسی العبیدی عن أبی محمد الأنصاری وکان خیرا، عن شریک عن الأعمش عن عطا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وآله وسلم عن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بَیْنَهُم بِسُورٍ لَّهُ بَابٌ بَاطِنُهُ فِیهِ الرَّحْمَةُ وَظَاهِرُهُ مِن قِبَلِهِ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السور وعلی الباب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العباس، عن أحمد بن هوذة، عن إبراهیم بن إسحاق، عن عبد الله بن حماد، عن عمرو بن أبی المقدام، عن أبیه، عن ابن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 صلی الله علیه وآله وسلم عن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بَیْنَهُم بِسُورٍ لَّهُ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السور، وعلی الباب، ولیس یؤتی السور إلا من قبل الباب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للعلامة المجلسی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المعنی أن السور والباب فی الآخرة صورة مدینة العلم وبابها فی الدنیا، فمن أتی فی الدنیا المدینة من الباب یکون فی الآخرة مع من یدخل الباب إلی باطن السور، فیدخل فی رحمة الله، ومن لم یأتها فی الدنیا من الباب ولم یؤمن بالوصی یکون فی الآخرة فی ظاهر السور فی عذاب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علی هذا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الباب بإطاعة علی علیه السلام وموالاته فهو فی الرحمة، ومن لم یدخل فهو فی الحیرة فی الدنیا، والظلمة والعذاب فی الآخرة، ولا ینافی هذا التفسیر ما تقدم، لأن السور المضروب وبابه هما ولایة محمد وعلی صلوات الله علیهما ومثلاً للناس، وجمیع الأحوال والأفعال فی الدنیا تتجسم وتتمثل فی النشأة الأخری، إما بخلق الأمثلة الشبیهة لها بإزائها، أو بتحول الأعراض هناک جواهر، والأول أوفق لحکم الحق، ولا ینافیه صریح ما ورد فی النقل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الرحمة الجنة التی فیها المؤمنون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وخارج السور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قِبَلِهِ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قبله یأتیهم العذاب، والمعنی أن ما یلی المؤمنین ففیه الرحمة، وما یلی الکافرین یأتیهم من قبله العذاب، والحاصل أن بین الجنة والنار حائطاً وهو السور، ولذلک السور باب، فالمؤمنون یدخلون الجنة من باب ذلک السور، والکافرون یبقون فی العذاب والنار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الآلوسی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بَابٌ 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الباب کما روی عن مقاتل أو السور وهو الجانب الذی یلی مکان المؤمنین أعنی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الثواب والنعیم الذی لا یکتنه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الجانب الذی یلی مکان المنافقین أعنی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جهته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منظور موضحاً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بَیْنَهُم بِسُورٍ لَّهُ بَابٌ بَاطِنُهُ فِیهِ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والسور عند العرب حائط المدینة، وهو أشرف الحیطان، وشبّه الله تعالی الحائط الذی حجز بین أهل النار وأهل الجنة بأشرف حائط عرفناه فی الدنیا</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یتضح جلیاً لکل ذی لب أن أشرف باب هو علی علیه السلام لأکرم سور وهو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العباس، عن محمد بن الحسن بن علی بن مهران، عن أبیه، عن جده، عن الحسن بن محبوب، عن الأحول، عن سلام بن المستنیر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جعفر علیه السلام عن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یَقُولُ الْمُنَافِقُونَ وَالْمُنَافِقَاتُ لِلَّذِینَ آمَنُوا</w:t>
      </w:r>
      <w:r>
        <w:rPr>
          <w:rFonts w:eastAsia="Amiri" w:cs="Amiri" w:ascii="Amiri" w:hAnsi="Amiri"/>
          <w:color w:val="111111"/>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إنها نزلت فینا وفی شیعتنا وفی المنافقین الکفار، أما إنه إذا کان یوم القیامة وحبس الخلائق فی طریق المحشر، ضرب الله سوراً من ظلمة فیه باب فیه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وظاهره من قبله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فیصیّرنا الله وشیعتنا فی باطن السور الذی فیه الرحمة والنور، وعدونا والکفار فی ظاهر</w:t>
      </w:r>
    </w:p>
    <w:p>
      <w:pPr>
        <w:pStyle w:val="BookText"/>
        <w:rPr/>
      </w:pPr>
      <w:r>
        <w:rPr>
          <w:rFonts w:ascii="IRNazanin" w:hAnsi="IRNazanin" w:eastAsia="IRNazanin"/>
          <w:color w:val="111111"/>
          <w:sz w:val="28"/>
          <w:sz w:val="28"/>
          <w:szCs w:val="28"/>
          <w:rtl w:val="true"/>
          <w:lang w:bidi="fa-IR"/>
        </w:rPr>
        <w:t>السور الذی فیه الظلمة، فینادیکم عدونا وعدوکم من الباب الذی فی السور من ظاهره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نَکُن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الدنیا؟ نبیّنا ونبیکم واحد؟ وصلاتنا وصلاتکم، وصومنا وصومکم، وحجّنا وحجّکم واحد؟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فینادیهم الملک من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بَلَی وَلَکِنَّکُمْ فَتَنتُمْ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نبیّکم، ثم تولیتم وترکتم اتباع من أمرکم به نبیّکم،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وَتَرَبَّصْتُمْ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الدوائر،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قال فیه نبیّکم،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وَغَرَّتْکُمُ الأَمَانِیُّ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اجتمعتم علیه من خلافکم علی أهل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 الله عنکم فی تلک الحال، حتی جاء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ویعنی بالحق ظهور علی بن أبی طالب ومن ظهر من الأئمة علیهم السلام بعده بالحق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وَغَرَّکُم بِاللَّهِ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الشیطان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لا یُؤْخَذُ مِنکُمْ فِدْیَةٌ وَلا مِنَ 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تؤخذ لکم حسنة تفدون بها أنفسکم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مَأْوَاکُمُ النَّارُ هِیَ مَوْلاکُمْ وَبِئْسَ الْمَصِیرُ</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ویتضح أیضاً أن باب السور هو الحد الفاصل بین الجنة والنار، ویدل علی أنه قسیم الجنة والنار، فترجع بالآخرة إلی حضرة أمیر المؤمنین علی بن أبی طالب علیه السلام، وهو الحق</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إن علیا قسیم النار، لا یدخل النار ولی له، ولا ینجو منها عدو له، إنه قسیم الجنة، لا یدخلها عدو له، ولا یزحزح عنها ولی له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بدر الدین العاملی موضحاً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القاسم من جانب الله بین الجنة والنار، فأعطی هذه أهل ولایتی، وتلک خلافهم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ورد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قسیم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الهروی صاحب الغریبین نقلاً عن القتیبی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معناه أن الناس فریقان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فریق معی، فهم علی الهدی، وفریق علیّ فهم علی ضلال کالخوارج، فأنا قسیم النار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bookmarkStart w:id="50" w:name="pg2851_1888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1" w:name="__RefHeading___Toc2683589_1395250215"/>
      <w:bookmarkStart w:id="52" w:name="_Toc18"/>
      <w:bookmarkEnd w:id="50"/>
      <w:bookmarkEnd w:id="51"/>
      <w:r>
        <w:rPr>
          <w:rtl w:val="true"/>
        </w:rPr>
        <w:t>الفصل الرابع</w:t>
      </w:r>
      <w:r>
        <w:rPr>
          <w:rtl w:val="true"/>
        </w:rPr>
        <w:t xml:space="preserve">: </w:t>
      </w:r>
      <w:r>
        <w:rPr>
          <w:rtl w:val="true"/>
        </w:rPr>
        <w:t>شواهد الحدیث</w:t>
      </w:r>
      <w:bookmarkEnd w:id="52"/>
    </w:p>
    <w:p>
      <w:pPr>
        <w:pStyle w:val="BookText"/>
        <w:rPr/>
      </w:pPr>
      <w:r>
        <w:rPr>
          <w:rFonts w:ascii="IRNazanin" w:hAnsi="IRNazanin" w:eastAsia="IRNazanin"/>
          <w:color w:val="111111"/>
          <w:sz w:val="28"/>
          <w:sz w:val="28"/>
          <w:szCs w:val="28"/>
          <w:rtl w:val="true"/>
          <w:lang w:bidi="fa-IR"/>
        </w:rPr>
        <w:t>للحدیث الشریف شواهد ونصوص ودلائل کثیرة ومتنوعة، وبأزمنة متفاوتة، تدل بشکل قاطع علی أفضلیة أمیر المؤمنین علیه السلام وثبوت حدیث الباب فی حقه، یضاف إلی مناقبه الأخری التی بیضت وجه التاریخ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السمعانی</w:t>
      </w:r>
    </w:p>
    <w:p>
      <w:pPr>
        <w:pStyle w:val="BookText"/>
        <w:rPr/>
      </w:pPr>
      <w:r>
        <w:rPr>
          <w:rFonts w:ascii="IRNazanin" w:hAnsi="IRNazanin" w:eastAsia="IRNazanin"/>
          <w:color w:val="111111"/>
          <w:sz w:val="28"/>
          <w:sz w:val="28"/>
          <w:szCs w:val="28"/>
          <w:rtl w:val="true"/>
          <w:lang w:bidi="fa-IR"/>
        </w:rPr>
        <w:t>روی جابر عن ابن عمر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قولک فی علی وعثمان؟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عثمان فکأن الله قد عفا عنه، فکرهتم أن یعفو عنه، وأمّا علی، فابن عم رسول الله وختنه وهذا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بیده إلی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ترون أمر الله تعالی نبیّه أن یبنی مسجده، فبنی فیه عشرة أبیات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لنبیّه وأزواجه، وعاشرها وهو متوسطها لعلی وفاطمة</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بن أحمد بن حنبل،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طیفور،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عن سهیل بن أبی صالح،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أوتی علی بن أبی طالب ثلاثاً لئن أکون أوتیتها، أحبّ إلیّ من أن أعطی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 رسول الله فی المسجد، والرایة یوم خیبر، والثالثة نسیها سهیل</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عمران بن الجبل الأثلنی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دکین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فطر بن خلیفة، عن عبد الله بن شریک العامری، عن عبد الله بن رقیم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قدمنا المدینة فلقینا سعد بن أبی وقاص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سمعتم صاحبکم ذکرنی بشیء یعنی علیاً،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رجل لا أزال أحبه بعد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وآله وسلم أبا بکر ببراءة إلی أهل مکة ثم بعث علیاً یأخذها منه ورجع أبو بکر، وسدّ الأبواب کلها غیر باب علی</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رفعه عن نافع مولی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الناس بعد رسول الله صلی الله علیه وآله وسلم؟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وذاک لا أم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خیرهم بعده من کان یحل له ما کان یحل له، ویحرم علیه ما کان یحرم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سدّ أبواب المسجد وترک باب علی،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فی هذا</w:t>
      </w:r>
    </w:p>
    <w:p>
      <w:pPr>
        <w:pStyle w:val="BookText"/>
        <w:rPr/>
      </w:pPr>
      <w:r>
        <w:rPr>
          <w:rFonts w:ascii="IRNazanin" w:hAnsi="IRNazanin" w:eastAsia="IRNazanin"/>
          <w:color w:val="111111"/>
          <w:sz w:val="28"/>
          <w:sz w:val="28"/>
          <w:szCs w:val="28"/>
          <w:rtl w:val="true"/>
          <w:lang w:bidi="fa-IR"/>
        </w:rPr>
        <w:t>المسجد ما کان لی، وعلیک فیه ما علی، وأنت وارثی ووصیی، تقضی دینی وتنجز عداتی وتقتل علی سنتی، کذب من زعم أنه یبغضک ویحبنی</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 عمر بن الخطاب،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من أخیر الناس بعد رسول الله صلی الله علیه وآله وسلم؟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أحل له ما حرم الله علی الناس، وحرم علیه ما أحل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قلت فصدقت، حرم علی علی بن أبی طالب الصدقة، وأحلت للناس، وحرم علیهم أن یدخلوا المسجد وهم جنب، وأحله له، وغلقت الأبواب وسدّت، ولم یغلق لعلی باب ولم یسدّ</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عمر بن الخطاب فی أیام خلافته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أعطی علی بن أبی طالب ثلاث خصال لئن تکون لی خصلة منها أحب إلی من أن أعطی حمر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تزویجه ابنته، وسکناه المسجد لا یحل فیه ما یحل له، والرایة یوم خیبر</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الشیخ</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الشیخ أبو جعفر محمد بن الحسن بن علی بن الحسن الطوسی قدس</w:t>
      </w:r>
    </w:p>
    <w:p>
      <w:pPr>
        <w:pStyle w:val="BookText"/>
        <w:rPr/>
      </w:pPr>
      <w:r>
        <w:rPr>
          <w:rFonts w:ascii="IRNazanin" w:hAnsi="IRNazanin" w:eastAsia="IRNazanin"/>
          <w:color w:val="111111"/>
          <w:sz w:val="28"/>
          <w:sz w:val="28"/>
          <w:szCs w:val="28"/>
          <w:rtl w:val="true"/>
          <w:lang w:bidi="fa-IR"/>
        </w:rPr>
        <w:t>سره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محمد بن عبید الله العزرمی، عن أبیه، عن عمار أبی الیقظان، عن أبی عمر زاذان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وادع الحسن بن علی علیه السلام معاویة صعد معاویة المنبر وجمیع الناس فخطبهم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بن علی رآنی للخلافة أهلاً ولم یر نفسه لها أهلاً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الحسن علیه السلام أسفل منه بمرقاة، فلمّا فرغ من کلامه قام الحسن علیه السلام فحمد الله تعالی بما هو أهله ثم ذکر المباهلة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رسول الله صلی الله علیه وآله وسلم من الأنفس بأبی، ومن الأبناء بی وبأخی، ومن النساء بأمی، وکنّا أهله ونحن له، وهو منّا ونحن منه، ولمّا نزلت آیة التطهیر جمعنا رسول الله صلی الله علیه وآله وسلم فی کساء لأم سلمة رضی الله عنها خیبری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هؤلاء أهل بیتی وعترتی، فأذهب عنهم الرجس وطهرهم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یکن أحد فی الکساء غیری وأخی وأبی وأمی، ولم یکن أحد یجنب فی المسجد ویولد له فیه إلا النبی صلی الله علیه وآله وسلم وأبی، تکرمة من الله تعالی لنا وتفضیلاً منه لنا، وقد رأیتم مکان منزلنا من رسول الله صلی الله علیه وآله وسلم، وأمر بسدّ الأبواب فسدّها، وترک بابنا، فقیل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لم أسدّها وأفتح بابه، ولکن الله عزّ وجلّ أمرنی أن أسدّها وأفتح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وکیع عن هشام بن سعد عن عمر بن أسید عن ابن عمر کنا نقول فی زمن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خیر الناس ثم أبو بکر ثم عمر، ولقد أوتی ابن أبی طالب ثلاث</w:t>
      </w:r>
    </w:p>
    <w:p>
      <w:pPr>
        <w:pStyle w:val="BookText"/>
        <w:rPr/>
      </w:pPr>
      <w:r>
        <w:rPr>
          <w:rFonts w:ascii="IRNazanin" w:hAnsi="IRNazanin" w:eastAsia="IRNazanin"/>
          <w:color w:val="111111"/>
          <w:sz w:val="28"/>
          <w:sz w:val="28"/>
          <w:szCs w:val="28"/>
          <w:rtl w:val="true"/>
          <w:lang w:bidi="fa-IR"/>
        </w:rPr>
        <w:t>خصال لئن تکون لی واحدة منها أحبّ إلی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رسول الله صلی الله علیه وآله وسلم ابنته وولدت له وسدّ الأبواب إلا بابه فی المسجد وأعطاه الرایة یوم خیبر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أحمد بن عثمان بن الفرج الأزهری،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المظفر بن موسی بن عیسی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عمرو بن عثمان بن حیان بن أبی حیان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عمر بن یونس الیمامی،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النضر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انس، حدثنا الحسن بن زید بن الحسن بن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خارجة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سعد بن أبی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لعلی علیه السلام مناقب لم تکن لأحد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یبیت فی المسجد، وأعطاه الرایة یوم خیبر، وسدّ الأبواب إلا باب علی</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البلاذری ومسند أحمد، قال عمرو بن میمون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 ابن عباس مع جماعة ثم قام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أف وقعوا فی رجل 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ولیه فعلی ولیه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لأدفعن الرایة إلی رجل،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سدّوا أبواب المسجد غیر باب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 المسجد جنباً وهو طریقه لیس له طریق غیره</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وأخرج الحدیث الجصاص بإسناده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 فی هذا الحدیث بحظر النبی صلی الله علیه وآله وسلم الاجتیاز کما حظر علیهم القعود، وما ذکر من خصوصیة علی رضی الله عنه فهو صحیح، و قول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بیته فی المسجد ظن منه، لأن النبی صلی الله علیه وآله وسلم قد أمر فی الحدیث الأول بتوجیه البیوت الشارعة إلی غیره، ولم یبح لهم المرور لأجل کون بیوتهم فی المسجد، وإنما کانت الخصوصیة فیه لعلی رضی الله عنه دون غیره، کما خص جعفر بأن له جناحین فی الجنة دون سائر الشهداء، وکما خص حنظلة بغسل الملائکة حین قتل جنباً، وخص دحیة الکلبی بأن جبریل کان ینزل علی صورته، وخص الزبیر بإباحة ملبس الحریر لمّا شکا من أذی القمل، فثبت بذلک أن سائر الناس ممنوعون من دخول المسجد مجتازین وغیر مجتازین</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فزبدة المخض من هذه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إبقاء ذلک الباب والإذن لأهله بما أذن الله لرسوله ممّا خص به، مبتن علی نزول آیة التطهیر النافیة عنهم کل نوع من الرجاسة، ویشهد لذلک حدیث مناشدة یوم الشوری وفیه قال أمیر المؤمنین 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أفیکم أحد یطهره کتاب الله غیری حتی سدّ النبی صلی الله علیه وآله وسلم أبواب المهاجرین جمیعاً وفتح بابی إلیه، حتی قام إلیه عمّاه حمزة والعباس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سدّدت أبوابنا وفتحت باب علی؟</w:t>
      </w:r>
    </w:p>
    <w:p>
      <w:pPr>
        <w:pStyle w:val="BookText"/>
        <w:rPr/>
      </w:pPr>
      <w:r>
        <w:rPr>
          <w:rFonts w:ascii="IRNazanin" w:hAnsi="IRNazanin" w:eastAsia="IRNazanin"/>
          <w:color w:val="111111"/>
          <w:sz w:val="28"/>
          <w:sz w:val="28"/>
          <w:szCs w:val="28"/>
          <w:rtl w:val="true"/>
          <w:lang w:bidi="fa-IR"/>
        </w:rPr>
        <w:t>فقال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فتحت بابه ولا سدّدت أبوابکم، بل الله فتح بابه وسدّ أبوابکم؟</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أبو بکر من أهل هذه الآیة حتی أن یفتح له باب أو خوخة، فالفضل مخصوص بمن طهره الکتاب الکریم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یحیی بن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أبان الله سبحانه وتعالی الفرق بین أمیر المؤمنین علی بن أبی طالب علیه السلام وبین غیره فیما حلّ له وحرّم علی غیره، وإذا کان الحرام علی غیره حلالاً له، وجبت مرتبته وثبتت عصمته، لموضع الأمن منه لوقوع ما یکره الله سبحانه من غیره 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محمول علی ما تقدم من شواهد الکتاب العزیز له ولولدیه وزوجته علیهم السلام، وهو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والنبی صلی الله علیه وآله وسلم فعل فتح أبواب الجمیع علی ظاهر الحال، لأن ظاهر الحال کانت صالحة، ولا یعلم النبی من حال الأمة غیر الظاهر، إلا ما</w:t>
      </w:r>
    </w:p>
    <w:p>
      <w:pPr>
        <w:pStyle w:val="BookText"/>
        <w:rPr/>
      </w:pPr>
      <w:r>
        <w:rPr>
          <w:rFonts w:ascii="IRNazanin" w:hAnsi="IRNazanin" w:eastAsia="IRNazanin"/>
          <w:color w:val="111111"/>
          <w:sz w:val="28"/>
          <w:sz w:val="28"/>
          <w:szCs w:val="28"/>
          <w:rtl w:val="true"/>
          <w:lang w:bidi="fa-IR"/>
        </w:rPr>
        <w:t>یطلعه علیه القدیم تعالی، الذی یعلم الغیوب والبواطن، ففتح الأبواب للجمیع ولم یفرق بین القریب والصاحب لظاهر الأحوال الصالحة، فمنع القدیم تعالی للقوم الجواز، وسدّ أبوابهم لا یخلو من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علی ظاهر الحال، أو علی باطن الحال، فظاهر الحال قد بینّا أنها کانت صالحة، وهی التی بنی نبی الله صلی الله علیه وآله وسلم فعله فی الإباحة، فلم یبق إلا أن یکون منع الله تعالی لهم علی باطن الحال لا علی ظاهره، لأنه سبحانه وتعالی هو المتولی للبواطن، فعلم سبحانه وتعالی من حاله وصلاحها ما لم یحط به النبی صلی الله علیه وآله وسلم علماً، إلا بعد وحی الله تعالی إلیه، لأن علم الغیب إلیه لا إلی غیره تعالی، ولا یحیط بعلم الغیب ولا یظهر علیه من البشر، إلا من ارتضی الله تعالی علیه من رسله، بدلیل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 فَإِنَّهُ یَسْلُکُ مِن بَیْنِ یَدَیْهِ وَمِنْ خَلْفِهِ رَصَدًا</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 علیه السلام قد انفرد بصلاح الباطن دون غیره، وظاهره صالحة کظاهر غیره، فقد اتفق له صلاح الظاهر والباطن معا دون الناس جمیعاً، وحصل غیره بصلاح الظاهر دون الباطن، فقد حصلت المیزة بینه وبین غیره بحال أدرکها هو من غیره وحال لا یدرکها غیره منه، بل هی خاصة له، والفرق والإبانة أیضا بوحی الله سبحانه وتعالی، لأنه لو علم تعالی من صلاح باطن غیره کما علم من صلاح باطنه لشرکه معه فی سکنی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یخلو منعه سبحانه وتعالی القوم من الجواز فی المسجد من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لسبب موجب، أو لغیر سبب موجب، فإن کان لغیر سبب، فقد منع الله سبحانه وتعالی أقارب رسوله صلی الله علیه وآله وسلم وأصحابه جواز المسجد والاستقرار فیه لغیر سبب موجب، وذلک لا یجوز علی الله تعالی، لأن ما لا یکون عن سبب خارج عن وجه حکمة، وما خرج عن وجه حکمة، کان عبثاً، وما کان عبثاً کان قبیحاً، والله سبحانه وتعالی لا یفعله لأن القبیح لا یفعله إلا جاهل بقبحه أو محتاج إلیه، والقدیم تعالی عالم بقبح القبیح ومستغن عنه، فلا یجوز أن یفعله، وقد نزّه الله سبحانه وتعالی نفسه عن فعل العبث وتمدح بذلک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أَفَحَسِبْتُمْ أَنَّمَا خَلَقْنَاکُمْ عَبَثًا وَأَنَّکُمْ إِلَیْنَا لا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فَتَعَالَی اللَّهُ الْمَلِکُ الْحَقُّ</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فثبت أن منعهم من جواز المسجد، لا یکون عبثاً وما لا یکون عبثاً، لا بدّ له من سبب موجب، وهو وجه الحکمة فیه، وإذا ثبت وجه الحکمة فی منع غیره، واباحته هو علیه السلام، ثبتت له المیزة بصلاح باطنه، وإذا ثبت له صلاح الباطن عند الله تعالی ولا مشارک له فی ذلک، وجب له الفضل علی غیره، ووجب اتباعه والاقتداء به لموضع فضله بهذه المنزلة، وإذا ثبت التمییز بینه وبین غیره فی الباطن بوحی الله تعالی، اعتبرنا ذلک أیضاً من أفعال الرسول به وأقواله فیه، فوجدنا ألفاظ الصحاح ما تقدم منها وما یأتی فیما بعد، منها شاهدة له علیه السلام بأمور، تدل علی صلاح باطنه عنده وهو قوله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وأنا منه، من</w:t>
      </w:r>
    </w:p>
    <w:p>
      <w:pPr>
        <w:pStyle w:val="BookText"/>
        <w:rPr/>
      </w:pPr>
      <w:r>
        <w:rPr>
          <w:rFonts w:ascii="IRNazanin" w:hAnsi="IRNazanin" w:eastAsia="IRNazanin"/>
          <w:color w:val="111111"/>
          <w:sz w:val="28"/>
          <w:sz w:val="28"/>
          <w:szCs w:val="28"/>
          <w:rtl w:val="true"/>
          <w:lang w:bidi="fa-IR"/>
        </w:rPr>
        <w:t xml:space="preserve">غیر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وسیرد علیک بیانه فیما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تقدم من قوله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وبقوله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اخی فی الدنیا والآخرة، وبقوله صلی الله علیه وآله وسلم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وبقوله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صلّت الملائکة علیّ وعلی علی سبع سنین قبل الناس، وقوله فی تفسیر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أهل البیت علی وفاطمة والحسن والحسین علیهم السلام، وبقول الله سبحانه وتعالی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 ابنیه، ابنیه، وزوجته نساءه ویجعل نفس علی نفسه، وهو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حَآجَّکَ فِیهِ مِن بَعْدِ مَا جَاءکَ مِنَ الْعِلْمِ فَقُلْ تَعَالَوْاْ نَدْعُ أَبْنَاءنَا وَأَبْنَاءکُمْ وَنِسَاءنَا وَنِسَاءکُمْ وَأَنفُسَنَا وأَنفُسَکُمْ</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 ذلک من قول الله سبحانه وتعالی، ومن قول النبی صلی الله علیه وآله وسلم ممّا قد تقدم ذکره، وممّا سیأتی بمشیئة الله تعالی بعد، ولم ینزله النبی صلی الله علیه وآله وسلم منه بهذه المنازل، إلا وقد علم صلاح باطنه بوحی الله سبحانه وتعالی، ولو لم یعلم ذلک منه لما اقامه بمقام نفسه فی شیء من ذلک، ولم یأذن الله تعالی له فیه فی لفظ الکتاب العزیز، فقد ثبت له سلامة الباطن عند الله تعالی وعند</w:t>
      </w:r>
    </w:p>
    <w:p>
      <w:pPr>
        <w:pStyle w:val="BookText"/>
        <w:rPr/>
      </w:pPr>
      <w:r>
        <w:rPr>
          <w:rFonts w:ascii="IRNazanin" w:hAnsi="IRNazanin" w:eastAsia="IRNazanin"/>
          <w:color w:val="111111"/>
          <w:sz w:val="28"/>
          <w:sz w:val="28"/>
          <w:szCs w:val="28"/>
          <w:rtl w:val="true"/>
          <w:lang w:bidi="fa-IR"/>
        </w:rPr>
        <w:t>رسوله صلی الله علیه وآله وسلم، فهذا ما قد انفرد به دون غیره من الناس، وما صح لغیره المماثلة له فیه من صلاح الظاهر،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وآله وسلم فعل ذلک به وبغیره من فتح أبواب الجمیع، فله أیضاً المیزة علی الناس فی صلاح الظاهر، وهو أن صلاح الظاهر فی الأمة یعتبر بأشیاء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مولی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الأخوة لرسول الله صلی الله علیه وآله وسلم</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بریدة الأسلمی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ما أنا سدّدتها وما أنا فتحتها، بل الله عزّ وجلّ سدّها، ثم قرأ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وَالنَّجْمِ إِذَا 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صَاحِبُکُمْ وَمَا غَوَی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بریدة الأسلمی،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رسول الله صلی الله علیه وآله وسلم بسدّ الأبواب، فشق ذلک علی أصحاب رسول الله صلی الله علیه وآله وسلم، فدعا بالصلاة جامعة حتی إذا اجتمعوا صعد المنبر، فلم یسمع لرسول الله صلی الله علیه وآله وسلم تحمید وتعظیم فی خطبة مثل یومئذ،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سدّدتها ولا فتحتها، بل الله عزّ وجلّ سدّها، ثم قرأ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وَالنَّجْمِ إِذَا 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صَاحِبُکُمْ وَمَا غَوَی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لی کوة تکون فی المسجد، فأبی وترک باب علی مفتوحاً، فکان یدخل ویخرج منه وهو جنب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ابن مردویه عن أبی الحمراء وحبة العرنی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رسول الله صلی الله علیه وآله وسلم أن تسدّ الأبواب التی فی المسجد فشق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لأنظر إلی حمزة بن عبد المطلب وهو تحت قطیفة حمراء وعیناه تذرفان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أخرجت عمک وأبا بکر وعمر والعباس وأسکنت ابن عمک؟</w:t>
      </w:r>
    </w:p>
    <w:p>
      <w:pPr>
        <w:pStyle w:val="BookText"/>
        <w:rPr/>
      </w:pPr>
      <w:r>
        <w:rPr>
          <w:rFonts w:ascii="IRNazanin" w:hAnsi="IRNazanin" w:eastAsia="IRNazanin"/>
          <w:color w:val="111111"/>
          <w:sz w:val="28"/>
          <w:sz w:val="28"/>
          <w:szCs w:val="28"/>
          <w:rtl w:val="true"/>
          <w:lang w:bidi="fa-IR"/>
        </w:rPr>
        <w:t>فقال رجل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یألو برفع ابن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رسول الله صلی الله علیه وآله وسلم أنه قد شق علیهم فدعا الصلاة جامعة فلمّا اجتمعوا صعد المنبر فلم یسمع لرسول الله صلی الله علیه وآله وسلم خطبة قط کان أبلغ منها تمجیداً وتوحیداً، فلمّا فرغ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الناس ما أنا سدّدتها، ولا أنا فتحتها، ولا أنا أخرجتکم وأسکنته، ثم قرأ</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وَالنَّجْمِ إِذَا 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صَاحِبُکُمْ وَمَا غَوَی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یَنطِقُ عَنِ</w:t>
      </w:r>
    </w:p>
    <w:p>
      <w:pPr>
        <w:pStyle w:val="BookText"/>
        <w:rPr/>
      </w:pPr>
      <w:r>
        <w:rPr>
          <w:rFonts w:ascii="Amiri" w:hAnsi="Amiri" w:eastAsia="Amiri" w:cs="Amiri"/>
          <w:color w:val="111111"/>
          <w:sz w:val="28"/>
          <w:sz w:val="28"/>
          <w:szCs w:val="28"/>
          <w:rtl w:val="true"/>
          <w:lang w:bidi="ar-SA"/>
        </w:rPr>
        <w:t xml:space="preserve">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آیة الله العظمی الشیخ ناصر الشیرازی فی تفسیره بعد ذکر الروایة المتقدمة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الحدیث الذی یکشف عن علو مقام أمیر المؤمنین علی علیه السلام بین جمیع الأمة الإسلامیة بعد الرسول، یدل علی أنه لیست أقوال النبی طبق الوحی فحسب بل حتی أعماله وأفعاله وتقریره وسیرته أیضاً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bookmarkStart w:id="53" w:name="pg2851_1889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4" w:name="__RefHeading___Toc2683591_1395250215"/>
      <w:bookmarkStart w:id="55" w:name="_Toc19"/>
      <w:bookmarkEnd w:id="53"/>
      <w:bookmarkEnd w:id="54"/>
      <w:r>
        <w:rPr>
          <w:rtl w:val="true"/>
        </w:rPr>
        <w:t>الفصل الخامس</w:t>
      </w:r>
      <w:r>
        <w:rPr>
          <w:rtl w:val="true"/>
        </w:rPr>
        <w:t xml:space="preserve">: </w:t>
      </w:r>
      <w:r>
        <w:rPr>
          <w:rtl w:val="true"/>
        </w:rPr>
        <w:t>دلائل الحدیث</w:t>
      </w:r>
      <w:bookmarkEnd w:id="55"/>
    </w:p>
    <w:p>
      <w:pPr>
        <w:pStyle w:val="BookText"/>
        <w:rPr/>
      </w:pPr>
      <w:r>
        <w:rPr>
          <w:rFonts w:ascii="IRNazanin" w:hAnsi="IRNazanin" w:eastAsia="IRNazanin"/>
          <w:color w:val="111111"/>
          <w:sz w:val="28"/>
          <w:sz w:val="28"/>
          <w:szCs w:val="28"/>
          <w:rtl w:val="true"/>
          <w:lang w:bidi="fa-IR"/>
        </w:rPr>
        <w:t>للحدیث الشریف دلائل عدیدة یمکن الاستفادة منها فی توجیه عدة أمور، تطرق إلیها نخبة من العلماء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یونس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الله هو المطلع علی البواطن سدّ أبوابهم وفتح بابه، فعلمه بصلاح باطنه دونهم، أوجب تمیزه عنهم، وأرشد بذلک إلی المنع من أتباعهم، إذ نوّه بشرف ذکره وظهور فضله، وعرض بنقصهم وعدم صلاحهم</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 المطلب بن عبد الله بن حنطب، إن النبی صلی الله علیه وآله وسلم لم یکن أذن لأحد أن یمر فی المسجد ولا یجلس فیه وهو جنب إلا علی بن أبی طالب، لأن بیته کان فی المسجد</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ویستفاد من کلامه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بیته من بیوتات الله عزّ وجلّ، وعلیه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علیه السلام ولد فی بیت الله الحرام وعاش فی بیت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واستشهد فی بیت الله فی جامع الکوفة وهو فی المحراب یصلی صلاة الصبح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خصوصیتهما بفتح بابیهما دلیل علی زیادة درجاتهما ورضی الله عنهما، وجواز الاستطراق والمقام فی المسجد جنبین، دلیل علی طهارتهما وعصمتهما</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وخبر سدّ الأبواب إلا باب علی متواتر عندهم، وفیه إشارة لحکم وخواص له علیه السلام ولبنیه المعصومین غیباً وشهادة،فتدبر</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ترک بابه صلی الله علیه وآله وسلم وباب أمیر المؤمنین علیه السلام فلطهارتهما عن کل رجس ودنس بنص آیة التطهیر، حتی أن الجنابة لا تحدث فیهما من الخبث المعنوی ما تحدث فی غیرهما، کما یعطی ذلک التنظیر بمسجد موسی الذی سأل ربّه أن یطهره لهارون وذریته، أو أن ربّه أمره أن یبنی مسجداً طاهراً لا یسکنه إلا هو وهارون، ولیس المراد تطهیره من الأخباث فحسب، فإنه حکم کل مسجد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ویعطیک خبراً بما ذکرناه ما مرّ فی الأحادیث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 المؤمنین علیه السلام کان یدخل المسجد وهو جنب ، وربّما مرّ وهو جنب، وکان یدخل ویخرج منه وهو جنب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باب علی کان إلی جهة المسجد ولم یکن لبیته باب غیره، فلذلک لم یؤمر بسدّه، ویؤید ذلک ما أخرجه إسماعیل القاضی فی أحکام القرآن من طریق المطلب بن عبد الله بن حنطب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وآله وسلم لم یأذن لأحد أن یمرّ فی المسجد وهو جنب إلا لعلی بن أبی طالب، لأن بیته کان فی المسجد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الشیخ الکجوری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وحدیث سدّ الأبواب، یشهد لمقامهم العالی وشأنهم الرفیع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أرفع من مقامات جمیع الممکنات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طهارة أهل هذا البیت علیه السلام وعصمتهم وعلو مقامهم علی کافة المخلوقات</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ابن بطریق حول حدیث سدّ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ولابن بطریق کلام هنا نلخصه علی النحو التالی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تعالی قد أظهر الفرق بین أمیر المؤمنین علیه السلام، وبین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کان الحرام علی غیره قد حل له، فإن ذلک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یمتاز علی ذلک الغیر، والنبی صلی الله علیه وآله وسلم قد فتح أبواب الجمیع علی ظاهر الحال من الصلاح والخیر، والنبی لا یعلم إلا هذا الظاهر، إلا أن یطلعه الله علی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تعالی قد سدّ أبوابهم علی ظاهر الحال، فقد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کانت صالحة عند الکل، ولذلک فتح أبوابهم أولاً، فلم یبق إلا أنه قد سدّ أبوابهم، من أجل شیء یرجع إلی الباطن وفتح بابه، لأنه قد انفرد بصلاح الباطن دونهم، 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انفرد فی کونه القمة فی الصلاح الباطنی، إضافة إلی مشارکته لهم فی صلاح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امتاز صلوات الله وسلامه علیه،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منعهم من الجواز وإباحته له، إما أن یکون بلا سبب، وهو عبث لا یصدر من حکیم، وإما أن یکون له سبب، وذلک یدل علی انفراده علیه السلام بما لا یشرکه فیه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وأقواله صلی الله علیه وآله وسلم تعضد هذا التخصص، وتدل علی صلاح باطنه، کقوله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وأنا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أخی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صلت الملائکة علی وعلی علی سبع سنین قبل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 ذلک من مناقبه ومآثره ومزایاه، فلولا ثبوت هذه المزایا له علی غیره، لما أنزله من نفسه بهذه المنازل، ولما أقامه من نفسه فی شیء من ذلک، ولا أذن الله له بتخصیصه وتمییزه عن أمثاله وأضرابه، إلخ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للعلامة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تدل هذه الأخبار علی عدم جواز دخول بیوتهم علیهم السلام جنباً وکذا ضرائحهم المقدّسة، لما ورد أن حرمتهم أمواتاً کحرمتهم أحیاء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الثعلبی فی تفسیر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المنذر بن محمد القابوسی، حدثنا الحسین بن سعید حدثنی أبی، عن أبان بن تغلب، عن مصقع بن الحارث، عن انس بن مالک وعن بریدة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رسول الله صلی الله علیه وآله وسلم،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وَیُذْکَرَ فِیهَا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وَالآصَالِ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رجل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بیوت هی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أبو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البیت منها یعنی بیت علی وفاطمة؟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من أفاضلها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وممّا رواه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مسجد رسول الله صلی الله علیه وآله وسلم، وقد قرأ القارئ</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وَیُذْکَرَ فِیهَا اسْمُهُ یُسَبِّحُ لَهُ فِیهَا بِالْغُدُوِّ وَالآصَالِ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البیوت؟</w:t>
      </w:r>
    </w:p>
    <w:p>
      <w:pPr>
        <w:pStyle w:val="BookText"/>
        <w:rPr/>
      </w:pP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الأنبیاء، وأومأ بیده إلی منزل فاطمة علیها السلام</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أبو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المدینة وکانت معی جویریة لی فأصبت منها، ثم خرجت إلی الحمام فلقیت أصحابنا الشیعة وهم متوجهون إلی جعفر بن محمد علیه السلام فخفت أن یسبقونی ویفوتنی الدخول إلیه، فمشیت معهم حتی دخلت الدار، فلمّا مثلت بین یدی أبی عبد الله علیه السلام نظر إلیّ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 أما علمت أن بیوت الأنبیاء وأولاد الأنبیاء لا یدخلها الجنب؟</w:t>
      </w:r>
    </w:p>
    <w:p>
      <w:pPr>
        <w:pStyle w:val="BookText"/>
        <w:rPr/>
      </w:pPr>
      <w:r>
        <w:rPr>
          <w:rFonts w:ascii="IRNazanin" w:hAnsi="IRNazanin" w:eastAsia="IRNazanin"/>
          <w:color w:val="111111"/>
          <w:sz w:val="28"/>
          <w:sz w:val="28"/>
          <w:szCs w:val="28"/>
          <w:rtl w:val="true"/>
          <w:lang w:bidi="fa-IR"/>
        </w:rPr>
        <w:t>فاستحییت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إنی لقیت أصحابنا فخشیت أن یفوتنی الدخول معهم، ولن أعود إلی مثلها، وخرجت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ویقول العلامة الشیخ محمد حسن المظفر رحمه الله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القضیة تکشف عن طهارة علی، وأنه یحل له أن یجنب فی المسجد، ویمکث فیه کذلک، ولا یکره له النوم فیه، تماماً کما کان ذلک لرسول الله صلی الله علیه وآله وسلم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عمدة الغرض من سدّ الأبواب هو تنزیه المسجد عن الأدناس، وإبعاده عن المکروهات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علیه السلام کالنبی صلی الله علیه وآله وسلم طاهراً مطهراً، ولا تؤثر فیه الجنابة دنساً معنویاً، وکان بیت الله کبیته بکونه حبیبه القریب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 بکر لم یکن ممّن أذهب الله عنهم الرجس، وطهرهم تطهیراً، لیحسن دخوله للمسجد جنباً، ولا هو منه بمنزلة هارون من موسی، لیمکن إلحاقه به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مهدی فقیه إیمانی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هذا الحدیث کاشف عن منقبة عالیة وسامیة لعلی بن أبی طالب علیه السلام ویثبت تقدمه وأولویته علی غیره للخلافة عن النبی صلی الله علیه وآله وسلم، کما نری أن علیاً علیه السلام ناشد عدلاءه وقرناءه، الذین قرنهم به عمر فی الشوری، واحتج علیه السلام بهذا الحدیث علیهم، ولم یرد علیه أحد من أعضاء الشوری العمریة أو یکذبه فی ذلک</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الماحوزی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الأخبار کما تری تدل علی جواز لبثه علیه السلام فی المسجد جنبا کالنبی صلی الله علیه وآله وسلم وجواز نکاحه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حذیفة بن أسید یدل علی مشارکة الأئمة من ولده فی ذلک، وهی مختصة بهم، ولم یذکرها أصحابنا فی خواصه صلی الله علیه وآله وسلم وذکرها جلال الدین السیوطی الشافعی وبدر الدین الدمامینی من المخالفین فی رسالتیهما المعمولتین فی خواصه صلی الله علیه وآله وسلم</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bookmarkStart w:id="56" w:name="pg2851_1890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7" w:name="__RefHeading___Toc2683593_1395250215"/>
      <w:bookmarkStart w:id="58" w:name="_Toc20"/>
      <w:bookmarkEnd w:id="56"/>
      <w:bookmarkEnd w:id="57"/>
      <w:r>
        <w:rPr>
          <w:rtl w:val="true"/>
        </w:rPr>
        <w:t>الفصل السادس</w:t>
      </w:r>
      <w:r>
        <w:rPr>
          <w:rtl w:val="true"/>
        </w:rPr>
        <w:t xml:space="preserve">: </w:t>
      </w:r>
      <w:r>
        <w:rPr>
          <w:rtl w:val="true"/>
        </w:rPr>
        <w:t>ردّ الشبهات</w:t>
      </w:r>
      <w:bookmarkEnd w:id="58"/>
    </w:p>
    <w:p>
      <w:pPr>
        <w:pStyle w:val="BookText"/>
        <w:rPr/>
      </w:pPr>
      <w:r>
        <w:rPr>
          <w:rFonts w:ascii="IRNazanin" w:hAnsi="IRNazanin" w:eastAsia="IRNazanin"/>
          <w:color w:val="111111"/>
          <w:sz w:val="28"/>
          <w:sz w:val="28"/>
          <w:szCs w:val="28"/>
          <w:rtl w:val="true"/>
          <w:lang w:bidi="fa-IR"/>
        </w:rPr>
        <w:t>وردت بعض الشبهات الواهیة والتی أثارها بعض المنافقین الذین ذکرهم النبی الکریم صلی الله علیه وآله وسلم فی روایات کثیرة، بل حتی الصحابة والتابعین کانوا یعرفون المنافقین ببغضهم علیاً علیه السلام کما ورد عن عبد الله بن عمر وزید بن أرقم وأبی سعید الخدری وجابر بن عبد الله الأنصاری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وسنعرض بالتفصیل هذه الشبهات والردّ علیها رداً علمیاً موثقاً بالأدلة والروایات الصحیحة ومن المصادر الإسلامیة الثابتة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الشبهات تقدح بحدیث سدّ الأبواب وأنه من وضع الشیعة، وهذه لیست بجدیدة ولا أنها أولی محاولاتهم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 کتب القوم حدیث سدّ الأبواب مقارب لما ورد بحق علی علیه السلام وبصیغه المختلفة، وذکره البخاری بقوله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آمن الناس علیّ فی صحبته وماله أبا بکر، ولو کنت متخذاً خلیلاً غیر ربّی لاتخذت أبا بکر خلیلاً، ولکن</w:t>
      </w:r>
    </w:p>
    <w:p>
      <w:pPr>
        <w:pStyle w:val="BookText"/>
        <w:rPr/>
      </w:pPr>
      <w:r>
        <w:rPr>
          <w:rFonts w:ascii="IRNazanin" w:hAnsi="IRNazanin" w:eastAsia="IRNazanin"/>
          <w:color w:val="111111"/>
          <w:sz w:val="28"/>
          <w:sz w:val="28"/>
          <w:szCs w:val="28"/>
          <w:rtl w:val="true"/>
          <w:lang w:bidi="fa-IR"/>
        </w:rPr>
        <w:t xml:space="preserve">أخوة الاسلام ومودته، لایبقین فی المسجد باب إلاّ سدّ إلا باب أبی بکر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الترمذی عن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النبی صلی الله علیه وآله وسلم أمر بسدّ الأبواب إلا باب أبی بکر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الترمذی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الباب عن أبی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غریب من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الشبهة الأولی، ونرد علیها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الحدید فی شرح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رأت البکریة ما صنعت الشیعة، وضعت لصاحبها أحادیث فی مقابلة هذه الأحادیث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متخذاً خلیلاً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وضعوه فی مقابلة حدیث الإخاء ونحو سدّ الأبواب، فإنه کان لعلی علیه السلام فقلبته البکریة إلی أبی بکر 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ائتونی بدواة وبیاض اکتب فیه لأبی بکر کتاباً لا یختلف علیه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یأبی الله تعالی والمسلمون إلا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وضعوه فی مقابلة الحدیث المروی عنه فی مرضه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ائتونی بدواة وبیاض اکتب لکم ما لا تضلون بعده ابدا</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اللمعانی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قضیة سدّ باب أبی بکر، وفتح باب علی علیه السلام کانت من أسباب حقد عائشة علی أمیر المؤمنین علیه السلام</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جعفرالعاملی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لأبی بکر فضل هنا وامتیاز، لم یسمح عمر ولا ولده لنفسیهما باختصاصه علیه السلام بهذا الوسام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وامتیازه فی قضیة سدّ الأبواب کامتیازه فی قضیة الرایة یوم خیبر، حیث أن أخذ أبی بکر وعمر لها لیس فقط لم یکن امتیازاً لهما، بل کان وبالاً علیهما، کما هو معلوم</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نلاحظ من صحیحة عبد الله بن عمر وعمر وغیرهما یعدان هذه الفضائل الثلاث خاصة لأمیر المؤمنین لم یحظ بهن غیره، لا سیما أن ابن عمر یری فی أول حدیثه أن خیر الناس بعد رسول الله أبو بکر ثم أبوه، لکنه مع ذلک لا یشرک أبا بکر مع أمیر المؤمنین علیه السلام فی حدیث الباب ولا الخوخة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الثابت فی جمیع الروایات علی تفاوتها أن بیت علی بن أبی طالب کان البیت الوحید من بیوتات الصحابة الداخل فی بناء المسجد، کما صرّح بذلک کثیر من الثقات، فقد أخرج إسماعیل القاضی فی 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أبی 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لم یاذن لأحد أن یمر فی المسجد وهو جنب إلا لعلی بن ابی طالب، لان بیته کان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ابن حجر أیضاً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هناک محاولة أخری لابن حجر عسی ولعلها تنجح وهی الجمع بین</w:t>
      </w:r>
    </w:p>
    <w:p>
      <w:pPr>
        <w:pStyle w:val="BookText"/>
        <w:rPr/>
      </w:pPr>
      <w:r>
        <w:rPr>
          <w:rFonts w:ascii="IRNazanin" w:hAnsi="IRNazanin" w:eastAsia="IRNazanin"/>
          <w:color w:val="111111"/>
          <w:sz w:val="28"/>
          <w:sz w:val="28"/>
          <w:szCs w:val="28"/>
          <w:rtl w:val="true"/>
          <w:lang w:bidi="fa-IR"/>
        </w:rPr>
        <w:t>روایات أمیر المؤمنین علی بن أبی طالب علیه السلام وروایات أبی بکر حتی أنه جمع له أنصاراً لذلک،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ومحصل الجمع أن الأمر بسدّ الأبواب وقع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الأولی استثنی علی لما ذکره، وفی الأخری استثنی أبو بکر، ولکن لا یتم ذلک إلا بأن یحمل ما فی قصة علی علی الباب الحقیقی، وما فی قصة أبی بکر علی الباب المجازی، والمراد به الخوخة کما صرح به فی بعض طرقه، وکأنهم لمّا أمروا بسدّ الأبواب سدّوها وأحدثوا خوخاً یستقربون الدخول إلی المسجد منها فأمروا بعد ذلک بسدّها، فهذه طریقة لا بأس بها فی الجمع بین الحدیثین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وبها جمع بین الحدیثین المذکورین أبو جعفر الطحاوی فی مشکل الآثار وهو فی أوائل الثلث الثالث منه، وأبو بکر الکلاباذی فی معانی الأخبار، وصرح بأن بیت أبی بکر کان له باب من خارج المسجد وخوخة إلی داخل المسجد، وبیت علی لم یکن له باب إلا من داخل المسجد والله أعلم</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واستمر القوم بمحاولاتهم جاهدین بکل ما أوتوا من قوة لتثبیت هذا النهج الخاطئ، أتی ابن کثیر لیدلو بدلوه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نفی هذا فی حق علی کان فی حال حیاته، لاحتیاج فاطمة إلی المرور من بیتها إلی بیت أبیها، فجعل هذا رفقاً بها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بعد وفاته فزالت هذه العلة، فاحتیج إلی فتح باب الصدیق لأجل خروجه إلی المسجد لیصلی بالناس، إذ کان الخلیفة علیهم بعد موته علیه السلام</w:t>
      </w:r>
    </w:p>
    <w:p>
      <w:pPr>
        <w:pStyle w:val="BookText"/>
        <w:rPr/>
      </w:pPr>
      <w:r>
        <w:rPr>
          <w:rFonts w:ascii="IRNazanin" w:hAnsi="IRNazanin" w:eastAsia="IRNazanin"/>
          <w:color w:val="111111"/>
          <w:sz w:val="28"/>
          <w:sz w:val="28"/>
          <w:szCs w:val="28"/>
          <w:rtl w:val="true"/>
          <w:lang w:bidi="fa-IR"/>
        </w:rPr>
        <w:t>وفیه إشارة إلی خلافته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الردّ علی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مقتضی هذه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یبق بعد قصة سدّ الأبواب باب یفتح إلی المسجد سوی باب الرسول العظیم وابن عمّه، وحدیث خوخة أبی بکر یصرح بأنه کانت هناک أبواب شارعة، وما ذکروه من الجمع بحمل الباب فی قصة أمیر المؤمنین علیه السلام علی الحقیقة، وفی قصة أبی بکر بالتجوز بإطلاقه علی الخوخة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کأنهم لما أمروا بسدّ الأبواب سدّوها وأحدثوا خوخاً یستقربون الدخول إلی المسجد منها فأمروا بعد ذلک بسدّها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لا شاهد له، بل یکذبه أن ذلک ما کان یتسنی لهم نصب عین النبی وقد أمرهم بسدّ الأبواب لأن لا یدخلوا المسجد منها، ولا یکون لهم ممر به، فکیف یمکنهم إحداث ما هو بمنزلة الباب فی الغایة المبغوضة للشارع، ولذلک لم یترک لعمّیه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والعباس ممراً یدخلان منه وحدهما ویخرجان منه، ولم یترک لمن أراد کوة یشرف بها علی المسجد، فالحکم الواحد لا یختلف باختلاف أسماء الموضوع مع وحدة الغایة، وإرادة الخوخة من الباب لا تبیح المحظور ولا تغیر الموضوع</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کل ما تقدم، فلا یمکن أن یصغی لقول ابن الجوزی، وابن کثیر، وابن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حدیث سدّ الأبواب لیس بصحیح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إنه من وضع الرافضة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تواتر هذا الحدیث فی کتب أهل السنة، وتصحیح حفاظهم لکثیر من طرقه، وروایة العشرات من الصحابة له، أی نحو ثلاثین صحابیاً، وأن ذلک لا یمکن أن یخفی علی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جاز أن یضع الرافضة مثل هذا الحدیث، ویدخلوه فی عشرات الکتب والمسانید، فإنه لا یمکن الوثوق بعد هذا بأی حدیث، ولا کتاب، ولا بأی حافظ من أهل السنّة، بل ولا مصدر من مصادر المسلمین، هذا إضافة إلی ما فی هذه الدعوی من رمی أمّة بأسرها بالبله والتغفیل الذی لا غایة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ویکفی أن نذکر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العسقلانی بعد أن ذکر ستة من الأحادیث فی سدّ الأبواب إلا باب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الأحادیث یقوی بعضها بعضاً، وکل طریق منها صالح للاحتجاج، فضلاً عن مجموعها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أن ابن الجوزی لم یورد الحدیث إلا من طریق سعد بن أبی وقاص، وزید بن أرقم، وابن عمر، مقتصراً علی بعض طرقه عنهم، وأعله ببعض من تکلم فیه من رواته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العسقلانی أیضاً بعد أن ذکر بعض طرقه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الطرق المتضافرة من روایات الثقات، تدل علی أن الحدیث صحیح دلالة قویة، وهذه غایة نظر المحدث</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یدعی الوضع علی الأحادیث الصحیحة بمجرد التوهم؟ ولو فتح هذا الباب لادّعی فی کثیر من الأحادیث الصحیحة البطلان، ولکن یأبی الله ذلک والمؤمنون</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السید علی المیلانی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ورعاه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کان السبب فی أنه لم یؤمر بسدّ بابه، أنه لم یکن لبیته باب غیره، لم یکن وجه لاعتراض الناس وتضجرهم ممّا فعل رسول الله صلی الله علیه وآله وسلم لا سیّما عمّه حمزة، حیث 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یروون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وعیناه تذرفان بالدموع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ولکان الأجدر برسول الله أن یعتذر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باب غیره، فلذا لم أسدّ بابه، وأنتم لبیوتکم بابان باب من داخل وباب من خارج، لا أن یسند سدّ الأبواب إلا بابه إلی الله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سدّدت شیئاً ولا فتحته، ولکن أمرت بشیء فاتبعته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ولکان لمن سأل ابن عمر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علی فلا تسأل عنه أحداً وانظر إلی منزلته من رسول الله، قد سدّ أبوابنا فی المسجد وأقرّ 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منزلة هذه منه صلی الله علیه وآله وسلم ولم یکن لبیته باب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ولکان لقائل أن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تکون هذه الخصلة أحبّ إلیک من حمر النعم، وتجعلها کتزویجه من بضعته الزهراء، وإعطائه الرایة فی خیبر، وقد کان من الطبیعی أن لا یسدّ بابه، لأنه لم یکن لبیته باب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کذلک لم یبق معنی لقول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لقرابته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أقرب منه وأخوه من الرضاعة وعمّه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لقول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 من أجل ابنته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بلغت أقاویلهم رسول الله صلی الله علیه وآله وسلم فخرج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ثالثة، فحمد الله وأثنی علیه محمراً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إذا غضب احمرّ عرق فی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ذلکم، فإن الله أوحی إلی موسی أن اتخذ مسجداً طاهراً لا</w:t>
      </w:r>
    </w:p>
    <w:p>
      <w:pPr>
        <w:pStyle w:val="BookText"/>
        <w:rPr/>
      </w:pPr>
      <w:r>
        <w:rPr>
          <w:rFonts w:ascii="IRNazanin" w:hAnsi="IRNazanin" w:eastAsia="IRNazanin"/>
          <w:color w:val="111111"/>
          <w:sz w:val="28"/>
          <w:sz w:val="28"/>
          <w:szCs w:val="28"/>
          <w:rtl w:val="true"/>
          <w:lang w:bidi="fa-IR"/>
        </w:rPr>
        <w:t>یسکنه إلا هارون</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ابن نجیم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قضی ابن الجوزی فی موضوعاته علی حدیث سدّوا الأبواب التی فی المسجد إلا باب علی بأنه باطل، لا یصح، وهو من وضع الرافضة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دفع ذلک شیخنا الحافظ ابن حجر فی القول المسدّد فی الذب عن مسند أحمد وأفاد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جاء من طرق متضافرة من روایات الثقات، تدل علی أن الحدیث صحیح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محسن الأمین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یروی فی بعض الکتب من جعل هذه المنقبة لغیر علی، إنما هو ممّن یریدون معارضة مناقبه بمثلها، أو باثباتها لغیره، فاختلقوا فی ذلک ما اختلقوا، وأکثره کان فی عصر بنی أمیة، فجاء من جاء بعد ذلک، فرواه کما وجده، ولم یتفطن لما فیه</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هاشم البحرانی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أجمع الحفاظ علی صحة حدیث سدّ الأبواب فی أمیر المؤمنین علی بن أبی طالب، إلا من کان فی قلبه بغض له علیه السلام من أجل قتل أجداده فی بدر وأحد</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bookmarkStart w:id="59" w:name="pg2851_1891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0" w:name="__RefHeading___Toc2683595_1395250215"/>
      <w:bookmarkStart w:id="61" w:name="_Toc21"/>
      <w:bookmarkEnd w:id="59"/>
      <w:bookmarkEnd w:id="60"/>
      <w:r>
        <w:rPr>
          <w:rtl w:val="true"/>
        </w:rPr>
        <w:t>الفصل السابع</w:t>
      </w:r>
      <w:r>
        <w:rPr>
          <w:rtl w:val="true"/>
        </w:rPr>
        <w:t xml:space="preserve">: </w:t>
      </w:r>
      <w:r>
        <w:rPr>
          <w:rtl w:val="true"/>
        </w:rPr>
        <w:t>محاولات فاشلة</w:t>
      </w:r>
      <w:bookmarkEnd w:id="61"/>
    </w:p>
    <w:p>
      <w:pPr>
        <w:pStyle w:val="BookText"/>
        <w:rPr/>
      </w:pPr>
      <w:r>
        <w:rPr>
          <w:rFonts w:ascii="IRNazanin" w:hAnsi="IRNazanin" w:eastAsia="IRNazanin"/>
          <w:color w:val="111111"/>
          <w:sz w:val="28"/>
          <w:sz w:val="28"/>
          <w:szCs w:val="28"/>
          <w:rtl w:val="true"/>
          <w:lang w:bidi="fa-IR"/>
        </w:rPr>
        <w:t>بعد الإعلان الرسمی للحدیث الشریف، بدأت جهود ومحاولات ومخططات، بذل علیها کثیر من الوقت والمال والفکر، وعلی مختلف العصور، ومن أهداف هذا المخطط هو إخفاء فضائل أمیر المؤمنین علیه السلام حتی لا یجتمع لأهل البیت النبوة والإمامة، ومن أهدافه جعل قواعد الإسلام رکیکة وممکن اختراقها وتثبیت مساوئها بسهولة من خلال تزعم الرجل غیر المناسب فی غیرمکانه، ومن أهدفه اسقاط ما بناه الرسول لمستقبل الإمة الإسلامیة، وهو نفس الأهداف الإسرائیلیة إلی هذا الیوم، بل حتی ظهور قائم آل محمد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المحاولات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أن العباس قال لفاطمة علیه السلام بعد أن أمر بسدّ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إلیها کأنها لبوة بین یدیها جرواها، تظن أن رسول الله یخرج عمّه ویدخل ابن عمه</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 أیها القارئ الکریم أن هذا أول الغیث من هذه المحاولات، فکیف یقر للعباس أو غیره قرار بعد إعلان اسم علی بن أبی طالب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الرغم ممّا تقدم فإن هذا الباب والبیت بقی علی کونه، فلم یزل علی وولده علیهم السلام فیه إلی أیام عبد الملک بن مروان، فعرف بتفاصیل الخبر، فحسد القوم علی ذلک واغتاض، حتی أمر بهدم الدار، وتظاهر أنه یرید أن یزید فی مساحة المسجد، وکان فیها الحسن بن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أخرج ولا أمکن من هدمها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فضرب بالسیاط وتصایح الناس، وأخرج عند ذلک وهدمت الدار وزید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عیسی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دار فاطمة علیها السلام حول تربة النبی صلی الله علیه وآله وسلم وبینهما حوض</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لا یحسدونهم، وعندهم باب علی وفیه نزل ما نزل، وباب فاطمة صاحبة فدک، وأهل البیت الذین أذهب الله عنهم الرجس وطهرهم تطهیراً</w:t>
      </w:r>
      <w:r>
        <w:rPr>
          <w:rFonts w:eastAsia="IRNazanin" w:cs="IRNazanin"/>
          <w:color w:val="111111"/>
          <w:sz w:val="28"/>
          <w:szCs w:val="28"/>
          <w:rtl w:val="true"/>
          <w:lang w:bidi="fa-IR"/>
        </w:rPr>
        <w:t>.</w:t>
      </w:r>
      <w:bookmarkStart w:id="62" w:name="pg2851_1892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3" w:name="__RefHeading___Toc2683597_1395250215"/>
      <w:bookmarkStart w:id="64" w:name="_Toc22"/>
      <w:bookmarkEnd w:id="62"/>
      <w:bookmarkEnd w:id="63"/>
      <w:r>
        <w:rPr>
          <w:rtl w:val="true"/>
        </w:rPr>
        <w:t>الفصل الثامن</w:t>
      </w:r>
      <w:r>
        <w:rPr>
          <w:rtl w:val="true"/>
        </w:rPr>
        <w:t xml:space="preserve">: </w:t>
      </w:r>
      <w:r>
        <w:rPr>
          <w:rtl w:val="true"/>
        </w:rPr>
        <w:t>النصوص والشواهد الشعریة</w:t>
      </w:r>
      <w:bookmarkEnd w:id="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أشار السید الحمیری فی قصیدته المذهبة بقوله؟</w:t>
      </w:r>
    </w:p>
    <w:p>
      <w:pPr>
        <w:pStyle w:val="BookText"/>
        <w:rPr/>
      </w:pPr>
      <w:r>
        <w:rPr>
          <w:rFonts w:ascii="IRNazanin" w:hAnsi="IRNazanin" w:eastAsia="IRNazanin"/>
          <w:color w:val="111111"/>
          <w:sz w:val="28"/>
          <w:sz w:val="28"/>
          <w:szCs w:val="28"/>
          <w:rtl w:val="true"/>
          <w:lang w:bidi="fa-IR"/>
        </w:rPr>
        <w:t>صهر النبی وجاره فی مسجد         طهر بطیبة للرسول مطیب</w:t>
      </w:r>
    </w:p>
    <w:p>
      <w:pPr>
        <w:pStyle w:val="BookText"/>
        <w:rPr/>
      </w:pPr>
      <w:r>
        <w:rPr>
          <w:rFonts w:ascii="IRNazanin" w:hAnsi="IRNazanin" w:eastAsia="IRNazanin"/>
          <w:color w:val="111111"/>
          <w:sz w:val="28"/>
          <w:sz w:val="28"/>
          <w:szCs w:val="28"/>
          <w:rtl w:val="true"/>
          <w:lang w:bidi="fa-IR"/>
        </w:rPr>
        <w:t>سیان فیه علیه غیر مذمم                ممشاه إن جنبا وإن لم یجنب</w:t>
      </w:r>
      <w:r>
        <w:rPr>
          <w:rStyle w:val="FootnoteAnchor"/>
          <w:rtl w:val="true"/>
        </w:rPr>
        <w:footnoteReference w:id="2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السید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وخص رجال من قریش بأن بنی               لـهم حـجراً فـیه وکان مسدّدا</w:t>
      </w:r>
    </w:p>
    <w:p>
      <w:pPr>
        <w:pStyle w:val="BookText"/>
        <w:rPr/>
      </w:pPr>
      <w:r>
        <w:rPr>
          <w:rFonts w:ascii="IRNazanin" w:hAnsi="IRNazanin" w:eastAsia="IRNazanin"/>
          <w:color w:val="111111"/>
          <w:sz w:val="28"/>
          <w:sz w:val="28"/>
          <w:szCs w:val="28"/>
          <w:rtl w:val="true"/>
          <w:lang w:bidi="fa-IR"/>
        </w:rPr>
        <w:t>فقیل له أسدد کل باب فتحته                    سوی باب ذی التقوی علی فسدّدا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جاروا علی أحمد فی جاره                      والله قد أوصـاه بالجار</w:t>
      </w:r>
    </w:p>
    <w:p>
      <w:pPr>
        <w:pStyle w:val="BookText"/>
        <w:rPr/>
      </w:pPr>
      <w:r>
        <w:rPr>
          <w:rFonts w:ascii="IRNazanin" w:hAnsi="IRNazanin" w:eastAsia="IRNazanin"/>
          <w:color w:val="111111"/>
          <w:sz w:val="28"/>
          <w:sz w:val="28"/>
          <w:szCs w:val="28"/>
          <w:rtl w:val="true"/>
          <w:lang w:bidi="fa-IR"/>
        </w:rPr>
        <w:t>هو جاره فی مسجد طاهر                         ولم یکن من عرصة الدار</w:t>
      </w:r>
    </w:p>
    <w:p>
      <w:pPr>
        <w:pStyle w:val="BookText"/>
        <w:rPr/>
      </w:pPr>
      <w:r>
        <w:rPr>
          <w:rFonts w:ascii="IRNazanin" w:hAnsi="IRNazanin" w:eastAsia="IRNazanin"/>
          <w:color w:val="111111"/>
          <w:sz w:val="28"/>
          <w:sz w:val="28"/>
          <w:szCs w:val="28"/>
          <w:rtl w:val="true"/>
          <w:lang w:bidi="fa-IR"/>
        </w:rPr>
        <w:t>أربی بما کان وأربی بـما                          فـی کل إعـلان واسـرار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الباقین منـه مـعاً                بالوحـی من إنـزال جبار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ذا جار له فی مسجد                    من نال منه قرابة وجوارا</w:t>
      </w:r>
    </w:p>
    <w:p>
      <w:pPr>
        <w:pStyle w:val="BookText"/>
        <w:rPr/>
      </w:pPr>
      <w:r>
        <w:rPr>
          <w:rFonts w:ascii="IRNazanin" w:hAnsi="IRNazanin" w:eastAsia="IRNazanin"/>
          <w:color w:val="111111"/>
          <w:sz w:val="28"/>
          <w:sz w:val="28"/>
          <w:szCs w:val="28"/>
          <w:rtl w:val="true"/>
          <w:lang w:bidi="fa-IR"/>
        </w:rPr>
        <w:t>والله أدخـله وأخـرج قـومـه                     واختاره دون البریة جارا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وأسکنه فی مسجد الطهر وحده                وزوجـه والله مـن شـاء یـرفع</w:t>
      </w:r>
    </w:p>
    <w:p>
      <w:pPr>
        <w:pStyle w:val="BookText"/>
        <w:rPr/>
      </w:pPr>
      <w:r>
        <w:rPr>
          <w:rFonts w:ascii="IRNazanin" w:hAnsi="IRNazanin" w:eastAsia="IRNazanin"/>
          <w:color w:val="111111"/>
          <w:sz w:val="28"/>
          <w:sz w:val="28"/>
          <w:szCs w:val="28"/>
          <w:rtl w:val="true"/>
          <w:lang w:bidi="fa-IR"/>
        </w:rPr>
        <w:t>فـجاوره فـیـه الـوصـی وغـیره                  وأبوابهم فی مسجد الطهر شرع</w:t>
      </w:r>
    </w:p>
    <w:p>
      <w:pPr>
        <w:pStyle w:val="BookText"/>
        <w:rPr/>
      </w:pPr>
      <w:r>
        <w:rPr>
          <w:rFonts w:ascii="IRNazanin" w:hAnsi="IRNazanin" w:eastAsia="IRNazanin"/>
          <w:color w:val="111111"/>
          <w:sz w:val="28"/>
          <w:sz w:val="28"/>
          <w:szCs w:val="28"/>
          <w:rtl w:val="true"/>
          <w:lang w:bidi="fa-IR"/>
        </w:rPr>
        <w:t>فقـال لـهم سدّوا عن الله صادقا                 فضـنوا بها عن سدّها وتمنعوا</w:t>
      </w:r>
    </w:p>
    <w:p>
      <w:pPr>
        <w:pStyle w:val="BookText"/>
        <w:rPr/>
      </w:pPr>
      <w:r>
        <w:rPr>
          <w:rFonts w:ascii="IRNazanin" w:hAnsi="IRNazanin" w:eastAsia="IRNazanin"/>
          <w:color w:val="111111"/>
          <w:sz w:val="28"/>
          <w:sz w:val="28"/>
          <w:szCs w:val="28"/>
          <w:rtl w:val="true"/>
          <w:lang w:bidi="fa-IR"/>
        </w:rPr>
        <w:t>فـقـام رجـال یذکـرون قـرابـة                  ومـا ثم فیما یبتغی القوم مطمع</w:t>
      </w:r>
    </w:p>
    <w:p>
      <w:pPr>
        <w:pStyle w:val="BookText"/>
        <w:rPr/>
      </w:pPr>
      <w:r>
        <w:rPr>
          <w:rFonts w:ascii="IRNazanin" w:hAnsi="IRNazanin" w:eastAsia="IRNazanin"/>
          <w:color w:val="111111"/>
          <w:sz w:val="28"/>
          <w:sz w:val="28"/>
          <w:szCs w:val="28"/>
          <w:rtl w:val="true"/>
          <w:lang w:bidi="fa-IR"/>
        </w:rPr>
        <w:t>فـعاتبه فـی ذاک منهـم معـاتب                وکـان له عـمّا وللـعم مـوضع</w:t>
      </w:r>
    </w:p>
    <w:p>
      <w:pPr>
        <w:pStyle w:val="BookText"/>
        <w:rPr/>
      </w:pPr>
      <w:r>
        <w:rPr>
          <w:rFonts w:ascii="IRNazanin" w:hAnsi="IRNazanin" w:eastAsia="IRNazanin"/>
          <w:color w:val="111111"/>
          <w:sz w:val="28"/>
          <w:sz w:val="28"/>
          <w:szCs w:val="28"/>
          <w:rtl w:val="true"/>
          <w:lang w:bidi="fa-IR"/>
        </w:rPr>
        <w:t>فـقال له أخـرجت عمّک کـارها              وأسـکنت هذا إن عمک یجزع</w:t>
      </w:r>
    </w:p>
    <w:p>
      <w:pPr>
        <w:pStyle w:val="BookText"/>
        <w:rPr/>
      </w:pPr>
      <w:r>
        <w:rPr>
          <w:rFonts w:ascii="IRNazanin" w:hAnsi="IRNazanin" w:eastAsia="IRNazanin"/>
          <w:color w:val="111111"/>
          <w:sz w:val="28"/>
          <w:sz w:val="28"/>
          <w:szCs w:val="28"/>
          <w:rtl w:val="true"/>
          <w:lang w:bidi="fa-IR"/>
        </w:rPr>
        <w:t>فـقال لـه یا عـم مـا أنـا بالذی                   فعلت بکـم هذا بـل الله فاقنعوا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سدّد أبوابهم سواه                        فأکـثرت منـهم الشـرور</w:t>
      </w:r>
    </w:p>
    <w:p>
      <w:pPr>
        <w:pStyle w:val="BookText"/>
        <w:rPr/>
      </w:pPr>
      <w:r>
        <w:rPr>
          <w:rFonts w:ascii="IRNazanin" w:hAnsi="IRNazanin" w:eastAsia="IRNazanin"/>
          <w:color w:val="111111"/>
          <w:sz w:val="28"/>
          <w:sz w:val="28"/>
          <w:szCs w:val="28"/>
          <w:rtl w:val="true"/>
          <w:lang w:bidi="fa-IR"/>
        </w:rPr>
        <w:t>وقال ما تبتغون فیه                        وهو علیم بذی الصدور</w:t>
      </w:r>
    </w:p>
    <w:p>
      <w:pPr>
        <w:pStyle w:val="BookText"/>
        <w:rPr/>
      </w:pPr>
      <w:r>
        <w:rPr>
          <w:rFonts w:ascii="IRNazanin" w:hAnsi="IRNazanin" w:eastAsia="IRNazanin"/>
          <w:color w:val="111111"/>
          <w:sz w:val="28"/>
          <w:sz w:val="28"/>
          <w:szCs w:val="28"/>
          <w:rtl w:val="true"/>
          <w:lang w:bidi="fa-IR"/>
        </w:rPr>
        <w:t>یا قوم انی امتثلت أمراً                  من ربّنا العالم الغفور</w:t>
      </w:r>
    </w:p>
    <w:p>
      <w:pPr>
        <w:pStyle w:val="BookText"/>
        <w:rPr/>
      </w:pPr>
      <w:r>
        <w:rPr>
          <w:rFonts w:ascii="IRNazanin" w:hAnsi="IRNazanin" w:eastAsia="IRNazanin"/>
          <w:color w:val="111111"/>
          <w:sz w:val="28"/>
          <w:sz w:val="28"/>
          <w:szCs w:val="28"/>
          <w:rtl w:val="true"/>
          <w:lang w:bidi="fa-IR"/>
        </w:rPr>
        <w:t>وکـان هـذا لـه دلـیـل                  بـأنه وحـده ظهیر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 للمفجع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ولـه مـن أخـیه نـعـت                  حـاز فخـراً بفـضله شرمحیاً</w:t>
      </w:r>
    </w:p>
    <w:p>
      <w:pPr>
        <w:pStyle w:val="BookText"/>
        <w:rPr/>
      </w:pPr>
      <w:r>
        <w:rPr>
          <w:rFonts w:ascii="IRNazanin" w:hAnsi="IRNazanin" w:eastAsia="IRNazanin"/>
          <w:color w:val="111111"/>
          <w:sz w:val="28"/>
          <w:sz w:val="28"/>
          <w:szCs w:val="28"/>
          <w:rtl w:val="true"/>
          <w:lang w:bidi="fa-IR"/>
        </w:rPr>
        <w:t>جاز شبهاً له بسکناه فی                 المسجد حتما من أمره مقضیاً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بابه فی شروع باب رسول الله                    إن کان مستخصـا حظیاً</w:t>
      </w:r>
    </w:p>
    <w:p>
      <w:pPr>
        <w:pStyle w:val="BookText"/>
        <w:rPr/>
      </w:pPr>
      <w:r>
        <w:rPr>
          <w:rFonts w:ascii="IRNazanin" w:hAnsi="IRNazanin" w:eastAsia="IRNazanin"/>
          <w:color w:val="111111"/>
          <w:sz w:val="28"/>
          <w:sz w:val="28"/>
          <w:szCs w:val="28"/>
          <w:rtl w:val="true"/>
          <w:lang w:bidi="fa-IR"/>
        </w:rPr>
        <w:t>حین سدّت أبوابهم وهو یغشی                 بابه شـارعاً منیفاً بهیاً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 محتاجاً إلی علم غیره                 إذا احتاج قوم فی قضایا تبلدوا</w:t>
      </w:r>
    </w:p>
    <w:p>
      <w:pPr>
        <w:pStyle w:val="BookText"/>
        <w:rPr/>
      </w:pPr>
      <w:r>
        <w:rPr>
          <w:rFonts w:ascii="IRNazanin" w:hAnsi="IRNazanin" w:eastAsia="IRNazanin"/>
          <w:color w:val="111111"/>
          <w:sz w:val="28"/>
          <w:sz w:val="28"/>
          <w:szCs w:val="28"/>
          <w:rtl w:val="true"/>
          <w:lang w:bidi="fa-IR"/>
        </w:rPr>
        <w:t>ولا سدّ عن خیر المساجد بابه                   وأبـوابهـم إذ ذاک عنـه تسدّد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خطیب خوارزم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المبشر باب مسجده له                        إذ سدّ عنه سائر الأبواب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سدّ أبوابهم تارکا                  علیاً لباب علی طریقا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قد یری للفضل بابا             له إذ سدّ أبواب الصحابا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له سدّ النبی کواهم               وباب علی وحده لم یردم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أجمل ما قاله الکمیت فی هذه المناسبة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أمیر المؤمنین وحقه              من الله مفروض علی کل مسلم</w:t>
      </w:r>
    </w:p>
    <w:p>
      <w:pPr>
        <w:pStyle w:val="BookText"/>
        <w:rPr/>
      </w:pPr>
      <w:r>
        <w:rPr>
          <w:rFonts w:ascii="IRNazanin" w:hAnsi="IRNazanin" w:eastAsia="IRNazanin"/>
          <w:color w:val="111111"/>
          <w:sz w:val="28"/>
          <w:sz w:val="28"/>
          <w:szCs w:val="28"/>
          <w:rtl w:val="true"/>
          <w:lang w:bidi="fa-IR"/>
        </w:rPr>
        <w:t>وزوجه صدیقة لم یکن لها                       معـادلة غـیر البـتولة مـریم</w:t>
      </w:r>
    </w:p>
    <w:p>
      <w:pPr>
        <w:pStyle w:val="BookText"/>
        <w:rPr/>
      </w:pPr>
      <w:r>
        <w:rPr>
          <w:rFonts w:ascii="IRNazanin" w:hAnsi="IRNazanin" w:eastAsia="IRNazanin"/>
          <w:color w:val="111111"/>
          <w:sz w:val="28"/>
          <w:sz w:val="28"/>
          <w:szCs w:val="28"/>
          <w:rtl w:val="true"/>
          <w:lang w:bidi="fa-IR"/>
        </w:rPr>
        <w:t>وردم أبواب الذین بنی لهم                       بیـوتاً سوی أبوابه لم یردم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أول من صلی                          ومن زکّی ومن کبّر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ویا جار رسول الله                        فی مسجده الأکبر</w:t>
      </w:r>
    </w:p>
    <w:p>
      <w:pPr>
        <w:pStyle w:val="BookText"/>
        <w:rPr/>
      </w:pPr>
      <w:r>
        <w:rPr>
          <w:rFonts w:ascii="IRNazanin" w:hAnsi="IRNazanin" w:eastAsia="IRNazanin"/>
          <w:color w:val="111111"/>
          <w:sz w:val="28"/>
          <w:sz w:val="28"/>
          <w:szCs w:val="28"/>
          <w:rtl w:val="true"/>
          <w:lang w:bidi="fa-IR"/>
        </w:rPr>
        <w:t>حلال فیه أن تجنب                      لا تلحی ولا تؤزر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صهر النبی وجاره فی مسجد                     طهر یطیبه الرسول مطیّب</w:t>
      </w:r>
    </w:p>
    <w:p>
      <w:pPr>
        <w:pStyle w:val="BookText"/>
        <w:rPr/>
      </w:pPr>
      <w:r>
        <w:rPr>
          <w:rFonts w:ascii="IRNazanin" w:hAnsi="IRNazanin" w:eastAsia="IRNazanin"/>
          <w:color w:val="111111"/>
          <w:sz w:val="28"/>
          <w:sz w:val="28"/>
          <w:szCs w:val="28"/>
          <w:rtl w:val="true"/>
          <w:lang w:bidi="fa-IR"/>
        </w:rPr>
        <w:t>سیان فیه علیه غیر مذمم                ممشاه إن جنباً وإن لم یجنب</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أرض مسجده توطأ منهم                    من بعد ذاک سواهما جنبان</w:t>
      </w:r>
    </w:p>
    <w:p>
      <w:pPr>
        <w:pStyle w:val="BookText"/>
        <w:rPr/>
      </w:pPr>
      <w:r>
        <w:rPr>
          <w:rFonts w:ascii="IRNazanin" w:hAnsi="IRNazanin" w:eastAsia="IRNazanin"/>
          <w:color w:val="111111"/>
          <w:sz w:val="28"/>
          <w:sz w:val="28"/>
          <w:szCs w:val="28"/>
          <w:rtl w:val="true"/>
          <w:lang w:bidi="fa-IR"/>
        </w:rPr>
        <w:t>إذ ذاک أذهب کل رجس عنهم              ربّی وطهرهم من الأرزان</w:t>
      </w:r>
    </w:p>
    <w:p>
      <w:pPr>
        <w:pStyle w:val="BookText"/>
        <w:rPr/>
      </w:pPr>
      <w:r>
        <w:rPr>
          <w:rFonts w:ascii="IRNazanin" w:hAnsi="IRNazanin" w:eastAsia="IRNazanin"/>
          <w:color w:val="111111"/>
          <w:sz w:val="28"/>
          <w:sz w:val="28"/>
          <w:szCs w:val="28"/>
          <w:rtl w:val="true"/>
          <w:lang w:bidi="fa-IR"/>
        </w:rPr>
        <w:t>أتراک فی شک له من أنه                       للفضل خص بفتحه بابان</w:t>
      </w:r>
      <w:r>
        <w:rPr>
          <w:rStyle w:val="FootnoteAnchor"/>
          <w:rtl w:val="true"/>
        </w:rPr>
        <w:footnoteReference w:id="219"/>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وللشیخ العلامة یحیی بن سلامة الحصفکی قصیدة طویلة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خائفاً علیّ أسباب الردی                       أما عرفت حصنی الحصینا</w:t>
      </w:r>
    </w:p>
    <w:p>
      <w:pPr>
        <w:pStyle w:val="BookText"/>
        <w:rPr/>
      </w:pPr>
      <w:r>
        <w:rPr>
          <w:rFonts w:ascii="IRNazanin" w:hAnsi="IRNazanin" w:eastAsia="IRNazanin"/>
          <w:color w:val="111111"/>
          <w:sz w:val="28"/>
          <w:sz w:val="28"/>
          <w:szCs w:val="28"/>
          <w:rtl w:val="true"/>
          <w:lang w:bidi="fa-IR"/>
        </w:rPr>
        <w:t>إنی جعلت فی الخطوب موئلی                محمـداً والأنزع البطینا</w:t>
      </w:r>
    </w:p>
    <w:p>
      <w:pPr>
        <w:pStyle w:val="BookText"/>
        <w:rPr/>
      </w:pPr>
      <w:r>
        <w:rPr>
          <w:rFonts w:ascii="IRNazanin" w:hAnsi="IRNazanin" w:eastAsia="IRNazanin"/>
          <w:color w:val="111111"/>
          <w:sz w:val="28"/>
          <w:sz w:val="28"/>
          <w:szCs w:val="28"/>
          <w:rtl w:val="true"/>
          <w:lang w:bidi="fa-IR"/>
        </w:rPr>
        <w:t>أحبّ یاسین وطاسین ومن                        یلوم فی یاسیـن أو طاسینا</w:t>
      </w:r>
    </w:p>
    <w:p>
      <w:pPr>
        <w:pStyle w:val="BookText"/>
        <w:rPr/>
      </w:pPr>
      <w:r>
        <w:rPr>
          <w:rFonts w:ascii="IRNazanin" w:hAnsi="IRNazanin" w:eastAsia="IRNazanin"/>
          <w:color w:val="111111"/>
          <w:sz w:val="28"/>
          <w:sz w:val="28"/>
          <w:szCs w:val="28"/>
          <w:rtl w:val="true"/>
          <w:lang w:bidi="fa-IR"/>
        </w:rPr>
        <w:t>یا ذاهبین فی أضالیل الهوی                      وعن سبیـل الحـق ناکبینا</w:t>
      </w:r>
    </w:p>
    <w:p>
      <w:pPr>
        <w:pStyle w:val="BookText"/>
        <w:rPr/>
      </w:pPr>
      <w:r>
        <w:rPr>
          <w:rFonts w:ascii="IRNazanin" w:hAnsi="IRNazanin" w:eastAsia="IRNazanin"/>
          <w:color w:val="111111"/>
          <w:sz w:val="28"/>
          <w:sz w:val="28"/>
          <w:szCs w:val="28"/>
          <w:rtl w:val="true"/>
          <w:lang w:bidi="fa-IR"/>
        </w:rPr>
        <w:t>لجّوا معی الباب وقولوا حطة                    تُغفر لنا الذنوب أجمعینا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دینی الولاء لست أبغی غیره                      دیناً وحسبی بالولاء دینا</w:t>
      </w:r>
      <w:r>
        <w:rPr>
          <w:rStyle w:val="FootnoteAnchor"/>
          <w:rtl w:val="true"/>
        </w:rPr>
        <w:footnoteReference w:id="220"/>
      </w:r>
      <w:bookmarkStart w:id="65" w:name="pg2851_18926"/>
    </w:p>
    <w:p>
      <w:pPr>
        <w:pStyle w:val="Heading2"/>
        <w:numPr>
          <w:ilvl w:val="1"/>
          <w:numId w:val="1"/>
        </w:numPr>
        <w:rPr/>
      </w:pPr>
      <w:bookmarkStart w:id="66" w:name="__RefHeading___Toc2683599_1395250215"/>
      <w:bookmarkStart w:id="67" w:name="_Toc23"/>
      <w:bookmarkEnd w:id="65"/>
      <w:bookmarkEnd w:id="66"/>
      <w:r>
        <w:rPr>
          <w:rtl w:val="true"/>
        </w:rPr>
        <w:t>مصادر البحث</w:t>
      </w:r>
      <w:bookmarkEnd w:id="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الأحادیث المقلوبة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المیلانی – نشر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الطبرسی – دار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للشافعی –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المفید – مؤسسة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أساس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للمغربی – تحقیق عارف تامر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للطبرسی – مؤسسة آل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الأمین العاملی – دار التعارف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علی فی آراء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إیمانی – مؤسسة المعارف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امتاع الاسماع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للمقریزی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محمد علی بیضون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للبلاذری –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الایقاظ من الهجعة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للحر العاملی – نشر دلیل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المجلسی – دار إحیاء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البحر الرایق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نجیم المصری –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للصفار – منشورات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البغدادی –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الدین الحسینی – مدرسة الإمام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الطوسی – مکتب الإعلام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کثیر – دار المعرفة للطباعة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مکارم الشیرازی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الثعلبی –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البهیة المصریة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مدرسة الإمام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الکتاب للنشر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والإرشاد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تنزیه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التجلیل التبریزی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الصدوق – 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أحادیث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باشراف البروجردی – المطبعة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البیان أو تفسیر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الطبری – دارالفکر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الخصائص الفاطمیة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الکجوری –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الصدوق – 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للطباعة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النعمان المغربی – 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الروضة فی فضائل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شاذان القمی – تحقیق علی الشکری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للبیهقی – دار الفکر للنشر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 الأثواب فی سدّ الأبواب للسیوطی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السعادة القاهرة تحقیق محی الدین عبد الحمید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المرعشی – مکتبة السید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للمازندرانی –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النعمان المغربی – 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أبی الحدید – دار إحیاء الکتب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الشهب الثواقب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القطیفی – نشر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لابی عیسی الترمذی –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الصحیح من سیرة النبی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مرتضی – دار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یونس العاملی – المکتبة المرتضویة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طاووس – مطبعة الخیام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الصدوق – 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البطریق – 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البحرانی – تحقیق علی عاشور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الحسین الأمینی –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حجر العسقلانی –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للجوینی – مؤسسة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المسدّد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حجر العسقلانی – 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الکلینی – 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ونشر مهدی الرجائی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للماحوزی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مهدی الرجائی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أبی عاصم – المکتب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للنعمانی – أنوار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للأربلی – 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الخزاز القمی – انتشارات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الکراجکی – مکتبة المصطفوی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منظور – نشر أدب الحوزة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الطبرسی –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للبرقی – 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البحرانی – مؤسسة المعارف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للحاکم النیسابوری –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الطبری 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الثقافة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أبی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یعلی الموصلی – دار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أحمد –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مشارق أنوار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البرسی –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للطبرانی – الطبعة الثانیة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السنن والآثار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للبیهقی –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ابن المغازلی – 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شهر آشوب – 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أمیر المؤمنین – محمد بن سلیمان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احیاء الثقافة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للشروانی – مطبعة المنشورات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موسوعة الإمام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 شهری – 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نزهة المشتاق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الادریسی – 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نفحات الأزهار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المیلانی – نشر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جبر – مجمع الإمام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العاملی – مؤسسة آل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وفاء 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للسمهودی – طبع مصر تحقیق محی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للقندوزی الحنفی – دار الأسوة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bookmarkStart w:id="68" w:name="pg2851_18932"/>
    </w:p>
    <w:p>
      <w:pPr>
        <w:pStyle w:val="Heading2"/>
        <w:numPr>
          <w:ilvl w:val="1"/>
          <w:numId w:val="1"/>
        </w:numPr>
        <w:rPr/>
      </w:pPr>
      <w:bookmarkStart w:id="69" w:name="__RefHeading___Toc2683601_1395250215"/>
      <w:bookmarkStart w:id="70" w:name="_Toc24"/>
      <w:bookmarkEnd w:id="68"/>
      <w:bookmarkEnd w:id="69"/>
      <w:r>
        <w:rPr>
          <w:rtl w:val="true"/>
        </w:rPr>
        <w:t>المحتویات</w:t>
      </w:r>
      <w:bookmarkEnd w:id="70"/>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الحدیث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الحدیث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سدّ الأبواب فی القرآن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ثانیاً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اشارة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الحدیث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الحدیث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الشبهات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محاولات فاشلة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النصوص والشواهد الشعریة  </w:t>
      </w:r>
      <w:r>
        <w:rPr>
          <w:rFonts w:eastAsia="IRNazanin" w:cs="IRNazanin"/>
          <w:color w:val="111111"/>
          <w:sz w:val="28"/>
          <w:szCs w:val="28"/>
          <w:lang w:bidi="fa-IR"/>
        </w:rPr>
        <w:t>139</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مصادر البحث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إصدارات قسم الشؤون الفکریة والثقافیة فی العتبة الحسینیة المقدسة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اسم الکتاب</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السید محمد مهدی الخرسان</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الانکلیزیة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الأردو</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ـــ الزهراء والحوراء علیهما السلام ــ الطبعة الأولی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هذه عقیدتی ــ الطبعة الأولی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الإمام الحسین علیه السلام فی وجدان الفرد العراقی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فإنک علی حق</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العیدیة</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السید عبد الله شبر</w:t>
      </w:r>
    </w:p>
    <w:p>
      <w:pPr>
        <w:pStyle w:val="BookText"/>
        <w:rPr/>
      </w:pP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جزآن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الشیخ جمیل الربیعی</w:t>
      </w:r>
    </w:p>
    <w:p>
      <w:pPr>
        <w:pStyle w:val="BookText"/>
        <w:rPr/>
      </w:pPr>
      <w:r>
        <w:rPr>
          <w:rFonts w:ascii="IRNazanin" w:hAnsi="IRNazanin" w:eastAsia="IRNazanin"/>
          <w:color w:val="111111"/>
          <w:sz w:val="28"/>
          <w:sz w:val="28"/>
          <w:szCs w:val="28"/>
          <w:rtl w:val="true"/>
          <w:lang w:bidi="fa-IR"/>
        </w:rPr>
        <w:t>الزیارة تعهد والتزام ودعاء فی مشاهد المطهرین</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لبیب السعدی</w:t>
      </w:r>
    </w:p>
    <w:p>
      <w:pPr>
        <w:pStyle w:val="BookText"/>
        <w:rPr/>
      </w:pPr>
      <w:r>
        <w:rPr>
          <w:rFonts w:ascii="IRNazanin" w:hAnsi="IRNazanin" w:eastAsia="IRNazanin"/>
          <w:color w:val="111111"/>
          <w:sz w:val="28"/>
          <w:sz w:val="28"/>
          <w:szCs w:val="28"/>
          <w:rtl w:val="true"/>
          <w:lang w:bidi="fa-IR"/>
        </w:rPr>
        <w:t>من هو؟</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الیحموم، أهو من خیل رسول الله أم خیل جبرائیل؟</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علیه السلام ثالث من أسلم</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الصغری</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الکبری</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ثلاثة أجزاء</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القول الحسن فی عدد زوجات الإمام الحسن علیه السلام</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الولایتان التکوینیة والتشریعیة عند الشیعة وأهل السنة</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الشیخ حسن الشمری</w:t>
      </w:r>
    </w:p>
    <w:p>
      <w:pPr>
        <w:pStyle w:val="BookText"/>
        <w:rPr/>
      </w:pPr>
      <w:r>
        <w:rPr>
          <w:rFonts w:ascii="IRNazanin" w:hAnsi="IRNazanin" w:eastAsia="IRNazanin"/>
          <w:color w:val="111111"/>
          <w:sz w:val="28"/>
          <w:sz w:val="28"/>
          <w:szCs w:val="28"/>
          <w:rtl w:val="true"/>
          <w:lang w:bidi="fa-IR"/>
        </w:rPr>
        <w:t>قبس من نور الإمام الحسین علیه السلام</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علم السیرة النبویة</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والحوار والمناظرة</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علاء محمد جواد الأعسم</w:t>
      </w:r>
    </w:p>
    <w:p>
      <w:pPr>
        <w:pStyle w:val="BookText"/>
        <w:rPr/>
      </w:pPr>
      <w:r>
        <w:rPr>
          <w:rFonts w:ascii="IRNazanin" w:hAnsi="IRNazanin" w:eastAsia="IRNazanin"/>
          <w:color w:val="111111"/>
          <w:sz w:val="28"/>
          <w:sz w:val="28"/>
          <w:szCs w:val="28"/>
          <w:rtl w:val="true"/>
          <w:lang w:bidi="fa-IR"/>
        </w:rPr>
        <w:t xml:space="preserve">التعریف بمهنة الفهرسة والتصنیف وفق النظام العالمی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الأنثروبولوجیا الاجتماعیة الثقافیة لمجتمع الکوفة عند الإمام الحسین علیه السلام</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الشیعة والسیرة النبویة بین التدوین والاضطهاد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الدکتور عبدالکاظم الیاسری</w:t>
      </w:r>
    </w:p>
    <w:p>
      <w:pPr>
        <w:pStyle w:val="BookText"/>
        <w:rPr/>
      </w:pPr>
      <w:r>
        <w:rPr>
          <w:rFonts w:ascii="IRNazanin" w:hAnsi="IRNazanin" w:eastAsia="IRNazanin"/>
          <w:color w:val="111111"/>
          <w:sz w:val="28"/>
          <w:sz w:val="28"/>
          <w:szCs w:val="28"/>
          <w:rtl w:val="true"/>
          <w:lang w:bidi="fa-IR"/>
        </w:rPr>
        <w:t>الخطاب الحسینی فی معرکة الطف ـــ دراسة لغویة وتحلیل</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رسالتان فی الإمام المهدی</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السفارة فی الغیبة الکبری</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حرکة التاریخ وسننه عند علی وفاطمة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دعاء الإمام الحسین علیه السلام فی یوم عاشوراء ــ بین النظریة العلمیة والأثر الغیبی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جزءین</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الزهراء والحوراء علیهما السلام ـــ الطبعة الثانیة</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شعبة التحقیق</w:t>
      </w:r>
    </w:p>
    <w:p>
      <w:pPr>
        <w:pStyle w:val="BookText"/>
        <w:rPr/>
      </w:pPr>
      <w:r>
        <w:rPr>
          <w:rFonts w:ascii="IRNazanin" w:hAnsi="IRNazanin" w:eastAsia="IRNazanin"/>
          <w:color w:val="111111"/>
          <w:sz w:val="28"/>
          <w:sz w:val="28"/>
          <w:szCs w:val="28"/>
          <w:rtl w:val="true"/>
          <w:lang w:bidi="fa-IR"/>
        </w:rPr>
        <w:t>زهیر بن القین</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تفسیر الإمام الحسین علیه السلام</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الأستاذ عباس الشیبانی</w:t>
      </w:r>
    </w:p>
    <w:p>
      <w:pPr>
        <w:pStyle w:val="BookText"/>
        <w:rPr/>
      </w:pPr>
      <w:r>
        <w:rPr>
          <w:rFonts w:ascii="IRNazanin" w:hAnsi="IRNazanin" w:eastAsia="IRNazanin"/>
          <w:color w:val="111111"/>
          <w:sz w:val="28"/>
          <w:sz w:val="28"/>
          <w:szCs w:val="28"/>
          <w:rtl w:val="true"/>
          <w:lang w:bidi="fa-IR"/>
        </w:rPr>
        <w:t>منهل الظمآن فی أحکام تلاوة القرآن</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السید عبد الرضا الشهرستانی</w:t>
      </w:r>
    </w:p>
    <w:p>
      <w:pPr>
        <w:pStyle w:val="BookText"/>
        <w:rPr/>
      </w:pPr>
      <w:r>
        <w:rPr>
          <w:rFonts w:ascii="IRNazanin" w:hAnsi="IRNazanin" w:eastAsia="IRNazanin"/>
          <w:color w:val="111111"/>
          <w:sz w:val="28"/>
          <w:sz w:val="28"/>
          <w:szCs w:val="28"/>
          <w:rtl w:val="true"/>
          <w:lang w:bidi="fa-IR"/>
        </w:rPr>
        <w:t>السجود علی التربة الحسینیة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السید علی القصیر</w:t>
      </w:r>
    </w:p>
    <w:p>
      <w:pPr>
        <w:pStyle w:val="BookText"/>
        <w:rPr/>
      </w:pPr>
      <w:r>
        <w:rPr>
          <w:rFonts w:ascii="IRNazanin" w:hAnsi="IRNazanin" w:eastAsia="IRNazanin"/>
          <w:color w:val="111111"/>
          <w:sz w:val="28"/>
          <w:sz w:val="28"/>
          <w:szCs w:val="28"/>
          <w:rtl w:val="true"/>
          <w:lang w:bidi="fa-IR"/>
        </w:rPr>
        <w:t>حیاة حبیب بن مظاهر الأسدی</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الشیخ علی الکورانی العاملی</w:t>
      </w:r>
    </w:p>
    <w:p>
      <w:pPr>
        <w:pStyle w:val="BookText"/>
        <w:rPr/>
      </w:pPr>
      <w:r>
        <w:rPr>
          <w:rFonts w:ascii="IRNazanin" w:hAnsi="IRNazanin" w:eastAsia="IRNazanin"/>
          <w:color w:val="111111"/>
          <w:sz w:val="28"/>
          <w:sz w:val="28"/>
          <w:szCs w:val="28"/>
          <w:rtl w:val="true"/>
          <w:lang w:bidi="fa-IR"/>
        </w:rPr>
        <w:t>الإمام الکاظم سید بغداد وحامیها وشفیعها</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جمع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الساعدی</w:t>
      </w:r>
    </w:p>
    <w:p>
      <w:pPr>
        <w:pStyle w:val="BookText"/>
        <w:rPr/>
      </w:pPr>
      <w:r>
        <w:rPr>
          <w:rFonts w:ascii="IRNazanin" w:hAnsi="IRNazanin" w:eastAsia="IRNazanin"/>
          <w:color w:val="111111"/>
          <w:sz w:val="28"/>
          <w:sz w:val="28"/>
          <w:szCs w:val="28"/>
          <w:rtl w:val="true"/>
          <w:lang w:bidi="fa-IR"/>
        </w:rPr>
        <w:t>السقیفة وفدک، 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الجوهری</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نظم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النصار</w:t>
      </w:r>
    </w:p>
    <w:p>
      <w:pPr>
        <w:pStyle w:val="BookText"/>
        <w:rPr/>
      </w:pPr>
      <w:r>
        <w:rPr>
          <w:rFonts w:ascii="IRNazanin" w:hAnsi="IRNazanin" w:eastAsia="IRNazanin"/>
          <w:color w:val="111111"/>
          <w:sz w:val="28"/>
          <w:sz w:val="28"/>
          <w:szCs w:val="28"/>
          <w:rtl w:val="true"/>
          <w:lang w:bidi="fa-IR"/>
        </w:rPr>
        <w:t>موسوعة الألوف فی نظم تاریخ الطفوف ــ ثلاثة أجزاء</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الظاهرة الحسینیة</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السید عبد الکریم القزوینی</w:t>
      </w:r>
    </w:p>
    <w:p>
      <w:pPr>
        <w:pStyle w:val="BookText"/>
        <w:rPr/>
      </w:pPr>
      <w:r>
        <w:rPr>
          <w:rFonts w:ascii="IRNazanin" w:hAnsi="IRNazanin" w:eastAsia="IRNazanin"/>
          <w:color w:val="111111"/>
          <w:sz w:val="28"/>
          <w:sz w:val="28"/>
          <w:szCs w:val="28"/>
          <w:rtl w:val="true"/>
          <w:lang w:bidi="fa-IR"/>
        </w:rPr>
        <w:t>الوثائق الرسمیة لثورة الإمام الحسین علیه السلام</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الأصول التمهیدیة فی المعارف المهدویة</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الباحثة الاجتماعیة کفاح الحداد</w:t>
      </w:r>
    </w:p>
    <w:p>
      <w:pPr>
        <w:pStyle w:val="BookText"/>
        <w:rPr/>
      </w:pPr>
      <w:r>
        <w:rPr>
          <w:rFonts w:ascii="IRNazanin" w:hAnsi="IRNazanin" w:eastAsia="IRNazanin"/>
          <w:color w:val="111111"/>
          <w:sz w:val="28"/>
          <w:sz w:val="28"/>
          <w:szCs w:val="28"/>
          <w:rtl w:val="true"/>
          <w:lang w:bidi="fa-IR"/>
        </w:rPr>
        <w:t>نساء الطفوف</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الشیخ محمد السند</w:t>
      </w:r>
    </w:p>
    <w:p>
      <w:pPr>
        <w:pStyle w:val="BookText"/>
        <w:rPr/>
      </w:pPr>
      <w:r>
        <w:rPr>
          <w:rFonts w:ascii="IRNazanin" w:hAnsi="IRNazanin" w:eastAsia="IRNazanin"/>
          <w:color w:val="111111"/>
          <w:sz w:val="28"/>
          <w:sz w:val="28"/>
          <w:szCs w:val="28"/>
          <w:rtl w:val="true"/>
          <w:lang w:bidi="fa-IR"/>
        </w:rPr>
        <w:t>الشعائر الحسینیة بین الأصالة والتجدید</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خدیجة بنت خویلد أُمّة جُمعت فی امرأة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السبط الشهید – البُعد العقائدی والأخلاقی فی خطب الإمام الحسین علیه السلام</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السید عبد الستار الجابری</w:t>
      </w:r>
    </w:p>
    <w:p>
      <w:pPr>
        <w:pStyle w:val="BookText"/>
        <w:rPr/>
      </w:pPr>
      <w:r>
        <w:rPr>
          <w:rFonts w:ascii="IRNazanin" w:hAnsi="IRNazanin" w:eastAsia="IRNazanin"/>
          <w:color w:val="111111"/>
          <w:sz w:val="28"/>
          <w:sz w:val="28"/>
          <w:szCs w:val="28"/>
          <w:rtl w:val="true"/>
          <w:lang w:bidi="fa-IR"/>
        </w:rPr>
        <w:t>تاریخ الشیعة السیاسی</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السید مصطفی الخاتمی</w:t>
      </w:r>
    </w:p>
    <w:p>
      <w:pPr>
        <w:pStyle w:val="BookText"/>
        <w:rPr/>
      </w:pPr>
      <w:r>
        <w:rPr>
          <w:rFonts w:ascii="IRNazanin" w:hAnsi="IRNazanin" w:eastAsia="IRNazanin"/>
          <w:color w:val="111111"/>
          <w:sz w:val="28"/>
          <w:sz w:val="28"/>
          <w:szCs w:val="28"/>
          <w:rtl w:val="true"/>
          <w:lang w:bidi="fa-IR"/>
        </w:rPr>
        <w:t>إذا شئت النجاة فزر حسیناً</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عبد السادة محمد حداد</w:t>
      </w:r>
    </w:p>
    <w:p>
      <w:pPr>
        <w:pStyle w:val="BookText"/>
        <w:rPr/>
      </w:pPr>
      <w:r>
        <w:rPr>
          <w:rFonts w:ascii="IRNazanin" w:hAnsi="IRNazanin" w:eastAsia="IRNazanin"/>
          <w:color w:val="111111"/>
          <w:sz w:val="28"/>
          <w:sz w:val="28"/>
          <w:szCs w:val="28"/>
          <w:rtl w:val="true"/>
          <w:lang w:bidi="fa-IR"/>
        </w:rPr>
        <w:t>مقالات فی الإمام الحسین علیه السلام</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الدکتور عدی علی الحجّار</w:t>
      </w:r>
    </w:p>
    <w:p>
      <w:pPr>
        <w:pStyle w:val="BookText"/>
        <w:rPr/>
      </w:pPr>
      <w:r>
        <w:rPr>
          <w:rFonts w:ascii="IRNazanin" w:hAnsi="IRNazanin" w:eastAsia="IRNazanin"/>
          <w:color w:val="111111"/>
          <w:sz w:val="28"/>
          <w:sz w:val="28"/>
          <w:szCs w:val="28"/>
          <w:rtl w:val="true"/>
          <w:lang w:bidi="fa-IR"/>
        </w:rPr>
        <w:t>الأسس المنهجیة فی تفسیر النص القرآنی</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فضائل أهل البیت علیهم السلام بین تحریف المدونین وتناقض مناهج المحدثین</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حسن المظفر</w:t>
      </w:r>
    </w:p>
    <w:p>
      <w:pPr>
        <w:pStyle w:val="BookText"/>
        <w:rPr/>
      </w:pPr>
      <w:r>
        <w:rPr>
          <w:rFonts w:ascii="Amiri" w:hAnsi="Amiri" w:eastAsia="Amiri" w:cs="Amiri"/>
          <w:color w:val="111111"/>
          <w:sz w:val="28"/>
          <w:sz w:val="28"/>
          <w:szCs w:val="28"/>
          <w:rtl w:val="true"/>
          <w:lang w:bidi="ar-SA"/>
        </w:rPr>
        <w:t>نصرة المظلوم</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السیرة النبویة – طبعة ثانیة، مزیدة ومنقحة</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فانک علی حق – طبعة ثانیة</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ثالث من أسلم – طبعة ثانیة، منقحة</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 والعیدیة – طبعة ثالثة</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الشیخ یاسر الصالحی</w:t>
      </w:r>
    </w:p>
    <w:p>
      <w:pPr>
        <w:pStyle w:val="BookText"/>
        <w:rPr/>
      </w:pPr>
      <w:r>
        <w:rPr>
          <w:rFonts w:ascii="IRNazanin" w:hAnsi="IRNazanin" w:eastAsia="IRNazanin"/>
          <w:color w:val="111111"/>
          <w:sz w:val="28"/>
          <w:sz w:val="28"/>
          <w:szCs w:val="28"/>
          <w:rtl w:val="true"/>
          <w:lang w:bidi="fa-IR"/>
        </w:rPr>
        <w:t>نفحات الهدایة – مستبصرون ببرکة الإمام الحسین علیه السلام</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تکسیر الأصنام – بین تصریح النبی صلی الله علیه و آله و سلم وتعتیم البخاری</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 طبعة ثانیة</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محمد جواد مالک</w:t>
      </w:r>
    </w:p>
    <w:p>
      <w:pPr>
        <w:pStyle w:val="BookText"/>
        <w:rPr/>
      </w:pPr>
      <w:r>
        <w:rPr>
          <w:rFonts w:ascii="IRNazanin" w:hAnsi="IRNazanin" w:eastAsia="IRNazanin"/>
          <w:color w:val="111111"/>
          <w:sz w:val="28"/>
          <w:sz w:val="28"/>
          <w:szCs w:val="28"/>
          <w:rtl w:val="true"/>
          <w:lang w:bidi="fa-IR"/>
        </w:rPr>
        <w:t>شیعة العراق وبناء الوطن</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حسین النصراوی</w:t>
      </w:r>
    </w:p>
    <w:p>
      <w:pPr>
        <w:pStyle w:val="BookText"/>
        <w:rPr/>
      </w:pPr>
      <w:r>
        <w:rPr>
          <w:rFonts w:ascii="IRNazanin" w:hAnsi="IRNazanin" w:eastAsia="IRNazanin"/>
          <w:color w:val="111111"/>
          <w:sz w:val="28"/>
          <w:sz w:val="28"/>
          <w:szCs w:val="28"/>
          <w:rtl w:val="true"/>
          <w:lang w:bidi="fa-IR"/>
        </w:rPr>
        <w:t>الملائکة فی التراث الإسلامی</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السید عبد الوهاب الأسترآبادی</w:t>
      </w:r>
    </w:p>
    <w:p>
      <w:pPr>
        <w:pStyle w:val="BookText"/>
        <w:rPr/>
      </w:pPr>
      <w:r>
        <w:rPr>
          <w:rFonts w:ascii="IRNazanin" w:hAnsi="IRNazanin" w:eastAsia="IRNazanin"/>
          <w:color w:val="111111"/>
          <w:sz w:val="28"/>
          <w:sz w:val="28"/>
          <w:szCs w:val="28"/>
          <w:rtl w:val="true"/>
          <w:lang w:bidi="fa-IR"/>
        </w:rPr>
        <w:t>شرح الفصول النصیریة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الشیخ محمد التنکابنی</w:t>
      </w:r>
    </w:p>
    <w:p>
      <w:pPr>
        <w:pStyle w:val="BookText"/>
        <w:rPr/>
      </w:pPr>
      <w:r>
        <w:rPr>
          <w:rFonts w:ascii="IRNazanin" w:hAnsi="IRNazanin" w:eastAsia="IRNazanin"/>
          <w:color w:val="111111"/>
          <w:sz w:val="28"/>
          <w:sz w:val="28"/>
          <w:szCs w:val="28"/>
          <w:rtl w:val="true"/>
          <w:lang w:bidi="fa-IR"/>
        </w:rPr>
        <w:t>صلاة الجمعة–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الباقری</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کاظم المصلاوی</w:t>
      </w:r>
    </w:p>
    <w:p>
      <w:pPr>
        <w:pStyle w:val="BookText"/>
        <w:rPr/>
      </w:pPr>
      <w:r>
        <w:rPr>
          <w:rFonts w:ascii="IRNazanin" w:hAnsi="IRNazanin" w:eastAsia="IRNazanin"/>
          <w:color w:val="111111"/>
          <w:sz w:val="28"/>
          <w:sz w:val="28"/>
          <w:szCs w:val="28"/>
          <w:rtl w:val="true"/>
          <w:lang w:bidi="fa-IR"/>
        </w:rPr>
        <w:t>الطفیات – المقولة والإجراء النقدی</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الشیخ محمد حسین الیوسفی</w:t>
      </w:r>
    </w:p>
    <w:p>
      <w:pPr>
        <w:pStyle w:val="BookText"/>
        <w:rPr/>
      </w:pPr>
      <w:r>
        <w:rPr>
          <w:rFonts w:ascii="IRNazanin" w:hAnsi="IRNazanin" w:eastAsia="IRNazanin"/>
          <w:color w:val="111111"/>
          <w:sz w:val="28"/>
          <w:sz w:val="28"/>
          <w:szCs w:val="28"/>
          <w:rtl w:val="true"/>
          <w:lang w:bidi="fa-IR"/>
        </w:rPr>
        <w:t>أسرار فضائل فاطمة الزهراء علیها السلام</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 – طبعة ثانیة</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سبایا آل محمد صلی الله علیه وآله وسلم</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الیحموم،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ثانیة، منقحة</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المولود فی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أم حکیم بن حزام؟</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 – طبعة ثانیة</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ما أخفاه الرواة من لیلة المبیت علی فراش النبی صلی الله علیه وآله وسلم</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صباح عباس حسن الساعدی</w:t>
      </w:r>
    </w:p>
    <w:p>
      <w:pPr>
        <w:pStyle w:val="BookText"/>
        <w:rPr/>
      </w:pPr>
      <w:r>
        <w:rPr>
          <w:rFonts w:ascii="IRNazanin" w:hAnsi="IRNazanin" w:eastAsia="IRNazanin"/>
          <w:color w:val="111111"/>
          <w:sz w:val="28"/>
          <w:sz w:val="28"/>
          <w:szCs w:val="28"/>
          <w:rtl w:val="true"/>
          <w:lang w:bidi="fa-IR"/>
        </w:rPr>
        <w:t>علم الإمام بین الإطلاقیة والإشائیة علی ضوء الکتاب والسنة</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الدکتور مهدی حسین التمیمی</w:t>
      </w:r>
    </w:p>
    <w:p>
      <w:pPr>
        <w:pStyle w:val="BookText"/>
        <w:rPr/>
      </w:pPr>
      <w:r>
        <w:rPr>
          <w:rFonts w:ascii="IRNazanin" w:hAnsi="IRNazanin" w:eastAsia="IRNazanin"/>
          <w:color w:val="111111"/>
          <w:sz w:val="28"/>
          <w:sz w:val="28"/>
          <w:szCs w:val="28"/>
          <w:rtl w:val="true"/>
          <w:lang w:bidi="fa-IR"/>
        </w:rPr>
        <w:t>الإمام الحسین بن علی علیهما السلام أنموذج الصبر وشارة الفداء</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ظافر عبیس الجیاشی</w:t>
      </w:r>
    </w:p>
    <w:p>
      <w:pPr>
        <w:pStyle w:val="BookText"/>
        <w:rPr/>
      </w:pPr>
      <w:r>
        <w:rPr>
          <w:rFonts w:ascii="IRNazanin" w:hAnsi="IRNazanin" w:eastAsia="IRNazanin"/>
          <w:color w:val="111111"/>
          <w:sz w:val="28"/>
          <w:sz w:val="28"/>
          <w:szCs w:val="28"/>
          <w:rtl w:val="true"/>
          <w:lang w:bidi="fa-IR"/>
        </w:rPr>
        <w:t>شهید باخمری</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الشیخ محمد البغدادی</w:t>
      </w:r>
    </w:p>
    <w:p>
      <w:pPr>
        <w:pStyle w:val="BookText"/>
        <w:rPr/>
      </w:pPr>
      <w:r>
        <w:rPr>
          <w:rFonts w:ascii="IRNazanin" w:hAnsi="IRNazanin" w:eastAsia="IRNazanin"/>
          <w:color w:val="111111"/>
          <w:sz w:val="28"/>
          <w:sz w:val="28"/>
          <w:szCs w:val="28"/>
          <w:rtl w:val="true"/>
          <w:lang w:bidi="fa-IR"/>
        </w:rPr>
        <w:t>العباس بن علی علیهما السلام</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خادم الإمام الحسین علیه السلام شریک الملائکة</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الشیخ محمد البغدادی</w:t>
      </w:r>
    </w:p>
    <w:p>
      <w:pPr>
        <w:pStyle w:val="BookText"/>
        <w:rPr/>
      </w:pPr>
      <w:r>
        <w:rPr>
          <w:rFonts w:ascii="IRNazanin" w:hAnsi="IRNazanin" w:eastAsia="IRNazanin"/>
          <w:color w:val="111111"/>
          <w:sz w:val="28"/>
          <w:sz w:val="28"/>
          <w:szCs w:val="28"/>
          <w:rtl w:val="true"/>
          <w:lang w:bidi="fa-IR"/>
        </w:rPr>
        <w:t>مسلم بن عقیل علیه السلام</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الثانیة</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 – طبعة ثانیة</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 – طبعة ثانیة</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ابن قولویه</w:t>
      </w:r>
    </w:p>
    <w:p>
      <w:pPr>
        <w:pStyle w:val="BookText"/>
        <w:rPr/>
      </w:pPr>
      <w:r>
        <w:rPr>
          <w:rFonts w:ascii="IRNazanin" w:hAnsi="IRNazanin" w:eastAsia="IRNazanin"/>
          <w:color w:val="111111"/>
          <w:sz w:val="28"/>
          <w:sz w:val="28"/>
          <w:szCs w:val="28"/>
          <w:rtl w:val="true"/>
          <w:lang w:bidi="fa-IR"/>
        </w:rPr>
        <w:t xml:space="preserve">کامل الزیارات باللغة الانکلیزیة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Kamiluz Ziyaraat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Islam Inquiries About Shi‘a</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When Power and Piety Collide</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Discovering Islam</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عباس عنوز</w:t>
      </w:r>
    </w:p>
    <w:p>
      <w:pPr>
        <w:pStyle w:val="BookText"/>
        <w:rPr/>
      </w:pPr>
      <w:r>
        <w:rPr>
          <w:rFonts w:ascii="IRNazanin" w:hAnsi="IRNazanin" w:eastAsia="IRNazanin"/>
          <w:color w:val="111111"/>
          <w:sz w:val="28"/>
          <w:sz w:val="28"/>
          <w:szCs w:val="28"/>
          <w:rtl w:val="true"/>
          <w:lang w:bidi="fa-IR"/>
        </w:rPr>
        <w:t>دلالة الصورة الحسیة فی الشعر الحسینی</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حاتم جاسم عزیز السعدی</w:t>
      </w:r>
    </w:p>
    <w:p>
      <w:pPr>
        <w:pStyle w:val="BookText"/>
        <w:rPr/>
      </w:pPr>
      <w:r>
        <w:rPr>
          <w:rFonts w:ascii="IRNazanin" w:hAnsi="IRNazanin" w:eastAsia="IRNazanin"/>
          <w:color w:val="111111"/>
          <w:sz w:val="28"/>
          <w:sz w:val="28"/>
          <w:szCs w:val="28"/>
          <w:rtl w:val="true"/>
          <w:lang w:bidi="fa-IR"/>
        </w:rPr>
        <w:t>القیم التربویة فی فکر الإمام الحسین علیه السلام</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الشیخ حسن الشمری الحائری</w:t>
      </w:r>
    </w:p>
    <w:p>
      <w:pPr>
        <w:pStyle w:val="BookText"/>
        <w:rPr/>
      </w:pPr>
      <w:r>
        <w:rPr>
          <w:rFonts w:ascii="IRNazanin" w:hAnsi="IRNazanin" w:eastAsia="IRNazanin"/>
          <w:color w:val="111111"/>
          <w:sz w:val="28"/>
          <w:sz w:val="28"/>
          <w:szCs w:val="28"/>
          <w:rtl w:val="true"/>
          <w:lang w:bidi="fa-IR"/>
        </w:rPr>
        <w:t>قبس من نور الإمام الحسن علیه السلام</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تیجان الولاء فی شرح بعض فقرات زیارة عاشوراء</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الشیخ محمد شریف الشیروانی</w:t>
      </w:r>
    </w:p>
    <w:p>
      <w:pPr>
        <w:pStyle w:val="BookText"/>
        <w:rPr/>
      </w:pPr>
      <w:r>
        <w:rPr>
          <w:rFonts w:ascii="IRNazanin" w:hAnsi="IRNazanin" w:eastAsia="IRNazanin"/>
          <w:color w:val="111111"/>
          <w:sz w:val="28"/>
          <w:sz w:val="28"/>
          <w:szCs w:val="28"/>
          <w:rtl w:val="true"/>
          <w:lang w:bidi="fa-IR"/>
        </w:rPr>
        <w:t>الشهاب الثاقب فی مناقب علی بن أبی طالب علیهما السلام</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الشیخ ماجد احمد العطیة</w:t>
      </w:r>
    </w:p>
    <w:p>
      <w:pPr>
        <w:pStyle w:val="BookText"/>
        <w:rPr/>
      </w:pPr>
      <w:r>
        <w:rPr>
          <w:rFonts w:ascii="IRNazanin" w:hAnsi="IRNazanin" w:eastAsia="IRNazanin"/>
          <w:color w:val="111111"/>
          <w:sz w:val="28"/>
          <w:sz w:val="28"/>
          <w:szCs w:val="28"/>
          <w:rtl w:val="true"/>
          <w:lang w:bidi="fa-IR"/>
        </w:rPr>
        <w:t>سید العبید جون بن حوی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الأربعین للقمی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 الأثواب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 الأثواب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المسدّد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المسدّد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الشهب الثواقب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الرائق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غریب القرآن للراغب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مردویه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اشوب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علی فی آراء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والخوخة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کوة فی الجدار تؤدی إلی الضوء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الأمیر للکوفی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الأمیر للکوفی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اشوب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بأخبار دار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اشوب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وعصا العوسج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 من شجر الشوک له ثمر مدور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البحر الرائق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بأخبار دار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فضائل الصحابة لأبی نعیم وفرائد السمطین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اشوب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السنن والآثار للبیهقی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 للشافعی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للطبری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للطبری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الاسماع للمقریزی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التأویل للنعمان المغربی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الکافی للمازندرانی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الکافی للمازندرانی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هم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الایقاظ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للطبری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مقاتل بن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المشتاق للإدریسی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اشوب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أخذنا منها محل الشاهد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للحسینی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ینابیع المودة ، معانی الأخبار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عیون أخبار الرضا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شرح الأخبار للقاضی المغربی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السنة لابن أبی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الحاشیة علی اصول الکافی للسید بدر الدین الحسینی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أمیر المؤمنین للکوفی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نهج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أهل البیت للشیروانی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الإیمان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فضائل الصحابة للأصفهانی ،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الأربعین للماحوزی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 فی تفسیر کتاب الله 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اشوب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الشهب الثواقب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الفاطمیة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وذکره عنه فی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لابن البطریق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تفسیر الثعلبی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لابن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تفسیر الثعلبی ، 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سیرة النبی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علی فی آراء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سیرة النبی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الشیعة للتبریزی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المسدّد فی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الأحادیث المقلوبة للسید علی المیلانی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الرائق لابن نجیم المصری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اشوب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اشوب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بأعلام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اشوب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٢٩٧</w:t>
      </w:r>
      <w:r>
        <w:rPr>
          <w:rFonts w:ascii="IRNazanin" w:hAnsi="IRNazanin" w:eastAsia="IRNazanin"/>
          <w:b w:val="false"/>
          <w:b w:val="false"/>
          <w:bCs w:val="false"/>
          <w:i w:val="false"/>
          <w:i w:val="false"/>
          <w:iCs w:val="false"/>
          <w:color w:val="333333"/>
          <w:sz w:val="20"/>
          <w:sz w:val="20"/>
          <w:szCs w:val="20"/>
          <w:rtl w:val="true"/>
        </w:rPr>
        <w:t xml:space="preserve"> ،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image" Target="media/image2.jpeg"/><Relationship Id="rId150" Type="http://schemas.openxmlformats.org/officeDocument/2006/relationships/image" Target="media/image2.jpeg"/><Relationship Id="rId151" Type="http://schemas.openxmlformats.org/officeDocument/2006/relationships/footer" Target="footer144.xml"/><Relationship Id="rId152" Type="http://schemas.openxmlformats.org/officeDocument/2006/relationships/footnotes" Target="footnotes.xml"/><Relationship Id="rId153" Type="http://schemas.openxmlformats.org/officeDocument/2006/relationships/numbering" Target="numbering.xml"/><Relationship Id="rId154" Type="http://schemas.openxmlformats.org/officeDocument/2006/relationships/fontTable" Target="fontTable.xml"/><Relationship Id="rId155" Type="http://schemas.openxmlformats.org/officeDocument/2006/relationships/settings" Target="settings.xml"/><Relationship Id="rId1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154</Pages>
  <Words>25161</Words>
  <Characters>103903</Characters>
  <CharactersWithSpaces>128576</CharactersWithSpaces>
  <Paragraphs>1770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2026-08-17T16:47:19Z</dcterms:created>
  <dc:creator>ghaemiyeh.com</dc:creator>
  <dc:description/>
  <dc:language>en-US</dc:language>
  <cp:lastModifiedBy/>
  <dcterms:modified xsi:type="dcterms:W3CDTF">2026-08-17T20:17:23Z</dcterms:modified>
  <cp:revision>1</cp:revision>
  <dc:subject/>
  <dc:title>حدیث سد الابواب الا باب علی علیه السلام</dc:title>
</cp:coreProperties>
</file>

<file path=docProps/custom.xml><?xml version="1.0" encoding="utf-8"?>
<Properties xmlns="http://schemas.openxmlformats.org/officeDocument/2006/custom-properties" xmlns:vt="http://schemas.openxmlformats.org/officeDocument/2006/docPropsVTypes"/>
</file>