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برنامه سازی درباره زندگی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45101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4245103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245105_3650668749">
            <w:r>
              <w:rPr>
                <w:webHidden/>
                <w:rStyle w:val="IndexLink"/>
                <w:rtl w:val="true"/>
              </w:rPr>
              <w:t>پيش‌درآمد</w:t>
            </w:r>
            <w:r>
              <w:rPr>
                <w:rStyle w:val="IndexLink"/>
                <w:rtl w:val="true"/>
              </w:rPr>
              <w:tab/>
            </w:r>
            <w:r>
              <w:rPr>
                <w:rStyle w:val="IndexLink"/>
              </w:rPr>
              <w:t>14</w:t>
            </w:r>
          </w:hyperlink>
        </w:p>
        <w:p>
          <w:pPr>
            <w:pStyle w:val="Contents2"/>
            <w:tabs>
              <w:tab w:val="clear" w:pos="8743"/>
              <w:tab w:val="right" w:pos="9026" w:leader="dot"/>
            </w:tabs>
            <w:rPr/>
          </w:pPr>
          <w:hyperlink w:anchor="__RefHeading___Toc4245107_3650668749">
            <w:r>
              <w:rPr>
                <w:webHidden/>
                <w:rStyle w:val="IndexLink"/>
                <w:rtl w:val="true"/>
              </w:rPr>
              <w:t>فصل آغازين</w:t>
            </w:r>
            <w:r>
              <w:rPr>
                <w:rStyle w:val="IndexLink"/>
                <w:rtl w:val="true"/>
              </w:rPr>
              <w:t xml:space="preserve">: </w:t>
            </w:r>
            <w:r>
              <w:rPr>
                <w:rStyle w:val="IndexLink"/>
                <w:rtl w:val="true"/>
              </w:rPr>
              <w:t>كليـــــــــــــــــــــــــــــــــــات</w:t>
            </w:r>
            <w:r>
              <w:rPr>
                <w:rStyle w:val="IndexLink"/>
                <w:rtl w:val="true"/>
              </w:rPr>
              <w:tab/>
            </w:r>
            <w:r>
              <w:rPr>
                <w:rStyle w:val="IndexLink"/>
              </w:rPr>
              <w:t>16</w:t>
            </w:r>
          </w:hyperlink>
        </w:p>
        <w:p>
          <w:pPr>
            <w:pStyle w:val="Contents3"/>
            <w:tabs>
              <w:tab w:val="clear" w:pos="8459"/>
              <w:tab w:val="right" w:pos="9026" w:leader="dot"/>
            </w:tabs>
            <w:rPr/>
          </w:pPr>
          <w:hyperlink w:anchor="__RefHeading___Toc4245109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245111_3650668749">
            <w:r>
              <w:rPr>
                <w:webHidden/>
                <w:rStyle w:val="IndexLink"/>
              </w:rPr>
              <w:t>1</w:t>
            </w:r>
            <w:r>
              <w:rPr>
                <w:rStyle w:val="IndexLink"/>
                <w:rtl w:val="true"/>
              </w:rPr>
              <w:t xml:space="preserve">. </w:t>
            </w:r>
            <w:r>
              <w:rPr>
                <w:rStyle w:val="IndexLink"/>
                <w:rtl w:val="true"/>
              </w:rPr>
              <w:t>تبيين موضوع</w:t>
            </w:r>
            <w:r>
              <w:rPr>
                <w:rStyle w:val="IndexLink"/>
                <w:rtl w:val="true"/>
              </w:rPr>
              <w:tab/>
            </w:r>
            <w:r>
              <w:rPr>
                <w:rStyle w:val="IndexLink"/>
              </w:rPr>
              <w:t>18</w:t>
            </w:r>
          </w:hyperlink>
        </w:p>
        <w:p>
          <w:pPr>
            <w:pStyle w:val="Contents3"/>
            <w:tabs>
              <w:tab w:val="clear" w:pos="8459"/>
              <w:tab w:val="right" w:pos="9026" w:leader="dot"/>
            </w:tabs>
            <w:rPr/>
          </w:pPr>
          <w:hyperlink w:anchor="__RefHeading___Toc4245113_3650668749">
            <w:r>
              <w:rPr>
                <w:webHidden/>
                <w:rStyle w:val="IndexLink"/>
              </w:rPr>
              <w:t>2</w:t>
            </w:r>
            <w:r>
              <w:rPr>
                <w:rStyle w:val="IndexLink"/>
                <w:rtl w:val="true"/>
              </w:rPr>
              <w:t xml:space="preserve">. </w:t>
            </w:r>
            <w:r>
              <w:rPr>
                <w:rStyle w:val="IndexLink"/>
                <w:rtl w:val="true"/>
              </w:rPr>
              <w:t>ضرورت پژوهش</w:t>
            </w:r>
            <w:r>
              <w:rPr>
                <w:rStyle w:val="IndexLink"/>
                <w:rtl w:val="true"/>
              </w:rPr>
              <w:tab/>
            </w:r>
            <w:r>
              <w:rPr>
                <w:rStyle w:val="IndexLink"/>
              </w:rPr>
              <w:t>18</w:t>
            </w:r>
          </w:hyperlink>
        </w:p>
        <w:p>
          <w:pPr>
            <w:pStyle w:val="Contents3"/>
            <w:tabs>
              <w:tab w:val="clear" w:pos="8459"/>
              <w:tab w:val="right" w:pos="9026" w:leader="dot"/>
            </w:tabs>
            <w:rPr/>
          </w:pPr>
          <w:hyperlink w:anchor="__RefHeading___Toc4245115_3650668749">
            <w:r>
              <w:rPr>
                <w:webHidden/>
                <w:rStyle w:val="IndexLink"/>
              </w:rPr>
              <w:t>3</w:t>
            </w:r>
            <w:r>
              <w:rPr>
                <w:rStyle w:val="IndexLink"/>
                <w:rtl w:val="true"/>
              </w:rPr>
              <w:t xml:space="preserve">. </w:t>
            </w:r>
            <w:r>
              <w:rPr>
                <w:rStyle w:val="IndexLink"/>
                <w:rtl w:val="true"/>
              </w:rPr>
              <w:t>پيشينه پژوهش</w:t>
            </w:r>
            <w:r>
              <w:rPr>
                <w:rStyle w:val="IndexLink"/>
                <w:rtl w:val="true"/>
              </w:rPr>
              <w:tab/>
            </w:r>
            <w:r>
              <w:rPr>
                <w:rStyle w:val="IndexLink"/>
              </w:rPr>
              <w:t>19</w:t>
            </w:r>
          </w:hyperlink>
        </w:p>
        <w:p>
          <w:pPr>
            <w:pStyle w:val="Contents3"/>
            <w:tabs>
              <w:tab w:val="clear" w:pos="8459"/>
              <w:tab w:val="right" w:pos="9026" w:leader="dot"/>
            </w:tabs>
            <w:rPr/>
          </w:pPr>
          <w:hyperlink w:anchor="__RefHeading___Toc4245117_3650668749">
            <w:r>
              <w:rPr>
                <w:webHidden/>
                <w:rStyle w:val="IndexLink"/>
              </w:rPr>
              <w:t>4</w:t>
            </w:r>
            <w:r>
              <w:rPr>
                <w:rStyle w:val="IndexLink"/>
                <w:rtl w:val="true"/>
              </w:rPr>
              <w:t xml:space="preserve">. </w:t>
            </w:r>
            <w:r>
              <w:rPr>
                <w:rStyle w:val="IndexLink"/>
                <w:rtl w:val="true"/>
              </w:rPr>
              <w:t>شيوه و روش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4245119_3650668749">
            <w:r>
              <w:rPr>
                <w:webHidden/>
                <w:rStyle w:val="IndexLink"/>
              </w:rPr>
              <w:t>5</w:t>
            </w:r>
            <w:r>
              <w:rPr>
                <w:rStyle w:val="IndexLink"/>
                <w:rtl w:val="true"/>
              </w:rPr>
              <w:t xml:space="preserve">. </w:t>
            </w:r>
            <w:r>
              <w:rPr>
                <w:rStyle w:val="IndexLink"/>
                <w:rtl w:val="true"/>
              </w:rPr>
              <w:t>مباني و پيش‌فرض‌هاي موضوع</w:t>
            </w:r>
            <w:r>
              <w:rPr>
                <w:rStyle w:val="IndexLink"/>
                <w:rtl w:val="true"/>
              </w:rPr>
              <w:tab/>
            </w:r>
            <w:r>
              <w:rPr>
                <w:rStyle w:val="IndexLink"/>
              </w:rPr>
              <w:t>30</w:t>
            </w:r>
          </w:hyperlink>
        </w:p>
        <w:p>
          <w:pPr>
            <w:pStyle w:val="Contents2"/>
            <w:tabs>
              <w:tab w:val="clear" w:pos="8743"/>
              <w:tab w:val="right" w:pos="9026" w:leader="dot"/>
            </w:tabs>
            <w:rPr/>
          </w:pPr>
          <w:hyperlink w:anchor="__RefHeading___Toc4245121_3650668749">
            <w:r>
              <w:rPr>
                <w:webHidden/>
                <w:rStyle w:val="IndexLink"/>
                <w:rtl w:val="true"/>
              </w:rPr>
              <w:t>فصل اول</w:t>
            </w:r>
            <w:r>
              <w:rPr>
                <w:rStyle w:val="IndexLink"/>
                <w:rtl w:val="true"/>
              </w:rPr>
              <w:t xml:space="preserve">: </w:t>
            </w:r>
            <w:r>
              <w:rPr>
                <w:rStyle w:val="IndexLink"/>
                <w:rtl w:val="true"/>
              </w:rPr>
              <w:t>زندگي، شخصيت و گاه‌شمار دوران امامت امام رضا عليه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4245123_365066874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245125_3650668749">
            <w:r>
              <w:rPr>
                <w:webHidden/>
                <w:rStyle w:val="IndexLink"/>
                <w:rtl w:val="true"/>
              </w:rPr>
              <w:t>الف</w:t>
            </w:r>
            <w:r>
              <w:rPr>
                <w:rStyle w:val="IndexLink"/>
                <w:rtl w:val="true"/>
              </w:rPr>
              <w:t xml:space="preserve">) </w:t>
            </w:r>
            <w:r>
              <w:rPr>
                <w:rStyle w:val="IndexLink"/>
                <w:rtl w:val="true"/>
              </w:rPr>
              <w:t>چكيده زندگي‌نامه امام رضا عليه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4245127_3650668749">
            <w:r>
              <w:rPr>
                <w:webHidden/>
                <w:rStyle w:val="IndexLink"/>
                <w:rtl w:val="true"/>
              </w:rPr>
              <w:t>ب</w:t>
            </w:r>
            <w:r>
              <w:rPr>
                <w:rStyle w:val="IndexLink"/>
                <w:rtl w:val="true"/>
              </w:rPr>
              <w:t xml:space="preserve">) </w:t>
            </w:r>
            <w:r>
              <w:rPr>
                <w:rStyle w:val="IndexLink"/>
                <w:rtl w:val="true"/>
              </w:rPr>
              <w:t>شخصيت‌شناسي اجمالي امام رضا عليه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4245129_365066874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4245131_3650668749">
            <w:r>
              <w:rPr>
                <w:webHidden/>
                <w:rStyle w:val="IndexLink"/>
                <w:rtl w:val="true"/>
              </w:rPr>
              <w:t>شخصيت‌شناسي معنوي و عبادي امام رضا عليه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4245133_3650668749">
            <w:r>
              <w:rPr>
                <w:webHidden/>
                <w:rStyle w:val="IndexLink"/>
                <w:rtl w:val="true"/>
              </w:rPr>
              <w:t>ج</w:t>
            </w:r>
            <w:r>
              <w:rPr>
                <w:rStyle w:val="IndexLink"/>
                <w:rtl w:val="true"/>
              </w:rPr>
              <w:t xml:space="preserve">) </w:t>
            </w:r>
            <w:r>
              <w:rPr>
                <w:rStyle w:val="IndexLink"/>
                <w:rtl w:val="true"/>
              </w:rPr>
              <w:t>جدول گاه‌شمار تاريخي دوران امامت امام رضا عليه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4245135_365066874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245137_3650668749">
            <w:r>
              <w:rPr>
                <w:webHidden/>
                <w:rStyle w:val="IndexLink"/>
                <w:rtl w:val="true"/>
              </w:rPr>
              <w:t>الف</w:t>
            </w:r>
            <w:r>
              <w:rPr>
                <w:rStyle w:val="IndexLink"/>
                <w:rtl w:val="true"/>
              </w:rPr>
              <w:t xml:space="preserve">) </w:t>
            </w:r>
            <w:r>
              <w:rPr>
                <w:rStyle w:val="IndexLink"/>
                <w:rtl w:val="true"/>
              </w:rPr>
              <w:t>ساختار كلي اين بخش</w:t>
            </w:r>
            <w:r>
              <w:rPr>
                <w:rStyle w:val="IndexLink"/>
                <w:rtl w:val="true"/>
              </w:rPr>
              <w:tab/>
            </w:r>
            <w:r>
              <w:rPr>
                <w:rStyle w:val="IndexLink"/>
              </w:rPr>
              <w:t>55</w:t>
            </w:r>
          </w:hyperlink>
        </w:p>
        <w:p>
          <w:pPr>
            <w:pStyle w:val="Contents4"/>
            <w:tabs>
              <w:tab w:val="clear" w:pos="8176"/>
              <w:tab w:val="right" w:pos="9026" w:leader="dot"/>
            </w:tabs>
            <w:rPr/>
          </w:pPr>
          <w:hyperlink w:anchor="__RefHeading___Toc4245139_3650668749">
            <w:r>
              <w:rPr>
                <w:webHidden/>
                <w:rStyle w:val="IndexLink"/>
                <w:rtl w:val="true"/>
              </w:rPr>
              <w:t>ب</w:t>
            </w:r>
            <w:r>
              <w:rPr>
                <w:rStyle w:val="IndexLink"/>
                <w:rtl w:val="true"/>
              </w:rPr>
              <w:t xml:space="preserve">) </w:t>
            </w:r>
            <w:r>
              <w:rPr>
                <w:rStyle w:val="IndexLink"/>
                <w:rtl w:val="true"/>
              </w:rPr>
              <w:t>منابع و مآخذ اين بخش</w:t>
            </w:r>
            <w:r>
              <w:rPr>
                <w:rStyle w:val="IndexLink"/>
                <w:rtl w:val="true"/>
              </w:rPr>
              <w:tab/>
            </w:r>
            <w:r>
              <w:rPr>
                <w:rStyle w:val="IndexLink"/>
              </w:rPr>
              <w:t>56</w:t>
            </w:r>
          </w:hyperlink>
        </w:p>
        <w:p>
          <w:pPr>
            <w:pStyle w:val="Contents4"/>
            <w:tabs>
              <w:tab w:val="clear" w:pos="8176"/>
              <w:tab w:val="right" w:pos="9026" w:leader="dot"/>
            </w:tabs>
            <w:rPr/>
          </w:pPr>
          <w:hyperlink w:anchor="__RefHeading___Toc4245141_3650668749">
            <w:r>
              <w:rPr>
                <w:webHidden/>
                <w:rStyle w:val="IndexLink"/>
                <w:rtl w:val="true"/>
              </w:rPr>
              <w:t>ج</w:t>
            </w:r>
            <w:r>
              <w:rPr>
                <w:rStyle w:val="IndexLink"/>
                <w:rtl w:val="true"/>
              </w:rPr>
              <w:t xml:space="preserve">) </w:t>
            </w:r>
            <w:r>
              <w:rPr>
                <w:rStyle w:val="IndexLink"/>
                <w:rtl w:val="true"/>
              </w:rPr>
              <w:t>نگاهي كلي به جدول گاه‌شمار</w:t>
            </w:r>
            <w:r>
              <w:rPr>
                <w:rStyle w:val="IndexLink"/>
                <w:rtl w:val="true"/>
              </w:rPr>
              <w:tab/>
            </w:r>
            <w:r>
              <w:rPr>
                <w:rStyle w:val="IndexLink"/>
              </w:rPr>
              <w:t>80</w:t>
            </w:r>
          </w:hyperlink>
        </w:p>
        <w:p>
          <w:pPr>
            <w:pStyle w:val="Contents2"/>
            <w:tabs>
              <w:tab w:val="clear" w:pos="8743"/>
              <w:tab w:val="right" w:pos="9026" w:leader="dot"/>
            </w:tabs>
            <w:rPr/>
          </w:pPr>
          <w:hyperlink w:anchor="__RefHeading___Toc4245143_3650668749">
            <w:r>
              <w:rPr>
                <w:webHidden/>
                <w:rStyle w:val="IndexLink"/>
                <w:rtl w:val="true"/>
              </w:rPr>
              <w:t>فصل دوم</w:t>
            </w:r>
            <w:r>
              <w:rPr>
                <w:rStyle w:val="IndexLink"/>
                <w:rtl w:val="true"/>
              </w:rPr>
              <w:t xml:space="preserve">: </w:t>
            </w:r>
            <w:r>
              <w:rPr>
                <w:rStyle w:val="IndexLink"/>
                <w:rtl w:val="true"/>
              </w:rPr>
              <w:t>نگاهي كلي به جهان اسلام در دوران امامت امام رضا عليه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4245145_365066874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4245147_3650668749">
            <w:r>
              <w:rPr>
                <w:webHidden/>
                <w:rStyle w:val="IndexLink"/>
              </w:rPr>
              <w:t>2/1</w:t>
            </w:r>
            <w:r>
              <w:rPr>
                <w:rStyle w:val="IndexLink"/>
                <w:rtl w:val="true"/>
              </w:rPr>
              <w:t xml:space="preserve">: </w:t>
            </w:r>
            <w:r>
              <w:rPr>
                <w:rStyle w:val="IndexLink"/>
                <w:rtl w:val="true"/>
              </w:rPr>
              <w:t>وضعيت سياسي جهان اسلام</w:t>
            </w:r>
            <w:r>
              <w:rPr>
                <w:rStyle w:val="IndexLink"/>
                <w:rtl w:val="true"/>
              </w:rPr>
              <w:tab/>
            </w:r>
            <w:r>
              <w:rPr>
                <w:rStyle w:val="IndexLink"/>
              </w:rPr>
              <w:t>85</w:t>
            </w:r>
          </w:hyperlink>
        </w:p>
        <w:p>
          <w:pPr>
            <w:pStyle w:val="Contents3"/>
            <w:tabs>
              <w:tab w:val="clear" w:pos="8459"/>
              <w:tab w:val="right" w:pos="9026" w:leader="dot"/>
            </w:tabs>
            <w:rPr/>
          </w:pPr>
          <w:hyperlink w:anchor="__RefHeading___Toc4245149_3650668749">
            <w:r>
              <w:rPr>
                <w:webHidden/>
                <w:rStyle w:val="IndexLink"/>
              </w:rPr>
              <w:t>2/2</w:t>
            </w:r>
            <w:r>
              <w:rPr>
                <w:rStyle w:val="IndexLink"/>
                <w:rtl w:val="true"/>
              </w:rPr>
              <w:t xml:space="preserve">: </w:t>
            </w:r>
            <w:r>
              <w:rPr>
                <w:rStyle w:val="IndexLink"/>
                <w:rtl w:val="true"/>
              </w:rPr>
              <w:t>وضعيت اجتماعي جهان اسلام</w:t>
            </w:r>
            <w:r>
              <w:rPr>
                <w:rStyle w:val="IndexLink"/>
                <w:rtl w:val="true"/>
              </w:rPr>
              <w:tab/>
            </w:r>
            <w:r>
              <w:rPr>
                <w:rStyle w:val="IndexLink"/>
              </w:rPr>
              <w:t>91</w:t>
            </w:r>
          </w:hyperlink>
        </w:p>
        <w:p>
          <w:pPr>
            <w:pStyle w:val="Contents3"/>
            <w:tabs>
              <w:tab w:val="clear" w:pos="8459"/>
              <w:tab w:val="right" w:pos="9026" w:leader="dot"/>
            </w:tabs>
            <w:rPr/>
          </w:pPr>
          <w:hyperlink w:anchor="__RefHeading___Toc4245151_3650668749">
            <w:r>
              <w:rPr>
                <w:webHidden/>
                <w:rStyle w:val="IndexLink"/>
              </w:rPr>
              <w:t>2/3</w:t>
            </w:r>
            <w:r>
              <w:rPr>
                <w:rStyle w:val="IndexLink"/>
                <w:rtl w:val="true"/>
              </w:rPr>
              <w:t xml:space="preserve">: </w:t>
            </w:r>
            <w:r>
              <w:rPr>
                <w:rStyle w:val="IndexLink"/>
                <w:rtl w:val="true"/>
              </w:rPr>
              <w:t>وضعيت فكري و فرهنگي جهان اسلام</w:t>
            </w:r>
            <w:r>
              <w:rPr>
                <w:rStyle w:val="IndexLink"/>
                <w:rtl w:val="true"/>
              </w:rPr>
              <w:tab/>
            </w:r>
            <w:r>
              <w:rPr>
                <w:rStyle w:val="IndexLink"/>
              </w:rPr>
              <w:t>93</w:t>
            </w:r>
          </w:hyperlink>
        </w:p>
        <w:p>
          <w:pPr>
            <w:pStyle w:val="Contents3"/>
            <w:tabs>
              <w:tab w:val="clear" w:pos="8459"/>
              <w:tab w:val="right" w:pos="9026" w:leader="dot"/>
            </w:tabs>
            <w:rPr/>
          </w:pPr>
          <w:hyperlink w:anchor="__RefHeading___Toc4245153_3650668749">
            <w:r>
              <w:rPr>
                <w:webHidden/>
                <w:rStyle w:val="IndexLink"/>
              </w:rPr>
              <w:t>2/4</w:t>
            </w:r>
            <w:r>
              <w:rPr>
                <w:rStyle w:val="IndexLink"/>
                <w:rtl w:val="true"/>
              </w:rPr>
              <w:t xml:space="preserve">: </w:t>
            </w:r>
            <w:r>
              <w:rPr>
                <w:rStyle w:val="IndexLink"/>
                <w:rtl w:val="true"/>
              </w:rPr>
              <w:t>اطلس فرقه‌اي جهان اسلام در دوران امامت امام رضا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4245155_3650668749">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4245157_3650668749">
            <w:r>
              <w:rPr>
                <w:webHidden/>
                <w:rStyle w:val="IndexLink"/>
              </w:rPr>
              <w:t>2/4/1</w:t>
            </w:r>
            <w:r>
              <w:rPr>
                <w:rStyle w:val="IndexLink"/>
                <w:rtl w:val="true"/>
              </w:rPr>
              <w:t xml:space="preserve">: </w:t>
            </w:r>
            <w:r>
              <w:rPr>
                <w:rStyle w:val="IndexLink"/>
                <w:rtl w:val="true"/>
              </w:rPr>
              <w:t>فرقه‌ها و گرايش‌هاي كلامي اهل سنّت در دوران امامت امام رضا عليه السلام</w:t>
            </w:r>
            <w:r>
              <w:rPr>
                <w:rStyle w:val="IndexLink"/>
                <w:rtl w:val="true"/>
              </w:rPr>
              <w:tab/>
            </w:r>
            <w:r>
              <w:rPr>
                <w:rStyle w:val="IndexLink"/>
              </w:rPr>
              <w:t>112</w:t>
            </w:r>
          </w:hyperlink>
        </w:p>
        <w:p>
          <w:pPr>
            <w:pStyle w:val="Contents5"/>
            <w:tabs>
              <w:tab w:val="clear" w:pos="7892"/>
              <w:tab w:val="right" w:pos="9026" w:leader="dot"/>
            </w:tabs>
            <w:rPr/>
          </w:pPr>
          <w:hyperlink w:anchor="__RefHeading___Toc4245159_3650668749">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4245161_3650668749">
            <w:r>
              <w:rPr>
                <w:webHidden/>
                <w:rStyle w:val="IndexLink"/>
                <w:rtl w:val="true"/>
              </w:rPr>
              <w:t xml:space="preserve">فرقه شماره </w:t>
            </w:r>
            <w:r>
              <w:rPr>
                <w:rStyle w:val="IndexLink"/>
              </w:rPr>
              <w:t>1</w:t>
            </w:r>
            <w:r>
              <w:rPr>
                <w:rStyle w:val="IndexLink"/>
                <w:rtl w:val="true"/>
              </w:rPr>
              <w:t>:</w:t>
              <w:tab/>
            </w:r>
            <w:r>
              <w:rPr>
                <w:rStyle w:val="IndexLink"/>
              </w:rPr>
              <w:t>112</w:t>
            </w:r>
          </w:hyperlink>
        </w:p>
        <w:p>
          <w:pPr>
            <w:pStyle w:val="Contents5"/>
            <w:tabs>
              <w:tab w:val="clear" w:pos="7892"/>
              <w:tab w:val="right" w:pos="9026" w:leader="dot"/>
            </w:tabs>
            <w:rPr/>
          </w:pPr>
          <w:hyperlink w:anchor="__RefHeading___Toc4245163_3650668749">
            <w:r>
              <w:rPr>
                <w:webHidden/>
                <w:rStyle w:val="IndexLink"/>
                <w:rtl w:val="true"/>
              </w:rPr>
              <w:t xml:space="preserve">فرقه شماره </w:t>
            </w:r>
            <w:r>
              <w:rPr>
                <w:rStyle w:val="IndexLink"/>
              </w:rPr>
              <w:t>2</w:t>
            </w:r>
            <w:r>
              <w:rPr>
                <w:rStyle w:val="IndexLink"/>
                <w:rtl w:val="true"/>
              </w:rPr>
              <w:t>:</w:t>
              <w:tab/>
            </w:r>
            <w:r>
              <w:rPr>
                <w:rStyle w:val="IndexLink"/>
              </w:rPr>
              <w:t>114</w:t>
            </w:r>
          </w:hyperlink>
        </w:p>
        <w:p>
          <w:pPr>
            <w:pStyle w:val="Contents5"/>
            <w:tabs>
              <w:tab w:val="clear" w:pos="7892"/>
              <w:tab w:val="right" w:pos="9026" w:leader="dot"/>
            </w:tabs>
            <w:rPr/>
          </w:pPr>
          <w:hyperlink w:anchor="__RefHeading___Toc4245165_3650668749">
            <w:r>
              <w:rPr>
                <w:webHidden/>
                <w:rStyle w:val="IndexLink"/>
                <w:rtl w:val="true"/>
              </w:rPr>
              <w:t xml:space="preserve">فرقه شماره </w:t>
            </w:r>
            <w:r>
              <w:rPr>
                <w:rStyle w:val="IndexLink"/>
              </w:rPr>
              <w:t>3</w:t>
            </w:r>
            <w:r>
              <w:rPr>
                <w:rStyle w:val="IndexLink"/>
                <w:rtl w:val="true"/>
              </w:rPr>
              <w:t>:</w:t>
              <w:tab/>
            </w:r>
            <w:r>
              <w:rPr>
                <w:rStyle w:val="IndexLink"/>
              </w:rPr>
              <w:t>116</w:t>
            </w:r>
          </w:hyperlink>
        </w:p>
        <w:p>
          <w:pPr>
            <w:pStyle w:val="Contents5"/>
            <w:tabs>
              <w:tab w:val="clear" w:pos="7892"/>
              <w:tab w:val="right" w:pos="9026" w:leader="dot"/>
            </w:tabs>
            <w:rPr/>
          </w:pPr>
          <w:hyperlink w:anchor="__RefHeading___Toc4245167_3650668749">
            <w:r>
              <w:rPr>
                <w:webHidden/>
                <w:rStyle w:val="IndexLink"/>
                <w:rtl w:val="true"/>
              </w:rPr>
              <w:t xml:space="preserve">فرقه شماره </w:t>
            </w:r>
            <w:r>
              <w:rPr>
                <w:rStyle w:val="IndexLink"/>
              </w:rPr>
              <w:t>4</w:t>
            </w:r>
            <w:r>
              <w:rPr>
                <w:rStyle w:val="IndexLink"/>
                <w:rtl w:val="true"/>
              </w:rPr>
              <w:t>:</w:t>
              <w:tab/>
            </w:r>
            <w:r>
              <w:rPr>
                <w:rStyle w:val="IndexLink"/>
              </w:rPr>
              <w:t>118</w:t>
            </w:r>
          </w:hyperlink>
        </w:p>
        <w:p>
          <w:pPr>
            <w:pStyle w:val="Contents5"/>
            <w:tabs>
              <w:tab w:val="clear" w:pos="7892"/>
              <w:tab w:val="right" w:pos="9026" w:leader="dot"/>
            </w:tabs>
            <w:rPr/>
          </w:pPr>
          <w:hyperlink w:anchor="__RefHeading___Toc4245169_3650668749">
            <w:r>
              <w:rPr>
                <w:webHidden/>
                <w:rStyle w:val="IndexLink"/>
                <w:rtl w:val="true"/>
              </w:rPr>
              <w:t xml:space="preserve">فرقه شماره </w:t>
            </w:r>
            <w:r>
              <w:rPr>
                <w:rStyle w:val="IndexLink"/>
              </w:rPr>
              <w:t>5</w:t>
            </w:r>
            <w:r>
              <w:rPr>
                <w:rStyle w:val="IndexLink"/>
                <w:rtl w:val="true"/>
              </w:rPr>
              <w:t>:</w:t>
              <w:tab/>
            </w:r>
            <w:r>
              <w:rPr>
                <w:rStyle w:val="IndexLink"/>
              </w:rPr>
              <w:t>119</w:t>
            </w:r>
          </w:hyperlink>
        </w:p>
        <w:p>
          <w:pPr>
            <w:pStyle w:val="Contents5"/>
            <w:tabs>
              <w:tab w:val="clear" w:pos="7892"/>
              <w:tab w:val="right" w:pos="9026" w:leader="dot"/>
            </w:tabs>
            <w:rPr/>
          </w:pPr>
          <w:hyperlink w:anchor="__RefHeading___Toc4245171_3650668749">
            <w:r>
              <w:rPr>
                <w:webHidden/>
                <w:rStyle w:val="IndexLink"/>
                <w:rtl w:val="true"/>
              </w:rPr>
              <w:t xml:space="preserve">فرقه شماره </w:t>
            </w:r>
            <w:r>
              <w:rPr>
                <w:rStyle w:val="IndexLink"/>
              </w:rPr>
              <w:t>6</w:t>
            </w:r>
            <w:r>
              <w:rPr>
                <w:rStyle w:val="IndexLink"/>
                <w:rtl w:val="true"/>
              </w:rPr>
              <w:t>:</w:t>
              <w:tab/>
            </w:r>
            <w:r>
              <w:rPr>
                <w:rStyle w:val="IndexLink"/>
              </w:rPr>
              <w:t>121</w:t>
            </w:r>
          </w:hyperlink>
        </w:p>
        <w:p>
          <w:pPr>
            <w:pStyle w:val="Contents5"/>
            <w:tabs>
              <w:tab w:val="clear" w:pos="7892"/>
              <w:tab w:val="right" w:pos="9026" w:leader="dot"/>
            </w:tabs>
            <w:rPr/>
          </w:pPr>
          <w:hyperlink w:anchor="__RefHeading___Toc4245173_3650668749">
            <w:r>
              <w:rPr>
                <w:webHidden/>
                <w:rStyle w:val="IndexLink"/>
                <w:rtl w:val="true"/>
              </w:rPr>
              <w:t xml:space="preserve">فرقه شماره </w:t>
            </w:r>
            <w:r>
              <w:rPr>
                <w:rStyle w:val="IndexLink"/>
              </w:rPr>
              <w:t>7</w:t>
            </w:r>
            <w:r>
              <w:rPr>
                <w:rStyle w:val="IndexLink"/>
                <w:rtl w:val="true"/>
              </w:rPr>
              <w:t>:</w:t>
              <w:tab/>
            </w:r>
            <w:r>
              <w:rPr>
                <w:rStyle w:val="IndexLink"/>
              </w:rPr>
              <w:t>124</w:t>
            </w:r>
          </w:hyperlink>
        </w:p>
        <w:p>
          <w:pPr>
            <w:pStyle w:val="Contents5"/>
            <w:tabs>
              <w:tab w:val="clear" w:pos="7892"/>
              <w:tab w:val="right" w:pos="9026" w:leader="dot"/>
            </w:tabs>
            <w:rPr/>
          </w:pPr>
          <w:hyperlink w:anchor="__RefHeading___Toc4245175_3650668749">
            <w:r>
              <w:rPr>
                <w:webHidden/>
                <w:rStyle w:val="IndexLink"/>
                <w:rtl w:val="true"/>
              </w:rPr>
              <w:t xml:space="preserve">فرقه شماره </w:t>
            </w:r>
            <w:r>
              <w:rPr>
                <w:rStyle w:val="IndexLink"/>
              </w:rPr>
              <w:t>8</w:t>
            </w:r>
            <w:r>
              <w:rPr>
                <w:rStyle w:val="IndexLink"/>
                <w:rtl w:val="true"/>
              </w:rPr>
              <w:t>:</w:t>
              <w:tab/>
            </w:r>
            <w:r>
              <w:rPr>
                <w:rStyle w:val="IndexLink"/>
              </w:rPr>
              <w:t>126</w:t>
            </w:r>
          </w:hyperlink>
        </w:p>
        <w:p>
          <w:pPr>
            <w:pStyle w:val="Contents4"/>
            <w:tabs>
              <w:tab w:val="clear" w:pos="8176"/>
              <w:tab w:val="right" w:pos="9026" w:leader="dot"/>
            </w:tabs>
            <w:rPr/>
          </w:pPr>
          <w:hyperlink w:anchor="__RefHeading___Toc4245177_3650668749">
            <w:r>
              <w:rPr>
                <w:webHidden/>
                <w:rStyle w:val="IndexLink"/>
              </w:rPr>
              <w:t>2/4/2</w:t>
            </w:r>
            <w:r>
              <w:rPr>
                <w:rStyle w:val="IndexLink"/>
                <w:rtl w:val="true"/>
              </w:rPr>
              <w:t xml:space="preserve">: </w:t>
            </w:r>
            <w:r>
              <w:rPr>
                <w:rStyle w:val="IndexLink"/>
                <w:rtl w:val="true"/>
              </w:rPr>
              <w:t>فرقه‌ها و گرايش‌هاي شيعي در زمان امامت امام رضا عليه السلام</w:t>
            </w:r>
            <w:r>
              <w:rPr>
                <w:rStyle w:val="IndexLink"/>
                <w:rtl w:val="true"/>
              </w:rPr>
              <w:tab/>
            </w:r>
            <w:r>
              <w:rPr>
                <w:rStyle w:val="IndexLink"/>
              </w:rPr>
              <w:t>129</w:t>
            </w:r>
          </w:hyperlink>
        </w:p>
        <w:p>
          <w:pPr>
            <w:pStyle w:val="Contents5"/>
            <w:tabs>
              <w:tab w:val="clear" w:pos="7892"/>
              <w:tab w:val="right" w:pos="9026" w:leader="dot"/>
            </w:tabs>
            <w:rPr/>
          </w:pPr>
          <w:hyperlink w:anchor="__RefHeading___Toc4245179_3650668749">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4245181_3650668749">
            <w:r>
              <w:rPr>
                <w:webHidden/>
                <w:rStyle w:val="IndexLink"/>
                <w:rtl w:val="true"/>
              </w:rPr>
              <w:t xml:space="preserve">گرايش فرقه‌اي </w:t>
            </w:r>
            <w:r>
              <w:rPr>
                <w:rStyle w:val="IndexLink"/>
              </w:rPr>
              <w:t>1</w:t>
            </w:r>
            <w:r>
              <w:rPr>
                <w:rStyle w:val="IndexLink"/>
                <w:rtl w:val="true"/>
              </w:rPr>
              <w:t>:</w:t>
              <w:tab/>
            </w:r>
            <w:r>
              <w:rPr>
                <w:rStyle w:val="IndexLink"/>
              </w:rPr>
              <w:t>130</w:t>
            </w:r>
          </w:hyperlink>
        </w:p>
        <w:p>
          <w:pPr>
            <w:pStyle w:val="Contents5"/>
            <w:tabs>
              <w:tab w:val="clear" w:pos="7892"/>
              <w:tab w:val="right" w:pos="9026" w:leader="dot"/>
            </w:tabs>
            <w:rPr/>
          </w:pPr>
          <w:hyperlink w:anchor="__RefHeading___Toc4245183_3650668749">
            <w:r>
              <w:rPr>
                <w:webHidden/>
                <w:rStyle w:val="IndexLink"/>
                <w:rtl w:val="true"/>
              </w:rPr>
              <w:t xml:space="preserve">گرايش فرقه‌اي </w:t>
            </w:r>
            <w:r>
              <w:rPr>
                <w:rStyle w:val="IndexLink"/>
              </w:rPr>
              <w:t>2</w:t>
            </w:r>
            <w:r>
              <w:rPr>
                <w:rStyle w:val="IndexLink"/>
                <w:rtl w:val="true"/>
              </w:rPr>
              <w:t>:</w:t>
              <w:tab/>
            </w:r>
            <w:r>
              <w:rPr>
                <w:rStyle w:val="IndexLink"/>
              </w:rPr>
              <w:t>135</w:t>
            </w:r>
          </w:hyperlink>
        </w:p>
        <w:p>
          <w:pPr>
            <w:pStyle w:val="Contents5"/>
            <w:tabs>
              <w:tab w:val="clear" w:pos="7892"/>
              <w:tab w:val="right" w:pos="9026" w:leader="dot"/>
            </w:tabs>
            <w:rPr/>
          </w:pPr>
          <w:hyperlink w:anchor="__RefHeading___Toc4245185_3650668749">
            <w:r>
              <w:rPr>
                <w:webHidden/>
                <w:rStyle w:val="IndexLink"/>
                <w:rtl w:val="true"/>
              </w:rPr>
              <w:t xml:space="preserve">گرايش فرقه‌اي </w:t>
            </w:r>
            <w:r>
              <w:rPr>
                <w:rStyle w:val="IndexLink"/>
              </w:rPr>
              <w:t>3</w:t>
            </w:r>
            <w:r>
              <w:rPr>
                <w:rStyle w:val="IndexLink"/>
                <w:rtl w:val="true"/>
              </w:rPr>
              <w:t>:</w:t>
              <w:tab/>
            </w:r>
            <w:r>
              <w:rPr>
                <w:rStyle w:val="IndexLink"/>
              </w:rPr>
              <w:t>137</w:t>
            </w:r>
          </w:hyperlink>
        </w:p>
        <w:p>
          <w:pPr>
            <w:pStyle w:val="Contents5"/>
            <w:tabs>
              <w:tab w:val="clear" w:pos="7892"/>
              <w:tab w:val="right" w:pos="9026" w:leader="dot"/>
            </w:tabs>
            <w:rPr/>
          </w:pPr>
          <w:hyperlink w:anchor="__RefHeading___Toc4245187_3650668749">
            <w:r>
              <w:rPr>
                <w:webHidden/>
                <w:rStyle w:val="IndexLink"/>
                <w:rtl w:val="true"/>
              </w:rPr>
              <w:t xml:space="preserve">گرايش فرقه‌اي </w:t>
            </w:r>
            <w:r>
              <w:rPr>
                <w:rStyle w:val="IndexLink"/>
              </w:rPr>
              <w:t>4</w:t>
            </w:r>
            <w:r>
              <w:rPr>
                <w:rStyle w:val="IndexLink"/>
                <w:rtl w:val="true"/>
              </w:rPr>
              <w:t xml:space="preserve">: </w:t>
            </w:r>
            <w:r>
              <w:rPr>
                <w:rStyle w:val="IndexLink"/>
                <w:rtl w:val="true"/>
              </w:rPr>
              <w:t>واقفيه</w:t>
            </w:r>
            <w:r>
              <w:rPr>
                <w:rStyle w:val="IndexLink"/>
                <w:rtl w:val="true"/>
              </w:rPr>
              <w:tab/>
            </w:r>
            <w:r>
              <w:rPr>
                <w:rStyle w:val="IndexLink"/>
              </w:rPr>
              <w:t>142</w:t>
            </w:r>
          </w:hyperlink>
        </w:p>
        <w:p>
          <w:pPr>
            <w:pStyle w:val="Contents2"/>
            <w:tabs>
              <w:tab w:val="clear" w:pos="8743"/>
              <w:tab w:val="right" w:pos="9026" w:leader="dot"/>
            </w:tabs>
            <w:rPr/>
          </w:pPr>
          <w:hyperlink w:anchor="__RefHeading___Toc4245189_3650668749">
            <w:r>
              <w:rPr>
                <w:webHidden/>
                <w:rStyle w:val="IndexLink"/>
                <w:rtl w:val="true"/>
              </w:rPr>
              <w:t>فصل سوم</w:t>
            </w:r>
            <w:r>
              <w:rPr>
                <w:rStyle w:val="IndexLink"/>
                <w:rtl w:val="true"/>
              </w:rPr>
              <w:t xml:space="preserve">: </w:t>
            </w:r>
            <w:r>
              <w:rPr>
                <w:rStyle w:val="IndexLink"/>
                <w:rtl w:val="true"/>
              </w:rPr>
              <w:t>تشيع در دوران امامت امام رضا عليه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4245191_3650668749">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4245193_3650668749">
            <w:r>
              <w:rPr>
                <w:webHidden/>
                <w:rStyle w:val="IndexLink"/>
                <w:rtl w:val="true"/>
              </w:rPr>
              <w:t>پيش‌درآمد</w:t>
            </w:r>
            <w:r>
              <w:rPr>
                <w:rStyle w:val="IndexLink"/>
                <w:rtl w:val="true"/>
              </w:rPr>
              <w:tab/>
            </w:r>
            <w:r>
              <w:rPr>
                <w:rStyle w:val="IndexLink"/>
              </w:rPr>
              <w:t>163</w:t>
            </w:r>
          </w:hyperlink>
        </w:p>
        <w:p>
          <w:pPr>
            <w:pStyle w:val="Contents3"/>
            <w:tabs>
              <w:tab w:val="clear" w:pos="8459"/>
              <w:tab w:val="right" w:pos="9026" w:leader="dot"/>
            </w:tabs>
            <w:rPr/>
          </w:pPr>
          <w:hyperlink w:anchor="__RefHeading___Toc4245195_3650668749">
            <w:r>
              <w:rPr>
                <w:webHidden/>
                <w:rStyle w:val="IndexLink"/>
              </w:rPr>
              <w:t>3/1</w:t>
            </w:r>
            <w:r>
              <w:rPr>
                <w:rStyle w:val="IndexLink"/>
                <w:rtl w:val="true"/>
              </w:rPr>
              <w:t xml:space="preserve">: </w:t>
            </w:r>
            <w:r>
              <w:rPr>
                <w:rStyle w:val="IndexLink"/>
                <w:rtl w:val="true"/>
              </w:rPr>
              <w:t>اطلس و جغرافياي تشيع در زمان امام رضا عليه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4245197_3650668749">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4245199_3650668749">
            <w:r>
              <w:rPr>
                <w:webHidden/>
                <w:rStyle w:val="IndexLink"/>
                <w:rtl w:val="true"/>
              </w:rPr>
              <w:t>مصر</w:t>
            </w:r>
            <w:r>
              <w:rPr>
                <w:rStyle w:val="IndexLink"/>
                <w:rtl w:val="true"/>
              </w:rPr>
              <w:tab/>
            </w:r>
            <w:r>
              <w:rPr>
                <w:rStyle w:val="IndexLink"/>
              </w:rPr>
              <w:t>164</w:t>
            </w:r>
          </w:hyperlink>
        </w:p>
        <w:p>
          <w:pPr>
            <w:pStyle w:val="Contents4"/>
            <w:tabs>
              <w:tab w:val="clear" w:pos="8176"/>
              <w:tab w:val="right" w:pos="9026" w:leader="dot"/>
            </w:tabs>
            <w:rPr/>
          </w:pPr>
          <w:hyperlink w:anchor="__RefHeading___Toc4245201_3650668749">
            <w:r>
              <w:rPr>
                <w:webHidden/>
                <w:rStyle w:val="IndexLink"/>
                <w:rtl w:val="true"/>
              </w:rPr>
              <w:t>عراق</w:t>
            </w:r>
            <w:r>
              <w:rPr>
                <w:rStyle w:val="IndexLink"/>
                <w:rtl w:val="true"/>
              </w:rPr>
              <w:tab/>
            </w:r>
            <w:r>
              <w:rPr>
                <w:rStyle w:val="IndexLink"/>
              </w:rPr>
              <w:t>164</w:t>
            </w:r>
          </w:hyperlink>
        </w:p>
        <w:p>
          <w:pPr>
            <w:pStyle w:val="Contents4"/>
            <w:tabs>
              <w:tab w:val="clear" w:pos="8176"/>
              <w:tab w:val="right" w:pos="9026" w:leader="dot"/>
            </w:tabs>
            <w:rPr/>
          </w:pPr>
          <w:hyperlink w:anchor="__RefHeading___Toc4245203_3650668749">
            <w:r>
              <w:rPr>
                <w:webHidden/>
                <w:rStyle w:val="IndexLink"/>
                <w:rtl w:val="true"/>
              </w:rPr>
              <w:t>ايران</w:t>
            </w:r>
            <w:r>
              <w:rPr>
                <w:rStyle w:val="IndexLink"/>
                <w:rtl w:val="true"/>
              </w:rPr>
              <w:tab/>
            </w:r>
            <w:r>
              <w:rPr>
                <w:rStyle w:val="IndexLink"/>
              </w:rPr>
              <w:t>165</w:t>
            </w:r>
          </w:hyperlink>
        </w:p>
        <w:p>
          <w:pPr>
            <w:pStyle w:val="Contents3"/>
            <w:tabs>
              <w:tab w:val="clear" w:pos="8459"/>
              <w:tab w:val="right" w:pos="9026" w:leader="dot"/>
            </w:tabs>
            <w:rPr/>
          </w:pPr>
          <w:hyperlink w:anchor="__RefHeading___Toc4245205_3650668749">
            <w:r>
              <w:rPr>
                <w:webHidden/>
                <w:rStyle w:val="IndexLink"/>
              </w:rPr>
              <w:t>3/2</w:t>
            </w:r>
            <w:r>
              <w:rPr>
                <w:rStyle w:val="IndexLink"/>
                <w:rtl w:val="true"/>
              </w:rPr>
              <w:t xml:space="preserve">: </w:t>
            </w:r>
            <w:r>
              <w:rPr>
                <w:rStyle w:val="IndexLink"/>
                <w:rtl w:val="true"/>
              </w:rPr>
              <w:t>بازشناسي وضعيت فكري، تاريخي و اجتماعي مدرسه علمي شيعه</w:t>
            </w:r>
            <w:r>
              <w:rPr>
                <w:rStyle w:val="IndexLink"/>
                <w:rtl w:val="true"/>
              </w:rPr>
              <w:tab/>
            </w:r>
            <w:r>
              <w:rPr>
                <w:rStyle w:val="IndexLink"/>
              </w:rPr>
              <w:t>172</w:t>
            </w:r>
          </w:hyperlink>
        </w:p>
        <w:p>
          <w:pPr>
            <w:pStyle w:val="Contents4"/>
            <w:tabs>
              <w:tab w:val="clear" w:pos="8176"/>
              <w:tab w:val="right" w:pos="9026" w:leader="dot"/>
            </w:tabs>
            <w:rPr/>
          </w:pPr>
          <w:hyperlink w:anchor="__RefHeading___Toc4245207_3650668749">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4245209_3650668749">
            <w:r>
              <w:rPr>
                <w:webHidden/>
                <w:rStyle w:val="IndexLink"/>
              </w:rPr>
              <w:t>3/2/1</w:t>
            </w:r>
            <w:r>
              <w:rPr>
                <w:rStyle w:val="IndexLink"/>
                <w:rtl w:val="true"/>
              </w:rPr>
              <w:t xml:space="preserve">: </w:t>
            </w:r>
            <w:r>
              <w:rPr>
                <w:rStyle w:val="IndexLink"/>
                <w:rtl w:val="true"/>
              </w:rPr>
              <w:t>مدارس علمي و ادوار علمي شيعه</w:t>
            </w:r>
            <w:r>
              <w:rPr>
                <w:rStyle w:val="IndexLink"/>
                <w:rtl w:val="true"/>
              </w:rPr>
              <w:tab/>
            </w:r>
            <w:r>
              <w:rPr>
                <w:rStyle w:val="IndexLink"/>
              </w:rPr>
              <w:t>172</w:t>
            </w:r>
          </w:hyperlink>
        </w:p>
        <w:p>
          <w:pPr>
            <w:pStyle w:val="Contents4"/>
            <w:tabs>
              <w:tab w:val="clear" w:pos="8176"/>
              <w:tab w:val="right" w:pos="9026" w:leader="dot"/>
            </w:tabs>
            <w:rPr/>
          </w:pPr>
          <w:hyperlink w:anchor="__RefHeading___Toc4245211_3650668749">
            <w:r>
              <w:rPr>
                <w:webHidden/>
                <w:rStyle w:val="IndexLink"/>
              </w:rPr>
              <w:t>3/2/2</w:t>
            </w:r>
            <w:r>
              <w:rPr>
                <w:rStyle w:val="IndexLink"/>
                <w:rtl w:val="true"/>
              </w:rPr>
              <w:t xml:space="preserve">: </w:t>
            </w:r>
            <w:r>
              <w:rPr>
                <w:rStyle w:val="IndexLink"/>
                <w:rtl w:val="true"/>
              </w:rPr>
              <w:t>امام و مديريت اجتماعي ياران</w:t>
            </w:r>
            <w:r>
              <w:rPr>
                <w:rStyle w:val="IndexLink"/>
                <w:rtl w:val="true"/>
              </w:rPr>
              <w:tab/>
            </w:r>
            <w:r>
              <w:rPr>
                <w:rStyle w:val="IndexLink"/>
              </w:rPr>
              <w:t>179</w:t>
            </w:r>
          </w:hyperlink>
        </w:p>
        <w:p>
          <w:pPr>
            <w:pStyle w:val="Contents5"/>
            <w:tabs>
              <w:tab w:val="clear" w:pos="7892"/>
              <w:tab w:val="right" w:pos="9026" w:leader="dot"/>
            </w:tabs>
            <w:rPr/>
          </w:pPr>
          <w:hyperlink w:anchor="__RefHeading___Toc4245213_3650668749">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4245215_3650668749">
            <w:r>
              <w:rPr>
                <w:webHidden/>
                <w:rStyle w:val="IndexLink"/>
                <w:rtl w:val="true"/>
              </w:rPr>
              <w:t>ضرورت‌ها و اقتضائات زمانه</w:t>
            </w:r>
            <w:r>
              <w:rPr>
                <w:rStyle w:val="IndexLink"/>
                <w:rtl w:val="true"/>
              </w:rPr>
              <w:tab/>
            </w:r>
            <w:r>
              <w:rPr>
                <w:rStyle w:val="IndexLink"/>
              </w:rPr>
              <w:t>179</w:t>
            </w:r>
          </w:hyperlink>
        </w:p>
        <w:p>
          <w:pPr>
            <w:pStyle w:val="Contents4"/>
            <w:tabs>
              <w:tab w:val="clear" w:pos="8176"/>
              <w:tab w:val="right" w:pos="9026" w:leader="dot"/>
            </w:tabs>
            <w:rPr/>
          </w:pPr>
          <w:hyperlink w:anchor="__RefHeading___Toc4245217_3650668749">
            <w:r>
              <w:rPr>
                <w:webHidden/>
                <w:rStyle w:val="IndexLink"/>
              </w:rPr>
              <w:t>3/2/3</w:t>
            </w:r>
            <w:r>
              <w:rPr>
                <w:rStyle w:val="IndexLink"/>
                <w:rtl w:val="true"/>
              </w:rPr>
              <w:t xml:space="preserve">: </w:t>
            </w:r>
            <w:r>
              <w:rPr>
                <w:rStyle w:val="IndexLink"/>
                <w:rtl w:val="true"/>
              </w:rPr>
              <w:t>شخصيت‌هاي برجسته شيعه و جغرافياي اقامت و فعاليت آنها</w:t>
            </w:r>
            <w:r>
              <w:rPr>
                <w:rStyle w:val="IndexLink"/>
                <w:rtl w:val="true"/>
              </w:rPr>
              <w:tab/>
            </w:r>
            <w:r>
              <w:rPr>
                <w:rStyle w:val="IndexLink"/>
              </w:rPr>
              <w:t>183</w:t>
            </w:r>
          </w:hyperlink>
        </w:p>
        <w:p>
          <w:pPr>
            <w:pStyle w:val="Contents5"/>
            <w:tabs>
              <w:tab w:val="clear" w:pos="7892"/>
              <w:tab w:val="right" w:pos="9026" w:leader="dot"/>
            </w:tabs>
            <w:rPr/>
          </w:pPr>
          <w:hyperlink w:anchor="__RefHeading___Toc4245219_3650668749">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4245221_3650668749">
            <w:r>
              <w:rPr>
                <w:webHidden/>
                <w:rStyle w:val="IndexLink"/>
                <w:rtl w:val="true"/>
              </w:rPr>
              <w:t>الف</w:t>
            </w:r>
            <w:r>
              <w:rPr>
                <w:rStyle w:val="IndexLink"/>
                <w:rtl w:val="true"/>
              </w:rPr>
              <w:t xml:space="preserve">) </w:t>
            </w:r>
            <w:r>
              <w:rPr>
                <w:rStyle w:val="IndexLink"/>
                <w:rtl w:val="true"/>
              </w:rPr>
              <w:t>علماي شيعه كوفه</w:t>
            </w:r>
            <w:r>
              <w:rPr>
                <w:rStyle w:val="IndexLink"/>
                <w:rtl w:val="true"/>
              </w:rPr>
              <w:tab/>
            </w:r>
            <w:r>
              <w:rPr>
                <w:rStyle w:val="IndexLink"/>
              </w:rPr>
              <w:t>184</w:t>
            </w:r>
          </w:hyperlink>
        </w:p>
        <w:p>
          <w:pPr>
            <w:pStyle w:val="Contents5"/>
            <w:tabs>
              <w:tab w:val="clear" w:pos="7892"/>
              <w:tab w:val="right" w:pos="9026" w:leader="dot"/>
            </w:tabs>
            <w:rPr/>
          </w:pPr>
          <w:hyperlink w:anchor="__RefHeading___Toc4245223_3650668749">
            <w:r>
              <w:rPr>
                <w:webHidden/>
                <w:rStyle w:val="IndexLink"/>
                <w:rtl w:val="true"/>
              </w:rPr>
              <w:t>ب</w:t>
            </w:r>
            <w:r>
              <w:rPr>
                <w:rStyle w:val="IndexLink"/>
                <w:rtl w:val="true"/>
              </w:rPr>
              <w:t xml:space="preserve">) </w:t>
            </w:r>
            <w:r>
              <w:rPr>
                <w:rStyle w:val="IndexLink"/>
                <w:rtl w:val="true"/>
              </w:rPr>
              <w:t>علماي شيعه بغداد</w:t>
            </w:r>
            <w:r>
              <w:rPr>
                <w:rStyle w:val="IndexLink"/>
                <w:rtl w:val="true"/>
              </w:rPr>
              <w:tab/>
            </w:r>
            <w:r>
              <w:rPr>
                <w:rStyle w:val="IndexLink"/>
              </w:rPr>
              <w:t>186</w:t>
            </w:r>
          </w:hyperlink>
        </w:p>
        <w:p>
          <w:pPr>
            <w:pStyle w:val="Contents5"/>
            <w:tabs>
              <w:tab w:val="clear" w:pos="7892"/>
              <w:tab w:val="right" w:pos="9026" w:leader="dot"/>
            </w:tabs>
            <w:rPr/>
          </w:pPr>
          <w:hyperlink w:anchor="__RefHeading___Toc4245225_3650668749">
            <w:r>
              <w:rPr>
                <w:webHidden/>
                <w:rStyle w:val="IndexLink"/>
                <w:rtl w:val="true"/>
              </w:rPr>
              <w:t>ج</w:t>
            </w:r>
            <w:r>
              <w:rPr>
                <w:rStyle w:val="IndexLink"/>
                <w:rtl w:val="true"/>
              </w:rPr>
              <w:t xml:space="preserve">) </w:t>
            </w:r>
            <w:r>
              <w:rPr>
                <w:rStyle w:val="IndexLink"/>
                <w:rtl w:val="true"/>
              </w:rPr>
              <w:t>علماي شيعه در مناطق ديگر عراق</w:t>
            </w:r>
            <w:r>
              <w:rPr>
                <w:rStyle w:val="IndexLink"/>
                <w:rtl w:val="true"/>
              </w:rPr>
              <w:tab/>
            </w:r>
            <w:r>
              <w:rPr>
                <w:rStyle w:val="IndexLink"/>
              </w:rPr>
              <w:t>187</w:t>
            </w:r>
          </w:hyperlink>
        </w:p>
        <w:p>
          <w:pPr>
            <w:pStyle w:val="Contents5"/>
            <w:tabs>
              <w:tab w:val="clear" w:pos="7892"/>
              <w:tab w:val="right" w:pos="9026" w:leader="dot"/>
            </w:tabs>
            <w:rPr/>
          </w:pPr>
          <w:hyperlink w:anchor="__RefHeading___Toc4245227_3650668749">
            <w:r>
              <w:rPr>
                <w:webHidden/>
                <w:rStyle w:val="IndexLink"/>
                <w:rtl w:val="true"/>
              </w:rPr>
              <w:t>د</w:t>
            </w:r>
            <w:r>
              <w:rPr>
                <w:rStyle w:val="IndexLink"/>
                <w:rtl w:val="true"/>
              </w:rPr>
              <w:t xml:space="preserve">) </w:t>
            </w:r>
            <w:r>
              <w:rPr>
                <w:rStyle w:val="IndexLink"/>
                <w:rtl w:val="true"/>
              </w:rPr>
              <w:t>علماي شيعه بصره</w:t>
            </w:r>
            <w:r>
              <w:rPr>
                <w:rStyle w:val="IndexLink"/>
                <w:rtl w:val="true"/>
              </w:rPr>
              <w:tab/>
            </w:r>
            <w:r>
              <w:rPr>
                <w:rStyle w:val="IndexLink"/>
              </w:rPr>
              <w:t>187</w:t>
            </w:r>
          </w:hyperlink>
        </w:p>
        <w:p>
          <w:pPr>
            <w:pStyle w:val="Contents5"/>
            <w:tabs>
              <w:tab w:val="clear" w:pos="7892"/>
              <w:tab w:val="right" w:pos="9026" w:leader="dot"/>
            </w:tabs>
            <w:rPr/>
          </w:pPr>
          <w:hyperlink w:anchor="__RefHeading___Toc4245229_3650668749">
            <w:r>
              <w:rPr>
                <w:webHidden/>
                <w:rStyle w:val="IndexLink"/>
                <w:rtl w:val="true"/>
              </w:rPr>
              <w:t xml:space="preserve">ه </w:t>
            </w:r>
            <w:r>
              <w:rPr>
                <w:rStyle w:val="IndexLink"/>
                <w:rtl w:val="true"/>
              </w:rPr>
              <w:t xml:space="preserve">) </w:t>
            </w:r>
            <w:r>
              <w:rPr>
                <w:rStyle w:val="IndexLink"/>
                <w:rtl w:val="true"/>
              </w:rPr>
              <w:t>علماي شيعه در مدينه و حجاز</w:t>
            </w:r>
            <w:r>
              <w:rPr>
                <w:rStyle w:val="IndexLink"/>
                <w:rtl w:val="true"/>
              </w:rPr>
              <w:tab/>
            </w:r>
            <w:r>
              <w:rPr>
                <w:rStyle w:val="IndexLink"/>
              </w:rPr>
              <w:t>187</w:t>
            </w:r>
          </w:hyperlink>
        </w:p>
        <w:p>
          <w:pPr>
            <w:pStyle w:val="Contents5"/>
            <w:tabs>
              <w:tab w:val="clear" w:pos="7892"/>
              <w:tab w:val="right" w:pos="9026" w:leader="dot"/>
            </w:tabs>
            <w:rPr/>
          </w:pPr>
          <w:hyperlink w:anchor="__RefHeading___Toc4245231_3650668749">
            <w:r>
              <w:rPr>
                <w:webHidden/>
                <w:rStyle w:val="IndexLink"/>
                <w:rtl w:val="true"/>
              </w:rPr>
              <w:t>و</w:t>
            </w:r>
            <w:r>
              <w:rPr>
                <w:rStyle w:val="IndexLink"/>
                <w:rtl w:val="true"/>
              </w:rPr>
              <w:t xml:space="preserve">) </w:t>
            </w:r>
            <w:r>
              <w:rPr>
                <w:rStyle w:val="IndexLink"/>
                <w:rtl w:val="true"/>
              </w:rPr>
              <w:t>خادمان و باب‌هاي امام در مدينه</w:t>
            </w:r>
            <w:r>
              <w:rPr>
                <w:rStyle w:val="IndexLink"/>
                <w:rtl w:val="true"/>
              </w:rPr>
              <w:tab/>
            </w:r>
            <w:r>
              <w:rPr>
                <w:rStyle w:val="IndexLink"/>
              </w:rPr>
              <w:t>188</w:t>
            </w:r>
          </w:hyperlink>
        </w:p>
        <w:p>
          <w:pPr>
            <w:pStyle w:val="Contents5"/>
            <w:tabs>
              <w:tab w:val="clear" w:pos="7892"/>
              <w:tab w:val="right" w:pos="9026" w:leader="dot"/>
            </w:tabs>
            <w:rPr/>
          </w:pPr>
          <w:hyperlink w:anchor="__RefHeading___Toc4245233_3650668749">
            <w:r>
              <w:rPr>
                <w:webHidden/>
                <w:rStyle w:val="IndexLink"/>
                <w:rtl w:val="true"/>
              </w:rPr>
              <w:t>ز</w:t>
            </w:r>
            <w:r>
              <w:rPr>
                <w:rStyle w:val="IndexLink"/>
                <w:rtl w:val="true"/>
              </w:rPr>
              <w:t xml:space="preserve">) </w:t>
            </w:r>
            <w:r>
              <w:rPr>
                <w:rStyle w:val="IndexLink"/>
                <w:rtl w:val="true"/>
              </w:rPr>
              <w:t>بني‌هاشم شيعي</w:t>
            </w:r>
            <w:r>
              <w:rPr>
                <w:rStyle w:val="IndexLink"/>
                <w:rtl w:val="true"/>
              </w:rPr>
              <w:tab/>
            </w:r>
            <w:r>
              <w:rPr>
                <w:rStyle w:val="IndexLink"/>
              </w:rPr>
              <w:t>188</w:t>
            </w:r>
          </w:hyperlink>
        </w:p>
        <w:p>
          <w:pPr>
            <w:pStyle w:val="Contents5"/>
            <w:tabs>
              <w:tab w:val="clear" w:pos="7892"/>
              <w:tab w:val="right" w:pos="9026" w:leader="dot"/>
            </w:tabs>
            <w:rPr/>
          </w:pPr>
          <w:hyperlink w:anchor="__RefHeading___Toc4245235_3650668749">
            <w:r>
              <w:rPr>
                <w:webHidden/>
                <w:rStyle w:val="IndexLink"/>
                <w:rtl w:val="true"/>
              </w:rPr>
              <w:t>ح</w:t>
            </w:r>
            <w:r>
              <w:rPr>
                <w:rStyle w:val="IndexLink"/>
                <w:rtl w:val="true"/>
              </w:rPr>
              <w:t xml:space="preserve">) </w:t>
            </w:r>
            <w:r>
              <w:rPr>
                <w:rStyle w:val="IndexLink"/>
                <w:rtl w:val="true"/>
              </w:rPr>
              <w:t>علماي شيعه در ايران</w:t>
            </w:r>
            <w:r>
              <w:rPr>
                <w:rStyle w:val="IndexLink"/>
                <w:rtl w:val="true"/>
              </w:rPr>
              <w:tab/>
            </w:r>
            <w:r>
              <w:rPr>
                <w:rStyle w:val="IndexLink"/>
              </w:rPr>
              <w:t>189</w:t>
            </w:r>
          </w:hyperlink>
        </w:p>
        <w:p>
          <w:pPr>
            <w:pStyle w:val="Contents5"/>
            <w:tabs>
              <w:tab w:val="clear" w:pos="7892"/>
              <w:tab w:val="right" w:pos="9026" w:leader="dot"/>
            </w:tabs>
            <w:rPr/>
          </w:pPr>
          <w:hyperlink w:anchor="__RefHeading___Toc4245237_3650668749">
            <w:r>
              <w:rPr>
                <w:webHidden/>
                <w:rStyle w:val="IndexLink"/>
                <w:rtl w:val="true"/>
              </w:rPr>
              <w:t>ي</w:t>
            </w:r>
            <w:r>
              <w:rPr>
                <w:rStyle w:val="IndexLink"/>
                <w:rtl w:val="true"/>
              </w:rPr>
              <w:t xml:space="preserve">) </w:t>
            </w:r>
            <w:r>
              <w:rPr>
                <w:rStyle w:val="IndexLink"/>
                <w:rtl w:val="true"/>
              </w:rPr>
              <w:t xml:space="preserve">سازمان وكالت و شخصيت‌هاي علمي </w:t>
            </w:r>
            <w:r>
              <w:rPr>
                <w:rStyle w:val="IndexLink"/>
                <w:rtl w:val="true"/>
              </w:rPr>
              <w:t xml:space="preserve">- </w:t>
            </w:r>
            <w:r>
              <w:rPr>
                <w:rStyle w:val="IndexLink"/>
                <w:rtl w:val="true"/>
              </w:rPr>
              <w:t>اجتماعي آن</w:t>
            </w:r>
            <w:r>
              <w:rPr>
                <w:rStyle w:val="IndexLink"/>
                <w:rtl w:val="true"/>
              </w:rPr>
              <w:tab/>
            </w:r>
            <w:r>
              <w:rPr>
                <w:rStyle w:val="IndexLink"/>
              </w:rPr>
              <w:t>192</w:t>
            </w:r>
          </w:hyperlink>
        </w:p>
        <w:p>
          <w:pPr>
            <w:pStyle w:val="Contents4"/>
            <w:tabs>
              <w:tab w:val="clear" w:pos="8176"/>
              <w:tab w:val="right" w:pos="9026" w:leader="dot"/>
            </w:tabs>
            <w:rPr/>
          </w:pPr>
          <w:hyperlink w:anchor="__RefHeading___Toc4245239_3650668749">
            <w:r>
              <w:rPr>
                <w:webHidden/>
                <w:rStyle w:val="IndexLink"/>
              </w:rPr>
              <w:t>3/2/4</w:t>
            </w:r>
            <w:r>
              <w:rPr>
                <w:rStyle w:val="IndexLink"/>
                <w:rtl w:val="true"/>
              </w:rPr>
              <w:t xml:space="preserve">: </w:t>
            </w:r>
            <w:r>
              <w:rPr>
                <w:rStyle w:val="IndexLink"/>
                <w:rtl w:val="true"/>
              </w:rPr>
              <w:t>جامعه شيعه و مسئله تقيه</w:t>
            </w:r>
            <w:r>
              <w:rPr>
                <w:rStyle w:val="IndexLink"/>
                <w:rtl w:val="true"/>
              </w:rPr>
              <w:tab/>
            </w:r>
            <w:r>
              <w:rPr>
                <w:rStyle w:val="IndexLink"/>
              </w:rPr>
              <w:t>198</w:t>
            </w:r>
          </w:hyperlink>
        </w:p>
        <w:p>
          <w:pPr>
            <w:pStyle w:val="Contents5"/>
            <w:tabs>
              <w:tab w:val="clear" w:pos="7892"/>
              <w:tab w:val="right" w:pos="9026" w:leader="dot"/>
            </w:tabs>
            <w:rPr/>
          </w:pPr>
          <w:hyperlink w:anchor="__RefHeading___Toc4245241_3650668749">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4245243_3650668749">
            <w:r>
              <w:rPr>
                <w:webHidden/>
                <w:rStyle w:val="IndexLink"/>
              </w:rPr>
              <w:t>3/2/4/1</w:t>
            </w:r>
            <w:r>
              <w:rPr>
                <w:rStyle w:val="IndexLink"/>
                <w:rtl w:val="true"/>
              </w:rPr>
              <w:t xml:space="preserve">: </w:t>
            </w:r>
            <w:r>
              <w:rPr>
                <w:rStyle w:val="IndexLink"/>
                <w:rtl w:val="true"/>
              </w:rPr>
              <w:t>امام و مديريت تقيه‌محور جامعه و ياران در برابر هجوم‌ها و فشارهاي دستگاه خلافت</w:t>
            </w:r>
            <w:r>
              <w:rPr>
                <w:rStyle w:val="IndexLink"/>
                <w:rtl w:val="true"/>
              </w:rPr>
              <w:tab/>
            </w:r>
            <w:r>
              <w:rPr>
                <w:rStyle w:val="IndexLink"/>
              </w:rPr>
              <w:t>199</w:t>
            </w:r>
          </w:hyperlink>
        </w:p>
        <w:p>
          <w:pPr>
            <w:pStyle w:val="Contents5"/>
            <w:tabs>
              <w:tab w:val="clear" w:pos="7892"/>
              <w:tab w:val="right" w:pos="9026" w:leader="dot"/>
            </w:tabs>
            <w:rPr/>
          </w:pPr>
          <w:hyperlink w:anchor="__RefHeading___Toc4245245_3650668749">
            <w:r>
              <w:rPr>
                <w:webHidden/>
                <w:rStyle w:val="IndexLink"/>
              </w:rPr>
              <w:t>3/2/4/2</w:t>
            </w:r>
            <w:r>
              <w:rPr>
                <w:rStyle w:val="IndexLink"/>
                <w:rtl w:val="true"/>
              </w:rPr>
              <w:t xml:space="preserve">: </w:t>
            </w:r>
            <w:r>
              <w:rPr>
                <w:rStyle w:val="IndexLink"/>
                <w:rtl w:val="true"/>
              </w:rPr>
              <w:t>خواص جامعه شيعه و تقيه نفوذي</w:t>
            </w:r>
            <w:r>
              <w:rPr>
                <w:rStyle w:val="IndexLink"/>
                <w:rtl w:val="true"/>
              </w:rPr>
              <w:tab/>
            </w:r>
            <w:r>
              <w:rPr>
                <w:rStyle w:val="IndexLink"/>
              </w:rPr>
              <w:t>205</w:t>
            </w:r>
          </w:hyperlink>
        </w:p>
        <w:p>
          <w:pPr>
            <w:pStyle w:val="Contents3"/>
            <w:tabs>
              <w:tab w:val="clear" w:pos="8459"/>
              <w:tab w:val="right" w:pos="9026" w:leader="dot"/>
            </w:tabs>
            <w:rPr/>
          </w:pPr>
          <w:hyperlink w:anchor="__RefHeading___Toc4245247_3650668749">
            <w:r>
              <w:rPr>
                <w:webHidden/>
                <w:rStyle w:val="IndexLink"/>
              </w:rPr>
              <w:t>3/3</w:t>
            </w:r>
            <w:r>
              <w:rPr>
                <w:rStyle w:val="IndexLink"/>
                <w:rtl w:val="true"/>
              </w:rPr>
              <w:t xml:space="preserve">: </w:t>
            </w:r>
            <w:r>
              <w:rPr>
                <w:rStyle w:val="IndexLink"/>
                <w:rtl w:val="true"/>
              </w:rPr>
              <w:t>فرصت ساليانه حج و مديريت اجتماعي امام</w:t>
            </w:r>
            <w:r>
              <w:rPr>
                <w:rStyle w:val="IndexLink"/>
                <w:rtl w:val="true"/>
              </w:rPr>
              <w:tab/>
            </w:r>
            <w:r>
              <w:rPr>
                <w:rStyle w:val="IndexLink"/>
              </w:rPr>
              <w:t>211</w:t>
            </w:r>
          </w:hyperlink>
        </w:p>
        <w:p>
          <w:pPr>
            <w:pStyle w:val="Contents3"/>
            <w:tabs>
              <w:tab w:val="clear" w:pos="8459"/>
              <w:tab w:val="right" w:pos="9026" w:leader="dot"/>
            </w:tabs>
            <w:rPr/>
          </w:pPr>
          <w:hyperlink w:anchor="__RefHeading___Toc4245249_3650668749">
            <w:r>
              <w:rPr>
                <w:webHidden/>
                <w:rStyle w:val="IndexLink"/>
              </w:rPr>
              <w:t>3/4</w:t>
            </w:r>
            <w:r>
              <w:rPr>
                <w:rStyle w:val="IndexLink"/>
                <w:rtl w:val="true"/>
              </w:rPr>
              <w:t xml:space="preserve">: </w:t>
            </w:r>
            <w:r>
              <w:rPr>
                <w:rStyle w:val="IndexLink"/>
                <w:rtl w:val="true"/>
              </w:rPr>
              <w:t>امام و مديريت فرهنگي جامعه شيعه</w:t>
            </w:r>
            <w:r>
              <w:rPr>
                <w:rStyle w:val="IndexLink"/>
                <w:rtl w:val="true"/>
              </w:rPr>
              <w:tab/>
            </w:r>
            <w:r>
              <w:rPr>
                <w:rStyle w:val="IndexLink"/>
              </w:rPr>
              <w:t>214</w:t>
            </w:r>
          </w:hyperlink>
        </w:p>
        <w:p>
          <w:pPr>
            <w:pStyle w:val="Contents4"/>
            <w:tabs>
              <w:tab w:val="clear" w:pos="8176"/>
              <w:tab w:val="right" w:pos="9026" w:leader="dot"/>
            </w:tabs>
            <w:rPr/>
          </w:pPr>
          <w:hyperlink w:anchor="__RefHeading___Toc4245251_3650668749">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4245253_3650668749">
            <w:r>
              <w:rPr>
                <w:webHidden/>
                <w:rStyle w:val="IndexLink"/>
                <w:rtl w:val="true"/>
              </w:rPr>
              <w:t>الف</w:t>
            </w:r>
            <w:r>
              <w:rPr>
                <w:rStyle w:val="IndexLink"/>
                <w:rtl w:val="true"/>
              </w:rPr>
              <w:t xml:space="preserve">) </w:t>
            </w:r>
            <w:r>
              <w:rPr>
                <w:rStyle w:val="IndexLink"/>
                <w:rtl w:val="true"/>
              </w:rPr>
              <w:t>امام و طراحي جشن عيد غدير</w:t>
            </w:r>
            <w:r>
              <w:rPr>
                <w:rStyle w:val="IndexLink"/>
                <w:rtl w:val="true"/>
              </w:rPr>
              <w:tab/>
            </w:r>
            <w:r>
              <w:rPr>
                <w:rStyle w:val="IndexLink"/>
              </w:rPr>
              <w:t>215</w:t>
            </w:r>
          </w:hyperlink>
        </w:p>
        <w:p>
          <w:pPr>
            <w:pStyle w:val="Contents4"/>
            <w:tabs>
              <w:tab w:val="clear" w:pos="8176"/>
              <w:tab w:val="right" w:pos="9026" w:leader="dot"/>
            </w:tabs>
            <w:rPr/>
          </w:pPr>
          <w:hyperlink w:anchor="__RefHeading___Toc4245255_3650668749">
            <w:r>
              <w:rPr>
                <w:webHidden/>
                <w:rStyle w:val="IndexLink"/>
                <w:rtl w:val="true"/>
              </w:rPr>
              <w:t>ب</w:t>
            </w:r>
            <w:r>
              <w:rPr>
                <w:rStyle w:val="IndexLink"/>
                <w:rtl w:val="true"/>
              </w:rPr>
              <w:t xml:space="preserve">) </w:t>
            </w:r>
            <w:r>
              <w:rPr>
                <w:rStyle w:val="IndexLink"/>
                <w:rtl w:val="true"/>
              </w:rPr>
              <w:t>امام و طراحي عزاداري دهه محرّم</w:t>
            </w:r>
            <w:r>
              <w:rPr>
                <w:rStyle w:val="IndexLink"/>
                <w:rtl w:val="true"/>
              </w:rPr>
              <w:tab/>
            </w:r>
            <w:r>
              <w:rPr>
                <w:rStyle w:val="IndexLink"/>
              </w:rPr>
              <w:t>215</w:t>
            </w:r>
          </w:hyperlink>
        </w:p>
        <w:p>
          <w:pPr>
            <w:pStyle w:val="Contents4"/>
            <w:tabs>
              <w:tab w:val="clear" w:pos="8176"/>
              <w:tab w:val="right" w:pos="9026" w:leader="dot"/>
            </w:tabs>
            <w:rPr/>
          </w:pPr>
          <w:hyperlink w:anchor="__RefHeading___Toc4245257_3650668749">
            <w:r>
              <w:rPr>
                <w:webHidden/>
                <w:rStyle w:val="IndexLink"/>
                <w:rtl w:val="true"/>
              </w:rPr>
              <w:t>ج</w:t>
            </w:r>
            <w:r>
              <w:rPr>
                <w:rStyle w:val="IndexLink"/>
                <w:rtl w:val="true"/>
              </w:rPr>
              <w:t xml:space="preserve">) </w:t>
            </w:r>
            <w:r>
              <w:rPr>
                <w:rStyle w:val="IndexLink"/>
                <w:rtl w:val="true"/>
              </w:rPr>
              <w:t xml:space="preserve">امام و طراحي پايتخت‌هاي فرهنگي </w:t>
            </w:r>
            <w:r>
              <w:rPr>
                <w:rStyle w:val="IndexLink"/>
                <w:rtl w:val="true"/>
              </w:rPr>
              <w:t xml:space="preserve">- </w:t>
            </w:r>
            <w:r>
              <w:rPr>
                <w:rStyle w:val="IndexLink"/>
                <w:rtl w:val="true"/>
              </w:rPr>
              <w:t>معنوي براي شيعه ايراني</w:t>
            </w:r>
            <w:r>
              <w:rPr>
                <w:rStyle w:val="IndexLink"/>
                <w:rtl w:val="true"/>
              </w:rPr>
              <w:tab/>
            </w:r>
            <w:r>
              <w:rPr>
                <w:rStyle w:val="IndexLink"/>
              </w:rPr>
              <w:t>216</w:t>
            </w:r>
          </w:hyperlink>
        </w:p>
        <w:p>
          <w:pPr>
            <w:pStyle w:val="Contents3"/>
            <w:tabs>
              <w:tab w:val="clear" w:pos="8459"/>
              <w:tab w:val="right" w:pos="9026" w:leader="dot"/>
            </w:tabs>
            <w:rPr/>
          </w:pPr>
          <w:hyperlink w:anchor="__RefHeading___Toc4245259_3650668749">
            <w:r>
              <w:rPr>
                <w:webHidden/>
                <w:rStyle w:val="IndexLink"/>
              </w:rPr>
              <w:t>3/5</w:t>
            </w:r>
            <w:r>
              <w:rPr>
                <w:rStyle w:val="IndexLink"/>
                <w:rtl w:val="true"/>
              </w:rPr>
              <w:t xml:space="preserve">: </w:t>
            </w:r>
            <w:r>
              <w:rPr>
                <w:rStyle w:val="IndexLink"/>
                <w:rtl w:val="true"/>
              </w:rPr>
              <w:t xml:space="preserve">امام و مديريت اخلاقي و تربيتي جامعه شيعه </w:t>
            </w:r>
            <w:r>
              <w:rPr>
                <w:rStyle w:val="IndexLink"/>
                <w:rtl w:val="true"/>
              </w:rPr>
              <w:t>(</w:t>
            </w:r>
            <w:r>
              <w:rPr>
                <w:rStyle w:val="IndexLink"/>
                <w:rtl w:val="true"/>
              </w:rPr>
              <w:t>سبك زندگي شيعي</w:t>
            </w:r>
            <w:r>
              <w:rPr>
                <w:rStyle w:val="IndexLink"/>
                <w:rtl w:val="true"/>
              </w:rPr>
              <w:t>)</w:t>
              <w:tab/>
            </w:r>
            <w:r>
              <w:rPr>
                <w:rStyle w:val="IndexLink"/>
              </w:rPr>
              <w:t>219</w:t>
            </w:r>
          </w:hyperlink>
        </w:p>
        <w:p>
          <w:pPr>
            <w:pStyle w:val="Contents4"/>
            <w:tabs>
              <w:tab w:val="clear" w:pos="8176"/>
              <w:tab w:val="right" w:pos="9026" w:leader="dot"/>
            </w:tabs>
            <w:rPr/>
          </w:pPr>
          <w:hyperlink w:anchor="__RefHeading___Toc4245261_3650668749">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4245263_3650668749">
            <w:r>
              <w:rPr>
                <w:webHidden/>
                <w:rStyle w:val="IndexLink"/>
              </w:rPr>
              <w:t>3/5/1</w:t>
            </w:r>
            <w:r>
              <w:rPr>
                <w:rStyle w:val="IndexLink"/>
                <w:rtl w:val="true"/>
              </w:rPr>
              <w:t xml:space="preserve">: </w:t>
            </w:r>
            <w:r>
              <w:rPr>
                <w:rStyle w:val="IndexLink"/>
                <w:rtl w:val="true"/>
              </w:rPr>
              <w:t>امام در حوزه اخلاق فردي</w:t>
            </w:r>
            <w:r>
              <w:rPr>
                <w:rStyle w:val="IndexLink"/>
                <w:rtl w:val="true"/>
              </w:rPr>
              <w:tab/>
            </w:r>
            <w:r>
              <w:rPr>
                <w:rStyle w:val="IndexLink"/>
              </w:rPr>
              <w:t>220</w:t>
            </w:r>
          </w:hyperlink>
        </w:p>
        <w:p>
          <w:pPr>
            <w:pStyle w:val="Contents4"/>
            <w:tabs>
              <w:tab w:val="clear" w:pos="8176"/>
              <w:tab w:val="right" w:pos="9026" w:leader="dot"/>
            </w:tabs>
            <w:rPr/>
          </w:pPr>
          <w:hyperlink w:anchor="__RefHeading___Toc4245265_3650668749">
            <w:r>
              <w:rPr>
                <w:webHidden/>
                <w:rStyle w:val="IndexLink"/>
              </w:rPr>
              <w:t>3/5/2</w:t>
            </w:r>
            <w:r>
              <w:rPr>
                <w:rStyle w:val="IndexLink"/>
                <w:rtl w:val="true"/>
              </w:rPr>
              <w:t xml:space="preserve">: </w:t>
            </w:r>
            <w:r>
              <w:rPr>
                <w:rStyle w:val="IndexLink"/>
                <w:rtl w:val="true"/>
              </w:rPr>
              <w:t>بازخواني سبك زندگي شيعي</w:t>
            </w:r>
            <w:r>
              <w:rPr>
                <w:rStyle w:val="IndexLink"/>
                <w:rtl w:val="true"/>
              </w:rPr>
              <w:tab/>
            </w:r>
            <w:r>
              <w:rPr>
                <w:rStyle w:val="IndexLink"/>
              </w:rPr>
              <w:t>222</w:t>
            </w:r>
          </w:hyperlink>
        </w:p>
        <w:p>
          <w:pPr>
            <w:pStyle w:val="Contents4"/>
            <w:tabs>
              <w:tab w:val="clear" w:pos="8176"/>
              <w:tab w:val="right" w:pos="9026" w:leader="dot"/>
            </w:tabs>
            <w:rPr/>
          </w:pPr>
          <w:hyperlink w:anchor="__RefHeading___Toc4245267_3650668749">
            <w:r>
              <w:rPr>
                <w:webHidden/>
                <w:rStyle w:val="IndexLink"/>
              </w:rPr>
              <w:t>3/5/3</w:t>
            </w:r>
            <w:r>
              <w:rPr>
                <w:rStyle w:val="IndexLink"/>
                <w:rtl w:val="true"/>
              </w:rPr>
              <w:t xml:space="preserve">: </w:t>
            </w:r>
            <w:r>
              <w:rPr>
                <w:rStyle w:val="IndexLink"/>
                <w:rtl w:val="true"/>
              </w:rPr>
              <w:t>امام و سبك زندگي تقيه‌محور</w:t>
            </w:r>
            <w:r>
              <w:rPr>
                <w:rStyle w:val="IndexLink"/>
                <w:rtl w:val="true"/>
              </w:rPr>
              <w:tab/>
            </w:r>
            <w:r>
              <w:rPr>
                <w:rStyle w:val="IndexLink"/>
              </w:rPr>
              <w:t>227</w:t>
            </w:r>
          </w:hyperlink>
        </w:p>
        <w:p>
          <w:pPr>
            <w:pStyle w:val="Contents4"/>
            <w:tabs>
              <w:tab w:val="clear" w:pos="8176"/>
              <w:tab w:val="right" w:pos="9026" w:leader="dot"/>
            </w:tabs>
            <w:rPr/>
          </w:pPr>
          <w:hyperlink w:anchor="__RefHeading___Toc4245269_3650668749">
            <w:r>
              <w:rPr>
                <w:webHidden/>
                <w:rStyle w:val="IndexLink"/>
                <w:rtl w:val="true"/>
              </w:rPr>
              <w:t>جلوه‌هاي تقيه جذبي در سيره امام رضا عليه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4245271_3650668749">
            <w:r>
              <w:rPr>
                <w:webHidden/>
                <w:rStyle w:val="IndexLink"/>
              </w:rPr>
              <w:t>3/6</w:t>
            </w:r>
            <w:r>
              <w:rPr>
                <w:rStyle w:val="IndexLink"/>
                <w:rtl w:val="true"/>
              </w:rPr>
              <w:t xml:space="preserve">: </w:t>
            </w:r>
            <w:r>
              <w:rPr>
                <w:rStyle w:val="IndexLink"/>
                <w:rtl w:val="true"/>
              </w:rPr>
              <w:t>امام و مديريت اقتصادي جامعه شيعه</w:t>
            </w:r>
            <w:r>
              <w:rPr>
                <w:rStyle w:val="IndexLink"/>
                <w:rtl w:val="true"/>
              </w:rPr>
              <w:tab/>
            </w:r>
            <w:r>
              <w:rPr>
                <w:rStyle w:val="IndexLink"/>
              </w:rPr>
              <w:t>231</w:t>
            </w:r>
          </w:hyperlink>
        </w:p>
        <w:p>
          <w:pPr>
            <w:pStyle w:val="Contents4"/>
            <w:tabs>
              <w:tab w:val="clear" w:pos="8176"/>
              <w:tab w:val="right" w:pos="9026" w:leader="dot"/>
            </w:tabs>
            <w:rPr/>
          </w:pPr>
          <w:hyperlink w:anchor="__RefHeading___Toc4245273_3650668749">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4245275_3650668749">
            <w:r>
              <w:rPr>
                <w:webHidden/>
                <w:rStyle w:val="IndexLink"/>
              </w:rPr>
              <w:t>3/6/1</w:t>
            </w:r>
            <w:r>
              <w:rPr>
                <w:rStyle w:val="IndexLink"/>
                <w:rtl w:val="true"/>
              </w:rPr>
              <w:t xml:space="preserve">: </w:t>
            </w:r>
            <w:r>
              <w:rPr>
                <w:rStyle w:val="IndexLink"/>
                <w:rtl w:val="true"/>
              </w:rPr>
              <w:t>مديريت اقتصادي امام در دوران حضور در مدينه</w:t>
            </w:r>
            <w:r>
              <w:rPr>
                <w:rStyle w:val="IndexLink"/>
                <w:rtl w:val="true"/>
              </w:rPr>
              <w:tab/>
            </w:r>
            <w:r>
              <w:rPr>
                <w:rStyle w:val="IndexLink"/>
              </w:rPr>
              <w:t>232</w:t>
            </w:r>
          </w:hyperlink>
        </w:p>
        <w:p>
          <w:pPr>
            <w:pStyle w:val="Contents4"/>
            <w:tabs>
              <w:tab w:val="clear" w:pos="8176"/>
              <w:tab w:val="right" w:pos="9026" w:leader="dot"/>
            </w:tabs>
            <w:rPr/>
          </w:pPr>
          <w:hyperlink w:anchor="__RefHeading___Toc4245277_3650668749">
            <w:r>
              <w:rPr>
                <w:webHidden/>
                <w:rStyle w:val="IndexLink"/>
              </w:rPr>
              <w:t>3/6/2</w:t>
            </w:r>
            <w:r>
              <w:rPr>
                <w:rStyle w:val="IndexLink"/>
                <w:rtl w:val="true"/>
              </w:rPr>
              <w:t xml:space="preserve">: </w:t>
            </w:r>
            <w:r>
              <w:rPr>
                <w:rStyle w:val="IndexLink"/>
                <w:rtl w:val="true"/>
              </w:rPr>
              <w:t>مديريت اقتصادي امام در خراسان</w:t>
            </w:r>
            <w:r>
              <w:rPr>
                <w:rStyle w:val="IndexLink"/>
                <w:rtl w:val="true"/>
              </w:rPr>
              <w:tab/>
            </w:r>
            <w:r>
              <w:rPr>
                <w:rStyle w:val="IndexLink"/>
              </w:rPr>
              <w:t>234</w:t>
            </w:r>
          </w:hyperlink>
        </w:p>
        <w:p>
          <w:pPr>
            <w:pStyle w:val="Contents4"/>
            <w:tabs>
              <w:tab w:val="clear" w:pos="8176"/>
              <w:tab w:val="right" w:pos="9026" w:leader="dot"/>
            </w:tabs>
            <w:rPr/>
          </w:pPr>
          <w:hyperlink w:anchor="__RefHeading___Toc4245279_3650668749">
            <w:r>
              <w:rPr>
                <w:webHidden/>
                <w:rStyle w:val="IndexLink"/>
                <w:rtl w:val="true"/>
              </w:rPr>
              <w:t>سخن پاياني در مورد اخلاق و مديريت اقتصادي امام</w:t>
            </w:r>
            <w:r>
              <w:rPr>
                <w:rStyle w:val="IndexLink"/>
                <w:rtl w:val="true"/>
              </w:rPr>
              <w:tab/>
            </w:r>
            <w:r>
              <w:rPr>
                <w:rStyle w:val="IndexLink"/>
              </w:rPr>
              <w:t>236</w:t>
            </w:r>
          </w:hyperlink>
        </w:p>
        <w:p>
          <w:pPr>
            <w:pStyle w:val="Contents2"/>
            <w:tabs>
              <w:tab w:val="clear" w:pos="8743"/>
              <w:tab w:val="right" w:pos="9026" w:leader="dot"/>
            </w:tabs>
            <w:rPr/>
          </w:pPr>
          <w:hyperlink w:anchor="__RefHeading___Toc4245281_3650668749">
            <w:r>
              <w:rPr>
                <w:webHidden/>
                <w:rStyle w:val="IndexLink"/>
                <w:rtl w:val="true"/>
              </w:rPr>
              <w:t>فصل چهارم</w:t>
            </w:r>
            <w:r>
              <w:rPr>
                <w:rStyle w:val="IndexLink"/>
                <w:rtl w:val="true"/>
              </w:rPr>
              <w:t xml:space="preserve">: </w:t>
            </w:r>
            <w:r>
              <w:rPr>
                <w:rStyle w:val="IndexLink"/>
                <w:rtl w:val="true"/>
              </w:rPr>
              <w:t>فصل ويژه مسئله ولايت‌عهدي</w:t>
            </w:r>
            <w:r>
              <w:rPr>
                <w:rStyle w:val="IndexLink"/>
                <w:rtl w:val="true"/>
              </w:rPr>
              <w:tab/>
            </w:r>
            <w:r>
              <w:rPr>
                <w:rStyle w:val="IndexLink"/>
              </w:rPr>
              <w:t>241</w:t>
            </w:r>
          </w:hyperlink>
        </w:p>
        <w:p>
          <w:pPr>
            <w:pStyle w:val="Contents3"/>
            <w:tabs>
              <w:tab w:val="clear" w:pos="8459"/>
              <w:tab w:val="right" w:pos="9026" w:leader="dot"/>
            </w:tabs>
            <w:rPr/>
          </w:pPr>
          <w:hyperlink w:anchor="__RefHeading___Toc4245283_3650668749">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4245285_3650668749">
            <w:r>
              <w:rPr>
                <w:webHidden/>
                <w:rStyle w:val="IndexLink"/>
                <w:rtl w:val="true"/>
              </w:rPr>
              <w:t>الف</w:t>
            </w:r>
            <w:r>
              <w:rPr>
                <w:rStyle w:val="IndexLink"/>
                <w:rtl w:val="true"/>
              </w:rPr>
              <w:t xml:space="preserve">) </w:t>
            </w:r>
            <w:r>
              <w:rPr>
                <w:rStyle w:val="IndexLink"/>
                <w:rtl w:val="true"/>
              </w:rPr>
              <w:t>مسئله ولايت‌عهدي، چرايي و چيستي</w:t>
            </w:r>
            <w:r>
              <w:rPr>
                <w:rStyle w:val="IndexLink"/>
                <w:rtl w:val="true"/>
              </w:rPr>
              <w:tab/>
            </w:r>
            <w:r>
              <w:rPr>
                <w:rStyle w:val="IndexLink"/>
              </w:rPr>
              <w:t>245</w:t>
            </w:r>
          </w:hyperlink>
        </w:p>
        <w:p>
          <w:pPr>
            <w:pStyle w:val="Contents4"/>
            <w:tabs>
              <w:tab w:val="clear" w:pos="8176"/>
              <w:tab w:val="right" w:pos="9026" w:leader="dot"/>
            </w:tabs>
            <w:rPr/>
          </w:pPr>
          <w:hyperlink w:anchor="__RefHeading___Toc4245287_3650668749">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4245289_3650668749">
            <w:r>
              <w:rPr>
                <w:webHidden/>
                <w:rStyle w:val="IndexLink"/>
                <w:rtl w:val="true"/>
              </w:rPr>
              <w:t>الف</w:t>
            </w:r>
            <w:r>
              <w:rPr>
                <w:rStyle w:val="IndexLink"/>
              </w:rPr>
              <w:t>1</w:t>
            </w:r>
            <w:r>
              <w:rPr>
                <w:rStyle w:val="IndexLink"/>
                <w:rtl w:val="true"/>
              </w:rPr>
              <w:t xml:space="preserve">: </w:t>
            </w:r>
            <w:r>
              <w:rPr>
                <w:rStyle w:val="IndexLink"/>
                <w:rtl w:val="true"/>
              </w:rPr>
              <w:t>نگاهي كلي به سياست خلفاي بني‌عباس در برابر امامان شيعه</w:t>
            </w:r>
            <w:r>
              <w:rPr>
                <w:rStyle w:val="IndexLink"/>
                <w:rtl w:val="true"/>
              </w:rPr>
              <w:tab/>
            </w:r>
            <w:r>
              <w:rPr>
                <w:rStyle w:val="IndexLink"/>
              </w:rPr>
              <w:t>245</w:t>
            </w:r>
          </w:hyperlink>
        </w:p>
        <w:p>
          <w:pPr>
            <w:pStyle w:val="Contents4"/>
            <w:tabs>
              <w:tab w:val="clear" w:pos="8176"/>
              <w:tab w:val="right" w:pos="9026" w:leader="dot"/>
            </w:tabs>
            <w:rPr/>
          </w:pPr>
          <w:hyperlink w:anchor="__RefHeading___Toc4245291_3650668749">
            <w:r>
              <w:rPr>
                <w:webHidden/>
                <w:rStyle w:val="IndexLink"/>
                <w:rtl w:val="true"/>
              </w:rPr>
              <w:t>الف</w:t>
            </w:r>
            <w:r>
              <w:rPr>
                <w:rStyle w:val="IndexLink"/>
              </w:rPr>
              <w:t>2</w:t>
            </w:r>
            <w:r>
              <w:rPr>
                <w:rStyle w:val="IndexLink"/>
                <w:rtl w:val="true"/>
              </w:rPr>
              <w:t xml:space="preserve">: </w:t>
            </w:r>
            <w:r>
              <w:rPr>
                <w:rStyle w:val="IndexLink"/>
                <w:rtl w:val="true"/>
              </w:rPr>
              <w:t>چرايي اجراي طرح ولايت‌عهدي مأمون</w:t>
            </w:r>
            <w:r>
              <w:rPr>
                <w:rStyle w:val="IndexLink"/>
                <w:rtl w:val="true"/>
              </w:rPr>
              <w:tab/>
            </w:r>
            <w:r>
              <w:rPr>
                <w:rStyle w:val="IndexLink"/>
              </w:rPr>
              <w:t>247</w:t>
            </w:r>
          </w:hyperlink>
        </w:p>
        <w:p>
          <w:pPr>
            <w:pStyle w:val="Contents3"/>
            <w:tabs>
              <w:tab w:val="clear" w:pos="8459"/>
              <w:tab w:val="right" w:pos="9026" w:leader="dot"/>
            </w:tabs>
            <w:rPr/>
          </w:pPr>
          <w:hyperlink w:anchor="__RefHeading___Toc4245293_3650668749">
            <w:r>
              <w:rPr>
                <w:webHidden/>
                <w:rStyle w:val="IndexLink"/>
                <w:rtl w:val="true"/>
              </w:rPr>
              <w:t>ب</w:t>
            </w:r>
            <w:r>
              <w:rPr>
                <w:rStyle w:val="IndexLink"/>
                <w:rtl w:val="true"/>
              </w:rPr>
              <w:t xml:space="preserve">) </w:t>
            </w:r>
            <w:r>
              <w:rPr>
                <w:rStyle w:val="IndexLink"/>
                <w:rtl w:val="true"/>
              </w:rPr>
              <w:t>گاه‌شمار و جغرافياي سفر امام از مدينه به خراسان</w:t>
            </w:r>
            <w:r>
              <w:rPr>
                <w:rStyle w:val="IndexLink"/>
                <w:rtl w:val="true"/>
              </w:rPr>
              <w:tab/>
            </w:r>
            <w:r>
              <w:rPr>
                <w:rStyle w:val="IndexLink"/>
              </w:rPr>
              <w:t>251</w:t>
            </w:r>
          </w:hyperlink>
        </w:p>
        <w:p>
          <w:pPr>
            <w:pStyle w:val="Contents4"/>
            <w:tabs>
              <w:tab w:val="clear" w:pos="8176"/>
              <w:tab w:val="right" w:pos="9026" w:leader="dot"/>
            </w:tabs>
            <w:rPr/>
          </w:pPr>
          <w:hyperlink w:anchor="__RefHeading___Toc4245295_3650668749">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4245297_3650668749">
            <w:r>
              <w:rPr>
                <w:webHidden/>
                <w:rStyle w:val="IndexLink"/>
                <w:rtl w:val="true"/>
              </w:rPr>
              <w:t>همراهان امام در سفر به مرو</w:t>
            </w:r>
            <w:r>
              <w:rPr>
                <w:rStyle w:val="IndexLink"/>
                <w:rtl w:val="true"/>
              </w:rPr>
              <w:tab/>
            </w:r>
            <w:r>
              <w:rPr>
                <w:rStyle w:val="IndexLink"/>
              </w:rPr>
              <w:t>256</w:t>
            </w:r>
          </w:hyperlink>
        </w:p>
        <w:p>
          <w:pPr>
            <w:pStyle w:val="Contents3"/>
            <w:tabs>
              <w:tab w:val="clear" w:pos="8459"/>
              <w:tab w:val="right" w:pos="9026" w:leader="dot"/>
            </w:tabs>
            <w:rPr/>
          </w:pPr>
          <w:hyperlink w:anchor="__RefHeading___Toc4245299_3650668749">
            <w:r>
              <w:rPr>
                <w:webHidden/>
                <w:rStyle w:val="IndexLink"/>
                <w:rtl w:val="true"/>
              </w:rPr>
              <w:t>ج</w:t>
            </w:r>
            <w:r>
              <w:rPr>
                <w:rStyle w:val="IndexLink"/>
                <w:rtl w:val="true"/>
              </w:rPr>
              <w:t xml:space="preserve">) </w:t>
            </w:r>
            <w:r>
              <w:rPr>
                <w:rStyle w:val="IndexLink"/>
                <w:rtl w:val="true"/>
              </w:rPr>
              <w:t>جدول گاه‌شمار اقامت امام در خراسان</w:t>
            </w:r>
            <w:r>
              <w:rPr>
                <w:rStyle w:val="IndexLink"/>
                <w:rtl w:val="true"/>
              </w:rPr>
              <w:tab/>
            </w:r>
            <w:r>
              <w:rPr>
                <w:rStyle w:val="IndexLink"/>
              </w:rPr>
              <w:t>261</w:t>
            </w:r>
          </w:hyperlink>
        </w:p>
        <w:p>
          <w:pPr>
            <w:pStyle w:val="Contents4"/>
            <w:tabs>
              <w:tab w:val="clear" w:pos="8176"/>
              <w:tab w:val="right" w:pos="9026" w:leader="dot"/>
            </w:tabs>
            <w:rPr/>
          </w:pPr>
          <w:hyperlink w:anchor="__RefHeading___Toc4245301_3650668749">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4245303_3650668749">
            <w:r>
              <w:rPr>
                <w:webHidden/>
                <w:rStyle w:val="IndexLink"/>
                <w:rtl w:val="true"/>
              </w:rPr>
              <w:t>ج</w:t>
            </w:r>
            <w:r>
              <w:rPr>
                <w:rStyle w:val="IndexLink"/>
              </w:rPr>
              <w:t>1</w:t>
            </w:r>
            <w:r>
              <w:rPr>
                <w:rStyle w:val="IndexLink"/>
                <w:rtl w:val="true"/>
              </w:rPr>
              <w:t xml:space="preserve">: </w:t>
            </w:r>
            <w:r>
              <w:rPr>
                <w:rStyle w:val="IndexLink"/>
                <w:rtl w:val="true"/>
              </w:rPr>
              <w:t>جدول گاه‌شمارِ ورود امام به مرو تا پذيرش ولايت‌عهدي</w:t>
            </w:r>
            <w:r>
              <w:rPr>
                <w:rStyle w:val="IndexLink"/>
                <w:rtl w:val="true"/>
              </w:rPr>
              <w:tab/>
            </w:r>
            <w:r>
              <w:rPr>
                <w:rStyle w:val="IndexLink"/>
              </w:rPr>
              <w:t>262</w:t>
            </w:r>
          </w:hyperlink>
        </w:p>
        <w:p>
          <w:pPr>
            <w:pStyle w:val="Contents4"/>
            <w:tabs>
              <w:tab w:val="clear" w:pos="8176"/>
              <w:tab w:val="right" w:pos="9026" w:leader="dot"/>
            </w:tabs>
            <w:rPr/>
          </w:pPr>
          <w:hyperlink w:anchor="__RefHeading___Toc4245305_3650668749">
            <w:r>
              <w:rPr>
                <w:webHidden/>
                <w:rStyle w:val="IndexLink"/>
                <w:rtl w:val="true"/>
              </w:rPr>
              <w:t>ج</w:t>
            </w:r>
            <w:r>
              <w:rPr>
                <w:rStyle w:val="IndexLink"/>
              </w:rPr>
              <w:t>2</w:t>
            </w:r>
            <w:r>
              <w:rPr>
                <w:rStyle w:val="IndexLink"/>
                <w:rtl w:val="true"/>
              </w:rPr>
              <w:t xml:space="preserve">: </w:t>
            </w:r>
            <w:r>
              <w:rPr>
                <w:rStyle w:val="IndexLink"/>
                <w:rtl w:val="true"/>
              </w:rPr>
              <w:t>جدول گاه‌شمارِ پذيرش ولايت‌عهدي تا زمان ترك مرو</w:t>
            </w:r>
            <w:r>
              <w:rPr>
                <w:rStyle w:val="IndexLink"/>
                <w:rtl w:val="true"/>
              </w:rPr>
              <w:tab/>
            </w:r>
            <w:r>
              <w:rPr>
                <w:rStyle w:val="IndexLink"/>
              </w:rPr>
              <w:t>264</w:t>
            </w:r>
          </w:hyperlink>
        </w:p>
        <w:p>
          <w:pPr>
            <w:pStyle w:val="Contents4"/>
            <w:tabs>
              <w:tab w:val="clear" w:pos="8176"/>
              <w:tab w:val="right" w:pos="9026" w:leader="dot"/>
            </w:tabs>
            <w:rPr/>
          </w:pPr>
          <w:hyperlink w:anchor="__RefHeading___Toc4245307_3650668749">
            <w:r>
              <w:rPr>
                <w:webHidden/>
                <w:rStyle w:val="IndexLink"/>
                <w:rtl w:val="true"/>
              </w:rPr>
              <w:t>ج</w:t>
            </w:r>
            <w:r>
              <w:rPr>
                <w:rStyle w:val="IndexLink"/>
              </w:rPr>
              <w:t>3</w:t>
            </w:r>
            <w:r>
              <w:rPr>
                <w:rStyle w:val="IndexLink"/>
                <w:rtl w:val="true"/>
              </w:rPr>
              <w:t xml:space="preserve">: </w:t>
            </w:r>
            <w:r>
              <w:rPr>
                <w:rStyle w:val="IndexLink"/>
                <w:rtl w:val="true"/>
              </w:rPr>
              <w:t>جدول گاه‌شمار خروج امام رضا عليه السلام از مرو تا شهادت در توس</w:t>
            </w:r>
            <w:r>
              <w:rPr>
                <w:rStyle w:val="IndexLink"/>
                <w:rtl w:val="true"/>
              </w:rPr>
              <w:tab/>
            </w:r>
            <w:r>
              <w:rPr>
                <w:rStyle w:val="IndexLink"/>
              </w:rPr>
              <w:t>281</w:t>
            </w:r>
          </w:hyperlink>
        </w:p>
        <w:p>
          <w:pPr>
            <w:pStyle w:val="Contents5"/>
            <w:tabs>
              <w:tab w:val="clear" w:pos="7892"/>
              <w:tab w:val="right" w:pos="9026" w:leader="dot"/>
            </w:tabs>
            <w:rPr/>
          </w:pPr>
          <w:hyperlink w:anchor="__RefHeading___Toc4245309_3650668749">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4245311_3650668749">
            <w:r>
              <w:rPr>
                <w:webHidden/>
                <w:rStyle w:val="IndexLink"/>
                <w:rtl w:val="true"/>
              </w:rPr>
              <w:t>مأمون و مسئله شهادت امام رضا عليه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4245313_3650668749">
            <w:r>
              <w:rPr>
                <w:webHidden/>
                <w:rStyle w:val="IndexLink"/>
                <w:rtl w:val="true"/>
              </w:rPr>
              <w:t>د</w:t>
            </w:r>
            <w:r>
              <w:rPr>
                <w:rStyle w:val="IndexLink"/>
                <w:rtl w:val="true"/>
              </w:rPr>
              <w:t xml:space="preserve">) </w:t>
            </w:r>
            <w:r>
              <w:rPr>
                <w:rStyle w:val="IndexLink"/>
                <w:rtl w:val="true"/>
              </w:rPr>
              <w:t>امام و مديريت بحران ولايت‌عهدي و فرصت‌سازي از آن براي توسعه جغرافيايي تشيع</w:t>
            </w:r>
            <w:r>
              <w:rPr>
                <w:rStyle w:val="IndexLink"/>
                <w:rtl w:val="true"/>
              </w:rPr>
              <w:tab/>
            </w:r>
            <w:r>
              <w:rPr>
                <w:rStyle w:val="IndexLink"/>
              </w:rPr>
              <w:t>287</w:t>
            </w:r>
          </w:hyperlink>
        </w:p>
        <w:p>
          <w:pPr>
            <w:pStyle w:val="Contents4"/>
            <w:tabs>
              <w:tab w:val="clear" w:pos="8176"/>
              <w:tab w:val="right" w:pos="9026" w:leader="dot"/>
            </w:tabs>
            <w:rPr/>
          </w:pPr>
          <w:hyperlink w:anchor="__RefHeading___Toc4245315_3650668749">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4245317_3650668749">
            <w:r>
              <w:rPr>
                <w:webHidden/>
                <w:rStyle w:val="IndexLink"/>
                <w:rtl w:val="true"/>
              </w:rPr>
              <w:t>د</w:t>
            </w:r>
            <w:r>
              <w:rPr>
                <w:rStyle w:val="IndexLink"/>
              </w:rPr>
              <w:t>1</w:t>
            </w:r>
            <w:r>
              <w:rPr>
                <w:rStyle w:val="IndexLink"/>
                <w:rtl w:val="true"/>
              </w:rPr>
              <w:t xml:space="preserve">: </w:t>
            </w:r>
            <w:r>
              <w:rPr>
                <w:rStyle w:val="IndexLink"/>
                <w:rtl w:val="true"/>
              </w:rPr>
              <w:t>مديريت امام براي حفظ سلامت جامعه شيعه</w:t>
            </w:r>
            <w:r>
              <w:rPr>
                <w:rStyle w:val="IndexLink"/>
                <w:rtl w:val="true"/>
              </w:rPr>
              <w:tab/>
            </w:r>
            <w:r>
              <w:rPr>
                <w:rStyle w:val="IndexLink"/>
              </w:rPr>
              <w:t>288</w:t>
            </w:r>
          </w:hyperlink>
        </w:p>
        <w:p>
          <w:pPr>
            <w:pStyle w:val="Contents4"/>
            <w:tabs>
              <w:tab w:val="clear" w:pos="8176"/>
              <w:tab w:val="right" w:pos="9026" w:leader="dot"/>
            </w:tabs>
            <w:rPr/>
          </w:pPr>
          <w:hyperlink w:anchor="__RefHeading___Toc4245319_3650668749">
            <w:r>
              <w:rPr>
                <w:webHidden/>
                <w:rStyle w:val="IndexLink"/>
                <w:rtl w:val="true"/>
              </w:rPr>
              <w:t>د</w:t>
            </w:r>
            <w:r>
              <w:rPr>
                <w:rStyle w:val="IndexLink"/>
              </w:rPr>
              <w:t>2</w:t>
            </w:r>
            <w:r>
              <w:rPr>
                <w:rStyle w:val="IndexLink"/>
                <w:rtl w:val="true"/>
              </w:rPr>
              <w:t xml:space="preserve">: </w:t>
            </w:r>
            <w:r>
              <w:rPr>
                <w:rStyle w:val="IndexLink"/>
                <w:rtl w:val="true"/>
              </w:rPr>
              <w:t>مديريت امام براي گسترش جامعه شيعه جديد</w:t>
            </w:r>
            <w:r>
              <w:rPr>
                <w:rStyle w:val="IndexLink"/>
                <w:rtl w:val="true"/>
              </w:rPr>
              <w:tab/>
            </w:r>
            <w:r>
              <w:rPr>
                <w:rStyle w:val="IndexLink"/>
              </w:rPr>
              <w:t>291</w:t>
            </w:r>
          </w:hyperlink>
        </w:p>
        <w:p>
          <w:pPr>
            <w:pStyle w:val="Contents3"/>
            <w:tabs>
              <w:tab w:val="clear" w:pos="8459"/>
              <w:tab w:val="right" w:pos="9026" w:leader="dot"/>
            </w:tabs>
            <w:rPr/>
          </w:pPr>
          <w:hyperlink w:anchor="__RefHeading___Toc4245321_3650668749">
            <w:r>
              <w:rPr>
                <w:webHidden/>
                <w:rStyle w:val="IndexLink"/>
                <w:rtl w:val="true"/>
              </w:rPr>
              <w:t xml:space="preserve">ه </w:t>
            </w:r>
            <w:r>
              <w:rPr>
                <w:rStyle w:val="IndexLink"/>
                <w:rtl w:val="true"/>
              </w:rPr>
              <w:t xml:space="preserve">) </w:t>
            </w:r>
            <w:r>
              <w:rPr>
                <w:rStyle w:val="IndexLink"/>
                <w:rtl w:val="true"/>
              </w:rPr>
              <w:t>امام و مديريت مسئله وصايت و جانشيني امام جواد عليه السلام</w:t>
            </w:r>
            <w:r>
              <w:rPr>
                <w:rStyle w:val="IndexLink"/>
                <w:rtl w:val="true"/>
              </w:rPr>
              <w:tab/>
            </w:r>
            <w:r>
              <w:rPr>
                <w:rStyle w:val="IndexLink"/>
              </w:rPr>
              <w:t>300</w:t>
            </w:r>
          </w:hyperlink>
        </w:p>
        <w:p>
          <w:pPr>
            <w:pStyle w:val="Contents2"/>
            <w:tabs>
              <w:tab w:val="clear" w:pos="8743"/>
              <w:tab w:val="right" w:pos="9026" w:leader="dot"/>
            </w:tabs>
            <w:rPr/>
          </w:pPr>
          <w:hyperlink w:anchor="__RefHeading___Toc4245323_3650668749">
            <w:r>
              <w:rPr>
                <w:webHidden/>
                <w:rStyle w:val="IndexLink"/>
                <w:rtl w:val="true"/>
              </w:rPr>
              <w:t>فصل پاياني</w:t>
            </w:r>
            <w:r>
              <w:rPr>
                <w:rStyle w:val="IndexLink"/>
                <w:rtl w:val="true"/>
              </w:rPr>
              <w:t xml:space="preserve">: </w:t>
            </w:r>
            <w:r>
              <w:rPr>
                <w:rStyle w:val="IndexLink"/>
                <w:rtl w:val="true"/>
              </w:rPr>
              <w:t>ايده‌هاي ناظر به فرهنگ رضوي</w:t>
            </w:r>
            <w:r>
              <w:rPr>
                <w:rStyle w:val="IndexLink"/>
                <w:rtl w:val="true"/>
              </w:rPr>
              <w:tab/>
            </w:r>
            <w:r>
              <w:rPr>
                <w:rStyle w:val="IndexLink"/>
              </w:rPr>
              <w:t>307</w:t>
            </w:r>
          </w:hyperlink>
        </w:p>
        <w:p>
          <w:pPr>
            <w:pStyle w:val="Contents3"/>
            <w:tabs>
              <w:tab w:val="clear" w:pos="8459"/>
              <w:tab w:val="right" w:pos="9026" w:leader="dot"/>
            </w:tabs>
            <w:rPr/>
          </w:pPr>
          <w:hyperlink w:anchor="__RefHeading___Toc4245325_3650668749">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4245327_3650668749">
            <w:r>
              <w:rPr>
                <w:webHidden/>
                <w:rStyle w:val="IndexLink"/>
              </w:rPr>
              <w:t>1</w:t>
            </w:r>
            <w:r>
              <w:rPr>
                <w:rStyle w:val="IndexLink"/>
                <w:rtl w:val="true"/>
              </w:rPr>
              <w:t xml:space="preserve">. </w:t>
            </w:r>
            <w:r>
              <w:rPr>
                <w:rStyle w:val="IndexLink"/>
                <w:rtl w:val="true"/>
              </w:rPr>
              <w:t>مشهد پايتخت معنوي ايران و شرق اسلامي</w:t>
            </w:r>
            <w:r>
              <w:rPr>
                <w:rStyle w:val="IndexLink"/>
                <w:rtl w:val="true"/>
              </w:rPr>
              <w:tab/>
            </w:r>
            <w:r>
              <w:rPr>
                <w:rStyle w:val="IndexLink"/>
              </w:rPr>
              <w:t>309</w:t>
            </w:r>
          </w:hyperlink>
        </w:p>
        <w:p>
          <w:pPr>
            <w:pStyle w:val="Contents4"/>
            <w:tabs>
              <w:tab w:val="clear" w:pos="8176"/>
              <w:tab w:val="right" w:pos="9026" w:leader="dot"/>
            </w:tabs>
            <w:rPr/>
          </w:pPr>
          <w:hyperlink w:anchor="__RefHeading___Toc4245329_3650668749">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4245331_3650668749">
            <w:r>
              <w:rPr>
                <w:webHidden/>
                <w:rStyle w:val="IndexLink"/>
              </w:rPr>
              <w:t>1/1</w:t>
            </w:r>
            <w:r>
              <w:rPr>
                <w:rStyle w:val="IndexLink"/>
                <w:rtl w:val="true"/>
              </w:rPr>
              <w:t xml:space="preserve">: </w:t>
            </w:r>
            <w:r>
              <w:rPr>
                <w:rStyle w:val="IndexLink"/>
                <w:rtl w:val="true"/>
              </w:rPr>
              <w:t>مرحله پيدايش و شكل‌گيري تدريجي شهر مشهد؛ از كانون محبت تا كانون تشيع</w:t>
            </w:r>
            <w:r>
              <w:rPr>
                <w:rStyle w:val="IndexLink"/>
                <w:rtl w:val="true"/>
              </w:rPr>
              <w:tab/>
            </w:r>
            <w:r>
              <w:rPr>
                <w:rStyle w:val="IndexLink"/>
              </w:rPr>
              <w:t>309</w:t>
            </w:r>
          </w:hyperlink>
        </w:p>
        <w:p>
          <w:pPr>
            <w:pStyle w:val="Contents4"/>
            <w:tabs>
              <w:tab w:val="clear" w:pos="8176"/>
              <w:tab w:val="right" w:pos="9026" w:leader="dot"/>
            </w:tabs>
            <w:rPr/>
          </w:pPr>
          <w:hyperlink w:anchor="__RefHeading___Toc4245333_3650668749">
            <w:r>
              <w:rPr>
                <w:webHidden/>
                <w:rStyle w:val="IndexLink"/>
              </w:rPr>
              <w:t>1/2</w:t>
            </w:r>
            <w:r>
              <w:rPr>
                <w:rStyle w:val="IndexLink"/>
                <w:rtl w:val="true"/>
              </w:rPr>
              <w:t xml:space="preserve">: </w:t>
            </w:r>
            <w:r>
              <w:rPr>
                <w:rStyle w:val="IndexLink"/>
                <w:rtl w:val="true"/>
              </w:rPr>
              <w:t>از دوران صفويه تا پايان دوران استعمار و غرب‌گرايي؛ به سوي پايتخت معنوي و كانون تشيع ايراني</w:t>
            </w:r>
            <w:r>
              <w:rPr>
                <w:rStyle w:val="IndexLink"/>
                <w:rtl w:val="true"/>
              </w:rPr>
              <w:tab/>
            </w:r>
            <w:r>
              <w:rPr>
                <w:rStyle w:val="IndexLink"/>
              </w:rPr>
              <w:t>319</w:t>
            </w:r>
          </w:hyperlink>
        </w:p>
        <w:p>
          <w:pPr>
            <w:pStyle w:val="Contents4"/>
            <w:tabs>
              <w:tab w:val="clear" w:pos="8176"/>
              <w:tab w:val="right" w:pos="9026" w:leader="dot"/>
            </w:tabs>
            <w:rPr/>
          </w:pPr>
          <w:hyperlink w:anchor="__RefHeading___Toc4245335_3650668749">
            <w:r>
              <w:rPr>
                <w:webHidden/>
                <w:rStyle w:val="IndexLink"/>
              </w:rPr>
              <w:t>1/3</w:t>
            </w:r>
            <w:r>
              <w:rPr>
                <w:rStyle w:val="IndexLink"/>
                <w:rtl w:val="true"/>
              </w:rPr>
              <w:t xml:space="preserve">: </w:t>
            </w:r>
            <w:r>
              <w:rPr>
                <w:rStyle w:val="IndexLink"/>
                <w:rtl w:val="true"/>
              </w:rPr>
              <w:t>مشهد در دوران تحولات منطقه‌اي پس از انقلاب اسلامي؛ كانوني براي گسترش جغرافياي محبت اهل بيت و تشيع به سوي شرق</w:t>
            </w:r>
            <w:r>
              <w:rPr>
                <w:rStyle w:val="IndexLink"/>
                <w:rtl w:val="true"/>
              </w:rPr>
              <w:tab/>
            </w:r>
            <w:r>
              <w:rPr>
                <w:rStyle w:val="IndexLink"/>
              </w:rPr>
              <w:t>327</w:t>
            </w:r>
          </w:hyperlink>
        </w:p>
        <w:p>
          <w:pPr>
            <w:pStyle w:val="Contents4"/>
            <w:tabs>
              <w:tab w:val="clear" w:pos="8176"/>
              <w:tab w:val="right" w:pos="9026" w:leader="dot"/>
            </w:tabs>
            <w:rPr/>
          </w:pPr>
          <w:hyperlink w:anchor="__RefHeading___Toc4245337_3650668749">
            <w:r>
              <w:rPr>
                <w:webHidden/>
                <w:rStyle w:val="IndexLink"/>
              </w:rPr>
              <w:t>1/4</w:t>
            </w:r>
            <w:r>
              <w:rPr>
                <w:rStyle w:val="IndexLink"/>
                <w:rtl w:val="true"/>
              </w:rPr>
              <w:t xml:space="preserve">: </w:t>
            </w:r>
            <w:r>
              <w:rPr>
                <w:rStyle w:val="IndexLink"/>
                <w:rtl w:val="true"/>
              </w:rPr>
              <w:t>نگاهي آينده‌پژوهانه به رسالت فراروي مشهدالرضا عليه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4245339_3650668749">
            <w:r>
              <w:rPr>
                <w:webHidden/>
                <w:rStyle w:val="IndexLink"/>
              </w:rPr>
              <w:t>2</w:t>
            </w:r>
            <w:r>
              <w:rPr>
                <w:rStyle w:val="IndexLink"/>
                <w:rtl w:val="true"/>
              </w:rPr>
              <w:t xml:space="preserve">. </w:t>
            </w:r>
            <w:r>
              <w:rPr>
                <w:rStyle w:val="IndexLink"/>
                <w:rtl w:val="true"/>
              </w:rPr>
              <w:t>ايده‌هاي تكميلي</w:t>
            </w:r>
            <w:r>
              <w:rPr>
                <w:rStyle w:val="IndexLink"/>
                <w:rtl w:val="true"/>
              </w:rPr>
              <w:tab/>
            </w:r>
            <w:r>
              <w:rPr>
                <w:rStyle w:val="IndexLink"/>
              </w:rPr>
              <w:t>335</w:t>
            </w:r>
          </w:hyperlink>
        </w:p>
        <w:p>
          <w:pPr>
            <w:pStyle w:val="Contents4"/>
            <w:tabs>
              <w:tab w:val="clear" w:pos="8176"/>
              <w:tab w:val="right" w:pos="9026" w:leader="dot"/>
            </w:tabs>
            <w:rPr/>
          </w:pPr>
          <w:hyperlink w:anchor="__RefHeading___Toc4245341_3650668749">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4245343_3650668749">
            <w:r>
              <w:rPr>
                <w:webHidden/>
                <w:rStyle w:val="IndexLink"/>
              </w:rPr>
              <w:t>2/1</w:t>
            </w:r>
            <w:r>
              <w:rPr>
                <w:rStyle w:val="IndexLink"/>
                <w:rtl w:val="true"/>
              </w:rPr>
              <w:t xml:space="preserve">: </w:t>
            </w:r>
            <w:r>
              <w:rPr>
                <w:rStyle w:val="IndexLink"/>
                <w:rtl w:val="true"/>
              </w:rPr>
              <w:t>ايده‌هاي محتوايي تكميلي در مورد زندگاني و شخصيت امام رضا عليه السلام</w:t>
            </w:r>
            <w:r>
              <w:rPr>
                <w:rStyle w:val="IndexLink"/>
                <w:rtl w:val="true"/>
              </w:rPr>
              <w:tab/>
            </w:r>
            <w:r>
              <w:rPr>
                <w:rStyle w:val="IndexLink"/>
              </w:rPr>
              <w:t>335</w:t>
            </w:r>
          </w:hyperlink>
        </w:p>
        <w:p>
          <w:pPr>
            <w:pStyle w:val="Contents5"/>
            <w:tabs>
              <w:tab w:val="clear" w:pos="7892"/>
              <w:tab w:val="right" w:pos="9026" w:leader="dot"/>
            </w:tabs>
            <w:rPr/>
          </w:pPr>
          <w:hyperlink w:anchor="__RefHeading___Toc4245345_3650668749">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4245347_3650668749">
            <w:r>
              <w:rPr>
                <w:webHidden/>
                <w:rStyle w:val="IndexLink"/>
              </w:rPr>
              <w:t>2/1/1</w:t>
            </w:r>
            <w:r>
              <w:rPr>
                <w:rStyle w:val="IndexLink"/>
                <w:rtl w:val="true"/>
              </w:rPr>
              <w:t xml:space="preserve">: </w:t>
            </w:r>
            <w:r>
              <w:rPr>
                <w:rStyle w:val="IndexLink"/>
                <w:rtl w:val="true"/>
              </w:rPr>
              <w:t xml:space="preserve">ايده‌هاي عبادي </w:t>
            </w:r>
            <w:r>
              <w:rPr>
                <w:rStyle w:val="IndexLink"/>
                <w:rtl w:val="true"/>
              </w:rPr>
              <w:t xml:space="preserve">- </w:t>
            </w:r>
            <w:r>
              <w:rPr>
                <w:rStyle w:val="IndexLink"/>
                <w:rtl w:val="true"/>
              </w:rPr>
              <w:t>عرفاني</w:t>
            </w:r>
            <w:r>
              <w:rPr>
                <w:rStyle w:val="IndexLink"/>
                <w:rtl w:val="true"/>
              </w:rPr>
              <w:tab/>
            </w:r>
            <w:r>
              <w:rPr>
                <w:rStyle w:val="IndexLink"/>
              </w:rPr>
              <w:t>335</w:t>
            </w:r>
          </w:hyperlink>
        </w:p>
        <w:p>
          <w:pPr>
            <w:pStyle w:val="Contents5"/>
            <w:tabs>
              <w:tab w:val="clear" w:pos="7892"/>
              <w:tab w:val="right" w:pos="9026" w:leader="dot"/>
            </w:tabs>
            <w:rPr/>
          </w:pPr>
          <w:hyperlink w:anchor="__RefHeading___Toc4245349_3650668749">
            <w:r>
              <w:rPr>
                <w:webHidden/>
                <w:rStyle w:val="IndexLink"/>
              </w:rPr>
              <w:t>2/1/2</w:t>
            </w:r>
            <w:r>
              <w:rPr>
                <w:rStyle w:val="IndexLink"/>
                <w:rtl w:val="true"/>
              </w:rPr>
              <w:t xml:space="preserve">: </w:t>
            </w:r>
            <w:r>
              <w:rPr>
                <w:rStyle w:val="IndexLink"/>
                <w:rtl w:val="true"/>
              </w:rPr>
              <w:t>فرهنگ زيارت</w:t>
            </w:r>
            <w:r>
              <w:rPr>
                <w:rStyle w:val="IndexLink"/>
                <w:rtl w:val="true"/>
              </w:rPr>
              <w:tab/>
            </w:r>
            <w:r>
              <w:rPr>
                <w:rStyle w:val="IndexLink"/>
              </w:rPr>
              <w:t>336</w:t>
            </w:r>
          </w:hyperlink>
        </w:p>
        <w:p>
          <w:pPr>
            <w:pStyle w:val="Contents5"/>
            <w:tabs>
              <w:tab w:val="clear" w:pos="7892"/>
              <w:tab w:val="right" w:pos="9026" w:leader="dot"/>
            </w:tabs>
            <w:rPr/>
          </w:pPr>
          <w:hyperlink w:anchor="__RefHeading___Toc4245351_3650668749">
            <w:r>
              <w:rPr>
                <w:webHidden/>
                <w:rStyle w:val="IndexLink"/>
              </w:rPr>
              <w:t>2/1/3</w:t>
            </w:r>
            <w:r>
              <w:rPr>
                <w:rStyle w:val="IndexLink"/>
                <w:rtl w:val="true"/>
              </w:rPr>
              <w:t xml:space="preserve">: </w:t>
            </w:r>
            <w:r>
              <w:rPr>
                <w:rStyle w:val="IndexLink"/>
                <w:rtl w:val="true"/>
              </w:rPr>
              <w:t>سبك زندگي رضوي</w:t>
            </w:r>
            <w:r>
              <w:rPr>
                <w:rStyle w:val="IndexLink"/>
                <w:rtl w:val="true"/>
              </w:rPr>
              <w:tab/>
            </w:r>
            <w:r>
              <w:rPr>
                <w:rStyle w:val="IndexLink"/>
              </w:rPr>
              <w:t>337</w:t>
            </w:r>
          </w:hyperlink>
        </w:p>
        <w:p>
          <w:pPr>
            <w:pStyle w:val="Contents5"/>
            <w:tabs>
              <w:tab w:val="clear" w:pos="7892"/>
              <w:tab w:val="right" w:pos="9026" w:leader="dot"/>
            </w:tabs>
            <w:rPr/>
          </w:pPr>
          <w:hyperlink w:anchor="__RefHeading___Toc4245353_3650668749">
            <w:r>
              <w:rPr>
                <w:webHidden/>
                <w:rStyle w:val="IndexLink"/>
              </w:rPr>
              <w:t>2/1/4</w:t>
            </w:r>
            <w:r>
              <w:rPr>
                <w:rStyle w:val="IndexLink"/>
                <w:rtl w:val="true"/>
              </w:rPr>
              <w:t xml:space="preserve">: </w:t>
            </w:r>
            <w:r>
              <w:rPr>
                <w:rStyle w:val="IndexLink"/>
                <w:rtl w:val="true"/>
              </w:rPr>
              <w:t>موضوع‌هاي ماورائي</w:t>
            </w:r>
            <w:r>
              <w:rPr>
                <w:rStyle w:val="IndexLink"/>
                <w:rtl w:val="true"/>
              </w:rPr>
              <w:tab/>
            </w:r>
            <w:r>
              <w:rPr>
                <w:rStyle w:val="IndexLink"/>
              </w:rPr>
              <w:t>338</w:t>
            </w:r>
          </w:hyperlink>
        </w:p>
        <w:p>
          <w:pPr>
            <w:pStyle w:val="Contents5"/>
            <w:tabs>
              <w:tab w:val="clear" w:pos="7892"/>
              <w:tab w:val="right" w:pos="9026" w:leader="dot"/>
            </w:tabs>
            <w:rPr/>
          </w:pPr>
          <w:hyperlink w:anchor="__RefHeading___Toc4245355_3650668749">
            <w:r>
              <w:rPr>
                <w:webHidden/>
                <w:rStyle w:val="IndexLink"/>
              </w:rPr>
              <w:t>2/1/5</w:t>
            </w:r>
            <w:r>
              <w:rPr>
                <w:rStyle w:val="IndexLink"/>
                <w:rtl w:val="true"/>
              </w:rPr>
              <w:t xml:space="preserve">: </w:t>
            </w:r>
            <w:r>
              <w:rPr>
                <w:rStyle w:val="IndexLink"/>
                <w:rtl w:val="true"/>
              </w:rPr>
              <w:t>فرهنگ رضوي در حوزه فرهنگ اجتماعي عمومي</w:t>
            </w:r>
            <w:r>
              <w:rPr>
                <w:rStyle w:val="IndexLink"/>
                <w:rtl w:val="true"/>
              </w:rPr>
              <w:tab/>
            </w:r>
            <w:r>
              <w:rPr>
                <w:rStyle w:val="IndexLink"/>
              </w:rPr>
              <w:t>338</w:t>
            </w:r>
          </w:hyperlink>
        </w:p>
        <w:p>
          <w:pPr>
            <w:pStyle w:val="Contents5"/>
            <w:tabs>
              <w:tab w:val="clear" w:pos="7892"/>
              <w:tab w:val="right" w:pos="9026" w:leader="dot"/>
            </w:tabs>
            <w:rPr/>
          </w:pPr>
          <w:hyperlink w:anchor="__RefHeading___Toc4245357_3650668749">
            <w:r>
              <w:rPr>
                <w:webHidden/>
                <w:rStyle w:val="IndexLink"/>
              </w:rPr>
              <w:t>2/1/6</w:t>
            </w:r>
            <w:r>
              <w:rPr>
                <w:rStyle w:val="IndexLink"/>
                <w:rtl w:val="true"/>
              </w:rPr>
              <w:t xml:space="preserve">: </w:t>
            </w:r>
            <w:r>
              <w:rPr>
                <w:rStyle w:val="IndexLink"/>
                <w:rtl w:val="true"/>
              </w:rPr>
              <w:t>شخصيت‌شناسي افراد فعال در حوزه رضوي</w:t>
            </w:r>
            <w:r>
              <w:rPr>
                <w:rStyle w:val="IndexLink"/>
                <w:rtl w:val="true"/>
              </w:rPr>
              <w:tab/>
            </w:r>
            <w:r>
              <w:rPr>
                <w:rStyle w:val="IndexLink"/>
              </w:rPr>
              <w:t>339</w:t>
            </w:r>
          </w:hyperlink>
        </w:p>
        <w:p>
          <w:pPr>
            <w:pStyle w:val="Contents5"/>
            <w:tabs>
              <w:tab w:val="clear" w:pos="7892"/>
              <w:tab w:val="right" w:pos="9026" w:leader="dot"/>
            </w:tabs>
            <w:rPr/>
          </w:pPr>
          <w:hyperlink w:anchor="__RefHeading___Toc4245359_3650668749">
            <w:r>
              <w:rPr>
                <w:webHidden/>
                <w:rStyle w:val="IndexLink"/>
              </w:rPr>
              <w:t>2/1/7</w:t>
            </w:r>
            <w:r>
              <w:rPr>
                <w:rStyle w:val="IndexLink"/>
                <w:rtl w:val="true"/>
              </w:rPr>
              <w:t xml:space="preserve">: </w:t>
            </w:r>
            <w:r>
              <w:rPr>
                <w:rStyle w:val="IndexLink"/>
                <w:rtl w:val="true"/>
              </w:rPr>
              <w:t>امام رضا عليه السلام و فرهنگ رضوي از منظر ديگران</w:t>
            </w:r>
            <w:r>
              <w:rPr>
                <w:rStyle w:val="IndexLink"/>
                <w:rtl w:val="true"/>
              </w:rPr>
              <w:tab/>
            </w:r>
            <w:r>
              <w:rPr>
                <w:rStyle w:val="IndexLink"/>
              </w:rPr>
              <w:t>339</w:t>
            </w:r>
          </w:hyperlink>
        </w:p>
        <w:p>
          <w:pPr>
            <w:pStyle w:val="Contents4"/>
            <w:tabs>
              <w:tab w:val="clear" w:pos="8176"/>
              <w:tab w:val="right" w:pos="9026" w:leader="dot"/>
            </w:tabs>
            <w:rPr/>
          </w:pPr>
          <w:hyperlink w:anchor="__RefHeading___Toc4245361_3650668749">
            <w:r>
              <w:rPr>
                <w:webHidden/>
                <w:rStyle w:val="IndexLink"/>
              </w:rPr>
              <w:t>2/2</w:t>
            </w:r>
            <w:r>
              <w:rPr>
                <w:rStyle w:val="IndexLink"/>
                <w:rtl w:val="true"/>
              </w:rPr>
              <w:t xml:space="preserve">: </w:t>
            </w:r>
            <w:r>
              <w:rPr>
                <w:rStyle w:val="IndexLink"/>
                <w:rtl w:val="true"/>
              </w:rPr>
              <w:t>ايده‌هاي ناظر به فرم</w:t>
            </w:r>
            <w:r>
              <w:rPr>
                <w:rStyle w:val="IndexLink"/>
                <w:rtl w:val="true"/>
              </w:rPr>
              <w:tab/>
            </w:r>
            <w:r>
              <w:rPr>
                <w:rStyle w:val="IndexLink"/>
              </w:rPr>
              <w:t>339</w:t>
            </w:r>
          </w:hyperlink>
        </w:p>
        <w:p>
          <w:pPr>
            <w:pStyle w:val="Contents3"/>
            <w:tabs>
              <w:tab w:val="clear" w:pos="8459"/>
              <w:tab w:val="right" w:pos="9026" w:leader="dot"/>
            </w:tabs>
            <w:rPr/>
          </w:pPr>
          <w:hyperlink w:anchor="__RefHeading___Toc4245363_3650668749">
            <w:r>
              <w:rPr>
                <w:webHidden/>
                <w:rStyle w:val="IndexLink"/>
                <w:rtl w:val="true"/>
              </w:rPr>
              <w:t>منابع</w:t>
            </w:r>
            <w:r>
              <w:rPr>
                <w:rStyle w:val="IndexLink"/>
                <w:rtl w:val="true"/>
              </w:rPr>
              <w:tab/>
            </w:r>
            <w:r>
              <w:rPr>
                <w:rStyle w:val="IndexLink"/>
              </w:rPr>
              <w:t>343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2_26215"/>
      <w:bookmarkStart w:id="1" w:name="pg2042_26215"/>
      <w:bookmarkEnd w:id="1"/>
    </w:p>
    <w:p>
      <w:pPr>
        <w:pStyle w:val="Heading2"/>
        <w:numPr>
          <w:ilvl w:val="1"/>
          <w:numId w:val="1"/>
        </w:numPr>
        <w:rPr/>
      </w:pPr>
      <w:bookmarkStart w:id="2" w:name="pg2042_26215"/>
      <w:bookmarkStart w:id="3" w:name="__RefHeading___Toc424510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رضايي، محمد،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برنامه‌سازي درباره زندگي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رضايي آدرياني</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 مركز پژوهش‌هاي اسلامي،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978–964–514–304–4 120000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عليه السلام ، امام هشتم،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تلويزيون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برنامه‌هاي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كشورهاي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 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3255480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45103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42_26223"/>
      <w:bookmarkStart w:id="8" w:name="pg2042_26223"/>
      <w:bookmarkEnd w:id="8"/>
    </w:p>
    <w:p>
      <w:pPr>
        <w:pStyle w:val="Heading2"/>
        <w:numPr>
          <w:ilvl w:val="1"/>
          <w:numId w:val="1"/>
        </w:numPr>
        <w:rPr/>
      </w:pPr>
      <w:bookmarkStart w:id="9" w:name="pg2042_26223"/>
      <w:bookmarkStart w:id="10" w:name="__RefHeading___Toc4245105_3650668749"/>
      <w:bookmarkStart w:id="11" w:name="_Toc3"/>
      <w:bookmarkEnd w:id="9"/>
      <w:bookmarkEnd w:id="10"/>
      <w:r>
        <w:rPr>
          <w:rtl w:val="true"/>
        </w:rPr>
        <w:t>پيش‌درآمد</w:t>
      </w:r>
      <w:bookmarkEnd w:id="11"/>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در ادامه سلسله‌پژوهش‌هاي برنامه‌اي درباره زندگاني معصومان عليهم السلام ، كتاب آيين برنامه‌سازي درباره زندگي امام رضا عليه السلام ، بعد از تحرير و چاپ زندگي امام موسي كاظم عليه السلام و زندگي امام جعفر صادق عليه السلام ، سومين اثر در اين مسير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حضور كوتاه‌مدت امام رضا عليه السلام در ايران، به‌ويژه، وجود بارگاه نوراني و مقدس ايشان، كه معرف يكي از مهم‌ترين هويت‌هاي فرهنگي ايرانيان، از هر نژاد و مذهب، به‌ويژه، شيعه ايراني است؛ زندگاني آن حضرت، جايگاهي ويژه از نظر اولويت برنامه‌سازي در شبكه‌هاي صدا و سيما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زندگاني امام رضا عليه السلام و تقاضاي مردم براي برنامه‌سازي در اين باره و به تبع آن، نياز به پژوهش‌هاي برنامه‌اي مستند و كاربردي، از علل مهم تهيه اين اثر پژوهشي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پژوهش سعي شده به زندگي امام رضا عليه السلام بيشتر از منظري تاريخي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پژوهش، تاريخي و كتابخانه‌اي است؛ در حالي كه مي‌توان به بارگاه مطهر امام و انبوه زائران آن، كه بيشترين زائر در شهرهاي مقدس جهان اسلام هستند، از منظر علومي چون مطالعات فرهنگي و جامعه‌شناسي نيز نگريسته شود تا موضوعات و زمينه‌هاي فراوان برنامه‌سازي كشف شود؛ كاري كه از دايره پژوهش تاريخي حاضر و محدوديت‌هاي آن بيرون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برنامه‌اي زندگاني امام كاظم عليه السلام ، بسيار جزئي‌نگر بود و بر مطالعه موردي روايات و حكايات زندگاني آن حضرت متمركز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برنامه‌اي زندگاني امام صادق عليه السلام ، نيز نگاهي كلان‌تر داشت و قصدش تعريف مذهب جعفري از منظر امام صادق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تلاش شده است ضمن نگاهي نو به تاريخ و زندگاني امام رضا عليه السلام ، به بركات وجود مزار آن حضرت در ايران نيز اجمالاً پرداخته شود و </w:t>
      </w:r>
    </w:p>
    <w:p>
      <w:pPr>
        <w:pStyle w:val="BookText"/>
        <w:rPr/>
      </w:pPr>
      <w:r>
        <w:rPr>
          <w:rFonts w:ascii="IRNazanin" w:hAnsi="IRNazanin" w:eastAsia="IRNazanin"/>
          <w:color w:val="111111"/>
          <w:sz w:val="28"/>
          <w:sz w:val="28"/>
          <w:szCs w:val="28"/>
          <w:rtl w:val="true"/>
          <w:lang w:bidi="fa-IR"/>
        </w:rPr>
        <w:t>درنهايت، براي ايده‌يابي از زندگي ايشان، روشي كاربردي‌تر نشان داده شود كه ان‌شاء‌الله، براي برنامه‌سازان، مفيدتر از دو پژوهش سابق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صرفاً كتاب ايده‌هاي برنامه‌سازي رضوي نيست تا فقط فهرستي از ايده‌ها را، بدون پيش‌فرض‌ها و بازتاب‌هايشان پيشنهاد دهد، بلكه پژوهشي برنامه‌اي و ايده‌ياب است؛ يعني تلاش شده تا پژوهشِ مبناي هر ايده‌يابي نيز آورده شود؛ تا پژوهش‌هاي برنامه‌اي در حوزه مباحث تاريخي عملاً نقد و بررسي و بازتعريف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مجموعه مديران، سياست‌گذاران، برنامه‌سازان، پژوهشگران رسانه‌اي، نويسندگان برنامه‌اي، كارشناسان ديني، مجريان برنامه‌هاي معارفي و منتقدان پژوهش‌هاي برنامه‌اي و آثار رسانه‌اي، به اين مجموعه‌آثار توجهي ويژه بكنند و خصوصاًً اثر حاضر را، با توجه به پژوهش‌هاي برنامه‌اي و مسئله ايده‌يابي، نقد و بررسي كنند تا ميزان توفيق و كاستي‌هاي آن مشخص شود و نيز راهگشاي نويسندگان مركز پژوهش‌هاي اسلامي صدا و سيما، براي پژوهش‌هاي برنامه‌اي زندگاني ساير معصومان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رضايي </w:t>
      </w:r>
      <w:bookmarkStart w:id="12" w:name="pg2042_26225"/>
    </w:p>
    <w:p>
      <w:pPr>
        <w:pStyle w:val="Heading2"/>
        <w:numPr>
          <w:ilvl w:val="1"/>
          <w:numId w:val="1"/>
        </w:numPr>
        <w:rPr/>
      </w:pPr>
      <w:bookmarkStart w:id="13" w:name="__RefHeading___Toc4245107_3650668749"/>
      <w:bookmarkStart w:id="14" w:name="_Toc4"/>
      <w:bookmarkEnd w:id="12"/>
      <w:bookmarkEnd w:id="13"/>
      <w:r>
        <w:rPr>
          <w:rtl w:val="true"/>
        </w:rPr>
        <w:t>فصل آغازين</w:t>
      </w:r>
      <w:r>
        <w:rPr>
          <w:rtl w:val="true"/>
        </w:rPr>
        <w:t xml:space="preserve">: </w:t>
      </w:r>
      <w:r>
        <w:rPr>
          <w:rtl w:val="true"/>
        </w:rPr>
        <w:t>كليـــــــــــــــــــــــــــــــــــات</w:t>
      </w:r>
      <w:bookmarkEnd w:id="14"/>
    </w:p>
    <w:p>
      <w:pPr>
        <w:pStyle w:val="Heading3"/>
        <w:numPr>
          <w:ilvl w:val="2"/>
          <w:numId w:val="1"/>
        </w:numPr>
        <w:rPr/>
      </w:pPr>
      <w:bookmarkStart w:id="15" w:name="__RefHeading___Toc4245109_3650668749"/>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فصل آغازين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كليـــــــــــــــــــــــــــــــــــات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موضوع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پژوهش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و روش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مباني و پيش‌فرض‌هاي موضوع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42_26227"/>
      <w:bookmarkStart w:id="18" w:name="pg2042_26227"/>
      <w:bookmarkEnd w:id="18"/>
    </w:p>
    <w:p>
      <w:pPr>
        <w:pStyle w:val="Heading3"/>
        <w:numPr>
          <w:ilvl w:val="2"/>
          <w:numId w:val="1"/>
        </w:numPr>
        <w:rPr/>
      </w:pPr>
      <w:bookmarkStart w:id="19" w:name="pg2042_26227"/>
      <w:bookmarkStart w:id="20" w:name="__RefHeading___Toc4245111_3650668749"/>
      <w:bookmarkStart w:id="21" w:name="_Toc6"/>
      <w:bookmarkEnd w:id="19"/>
      <w:bookmarkEnd w:id="20"/>
      <w:r>
        <w:rPr/>
        <w:t>1</w:t>
      </w:r>
      <w:r>
        <w:rPr>
          <w:rtl w:val="true"/>
        </w:rPr>
        <w:t xml:space="preserve">. </w:t>
      </w:r>
      <w:r>
        <w:rPr>
          <w:rtl w:val="true"/>
        </w:rPr>
        <w:t>تبيين موضوع</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موضوع</w:t>
      </w:r>
    </w:p>
    <w:p>
      <w:pPr>
        <w:pStyle w:val="BookText"/>
        <w:rPr/>
      </w:pPr>
      <w:r>
        <w:rPr>
          <w:rFonts w:ascii="IRNazanin" w:hAnsi="IRNazanin" w:eastAsia="IRNazanin"/>
          <w:color w:val="111111"/>
          <w:sz w:val="28"/>
          <w:sz w:val="28"/>
          <w:szCs w:val="28"/>
          <w:rtl w:val="true"/>
          <w:lang w:bidi="fa-IR"/>
        </w:rPr>
        <w:t xml:space="preserve">عنوان اثر پيش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برنامه‌اي و آيين برنامه‌سازي در مورد زندگاني امام رضا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اصلي كتاب، شرح زندگي حضرت علي ابن موسي الرّضا عليه السلام ، هشتمين امام و دهمين معصوم در منظومه فكري و كلامي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زندگي امام رضا، نه از منظر پژوهش‌هاي عام و كتابخانه‌اي رايج، بلكه از منظر پژوهش‌هاي برنامه‌محور نگريسته شده است تا بتوان از هر بخش زندگي آن حضرت، به ايده‌يابي براي برنامه‌سازي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اثر، براي بهره‌وري بيشتر، فقط به زندگاني امام رضا عليه السلام در دوران امامتشان پرداخته شده كه شامل بيست سال از زندگي ايشان در سال‌هاي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امام رضا عليه السلام ، از دوران تولد تا همراهي با پدر بزگوارشان، چون به گونه‌اي غير مستقيم در كتاب زندگاني امام كاظم عليه السلام به آن پرداخته شده است، حذف گرديد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درباره مطالب مربوط به دوران پس از شهادت حضرت رضا عليه السلام نيز، به جاي ذكر جزئيات روند بازسازي بارگاه ايشان و يا برشماري شخصيت‌هاي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متوليان آن بارگاه در طول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سعي شده است از منظر مطالعات تاريخي، روند اثرگذاري بارگاه آن حضرت و تأثيرات فرهنگ زيارت آن مزار در جغرافياي منطقه‌اي و فرامنطقه‌اي، در ادوار مختلفِ تاريخي به طور اجمالي بررسي شود</w:t>
      </w:r>
      <w:r>
        <w:rPr>
          <w:rFonts w:eastAsia="IRNazanin" w:cs="IRNazanin"/>
          <w:color w:val="111111"/>
          <w:sz w:val="28"/>
          <w:szCs w:val="28"/>
          <w:rtl w:val="true"/>
          <w:lang w:bidi="fa-IR"/>
        </w:rPr>
        <w:t>.</w:t>
      </w:r>
    </w:p>
    <w:p>
      <w:pPr>
        <w:pStyle w:val="Heading3"/>
        <w:numPr>
          <w:ilvl w:val="2"/>
          <w:numId w:val="1"/>
        </w:numPr>
        <w:rPr/>
      </w:pPr>
      <w:bookmarkStart w:id="22" w:name="__RefHeading___Toc4245113_3650668749"/>
      <w:bookmarkStart w:id="23" w:name="_Toc7"/>
      <w:bookmarkEnd w:id="22"/>
      <w:r>
        <w:rPr/>
        <w:t>2</w:t>
      </w:r>
      <w:r>
        <w:rPr>
          <w:rtl w:val="true"/>
        </w:rPr>
        <w:t xml:space="preserve">. </w:t>
      </w:r>
      <w:r>
        <w:rPr>
          <w:rtl w:val="true"/>
        </w:rPr>
        <w:t>ضرورت پژوهش</w:t>
      </w:r>
      <w:bookmarkEnd w:id="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پژوهش</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دو كتاب آيين برنامه‌سازي زندگي امام كاظم عليه السلام و امام صادق عليه السلام نوشته‌ايم، مناسبت‌هاي مذهبي، يكي از هويت‌هاي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و حتي سياسي </w:t>
      </w:r>
      <w:bookmarkStart w:id="24" w:name="pg2042_26228"/>
    </w:p>
    <w:p>
      <w:pPr>
        <w:pStyle w:val="BookText"/>
        <w:rPr/>
      </w:pPr>
      <w:bookmarkEnd w:id="24"/>
      <w:r>
        <w:rPr>
          <w:rFonts w:ascii="IRNazanin" w:hAnsi="IRNazanin" w:eastAsia="IRNazanin"/>
          <w:color w:val="111111"/>
          <w:sz w:val="28"/>
          <w:sz w:val="28"/>
          <w:szCs w:val="28"/>
          <w:rtl w:val="true"/>
          <w:lang w:bidi="fa-IR"/>
        </w:rPr>
        <w:t>جامعه شيعه، به ويژه، جامعه شيعه ايراني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مذهب و جامعه‌اي، همانند جامعه شيعه ايراني، مناسبت‌هاي مذهبي، داراي اين همه تنوع و گستردگي و فراواني و مهم‌تر از همه، اثرگذاري بالا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متأسفانه در برنامه‌سازي مناسبتي، كه از ضرورت‌هاي برنامه‌سازي رسانه‌هاي داخلي است، آنچه مشاهده مي‌شود، حاكي از روزمرگي، تكرارزدگي و كم‌توجهي به اين مناسبت‌هاست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اين برنامه‌سازي‌ها، طراحي و مهندسي جامع براي نگاه كلان به اين مناسبت‌ها، كه بايد هماهنگ با سياست‌گذاري‌هاي كلان فرهنگي و اجتماعي نظام، يا بر اساس تحولات و نيازهاي جديد اجتماعي باشد، كمتر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در مواجهه مستقيم با مديران و برنامه‌ريزان شبكه‌ها نيز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علل اين آسيب، شايد نبود متون پژوهشي‌اي است كه جامع دو نگاه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نگاهي كلان به هر مناسبت در منظومه مناسبت‌ها و در راستاي تحول و رشد تاريخي جامعه شيعي ايراني داشته باشد و از سوي ديگر، به نكته‌سنجي و موشكافي گزارش‌هاي تاريخي موجود در مورد زندگاني هر معصوم بپردازد تا در نهايت، تركيب اين دو نگاه كلان و خرد، منجر به ايده‌يابي‌هاي روزآمد برنامه‌سازي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شده است اين پژوهش، تجربه‌اي نو در حوزه پژوهش برنامه‌اي در مورد زندگاني ائمّه معصومين عليهم السلام و به طور خاص، زندگي امام رضا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سعي كرده‌ايم با نگاهي خاص به تاريخ امامت آن حضرت و تأثيرات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وجود بارگاه مقدسش در اين خطه، افق‌هاي جديدي را در حوزه برنامه‌سازي، پيش روي برنامه‌سازان قرار دهيم و به سهم خود، ضمن كاهش آسيب‌ها و ضعف‌هاي برنامه‌سازي در حوزه مناسبت‌هاي رضوي، براي غني‌سازي علمي و محتوايي اين نوع برنامه‌ها تلاشي كرده باشيم</w:t>
      </w:r>
      <w:r>
        <w:rPr>
          <w:rFonts w:eastAsia="IRNazanin" w:cs="IRNazanin"/>
          <w:color w:val="111111"/>
          <w:sz w:val="28"/>
          <w:szCs w:val="28"/>
          <w:rtl w:val="true"/>
          <w:lang w:bidi="fa-IR"/>
        </w:rPr>
        <w:t>.</w:t>
      </w:r>
    </w:p>
    <w:p>
      <w:pPr>
        <w:pStyle w:val="Heading3"/>
        <w:numPr>
          <w:ilvl w:val="2"/>
          <w:numId w:val="1"/>
        </w:numPr>
        <w:rPr/>
      </w:pPr>
      <w:bookmarkStart w:id="25" w:name="__RefHeading___Toc4245115_3650668749"/>
      <w:bookmarkStart w:id="26" w:name="_Toc8"/>
      <w:bookmarkEnd w:id="25"/>
      <w:r>
        <w:rPr/>
        <w:t>3</w:t>
      </w:r>
      <w:r>
        <w:rPr>
          <w:rtl w:val="true"/>
        </w:rPr>
        <w:t xml:space="preserve">. </w:t>
      </w:r>
      <w:r>
        <w:rPr>
          <w:rtl w:val="true"/>
        </w:rPr>
        <w:t>پيشينه پژوهش</w:t>
      </w:r>
      <w:bookmarkEnd w:id="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پژوهش</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زندگاني امام رضا عليه السلام ، هم به صورت مستقل و هم در ضمن دايرةالمعارف‌هايي كه به طور كلي در مورد زندگاني اهل بيت عليهم السلام تأليف شده‌اند، پژوهش‌هاي فراواني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آخرين تجربه‌هاي ارزشمند در اين حوزه،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مؤسسه حضرت ولي عصر عجل الله تعالي فرجه الشريف در قم فراهم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بنياد پژوهش‌هاي آستان قدس رضوي، در جوار بارگاه آن حضرت؛ و جشنواره تازه‌تأسيس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هنري امام رضا عليه السلام و بزرگان حوزه و دانشگاه، براي عرض ادب عالمانه به آن حضرت، در مورد زندگاني، امامت و بازتاب‌هاي تاريخي حضور امام رضا عليه السلام در ايران و آموزه‌هاي رضوي، توليداتي علمي – پژوهشي، با تنوع و فراواني نسبي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همچنين مراكز گوناگون فرهنگي و علمي، لوح‌هاي فشرده‌اي عرضه كرده‌اند كه فهرست برخي از آنها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شمس‌الشموس، فارسي، توليد حوزه علميه اصفهان، ويژه امام رضا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شمس‌الشموس، عربي، توليد حوزه علميه اصفهان، ويژه امام رضا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حريم توس، فارسي، توليد مؤسسه ولي عصر، ويژه امام رضا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نرم‌افزار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فارسي ـ عربي، توليد مؤسسه كامپيوتري نور،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غير از پژوهش‌هاي مربوط به آموزه‌ها و موسوعه‌ها، متأسفانه، ساير مجموعه پژوهش‌هايي كه نگاهي كلي به زندگاني حضرت رضا عليه السلام دارند و يا به طور خاص، به تاريخ زندگاني آن حضرت پرداخته‌اند، متأسفانه گرفتار نوعي تكرار در شيوه و روش پژوهش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آثار با مبنا قرار دادن احاديث تاريخي موجود در منابع شيعي، سعي كرده‌اند تاريخي خطي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توصيفي، با محوريت زندگاني شخص امام رضا عليه السلام به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دشمنان آن حضرت، به ويژه شخصيت و نقش مأمون در مسئله ولايت‌عهدي؛ و نيز شاگردان و ياران حضرت، به صورت اجمال؛ و جريان انحرافي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اجمالاً و يا مفصلاً مطالعه و بررسي شده‌اند؛ ولي شباهت بسيار زياد اين مجموعه‌آثار با همديگر، اندكي ملال‌آور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بي‌توجهي به روش‌هاي گوناگون مطالعات تاريخي و يا نداشتن نگرش صحيح در مطالعه تطبيقي جريان حق و باطل در لايه‌هاي گوناگون خود، متأسفانه اين پژوهش‌ها را از تنوع و جاذبه‌هاي لازم دور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وقتي كارشناسان مذهبي رسانه و يا نويسندگان و برنامه‌سازان، به اين آثار مراجعه مي‌كنند، نسبت به فراواني كمّي، به فراواني و تنوع كيفي موضوع‌ها و ايده‌ها نمي‌رسند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وصف، نبودِ پژوهش برنامه‌سازي ويژه زندگاني امام رضا عليه السلام كه بتوان بر اساس </w:t>
      </w:r>
      <w:bookmarkStart w:id="27" w:name="pg2042_26230"/>
    </w:p>
    <w:p>
      <w:pPr>
        <w:pStyle w:val="BookText"/>
        <w:rPr/>
      </w:pPr>
      <w:bookmarkEnd w:id="27"/>
      <w:r>
        <w:rPr>
          <w:rFonts w:ascii="IRNazanin" w:hAnsi="IRNazanin" w:eastAsia="IRNazanin"/>
          <w:color w:val="111111"/>
          <w:sz w:val="28"/>
          <w:sz w:val="28"/>
          <w:szCs w:val="28"/>
          <w:rtl w:val="true"/>
          <w:lang w:bidi="fa-IR"/>
        </w:rPr>
        <w:t>آن، به ايده‌يابي و سوژه‌سازي مناسب رسيد، از نيازها و خلأ‌هاي موجود در حوزه پژوهش‌هاي رضوي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اين پژوهش بتواند اين جاي خالي را پر كند</w:t>
      </w:r>
      <w:r>
        <w:rPr>
          <w:rFonts w:eastAsia="IRNazanin" w:cs="IRNazanin"/>
          <w:color w:val="111111"/>
          <w:sz w:val="28"/>
          <w:szCs w:val="28"/>
          <w:rtl w:val="true"/>
          <w:lang w:bidi="fa-IR"/>
        </w:rPr>
        <w:t>.</w:t>
      </w:r>
    </w:p>
    <w:p>
      <w:pPr>
        <w:pStyle w:val="Heading3"/>
        <w:numPr>
          <w:ilvl w:val="2"/>
          <w:numId w:val="1"/>
        </w:numPr>
        <w:rPr/>
      </w:pPr>
      <w:bookmarkStart w:id="28" w:name="__RefHeading___Toc4245117_3650668749"/>
      <w:bookmarkStart w:id="29" w:name="_Toc9"/>
      <w:bookmarkEnd w:id="28"/>
      <w:r>
        <w:rPr/>
        <w:t>4</w:t>
      </w:r>
      <w:r>
        <w:rPr>
          <w:rtl w:val="true"/>
        </w:rPr>
        <w:t xml:space="preserve">. </w:t>
      </w:r>
      <w:r>
        <w:rPr>
          <w:rtl w:val="true"/>
        </w:rPr>
        <w:t>شيوه و روش پژوهش</w:t>
      </w:r>
      <w:bookmarkEnd w:id="2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و روش پژوهش</w:t>
      </w:r>
    </w:p>
    <w:p>
      <w:pPr>
        <w:pStyle w:val="BookText"/>
        <w:rPr/>
      </w:pPr>
      <w:r>
        <w:rPr>
          <w:rFonts w:ascii="IRNazanin" w:hAnsi="IRNazanin" w:eastAsia="IRNazanin"/>
          <w:color w:val="111111"/>
          <w:sz w:val="28"/>
          <w:sz w:val="28"/>
          <w:szCs w:val="28"/>
          <w:rtl w:val="true"/>
          <w:lang w:bidi="fa-IR"/>
        </w:rPr>
        <w:t xml:space="preserve">شيوه پژوهش در اين اثر، كتابخانه‌اي است و روش آن، مطالعه اسنادي است؛ يعني توجه و رجوع به احاديث و گزارش‌هاي تاريخي در مورد زندگاني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چون اين پژوهش، با هدف برنامه‌سازي پديد آمده است و بايد به گونه‌اي باشد كه منجر به توليد ايده‌ها و سوژه‌ها و موضوعات برنامه‌سازي شود، به طور طبيعي مي‌بايست از پژوهش بنيادي، يا پژوهش توصيفي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تاريخي صرف فاصله گرفت و وارد حوزه پژوهش‌هاي كاربردي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پژوهش كاربردي، به معني پرهيز از پژوهش تاريخي جديد است و هدفش صرفاً كاربردي كردن پژوهش‌هاي موجود است؛ ولي در موضوع زندگاني اهل بيت عليهم السلام ، چون مجموعه پژوهش‌هاي موجود، صرفاً توصيفي هستند و كمتر به كار برنامه‌سازي رسانه‌اي مي‌آيند، ناچاريم در مجموعه پژوهش‌هاي جديدي كه در حوزه زندگاني معصومان انجام مي‌شوند، و نيز براي كاربردي كردن پژوهش‌هاي موجود، نوعي پژوهش واسطه‌اي جديد انجام دهيم كه شامل تهيه و تدوين گاه‌شمار زندگي شخصيت اصلي و همچنين استخراج و بازشناسي تمام عناصر مرتبط و پيراموني آن شخصيت، اعم از زمان، مكان، شخصيت‌ها و رويدادهاي مختلفِ سفيد، سياه و خاكستري است كه كاركردهاي برنامه‌سازي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يادشده، پژوهش برنامه‌اي در اين اثر، يعني پژوهشي كه از يك سو، به بازخواني و بازفراوري پژوهش‌هاي توصيفي و مبنايي موجود مي‌پردازد و از سويي ديگر، به يمن همين فرايندِ بازخواني، كه بر محور ملاحظه تمامي جوانب و ابعاد و روابط و كنش‌هاي موجود در زندگي شخصيت اصلي است؛ بسترهاي لازم براي ايده‌يابي برنامه‌اي را فراهم مي‌سازد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مبناي كاربردي كردن اين پژوهش، پژوهشِ بينارشته‌اي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طريق بازخواني پژوهش‌هاي موجود و با پژوهش بينارشته‌اي است كه مي‌توان به اهداف مورد نظر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با هدف كاربردي كردن پژوهش برنامه‌اي، تلاش شده </w:t>
      </w:r>
    </w:p>
    <w:p>
      <w:pPr>
        <w:pStyle w:val="BookText"/>
        <w:rPr/>
      </w:pPr>
      <w:r>
        <w:rPr>
          <w:rFonts w:ascii="IRNazanin" w:hAnsi="IRNazanin" w:eastAsia="IRNazanin"/>
          <w:color w:val="111111"/>
          <w:sz w:val="28"/>
          <w:sz w:val="28"/>
          <w:szCs w:val="28"/>
          <w:rtl w:val="true"/>
          <w:lang w:bidi="fa-IR"/>
        </w:rPr>
        <w:t>است با نگاهي بينارشته‌اي، زندگاني امام رضا عليه السلام از منظر چند علم ديگر نيز بازخواني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علم، به ويژه از منظر روش گاه‌شماري رويدادها و تلاش براي فهم روابط علّي و معلولي يا ترتيب حوادث؛ و سپس تحليل تاريخي مناسب كه مبتني بر اين گاه‌شماري جزئي‌نگر باشد، استفاده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جغرافيا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علم جغرافيا، بيشتر در حوزه جغرافياي سياسي، اجتماعي و ديني؛ و با هدف بازشناسي نسبت مكان‌ها با رويدادها، استفاده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شخصيت‌شناسي، از اين علم، به صورت نسبي، در معرفي و شرح زندگي افراد استفاده خواهد شد؛ در ضمن آن كه در معرفي شخصيت‌هاي پيراموني، به جاي تقسيم‌بندي دوگانه سياه و سفيد، به تقسيم‌بندي سه‌گانه و هنري سياه و سفيد و خاكستري، آن هم در سطوح و لايه‌هاي گوناگون اجتماعي توجه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فرايندي كه ذكر شد، در بخش پژوهش محتوايي اين اثر به اجرا گذاشته مي‌شود؛ از اين رو، بخش محتوايي اين پژوهش، در موارد بسيار، ضمن اتكا بر منابع فراوانِ موجود، از نظر شيوه و روش اجرا، تفاوت قابل توجهي با پژوهش‌هاي پيشين مي‌يابد و مثلاً در بحث تاريخ‌شناسي شهر مشهد، به جاي نگاه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توصيفي و يا تاريخ اجتماعي صرف، نگاه فلسفه تاريخي مبنا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ويژگي‌هاي اين پژوهش آن است كه در مرحله دوم پژوهش، در هر قسمت و در هر فصل؛ و بعضاً در هر مرحله از مباحث، جدول ايده‌هاي برنامه‌اي ترسيم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جدول ايده‌اي، كامل و جامع نيست؛ بلكه به صورت نمونه، تلاش مي‌شود با كمك روش بينارشته‌اي، گزارشي از ايده‌ها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يك بخش، رويداد يا شخصيتي يا مرحله‌اي تاريخي توصيف شد، اگر چه حاصل نهايي، نسبت به پژوهش‌هاي محتوايي صرف، تا حدودي غني‌تر است؛ ولي هنوز داراي ساختار پژوهشي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مرحله از فرايند ايده‌يابي، با روش بينارشته‌اي و از زاويه علوم انساني مختلف به بحث اصلي نگريسته مي‌شود و تلاش مي‌گردد ايده‌ها، سوژه‌ها و نكات آن استخراج گردند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علوم انساني و علوم كاربردي كه در اين مرحله، براي ايده‌يابي مدّ نظرند،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انسان‌شناسي</w:t>
      </w:r>
    </w:p>
    <w:p>
      <w:pPr>
        <w:pStyle w:val="BookText"/>
        <w:rPr/>
      </w:pPr>
      <w:r>
        <w:rPr>
          <w:rFonts w:ascii="IRNazanin" w:hAnsi="IRNazanin" w:eastAsia="IRNazanin"/>
          <w:color w:val="111111"/>
          <w:sz w:val="28"/>
          <w:sz w:val="28"/>
          <w:szCs w:val="28"/>
          <w:rtl w:val="true"/>
          <w:lang w:bidi="fa-IR"/>
        </w:rPr>
        <w:t>اخلاق</w:t>
      </w:r>
    </w:p>
    <w:p>
      <w:pPr>
        <w:pStyle w:val="BookText"/>
        <w:rPr/>
      </w:pPr>
      <w:r>
        <w:rPr>
          <w:rFonts w:ascii="Amiri" w:hAnsi="Amiri" w:eastAsia="Amiri" w:cs="Amiri"/>
          <w:color w:val="111111"/>
          <w:sz w:val="28"/>
          <w:sz w:val="28"/>
          <w:szCs w:val="28"/>
          <w:rtl w:val="true"/>
          <w:lang w:bidi="ar-SA"/>
        </w:rPr>
        <w:t>الهيات</w:t>
      </w:r>
    </w:p>
    <w:p>
      <w:pPr>
        <w:pStyle w:val="BookText"/>
        <w:rPr/>
      </w:pPr>
      <w:r>
        <w:rPr>
          <w:rFonts w:ascii="Amiri" w:hAnsi="Amiri" w:eastAsia="Amiri" w:cs="Amiri"/>
          <w:color w:val="111111"/>
          <w:sz w:val="28"/>
          <w:sz w:val="28"/>
          <w:szCs w:val="28"/>
          <w:rtl w:val="true"/>
          <w:lang w:bidi="ar-SA"/>
        </w:rPr>
        <w:t>تعليم و تربيت</w:t>
      </w:r>
    </w:p>
    <w:p>
      <w:pPr>
        <w:pStyle w:val="BookText"/>
        <w:rPr/>
      </w:pP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اقتصاد</w:t>
      </w:r>
    </w:p>
    <w:p>
      <w:pPr>
        <w:pStyle w:val="BookText"/>
        <w:rPr/>
      </w:pPr>
      <w:r>
        <w:rPr>
          <w:rFonts w:ascii="Amiri" w:hAnsi="Amiri" w:eastAsia="Amiri" w:cs="Amiri"/>
          <w:color w:val="111111"/>
          <w:sz w:val="28"/>
          <w:sz w:val="28"/>
          <w:szCs w:val="28"/>
          <w:rtl w:val="true"/>
          <w:lang w:bidi="ar-SA"/>
        </w:rPr>
        <w:t>سياست</w:t>
      </w:r>
    </w:p>
    <w:p>
      <w:pPr>
        <w:pStyle w:val="BookText"/>
        <w:rPr/>
      </w:pPr>
      <w:r>
        <w:rPr>
          <w:rFonts w:ascii="Amiri" w:hAnsi="Amiri" w:eastAsia="Amiri" w:cs="Amiri"/>
          <w:color w:val="111111"/>
          <w:sz w:val="28"/>
          <w:sz w:val="28"/>
          <w:szCs w:val="28"/>
          <w:rtl w:val="true"/>
          <w:lang w:bidi="ar-SA"/>
        </w:rPr>
        <w:t>جامعه‌شناسي</w:t>
      </w:r>
    </w:p>
    <w:p>
      <w:pPr>
        <w:pStyle w:val="BookText"/>
        <w:rPr/>
      </w:pPr>
      <w:r>
        <w:rPr>
          <w:rFonts w:ascii="IRNazanin" w:hAnsi="IRNazanin" w:eastAsia="IRNazanin"/>
          <w:color w:val="111111"/>
          <w:sz w:val="28"/>
          <w:sz w:val="28"/>
          <w:szCs w:val="28"/>
          <w:rtl w:val="true"/>
          <w:lang w:bidi="fa-IR"/>
        </w:rPr>
        <w:t>مطالعات فرهنگي</w:t>
      </w:r>
    </w:p>
    <w:p>
      <w:pPr>
        <w:pStyle w:val="BookText"/>
        <w:rPr/>
      </w:pPr>
      <w:r>
        <w:rPr>
          <w:rFonts w:ascii="IRNazanin" w:hAnsi="IRNazanin" w:eastAsia="IRNazanin"/>
          <w:color w:val="111111"/>
          <w:sz w:val="28"/>
          <w:sz w:val="28"/>
          <w:szCs w:val="28"/>
          <w:rtl w:val="true"/>
          <w:lang w:bidi="fa-IR"/>
        </w:rPr>
        <w:t>مطالعات زنان</w:t>
      </w:r>
    </w:p>
    <w:p>
      <w:pPr>
        <w:pStyle w:val="BookText"/>
        <w:rPr/>
      </w:pPr>
      <w:r>
        <w:rPr>
          <w:rFonts w:ascii="Amiri" w:hAnsi="Amiri" w:eastAsia="Amiri" w:cs="Amiri"/>
          <w:color w:val="111111"/>
          <w:sz w:val="28"/>
          <w:sz w:val="28"/>
          <w:szCs w:val="28"/>
          <w:rtl w:val="true"/>
          <w:lang w:bidi="ar-SA"/>
        </w:rPr>
        <w:t>روان‌شناسي</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Amiri" w:hAnsi="Amiri" w:eastAsia="Amiri" w:cs="Amiri"/>
          <w:color w:val="111111"/>
          <w:sz w:val="28"/>
          <w:sz w:val="28"/>
          <w:szCs w:val="28"/>
          <w:rtl w:val="true"/>
          <w:lang w:bidi="ar-SA"/>
        </w:rPr>
        <w:t>مديريت</w:t>
      </w:r>
    </w:p>
    <w:p>
      <w:pPr>
        <w:pStyle w:val="BookText"/>
        <w:rPr/>
      </w:pPr>
      <w:r>
        <w:rPr>
          <w:rFonts w:ascii="IRNazanin" w:hAnsi="IRNazanin" w:eastAsia="IRNazanin"/>
          <w:color w:val="111111"/>
          <w:sz w:val="28"/>
          <w:sz w:val="28"/>
          <w:szCs w:val="28"/>
          <w:rtl w:val="true"/>
          <w:lang w:bidi="fa-IR"/>
        </w:rPr>
        <w:t>علوم ارتباطات</w:t>
      </w:r>
    </w:p>
    <w:p>
      <w:pPr>
        <w:pStyle w:val="BookText"/>
        <w:rPr/>
      </w:pPr>
      <w:r>
        <w:rPr>
          <w:rFonts w:ascii="IRNazanin" w:hAnsi="IRNazanin" w:eastAsia="IRNazanin"/>
          <w:color w:val="111111"/>
          <w:sz w:val="28"/>
          <w:sz w:val="28"/>
          <w:szCs w:val="28"/>
          <w:rtl w:val="true"/>
          <w:lang w:bidi="fa-IR"/>
        </w:rPr>
        <w:t>هنر</w:t>
      </w:r>
    </w:p>
    <w:p>
      <w:pPr>
        <w:pStyle w:val="BookText"/>
        <w:rPr/>
      </w:pPr>
      <w:r>
        <w:rPr>
          <w:rFonts w:ascii="IRNazanin" w:hAnsi="IRNazanin" w:eastAsia="IRNazanin"/>
          <w:color w:val="111111"/>
          <w:sz w:val="28"/>
          <w:sz w:val="28"/>
          <w:szCs w:val="28"/>
          <w:rtl w:val="true"/>
          <w:lang w:bidi="fa-IR"/>
        </w:rPr>
        <w:t>آينده‌پژوهي</w:t>
      </w:r>
    </w:p>
    <w:p>
      <w:pPr>
        <w:pStyle w:val="BookText"/>
        <w:rPr/>
      </w:pPr>
      <w:r>
        <w:rPr>
          <w:rFonts w:ascii="Amiri" w:hAnsi="Amiri" w:eastAsia="Amiri" w:cs="Amiri"/>
          <w:color w:val="111111"/>
          <w:sz w:val="28"/>
          <w:sz w:val="28"/>
          <w:szCs w:val="28"/>
          <w:rtl w:val="true"/>
          <w:lang w:bidi="ar-SA"/>
        </w:rPr>
        <w:t>ادبيات</w:t>
      </w:r>
    </w:p>
    <w:p>
      <w:pPr>
        <w:pStyle w:val="BookText"/>
        <w:rPr/>
      </w:pPr>
      <w:r>
        <w:rPr>
          <w:rFonts w:ascii="Amiri" w:hAnsi="Amiri" w:eastAsia="Amiri" w:cs="Amiri"/>
          <w:color w:val="111111"/>
          <w:sz w:val="28"/>
          <w:sz w:val="28"/>
          <w:szCs w:val="28"/>
          <w:rtl w:val="true"/>
          <w:lang w:bidi="ar-SA"/>
        </w:rPr>
        <w:t>تربيت بدني</w:t>
      </w:r>
    </w:p>
    <w:p>
      <w:pPr>
        <w:pStyle w:val="BookText"/>
        <w:rPr/>
      </w:pP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جغرافيا</w:t>
      </w:r>
    </w:p>
    <w:p>
      <w:pPr>
        <w:pStyle w:val="BookText"/>
        <w:rPr/>
      </w:pPr>
      <w:r>
        <w:rPr>
          <w:rFonts w:ascii="IRNazanin" w:hAnsi="IRNazanin" w:eastAsia="IRNazanin"/>
          <w:color w:val="111111"/>
          <w:sz w:val="28"/>
          <w:sz w:val="28"/>
          <w:szCs w:val="28"/>
          <w:rtl w:val="true"/>
          <w:lang w:bidi="fa-IR"/>
        </w:rPr>
        <w:t>با توجه به جدول بالا و براي غني‌سازي ايده‌يابي تفصيلي؛ برنامه‌سازان، كارشناسان مذهبي رسانه و نويسندگان رسانه مي‌توانند در هر يك از علوم مذكور، فهرست‌هايي تفصيلي از موضوعات كاربردي‌تر را استخراج و سپس جدولي جامع از فهرست علوم انساني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فراهم كردن پژوهشي اجمالي و منظم از زندگي معصوم يا شخصيت تاريخي، آن پژوهش را با توجه به ريزِ موضوعات هر علم، بررسي كنند و آن گاه، بر اساس گزارش‌هاي مستقيمِ موجود و يا كشف پاسخ از قراين تاريخي و اجتماعي، ايده‌هاي جديد پژوهشي و برنامه‌اي توليد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براي اجراي تجربي اين مهم، در ابتدا فهرستي اجمالي از زيرمجموعه برخي از علوم فوق كه در مراحل بعدي پژوهش قابل استفاده‌اند، مي‌آوريم و سپس سعي مي‌كنيم به عنوان نمونه، يك جدول ايده‌يابي رضوي متنوع، بر اساس اين روش ترسيم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زيرموضوعات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ريزموضوعاتِ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فوق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شخصيت و انواع شخصيت‌هاي موجود در هر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فردي، خانوادگي، سياسي، اقتصادي، اجتماعي، اخلاقي، هنري، فرهنگي، تربيتي، فكري، علمي و عاطفي؛ همانند عادت‌ها و دغدغه‌ها و نگراني‌ها و شادي‌ها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هويت اجتماعي، فضايل و رذايل برجسته رواني و انساني، كيفيت تعريف رشد و يا طي كردن عملي اين رشد، تعريف و روش كمال‌گرايي، بحث هنجار‌ها و ارزش‌ها، بحث تربيت و آموزش و </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جامعه‌شناسي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جمعيت و جغرافياي اجتماعي، سازمان و نهاد، ساختار قدرت </w:t>
      </w:r>
    </w:p>
    <w:p>
      <w:pPr>
        <w:pStyle w:val="BookText"/>
        <w:rPr/>
      </w:pPr>
      <w:r>
        <w:rPr>
          <w:rFonts w:ascii="IRNazanin" w:hAnsi="IRNazanin" w:eastAsia="IRNazanin"/>
          <w:color w:val="111111"/>
          <w:sz w:val="28"/>
          <w:sz w:val="28"/>
          <w:szCs w:val="28"/>
          <w:rtl w:val="true"/>
          <w:lang w:bidi="fa-IR"/>
        </w:rPr>
        <w:t xml:space="preserve">اجتماعي شهر و شهروندي، هجرت‌ها و مهاجرت‌ها، جنبش‌هاي اجتماعي، گروه‌ها، طبقه‌بندي اجتماعي، فقر و ثروت و شغل‌ها، تحولات و يا بحران‌هاي اجتماعي، آسيب‌شناسي اجتماعي، سرمايه‌هاي اجتماعي هر فرقه و مذهب، هويت اجتماعي هر فرقه، روابط اجتماعي، فاصله‌ها و تقابل‌ها، غم‌ها و شادي‌ها در فرهنگ‌هاي اجتماعي و آداب و رسوم اجتماعي، حقوق اجتماعي، سلوك اجتماعي، آگاهي اجتماعي، پويايي و يا ايستايي اجتماعي، شور اجتماعي، افكار اجتماعي، انتظار اجتماعي، سنّت‌هاي اجتماعي، فتنه‌هاي اجتماعي، فرايند جامعه‌سازي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بسيار مهم اخلاق و سبك زندگي اسلامي، متناسب با نظام اخلاقي هر فرقه اسلامي، اخلاق شغلي، اخلاق فردي، اخلاق اجتماعي، فهرست فضايل و رذايل اخلاقي، تربيت‌يافتگي و يا رهاشدگي اخلاقي، فساد اخلاقي، الگوهاي اخلاقي، وجدان اخلاقي، چالش‌هاي اخلاقي در تحولات اجتماعي، اخلاق نقد، اخلاق رهبري، اخلاق قدرت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اثبات دو امامت در حد فاصل آغاز تا پايان امامت يك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ضرورت‌ها و چالش‌ها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شبهات كلامي فرقه‌هاي انحرافي جديد، مسائل كلامي جديد، نوع تبيين‌هاي تازه هر امام از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ظرفيت‌هاي زماني و مكاني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نگرش مقايسه‌اي بين فرقه‌هاي اسلامي در هر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مسائل كلامي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سنگرباني معصوم در برابر اثرگذاري انحرافي فكري فِرَق و مذاهب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فرهنگ در جامعه‌سازي براي مذهب حق، جامعيت نگاه به فرهنگ حزن و شادي در فرهنگ‌سازي اهل بيتي، پرهيز دادن جامعه حق از فرهنگ‌هاي التقاطي، مهندسي فرهنگي جامعه شيعه، آداب و رسوم فرهنگي، نهاد‌هاي فرهنگي، سرمايه فرهنگي، ارزش‌ها و ضدّ ارزش‌هاي فرهنگي، ميراث فرهنگي، ايجاد مناطق فرهنگي، طراحي نمادها و شعائر فرهنگي، سنت‌ها و عادات قديم و جديد، افتخارات فرهنگي، هويت فرهنگي، استقلال و غناي فرهنگي و </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اقتصادي، خمس و زكات در فرهنگ اقتصادي شيعه، مديريت فقرزدايي، ثروت و تجمل در فرهنگ اهل بيت عليهم السلام ، قدرت اقتصادي شيعه و احساس خطر دشمنان، بحران اقتصادي، انحراف اقتصادي، شيوه اقتصادي زندگي شيعي، عدالت اقتصادي در مكتب اهل بيت عليهم السلام ، ارزش بهره‌وري، ارزش كار و تلاش، تعاملات </w:t>
      </w:r>
    </w:p>
    <w:p>
      <w:pPr>
        <w:pStyle w:val="BookText"/>
        <w:rPr/>
      </w:pPr>
      <w:r>
        <w:rPr>
          <w:rFonts w:ascii="Amiri" w:hAnsi="Amiri" w:eastAsia="Amiri" w:cs="Amiri"/>
          <w:color w:val="111111"/>
          <w:sz w:val="28"/>
          <w:sz w:val="28"/>
          <w:szCs w:val="28"/>
          <w:rtl w:val="true"/>
          <w:lang w:bidi="ar-SA"/>
        </w:rPr>
        <w:t xml:space="preserve">اقتصادي فرافرقه‌اي و مذهبي، كارمندي براي دولت و نظام باطل، نقش وسوسه‌هاي اقتصادي در فرقه‌سازي انحرافي، روايات فقهي اقتصادي در دوران هر امام، اخلاق اقتصادي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سياسي، الگوي سياسي تقيه‌زيستي، الگوي تعاملات سياسي خُرد و كلان با نظام خلافت، سياست‌مداران شيعه در مقاطع تاريخي، اخلاق سياسي، ساختار سياسي خلافت و تأثير آن بر امامان و جامعه شيعه، نقش سياسي شيعيان، الگوي روابط امامان شيعه با قيام‌هاي زيديه، انتظار مردم از امامان براي قيام كردن ايشان، تطبيق مهدويت با امامان، كلام سياسي شيعه و توان‌مندي آن، تحولات عمومي جهان اسلام و تأثيرات آن بر شيعه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نقش‌آفريني تاريخي شهرهاي شيعي، الگوي رفتار سياسي شيعيان، فلسفه تاريخ شيعي، ادوار‌شناسي تاريخي، نقد تاريخي فرقه‌ها و مذاهب، گاه‌شمار تحولات مهم سياه و سفيد و خاكستري به صورت مستقل و يا تطبيقي، خاندان‌هاي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در هر دوره، تاريخ علمي شيعه در هر دوره، بانوان شيعه، نقش تاريخي سياه و سفيد در هر مقطع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جغرافيا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بحراني يا بحران‌خيز، تقسيمات اداري، طراحي جغرافياهاي اجتماعي جديد، جغرافياي فرقه‌ها و مذاهب در هر عصر، ارزش‌گذاري‌هاي جغرافيايي، مهاجرت‌ها، جمعيت‌شناسي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جغرافيايي مناطق مستعد فرقه‌هاي انحرافي، تعريف جغرافياهاي معنوي، فرهنگ‌هاي جغرافيايي معنوي شيعي همانند جغرافياي زيارت، جغرافياي مطلوب در مهاجرت‌هاي علويان، اولويت‌هاي جغرافيايي در تاريخ تشيع، جغرافياي شيعه در ادوار تاريخي، جغرافياي تاريخي و تمدن مناطق شيعه‌نشين، ويژگي جغرافيايي مناطق شيعه‌نشين، قدرت ژئوپولتيكي تاريخي شيعه و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منابع انساني، مديريت زمان، مديريت منابع مالي، مديريت استراتژيك، مديريت بحران، مديريت اجتماعي، مديريت ارتباطات و نفوذ، مديريت حمايتي، مديريت ديپلماسي و مذاكره، مديريت تبليغي، مديريت عمليات، مديريت سازماني، مديريت امنيتي، مديريت تقيه‌هاي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حفاظتي، نفوذي و جذبي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شيوه‌ها و اصول مديريت عمومي مانند خلاقيت و تصميم‌گيري، ارزيابي و نظارت استراتژيك، </w:t>
      </w:r>
    </w:p>
    <w:p>
      <w:pPr>
        <w:pStyle w:val="BookText"/>
        <w:rPr/>
      </w:pPr>
      <w:r>
        <w:rPr>
          <w:rFonts w:ascii="IRNazanin" w:hAnsi="IRNazanin" w:eastAsia="IRNazanin"/>
          <w:color w:val="111111"/>
          <w:sz w:val="28"/>
          <w:sz w:val="28"/>
          <w:szCs w:val="28"/>
          <w:rtl w:val="true"/>
          <w:lang w:bidi="fa-IR"/>
        </w:rPr>
        <w:t xml:space="preserve">برنامه‌ريزي، نمونه‌سازي، بهره‌وري، خطرپذيري، آينده‌نگري و پيش‌بيني، تشويق‌ها و تهديد‌ها، نظرسنجي، فرصت‌سازي، انعطاف‌پذيري در برنامه‌ها، دشمن و مانع‌شناسي، رقيب‌شناسي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پايان، مجدداً تأكيد مي‌گردد كه در هر يك از اين مباحث، كه غالباً روايت تقابل حق و باطل است، يا بيان مواجهه ياران امام با امام، كه به معني مواجهه حق حداقلي با حق حداكثري است، مي‌توان هر يك از اين جدول‌ها را، از منظر دو جبهه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سه‌گانه سفيد، سياه، خاكستري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عنوان نمونه، براي هر يك از موراد فوق، نمونه‌هايي از ايده‌هاي رضوي مي‌دهيم تا مشخص شود كه اگر پژوهش‌هاي تاريخي موجود، اول كاربردي شوند، يعني با توجه به مكان و زمان شخصيت‌ها و رويدادها، نظامي مجدد بيابند و سپس با نگاه بينارشته‌اي بررسي شوند، انبوه ايده‌هاي متنوع توليد مي‌گردد؛ ايده‌هايي كه از يك طرف، باعث بازشناسي بهتر و بيشتر زندگاني، تاريخ، سيره، سنّت و اخلاق رضوي مي‌شوند و از سوي ديگر، مي‌توانند پيام‌هايي كاربردي براي جوامع شيعي و مسلمان در هر زمان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نمونه‌هاي ايده‌هاي رضوي بينارشته‌اي در هر يك از رشته‌هاي علوم انساني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گرايش</w:t>
      </w:r>
    </w:p>
    <w:p>
      <w:pPr>
        <w:pStyle w:val="BookText"/>
        <w:rPr/>
      </w:pPr>
      <w:r>
        <w:rPr>
          <w:rFonts w:ascii="Amiri" w:hAnsi="Amiri" w:eastAsia="Amiri" w:cs="Amiri"/>
          <w:color w:val="111111"/>
          <w:sz w:val="28"/>
          <w:sz w:val="28"/>
          <w:szCs w:val="28"/>
          <w:rtl w:val="true"/>
          <w:lang w:bidi="ar-SA"/>
        </w:rPr>
        <w:t>ايده رضوي</w:t>
      </w:r>
    </w:p>
    <w:p>
      <w:pPr>
        <w:pStyle w:val="BookText"/>
        <w:rPr/>
      </w:pPr>
      <w:r>
        <w:rPr>
          <w:rFonts w:ascii="Amiri" w:hAnsi="Amiri" w:eastAsia="Amiri" w:cs="Amiri"/>
          <w:color w:val="111111"/>
          <w:sz w:val="28"/>
          <w:sz w:val="28"/>
          <w:szCs w:val="28"/>
          <w:rtl w:val="true"/>
          <w:lang w:bidi="ar-SA"/>
        </w:rPr>
        <w:t>روان‌شناسي</w:t>
      </w:r>
    </w:p>
    <w:p>
      <w:pPr>
        <w:pStyle w:val="BookText"/>
        <w:rPr/>
      </w:pPr>
      <w:r>
        <w:rPr>
          <w:rFonts w:ascii="Amiri" w:hAnsi="Amiri" w:eastAsia="Amiri" w:cs="Amiri"/>
          <w:color w:val="111111"/>
          <w:sz w:val="28"/>
          <w:sz w:val="28"/>
          <w:szCs w:val="28"/>
          <w:rtl w:val="true"/>
          <w:lang w:bidi="ar-SA"/>
        </w:rPr>
        <w:t xml:space="preserve">شخصيت‌شناسي ياران برتر امام 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شخصيت‌شناسي سران برجسته واقفيه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دغدغه‌ها و نگراني‌هاي امام رضا عليه السلام در زمانه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و تطبيق كمال‌گرايي بين سخنان امام و قيام‌هاي زيديه و نگرش مأمون و مذاهب گوناگون عامه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عوامل فشارزاي رواني عباسيان و زيديه بر امام رضا عليه السلام و روش مواجهه ايشان با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 و توجه به تفاوت‌هاي فردي در مديريت ياران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شخصيت‌هاي متفاوت و قدرت تحمل و درك متفاوتشان در دوران ابهام و بحران؛ و واكنش آنها به مسئله واقفيه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جامعه‌شناسي </w:t>
      </w:r>
    </w:p>
    <w:p>
      <w:pPr>
        <w:pStyle w:val="BookText"/>
        <w:rPr/>
      </w:pPr>
      <w:r>
        <w:rPr>
          <w:rFonts w:ascii="Amiri" w:hAnsi="Amiri" w:eastAsia="Amiri" w:cs="Amiri"/>
          <w:color w:val="111111"/>
          <w:sz w:val="28"/>
          <w:sz w:val="28"/>
          <w:szCs w:val="28"/>
          <w:rtl w:val="true"/>
          <w:lang w:bidi="ar-SA"/>
        </w:rPr>
        <w:t xml:space="preserve">سازمان وكالت در زمان امام 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 عليه السلام و برنامه‌ريزي براي توسعه جغرافياي تشيع در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مهاجرت علويان و شخصيت‌هاي برجسته شيعه در زمان امام 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سرمايه اجتماعي‌اي كه امام رضا عليه السلام براي اقامت در شهر جديد مشهد، بر گِرد مزارش تعريف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آشفتگي‌ها و بحران‌هاي اجتماعي جهان اسلام در دوران امامت امام رضا عليه السلام و تأثيرات كلامي آن در جهان اهل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مرزبندي‌هاي دقيق اجتماعي امام رضا عليه السلام بين جامعه شيعه و قيام‌هاي زيديه و غاليان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نقش بارگاه مطهر رضوي در خراسان در تعريف هويت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تاريخي شيعه ايراني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ژئوپلتيك شيعه در زمان امام رضا عليه السلام و حساسيت‌هاي عباسيان و زيديه نسبت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آماري و جمعيتي شيعه در زمان امام رضا عليه السلام و بررسي رشد تاريخي آن در دوران خلافت عباسي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مراكز علمي شيعي و الگوهاي امام رضا عليه السلام براي توسعه جوامع و يا نهادهاي علمي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اخلاقي</w:t>
      </w:r>
    </w:p>
    <w:p>
      <w:pPr>
        <w:pStyle w:val="BookText"/>
        <w:rPr/>
      </w:pPr>
      <w:r>
        <w:rPr>
          <w:rFonts w:ascii="IRNazanin" w:hAnsi="IRNazanin" w:eastAsia="IRNazanin"/>
          <w:color w:val="111111"/>
          <w:sz w:val="28"/>
          <w:sz w:val="28"/>
          <w:szCs w:val="28"/>
          <w:rtl w:val="true"/>
          <w:lang w:bidi="fa-IR"/>
        </w:rPr>
        <w:t>امام رضا عليه السلام و تعريف سبك زندگي براي جامعه شيعه ايراني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اخلاقي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و نقش آن در پيدايش واقفيه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نقد در مواجهه امام با پيروان واقفيه و زيديه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اخلاقي ويژه امام در زمان ولايت‌عهدي، در جمعِ بين قدرت و ثروت با معيار‌هاي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جاذبه‌هاي اخلاقي حضور امام رضا عليه السلام براي جامعه مسلمان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امام و مديريت ديپلماسي و مذاكره در مسئله ولايت‌عهدي</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مديريت مناظره در سيره رضوي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تبديل بحران سفر به ايران به فرصت جامعه‌سازي تاريخي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و آينده‌نگري‌ها و پيش‌بيني‌ها و مديريت جامعه شيعه در تحولات پيش 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و مديريت بحران‌هاي داخلي جامعه شيعه در مسئله ولادت فرزند ايشان و امامت وي در كودكي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Amiri" w:hAnsi="Amiri" w:eastAsia="Amiri" w:cs="Amiri"/>
          <w:color w:val="111111"/>
          <w:sz w:val="28"/>
          <w:sz w:val="28"/>
          <w:szCs w:val="28"/>
          <w:rtl w:val="true"/>
          <w:lang w:bidi="ar-SA"/>
        </w:rPr>
        <w:t>بحران‌هاي كلامي و فكري شيعه در زمان امامت امام رضا عليه السلام و مديريت علمي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و سنگرباني از تشيع در برابر تحريف روايات مهدويت توسط واقفيه و زيديه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چگونگي بازخواني نظريه امامت در جامعه سياسي و علمي اهل سنّت معاصر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كلامي جديدي كه فرقه‌هاي انحرافي شيعه براي جامعه شيعه ايجاد مي‌كردند و چگونگي مديريت علمي امام در مواجهه با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مشتركات ادعاهاي انحرافي جامعه معاصر امام رضا عليه السلام در موضوع 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مباني انديشه‌اي كه واقفيه در طول بيست سال مواجهه با امام رضا عليه السلام براي خود جست‌وجو و فراهم 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نتايج فرهنگي سفر امام رضا عليه السلام به جامعه اسلامي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تفاوت‌هاي فرهنگي شيعه امامي و زيدي از منظر آسيب‌شناسي فرهنگي رضوي نسبت به زيديه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بنيان‌گذاري‌هاي فرهنگي امام رضا عليه السلام براي تشيع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فرهنگ‌سازي‌هاي رضوي از منظر فسلفه تاريخ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مطهر رضوي و طراحي فرهنگ زيارت براي عامه و خاصه در خراسان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كاركرد تاريخي فرهنگ زيارت رضوي در تحول انديشه مسلمانان خراسان و هدايت آنان به سوي تشيع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Amiri" w:hAnsi="Amiri" w:eastAsia="Amiri" w:cs="Amiri"/>
          <w:color w:val="111111"/>
          <w:sz w:val="28"/>
          <w:sz w:val="28"/>
          <w:szCs w:val="28"/>
          <w:rtl w:val="true"/>
          <w:lang w:bidi="ar-SA"/>
        </w:rPr>
        <w:t>بازي‌هاي سياسي مأمون و فريب دادن تمام فرقه‌ها به جز 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هوشياري خواص شيعه در مرزبندي سياسي با زيديه، در اوج اقتدار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ولايت‌عهدي و چالش‌هاي سياسي آن براي دادن مشروعيت سياسي به خلافت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توقع و انتظار شيعيان براي قيامي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به دست آوردن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توقع ايشان براي مطرح كردن ادعاي مهدويت و چگونگي مواجهه امام با اين چالش‌ها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بازشناسي دوران امامت امام رضا عليه السلام از منظر فلسفه تاريخ پيدايش و تقويت جامعه شيعي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تطوّر واقفيه در دوران بيست‌ساله امامت امام 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سير تاريخي شكل‌گيري هويت شهري مشهدالرضا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تاريخي بارگاه رضوي در هم‌گرايي و تقريب بين شيعه و سنّي در شرق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يادآوري شود كه رويكرد اصلي ايده‌يابي در اين پژوهش، ايده‌يابي براي برنامه‌هاي تركيبي و مستند و يا معرفي موضوعات براي كارشناسي و نويسندگي رسانه‌اي است و به ايده‌هاي فيلم‌نامه‌اي در اين اثر كمتر پرداخته شده است؛ اگر چه در بسياري از موارد، از تركيب بين ايده‌ها و پژوهش‌هاي محتوايي، مي‌توان به ايده‌هاي جالبي براي فيلم و داستان و سريال رسيد؛ به ويژه در آن بخش‌ها كه بحث شخصيت‌هاي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و سياه و خاكستري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هدف‌هاي اين پژوهش، نشان دادن فضاي عمومي سياسي و اجتماعي و فرهنگي و حتي اقتصادي جهان اسلام و نيز جهان تشيعِ معاصر با امامت امام رضا عليه السلام است؛ تا حتي در مقام تخيل در فيلم و مستند‌هاي داستاني ـ تاريخي، فضاسازي‌هاي خيالي، چندان دور از واقعيت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اقامت چهارماهه امام در نيشابور، با توجه به فضاي علمي اين شهر و عواملي كه منجر به همراهي شخصيتي چون اباصلت هروي از نيشابور با امام شد، خود ايده خوب و پرمايه‌اي براي توليد اثري داستاني است، به شرطي كه به فضا و حال و هواي علمي شهر نيشابور به درستي توجه شود</w:t>
      </w:r>
      <w:r>
        <w:rPr>
          <w:rFonts w:eastAsia="IRNazanin" w:cs="IRNazanin"/>
          <w:color w:val="111111"/>
          <w:sz w:val="28"/>
          <w:szCs w:val="28"/>
          <w:rtl w:val="true"/>
          <w:lang w:bidi="fa-IR"/>
        </w:rPr>
        <w:t xml:space="preserve">. </w:t>
      </w:r>
      <w:bookmarkStart w:id="30" w:name="pg2042_26239"/>
    </w:p>
    <w:p>
      <w:pPr>
        <w:pStyle w:val="BookText"/>
        <w:rPr/>
      </w:pPr>
      <w:bookmarkEnd w:id="30"/>
      <w:r>
        <w:rPr>
          <w:rFonts w:ascii="IRNazanin" w:hAnsi="IRNazanin" w:eastAsia="IRNazanin"/>
          <w:color w:val="111111"/>
          <w:sz w:val="28"/>
          <w:sz w:val="28"/>
          <w:szCs w:val="28"/>
          <w:rtl w:val="true"/>
          <w:lang w:bidi="fa-IR"/>
        </w:rPr>
        <w:t>همچنين است حكايت‌ها و رويدادهاي مرتبط با جامعه شيعه در مدت اقامت امام در خراسان، از منظر فرهنگ‌سازي عيد غدير يا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امام در اين زمان، در صدد طراحي آغازين اين فرهنگ‌ها در جامعه نوپاي شيعه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تقويت ظرفيت ايده‌يابي داستاني، مي‌توان در مورد حكايت‌هايي كه در اين پژوهش به صورت موجز آورده شده است، مانند روش كتاب آيين برنامه‌سازي زندگي امام كاظم عليه السلام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ابتدا از منظر رويدادها و شخصيت‌ها، به واشكافي حكايت‌ها پرداخته شده و سپس ايده‌هاي پنهان در آنها استخراج و نهايتاً در قالب جدول‌هايي مرتب شده‌اند</w:t>
      </w:r>
      <w:r>
        <w:rPr>
          <w:rFonts w:eastAsia="IRNazanin" w:cs="IRNazanin"/>
          <w:color w:val="111111"/>
          <w:sz w:val="28"/>
          <w:szCs w:val="28"/>
          <w:rtl w:val="true"/>
          <w:lang w:bidi="fa-IR"/>
        </w:rPr>
        <w:t>.</w:t>
      </w:r>
    </w:p>
    <w:p>
      <w:pPr>
        <w:pStyle w:val="Heading3"/>
        <w:numPr>
          <w:ilvl w:val="2"/>
          <w:numId w:val="1"/>
        </w:numPr>
        <w:rPr/>
      </w:pPr>
      <w:bookmarkStart w:id="31" w:name="__RefHeading___Toc4245119_3650668749"/>
      <w:bookmarkStart w:id="32" w:name="_Toc10"/>
      <w:bookmarkEnd w:id="31"/>
      <w:r>
        <w:rPr/>
        <w:t>5</w:t>
      </w:r>
      <w:r>
        <w:rPr>
          <w:rtl w:val="true"/>
        </w:rPr>
        <w:t xml:space="preserve">. </w:t>
      </w:r>
      <w:r>
        <w:rPr>
          <w:rtl w:val="true"/>
        </w:rPr>
        <w:t>مباني و پيش‌فرض‌هاي موضوع</w:t>
      </w:r>
      <w:bookmarkEnd w:id="3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مباني و پيش‌فرض‌هاي موضوع</w:t>
      </w:r>
    </w:p>
    <w:p>
      <w:pPr>
        <w:pStyle w:val="BookText"/>
        <w:rPr/>
      </w:pPr>
      <w:r>
        <w:rPr>
          <w:rFonts w:ascii="IRNazanin" w:hAnsi="IRNazanin" w:eastAsia="IRNazanin"/>
          <w:color w:val="111111"/>
          <w:sz w:val="28"/>
          <w:sz w:val="28"/>
          <w:szCs w:val="28"/>
          <w:rtl w:val="true"/>
          <w:lang w:bidi="fa-IR"/>
        </w:rPr>
        <w:t xml:space="preserve">يكي از آسيب‌ها و معضلات برنامه‌سازي‌هاي مناسبتي و معارفي و مذهبي، چه در قالب داستاني و چه غير داستاني، كم‌توجهي و غفلت نسبت به پيش‌فرض‌هاي انديشه و كلام شيعي در روند برنامه‌سازي است؛ چرا كه به عنوان نمونه، اگر چه بين فرقه‌ها و مذاهب اسلامي، مثلاً عقيده به توحيد و نبوت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است؛ ولي تضادها و اختلاف‌ها در تفسير و تعبيرها از خداوند تبارك و تعالي و يا نوع تعريف رابطه صفات ذاتي خداوند با ذاتش، گاه چنان متضاد است كه انواع افراط و تفريط‌ها را در عقايد اسلامي شكل داده است و از خداي داراي تجسم تا خداي غيبي منفعلِ كناركشيده از نظام هستي را مي‌توان در فرقه‌هاي اسلامي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شخصيت پيامبر، گاه چنان غير معصوم به تصوير كشيده شده كه در برخي از اين تصاوير، ايشان حتي در مقام ابلاغ وحي و ابلاغ قرآن نيز دچار لغزش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ايشان را در امور زندگي اجتماعي و يا خانوادگي، از انسان متعارف هم پايين‌تر به تصوير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در تشيع، سعي شده با تركيب عقل و نقل، مجموعه‌اي از انديشه‌ها و باورهاي منسجم و هماهنگ با عقل، در حوزه پيش‌فرض‌ها تعريف گردد تا باعث پويايي و نشاط و ماندگاري تشيع در بستر تاريخ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موضوعاتي كه بستر پيش‌فرض‌هاي شيعي هستند، چنين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براي تعريف انسان‌شناسي‌اي كه به تعريف جامع و كامل از ابعاد وجودي، روابط، عوالم و مراحل وجودي انسان توجه داشته باشد و تعريف </w:t>
      </w:r>
    </w:p>
    <w:p>
      <w:pPr>
        <w:pStyle w:val="BookText"/>
        <w:rPr/>
      </w:pPr>
      <w:r>
        <w:rPr>
          <w:rFonts w:ascii="IRNazanin" w:hAnsi="IRNazanin" w:eastAsia="IRNazanin"/>
          <w:color w:val="111111"/>
          <w:sz w:val="28"/>
          <w:sz w:val="28"/>
          <w:szCs w:val="28"/>
          <w:rtl w:val="true"/>
          <w:lang w:bidi="fa-IR"/>
        </w:rPr>
        <w:t>جامعي از نيازهاي او بدهد و براي حوزه‌هاي مختلف زندگي او، بر اساس آموزه‌هاي وحياني و عقلاني، پاسخ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انسان، موجودي بين حيوان و فرشته و داراي عقل و اختيار است كه دوراهي‌هاي پيوسته حق و باطل، در لحظه‌لحظه زندگي‌اش حضور دارند و بر اساس نوع انتخاب راه، سعيد يا شقي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تعريفي عقلاني از خداوند كه تأييدشده با وحي است؛ خداوندي كه غيب‌الغيوب و فعال ما يشاء در حوزه تكوينيات است و در حوزه تشريع، پيش از وضع قوانين براي انسآنها، به آنها اراده، اختيار، آزادي و عقل و هوش داده است؛ البته اين به معني رهاشدگي انسان‌ها در زندگي دنيوي نيست، بلكه خداوند انسان‌ها را با قانون سنّت‌ها محدود و مهار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جامع و كامل براي زندگي انساني با هدف رشد همه‌جانبه استعداد‌هاي انساني و دادن كمال و سعادت به او در تمامي عوالم و مراحل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معصوم با محوريت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هاي كامل و برترين اسوه‌هاي تاريخ بشر كه در امتداد تاريخ پيامبران، ضمن عرضه دين خاتم، در كوششي تاريخي تلاش داشته و دارند كه اين دين خاتم را در گستره جهاني فراگير و عملياتي كنند و مدينه فاضله دنيوي و جهاني را مبتني بر عدالت و معنويت محقق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و فلسفه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نقطه شروع زندگي بشري بر روي زمين پس از هبوط آدم و حوا؛ و سپس مرحله‌بندي تاريخ بشر بر اساس تقابل حق و باطل بر محوريت تاريخ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نزول تدريجي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اوليا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تدريجي اجرا و عملياتي كردن دين كامل و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نگاه، تاريخ با نبوت حضرت آدم شروع شده است و مرحله دوم آن، با ظهور منجي موعود، مهدي آل پيامبر عليهم السلام به اوج مي‌رسد و زندگاني بشر بر روي زمين، تازه از زمان ايشان آغاز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دوران امامت و حضور امامان در جامعه اسلامي، داراي ادوار و مراحلي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موضوعات ديگري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و جايگاه دنيا و طبيعت، تعريف حقيقت زندگي بشري و طراحي سبكي آرماني براي آن و تعريف جايگاه </w:t>
      </w:r>
    </w:p>
    <w:p>
      <w:pPr>
        <w:pStyle w:val="BookText"/>
        <w:rPr/>
      </w:pPr>
      <w:r>
        <w:rPr>
          <w:rFonts w:ascii="IRNazanin" w:hAnsi="IRNazanin" w:eastAsia="IRNazanin"/>
          <w:color w:val="111111"/>
          <w:sz w:val="28"/>
          <w:sz w:val="28"/>
          <w:szCs w:val="28"/>
          <w:rtl w:val="true"/>
          <w:lang w:bidi="fa-IR"/>
        </w:rPr>
        <w:t>علم و فناوري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موارد ريزتر ديگر نيز وجود دارد كه مي‌توان آنها را با هم تركيب كرد و موضوعاتي جديد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نوع تعريف و يا پيش‌فرض‌هاي خود، هم مبناي مكتب تشيع را تشكيل مي‌دهند و هم فصل امتياز تشيع از ديگر مذاهب و فرقه‌ها و مكاتب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پيش‌فرض‌ها، به اجمال، در دو اثر پيشين؛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آيين برنامه‌سازي زندگاني امام كاظم عليه السلام و پژوهش آيين برنامه‌سازي زندگاني امام جعفر صادق عليه السلام پرداخته شده است و اميد است كه در آينده نزديك، اثري مستقل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برنامه‌سازي در پيش‌فرض‌هاي مباني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نگاهي تطبيقي با ديگر اديان و فرقه‌ها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اثر، به عرضه فهرست‌وار اين پيش‌فرض‌ها در همين حد بسنده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سخن پاياني، تأكيد مي‌شود كه به هنگام بازخواني و مطالعه زندگي، سيره و شخصيت امام رضا عليه السلام ، همواره بايد ادوار‌شناسي تاريخي زندگاني معصومان و ادوار‌شناسي تاريخي اسلام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هنگام بررسي و قضاوت درباره هر يك از سيره‌ها و رفتارهاي امام رضا عليه السلام ، بايد درگيري گسترده حق و باطل، يا مرحله‌بندي تاريخ امامت و دوران جامعه‌سازي براي مكتب حق، با محوريت تشيع و آسيب‌زدايي از آن را نيز در نظر 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ذكر نمونه‌اي بحث را روشن‌تر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ماجراي شهادت امام رضا عليه السلام در توس، مي‌دانيم كه امام رضا عليه السلام به ظاهر، به درخواست و اجبار مأمون به خراسان آمد و در نهايت در آنجا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نگاه سطحي و ضد شيعي، مي‌توان مجموعه رويدادهاي اين سفر را با نگاهي انفعالي نگريست كه دستاورد خاصي براي امام و تشيع، دست كم در مقطع زماني خود نداشت؛ ولي وقتي كه با روش گاه‌شماري علم تاريخ، هم به ادوار‌شناسي اجمالي دوران امامت امام بپردازيم و هم، ادوار‌شناسي ويژه سفر امام به خراسان را كشف كنيم؛ و آن گاه نتايج اين دو جدول گاه‌شمار را به مباني و پيش‌فرض‌ها عرضه كنيم، مشاهده مي‌كنيم كه در بررسي و تحليل سفر امام به خراسان، ايشان چگونه تمامي تهديد‌ها، بحران‌ها و هجوم‌ها را مديريت كرده و بر اساس يك طرح از پيش نوشته‌شده غيبي، اين سفر را پذيرفته است تا بر مبناي نگاه فلسفه تاريخي، فصلي جديد را براي جامعه‌سازي نوِ شيعه پايه‌گذاري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همين روست كه امام، در طراحي اين جامعه‌سازي، حتي زمان و مكان شهادتي را كه گريزي از آن نبود، به گونه‌اي طراحي كرد تا اين اتفاق در شهرهايي مانند نيشابور، مرو و سرخس رخ ندهد؛ در حالي كه مأمون براي شهادت امام، هم در مرو و هم در سرخس، تلاش‌هايي كرده بود و سعي داشت اين اتفاق، تا مي‌شود در توس رخ ندهد، تا صدق پيش‌بيني امام و معصومان معلوم نشود و مهم‌تر از همه، در اين شهرها، بارگاه مطهر امام و پايگاه اعتقادي تشيع ايجاد نگردد؛ ولي مديريت آشكار و پنهان امام با تمام مظلوميت‌ها و غربت‌ها، در نهايت بر مديريت قوي و قدرت‌مندِ ظاهري و دنيوي مأمون و خلافت عباسي پيروز گرديد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مثال، بيان‌گر تأثير نوع و ميزان پيش‌فرض‌ها در پژوهش و ايده‌يابي معارفي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تمامي برنامه‌هاي معارفي از اين منظر، به سلامت و استاندارد مناسب برسند تا بتوانند به جاي شعارزدگي، پيام‌هايي مناسب و روزآمد براي مخاطبان شيعي و غير شيعي داخل و خارج فراهم كنند</w:t>
      </w:r>
      <w:r>
        <w:rPr>
          <w:rFonts w:eastAsia="IRNazanin" w:cs="IRNazanin"/>
          <w:color w:val="111111"/>
          <w:sz w:val="28"/>
          <w:szCs w:val="28"/>
          <w:rtl w:val="true"/>
          <w:lang w:bidi="fa-IR"/>
        </w:rPr>
        <w:t xml:space="preserve">. </w:t>
      </w:r>
      <w:bookmarkStart w:id="33" w:name="pg2042_26243"/>
    </w:p>
    <w:p>
      <w:pPr>
        <w:pStyle w:val="Heading2"/>
        <w:numPr>
          <w:ilvl w:val="1"/>
          <w:numId w:val="1"/>
        </w:numPr>
        <w:rPr/>
      </w:pPr>
      <w:bookmarkStart w:id="34" w:name="__RefHeading___Toc4245121_3650668749"/>
      <w:bookmarkStart w:id="35" w:name="_Toc11"/>
      <w:bookmarkEnd w:id="33"/>
      <w:bookmarkEnd w:id="34"/>
      <w:r>
        <w:rPr>
          <w:rtl w:val="true"/>
        </w:rPr>
        <w:t>فصل اول</w:t>
      </w:r>
      <w:r>
        <w:rPr>
          <w:rtl w:val="true"/>
        </w:rPr>
        <w:t xml:space="preserve">: </w:t>
      </w:r>
      <w:r>
        <w:rPr>
          <w:rtl w:val="true"/>
        </w:rPr>
        <w:t>زندگي، شخصيت و گاه‌شمار دوران امامت امام رضا عليه السلام</w:t>
      </w:r>
      <w:bookmarkEnd w:id="35"/>
    </w:p>
    <w:p>
      <w:pPr>
        <w:pStyle w:val="Heading3"/>
        <w:numPr>
          <w:ilvl w:val="2"/>
          <w:numId w:val="1"/>
        </w:numPr>
        <w:rPr/>
      </w:pPr>
      <w:bookmarkStart w:id="36" w:name="__RefHeading___Toc4245123_3650668749"/>
      <w:bookmarkStart w:id="37" w:name="_Toc12"/>
      <w:bookmarkEnd w:id="36"/>
      <w:r>
        <w:rPr>
          <w:rtl w:val="true"/>
        </w:rPr>
        <w:t>اشاره</w:t>
      </w:r>
      <w:bookmarkEnd w:id="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شخصيت و گاه‌شمار دوران امامت امام رضا عليه السلام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2042_26245"/>
      <w:bookmarkStart w:id="39" w:name="pg2042_26245"/>
      <w:bookmarkEnd w:id="39"/>
    </w:p>
    <w:p>
      <w:pPr>
        <w:pStyle w:val="BookText"/>
        <w:rPr/>
      </w:pPr>
      <w:bookmarkStart w:id="40" w:name="pg2042_26245"/>
      <w:bookmarkEnd w:id="40"/>
      <w:r>
        <w:rPr>
          <w:rFonts w:ascii="IRNazanin" w:hAnsi="IRNazanin" w:eastAsia="IRNazanin"/>
          <w:color w:val="111111"/>
          <w:sz w:val="28"/>
          <w:sz w:val="28"/>
          <w:szCs w:val="28"/>
          <w:rtl w:val="true"/>
          <w:lang w:bidi="fa-IR"/>
        </w:rPr>
        <w:t>مباني و اصولي كه در زمينه بازشناسي زندگاني امام رضا عليه السلام ، در اين اثر، به آنها توجه مي‌شود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آشنايي اجمالي با زندگاني امام رضا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نگاهي كوتاه به بحث شخصيت‌شناسي امام رضا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گاه‌شمار تفصيلي دوران امامت امام رضا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در اين فصل، دو بحث اساسي بيان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شخصيت‌شناسي است كه بيشتر در قالب كلياتي كه مبناي انديشه شيعه هستند، آورده مي‌شود تا حوزه‌هاي گوناگون شخصيت‌شناسي معصومان معرفي شود و به پژوهشگران و نويسندگان و برنامه‌سازان، الزامات نزديك شدن به شخصيت معصومان را گوشزد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حوزه‌هاي گوناگون شخصيت‌شناسي، براي كشف ابعاد تاريخي و عيني شخصيت امام رضا عليه السلام ، گاه‌شمار تاريخي در بستر زمان و مكان، مبناي كار در كل پژوهش قرار مي‌گيرد تا در نهايت، در تركيب آن نگاهِ شخصيت‌شناسي با اين رويكرد گاه‌شماري، پژوهش كاربردي و سپس ايده‌يابي‌ها صورت بگيرد</w:t>
      </w:r>
      <w:r>
        <w:rPr>
          <w:rFonts w:eastAsia="IRNazanin" w:cs="IRNazanin"/>
          <w:color w:val="111111"/>
          <w:sz w:val="28"/>
          <w:szCs w:val="28"/>
          <w:rtl w:val="true"/>
          <w:lang w:bidi="fa-IR"/>
        </w:rPr>
        <w:t>.</w:t>
      </w:r>
    </w:p>
    <w:p>
      <w:pPr>
        <w:pStyle w:val="Heading3"/>
        <w:numPr>
          <w:ilvl w:val="2"/>
          <w:numId w:val="1"/>
        </w:numPr>
        <w:rPr/>
      </w:pPr>
      <w:bookmarkStart w:id="41" w:name="__RefHeading___Toc4245125_3650668749"/>
      <w:bookmarkStart w:id="42" w:name="_Toc13"/>
      <w:bookmarkEnd w:id="41"/>
      <w:r>
        <w:rPr>
          <w:rtl w:val="true"/>
        </w:rPr>
        <w:t>الف</w:t>
      </w:r>
      <w:r>
        <w:rPr>
          <w:rtl w:val="true"/>
        </w:rPr>
        <w:t xml:space="preserve">) </w:t>
      </w:r>
      <w:r>
        <w:rPr>
          <w:rtl w:val="true"/>
        </w:rPr>
        <w:t>چكيده زندگي‌نامه امام رضا عليه السلام</w:t>
      </w:r>
      <w:bookmarkEnd w:id="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زندگي‌نامه امام رضا عليه السلام</w:t>
      </w:r>
    </w:p>
    <w:p>
      <w:pPr>
        <w:pStyle w:val="BookText"/>
        <w:rPr/>
      </w:pPr>
      <w:r>
        <w:rPr>
          <w:rFonts w:ascii="IRNazanin" w:hAnsi="IRNazanin" w:eastAsia="IRNazanin"/>
          <w:color w:val="111111"/>
          <w:sz w:val="28"/>
          <w:sz w:val="28"/>
          <w:szCs w:val="28"/>
          <w:rtl w:val="true"/>
          <w:lang w:bidi="fa-IR"/>
        </w:rPr>
        <w:t xml:space="preserve">امام رضا عليه السلام ، بنا به قول مشهور،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كمي پس از شهادت امام صادق عليه السلام در مدينه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نيز تولد ايشان را 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رضا عليه 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در منطقه توس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ايشان، امام موسي كاظم عليه السلام ، امام هفتم شيعيان؛ و مادرش، نجمه، از سرزمين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عليه السلام ، تا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گرامي‌اش، امام موسي كاظم عليه السلام ، زندگي مي‌كرد، البته امام كاظم، از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در زندان‌هاي گوناگون هارون عباسي به سر برد و سرانجام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سال، امام رضا در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سالگي، امامت شيعيان را به مدت بيست سال به عهده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عليه السلام در آغاز امامتشان، با دو چالش و بحران جدي روبه‌رو بودند؛ يكي خطر شهادت ايشان به دست هارون و ديگري ريزش و انشعاب گروه واقفيه از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آغاز امامت خود، با در پيش گرفتن سياست تقيه، خطر تهديد هارون را از سر گذراند، ولي مسئله واقفيه، كه بزرگ‌ترين انشعاب از بدنه علمي جامعه شيعه بود؛ مهم‌ترين چالشِ پيش روي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مديريت بلندمدت خود، اين تهديد و انحراف و آسيب را، با بازشناسي، تحليل و تعيين معيار براي مسئله ريزش‌ها و گمراهي‌ها، تبديل به فرصتي تاريخي براي شيعه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كم‌رنگ شدن تدريجي بحران واقفيه، امام، ضمن اين كه از نظر آماري، ياران بيشتري را نسبت به پدر گرامي خود تربيت كرد؛</w:t>
      </w:r>
      <w:r>
        <w:rPr>
          <w:rStyle w:val="FootnoteAnchor"/>
          <w:rtl w:val="true"/>
        </w:rPr>
        <w:footnoteReference w:id="3"/>
      </w:r>
      <w:r>
        <w:rPr>
          <w:rFonts w:ascii="IRNazanin" w:hAnsi="IRNazanin" w:eastAsia="IRNazanin"/>
          <w:color w:val="111111"/>
          <w:sz w:val="28"/>
          <w:sz w:val="28"/>
          <w:szCs w:val="28"/>
          <w:rtl w:val="true"/>
          <w:lang w:bidi="fa-IR"/>
        </w:rPr>
        <w:t>سعي كرد سازمان وكالت و مديريت سياسي، اجتماعي، فرهنگي و اقتصادي شيعه را نظم و گسترش بيشتر و بهتري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شيعيان در عراق و سراسر مناطق غربي ايران، به جامعه‌اي منسجم و هويت‌يافته تبديل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يك دهه از امامت، چالش بعدي امام رضا عليه السلام ، مسئله تأخير در فرزنددار شدن ايشان بود كه باعث هجوم سنگين و مجدد واقفي‌ها و تشكيك و سستي برخي از ياران ايشان شد؛ ولي اين مسئله با تولد امام جواد عليه السلام در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خليفه مقتدر عباسي، به هنگام لشكركشي به خراسان، مرد و خلافت بين فرزندانش، مأمون و امين، به دو بخش شرقي و غربي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تقسيم‌بندي، خيلي زود باعث درگيري گسترده اين دو مدعي خلافت گرديد و پنج سال، جهان اسلام در آشفتگي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آشفتگي، به‌ويژه در بغداد و عراق، براي جامعه شيعه آثار و تبعات فراواني 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فروكش كردن درگيري و به خلافت رسيدن مأمون، او كه با انواع و اقسام قيام‌ها و شورش‌ها مواجه بود، در يك اقدام تاكتيكي مهم، امام رضا عليه السلام را براي ولايت‌عهدي خود، به مرو و خراسان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تأثير مستقيمي در زندگاني امام رضا عليه السلام در سال‌هاي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آغاز، با وجود اين كه تحت ستم و اقامت </w:t>
      </w:r>
    </w:p>
    <w:p>
      <w:pPr>
        <w:pStyle w:val="BookText"/>
        <w:rPr/>
      </w:pPr>
      <w:r>
        <w:rPr>
          <w:rFonts w:ascii="IRNazanin" w:hAnsi="IRNazanin" w:eastAsia="IRNazanin"/>
          <w:color w:val="111111"/>
          <w:sz w:val="28"/>
          <w:sz w:val="28"/>
          <w:szCs w:val="28"/>
          <w:rtl w:val="true"/>
          <w:lang w:bidi="fa-IR"/>
        </w:rPr>
        <w:t xml:space="preserve">اجباري و در محاصره همه‌جانبه مأمون قرار داشت، در نهايت، با تدبير و مديريت خود، نه تنها نقشه‌هاي مأمون را خنثي كرد، بلكه بذر تشيع و ولايت را در خراسان نيز كاشت تا اين كه مأمون در مواجهه با ناكامي‌هاي خود و موفقيت‌هاي امام، در نهايت، ايشان را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بازگشت به عراق، در توس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نگاهي ديگر در مقايسه بين طول عمر و مدت امامت امام رضا عليه السلام در مقايسه با ديگر امامان مي‌توان گفت كه امام از جهت سن در بزرگسالي عمر قرار داشت اگر چه از جهت عمر طبيعي اين سن اوج زمان مقبوليت و مشهور بودن احتمالي آدمي و اوج زمان ثمردهي آدمي است و به نظر مي‌رسد مأمون عباسي كه در اواخر سن جواني بود از اين جهت در برابر امام رضا عليه السلام مشاهده عجز كرده، امام را خيلي زود به شهادت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شهادت كه در زمان پنج سالگي خلافت مأمون است در بيست سالگي امامت حضرت است و اين مدت زمان در تاريخ امامت بين زمان حداكثري و حداقلي، زماني متوسط است كه اين هم نشانگر درماندگي مأمون خليفه مدعي علم و زيركي در برابر امام رضا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نمودار زير</w:t>
      </w:r>
      <w:r>
        <w:rPr>
          <w:rStyle w:val="FootnoteAnchor"/>
          <w:rtl w:val="true"/>
        </w:rPr>
        <w:footnoteReference w:id="4"/>
      </w:r>
      <w:r>
        <w:rPr>
          <w:rFonts w:ascii="IRNazanin" w:hAnsi="IRNazanin" w:eastAsia="IRNazanin"/>
          <w:color w:val="111111"/>
          <w:sz w:val="28"/>
          <w:sz w:val="28"/>
          <w:szCs w:val="28"/>
          <w:rtl w:val="true"/>
          <w:lang w:bidi="fa-IR"/>
        </w:rPr>
        <w:t>مقايسه آمار عمر و امامت امامان چنين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ديدن نمودار به فايل پي دي اف مراجعه كنيد </w:t>
      </w:r>
      <w:bookmarkStart w:id="43" w:name="pg2042_26248"/>
    </w:p>
    <w:p>
      <w:pPr>
        <w:pStyle w:val="Heading3"/>
        <w:numPr>
          <w:ilvl w:val="2"/>
          <w:numId w:val="1"/>
        </w:numPr>
        <w:rPr/>
      </w:pPr>
      <w:bookmarkStart w:id="44" w:name="__RefHeading___Toc4245127_3650668749"/>
      <w:bookmarkStart w:id="45" w:name="_Toc14"/>
      <w:bookmarkEnd w:id="43"/>
      <w:bookmarkEnd w:id="44"/>
      <w:r>
        <w:rPr>
          <w:rtl w:val="true"/>
        </w:rPr>
        <w:t>ب</w:t>
      </w:r>
      <w:r>
        <w:rPr>
          <w:rtl w:val="true"/>
        </w:rPr>
        <w:t xml:space="preserve">) </w:t>
      </w:r>
      <w:r>
        <w:rPr>
          <w:rtl w:val="true"/>
        </w:rPr>
        <w:t>شخصيت‌شناسي اجمالي امام رضا عليه السلام</w:t>
      </w:r>
      <w:bookmarkEnd w:id="45"/>
    </w:p>
    <w:p>
      <w:pPr>
        <w:pStyle w:val="Heading4"/>
        <w:numPr>
          <w:ilvl w:val="3"/>
          <w:numId w:val="1"/>
        </w:numPr>
        <w:rPr/>
      </w:pPr>
      <w:bookmarkStart w:id="46" w:name="__RefHeading___Toc4245129_3650668749"/>
      <w:bookmarkStart w:id="47" w:name="_Toc15"/>
      <w:bookmarkEnd w:id="46"/>
      <w:r>
        <w:rPr>
          <w:rtl w:val="true"/>
        </w:rPr>
        <w:t>اشاره</w:t>
      </w:r>
      <w:bookmarkEnd w:id="4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شخصيت‌شناسي اجمالي امام رضا عليه السلام</w:t>
      </w:r>
    </w:p>
    <w:p>
      <w:pPr>
        <w:pStyle w:val="BookText"/>
        <w:rPr/>
      </w:pPr>
      <w:r>
        <w:rPr>
          <w:rFonts w:ascii="IRNazanin" w:hAnsi="IRNazanin" w:eastAsia="IRNazanin"/>
          <w:color w:val="111111"/>
          <w:sz w:val="28"/>
          <w:sz w:val="28"/>
          <w:szCs w:val="28"/>
          <w:rtl w:val="true"/>
          <w:lang w:bidi="fa-IR"/>
        </w:rPr>
        <w:t xml:space="preserve">براي شخصيت‌شناسي جامع و كامل امام هشتم شيعيان، به نظر مي‌رسد بازخواني اجمالي مباحث انسان‌شناسي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 ضروري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پرداختن به اين مهم،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آيين برنامه‌سازي زندگاني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جا فقط جدول‌هاي آن مباحث، فهرست‌وار و چكيده آورده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نگاه ديني ـ قرآني، جدول ابعاد وجودي انساني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و جدول كلي انسان‌شناسي</w:t>
      </w:r>
    </w:p>
    <w:p>
      <w:pPr>
        <w:pStyle w:val="BookText"/>
        <w:rPr/>
      </w:pPr>
      <w:r>
        <w:rPr>
          <w:rFonts w:ascii="IRNazanin" w:hAnsi="IRNazanin" w:eastAsia="IRNazanin"/>
          <w:color w:val="111111"/>
          <w:sz w:val="28"/>
          <w:sz w:val="28"/>
          <w:szCs w:val="28"/>
          <w:rtl w:val="true"/>
          <w:lang w:bidi="fa-IR"/>
        </w:rPr>
        <w:t>براي ديدن عكس به فايل پي دي اف مراجعه كنيد</w:t>
      </w:r>
    </w:p>
    <w:p>
      <w:pPr>
        <w:pStyle w:val="BookText"/>
        <w:rPr/>
      </w:pPr>
      <w:r>
        <w:rPr>
          <w:rFonts w:ascii="Amiri" w:hAnsi="Amiri" w:eastAsia="Amiri" w:cs="Amiri"/>
          <w:color w:val="111111"/>
          <w:sz w:val="28"/>
          <w:sz w:val="28"/>
          <w:szCs w:val="28"/>
          <w:rtl w:val="true"/>
          <w:lang w:bidi="ar-SA"/>
        </w:rPr>
        <w:t>حوزه‌هاي انسان‌شناسي نمودار بالا، شامل عناوين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انسان‌شناسي 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شخصيت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انسان‌شناسي جنسيتي؛</w:t>
      </w:r>
    </w:p>
    <w:p>
      <w:pPr>
        <w:pStyle w:val="BookText"/>
        <w:rPr/>
      </w:pPr>
      <w:r>
        <w:rPr>
          <w:rFonts w:ascii="Amiri" w:hAnsi="Amiri" w:eastAsia="Amiri" w:cs="Amiri"/>
          <w:color w:val="111111"/>
          <w:sz w:val="28"/>
          <w:sz w:val="28"/>
          <w:szCs w:val="28"/>
          <w:rtl w:val="true"/>
          <w:lang w:bidi="ar-SA"/>
        </w:rPr>
        <w:t>انسان‌شناسي تاريخي؛</w:t>
      </w:r>
    </w:p>
    <w:p>
      <w:pPr>
        <w:pStyle w:val="BookText"/>
        <w:rPr/>
      </w:pPr>
      <w:r>
        <w:rPr>
          <w:rFonts w:ascii="Amiri" w:hAnsi="Amiri" w:eastAsia="Amiri" w:cs="Amiri"/>
          <w:color w:val="111111"/>
          <w:sz w:val="28"/>
          <w:sz w:val="28"/>
          <w:szCs w:val="28"/>
          <w:rtl w:val="true"/>
          <w:lang w:bidi="ar-SA"/>
        </w:rPr>
        <w:t>انسان‌شناسي جغرافيايي؛</w:t>
      </w:r>
    </w:p>
    <w:p>
      <w:pPr>
        <w:pStyle w:val="BookText"/>
        <w:rPr/>
      </w:pPr>
      <w:r>
        <w:rPr>
          <w:rFonts w:ascii="IRNazanin" w:hAnsi="IRNazanin" w:eastAsia="IRNazanin"/>
          <w:color w:val="111111"/>
          <w:sz w:val="28"/>
          <w:sz w:val="28"/>
          <w:szCs w:val="28"/>
          <w:rtl w:val="true"/>
          <w:lang w:bidi="fa-IR"/>
        </w:rPr>
        <w:t>انسان‌شناسي فرهنگي</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مي‌رسد در نگرش شيعي و امام‌شناسي و تاريخ مقدس آن، انسان‌شناسي كلامي و عرفاني مقدم باشد؛ چرا كه بر اساس نگرش شيعي، كه مبتني بر مطالعات </w:t>
      </w:r>
    </w:p>
    <w:p>
      <w:pPr>
        <w:pStyle w:val="BookText"/>
        <w:rPr/>
      </w:pPr>
      <w:r>
        <w:rPr>
          <w:rFonts w:ascii="IRNazanin" w:hAnsi="IRNazanin" w:eastAsia="IRNazanin"/>
          <w:color w:val="111111"/>
          <w:sz w:val="28"/>
          <w:sz w:val="28"/>
          <w:szCs w:val="28"/>
          <w:rtl w:val="true"/>
          <w:lang w:bidi="fa-IR"/>
        </w:rPr>
        <w:t>تاريخي و آموزه‌هاي ديني است، در انسان‌ها يك تقسيم‌بندي كلي دوگانه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بيشتر افراد بشر، افرادي هستند با توان‌مندي‌هاي عادي، كه از بدو تولّد، روند تدريجي رشد و شكوفايي را آغاز مي‌كنند؛ اما انسان‌هاي ديگري نيز هستند كه اگر چه از نظر جسمي و روند طبيعي رشد، مانند ديگر انسان‌ها هستند، ولي از نظر روحاني و ابعاد فطري، به جاي داشتن روند طبيعي و تدريجي، همواره در اوج كمال به سر مي‌برند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ابعاد فطري انساني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كيفيت آن باعث تقسيم‌بندي انسان‌ها مي‌شود</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انسان، موجودي تركيبي و دوبعدي از منظر قرآن</w:t>
      </w:r>
    </w:p>
    <w:p>
      <w:pPr>
        <w:pStyle w:val="BookText"/>
        <w:rPr/>
      </w:pPr>
      <w:r>
        <w:rPr>
          <w:rFonts w:ascii="Amiri" w:hAnsi="Amiri" w:eastAsia="Amiri" w:cs="Amiri"/>
          <w:color w:val="111111"/>
          <w:sz w:val="28"/>
          <w:sz w:val="28"/>
          <w:szCs w:val="28"/>
          <w:rtl w:val="true"/>
          <w:lang w:bidi="ar-SA"/>
        </w:rPr>
        <w:t>بعد جسماني و فيزيكي</w:t>
      </w:r>
    </w:p>
    <w:p>
      <w:pPr>
        <w:pStyle w:val="BookText"/>
        <w:rPr/>
      </w:pPr>
      <w:r>
        <w:rPr>
          <w:rFonts w:ascii="Amiri" w:hAnsi="Amiri" w:eastAsia="Amiri" w:cs="Amiri"/>
          <w:color w:val="111111"/>
          <w:sz w:val="28"/>
          <w:sz w:val="28"/>
          <w:szCs w:val="28"/>
          <w:rtl w:val="true"/>
          <w:lang w:bidi="ar-SA"/>
        </w:rPr>
        <w:t>بعد روحاني و فطري</w:t>
      </w:r>
    </w:p>
    <w:p>
      <w:pPr>
        <w:pStyle w:val="BookText"/>
        <w:rPr/>
      </w:pPr>
      <w:r>
        <w:rPr>
          <w:rFonts w:ascii="IRNazanin" w:hAnsi="IRNazanin" w:eastAsia="IRNazanin"/>
          <w:color w:val="111111"/>
          <w:sz w:val="28"/>
          <w:sz w:val="28"/>
          <w:szCs w:val="28"/>
          <w:rtl w:val="true"/>
          <w:lang w:bidi="fa-IR"/>
        </w:rPr>
        <w:t>ويژگي‌ها</w:t>
      </w:r>
    </w:p>
    <w:p>
      <w:pPr>
        <w:pStyle w:val="BookText"/>
        <w:rPr/>
      </w:pPr>
      <w:r>
        <w:rPr>
          <w:rFonts w:ascii="Amiri" w:hAnsi="Amiri" w:eastAsia="Amiri" w:cs="Amiri"/>
          <w:color w:val="111111"/>
          <w:sz w:val="28"/>
          <w:sz w:val="28"/>
          <w:szCs w:val="28"/>
          <w:rtl w:val="true"/>
          <w:lang w:bidi="ar-SA"/>
        </w:rPr>
        <w:t>نيازها</w:t>
      </w:r>
    </w:p>
    <w:p>
      <w:pPr>
        <w:pStyle w:val="BookText"/>
        <w:rPr/>
      </w:pPr>
      <w:r>
        <w:rPr>
          <w:rFonts w:ascii="IRNazanin" w:hAnsi="IRNazanin" w:eastAsia="IRNazanin"/>
          <w:color w:val="111111"/>
          <w:sz w:val="28"/>
          <w:sz w:val="28"/>
          <w:szCs w:val="28"/>
          <w:rtl w:val="true"/>
          <w:lang w:bidi="fa-IR"/>
        </w:rPr>
        <w:t>ويژگي‌ها</w:t>
      </w:r>
    </w:p>
    <w:p>
      <w:pPr>
        <w:pStyle w:val="BookText"/>
        <w:rPr/>
      </w:pPr>
      <w:r>
        <w:rPr>
          <w:rFonts w:ascii="Amiri" w:hAnsi="Amiri" w:eastAsia="Amiri" w:cs="Amiri"/>
          <w:color w:val="111111"/>
          <w:sz w:val="28"/>
          <w:sz w:val="28"/>
          <w:szCs w:val="28"/>
          <w:rtl w:val="true"/>
          <w:lang w:bidi="ar-SA"/>
        </w:rPr>
        <w:t>نيازها</w:t>
      </w:r>
    </w:p>
    <w:p>
      <w:pPr>
        <w:pStyle w:val="BookText"/>
        <w:rPr/>
      </w:pPr>
      <w:r>
        <w:rPr>
          <w:rFonts w:ascii="Amiri" w:hAnsi="Amiri" w:eastAsia="Amiri" w:cs="Amiri"/>
          <w:color w:val="111111"/>
          <w:sz w:val="28"/>
          <w:sz w:val="28"/>
          <w:szCs w:val="28"/>
          <w:rtl w:val="true"/>
          <w:lang w:bidi="ar-SA"/>
        </w:rPr>
        <w:t>اعضا و جوارح و سيستم‌هاي بدن</w:t>
      </w:r>
    </w:p>
    <w:p>
      <w:pPr>
        <w:pStyle w:val="BookText"/>
        <w:rPr/>
      </w:pPr>
      <w:r>
        <w:rPr>
          <w:rFonts w:ascii="IRNazanin" w:hAnsi="IRNazanin" w:eastAsia="IRNazanin"/>
          <w:color w:val="111111"/>
          <w:sz w:val="28"/>
          <w:sz w:val="28"/>
          <w:szCs w:val="28"/>
          <w:rtl w:val="true"/>
          <w:lang w:bidi="fa-IR"/>
        </w:rPr>
        <w:t>غذا، هوا، پوشاك</w:t>
      </w:r>
    </w:p>
    <w:p>
      <w:pPr>
        <w:pStyle w:val="BookText"/>
        <w:rPr/>
      </w:pPr>
      <w:r>
        <w:rPr>
          <w:rFonts w:ascii="Amiri" w:hAnsi="Amiri" w:eastAsia="Amiri" w:cs="Amiri"/>
          <w:color w:val="111111"/>
          <w:sz w:val="28"/>
          <w:sz w:val="28"/>
          <w:szCs w:val="28"/>
          <w:rtl w:val="true"/>
          <w:lang w:bidi="ar-SA"/>
        </w:rPr>
        <w:t>ترك فقر و خلأ دروني</w:t>
      </w:r>
    </w:p>
    <w:p>
      <w:pPr>
        <w:pStyle w:val="BookText"/>
        <w:rPr/>
      </w:pPr>
      <w:r>
        <w:rPr>
          <w:rFonts w:ascii="IRNazanin" w:hAnsi="IRNazanin" w:eastAsia="IRNazanin"/>
          <w:color w:val="111111"/>
          <w:sz w:val="28"/>
          <w:sz w:val="28"/>
          <w:szCs w:val="28"/>
          <w:rtl w:val="true"/>
          <w:lang w:bidi="fa-IR"/>
        </w:rPr>
        <w:t>گرايش به معنايابي، تكيه‌گاه‌جويي نامحدود، حس عبادت و عبوديتِ آن معنا، معنويتِ ماورائي</w:t>
      </w:r>
    </w:p>
    <w:p>
      <w:pPr>
        <w:pStyle w:val="BookText"/>
        <w:rPr/>
      </w:pPr>
      <w:r>
        <w:rPr>
          <w:rFonts w:ascii="Amiri" w:hAnsi="Amiri" w:eastAsia="Amiri" w:cs="Amiri"/>
          <w:color w:val="111111"/>
          <w:sz w:val="28"/>
          <w:sz w:val="28"/>
          <w:szCs w:val="28"/>
          <w:rtl w:val="true"/>
          <w:lang w:bidi="ar-SA"/>
        </w:rPr>
        <w:t>غريزه جنسي</w:t>
      </w:r>
    </w:p>
    <w:p>
      <w:pPr>
        <w:pStyle w:val="BookText"/>
        <w:rPr/>
      </w:pPr>
      <w:r>
        <w:rPr>
          <w:rFonts w:ascii="IRNazanin" w:hAnsi="IRNazanin" w:eastAsia="IRNazanin"/>
          <w:color w:val="111111"/>
          <w:sz w:val="28"/>
          <w:sz w:val="28"/>
          <w:szCs w:val="28"/>
          <w:rtl w:val="true"/>
          <w:lang w:bidi="fa-IR"/>
        </w:rPr>
        <w:t>گزينش همسر و استمرار نسل</w:t>
      </w:r>
    </w:p>
    <w:p>
      <w:pPr>
        <w:pStyle w:val="BookText"/>
        <w:rPr/>
      </w:pPr>
      <w:r>
        <w:rPr>
          <w:rFonts w:ascii="Amiri" w:hAnsi="Amiri" w:eastAsia="Amiri" w:cs="Amiri"/>
          <w:color w:val="111111"/>
          <w:sz w:val="28"/>
          <w:sz w:val="28"/>
          <w:szCs w:val="28"/>
          <w:rtl w:val="true"/>
          <w:lang w:bidi="ar-SA"/>
        </w:rPr>
        <w:t>درك، توانايي، فهم و تعقل</w:t>
      </w:r>
    </w:p>
    <w:p>
      <w:pPr>
        <w:pStyle w:val="BookText"/>
        <w:rPr/>
      </w:pPr>
      <w:r>
        <w:rPr>
          <w:rFonts w:ascii="IRNazanin" w:hAnsi="IRNazanin" w:eastAsia="IRNazanin"/>
          <w:color w:val="111111"/>
          <w:sz w:val="28"/>
          <w:sz w:val="28"/>
          <w:szCs w:val="28"/>
          <w:rtl w:val="true"/>
          <w:lang w:bidi="fa-IR"/>
        </w:rPr>
        <w:t>گرايش به جست‌وجو و كشف و فهم وقايع، تشخيص حق و باطل، رشد و شكوفايي معرفتي و علمي</w:t>
      </w:r>
    </w:p>
    <w:p>
      <w:pPr>
        <w:pStyle w:val="BookText"/>
        <w:rPr/>
      </w:pPr>
      <w:r>
        <w:rPr>
          <w:rFonts w:ascii="IRNazanin" w:hAnsi="IRNazanin" w:eastAsia="IRNazanin"/>
          <w:color w:val="111111"/>
          <w:sz w:val="28"/>
          <w:sz w:val="28"/>
          <w:szCs w:val="28"/>
          <w:rtl w:val="true"/>
          <w:lang w:bidi="fa-IR"/>
        </w:rPr>
        <w:t>خستگي و خواب</w:t>
      </w:r>
    </w:p>
    <w:p>
      <w:pPr>
        <w:pStyle w:val="BookText"/>
        <w:rPr/>
      </w:pPr>
      <w:r>
        <w:rPr>
          <w:rFonts w:ascii="Amiri" w:hAnsi="Amiri" w:eastAsia="Amiri" w:cs="Amiri"/>
          <w:color w:val="111111"/>
          <w:sz w:val="28"/>
          <w:sz w:val="28"/>
          <w:szCs w:val="28"/>
          <w:rtl w:val="true"/>
          <w:lang w:bidi="ar-SA"/>
        </w:rPr>
        <w:t>مسكن و استراحت</w:t>
      </w:r>
    </w:p>
    <w:p>
      <w:pPr>
        <w:pStyle w:val="BookText"/>
        <w:rPr/>
      </w:pPr>
      <w:r>
        <w:rPr>
          <w:rFonts w:ascii="Amiri" w:hAnsi="Amiri" w:eastAsia="Amiri" w:cs="Amiri"/>
          <w:color w:val="111111"/>
          <w:sz w:val="28"/>
          <w:sz w:val="28"/>
          <w:szCs w:val="28"/>
          <w:rtl w:val="true"/>
          <w:lang w:bidi="ar-SA"/>
        </w:rPr>
        <w:t>درك خوبي و بدي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گرايش به خير و گريز از شر، گرايش به عدالت در منافع، ميل به مدينه فاضله جهاني </w:t>
      </w:r>
    </w:p>
    <w:p>
      <w:pPr>
        <w:pStyle w:val="BookText"/>
        <w:rPr/>
      </w:pPr>
      <w:r>
        <w:rPr>
          <w:rFonts w:ascii="IRNazanin" w:hAnsi="IRNazanin" w:eastAsia="IRNazanin"/>
          <w:color w:val="111111"/>
          <w:sz w:val="28"/>
          <w:sz w:val="28"/>
          <w:szCs w:val="28"/>
          <w:rtl w:val="true"/>
          <w:lang w:bidi="fa-IR"/>
        </w:rPr>
        <w:t>حواس پنج‌گانه</w:t>
      </w:r>
    </w:p>
    <w:p>
      <w:pPr>
        <w:pStyle w:val="BookText"/>
        <w:rPr/>
      </w:pPr>
      <w:r>
        <w:rPr>
          <w:rFonts w:ascii="Amiri" w:hAnsi="Amiri" w:eastAsia="Amiri" w:cs="Amiri"/>
          <w:color w:val="111111"/>
          <w:sz w:val="28"/>
          <w:sz w:val="28"/>
          <w:szCs w:val="28"/>
          <w:rtl w:val="true"/>
          <w:lang w:bidi="ar-SA"/>
        </w:rPr>
        <w:t>مُدرَكات حسي براي ايجاد روابط با انسان‌ها و جهان فيزيكي</w:t>
      </w:r>
    </w:p>
    <w:p>
      <w:pPr>
        <w:pStyle w:val="BookText"/>
        <w:rPr/>
      </w:pPr>
      <w:r>
        <w:rPr>
          <w:rFonts w:ascii="Amiri" w:hAnsi="Amiri" w:eastAsia="Amiri" w:cs="Amiri"/>
          <w:color w:val="111111"/>
          <w:sz w:val="28"/>
          <w:sz w:val="28"/>
          <w:szCs w:val="28"/>
          <w:rtl w:val="true"/>
          <w:lang w:bidi="ar-SA"/>
        </w:rPr>
        <w:t>درك نظم و تناسب</w:t>
      </w:r>
    </w:p>
    <w:p>
      <w:pPr>
        <w:pStyle w:val="BookText"/>
        <w:rPr/>
      </w:pPr>
      <w:r>
        <w:rPr>
          <w:rFonts w:ascii="IRNazanin" w:hAnsi="IRNazanin" w:eastAsia="IRNazanin"/>
          <w:color w:val="111111"/>
          <w:sz w:val="28"/>
          <w:sz w:val="28"/>
          <w:szCs w:val="28"/>
          <w:rtl w:val="true"/>
          <w:lang w:bidi="fa-IR"/>
        </w:rPr>
        <w:t>گرايش به زيبايي‌ها، گريز از بدي‌ها و زشتي‌ها</w:t>
      </w:r>
    </w:p>
    <w:p>
      <w:pPr>
        <w:pStyle w:val="BookText"/>
        <w:rPr/>
      </w:pPr>
      <w:r>
        <w:rPr>
          <w:rFonts w:ascii="Amiri" w:hAnsi="Amiri" w:eastAsia="Amiri" w:cs="Amiri"/>
          <w:color w:val="111111"/>
          <w:sz w:val="28"/>
          <w:sz w:val="28"/>
          <w:szCs w:val="28"/>
          <w:rtl w:val="true"/>
          <w:lang w:bidi="ar-SA"/>
        </w:rPr>
        <w:t>درك اراده و آزادي و قدرت نسبي</w:t>
      </w:r>
    </w:p>
    <w:p>
      <w:pPr>
        <w:pStyle w:val="BookText"/>
        <w:rPr/>
      </w:pPr>
      <w:r>
        <w:rPr>
          <w:rFonts w:ascii="IRNazanin" w:hAnsi="IRNazanin" w:eastAsia="IRNazanin"/>
          <w:color w:val="111111"/>
          <w:sz w:val="28"/>
          <w:sz w:val="28"/>
          <w:szCs w:val="28"/>
          <w:rtl w:val="true"/>
          <w:lang w:bidi="fa-IR"/>
        </w:rPr>
        <w:t>گرايش به توليد، آفرينش و ايجاد تحوّل در پيرامون خود</w:t>
      </w:r>
    </w:p>
    <w:p>
      <w:pPr>
        <w:pStyle w:val="BookText"/>
        <w:rPr/>
      </w:pPr>
      <w:r>
        <w:rPr>
          <w:rFonts w:ascii="IRNazanin" w:hAnsi="IRNazanin" w:eastAsia="IRNazanin"/>
          <w:color w:val="111111"/>
          <w:sz w:val="28"/>
          <w:sz w:val="28"/>
          <w:szCs w:val="28"/>
          <w:rtl w:val="true"/>
          <w:lang w:bidi="fa-IR"/>
        </w:rPr>
        <w:t>درك مرگ و محدوديت زندگي زميني</w:t>
      </w:r>
    </w:p>
    <w:p>
      <w:pPr>
        <w:pStyle w:val="BookText"/>
        <w:rPr/>
      </w:pPr>
      <w:r>
        <w:rPr>
          <w:rFonts w:ascii="IRNazanin" w:hAnsi="IRNazanin" w:eastAsia="IRNazanin"/>
          <w:color w:val="111111"/>
          <w:sz w:val="28"/>
          <w:sz w:val="28"/>
          <w:szCs w:val="28"/>
          <w:rtl w:val="true"/>
          <w:lang w:bidi="fa-IR"/>
        </w:rPr>
        <w:t>گرايش به جاودانگي</w:t>
      </w:r>
    </w:p>
    <w:p>
      <w:pPr>
        <w:pStyle w:val="BookText"/>
        <w:rPr/>
      </w:pPr>
      <w:r>
        <w:rPr>
          <w:rFonts w:ascii="IRNazanin" w:hAnsi="IRNazanin" w:eastAsia="IRNazanin"/>
          <w:color w:val="111111"/>
          <w:sz w:val="28"/>
          <w:sz w:val="28"/>
          <w:szCs w:val="28"/>
          <w:rtl w:val="true"/>
          <w:lang w:bidi="fa-IR"/>
        </w:rPr>
        <w:t>انسان‌هاي دسته نخست، در زمينه ابعاد فطري و روحاني خود، نيازمند تعليم، تربيت و تزكيه هستند و در مسير طبيعي رشد جسمي، رشد فطري آنها بسته به نوع انتخابشان، آنها را در نهايت، به درجات سه‌گانه سفيد، سياه يا خاكستري خواهد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مراحل رشد موازي ابعاد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 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ديدن نمودار به فايل پي دي اف مراجعه كنيد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نگرش علمي، و همچنين از منظر اكثر فرقه‌ها و مذاهب، اين مراحل رشد در دو حوزه جسمي و فطري، در همگي انسان‌ها مشترك است؛ ولي در نگرش شيعي، معدودي از انسآنها، با توجه به الگو بودنشان و نيز مسئوليت‌هاي سنگيني كه بايد از حق </w:t>
      </w:r>
    </w:p>
    <w:p>
      <w:pPr>
        <w:pStyle w:val="BookText"/>
        <w:rPr/>
      </w:pPr>
      <w:r>
        <w:rPr>
          <w:rFonts w:ascii="IRNazanin" w:hAnsi="IRNazanin" w:eastAsia="IRNazanin"/>
          <w:color w:val="111111"/>
          <w:sz w:val="28"/>
          <w:sz w:val="28"/>
          <w:szCs w:val="28"/>
          <w:rtl w:val="true"/>
          <w:lang w:bidi="fa-IR"/>
        </w:rPr>
        <w:t>تعالي بپذيرند، اين ويژگي، فعليت تامّ و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دوگانگي در ابعاد روحاني، از نظر فعليت در معصومان؛ و قوّه و استعداد بودن در بقيه، انسان‌ها را به دو دسته تقسيم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رابطه انسان و 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ديدن نمودار به فايل پي دي اف مراجعه كنيد</w:t>
      </w:r>
    </w:p>
    <w:p>
      <w:pPr>
        <w:pStyle w:val="BookText"/>
        <w:rPr/>
      </w:pPr>
      <w:r>
        <w:rPr>
          <w:rFonts w:ascii="IRNazanin" w:hAnsi="IRNazanin" w:eastAsia="IRNazanin"/>
          <w:color w:val="111111"/>
          <w:sz w:val="28"/>
          <w:sz w:val="28"/>
          <w:szCs w:val="28"/>
          <w:rtl w:val="true"/>
          <w:lang w:bidi="fa-IR"/>
        </w:rPr>
        <w:t>در نگرش شيعي از جهت كمال گرايي اكثر انسان‌ها فاقد كمال بوده و در جستجوي كمال انساني خود هستند و در برابر، معصومان انسان‌هاي كامل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چهارده نفر بوده و شامل پيامبر صلي الله عليه و آله و حضرت زهرا عليها السلام و دوازده امام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پيامبر، با محوريت پيامبران اولوالعزم نيز وجود دارند، ولي عصمت و كمال آنها يك درجه كمتر از اين چهارده نور مقدس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چهارده معصوم، شخصيت محوري، شخص پيامبر صلي الله عليه و آله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 ترجمان زنانه‌اي از شخصيت معصومانه پيامبر صلي الله عليه و آله ؛ و اميرالمؤمنين عليه السلام ، ترجمان مردانه عصمت و كمال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ترجمان مردانه عصمت، علم غيب و كمال پيامبر، تشخص‌هاي گوناگوني در قالب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قرار است هر امام، پس از دوران حضرت خاتم، رهبري تاريخي جبهه حق را به عهده بگيرد؛ از اين رو، ضمن آن كه اين ترجمان، تعدد مي‌يابد، متناسب با وضع و نيازهاي زمانه و مقطع تاريخي، تجلي و ترجمان خاصي از شخصيت پيامبر نيز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بدين معني است كه امامان، در مرتبه ابعاد وجودي شخصيت ذاتي خود، همگي نور واحدي هستند؛</w:t>
      </w:r>
      <w:r>
        <w:rPr>
          <w:rStyle w:val="FootnoteAnchor"/>
          <w:rtl w:val="true"/>
        </w:rPr>
        <w:footnoteReference w:id="7"/>
      </w:r>
      <w:r>
        <w:rPr>
          <w:rFonts w:ascii="Amiri" w:hAnsi="Amiri" w:eastAsia="Amiri" w:cs="Amiri"/>
          <w:color w:val="111111"/>
          <w:sz w:val="28"/>
          <w:sz w:val="28"/>
          <w:szCs w:val="28"/>
          <w:rtl w:val="true"/>
          <w:lang w:bidi="ar-SA"/>
        </w:rPr>
        <w:t>ولي با توجه به نيازها و وضع مقطع تاريخي خود، برخي از آن ابعاد، تجلي و نمود بيشتري مي‌يابد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شئون وجودي امامت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ديدن عكس به فايل پي دي اف مراجعه كنيد</w:t>
      </w:r>
    </w:p>
    <w:p>
      <w:pPr>
        <w:pStyle w:val="BookText"/>
        <w:rPr/>
      </w:pPr>
      <w:r>
        <w:rPr>
          <w:rFonts w:ascii="IRNazanin" w:hAnsi="IRNazanin" w:eastAsia="IRNazanin"/>
          <w:color w:val="111111"/>
          <w:sz w:val="28"/>
          <w:sz w:val="28"/>
          <w:szCs w:val="28"/>
          <w:rtl w:val="true"/>
          <w:lang w:bidi="fa-IR"/>
        </w:rPr>
        <w:t>با توجه به اين تجلي زماني و تاريخي، سيره سياسي، اجتماعي و فرهنگي معصومان متفاوت است؛ به ويژه كه امامان معصوم، در مديريت كلان خود، با سه جبهه سفيد، سياه و خاكستري نيز مواجه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سفيد، همان جامعه حق و مؤمنان است كه هر امام، در مقطع زماني خودش، مديريت حفظ و رشد و تكامل آن را به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 سياه، حاكميت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 باطل، همراه با تمامي جريان‌هاي همسو و حاميان فكري و فرهنگي و اقتصادي آنهاست كه در تاريخ امامت، خود را در قالب نظام خلافت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خاكستري، جوامع بين دو جبهه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اولويت توده‌هاي اجتماعي در جامعه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صورت رفع موانع، آمادگي بيشتري براي پذيرش حق 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نگاه، امام رضا عليه السلام ؛ امام هشتم شيعيان است كه از جهت ادوار‌شناسي در دوره سوم امامت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دوران جامعه‌سازي تازه‌اي براي مكتب تشيع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جدول ادوار‌شناسي كلي امامت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ديدن عكس به فايل پي دي اف مراجعه كنيد</w:t>
      </w:r>
    </w:p>
    <w:p>
      <w:pPr>
        <w:pStyle w:val="BookText"/>
        <w:rPr/>
      </w:pPr>
      <w:r>
        <w:rPr>
          <w:rFonts w:ascii="IRNazanin" w:hAnsi="IRNazanin" w:eastAsia="IRNazanin"/>
          <w:color w:val="111111"/>
          <w:sz w:val="28"/>
          <w:sz w:val="28"/>
          <w:szCs w:val="28"/>
          <w:rtl w:val="true"/>
          <w:lang w:bidi="fa-IR"/>
        </w:rPr>
        <w:t>جدول بالا، نگاهي كلي و كلان به مقطع حضور تاريخي هر يك از معصومان است و مي‌توان جدولي كلي و تحليلي از دوران امامت هر امام معصوم، با توجه به مديريت جامعه حق و ادوار‌شناسي آن و نوع مواجهه با رهبران جبهه سياه نيز ترسيم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ادوار‌شناسي تفصيلي امامت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دوره پايه‌گذاري</w:t>
      </w:r>
    </w:p>
    <w:p>
      <w:pPr>
        <w:pStyle w:val="BookText"/>
        <w:rPr/>
      </w:pPr>
      <w:r>
        <w:rPr>
          <w:rFonts w:ascii="IRNazanin" w:hAnsi="IRNazanin" w:eastAsia="IRNazanin"/>
          <w:color w:val="111111"/>
          <w:sz w:val="28"/>
          <w:sz w:val="28"/>
          <w:szCs w:val="28"/>
          <w:rtl w:val="true"/>
          <w:lang w:bidi="fa-IR"/>
        </w:rPr>
        <w:t>امام ومعصوم</w:t>
      </w:r>
    </w:p>
    <w:p>
      <w:pPr>
        <w:pStyle w:val="BookText"/>
        <w:rPr/>
      </w:pPr>
      <w:r>
        <w:rPr>
          <w:rFonts w:ascii="Amiri" w:hAnsi="Amiri" w:eastAsia="Amiri" w:cs="Amiri"/>
          <w:color w:val="111111"/>
          <w:sz w:val="28"/>
          <w:sz w:val="28"/>
          <w:szCs w:val="28"/>
          <w:rtl w:val="true"/>
          <w:lang w:bidi="ar-SA"/>
        </w:rPr>
        <w:t>جامعه شيعه</w:t>
      </w:r>
    </w:p>
    <w:p>
      <w:pPr>
        <w:pStyle w:val="BookText"/>
        <w:rPr/>
      </w:pPr>
      <w:r>
        <w:rPr>
          <w:rFonts w:ascii="Amiri" w:hAnsi="Amiri" w:eastAsia="Amiri" w:cs="Amiri"/>
          <w:color w:val="111111"/>
          <w:sz w:val="28"/>
          <w:sz w:val="28"/>
          <w:szCs w:val="28"/>
          <w:rtl w:val="true"/>
          <w:lang w:bidi="ar-SA"/>
        </w:rPr>
        <w:t>جامعه اسلامي</w:t>
      </w:r>
    </w:p>
    <w:p>
      <w:pPr>
        <w:pStyle w:val="BookText"/>
        <w:rPr/>
      </w:pPr>
      <w:r>
        <w:rPr>
          <w:rFonts w:ascii="IRNazanin" w:hAnsi="IRNazanin" w:eastAsia="IRNazanin"/>
          <w:color w:val="111111"/>
          <w:sz w:val="28"/>
          <w:sz w:val="28"/>
          <w:szCs w:val="28"/>
          <w:rtl w:val="true"/>
          <w:lang w:bidi="fa-IR"/>
        </w:rPr>
        <w:t>دشمنان</w:t>
      </w:r>
    </w:p>
    <w:p>
      <w:pPr>
        <w:pStyle w:val="BookText"/>
        <w:rPr/>
      </w:pPr>
      <w:r>
        <w:rPr>
          <w:rFonts w:ascii="IRNazanin" w:hAnsi="IRNazanin" w:eastAsia="IRNazanin"/>
          <w:color w:val="111111"/>
          <w:sz w:val="28"/>
          <w:sz w:val="28"/>
          <w:szCs w:val="28"/>
          <w:rtl w:val="true"/>
          <w:lang w:bidi="fa-IR"/>
        </w:rPr>
        <w:t>پيامبر اسلام</w:t>
      </w:r>
    </w:p>
    <w:p>
      <w:pPr>
        <w:pStyle w:val="BookText"/>
        <w:rPr/>
      </w:pPr>
      <w:r>
        <w:rPr>
          <w:rFonts w:ascii="Amiri" w:hAnsi="Amiri" w:eastAsia="Amiri" w:cs="Amiri"/>
          <w:color w:val="111111"/>
          <w:sz w:val="28"/>
          <w:sz w:val="28"/>
          <w:szCs w:val="28"/>
          <w:rtl w:val="true"/>
          <w:lang w:bidi="ar-SA"/>
        </w:rPr>
        <w:t>ايجاد محبت و اعتقاد در ميان خواص نسبت به اهل بيت عليهم السلام</w:t>
      </w:r>
    </w:p>
    <w:p>
      <w:pPr>
        <w:pStyle w:val="BookText"/>
        <w:rPr/>
      </w:pPr>
      <w:r>
        <w:rPr>
          <w:rFonts w:ascii="Amiri" w:hAnsi="Amiri" w:eastAsia="Amiri" w:cs="Amiri"/>
          <w:color w:val="111111"/>
          <w:sz w:val="28"/>
          <w:sz w:val="28"/>
          <w:szCs w:val="28"/>
          <w:rtl w:val="true"/>
          <w:lang w:bidi="ar-SA"/>
        </w:rPr>
        <w:t>توصيه جامعه اسلامي به محبت و ولايت اهل بيت عليهم السلام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طراحي منافقان براي ناكام گذاشتن پيامبر در امر ولايت </w:t>
      </w:r>
    </w:p>
    <w:p>
      <w:pPr>
        <w:pStyle w:val="BookText"/>
        <w:rPr/>
      </w:pPr>
      <w:r>
        <w:rPr>
          <w:rFonts w:ascii="Amiri" w:hAnsi="Amiri" w:eastAsia="Amiri" w:cs="Amiri"/>
          <w:color w:val="111111"/>
          <w:sz w:val="28"/>
          <w:sz w:val="28"/>
          <w:szCs w:val="28"/>
          <w:rtl w:val="true"/>
          <w:lang w:bidi="ar-SA"/>
        </w:rPr>
        <w:t>دوره دفاع از ولايت و خنثي كردن طرح شهادت وليّ خدا با فدا كردن خود</w:t>
      </w:r>
    </w:p>
    <w:p>
      <w:pPr>
        <w:pStyle w:val="BookText"/>
        <w:rPr/>
      </w:pPr>
      <w:r>
        <w:rPr>
          <w:rFonts w:ascii="IRNazanin" w:hAnsi="IRNazanin" w:eastAsia="IRNazanin"/>
          <w:color w:val="111111"/>
          <w:sz w:val="28"/>
          <w:sz w:val="28"/>
          <w:szCs w:val="28"/>
          <w:rtl w:val="true"/>
          <w:lang w:bidi="fa-IR"/>
        </w:rPr>
        <w:t>امام ومعصوم</w:t>
      </w:r>
    </w:p>
    <w:p>
      <w:pPr>
        <w:pStyle w:val="BookText"/>
        <w:rPr/>
      </w:pPr>
      <w:r>
        <w:rPr>
          <w:rFonts w:ascii="Amiri" w:hAnsi="Amiri" w:eastAsia="Amiri" w:cs="Amiri"/>
          <w:color w:val="111111"/>
          <w:sz w:val="28"/>
          <w:sz w:val="28"/>
          <w:szCs w:val="28"/>
          <w:rtl w:val="true"/>
          <w:lang w:bidi="ar-SA"/>
        </w:rPr>
        <w:t>جامعه شيعه</w:t>
      </w:r>
    </w:p>
    <w:p>
      <w:pPr>
        <w:pStyle w:val="BookText"/>
        <w:rPr/>
      </w:pPr>
      <w:r>
        <w:rPr>
          <w:rFonts w:ascii="Amiri" w:hAnsi="Amiri" w:eastAsia="Amiri" w:cs="Amiri"/>
          <w:color w:val="111111"/>
          <w:sz w:val="28"/>
          <w:sz w:val="28"/>
          <w:szCs w:val="28"/>
          <w:rtl w:val="true"/>
          <w:lang w:bidi="ar-SA"/>
        </w:rPr>
        <w:t>جامعه اسلامي</w:t>
      </w:r>
    </w:p>
    <w:p>
      <w:pPr>
        <w:pStyle w:val="BookText"/>
        <w:rPr/>
      </w:pPr>
      <w:r>
        <w:rPr>
          <w:rFonts w:ascii="IRNazanin" w:hAnsi="IRNazanin" w:eastAsia="IRNazanin"/>
          <w:color w:val="111111"/>
          <w:sz w:val="28"/>
          <w:sz w:val="28"/>
          <w:szCs w:val="28"/>
          <w:rtl w:val="true"/>
          <w:lang w:bidi="fa-IR"/>
        </w:rPr>
        <w:t>دشمنان</w:t>
      </w:r>
    </w:p>
    <w:p>
      <w:pPr>
        <w:pStyle w:val="BookText"/>
        <w:rPr/>
      </w:pPr>
      <w:r>
        <w:rPr>
          <w:rFonts w:ascii="Amiri" w:hAnsi="Amiri" w:eastAsia="Amiri" w:cs="Amiri"/>
          <w:color w:val="111111"/>
          <w:sz w:val="28"/>
          <w:sz w:val="28"/>
          <w:szCs w:val="28"/>
          <w:rtl w:val="true"/>
          <w:lang w:bidi="ar-SA"/>
        </w:rPr>
        <w:t>حضرت زهرا عليها السلام</w:t>
      </w:r>
    </w:p>
    <w:p>
      <w:pPr>
        <w:pStyle w:val="BookText"/>
        <w:rPr/>
      </w:pPr>
      <w:r>
        <w:rPr>
          <w:rFonts w:ascii="IRNazanin" w:hAnsi="IRNazanin" w:eastAsia="IRNazanin"/>
          <w:color w:val="111111"/>
          <w:sz w:val="28"/>
          <w:sz w:val="28"/>
          <w:szCs w:val="28"/>
          <w:rtl w:val="true"/>
          <w:lang w:bidi="fa-IR"/>
        </w:rPr>
        <w:t>حفظ اندك شيعيان بر گرد محور وليّ</w:t>
      </w:r>
    </w:p>
    <w:p>
      <w:pPr>
        <w:pStyle w:val="BookText"/>
        <w:rPr/>
      </w:pPr>
      <w:r>
        <w:rPr>
          <w:rFonts w:ascii="IRNazanin" w:hAnsi="IRNazanin" w:eastAsia="IRNazanin"/>
          <w:color w:val="111111"/>
          <w:sz w:val="28"/>
          <w:sz w:val="28"/>
          <w:szCs w:val="28"/>
          <w:rtl w:val="true"/>
          <w:lang w:bidi="fa-IR"/>
        </w:rPr>
        <w:t>هشدار به سرانجام ولايت‌گريزي</w:t>
      </w:r>
    </w:p>
    <w:p>
      <w:pPr>
        <w:pStyle w:val="BookText"/>
        <w:rPr/>
      </w:pPr>
      <w:r>
        <w:rPr>
          <w:rFonts w:ascii="IRNazanin" w:hAnsi="IRNazanin" w:eastAsia="IRNazanin"/>
          <w:color w:val="111111"/>
          <w:sz w:val="28"/>
          <w:sz w:val="28"/>
          <w:szCs w:val="28"/>
          <w:rtl w:val="true"/>
          <w:lang w:bidi="fa-IR"/>
        </w:rPr>
        <w:t>هجوم همه‌جانبه براي غصب خلافت و نابودي وليّ و سپس تغيير ارزش‌هاي اسلامي</w:t>
      </w:r>
    </w:p>
    <w:p>
      <w:pPr>
        <w:pStyle w:val="BookText"/>
        <w:rPr/>
      </w:pPr>
      <w:r>
        <w:rPr>
          <w:rFonts w:ascii="IRNazanin" w:hAnsi="IRNazanin" w:eastAsia="IRNazanin"/>
          <w:color w:val="111111"/>
          <w:sz w:val="28"/>
          <w:sz w:val="28"/>
          <w:szCs w:val="28"/>
          <w:rtl w:val="true"/>
          <w:lang w:bidi="fa-IR"/>
        </w:rPr>
        <w:t>دوره بسط و گسترش ارزش‌هاي شيعي توسط اندك ياران</w:t>
      </w:r>
    </w:p>
    <w:p>
      <w:pPr>
        <w:pStyle w:val="BookText"/>
        <w:rPr/>
      </w:pPr>
      <w:r>
        <w:rPr>
          <w:rFonts w:ascii="IRNazanin" w:hAnsi="IRNazanin" w:eastAsia="IRNazanin"/>
          <w:color w:val="111111"/>
          <w:sz w:val="28"/>
          <w:sz w:val="28"/>
          <w:szCs w:val="28"/>
          <w:rtl w:val="true"/>
          <w:lang w:bidi="fa-IR"/>
        </w:rPr>
        <w:t>امام ومعصوم</w:t>
      </w:r>
    </w:p>
    <w:p>
      <w:pPr>
        <w:pStyle w:val="BookText"/>
        <w:rPr/>
      </w:pPr>
      <w:r>
        <w:rPr>
          <w:rFonts w:ascii="Amiri" w:hAnsi="Amiri" w:eastAsia="Amiri" w:cs="Amiri"/>
          <w:color w:val="111111"/>
          <w:sz w:val="28"/>
          <w:sz w:val="28"/>
          <w:szCs w:val="28"/>
          <w:rtl w:val="true"/>
          <w:lang w:bidi="ar-SA"/>
        </w:rPr>
        <w:t>جامعه شيعه</w:t>
      </w:r>
    </w:p>
    <w:p>
      <w:pPr>
        <w:pStyle w:val="BookText"/>
        <w:rPr/>
      </w:pPr>
      <w:r>
        <w:rPr>
          <w:rFonts w:ascii="Amiri" w:hAnsi="Amiri" w:eastAsia="Amiri" w:cs="Amiri"/>
          <w:color w:val="111111"/>
          <w:sz w:val="28"/>
          <w:sz w:val="28"/>
          <w:szCs w:val="28"/>
          <w:rtl w:val="true"/>
          <w:lang w:bidi="ar-SA"/>
        </w:rPr>
        <w:t>جامعه اسلامي</w:t>
      </w:r>
    </w:p>
    <w:p>
      <w:pPr>
        <w:pStyle w:val="BookText"/>
        <w:rPr/>
      </w:pPr>
      <w:r>
        <w:rPr>
          <w:rFonts w:ascii="IRNazanin" w:hAnsi="IRNazanin" w:eastAsia="IRNazanin"/>
          <w:color w:val="111111"/>
          <w:sz w:val="28"/>
          <w:sz w:val="28"/>
          <w:szCs w:val="28"/>
          <w:rtl w:val="true"/>
          <w:lang w:bidi="fa-IR"/>
        </w:rPr>
        <w:t>دشمنان</w:t>
      </w:r>
    </w:p>
    <w:p>
      <w:pPr>
        <w:pStyle w:val="BookText"/>
        <w:rPr/>
      </w:pPr>
      <w:r>
        <w:rPr>
          <w:rFonts w:ascii="Amiri" w:hAnsi="Amiri" w:eastAsia="Amiri" w:cs="Amiri"/>
          <w:color w:val="111111"/>
          <w:sz w:val="28"/>
          <w:sz w:val="28"/>
          <w:szCs w:val="28"/>
          <w:rtl w:val="true"/>
          <w:lang w:bidi="ar-SA"/>
        </w:rPr>
        <w:t>خانه‌نشيني اميرالمؤمنين عليه السلام</w:t>
      </w:r>
    </w:p>
    <w:p>
      <w:pPr>
        <w:pStyle w:val="BookText"/>
        <w:rPr/>
      </w:pPr>
      <w:r>
        <w:rPr>
          <w:rFonts w:ascii="IRNazanin" w:hAnsi="IRNazanin" w:eastAsia="IRNazanin"/>
          <w:color w:val="111111"/>
          <w:sz w:val="28"/>
          <w:sz w:val="28"/>
          <w:szCs w:val="28"/>
          <w:rtl w:val="true"/>
          <w:lang w:bidi="fa-IR"/>
        </w:rPr>
        <w:t>اوج فعاليت ياران براي توسعه تشيع و ارزش‌هاي شيعي به گونه‌اي غيرمستقيم</w:t>
      </w:r>
    </w:p>
    <w:p>
      <w:pPr>
        <w:pStyle w:val="BookText"/>
        <w:rPr/>
      </w:pPr>
      <w:r>
        <w:rPr>
          <w:rFonts w:ascii="IRNazanin" w:hAnsi="IRNazanin" w:eastAsia="IRNazanin"/>
          <w:color w:val="111111"/>
          <w:sz w:val="28"/>
          <w:sz w:val="28"/>
          <w:szCs w:val="28"/>
          <w:rtl w:val="true"/>
          <w:lang w:bidi="fa-IR"/>
        </w:rPr>
        <w:t>خستگي و خشم تدريجي جامعه اسلامي از نظام خلافت</w:t>
      </w:r>
    </w:p>
    <w:p>
      <w:pPr>
        <w:pStyle w:val="BookText"/>
        <w:rPr/>
      </w:pPr>
      <w:r>
        <w:rPr>
          <w:rFonts w:ascii="IRNazanin" w:hAnsi="IRNazanin" w:eastAsia="IRNazanin"/>
          <w:color w:val="111111"/>
          <w:sz w:val="28"/>
          <w:sz w:val="28"/>
          <w:szCs w:val="28"/>
          <w:rtl w:val="true"/>
          <w:lang w:bidi="fa-IR"/>
        </w:rPr>
        <w:t xml:space="preserve">غرور خلافت از پيروزي‌هايش و گسترش فساد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عرضه كردن الگويي از حاكميت آرمان‌هاي شيعه</w:t>
      </w:r>
    </w:p>
    <w:p>
      <w:pPr>
        <w:pStyle w:val="BookText"/>
        <w:rPr/>
      </w:pPr>
      <w:r>
        <w:rPr>
          <w:rFonts w:ascii="IRNazanin" w:hAnsi="IRNazanin" w:eastAsia="IRNazanin"/>
          <w:color w:val="111111"/>
          <w:sz w:val="28"/>
          <w:sz w:val="28"/>
          <w:szCs w:val="28"/>
          <w:rtl w:val="true"/>
          <w:lang w:bidi="fa-IR"/>
        </w:rPr>
        <w:t>امام ومعصوم</w:t>
      </w:r>
    </w:p>
    <w:p>
      <w:pPr>
        <w:pStyle w:val="BookText"/>
        <w:rPr/>
      </w:pPr>
      <w:r>
        <w:rPr>
          <w:rFonts w:ascii="Amiri" w:hAnsi="Amiri" w:eastAsia="Amiri" w:cs="Amiri"/>
          <w:color w:val="111111"/>
          <w:sz w:val="28"/>
          <w:sz w:val="28"/>
          <w:szCs w:val="28"/>
          <w:rtl w:val="true"/>
          <w:lang w:bidi="ar-SA"/>
        </w:rPr>
        <w:t>جامعه شيعه</w:t>
      </w:r>
    </w:p>
    <w:p>
      <w:pPr>
        <w:pStyle w:val="BookText"/>
        <w:rPr/>
      </w:pPr>
      <w:r>
        <w:rPr>
          <w:rFonts w:ascii="Amiri" w:hAnsi="Amiri" w:eastAsia="Amiri" w:cs="Amiri"/>
          <w:color w:val="111111"/>
          <w:sz w:val="28"/>
          <w:sz w:val="28"/>
          <w:szCs w:val="28"/>
          <w:rtl w:val="true"/>
          <w:lang w:bidi="ar-SA"/>
        </w:rPr>
        <w:t>جامعه اسلامي</w:t>
      </w:r>
    </w:p>
    <w:p>
      <w:pPr>
        <w:pStyle w:val="BookText"/>
        <w:rPr/>
      </w:pPr>
      <w:r>
        <w:rPr>
          <w:rFonts w:ascii="IRNazanin" w:hAnsi="IRNazanin" w:eastAsia="IRNazanin"/>
          <w:color w:val="111111"/>
          <w:sz w:val="28"/>
          <w:sz w:val="28"/>
          <w:szCs w:val="28"/>
          <w:rtl w:val="true"/>
          <w:lang w:bidi="fa-IR"/>
        </w:rPr>
        <w:t>دشمنان</w:t>
      </w:r>
    </w:p>
    <w:p>
      <w:pPr>
        <w:pStyle w:val="BookText"/>
        <w:rPr/>
      </w:pPr>
      <w:r>
        <w:rPr>
          <w:rFonts w:ascii="IRNazanin" w:hAnsi="IRNazanin" w:eastAsia="IRNazanin"/>
          <w:color w:val="111111"/>
          <w:sz w:val="28"/>
          <w:sz w:val="28"/>
          <w:szCs w:val="28"/>
          <w:rtl w:val="true"/>
          <w:lang w:bidi="fa-IR"/>
        </w:rPr>
        <w:t>خلافت پنج‌ساله اميرالمؤمنين عليه السلام</w:t>
      </w:r>
    </w:p>
    <w:p>
      <w:pPr>
        <w:pStyle w:val="BookText"/>
        <w:rPr/>
      </w:pPr>
      <w:r>
        <w:rPr>
          <w:rFonts w:ascii="Amiri" w:hAnsi="Amiri" w:eastAsia="Amiri" w:cs="Amiri"/>
          <w:color w:val="111111"/>
          <w:sz w:val="28"/>
          <w:sz w:val="28"/>
          <w:szCs w:val="28"/>
          <w:rtl w:val="true"/>
          <w:lang w:bidi="ar-SA"/>
        </w:rPr>
        <w:t>اوج فعاليت جامعه شيعه و خواص آن</w:t>
      </w:r>
    </w:p>
    <w:p>
      <w:pPr>
        <w:pStyle w:val="BookText"/>
        <w:rPr/>
      </w:pPr>
      <w:r>
        <w:rPr>
          <w:rFonts w:ascii="IRNazanin" w:hAnsi="IRNazanin" w:eastAsia="IRNazanin"/>
          <w:color w:val="111111"/>
          <w:sz w:val="28"/>
          <w:sz w:val="28"/>
          <w:szCs w:val="28"/>
          <w:rtl w:val="true"/>
          <w:lang w:bidi="fa-IR"/>
        </w:rPr>
        <w:t>تحمل نكردن آرمان‌هاي شيعي و رها كردن و يا بحران‌آفريني‌هاي پياپي داخلي و زمين‌گير كردن رهبر اسلامي</w:t>
      </w:r>
    </w:p>
    <w:p>
      <w:pPr>
        <w:pStyle w:val="BookText"/>
        <w:rPr/>
      </w:pPr>
      <w:r>
        <w:rPr>
          <w:rFonts w:ascii="Amiri" w:hAnsi="Amiri" w:eastAsia="Amiri" w:cs="Amiri"/>
          <w:color w:val="111111"/>
          <w:sz w:val="28"/>
          <w:sz w:val="28"/>
          <w:szCs w:val="28"/>
          <w:rtl w:val="true"/>
          <w:lang w:bidi="ar-SA"/>
        </w:rPr>
        <w:t>استفاده از تمامي ابزار زر و زور و تزوير براي جدايي مسلمانان از حاكميت شيعي ونابودي نيروهاي شيعي</w:t>
      </w:r>
    </w:p>
    <w:p>
      <w:pPr>
        <w:pStyle w:val="BookText"/>
        <w:rPr/>
      </w:pPr>
      <w:r>
        <w:rPr>
          <w:rFonts w:ascii="Amiri" w:hAnsi="Amiri" w:eastAsia="Amiri" w:cs="Amiri"/>
          <w:color w:val="111111"/>
          <w:sz w:val="28"/>
          <w:sz w:val="28"/>
          <w:szCs w:val="28"/>
          <w:rtl w:val="true"/>
          <w:lang w:bidi="ar-SA"/>
        </w:rPr>
        <w:t>دوره تقيه‌اي همه‌جانبه براي حفظ مكتب و نيروهاي اندك</w:t>
      </w:r>
    </w:p>
    <w:p>
      <w:pPr>
        <w:pStyle w:val="BookText"/>
        <w:rPr/>
      </w:pPr>
      <w:r>
        <w:rPr>
          <w:rFonts w:ascii="IRNazanin" w:hAnsi="IRNazanin" w:eastAsia="IRNazanin"/>
          <w:color w:val="111111"/>
          <w:sz w:val="28"/>
          <w:sz w:val="28"/>
          <w:szCs w:val="28"/>
          <w:rtl w:val="true"/>
          <w:lang w:bidi="fa-IR"/>
        </w:rPr>
        <w:t>امام ومعصوم</w:t>
      </w:r>
    </w:p>
    <w:p>
      <w:pPr>
        <w:pStyle w:val="BookText"/>
        <w:rPr/>
      </w:pPr>
      <w:r>
        <w:rPr>
          <w:rFonts w:ascii="Amiri" w:hAnsi="Amiri" w:eastAsia="Amiri" w:cs="Amiri"/>
          <w:color w:val="111111"/>
          <w:sz w:val="28"/>
          <w:sz w:val="28"/>
          <w:szCs w:val="28"/>
          <w:rtl w:val="true"/>
          <w:lang w:bidi="ar-SA"/>
        </w:rPr>
        <w:t>جامعه شيعه</w:t>
      </w:r>
    </w:p>
    <w:p>
      <w:pPr>
        <w:pStyle w:val="BookText"/>
        <w:rPr/>
      </w:pPr>
      <w:r>
        <w:rPr>
          <w:rFonts w:ascii="Amiri" w:hAnsi="Amiri" w:eastAsia="Amiri" w:cs="Amiri"/>
          <w:color w:val="111111"/>
          <w:sz w:val="28"/>
          <w:sz w:val="28"/>
          <w:szCs w:val="28"/>
          <w:rtl w:val="true"/>
          <w:lang w:bidi="ar-SA"/>
        </w:rPr>
        <w:t>جامعه اسلامي</w:t>
      </w:r>
    </w:p>
    <w:p>
      <w:pPr>
        <w:pStyle w:val="BookText"/>
        <w:rPr/>
      </w:pPr>
      <w:r>
        <w:rPr>
          <w:rFonts w:ascii="IRNazanin" w:hAnsi="IRNazanin" w:eastAsia="IRNazanin"/>
          <w:color w:val="111111"/>
          <w:sz w:val="28"/>
          <w:sz w:val="28"/>
          <w:szCs w:val="28"/>
          <w:rtl w:val="true"/>
          <w:lang w:bidi="fa-IR"/>
        </w:rPr>
        <w:t>دشمنان</w:t>
      </w:r>
    </w:p>
    <w:p>
      <w:pPr>
        <w:pStyle w:val="BookText"/>
        <w:rPr/>
      </w:pPr>
      <w:r>
        <w:rPr>
          <w:rFonts w:ascii="Amiri" w:hAnsi="Amiri" w:eastAsia="Amiri" w:cs="Amiri"/>
          <w:color w:val="111111"/>
          <w:sz w:val="28"/>
          <w:sz w:val="28"/>
          <w:szCs w:val="28"/>
          <w:rtl w:val="true"/>
          <w:lang w:bidi="ar-SA"/>
        </w:rPr>
        <w:t>دوره حسنين عليهما السلام</w:t>
      </w:r>
    </w:p>
    <w:p>
      <w:pPr>
        <w:pStyle w:val="BookText"/>
        <w:rPr/>
      </w:pPr>
      <w:r>
        <w:rPr>
          <w:rFonts w:ascii="Amiri" w:hAnsi="Amiri" w:eastAsia="Amiri" w:cs="Amiri"/>
          <w:color w:val="111111"/>
          <w:sz w:val="28"/>
          <w:sz w:val="28"/>
          <w:szCs w:val="28"/>
          <w:rtl w:val="true"/>
          <w:lang w:bidi="ar-SA"/>
        </w:rPr>
        <w:t>دوره مشقت شيعه و اوج ابتلا و صبر</w:t>
      </w:r>
    </w:p>
    <w:p>
      <w:pPr>
        <w:pStyle w:val="BookText"/>
        <w:rPr/>
      </w:pPr>
      <w:r>
        <w:rPr>
          <w:rFonts w:ascii="IRNazanin" w:hAnsi="IRNazanin" w:eastAsia="IRNazanin"/>
          <w:color w:val="111111"/>
          <w:sz w:val="28"/>
          <w:sz w:val="28"/>
          <w:szCs w:val="28"/>
          <w:rtl w:val="true"/>
          <w:lang w:bidi="fa-IR"/>
        </w:rPr>
        <w:t>پذيرش ارزش‌هاي اموي و غربت اهل بيت عليهم السلام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همه‌جانبه براي محو فرهنگ اهل بيت عليهم السلام و نابودي شخصيت‌ها و جوامع شيعي به گونه‌اي غير مستقيم </w:t>
      </w:r>
    </w:p>
    <w:p>
      <w:pPr>
        <w:pStyle w:val="BookText"/>
        <w:rPr/>
      </w:pPr>
      <w:r>
        <w:rPr>
          <w:rFonts w:ascii="Amiri" w:hAnsi="Amiri" w:eastAsia="Amiri" w:cs="Amiri"/>
          <w:color w:val="111111"/>
          <w:sz w:val="28"/>
          <w:sz w:val="28"/>
          <w:szCs w:val="28"/>
          <w:rtl w:val="true"/>
          <w:lang w:bidi="ar-SA"/>
        </w:rPr>
        <w:t>دوره قيامي حماسي و بيمه كردن تاريخي مكتب حق</w:t>
      </w:r>
    </w:p>
    <w:p>
      <w:pPr>
        <w:pStyle w:val="BookText"/>
        <w:rPr/>
      </w:pPr>
      <w:r>
        <w:rPr>
          <w:rFonts w:ascii="IRNazanin" w:hAnsi="IRNazanin" w:eastAsia="IRNazanin"/>
          <w:color w:val="111111"/>
          <w:sz w:val="28"/>
          <w:sz w:val="28"/>
          <w:szCs w:val="28"/>
          <w:rtl w:val="true"/>
          <w:lang w:bidi="fa-IR"/>
        </w:rPr>
        <w:t>امام ومعصوم</w:t>
      </w:r>
    </w:p>
    <w:p>
      <w:pPr>
        <w:pStyle w:val="BookText"/>
        <w:rPr/>
      </w:pPr>
      <w:r>
        <w:rPr>
          <w:rFonts w:ascii="Amiri" w:hAnsi="Amiri" w:eastAsia="Amiri" w:cs="Amiri"/>
          <w:color w:val="111111"/>
          <w:sz w:val="28"/>
          <w:sz w:val="28"/>
          <w:szCs w:val="28"/>
          <w:rtl w:val="true"/>
          <w:lang w:bidi="ar-SA"/>
        </w:rPr>
        <w:t>جامعه شيعه</w:t>
      </w:r>
    </w:p>
    <w:p>
      <w:pPr>
        <w:pStyle w:val="BookText"/>
        <w:rPr/>
      </w:pPr>
      <w:r>
        <w:rPr>
          <w:rFonts w:ascii="Amiri" w:hAnsi="Amiri" w:eastAsia="Amiri" w:cs="Amiri"/>
          <w:color w:val="111111"/>
          <w:sz w:val="28"/>
          <w:sz w:val="28"/>
          <w:szCs w:val="28"/>
          <w:rtl w:val="true"/>
          <w:lang w:bidi="ar-SA"/>
        </w:rPr>
        <w:t>جامعه اسلامي</w:t>
      </w:r>
    </w:p>
    <w:p>
      <w:pPr>
        <w:pStyle w:val="BookText"/>
        <w:rPr/>
      </w:pPr>
      <w:r>
        <w:rPr>
          <w:rFonts w:ascii="IRNazanin" w:hAnsi="IRNazanin" w:eastAsia="IRNazanin"/>
          <w:color w:val="111111"/>
          <w:sz w:val="28"/>
          <w:sz w:val="28"/>
          <w:szCs w:val="28"/>
          <w:rtl w:val="true"/>
          <w:lang w:bidi="fa-IR"/>
        </w:rPr>
        <w:t>دشمنان</w:t>
      </w:r>
    </w:p>
    <w:p>
      <w:pPr>
        <w:pStyle w:val="BookText"/>
        <w:rPr/>
      </w:pPr>
      <w:r>
        <w:rPr>
          <w:rFonts w:ascii="Amiri" w:hAnsi="Amiri" w:eastAsia="Amiri" w:cs="Amiri"/>
          <w:color w:val="111111"/>
          <w:sz w:val="28"/>
          <w:sz w:val="28"/>
          <w:szCs w:val="28"/>
          <w:rtl w:val="true"/>
          <w:lang w:bidi="ar-SA"/>
        </w:rPr>
        <w:t>حماسه عاشوراي سيّدالشهداء عليه السلام</w:t>
      </w:r>
    </w:p>
    <w:p>
      <w:pPr>
        <w:pStyle w:val="BookText"/>
        <w:rPr/>
      </w:pPr>
      <w:r>
        <w:rPr>
          <w:rFonts w:ascii="Amiri" w:hAnsi="Amiri" w:eastAsia="Amiri" w:cs="Amiri"/>
          <w:color w:val="111111"/>
          <w:sz w:val="28"/>
          <w:sz w:val="28"/>
          <w:szCs w:val="28"/>
          <w:rtl w:val="true"/>
          <w:lang w:bidi="ar-SA"/>
        </w:rPr>
        <w:t>همراه و ياور امام تا شهادت در عاشوراي حماسه وخون</w:t>
      </w:r>
    </w:p>
    <w:p>
      <w:pPr>
        <w:pStyle w:val="BookText"/>
        <w:rPr/>
      </w:pPr>
      <w:r>
        <w:rPr>
          <w:rFonts w:ascii="IRNazanin" w:hAnsi="IRNazanin" w:eastAsia="IRNazanin"/>
          <w:color w:val="111111"/>
          <w:sz w:val="28"/>
          <w:sz w:val="28"/>
          <w:szCs w:val="28"/>
          <w:rtl w:val="true"/>
          <w:lang w:bidi="fa-IR"/>
        </w:rPr>
        <w:t>دچار غفلت و وحشت و در نتيجه رها كردن اهل بيت عليهم السلام در قيام خود و در نتيجه غربت و مظلوميّت امام</w:t>
      </w:r>
    </w:p>
    <w:p>
      <w:pPr>
        <w:pStyle w:val="BookText"/>
        <w:rPr/>
      </w:pPr>
      <w:r>
        <w:rPr>
          <w:rFonts w:ascii="Amiri" w:hAnsi="Amiri" w:eastAsia="Amiri" w:cs="Amiri"/>
          <w:color w:val="111111"/>
          <w:sz w:val="28"/>
          <w:sz w:val="28"/>
          <w:szCs w:val="28"/>
          <w:rtl w:val="true"/>
          <w:lang w:bidi="ar-SA"/>
        </w:rPr>
        <w:t>تلاش براي وارد كردن آخرين و آشكارترين ضربه به وليّ حق و مكتب اهل بيت عليهم السلام و نابودي كامل آن به هر قيمت، ولي ناكامي در اين مسير</w:t>
      </w:r>
    </w:p>
    <w:p>
      <w:pPr>
        <w:pStyle w:val="BookText"/>
        <w:rPr/>
      </w:pPr>
      <w:r>
        <w:rPr>
          <w:rFonts w:ascii="IRNazanin" w:hAnsi="IRNazanin" w:eastAsia="IRNazanin"/>
          <w:color w:val="111111"/>
          <w:sz w:val="28"/>
          <w:sz w:val="28"/>
          <w:szCs w:val="28"/>
          <w:rtl w:val="true"/>
          <w:lang w:bidi="fa-IR"/>
        </w:rPr>
        <w:t>دوره بازسازي مجدّد تشيع بر اساس عاشوراي پيام و عرفان</w:t>
      </w:r>
    </w:p>
    <w:p>
      <w:pPr>
        <w:pStyle w:val="BookText"/>
        <w:rPr/>
      </w:pPr>
      <w:r>
        <w:rPr>
          <w:rFonts w:ascii="IRNazanin" w:hAnsi="IRNazanin" w:eastAsia="IRNazanin"/>
          <w:color w:val="111111"/>
          <w:sz w:val="28"/>
          <w:sz w:val="28"/>
          <w:szCs w:val="28"/>
          <w:rtl w:val="true"/>
          <w:lang w:bidi="fa-IR"/>
        </w:rPr>
        <w:t>امام ومعصوم</w:t>
      </w:r>
    </w:p>
    <w:p>
      <w:pPr>
        <w:pStyle w:val="BookText"/>
        <w:rPr/>
      </w:pPr>
      <w:r>
        <w:rPr>
          <w:rFonts w:ascii="Amiri" w:hAnsi="Amiri" w:eastAsia="Amiri" w:cs="Amiri"/>
          <w:color w:val="111111"/>
          <w:sz w:val="28"/>
          <w:sz w:val="28"/>
          <w:szCs w:val="28"/>
          <w:rtl w:val="true"/>
          <w:lang w:bidi="ar-SA"/>
        </w:rPr>
        <w:t>جامعه شيعه</w:t>
      </w:r>
    </w:p>
    <w:p>
      <w:pPr>
        <w:pStyle w:val="BookText"/>
        <w:rPr/>
      </w:pPr>
      <w:r>
        <w:rPr>
          <w:rFonts w:ascii="Amiri" w:hAnsi="Amiri" w:eastAsia="Amiri" w:cs="Amiri"/>
          <w:color w:val="111111"/>
          <w:sz w:val="28"/>
          <w:sz w:val="28"/>
          <w:szCs w:val="28"/>
          <w:rtl w:val="true"/>
          <w:lang w:bidi="ar-SA"/>
        </w:rPr>
        <w:t>جامعه اسلامي</w:t>
      </w:r>
    </w:p>
    <w:p>
      <w:pPr>
        <w:pStyle w:val="BookText"/>
        <w:rPr/>
      </w:pPr>
      <w:r>
        <w:rPr>
          <w:rFonts w:ascii="IRNazanin" w:hAnsi="IRNazanin" w:eastAsia="IRNazanin"/>
          <w:color w:val="111111"/>
          <w:sz w:val="28"/>
          <w:sz w:val="28"/>
          <w:szCs w:val="28"/>
          <w:rtl w:val="true"/>
          <w:lang w:bidi="fa-IR"/>
        </w:rPr>
        <w:t>دشمنان</w:t>
      </w:r>
    </w:p>
    <w:p>
      <w:pPr>
        <w:pStyle w:val="BookText"/>
        <w:rPr/>
      </w:pPr>
      <w:r>
        <w:rPr>
          <w:rFonts w:ascii="Amiri" w:hAnsi="Amiri" w:eastAsia="Amiri" w:cs="Amiri"/>
          <w:color w:val="111111"/>
          <w:sz w:val="28"/>
          <w:sz w:val="28"/>
          <w:szCs w:val="28"/>
          <w:rtl w:val="true"/>
          <w:lang w:bidi="ar-SA"/>
        </w:rPr>
        <w:t>امام سجّاد عليه السلام</w:t>
      </w:r>
    </w:p>
    <w:p>
      <w:pPr>
        <w:pStyle w:val="BookText"/>
        <w:rPr/>
      </w:pPr>
      <w:r>
        <w:rPr>
          <w:rFonts w:ascii="IRNazanin" w:hAnsi="IRNazanin" w:eastAsia="IRNazanin"/>
          <w:color w:val="111111"/>
          <w:sz w:val="28"/>
          <w:sz w:val="28"/>
          <w:szCs w:val="28"/>
          <w:rtl w:val="true"/>
          <w:lang w:bidi="fa-IR"/>
        </w:rPr>
        <w:t>نيروسازي دوباره براي تشيع در خفقان مروانيان از ميان شيعيان غير عرب و جوانان تشنه عرفان و معنويت به كمك فرهنگ و ارزش‌هاي عاشورايي</w:t>
      </w:r>
    </w:p>
    <w:p>
      <w:pPr>
        <w:pStyle w:val="BookText"/>
        <w:rPr/>
      </w:pPr>
      <w:r>
        <w:rPr>
          <w:rFonts w:ascii="IRNazanin" w:hAnsi="IRNazanin" w:eastAsia="IRNazanin"/>
          <w:color w:val="111111"/>
          <w:sz w:val="28"/>
          <w:sz w:val="28"/>
          <w:szCs w:val="28"/>
          <w:rtl w:val="true"/>
          <w:lang w:bidi="fa-IR"/>
        </w:rPr>
        <w:t>جامعه‌اي راكد و ساكن و خفقان‌زده كه به سوي ابتذال فرهنگي و آشفتگي سياسي و ظلم‌پذيري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آشفتگي‌هاي سياسي پس از عاشورا تا قدرت‌گيري دوباره مروانيان و حاكميت دوباره خفقان اموي</w:t>
      </w:r>
    </w:p>
    <w:p>
      <w:pPr>
        <w:pStyle w:val="BookText"/>
        <w:rPr/>
      </w:pPr>
      <w:r>
        <w:rPr>
          <w:rFonts w:ascii="IRNazanin" w:hAnsi="IRNazanin" w:eastAsia="IRNazanin"/>
          <w:color w:val="111111"/>
          <w:sz w:val="28"/>
          <w:sz w:val="28"/>
          <w:szCs w:val="28"/>
          <w:rtl w:val="true"/>
          <w:lang w:bidi="fa-IR"/>
        </w:rPr>
        <w:t>دوره طراحي علمي، فكري، فرهنگي و بنيادين مكتب</w:t>
      </w:r>
    </w:p>
    <w:p>
      <w:pPr>
        <w:pStyle w:val="BookText"/>
        <w:rPr/>
      </w:pPr>
      <w:r>
        <w:rPr>
          <w:rFonts w:ascii="IRNazanin" w:hAnsi="IRNazanin" w:eastAsia="IRNazanin"/>
          <w:color w:val="111111"/>
          <w:sz w:val="28"/>
          <w:sz w:val="28"/>
          <w:szCs w:val="28"/>
          <w:rtl w:val="true"/>
          <w:lang w:bidi="fa-IR"/>
        </w:rPr>
        <w:t>امام ومعصوم</w:t>
      </w:r>
    </w:p>
    <w:p>
      <w:pPr>
        <w:pStyle w:val="BookText"/>
        <w:rPr/>
      </w:pPr>
      <w:r>
        <w:rPr>
          <w:rFonts w:ascii="Amiri" w:hAnsi="Amiri" w:eastAsia="Amiri" w:cs="Amiri"/>
          <w:color w:val="111111"/>
          <w:sz w:val="28"/>
          <w:sz w:val="28"/>
          <w:szCs w:val="28"/>
          <w:rtl w:val="true"/>
          <w:lang w:bidi="ar-SA"/>
        </w:rPr>
        <w:t>جامعه شيعه</w:t>
      </w:r>
    </w:p>
    <w:p>
      <w:pPr>
        <w:pStyle w:val="BookText"/>
        <w:rPr/>
      </w:pPr>
      <w:r>
        <w:rPr>
          <w:rFonts w:ascii="Amiri" w:hAnsi="Amiri" w:eastAsia="Amiri" w:cs="Amiri"/>
          <w:color w:val="111111"/>
          <w:sz w:val="28"/>
          <w:sz w:val="28"/>
          <w:szCs w:val="28"/>
          <w:rtl w:val="true"/>
          <w:lang w:bidi="ar-SA"/>
        </w:rPr>
        <w:t>جامعه اسلامي</w:t>
      </w:r>
    </w:p>
    <w:p>
      <w:pPr>
        <w:pStyle w:val="BookText"/>
        <w:rPr/>
      </w:pPr>
      <w:r>
        <w:rPr>
          <w:rFonts w:ascii="IRNazanin" w:hAnsi="IRNazanin" w:eastAsia="IRNazanin"/>
          <w:color w:val="111111"/>
          <w:sz w:val="28"/>
          <w:sz w:val="28"/>
          <w:szCs w:val="28"/>
          <w:rtl w:val="true"/>
          <w:lang w:bidi="fa-IR"/>
        </w:rPr>
        <w:t>دشمنان</w:t>
      </w:r>
    </w:p>
    <w:p>
      <w:pPr>
        <w:pStyle w:val="BookText"/>
        <w:rPr/>
      </w:pPr>
      <w:r>
        <w:rPr>
          <w:rFonts w:ascii="Amiri" w:hAnsi="Amiri" w:eastAsia="Amiri" w:cs="Amiri"/>
          <w:color w:val="111111"/>
          <w:sz w:val="28"/>
          <w:sz w:val="28"/>
          <w:szCs w:val="28"/>
          <w:rtl w:val="true"/>
          <w:lang w:bidi="ar-SA"/>
        </w:rPr>
        <w:t>باقرين عليهما السلام</w:t>
      </w:r>
    </w:p>
    <w:p>
      <w:pPr>
        <w:pStyle w:val="BookText"/>
        <w:rPr/>
      </w:pPr>
      <w:r>
        <w:rPr>
          <w:rFonts w:ascii="IRNazanin" w:hAnsi="IRNazanin" w:eastAsia="IRNazanin"/>
          <w:color w:val="111111"/>
          <w:sz w:val="28"/>
          <w:sz w:val="28"/>
          <w:szCs w:val="28"/>
          <w:rtl w:val="true"/>
          <w:lang w:bidi="fa-IR"/>
        </w:rPr>
        <w:t>جذب شدن تدريجي جوانان علاقه‌مند به اهل بيت عليهم السلام به مدرسه باقرين و كسب معارف و بازگشت به مناطق خود و بسط وگسترش تشيع بر اساس نظامي فكري و فرهنگي</w:t>
      </w:r>
    </w:p>
    <w:p>
      <w:pPr>
        <w:pStyle w:val="BookText"/>
        <w:rPr/>
      </w:pPr>
      <w:r>
        <w:rPr>
          <w:rFonts w:ascii="IRNazanin" w:hAnsi="IRNazanin" w:eastAsia="IRNazanin"/>
          <w:color w:val="111111"/>
          <w:sz w:val="28"/>
          <w:sz w:val="28"/>
          <w:szCs w:val="28"/>
          <w:rtl w:val="true"/>
          <w:lang w:bidi="fa-IR"/>
        </w:rPr>
        <w:t>جامعه رو به خستگي از حاكميت مروانيان و شروع تدريجي مبارزات اجتماعي در حمايت از شعارهاي عباسيان به ويژه در ايران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شكست طرح مقابله و نابودي مستقيم اهل بيت عليهم السلام و تشيع توسط امويان و طرح جديد عباسيان براي ايجاد حكومت بر اساس تحريف و مصادره مقام اهل بيت عليهم السلام براي خود و ايجاد مسير باطلي در جهان اسلام با شعار اهل بيت پيامبر صلي الله عليه و آله </w:t>
      </w:r>
    </w:p>
    <w:p>
      <w:pPr>
        <w:pStyle w:val="BookText"/>
        <w:rPr/>
      </w:pPr>
      <w:r>
        <w:rPr>
          <w:rFonts w:ascii="Amiri" w:hAnsi="Amiri" w:eastAsia="Amiri" w:cs="Amiri"/>
          <w:color w:val="111111"/>
          <w:sz w:val="28"/>
          <w:sz w:val="28"/>
          <w:szCs w:val="28"/>
          <w:rtl w:val="true"/>
          <w:lang w:bidi="ar-SA"/>
        </w:rPr>
        <w:t>دوره طراحي نظام اجتماعي شيعه به موازات نفوذ دادن نيروها در ساختار حكومتي دشمن</w:t>
      </w:r>
    </w:p>
    <w:p>
      <w:pPr>
        <w:pStyle w:val="BookText"/>
        <w:rPr/>
      </w:pPr>
      <w:r>
        <w:rPr>
          <w:rFonts w:ascii="IRNazanin" w:hAnsi="IRNazanin" w:eastAsia="IRNazanin"/>
          <w:color w:val="111111"/>
          <w:sz w:val="28"/>
          <w:sz w:val="28"/>
          <w:szCs w:val="28"/>
          <w:rtl w:val="true"/>
          <w:lang w:bidi="fa-IR"/>
        </w:rPr>
        <w:t>امام ومعصوم</w:t>
      </w:r>
    </w:p>
    <w:p>
      <w:pPr>
        <w:pStyle w:val="BookText"/>
        <w:rPr/>
      </w:pPr>
      <w:r>
        <w:rPr>
          <w:rFonts w:ascii="Amiri" w:hAnsi="Amiri" w:eastAsia="Amiri" w:cs="Amiri"/>
          <w:color w:val="111111"/>
          <w:sz w:val="28"/>
          <w:sz w:val="28"/>
          <w:szCs w:val="28"/>
          <w:rtl w:val="true"/>
          <w:lang w:bidi="ar-SA"/>
        </w:rPr>
        <w:t>جامعه شيعه</w:t>
      </w:r>
    </w:p>
    <w:p>
      <w:pPr>
        <w:pStyle w:val="BookText"/>
        <w:rPr/>
      </w:pPr>
      <w:r>
        <w:rPr>
          <w:rFonts w:ascii="Amiri" w:hAnsi="Amiri" w:eastAsia="Amiri" w:cs="Amiri"/>
          <w:color w:val="111111"/>
          <w:sz w:val="28"/>
          <w:sz w:val="28"/>
          <w:szCs w:val="28"/>
          <w:rtl w:val="true"/>
          <w:lang w:bidi="ar-SA"/>
        </w:rPr>
        <w:t>جامعه اسلامي</w:t>
      </w:r>
    </w:p>
    <w:p>
      <w:pPr>
        <w:pStyle w:val="BookText"/>
        <w:rPr/>
      </w:pPr>
      <w:r>
        <w:rPr>
          <w:rFonts w:ascii="IRNazanin" w:hAnsi="IRNazanin" w:eastAsia="IRNazanin"/>
          <w:color w:val="111111"/>
          <w:sz w:val="28"/>
          <w:sz w:val="28"/>
          <w:szCs w:val="28"/>
          <w:rtl w:val="true"/>
          <w:lang w:bidi="fa-IR"/>
        </w:rPr>
        <w:t>دشمنان</w:t>
      </w:r>
    </w:p>
    <w:p>
      <w:pPr>
        <w:pStyle w:val="BookText"/>
        <w:rPr/>
      </w:pPr>
      <w:r>
        <w:rPr>
          <w:rFonts w:ascii="Amiri" w:hAnsi="Amiri" w:eastAsia="Amiri" w:cs="Amiri"/>
          <w:color w:val="111111"/>
          <w:sz w:val="28"/>
          <w:sz w:val="28"/>
          <w:szCs w:val="28"/>
          <w:rtl w:val="true"/>
          <w:lang w:bidi="ar-SA"/>
        </w:rPr>
        <w:t>امام كاظم عليه السلام وامام رضا عليه السلام</w:t>
      </w:r>
    </w:p>
    <w:p>
      <w:pPr>
        <w:pStyle w:val="BookText"/>
        <w:rPr/>
      </w:pPr>
      <w:r>
        <w:rPr>
          <w:rFonts w:ascii="Amiri" w:hAnsi="Amiri" w:eastAsia="Amiri" w:cs="Amiri"/>
          <w:color w:val="111111"/>
          <w:sz w:val="28"/>
          <w:sz w:val="28"/>
          <w:szCs w:val="28"/>
          <w:rtl w:val="true"/>
          <w:lang w:bidi="ar-SA"/>
        </w:rPr>
        <w:t>تقويت سازمان وكالت امامان و ايجاد جوامع و مناطق شيعه‌نشين به موازات هجرت سادات و شيعيان غير عرب براي ايجاد جوامع شيعي در ايران و شمال آفريقا</w:t>
      </w:r>
    </w:p>
    <w:p>
      <w:pPr>
        <w:pStyle w:val="BookText"/>
        <w:rPr/>
      </w:pPr>
      <w:r>
        <w:rPr>
          <w:rFonts w:ascii="Amiri" w:hAnsi="Amiri" w:eastAsia="Amiri" w:cs="Amiri"/>
          <w:color w:val="111111"/>
          <w:sz w:val="28"/>
          <w:sz w:val="28"/>
          <w:szCs w:val="28"/>
          <w:rtl w:val="true"/>
          <w:lang w:bidi="ar-SA"/>
        </w:rPr>
        <w:t>جامعه اسلامي فريفته اوج شكوه ظاهري حكومت بني‌عباس و ساكت در برابر علوي‌كشي آنها</w:t>
      </w:r>
    </w:p>
    <w:p>
      <w:pPr>
        <w:pStyle w:val="BookText"/>
        <w:rPr/>
      </w:pPr>
      <w:r>
        <w:rPr>
          <w:rFonts w:ascii="Amiri" w:hAnsi="Amiri" w:eastAsia="Amiri" w:cs="Amiri"/>
          <w:color w:val="111111"/>
          <w:sz w:val="28"/>
          <w:sz w:val="28"/>
          <w:szCs w:val="28"/>
          <w:rtl w:val="true"/>
          <w:lang w:bidi="ar-SA"/>
        </w:rPr>
        <w:t>اوج اقتدار بني‌عباس و ايجاد رفاه اجتماعي براي همراه كردن مردم و ايجاد مكتبي از اهل سنّت معتدل در برابر اهل بيت عليهم السلام به موازات سركوبي شديد علويان</w:t>
      </w:r>
    </w:p>
    <w:p>
      <w:pPr>
        <w:pStyle w:val="BookText"/>
        <w:rPr/>
      </w:pPr>
      <w:r>
        <w:rPr>
          <w:rFonts w:ascii="IRNazanin" w:hAnsi="IRNazanin" w:eastAsia="IRNazanin"/>
          <w:color w:val="111111"/>
          <w:sz w:val="28"/>
          <w:sz w:val="28"/>
          <w:szCs w:val="28"/>
          <w:rtl w:val="true"/>
          <w:lang w:bidi="fa-IR"/>
        </w:rPr>
        <w:t>دوره واگذاري نسبي مديريت شيعيان به وكلا و جمع‌بندي نظام فكري و فرهنگي و آماده‌سازي براي غيبت</w:t>
      </w:r>
    </w:p>
    <w:p>
      <w:pPr>
        <w:pStyle w:val="BookText"/>
        <w:rPr/>
      </w:pPr>
      <w:r>
        <w:rPr>
          <w:rFonts w:ascii="IRNazanin" w:hAnsi="IRNazanin" w:eastAsia="IRNazanin"/>
          <w:color w:val="111111"/>
          <w:sz w:val="28"/>
          <w:sz w:val="28"/>
          <w:szCs w:val="28"/>
          <w:rtl w:val="true"/>
          <w:lang w:bidi="fa-IR"/>
        </w:rPr>
        <w:t>امام ومعصوم</w:t>
      </w:r>
    </w:p>
    <w:p>
      <w:pPr>
        <w:pStyle w:val="BookText"/>
        <w:rPr/>
      </w:pPr>
      <w:r>
        <w:rPr>
          <w:rFonts w:ascii="Amiri" w:hAnsi="Amiri" w:eastAsia="Amiri" w:cs="Amiri"/>
          <w:color w:val="111111"/>
          <w:sz w:val="28"/>
          <w:sz w:val="28"/>
          <w:szCs w:val="28"/>
          <w:rtl w:val="true"/>
          <w:lang w:bidi="ar-SA"/>
        </w:rPr>
        <w:t>جامعه شيعه</w:t>
      </w:r>
    </w:p>
    <w:p>
      <w:pPr>
        <w:pStyle w:val="BookText"/>
        <w:rPr/>
      </w:pPr>
      <w:r>
        <w:rPr>
          <w:rFonts w:ascii="Amiri" w:hAnsi="Amiri" w:eastAsia="Amiri" w:cs="Amiri"/>
          <w:color w:val="111111"/>
          <w:sz w:val="28"/>
          <w:sz w:val="28"/>
          <w:szCs w:val="28"/>
          <w:rtl w:val="true"/>
          <w:lang w:bidi="ar-SA"/>
        </w:rPr>
        <w:t>جامعه اسلامي</w:t>
      </w:r>
    </w:p>
    <w:p>
      <w:pPr>
        <w:pStyle w:val="BookText"/>
        <w:rPr/>
      </w:pPr>
      <w:r>
        <w:rPr>
          <w:rFonts w:ascii="IRNazanin" w:hAnsi="IRNazanin" w:eastAsia="IRNazanin"/>
          <w:color w:val="111111"/>
          <w:sz w:val="28"/>
          <w:sz w:val="28"/>
          <w:szCs w:val="28"/>
          <w:rtl w:val="true"/>
          <w:lang w:bidi="fa-IR"/>
        </w:rPr>
        <w:t>دشمنان</w:t>
      </w:r>
    </w:p>
    <w:p>
      <w:pPr>
        <w:pStyle w:val="BookText"/>
        <w:rPr/>
      </w:pPr>
      <w:r>
        <w:rPr>
          <w:rFonts w:ascii="Amiri" w:hAnsi="Amiri" w:eastAsia="Amiri" w:cs="Amiri"/>
          <w:color w:val="111111"/>
          <w:sz w:val="28"/>
          <w:sz w:val="28"/>
          <w:szCs w:val="28"/>
          <w:rtl w:val="true"/>
          <w:lang w:bidi="ar-SA"/>
        </w:rPr>
        <w:t>امام جواد عليه السلام</w:t>
      </w:r>
    </w:p>
    <w:p>
      <w:pPr>
        <w:pStyle w:val="BookText"/>
        <w:rPr/>
      </w:pPr>
      <w:r>
        <w:rPr>
          <w:rFonts w:ascii="Amiri" w:hAnsi="Amiri" w:eastAsia="Amiri" w:cs="Amiri"/>
          <w:color w:val="111111"/>
          <w:sz w:val="28"/>
          <w:sz w:val="28"/>
          <w:szCs w:val="28"/>
          <w:rtl w:val="true"/>
          <w:lang w:bidi="ar-SA"/>
        </w:rPr>
        <w:t>امام هادي عليه السلام</w:t>
      </w:r>
    </w:p>
    <w:p>
      <w:pPr>
        <w:pStyle w:val="BookText"/>
        <w:rPr/>
      </w:pPr>
      <w:r>
        <w:rPr>
          <w:rFonts w:ascii="Amiri" w:hAnsi="Amiri" w:eastAsia="Amiri" w:cs="Amiri"/>
          <w:color w:val="111111"/>
          <w:sz w:val="28"/>
          <w:sz w:val="28"/>
          <w:szCs w:val="28"/>
          <w:rtl w:val="true"/>
          <w:lang w:bidi="ar-SA"/>
        </w:rPr>
        <w:t>و امام عسكري عليه السلام</w:t>
      </w:r>
    </w:p>
    <w:p>
      <w:pPr>
        <w:pStyle w:val="BookText"/>
        <w:rPr/>
      </w:pPr>
      <w:r>
        <w:rPr>
          <w:rFonts w:ascii="IRNazanin" w:hAnsi="IRNazanin" w:eastAsia="IRNazanin"/>
          <w:color w:val="111111"/>
          <w:sz w:val="28"/>
          <w:sz w:val="28"/>
          <w:szCs w:val="28"/>
          <w:rtl w:val="true"/>
          <w:lang w:bidi="fa-IR"/>
        </w:rPr>
        <w:t>اوج گسترش و ثبات جوامع شيعه و پيدايش شهرهاي شيعه‌نشين و نهادينه شدن فرهنگ مقابله با جريان‌هاي انحرافي و فرقه‌ساز و آمادگي ورود به دوران غيبت</w:t>
      </w:r>
    </w:p>
    <w:p>
      <w:pPr>
        <w:pStyle w:val="BookText"/>
        <w:rPr/>
      </w:pPr>
      <w:r>
        <w:rPr>
          <w:rFonts w:ascii="IRNazanin" w:hAnsi="IRNazanin" w:eastAsia="IRNazanin"/>
          <w:color w:val="111111"/>
          <w:sz w:val="28"/>
          <w:sz w:val="28"/>
          <w:szCs w:val="28"/>
          <w:rtl w:val="true"/>
          <w:lang w:bidi="fa-IR"/>
        </w:rPr>
        <w:t>جامعه اسلامي رو به انحطاط و گرفتار اختلافات فرقه‌اي و اعتقادي و ابتذال فرهنگي و افتادن رشته امور علمي و حتي تحولات سياسي به دست اقوام مهاجر غير عرب، حاكميت اصل اطاعت سطر از حاكم باعث ركود جهان اسلام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عباسي رو به انحطاط، بين سياست‌هاي خشن و وادادگي در اداره امور دست و پا مي‌زد؛ ولي حاكميت اصل لزوم اطاعت مطلق از خليفه حتي لا وجود فسق و فجور او، خطري براي آنها از سوي جامعه ايجاد نمي‌كرد، پس تمام توجه آنها به سوي خطر مهدويت بود و تمام تدابير را براي جلوگيري از آن به كار مي‌گرفتند </w:t>
      </w:r>
    </w:p>
    <w:p>
      <w:pPr>
        <w:pStyle w:val="BookText"/>
        <w:rPr/>
      </w:pPr>
      <w:r>
        <w:rPr>
          <w:rFonts w:ascii="IRNazanin" w:hAnsi="IRNazanin" w:eastAsia="IRNazanin"/>
          <w:color w:val="111111"/>
          <w:sz w:val="28"/>
          <w:sz w:val="28"/>
          <w:szCs w:val="28"/>
          <w:rtl w:val="true"/>
          <w:lang w:bidi="fa-IR"/>
        </w:rPr>
        <w:t>با اين نگاه، براي ايده‌يابي در مورد زندگاني امام رضا عليه السلام ، بر اساس همان مواردي كه در پيش‌درآمد تبيين شد، مي‌توان جدولي ويژه طراحي كرد تا به تشريح و واكاوي تخصصي ابعاد گوناگون زندگاني و دوران امامت امام رضا عليه السلام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يكي از جدول‌هاي راه‌گشا و با كاربردهاي فراوان، به ويژه در حوزه ايده‌يابي فيلم‌نامه‌اي و داستاني، جدول مطالعه ابعاد شخصيتي امام و انسان‌هاي پيراموني‌اش در سه تقسيم‌بندي سفيد، سياه و خاكستري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جدولي كه با مبنا قرار دادن اشتراكات انساني در انسان كامل و انسان‌هاي كمال‌جو در حوزه‌هاي سه‌گانه، سعي مي‌كند سيرت و شخصيت امام رضا عليه السلام را به دور از فضاي انتزاعي و شعاري در بستر واقعيت‌هاي تاريخي بازشناسي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ابعاد شخصيتي انساني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ديدن جدول به فايل پي دي اف مراجعه كنيد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براي ايده‌يابي بر مبناي اين جدول، مي‌توان با مراجعه تخصصي به كتاب‌هايي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جامع اقوال و رفتارهاي امام است، به بازشناسي </w:t>
      </w:r>
    </w:p>
    <w:p>
      <w:pPr>
        <w:pStyle w:val="BookText"/>
        <w:rPr/>
      </w:pPr>
      <w:r>
        <w:rPr>
          <w:rFonts w:ascii="IRNazanin" w:hAnsi="IRNazanin" w:eastAsia="IRNazanin"/>
          <w:color w:val="111111"/>
          <w:sz w:val="28"/>
          <w:sz w:val="28"/>
          <w:szCs w:val="28"/>
          <w:rtl w:val="true"/>
          <w:lang w:bidi="fa-IR"/>
        </w:rPr>
        <w:t>ابعاد شخصيتي آن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بازشناسي شخصيتي به صورت تطبيقي صورت بگيرد، ضمن آنكه بازشناسي تاريخ رضوي را عميق‌تر مي‌كند، فرايند ايده‌يابي را نيز آسان‌تر مي‌كند و اين بازخواني، زندگي و شخصيت امام را به مقام فردي كه پاسخ‌گوي نيازها و مسائل جامعه ديني معاصر است، نزديك‌تر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جدول بالا،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شخصيت‌شناسي عاطفي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ريزموضوع آورده شده است كه در نگاه تطبيقي با زندگاني امام رضا عليه السلام و شخصيت‌هاي پيراموني وي، مي‌توان براي رسيدن به ايده‌هاي برنامه‌اي، و براي فهم بهتر و بيشتر شخصيت حضرت و جامعه معاصرِ ايشان، از منظر عاطفي، پرسش‌هاي زير را در همين سهه ريزموضوع 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محورها و مؤلفه‌هاي شادي‌زا يا غم‌آفرين در زندگي امام چه هستند؟</w:t>
      </w:r>
    </w:p>
    <w:p>
      <w:pPr>
        <w:pStyle w:val="BookText"/>
        <w:rPr/>
      </w:pPr>
      <w:r>
        <w:rPr>
          <w:rFonts w:ascii="Amiri" w:hAnsi="Amiri" w:eastAsia="Amiri" w:cs="Amiri"/>
          <w:color w:val="111111"/>
          <w:sz w:val="28"/>
          <w:sz w:val="28"/>
          <w:szCs w:val="28"/>
          <w:rtl w:val="true"/>
          <w:lang w:bidi="ar-SA"/>
        </w:rPr>
        <w:t>آيا غم‌ها و شادي‌هاي ياران امام، نسبتي با مؤلفه‌هاي غم و شادي ايشان داشته است؟</w:t>
      </w:r>
    </w:p>
    <w:p>
      <w:pPr>
        <w:pStyle w:val="BookText"/>
        <w:rPr/>
      </w:pPr>
      <w:r>
        <w:rPr>
          <w:rFonts w:ascii="IRNazanin" w:hAnsi="IRNazanin" w:eastAsia="IRNazanin"/>
          <w:color w:val="111111"/>
          <w:sz w:val="28"/>
          <w:sz w:val="28"/>
          <w:szCs w:val="28"/>
          <w:rtl w:val="true"/>
          <w:lang w:bidi="fa-IR"/>
        </w:rPr>
        <w:t>در جامعه سياه، چه در سطح كلان و چه خُرد، و در بين مردم مدينه و خراسان و بغداد، غم و شادي چگونه تعريف مي‌شده، يا چگونه خود را نشان مي‌داده، يا چه نسبتي با فرهنگ و سبك زندگي ديني آنها داشته است؟</w:t>
      </w:r>
    </w:p>
    <w:p>
      <w:pPr>
        <w:pStyle w:val="BookText"/>
        <w:rPr/>
      </w:pPr>
      <w:r>
        <w:rPr>
          <w:rFonts w:ascii="IRNazanin" w:hAnsi="IRNazanin" w:eastAsia="IRNazanin"/>
          <w:color w:val="111111"/>
          <w:sz w:val="28"/>
          <w:sz w:val="28"/>
          <w:szCs w:val="28"/>
          <w:rtl w:val="true"/>
          <w:lang w:bidi="fa-IR"/>
        </w:rPr>
        <w:t>زيديه، به عنوان مناديان اصلاح در جامعه اسلامي، محور غم‌ها و شادي‌هايشان چه بود؟</w:t>
      </w:r>
    </w:p>
    <w:p>
      <w:pPr>
        <w:pStyle w:val="BookText"/>
        <w:rPr/>
      </w:pPr>
      <w:r>
        <w:rPr>
          <w:rFonts w:ascii="IRNazanin" w:hAnsi="IRNazanin" w:eastAsia="IRNazanin"/>
          <w:color w:val="111111"/>
          <w:sz w:val="28"/>
          <w:sz w:val="28"/>
          <w:szCs w:val="28"/>
          <w:rtl w:val="true"/>
          <w:lang w:bidi="fa-IR"/>
        </w:rPr>
        <w:t xml:space="preserve">در هر يك از غم و شادي‌هاي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ياران امام، جبهه سياه، جريان خاكستري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كدام يك داراي مستندات ديني و عقلاني بوده و كدام برآمده از احساس‌زدگي صرف است؟</w:t>
      </w:r>
    </w:p>
    <w:p>
      <w:pPr>
        <w:pStyle w:val="BookText"/>
        <w:rPr/>
      </w:pPr>
      <w:r>
        <w:rPr>
          <w:rFonts w:ascii="IRNazanin" w:hAnsi="IRNazanin" w:eastAsia="IRNazanin"/>
          <w:color w:val="111111"/>
          <w:sz w:val="28"/>
          <w:sz w:val="28"/>
          <w:szCs w:val="28"/>
          <w:rtl w:val="true"/>
          <w:lang w:bidi="fa-IR"/>
        </w:rPr>
        <w:t xml:space="preserve">از نمونه مباحث بسيار خوب ديگر در همان نگاه تطبيقي،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شخصيت‌شناسي مديريتي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زيرمجموعه‌ها و ريزموضوع‌هاي بحث مديريت، با اين طيف‌هاي سه‌گانه در مقطع زماني بيست ساله دوران امامت حضرت رضا عليه السلام ، بررسي و بازكاوي شود، مي‌توان ايده‌ها و نكته‌هاي فراواني براي برنامه‌سازي و يا پژوهش استخراج كرد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مرحله، به عنوان نمونه، گزارشي اجمالي از شخصيت‌شناسي عبادي و معنوي امام رضا عليه السلام آورده مي‌شود؛ چرا كه در ابعاد چهارگانه روابط انساني، رابطه با خدا، مهم‌ترين و مبنايي‌ترين رابطه در نگاه ديني است و در مقام شخصيت‌شناسي امام در </w:t>
      </w:r>
      <w:bookmarkStart w:id="48" w:name="pg2042_26259"/>
    </w:p>
    <w:p>
      <w:pPr>
        <w:pStyle w:val="BookText"/>
        <w:rPr/>
      </w:pPr>
      <w:bookmarkEnd w:id="48"/>
      <w:r>
        <w:rPr>
          <w:rFonts w:ascii="IRNazanin" w:hAnsi="IRNazanin" w:eastAsia="IRNazanin"/>
          <w:color w:val="111111"/>
          <w:sz w:val="28"/>
          <w:sz w:val="28"/>
          <w:szCs w:val="28"/>
          <w:rtl w:val="true"/>
          <w:lang w:bidi="fa-IR"/>
        </w:rPr>
        <w:t>حوزه‌هاي گوناگون سياسي و اجتماعي و فرهنگي، بن‌مايه اصلي حضور و اثرگذاري‌هاي گفتار و سيرت امام، همين بن‌مايه عبادي و معنوي است</w:t>
      </w:r>
      <w:r>
        <w:rPr>
          <w:rFonts w:eastAsia="IRNazanin" w:cs="IRNazanin"/>
          <w:color w:val="111111"/>
          <w:sz w:val="28"/>
          <w:szCs w:val="28"/>
          <w:rtl w:val="true"/>
          <w:lang w:bidi="fa-IR"/>
        </w:rPr>
        <w:t>.</w:t>
      </w:r>
    </w:p>
    <w:p>
      <w:pPr>
        <w:pStyle w:val="Heading4"/>
        <w:numPr>
          <w:ilvl w:val="3"/>
          <w:numId w:val="1"/>
        </w:numPr>
        <w:rPr/>
      </w:pPr>
      <w:bookmarkStart w:id="49" w:name="__RefHeading___Toc4245131_3650668749"/>
      <w:bookmarkStart w:id="50" w:name="_Toc16"/>
      <w:bookmarkEnd w:id="49"/>
      <w:r>
        <w:rPr>
          <w:rtl w:val="true"/>
        </w:rPr>
        <w:t>شخصيت‌شناسي معنوي و عبادي امام رضا عليه السلام</w:t>
      </w:r>
      <w:bookmarkEnd w:id="50"/>
    </w:p>
    <w:p>
      <w:pPr>
        <w:pStyle w:val="BookText"/>
        <w:rPr/>
      </w:pPr>
      <w:r>
        <w:rPr>
          <w:rFonts w:ascii="Amiri" w:hAnsi="Amiri" w:eastAsia="Amiri" w:cs="Amiri"/>
          <w:color w:val="111111"/>
          <w:sz w:val="28"/>
          <w:sz w:val="28"/>
          <w:szCs w:val="28"/>
          <w:rtl w:val="true"/>
          <w:lang w:bidi="ar-SA"/>
        </w:rPr>
        <w:t>شخصيت‌شناسي معنوي و عبادي امام رضا عليه السلام</w:t>
      </w:r>
    </w:p>
    <w:p>
      <w:pPr>
        <w:pStyle w:val="BookText"/>
        <w:rPr/>
      </w:pPr>
      <w:r>
        <w:rPr>
          <w:rFonts w:ascii="IRNazanin" w:hAnsi="IRNazanin" w:eastAsia="IRNazanin"/>
          <w:color w:val="111111"/>
          <w:sz w:val="28"/>
          <w:sz w:val="28"/>
          <w:szCs w:val="28"/>
          <w:rtl w:val="true"/>
          <w:lang w:bidi="fa-IR"/>
        </w:rPr>
        <w:t>به عنوان پيش‌درآمد، در مقام بازشناسي شخصيت عبادي امام و به عنوان يكي از جامع‌ترين روش‌ها، كه هم بيان‌گر شخصيت‌شناسي عبادي امام و هم بيان‌گر نمود‌هاي تاريخي ايشان است، مي‌توان به بازشناسي القاب امام توجه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القاب امام و جدول تقسيم‌بندي آن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القاب عبادي ـ معنوي</w:t>
      </w:r>
    </w:p>
    <w:p>
      <w:pPr>
        <w:pStyle w:val="BookText"/>
        <w:rPr/>
      </w:pPr>
      <w:r>
        <w:rPr>
          <w:rFonts w:ascii="Amiri" w:hAnsi="Amiri" w:eastAsia="Amiri" w:cs="Amiri"/>
          <w:color w:val="111111"/>
          <w:sz w:val="28"/>
          <w:sz w:val="28"/>
          <w:szCs w:val="28"/>
          <w:rtl w:val="true"/>
          <w:lang w:bidi="ar-SA"/>
        </w:rPr>
        <w:t>الرّاضي الي الله، الرّاضي بالقَدَر و القضاء، الرّضا، سراج‌الله</w:t>
      </w:r>
    </w:p>
    <w:p>
      <w:pPr>
        <w:pStyle w:val="BookText"/>
        <w:rPr/>
      </w:pPr>
      <w:r>
        <w:rPr>
          <w:rFonts w:ascii="Amiri" w:hAnsi="Amiri" w:eastAsia="Amiri" w:cs="Amiri"/>
          <w:color w:val="111111"/>
          <w:sz w:val="28"/>
          <w:sz w:val="28"/>
          <w:szCs w:val="28"/>
          <w:rtl w:val="true"/>
          <w:lang w:bidi="ar-SA"/>
        </w:rPr>
        <w:t>القاب اخلاق فردي</w:t>
      </w:r>
    </w:p>
    <w:p>
      <w:pPr>
        <w:pStyle w:val="BookText"/>
        <w:rPr/>
      </w:pPr>
      <w:r>
        <w:rPr>
          <w:rFonts w:ascii="Amiri" w:hAnsi="Amiri" w:eastAsia="Amiri" w:cs="Amiri"/>
          <w:color w:val="111111"/>
          <w:sz w:val="28"/>
          <w:sz w:val="28"/>
          <w:szCs w:val="28"/>
          <w:rtl w:val="true"/>
          <w:lang w:bidi="ar-SA"/>
        </w:rPr>
        <w:t>الصّديق، الصّابر، الفاضل، الوفي، عالم آل محمد، شمس‌الشّموس</w:t>
      </w:r>
    </w:p>
    <w:p>
      <w:pPr>
        <w:pStyle w:val="BookText"/>
        <w:rPr/>
      </w:pPr>
      <w:r>
        <w:rPr>
          <w:rFonts w:ascii="Amiri" w:hAnsi="Amiri" w:eastAsia="Amiri" w:cs="Amiri"/>
          <w:color w:val="111111"/>
          <w:sz w:val="28"/>
          <w:sz w:val="28"/>
          <w:szCs w:val="28"/>
          <w:rtl w:val="true"/>
          <w:lang w:bidi="ar-SA"/>
        </w:rPr>
        <w:t>القاب سيرت اجتماعي</w:t>
      </w:r>
    </w:p>
    <w:p>
      <w:pPr>
        <w:pStyle w:val="BookText"/>
        <w:rPr/>
      </w:pPr>
      <w:r>
        <w:rPr>
          <w:rFonts w:ascii="Amiri" w:hAnsi="Amiri" w:eastAsia="Amiri" w:cs="Amiri"/>
          <w:color w:val="111111"/>
          <w:sz w:val="28"/>
          <w:sz w:val="28"/>
          <w:szCs w:val="28"/>
          <w:rtl w:val="true"/>
          <w:lang w:bidi="ar-SA"/>
        </w:rPr>
        <w:t>معين‌الضعفاء، قرّة عين‌المؤمنين، ضامن‌الامّة، كافي‌الخلق، انيس‌النّفوس، غيظ‌الملحدين، الدّاعي الي الله</w:t>
      </w:r>
    </w:p>
    <w:p>
      <w:pPr>
        <w:pStyle w:val="BookText"/>
        <w:rPr/>
      </w:pPr>
      <w:r>
        <w:rPr>
          <w:rFonts w:ascii="IRNazanin" w:hAnsi="IRNazanin" w:eastAsia="IRNazanin"/>
          <w:color w:val="111111"/>
          <w:sz w:val="28"/>
          <w:sz w:val="28"/>
          <w:szCs w:val="28"/>
          <w:rtl w:val="true"/>
          <w:lang w:bidi="fa-IR"/>
        </w:rPr>
        <w:t xml:space="preserve">در ميان القاب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مشهورترين لقب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منشأ انتساب اين لقب به آن حضرت، برخي گمان كرده‌اند اين لقب را مأمون پس از آغاز ولايت‌عهدي به امام داد تا شعار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ايشان تطبيق دهد و فتنه‌هاي حكومتش را بخواباند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جامعه شيعه از آغاز امامت و تحت تأثير فرهنگي كه از امام كاظم عليه السلام آموخته بودند، آن حضرت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مي‌شناخت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بزنطي به امام جواد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از مخالفان شما گمان مي‌كنند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مأمون به پدر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را خداوند به ايشان داده بود، به سبب اينكه ايشان پسنديده خداوند در آسمان و پسنديده رسول خدا صلي الله عليه و آله و امامان در روي زمين بود، چنان كه موافقان و مخالفان هم از او خشنود بودند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مي‌توان حدس زد كه مأمون پس از ولايت‌عهدي، با شيطنت قصد داشته لقب عبادي، اخلاقي و سياسي مشهور آن حضرت را، كه در برابر طيف‌هاي گوناگون باطل قرار داشته و همچنين داراي بار و معنايي سياسي عليه خلافت بوده، با سوء استفاده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تاريخي، تبديل به مؤيد و امضايي براي خلافت عباسي كند؛ چرا كه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خلافت مروانيان، تبديل به شعاري سياسي شده بود كه عباسيان با بزرگ‌نمايي و تحريف آن، خلافت را به دست گرفتند؛ ولي چون خلافت آنها به مسير باطل رفت، زيديه اين شعار را مبناي قيام‌هاي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هر دو حكومت مروانيان و عباسيان، مديريت غيبي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تاريخي معصومان قرار داشت؛ مديريتي كه از احاديث و فرمايش‌هاي پيامبر صلي الله عليه و آله اسلام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و ريشه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امام هشتم نيز، از آنجا آغاز و امامان، و به ويژه امام صادق عليه السلام و امام كاظم عليه السلام هم، بر آن تأكيد فراوان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اين مطلب اين است كه معصومان با آگاهي‌هاي غيبي آينده‌نگر خود، مي‌دانسته‌اند پس از گذشت نيم قرن از خلافت عباسي، حقيقت باطل آن بر همگان آشكار مي‌گردد و همچنين، صادق نبودن جريان زيديه هم مشخص خواهد شد؛ در نتيجه در اين زمان، هم عباسيان و هم علويانِ زيدي، در مقابل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سلاح خواهند گرديد؛ چرا كه اصولاً، يا تعريفي درست و روشن از اين شعار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 كه مصداق مشخص و جامعي براي آن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اين وضعِ خلأ و حيرت و آشفتگي،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براي امام هشتم شيعيان صدق مي‌كند و ايشان،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جريان امامت و در الگويي تاريخي تعريف خواهد كرد تا لقب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سطوح گوناگونِ رضايت الهي تا رضايت پيامبر و رضايت دوست و دشمن، با سيرت و اخلاق خود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نگاه، ابعاد برجسته سيره عبادي و معنوي امام رضا عليه السلام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Amiri" w:hAnsi="Amiri" w:eastAsia="Amiri" w:cs="Amiri"/>
          <w:color w:val="111111"/>
          <w:sz w:val="28"/>
          <w:sz w:val="28"/>
          <w:szCs w:val="28"/>
          <w:rtl w:val="true"/>
          <w:lang w:bidi="ar-SA"/>
        </w:rPr>
        <w:t>در طول سفر به خراسان، فرمانده مأمورِ آوردن حضرت، او را كثيرالصلوة توصيف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مدت اقامت در خراسان، نمازهاي او را يادآور نمازهاي پيامبر توصيف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مدتي كه در سرخس زنداني شد، زندان‌بانان، امام را به كثرت نماز ستوده‌اند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 و جواب‌ها و مثال‌هاي آن حضرت از قرآن بود و در هر سه روز، يك بار قرآن را ختم مي‌كرد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مي‌خواستم </w:t>
      </w:r>
    </w:p>
    <w:p>
      <w:pPr>
        <w:pStyle w:val="BookText"/>
        <w:rPr/>
      </w:pPr>
      <w:r>
        <w:rPr>
          <w:rFonts w:ascii="IRNazanin" w:hAnsi="IRNazanin" w:eastAsia="IRNazanin"/>
          <w:color w:val="111111"/>
          <w:sz w:val="28"/>
          <w:sz w:val="28"/>
          <w:szCs w:val="28"/>
          <w:rtl w:val="true"/>
          <w:lang w:bidi="fa-IR"/>
        </w:rPr>
        <w:t>مي‌توانستم قرآن را در كمتر از سه روز ختم كنم؛ و ليكن من هرگز به آيه‌اي نگذشتم، مگر آن كه درباره آن آيه و اينكه درباره چه چيز و چه وقت نازل شده است، مي‌انديشم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سفر به خراسان، شب‌ها در بستر خواب زياد قرآن مي‌خواند و هر گاه به آيات بهشت و جهنم مي‌رسيد، گريان مي‌شد و از خدا طلب بهشت و نجات از جهنم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امام در طول سفر به خراسان، هر گاه بيش از ده روز در جايي مي‌ماند، روزه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امام در مدينه، به غير از برنامه‌هاي عبادي خود، در مسجد پيامبر مي‌نشست تا محل مراجعه علما و مردم در مسائل علمي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به جز زماني كه در سفر خراسان بود، هر سال به سفر حج مي‌رفت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فراواني دعاهاي رسيده از امام براي حاجت‌ها و حالت‌ها و اوقات عبادي و نماز‌ها، نشان‌گر انس ويژه امام با دعا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زمينه، سخن رجاء ابن ابي ضحاك، فرمانده نيروهايي كه مأمور آوردن امام به خراسان بود، شايد جامع‌ترين توصيف از شخصيت عبادي و معنوي امام، در كنار معرفي تأثيرات اجتماعي حضور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بازگشت به مرو، به مأمون چنين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مردي متقي‌تر از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در همه اوقاتش به ياد خدا بود و نديدم كسي را كه بيش از او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صبح مي‌شد، نماز صبح را به جاي مي‌آورد و پس از آن، به ذكر و عبادت مشغول مي‌شد تا طلوع آفتاب، پس سر به سجده مي‌گذاشت تا روز بالا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مردم را مي‌پذيرفت و با آنها حديث و موعظه مي‌فرمود تا نزديك زوال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تجديد وضو مي‌كرد و آماده مناسك ظهر وعصر خود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وقتِ بين نماز عصر تا مغرب را به تسبيح و تحميد و تكبير و تهليل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مغرب و اقامه نمازهاي مغرب و عشا، همراه با تعقيب‌هاي فراوان، به صرف شام مي‌پرداخت و سپس استراحت مي‌كرد تا ثلث آخر شب فرارسد؛ پس در آن هنگام برمي‌خاست و به اقامه نماز شب مي‌پرداخت و در بين آن، نماز جعفر 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فراوان استغفار مي‌كرد و قرآن مي‌خواند تا وقت نماز صبح شود و </w:t>
      </w:r>
      <w:r>
        <w:rPr>
          <w:rFonts w:eastAsia="IRNazanin" w:cs="IRNazanin"/>
          <w:color w:val="111111"/>
          <w:sz w:val="28"/>
          <w:szCs w:val="28"/>
          <w:rtl w:val="true"/>
          <w:lang w:bidi="fa-IR"/>
        </w:rPr>
        <w:t>... .</w:t>
      </w:r>
      <w:r>
        <w:rPr>
          <w:rStyle w:val="FootnoteAnchor"/>
          <w:rtl w:val="true"/>
        </w:rPr>
        <w:footnoteReference w:id="10"/>
      </w:r>
      <w:bookmarkStart w:id="51" w:name="pg2042_26262"/>
    </w:p>
    <w:p>
      <w:pPr>
        <w:pStyle w:val="BookText"/>
        <w:rPr/>
      </w:pPr>
      <w:bookmarkEnd w:id="51"/>
      <w:r>
        <w:rPr>
          <w:rFonts w:ascii="IRNazanin" w:hAnsi="IRNazanin" w:eastAsia="IRNazanin"/>
          <w:color w:val="111111"/>
          <w:sz w:val="28"/>
          <w:sz w:val="28"/>
          <w:szCs w:val="28"/>
          <w:rtl w:val="true"/>
          <w:lang w:bidi="fa-IR"/>
        </w:rPr>
        <w:t>اين توصيف فرمانده جبهه سياه از سير و سلوك عبادي امام، تنها توصيفي از عبادت‌هاي امام نيست؛ بلكه در ضمن آن، توصيفي از تأثيرات اجتماعي حضور امام و عبادات ايشان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تأثيرات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سيره عبادي امام را، به مراحل و مباحث بعد، خصوصاً به فصل ويژه ولايت‌عهدي ايشان واگذار مي‌كنيم و در اينجا فقط به اين نكته اشاره مي‌شود كه در مورد سيره عبادي و معنوي آن حضرت، آنجا كه كاركردي اجتماعي مي‌يافت؛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برگزاري نماز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پيش‌شرطي داشت و آن اقامه نماز بر سيرت و سنّت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بدين معنا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اسلامي آن روز، همانند آن چه امروزه مشاهده مي‌شود، سيرت و سنّت عبادي و معنوي در سراسر جهان اسلام، به ويژه در طبقه علما و زهاد، شيوه‌هاي گوناگون و فراواني داشته است و در آن عبادت‌ها و عبوديت‌ها، شايد چندان نشاني از سيرت و سنّت عبادي پيامبر يافت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حالي است كه، سيرت و سنّت عبادي امام معصوم، ضمن اين كه عبادتي مخلصانه با حق تعالي است، به دور از جامعه‌گريزي صوفيانه است و آثار و كاركردهاي تربيتي و اخلاقي و اجتماعي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در تلاشي تاريخي، جبهه باطل هميشه سعي كرده است حتي عبادت‌ها و عبوديت‌هاي اهل بيت عليهم السلام ، كمتر به چشم جامعه اسلامي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اين پيش‌درآمد مختصر از شخصيت‌شناسي كلي امامت و امام رضا عليه السلام ، گاه‌شمار تفصيلي زندگاني امام را عرضه مي‌كنيم تا پيش‌درآمدي بر مباحث تحليلي و ايده‌يابي بعدي باشد</w:t>
      </w:r>
      <w:r>
        <w:rPr>
          <w:rFonts w:eastAsia="IRNazanin" w:cs="IRNazanin"/>
          <w:color w:val="111111"/>
          <w:sz w:val="28"/>
          <w:szCs w:val="28"/>
          <w:rtl w:val="true"/>
          <w:lang w:bidi="fa-IR"/>
        </w:rPr>
        <w:t>.</w:t>
      </w:r>
    </w:p>
    <w:p>
      <w:pPr>
        <w:pStyle w:val="Heading3"/>
        <w:numPr>
          <w:ilvl w:val="2"/>
          <w:numId w:val="1"/>
        </w:numPr>
        <w:rPr/>
      </w:pPr>
      <w:bookmarkStart w:id="52" w:name="__RefHeading___Toc4245133_3650668749"/>
      <w:bookmarkStart w:id="53" w:name="_Toc17"/>
      <w:bookmarkEnd w:id="52"/>
      <w:r>
        <w:rPr>
          <w:rtl w:val="true"/>
        </w:rPr>
        <w:t>ج</w:t>
      </w:r>
      <w:r>
        <w:rPr>
          <w:rtl w:val="true"/>
        </w:rPr>
        <w:t xml:space="preserve">) </w:t>
      </w:r>
      <w:r>
        <w:rPr>
          <w:rtl w:val="true"/>
        </w:rPr>
        <w:t>جدول گاه‌شمار تاريخي دوران امامت امام رضا عليه السلام</w:t>
      </w:r>
      <w:bookmarkEnd w:id="53"/>
    </w:p>
    <w:p>
      <w:pPr>
        <w:pStyle w:val="Heading4"/>
        <w:numPr>
          <w:ilvl w:val="3"/>
          <w:numId w:val="1"/>
        </w:numPr>
        <w:rPr/>
      </w:pPr>
      <w:bookmarkStart w:id="54" w:name="__RefHeading___Toc4245135_3650668749"/>
      <w:bookmarkStart w:id="55" w:name="_Toc18"/>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گاه‌شمار تاريخي دوران امامت امام رضا عليه السلام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بازشناسي بهتر دوران امامت امام رضا عليه السلام و كشف ابعاد گوناگون سيره‌هاي سياسي و اجتماعي آن حضرت، در آغاز بايد به جدول گاه‌شمار دوران امامت آن حضرت بپردازيم؛ چرا كه در اين جدول، با شناسايي رويدادها و چيدمان آنها بر اساس روند و توالي زماني، مي‌توان در ضمن شناسايي رويدادها، به مطالعه ميزان تأثير اين حوادث بر همديگر پرداخت و در ضمن آن، كشف كرد كه در هر يك از جبهه‌هاي حق و باطل، روند اوضاع به سوي شكوفايي است يا انحطاط يا روزمرّگي؟ همچنين با توجه </w:t>
      </w:r>
      <w:bookmarkStart w:id="56" w:name="pg2042_26263"/>
    </w:p>
    <w:p>
      <w:pPr>
        <w:pStyle w:val="BookText"/>
        <w:rPr/>
      </w:pPr>
      <w:bookmarkEnd w:id="56"/>
      <w:r>
        <w:rPr>
          <w:rFonts w:ascii="IRNazanin" w:hAnsi="IRNazanin" w:eastAsia="IRNazanin"/>
          <w:color w:val="111111"/>
          <w:sz w:val="28"/>
          <w:sz w:val="28"/>
          <w:szCs w:val="28"/>
          <w:rtl w:val="true"/>
          <w:lang w:bidi="fa-IR"/>
        </w:rPr>
        <w:t>به وجود جريان‌هاي موازي حق و باطل، به رصد و شناسايي تعاملات و درگيري‌ها و پيروزي‌ها و شكست‌هاي اين دو جبهه، در مواجهه با هم در طول اين دو دهه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پيش از مطالعه جدول گاه‌شمار دوران امامت امام رضا عليه السلام ، توجه به نكات زير ضروري است</w:t>
      </w:r>
      <w:r>
        <w:rPr>
          <w:rFonts w:eastAsia="IRNazanin" w:cs="IRNazanin"/>
          <w:color w:val="111111"/>
          <w:sz w:val="28"/>
          <w:szCs w:val="28"/>
          <w:rtl w:val="true"/>
          <w:lang w:bidi="fa-IR"/>
        </w:rPr>
        <w:t>:</w:t>
      </w:r>
    </w:p>
    <w:p>
      <w:pPr>
        <w:pStyle w:val="Heading4"/>
        <w:numPr>
          <w:ilvl w:val="3"/>
          <w:numId w:val="1"/>
        </w:numPr>
        <w:rPr/>
      </w:pPr>
      <w:bookmarkStart w:id="57" w:name="__RefHeading___Toc4245137_3650668749"/>
      <w:bookmarkStart w:id="58" w:name="_Toc19"/>
      <w:bookmarkEnd w:id="57"/>
      <w:r>
        <w:rPr>
          <w:rtl w:val="true"/>
        </w:rPr>
        <w:t>الف</w:t>
      </w:r>
      <w:r>
        <w:rPr>
          <w:rtl w:val="true"/>
        </w:rPr>
        <w:t xml:space="preserve">) </w:t>
      </w:r>
      <w:r>
        <w:rPr>
          <w:rtl w:val="true"/>
        </w:rPr>
        <w:t>ساختار كلي اين بخش</w:t>
      </w:r>
      <w:bookmarkEnd w:id="5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ساختار كلي اين بخش</w:t>
      </w:r>
    </w:p>
    <w:p>
      <w:pPr>
        <w:pStyle w:val="BookText"/>
        <w:rPr/>
      </w:pPr>
      <w:r>
        <w:rPr>
          <w:rFonts w:ascii="IRNazanin" w:hAnsi="IRNazanin" w:eastAsia="IRNazanin"/>
          <w:color w:val="111111"/>
          <w:sz w:val="28"/>
          <w:sz w:val="28"/>
          <w:szCs w:val="28"/>
          <w:rtl w:val="true"/>
          <w:lang w:bidi="fa-IR"/>
        </w:rPr>
        <w:t>ساختار اين جدول، بر اساس نگاه سه‌گانه سفيد، خاكستري و سياه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همانند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يُعَذِّبُهُمْ وَ إِمَّا يَتُوبُ عَلَيْهِمْ وَ اللَّهُ عَليمٌ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جريان امامت و جبهه شيعيان و پيروان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خاكستري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جريان و خط فكري و اجتماعي زيديه است؛ جرياني كه چون از يك سو، ريشه در قيام‌هاي علويان داشته، داراي شعارها و ريشه‌هاي بعضاً مثبت بوده است؛ ولي از آنجا كه روش‌هاي آنها را، غالباً معصومان تأييد نكرده‌اند؛ و يا نتايج اعمال آنها به نفع جبهه حق نبوده است، نمي‌توان آنها را كاملاً با ديد مثبت نگريست؛ به ويژه اين كه در دوران امامت امام رضا عليه السلام ، فاصله‌گيري اين نهضت از جبهه حق نيز بيشتر مي‌شود، اما اين فاصله‌گيري تا بدان حد نيست كه آنها را به گونه‌اي كامل در برابر جبهه حق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تمامي جريان‌ها و مكتب‌ها و گرايش‌هاي اسلامي است كه در برابر مسئله امامت، بر محور خلافت متمركز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جريآنها، اعم از اينكه طرف‌دار خلافت عباسيان باشند يا نه، همين كه انديشه خلافت پس از رحلت پيامبر را پذيرفته‌اند، در جبهه باطل قرار مي‌گيرند و از اين منظر، تفاوتي نمي‌كند كه در كنار پذيرش انديشه خلافتِ غير معصوم، تطوّرات و تحولات تاريخي خلافت را هم پذيرفته‌اند يا نه، با خلفاي موجود سرِ سازگاري داشته‌اند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جبهه و جريان سياه، در اين پژوهش، شامل موارد زير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جريان سياسي خلافت عباسي و تمامي درگيري‌هاي داخلي آن‌ها؛ </w:t>
      </w:r>
      <w:bookmarkStart w:id="59" w:name="pg2042_26264"/>
    </w:p>
    <w:p>
      <w:pPr>
        <w:pStyle w:val="BookText"/>
        <w:rPr/>
      </w:pPr>
      <w:bookmarkEnd w:id="59"/>
      <w:r>
        <w:rPr>
          <w:rFonts w:ascii="IRNazanin" w:hAnsi="IRNazanin" w:eastAsia="IRNazanin"/>
          <w:color w:val="111111"/>
          <w:sz w:val="28"/>
          <w:sz w:val="28"/>
          <w:szCs w:val="28"/>
          <w:rtl w:val="true"/>
          <w:lang w:bidi="fa-IR"/>
        </w:rPr>
        <w:t>تمام جريان‌هاي سياسي ـ معارفي غير شيعي، همانند خوارج، قيام‌هاي غير اسلامي، قيام‌ها و شورش‌هاي احياگرِ خلافت اموي و مدعيان ديگر؛</w:t>
      </w:r>
    </w:p>
    <w:p>
      <w:pPr>
        <w:pStyle w:val="BookText"/>
        <w:rPr/>
      </w:pPr>
      <w:r>
        <w:rPr>
          <w:rFonts w:ascii="Amiri" w:hAnsi="Amiri" w:eastAsia="Amiri" w:cs="Amiri"/>
          <w:color w:val="111111"/>
          <w:sz w:val="28"/>
          <w:sz w:val="28"/>
          <w:szCs w:val="28"/>
          <w:rtl w:val="true"/>
          <w:lang w:bidi="ar-SA"/>
        </w:rPr>
        <w:t>تمامي جريان‌هاي علمي و فكري و كلامي و فقهي كه مبتني بر انديشه خلافت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منظر، ساختار كلي جدول گاه‌شمار آتي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جدول، بر اساس ادوار بيست‌ساله امامت امام رضا عليه السلام ، سال به سال جلو رفته و در هر سال، اگر حادثه مهم و شايسته توجهي رخ داده باشد، به صورت اجمالي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اين حوادث، رابطه حوادثِ خاكستري يا سياه، با رويدادهاي جبهه حق، گاه آشكار و روشن است؛ همانند رابطه بين برافتادن برمكيان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باطل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ايجاد آزادي نسبي براي امام و شيعيان و كم‌رنگ شدن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حق و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باعث بيشتر شدن قدرت حركت و امكان فعاليت بيشتر شيعيان در برابر جريان باطل واقفيه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شاخه‌هاي جبهه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نيز درك و دريافت اين رابطه‌ها و نسبت‌ها، نيازمند دقت و توجه و مطالعات سياسي و اجتماعي است؛ مثلاً رابطه حضور يا سفر و مرگ يكي از علماي برجسته عامه بر زندگي و سيره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مباحث ايده‌يابي، كه پس از جدول آورده خواهند شد، بيشتر صحبت خواهيم كرد</w:t>
      </w:r>
      <w:r>
        <w:rPr>
          <w:rFonts w:eastAsia="IRNazanin" w:cs="IRNazanin"/>
          <w:color w:val="111111"/>
          <w:sz w:val="28"/>
          <w:szCs w:val="28"/>
          <w:rtl w:val="true"/>
          <w:lang w:bidi="fa-IR"/>
        </w:rPr>
        <w:t>.</w:t>
      </w:r>
    </w:p>
    <w:p>
      <w:pPr>
        <w:pStyle w:val="Heading4"/>
        <w:numPr>
          <w:ilvl w:val="3"/>
          <w:numId w:val="1"/>
        </w:numPr>
        <w:rPr/>
      </w:pPr>
      <w:bookmarkStart w:id="60" w:name="__RefHeading___Toc4245139_3650668749"/>
      <w:bookmarkStart w:id="61" w:name="_Toc20"/>
      <w:bookmarkEnd w:id="60"/>
      <w:r>
        <w:rPr>
          <w:rtl w:val="true"/>
        </w:rPr>
        <w:t>ب</w:t>
      </w:r>
      <w:r>
        <w:rPr>
          <w:rtl w:val="true"/>
        </w:rPr>
        <w:t xml:space="preserve">) </w:t>
      </w:r>
      <w:r>
        <w:rPr>
          <w:rtl w:val="true"/>
        </w:rPr>
        <w:t>منابع و مآخذ اين بخش</w:t>
      </w:r>
      <w:bookmarkEnd w:id="6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و مآخذ اين بخش</w:t>
      </w:r>
    </w:p>
    <w:p>
      <w:pPr>
        <w:pStyle w:val="BookText"/>
        <w:rPr/>
      </w:pPr>
      <w:r>
        <w:rPr>
          <w:rFonts w:ascii="IRNazanin" w:hAnsi="IRNazanin" w:eastAsia="IRNazanin"/>
          <w:color w:val="111111"/>
          <w:sz w:val="28"/>
          <w:sz w:val="28"/>
          <w:szCs w:val="28"/>
          <w:rtl w:val="true"/>
          <w:lang w:bidi="fa-IR"/>
        </w:rPr>
        <w:t>در اين بخش، براي رعايت اختصار، از ارجاعات موردي و مفصل در جدول‌ها پرهيز شده، ولي در برابر، سعي شده است در استخراج رويدادها، به معتبر بودن و تنوع منابع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اصلي بخش گاه‌شماري چنين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بخش سفيد جدول، مهم‌ترين منبع،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سيدمحمد حسيني قزويني و همكاران نشر مؤسّسه وليّ عصر</w:t>
      </w:r>
      <w:r>
        <w:rPr>
          <w:rStyle w:val="FootnoteAnchor"/>
          <w:rtl w:val="true"/>
        </w:rPr>
        <w:footnoteReference w:id="12"/>
      </w:r>
      <w:r>
        <w:rPr>
          <w:rFonts w:ascii="Amiri" w:hAnsi="Amiri" w:eastAsia="Amiri" w:cs="Amiri"/>
          <w:color w:val="111111"/>
          <w:sz w:val="28"/>
          <w:sz w:val="28"/>
          <w:szCs w:val="28"/>
          <w:rtl w:val="true"/>
          <w:lang w:bidi="ar-SA"/>
        </w:rPr>
        <w:t xml:space="preserve">و جلد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بخش شخصيت‌شناسي ياران امام،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راويان امام رضا عليه السلام در مسند 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عزيزالله عطاردي، منابع و مراجع جدول بوده‌اند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بخش خاكستري، مهم‌ترين منبع،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ابوالفرج اصفهاني و سپس جلد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سياه، در مباحث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شخصيت‌شناسي علمي، جلد‌هاي دهم تا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تاريخ‌الاسلام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اثر ذهبي و نيز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الفقه‌الاسلامي و ادواره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منتشرشده آيت‌الله جعفر سبحاني</w:t>
      </w:r>
      <w:r>
        <w:rPr>
          <w:rStyle w:val="FootnoteAnchor"/>
          <w:rtl w:val="true"/>
        </w:rPr>
        <w:footnoteReference w:id="14"/>
      </w:r>
      <w:r>
        <w:rPr>
          <w:rFonts w:ascii="Amiri" w:hAnsi="Amiri" w:eastAsia="Amiri" w:cs="Amiri"/>
          <w:color w:val="111111"/>
          <w:sz w:val="28"/>
          <w:sz w:val="28"/>
          <w:szCs w:val="28"/>
          <w:rtl w:val="true"/>
          <w:lang w:bidi="ar-SA"/>
        </w:rPr>
        <w:t>، مرجع و منابع اصلي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جا يادآور مي‌گردد در چيدمان حوادث، در بيشتر موارد، زمان رويداد و حادثه در منابع فوق، ذكر شده بود و تنها در برخي از موارد بود كه به قرينه رويدادهاي موازي و يا آثار و نتايج آن حادثه، زمان حادثه حدس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 اجمالي پيش از امامت امام رضا عليه السلام</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Amiri" w:hAnsi="Amiri" w:eastAsia="Amiri" w:cs="Amiri"/>
          <w:color w:val="111111"/>
          <w:sz w:val="28"/>
          <w:sz w:val="28"/>
          <w:szCs w:val="28"/>
          <w:rtl w:val="true"/>
          <w:lang w:bidi="ar-SA"/>
        </w:rPr>
        <w:t>رويداد</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تولد امام رضا عليه السلام در مدينه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در ضمن اين سال‌ها با پول و مَهري كه علي ابن يقطين به صورت ويژه براي امام كاظم عليه السلام به همين منظور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حاكم نيشابوري، در جواني، در مسجد پيامبر مي‌نشست و فتوا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برنامه‌ريزي گسترده امام كاظم عليه السلام پيش از زنداني شدن، براي اعلام ولايت و وصايت فرزندش امام رضا عليه السلام ، همانند اعلام وصايت امام رضا پس از خود در وصيت‌نامه‌اي مكتوب كه به شهادت و امضاي شصت نفر از بزرگان مدينه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برقراري دو جلسه جداگانه سي‌نفره و هفده‌نفره از بني‌هاشم كه در آنها، امام وصايت را اعلام كرد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اعلام وصايت ايشان در جمع فرزندانش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اعلام وصايت ايشان در مسجدالنّبي در جمع نمازگزاران و اهل مدينه، از عامه و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اواخر اين دهه، نسبت به خطر واقفيه هشدار داد و پيدايش آنها را پيش‌بيني كرد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دستگيري امام كاظم عليه السلام به دستور هارون و انتقال ايشان به بصره و سپس به بغداد و آغاز دوران چهار ساله زنداني شدن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از يك سو امام رضا عليه السلام جانشين ايشان در مدينه بود و گه‌گاه نيز نامه‌هاي پدر به ايشان مي‌رسيد كه امام كاظم عليه السلام در آنها بر وصايت امام رضا عليه السلام تأكيد مجدد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سال‌ها، زنداني بودن امام كاظم عليه السلام ، باعث انباشت موقت اموال و حقوق شرعي در نزد برخي از وكلاي ايشان در كوفه و بغداد و مصر شده بود و اين امر، تدريجاً باعث وسوسه و طمع آنها شد، ولي آنها تا امام زنده بود، در اين باره ادعايي نكردند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 تفصيلي دوران امامت امام رضا عليه السلام</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IRNazanin" w:hAnsi="IRNazanin" w:eastAsia="IRNazanin"/>
          <w:color w:val="111111"/>
          <w:sz w:val="28"/>
          <w:sz w:val="28"/>
          <w:szCs w:val="28"/>
          <w:rtl w:val="true"/>
          <w:lang w:bidi="fa-IR"/>
        </w:rPr>
        <w:t xml:space="preserve">آغاز امامت حضرت رضا عليه السلام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روز آغازين امامت، ايشان به شدت زير نظر جاسوسان هارون‌الرّشيد، به ويژه فردي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خاندان معروف زبير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رعايت تقيه و انجام دادن رفتارهايي كه باعث رسوايي آنان شد، به تدريج امامت خود را آشكار كردند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والبيه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بانويي كه از دوران خلافت امام علي عليه السلام زنده بود و مطالبه معجزه‌اي از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برنامه هميشگي او در آغاز امامت امامان، از امام اول تا زمان امام رضا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ضمن آوردن معجزه‌اي كه نشانه امامت ايشان بود، در حق او دعا كرد تا جوان شود و </w:t>
      </w:r>
    </w:p>
    <w:p>
      <w:pPr>
        <w:pStyle w:val="BookText"/>
        <w:rPr/>
      </w:pPr>
      <w:r>
        <w:rPr>
          <w:rFonts w:ascii="Amiri" w:hAnsi="Amiri" w:eastAsia="Amiri" w:cs="Amiri"/>
          <w:color w:val="111111"/>
          <w:sz w:val="28"/>
          <w:sz w:val="28"/>
          <w:szCs w:val="28"/>
          <w:rtl w:val="true"/>
          <w:lang w:bidi="ar-SA"/>
        </w:rPr>
        <w:t>ضمن بيان اين كه رحلت او نزديك است، به وي وعده داد در آينده، جزو بانوان رجعت‌كننده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حبّابه شش ماه بعد رحلت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ديدار محمد ابن فضل هاشمي، از خواص شيعه،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كمي پس از به امامت رسيدن امام رضا عليه السلام ، از عراق به مدينه آمد و اخبار و شبهات نگران‌كننده در جامعه شيعه را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خواست كه به بصره برود و سه روز پس از ورودش، بزرگان شيعه و غير شيعه بصره را براي ديدار با امام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روز موعود به بصره رفت و در مدت دو روز، جلساتي با علماي بصره برگزار و امامت خود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هاشمي را مأمور كرد به كوفه برود و جلسه آنجا را هم براي روز سومِ پس از ورود ايشان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نامه‌نگاري شيعيان عراق با امام درباره جريان واقفيه و پاسخ‌هاي سريع و صريح و قاطع امام به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پس از شهادت امام كاظم عليه السلام ، به دستور خليفه، فقها و علماي شهر احضار شدند تا پيكر ايشان را مشاهده كنند و بر طبيعي بودن رحلت و نبود شكنجه و نشاني از مسموميت بر پيكر ايشان شهادت دهند و آنها نيز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منازعه عباس ابن امام كاظم عليه السلام ، يكي از برادران امام رضا عليه السلام با وي، درباره وصايت و وراثت پدرشان و كشاندن اين نزاع به نزد قاضي مدينه؛ كه در نهايت، باعث رسوايي او نزد بني‌هاشم، قاضي و اهل مدينه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جريان واقفيه توسط سه وكيل بزرگ امام كاظم عليه السلام و به سبب طمع آنها در اموالي كه نزدشان جمع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تلاش رهبران واقفيه در عراق و مصر و حجاز براي جذب عوام و خواص شيعه، با تطميع مالي و تحريف در احاديث مهدويت و امامت و سوء استفاده آنها از تقيه و محدوديت‌هاي امام در آغاز امامتش</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برنامه‌ريزي سران واقفيه براي استفاده از فرصت حج براي منازعه با امام و همچنين آغاز تبليغات خود در ميان شيعيان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مجدد ولايت‌عهدي مأمون پس از امين و مؤتمن و تقسيم سرزمين‌هاي خلافت بين آن سه 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IRNazanin" w:hAnsi="IRNazanin" w:eastAsia="IRNazanin"/>
          <w:color w:val="111111"/>
          <w:sz w:val="28"/>
          <w:sz w:val="28"/>
          <w:szCs w:val="28"/>
          <w:rtl w:val="true"/>
          <w:lang w:bidi="fa-IR"/>
        </w:rPr>
        <w:t xml:space="preserve">رحلت مزاحم ابن حكيم در حوالي همين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دستگيري امام كاظم عليه السلام ، هارون مزاحم را احضار كرد تا او را به شهادت برساند، ولي او با تقيه و زرنگي نجات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IRNazanin" w:hAnsi="IRNazanin" w:eastAsia="IRNazanin"/>
          <w:color w:val="111111"/>
          <w:sz w:val="28"/>
          <w:sz w:val="28"/>
          <w:szCs w:val="28"/>
          <w:rtl w:val="true"/>
          <w:lang w:bidi="fa-IR"/>
        </w:rPr>
        <w:t>مرگ علي ابن عبدالعزيز، از علماي بصره، كه از اصحاب امام صادق عليه السلام و نيز استاد برخي ازعلماي اهل سنّت و همچنين قاضي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اهل سنّت، به علت گرايش‌هاي شيعي‌اش تضعيف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 xml:space="preserve">ابراهيم ابن اغلب، والي آفريقا، قيام و دولت موقت ادريس ابن عبدالله ابن حسن حسني را در غرب آفريقا شكست داد و حاكم سراسر شمال آفريقا شد 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كمك عباسيان پايه‌گذاري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ابراهيم ابن اغلب، والي آفريقا، از سوي هارون‌الرّشيد، محمد ابن مقتل بود كه داراي گرايش‌هاي شيعي بود و برنامه‌هايش اعتراض عامه و عباسيان آفريقا را به دنبال داشت، پس درخواست عزل او را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راهويه تميمي مروزي، از خراسان به عراق و شام و يمن و حجاز آمد تا به كسب حديث و علم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شاگردي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 ولي نزد امام رضا عليه السلام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امام رضا عليه السلام به مرو، او بزرگِ علماي نيشابور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Amiri" w:hAnsi="Amiri" w:eastAsia="Amiri" w:cs="Amiri"/>
          <w:color w:val="111111"/>
          <w:sz w:val="28"/>
          <w:sz w:val="28"/>
          <w:szCs w:val="28"/>
          <w:rtl w:val="true"/>
          <w:lang w:bidi="ar-SA"/>
        </w:rPr>
        <w:t>سياه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ابن بشير، يكي از واقفي‌ها، با تركيب واقفيه و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شعبده‌بازي، عده‌اي را گرد خود جمع كرد و فرقه‌اي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به واسطه شعبده‌بازي خبر او بالا گرفت، در همين زمان به دستور خليفه دستگير شد تا با عنوان زنديق اعدام شود، ولي او از خليفه خواست او را زنده نگه دارد تا با شعبده و شگردهاي علمي براي او كارهاي خارق‌العاده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كارهايش شيوه‌اي ابتكاري براي كشيدن آب از رود يا چاه به مزارع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IRNazanin" w:hAnsi="IRNazanin" w:eastAsia="IRNazanin"/>
          <w:color w:val="111111"/>
          <w:sz w:val="28"/>
          <w:sz w:val="28"/>
          <w:szCs w:val="28"/>
          <w:rtl w:val="true"/>
          <w:lang w:bidi="fa-IR"/>
        </w:rPr>
        <w:t>در طول اقامت هارون‌الرّشيد در مدينه، شبي او تصميم به كشتن امام گرفت و ايشان را هم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توسل و خواندن دعايي خاص،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ناگهان از تصميم خود بازگشت و امام را اكرام كرد 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پايان اين سال، در مراسم حج، در عرفات، براي برافتادن برمكيان، به علت ظلم‌هايي كه به امام كاظم عليه السلام كردند، دعا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 xml:space="preserve">اولين سفر حج هارون‌الرّشيد، پس از شهادت امام كاظم عليه السلام و آغاز امامت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برخي همراهان هارون، وي را عليه امام وسوسه كردند، ولي خطري متوجه امام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برخي از علماي مدينه جذب دربار هارون شدند؛ همانند واقدي، مورخ معروف و وهب ابن وهب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غالباً در سفرهاي حج هارون، در حدود سيصد نفر از فقها و فرزندان آنها هارون را همراهي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مكه، ممالك اسلامي را بين سه پسرش امين و مأمون و مؤتمن تقسيم كرد و به ترتيب خلافت، از آنها پيمان گرفت و عهدنامه‌اي را با امضاي فرزندانش در داخل كعبه به امانت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رحلت معاذ ابن مسلم كوفي نحوي، از شاگردان معمّر امام صادق عليه السلام كه اولين كسي بود كه در علم صرف كتاب نوشت و علماي ادبيات عرب،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حشر و نشر بسياري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شاعر از دوستانش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كوفه براي شيعه و غير شيعه فتوا مي‌داد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عليه السلام پس از آغاز برافتادن برمكيان، به شيعيان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ايشان و اخبار و احاديث آن را، بدون هيچ مانعي منتشر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پيش‌بيني و برنامه‌ريزي امام كاظم عليه السلام ، فرزندش تا چهار سال پس از شهادت ايشان، در تقيه و خطري ويژه است و پس از آن، موانع براي ايشان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آغاز زوال برمكيان و رفع خطر، از يارانش خواست كه آشكارا و گسترده با واقفي‌ها محاجّه و مباحثه كنند و انديشه آنها را باطل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 xml:space="preserve">آغاز زوال برمكيان با قتل جعفر برمكي و برافتادن خاندان ايشان كه از عاملان شهادت امام كاظم عليه السلام بودند، به دعا و نفرين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برمكيان، فضل ابن ربيع، وزير هارون شد و عباسيان و زبيده، همسر هارون، در دربار غلبه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منجر به تضعيف گرايش فارسي و غلبه گرايش عربي در دربار و مديريت هارون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فضيل ابن عياض، عالم و صوفي معروف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اصلي خراساني داشت و در كوفه ساكن بود، ولي در آخر عمرش مقيم و مجاور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هارون ديدارهايي داشت و آرزوي او بود كه خداوند از عمر او بكاهد و به عمر هارون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مرگ هارون را نقطه آغاز اختلاف‌ها و فتنه‌هاي سياسي و كلامي مي‌ديد و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هارون نظريه خلق قرآن، كه از منظر او باطل بود، گسترش خواهد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Amiri" w:hAnsi="Amiri" w:eastAsia="Amiri" w:cs="Amiri"/>
          <w:color w:val="111111"/>
          <w:sz w:val="28"/>
          <w:sz w:val="28"/>
          <w:szCs w:val="28"/>
          <w:rtl w:val="true"/>
          <w:lang w:bidi="ar-SA"/>
        </w:rPr>
        <w:t xml:space="preserve">رحلت جرير ابن عبدالحميد، از ياران ايراني امام 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خاكستري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ابن عيسي ابن زيد علوي، كه تنها قيامِ زيدي دوران هارون را شكل داد، ولي با تدبير برمكيان، بدون جنگ و خون‌ريزي، به مصالحه با هارون رسيد و از او امان داشت، در اين سال به فتواي برخي علماي درباري دستگير و زنداني شد؛ ولي او خيلي زود از زندان گريخت و در بصره به جمع‌آوري نيرو پرداخت، ولي چون تحت تعقيب جاسوسان قرار گرفت، متواري شد و ديگر از او خبري نشد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Amiri" w:hAnsi="Amiri" w:eastAsia="Amiri" w:cs="Amiri"/>
          <w:color w:val="111111"/>
          <w:sz w:val="28"/>
          <w:sz w:val="28"/>
          <w:szCs w:val="28"/>
          <w:rtl w:val="true"/>
          <w:lang w:bidi="ar-SA"/>
        </w:rPr>
        <w:t>آخرين سفر حج هارون، كه در حقيقت آخرين سفر حج انجام‌شده خلفاي بني‌عباس هم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IRNazanin" w:hAnsi="IRNazanin" w:eastAsia="IRNazanin"/>
          <w:color w:val="111111"/>
          <w:sz w:val="28"/>
          <w:sz w:val="28"/>
          <w:szCs w:val="28"/>
          <w:rtl w:val="true"/>
          <w:lang w:bidi="fa-IR"/>
        </w:rPr>
        <w:t>رحلت هشام ابن حكم، از اصحاب امام صادق عليه السلام و امام كاظم عليه السلام ، پس از تحمل سال‌ها زندگي مخفيانه و غربت و تقيه شديد از زمان شهادت امام كاظم عليه السلام تا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او به علت تحت تعقيب بودن از سوي هارون عباسي، در كوفه و در گم‌نامي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ابن يسعِ اشعري، بزرگِ قمي‌ها در زمان هارون، از او خواست كه شهر قم را از جهت اداري از اصفهان جدا كند و او نيز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شهر قم پس از سال‌ها از زير ستم و فشار شهري كه در تسنّن متصلّب بود، نجات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اتفاق به احتمال زياد در اين سال و در طول اقامت هارون در ري رخ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اولين سفر هارون به خراسان براي دفع شورش رافع ابن ليث در 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سفر تا ري رفت و در آنجا تحت تأثير هداياي فراوان علي ابن عيسي ابن ماهان، حاكم ظالم خراسان قرار گرفت و از او راضي شد و دوباره به 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كسائي، عالم نحوي معروف كه داراي گرايش‌هاي شيعي بود و استاد فرزندان هارون در ضمن سفر او به 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محمد ابن حسن شيباني، شاگرد دوم ابوحنيفه و شاگردِ شاگرد او ابويوسف 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ابويوسف، مدتي براي هارون قضاوت بغداد را بر عهده گرفت، ولي پس از مدتي عزل شد؛ امّا همواره مصاحب هارون بود تا اين كه در ركاب او به ري آمد و در همان 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مروجين مهم مكتب ابوحنيفه در جهان اسلام در زمان خود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يوسف ابن خالد بصري از آخرين شاگردان ابوحنيفه و اولين مروج مكتب فقهي او در بصره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IRNazanin" w:hAnsi="IRNazanin" w:eastAsia="IRNazanin"/>
          <w:color w:val="111111"/>
          <w:sz w:val="28"/>
          <w:sz w:val="28"/>
          <w:szCs w:val="28"/>
          <w:rtl w:val="true"/>
          <w:lang w:bidi="fa-IR"/>
        </w:rPr>
        <w:t>رحلت حماد ابن عثمان فزاري از خواص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اصحاب اجماع است كه از جهت شاگردي، شاگرد امام كاظم عليه السلام و امام رضا عليه السلام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ساكن كوفه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ظلم و ستم علي ابن عيسي ابن ماهان در خراسان، باعث گسترش شورش رافع ابن ليث در سمرقند و در ديگر مناطق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به مدت شش سال، مهم‌ترين دغدغه و نگراني هارون و خلافت عباسي بود، چرا كه روز به روز گسترش مي‌يافت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IRNazanin" w:hAnsi="IRNazanin" w:eastAsia="IRNazanin"/>
          <w:color w:val="111111"/>
          <w:sz w:val="28"/>
          <w:sz w:val="28"/>
          <w:szCs w:val="28"/>
          <w:rtl w:val="true"/>
          <w:lang w:bidi="fa-IR"/>
        </w:rPr>
        <w:t>رحلت عاصم ابن حميد حناط از شاگردان امام صادق عليه السلام و استاد بسياري از محدثين بعدي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IRNazanin" w:hAnsi="IRNazanin" w:eastAsia="IRNazanin"/>
          <w:color w:val="111111"/>
          <w:sz w:val="28"/>
          <w:sz w:val="28"/>
          <w:szCs w:val="28"/>
          <w:rtl w:val="true"/>
          <w:lang w:bidi="fa-IR"/>
        </w:rPr>
        <w:t>مرگ مسلمة ابن فضل ابرش رازي، قاضي 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سفيان ثوري بود، ولي علماي ري چندان تمايلي به او نداشتند، چرا كه متهم به تشيع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سياه</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مسلمان شدن فضل ابن سهل به دست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پيش از آن، فضل و برادرش حسن، توسط برمكيان جزو خدمت‌گزاران و كارگزاران مأمون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علي ابن ظبيان كوفي، شاگرد ابوحنيفه و استاد شافعي، قاضي‌القضات بغداد در زمان هارون كه در ركاب او به كرمانشاه آمد و همان جا مرد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اولين مرحله از شورش بابك خرم‌دين در آذربايجان؛ شورشي كه در آغاز، كوچك و محدود نشان مي‌داد، ولي در سال‌هاي بعد تبديل به قيامي بزرگ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IRNazanin" w:hAnsi="IRNazanin" w:eastAsia="IRNazanin"/>
          <w:color w:val="111111"/>
          <w:sz w:val="28"/>
          <w:sz w:val="28"/>
          <w:szCs w:val="28"/>
          <w:rtl w:val="true"/>
          <w:lang w:bidi="fa-IR"/>
        </w:rPr>
        <w:t>حسين ابن قياما، يكي از واقفي‌ها، با امام ديدار كرد و برخي از روايات و استدلال‌هاي واقفيه را به امام عرض كرد و امام به دفع شبهات و تحريف‌هاي آنها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رحلت عبدالله ابن سنان كوفي، از خواص اصحاب امام و استاد بسياري از محدثين شيعه، همانند ابن ابي عمير و ابن محبوب 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ساكن بغداد و خازن منصور و هارون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IRNazanin" w:hAnsi="IRNazanin" w:eastAsia="IRNazanin"/>
          <w:color w:val="111111"/>
          <w:sz w:val="28"/>
          <w:sz w:val="28"/>
          <w:szCs w:val="28"/>
          <w:rtl w:val="true"/>
          <w:lang w:bidi="fa-IR"/>
        </w:rPr>
        <w:t>رحلت محمد ابن اسماعيل، بنيان‌گذار دعوت اسماعيليه و جانشيني فرزندش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ابوبكر ابن عياشِ قاري، شاگرد عاصم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راويان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شيعه و او سنّي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سفر هارون به خراسان براي دفع شورش روزافزون رافع ابن ليث و مرگ ناگهاني او در توس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خلافت رسيدن امين در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سالگي در بغداد و مستقر شدن مأمون در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سالگي در مرو، به عنوان استاندار تمامي خراسان و مناطق غربي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شتاب‌زده امين براي خلع مأمون و مؤتمن و جانشين كردن پسرش موسي به جاي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ابراز ناراحتي شديد برخي از علماي جهان اسلام از مرگ هارون، چرا كه مرگ او را نقطه آغاز فتنه‌هاي سياسي و مصائب فكري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نظريه مخلوق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حكومت سه‌ساله خوارج تا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الجزاير؛ حكومتي كوتاه و كوچك كه خيلي زود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ابن عليه بصري، از علماي بزرگ اهل سنّت و متولّي صدقات بصره و مظالم بغداد در دوران هارون و استاد احمد ابن حنبل و بسياري ديگر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 امين براي سفر حج و ممانعت وزيرش فضل ابن ربيع از آن و فرستادن مادرش زبيده به جاي او به سفر حج و اقدامات عمراني زيادي كه او در مكه انجام داد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IRNazanin" w:hAnsi="IRNazanin" w:eastAsia="IRNazanin"/>
          <w:color w:val="111111"/>
          <w:sz w:val="28"/>
          <w:sz w:val="28"/>
          <w:szCs w:val="28"/>
          <w:rtl w:val="true"/>
          <w:lang w:bidi="fa-IR"/>
        </w:rPr>
        <w:t>احمد ابن عامر طايي، از نوادگان يكي از شهداي كربلا، با امام ملاقات كرد و از آن پس مؤذّن آن حضرت و امام جواد عليه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اوج تبليغات سوء واقفي‌ها و برخي شكاكان ديگر، و به ويژه در ضمن مراسم حج، خبر از تولد قريب‌الوقوع فرزندش را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IRNazanin" w:hAnsi="IRNazanin" w:eastAsia="IRNazanin"/>
          <w:color w:val="111111"/>
          <w:sz w:val="28"/>
          <w:sz w:val="28"/>
          <w:szCs w:val="28"/>
          <w:rtl w:val="true"/>
          <w:lang w:bidi="fa-IR"/>
        </w:rPr>
        <w:t>هجرت عبدالله ابن محمد ابن اسماعيل ابن امام الصادق عليه السلام به سلميه در شام، به صورت مخفيانه، به همراه يارانش و طراحي نظام مخفيانه و سرّي دُعات اسماعيلي و تلاش آغازين براي گسترش دعوت بر اساس ساختاري كه عباسيان در دوره بني‌اميه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حفص ابن غياث، از علماي عامّه، كه شاگرد امام صادق عليه السلام و امام كاظم عليه السلام بود و داراي تمايلات و گرايش‌هاي شيعي بود و قاضي شرق بغداد در دوران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عمرو ابن هارون بلخي، ساكن مكه و بلخ و از علماي اهل سنّت كه راوي حديث از امام صادق عليه السلام 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آغاز اختلاف امين و مأمون و اقدام به تجهيز نيرو عليه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مذاكره مأمون با كشور‌هاي همسايه و تعطيلي فتوحات و مذاكره او با شورشيان خراسان، از جمله مذاكره هرثمه با رافع ابن ليث، فرمانده شورش خراسان و پيوستن او 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تحولات، هم باعث آرامش خراسان براي مأمون شد و هم تقويت نيروي نظامي او را به دنبال داشت و او را آماده جنگ با امين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ابن حماد ابن ابوحنيفه، نوه ابوحنيفه، از سوي امين به قضاوت بغداد منصوب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قائل به مخلوق بودن قرآن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شقيق بلخي، از علما و صوفيان و زهّاد معروف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بود كه تا سيصد زاهد به گرد او در نيشابور يا بلخ جمع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او غزا با تركان كافر در مرزها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نزد خود طلبيد، ولي او نپذيرفت تا اين كه در يكي از جنگ‌ها با تركان كشته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سلم ابن سلم بلخي، از علماي زاهد و معتقد به امر به معروف و نهي از </w:t>
      </w:r>
    </w:p>
    <w:p>
      <w:pPr>
        <w:pStyle w:val="BookText"/>
        <w:rPr/>
      </w:pPr>
      <w:r>
        <w:rPr>
          <w:rFonts w:ascii="IRNazanin" w:hAnsi="IRNazanin" w:eastAsia="IRNazanin"/>
          <w:color w:val="111111"/>
          <w:sz w:val="28"/>
          <w:sz w:val="28"/>
          <w:szCs w:val="28"/>
          <w:rtl w:val="true"/>
          <w:lang w:bidi="fa-IR"/>
        </w:rPr>
        <w:t>منكر و داراي جايگاه اجتماعي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عباسي از او احساس خطر كرد، پس او را زنداني كرد و او پس از مرگ هارون بود كه از زندان آزاد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IRNazanin" w:hAnsi="IRNazanin" w:eastAsia="IRNazanin"/>
          <w:color w:val="111111"/>
          <w:sz w:val="28"/>
          <w:sz w:val="28"/>
          <w:szCs w:val="28"/>
          <w:rtl w:val="true"/>
          <w:lang w:bidi="fa-IR"/>
        </w:rPr>
        <w:t>تولّد امام جواد عليه السلام پس از سال‌ها انتظار امام و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اين تولّد را بابركت‌ترين تولد براي شيعه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تولد امام جواد عليه السلام ، امام در ديدارهاي گوناگون با شيعيان، او را وصي خود معرفي مي‌كرد و در حج آن سال، با برخي از بزرگان واقفي، همانند حسين ابن قياما درباره اين ولادت بحث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مذاكره هرثمة ابن اعين، فرمانده كل سپاه مأمون، به عنوان نماينده او با رافع ابن ليث و در نهايت پيوستن رافع به جمع ياران مأمون و ايجاد آرامش در سراسر خراسان و ماوراءالنّهر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مذاكره نمايندگان مأمون با پادشاهان كشور تبّت و خاقان ترك و دادن امتياز به آنها تا از حملات ناگهاني آنها در زمان جنگ با امين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درگيري تاريخي سپاهِ كوچك طاهر ذواليمين، فرمانده لشكريان مأمون با علي ابن عيسي ابن ماهان و لشكر انبوه امين در حومه ري و شكست علي ابن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اولين ضربه سنگين به لشكريان امين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زبير ابن بكّار، عالم معروف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آل زبير، كه به مدت دوازده سال والي مدينه از سوي هارون بود و به شيعيان و علويان سخت مي‌گرفت و برخي، مقدّمات مرگ او را به سبب نفرين امام رضا عليه السلام 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ورود و اقامت شافعي از مدينه به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اقامت او به مدت دو سال در بغداد طول 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اين زمان بر مذهب اول خود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خاكستري </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شكست‌هاي پياپي لشكريان امين و رسيدن لشكريان مأمون به فرماندهي طاهر و هرثمة ابن اعين به دروازه‌هاي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وكيع يكي از بزرگ‌ترين علماي عامه در زمان خود و استاد بسياري از علماي بعد، همانند احمد ابن حنبل و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محاصره بغداد توسط سپاهان مأمون و درگيري طولاني نيروهاي دو طرف در حومه و محلات بغداد و آشوب و نابه‌ساماني و قحطي و فتنه و فساد و تعطيلي نماز جمعه و جماعت و 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قيام امويان و دمشقيان به رهبري مسلمة ابن يعقوب اُموي، از تبار يزيد، كه با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شورش كرد و مدعي خلافت بود و لشكريان امين در سركوبي او ناكام ماندند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وكيع ابن جرّاح كوفي يكي از بزرگ‌ترين علماي عامه در زمان خود و استاد بسياري از علماي بعد، همانند احمد ابن حنبل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عثمان ابن سعيد قبطي مصري ملقب به ورش از قاريان سبعه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موالي آل زبير بود و در مدينه قرآن و قرائت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آن گاه با سفر به مصر قرائت او را در شمال آفريقا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قرائت ورش از نافع در شمال آفريقا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IRNazanin" w:hAnsi="IRNazanin" w:eastAsia="IRNazanin"/>
          <w:color w:val="111111"/>
          <w:sz w:val="28"/>
          <w:sz w:val="28"/>
          <w:szCs w:val="28"/>
          <w:rtl w:val="true"/>
          <w:lang w:bidi="fa-IR"/>
        </w:rPr>
        <w:t xml:space="preserve">ديدار برخي از بزرگان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صفوان ابن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رضا عليه السلام و پرسش از وصايت ايشان و معرفي شدن امام جواد عليه السلام از سوي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خاكستري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قيام ابوالسرايا، از فرماندهان لشكر هرثمه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ياري مأمون و پيروز كردن وي سرخورده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كمك علويان در كوفه و عراق و معرفي كردن </w:t>
      </w:r>
    </w:p>
    <w:p>
      <w:pPr>
        <w:pStyle w:val="BookText"/>
        <w:rPr/>
      </w:pPr>
      <w:r>
        <w:rPr>
          <w:rFonts w:ascii="IRNazanin" w:hAnsi="IRNazanin" w:eastAsia="IRNazanin"/>
          <w:color w:val="111111"/>
          <w:sz w:val="28"/>
          <w:sz w:val="28"/>
          <w:szCs w:val="28"/>
          <w:rtl w:val="true"/>
          <w:lang w:bidi="fa-IR"/>
        </w:rPr>
        <w:t xml:space="preserve">محمد ابن ابراهيم علوي زيدي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قيام ابوالسرايا و همراهي احمد ابن موسي الكاظم عليه السلام با او، باعث ريزش جمعي از واقفي‌هايي شد كه گرد او جمع شده 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 احمديه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تشكيك برخي از بني‌هاشم درباره امام جواد عليه السلام در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سالگي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شعبان اين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قيافه‌شناس و حكم كردن او به انتساب وي به امام رضا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كردن و همراهي بسياري از علماي عامه در كوفه با ابوالسرايا و محمد ابن ابراهيم، به گونه‌اي كه با بيعت آنها با زيديه، نزديك به دويست هزار نفر از كوفه و اطراف آن به ابوالسرايا پيوستند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Amiri" w:hAnsi="Amiri" w:eastAsia="Amiri" w:cs="Amiri"/>
          <w:color w:val="111111"/>
          <w:sz w:val="28"/>
          <w:sz w:val="28"/>
          <w:szCs w:val="28"/>
          <w:rtl w:val="true"/>
          <w:lang w:bidi="ar-SA"/>
        </w:rPr>
        <w:t>شكست و قتل امين و آغاز خلافت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حسن هرشي در عراق با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او ناكام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خلع مؤتمن از ولايت‌عهدي توسط 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شافعي پس از اقامت يك‌ساله خود در مدينه، دوباره به بغداد رفت و يك ماه آن جا ماند و در نهايت چون بغداد را براي تبليغ مذهب جديد خود مناسب نديد، از آن جا براي هميشه به مصر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سفيان ابن عينيه، يكي از علماي بسيار بزرگ و محدث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ساكن مكه بود و هفتاد حج انجام داد و استادِ شافعي و بسياري از علماي اهل سنّت بود و در ايام حج، مجلس درس پررونقي داشت و دست كم، چهل سال از ائمه مطلق و مشهور اهل سنّت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Amiri" w:hAnsi="Amiri" w:eastAsia="Amiri" w:cs="Amiri"/>
          <w:color w:val="111111"/>
          <w:sz w:val="28"/>
          <w:sz w:val="28"/>
          <w:szCs w:val="28"/>
          <w:rtl w:val="true"/>
          <w:lang w:bidi="ar-SA"/>
        </w:rPr>
        <w:t xml:space="preserve">شكست قيام محمد ابن جعفر در حجاز، به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فرمانده لشكريان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اين شكست، هجوم جلودي به منزل امام رضا عليه السلام و بني‌هاشم و قصد تفتيش و جست‌وجوي منازل بني‌هاشم و مصادره طلاها و داراي‌هاي آنها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ماجرا، جلودي به امام رضا عليه السلام اهانت‌هاي بسياري كرد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 حج امام رضا عليه السلام همراه فرزندش امام جواد عليه السلام و وداع عجيب امام </w:t>
      </w:r>
    </w:p>
    <w:p>
      <w:pPr>
        <w:pStyle w:val="BookText"/>
        <w:rPr/>
      </w:pPr>
      <w:r>
        <w:rPr>
          <w:rFonts w:ascii="IRNazanin" w:hAnsi="IRNazanin" w:eastAsia="IRNazanin"/>
          <w:color w:val="111111"/>
          <w:sz w:val="28"/>
          <w:sz w:val="28"/>
          <w:szCs w:val="28"/>
          <w:rtl w:val="true"/>
          <w:lang w:bidi="fa-IR"/>
        </w:rPr>
        <w:t>رضا عليه السلام با كعبه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شگفت‌زدگي فرزندش، خبر از سفر قريب‌الوقوع خود به خراسان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قيام زيد پسر امام كاظم عليه السلام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بصره، به تعقيب يونس ابن عبدالرّحمان، از خواص امام رضا عليه السلام و شيعه پرداخت، پس يونس به ناچار، به مدينه و نزد امام پناه آورد و در آستانه سقوط زيد و زيديه به عراق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آوردن جمعي از علماي شيعه در زمان ابوالسرايا، از عراق به حجاز، به گونه‌اي كه مراسم حج آن سال، يكي از پرشمارترين حضور ياران امام در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 علي ابن عبيدالله ابن حسين ابن 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همسرش امّ سلمه، ازعلويان صالح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طباطبا، رهبر قيام ابوالسرايا، در آستانه رحلت، وصيّ خود را، او و يا يكي از دو فرزند او معرفي كرد؛ ولي او نه خود پذيرفت ونه به پسرانش اجازه همكاري با زيدي‌ها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آوردن جمع قابل توجهي از شيعيان عراق به مدينه و ديدار گروه‌هايي از شيعيان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يونس ابن عبدالرّحمان و فرزندان علي ابن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كوفه و بصره با امام، در حالي كه اختلاف‌هاي فكري و اجتماعي بين آنها وجود داشت و امام به مديريت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پس از به شكست كشاندن قيام ابوالسرايا و ديگر پيروان زيديه، به مدت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از طريق نامه‌نگاري، چند بار از امام خواست كه به ميل خود به مرو بيايد و خلافت را در اختيار بگيرد، ولي امام دعوت او را در هر بار رد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خاكستري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قيام نصر ابن شبث عقيلي،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وقدرت‌گيري او در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 و جنوب تركيه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برخي از زيدي‌ها با او مذاكره كردند تا قيام او با قيام زيدي‌ها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شود؛ ولي او گفت كه از طرف‌داران بني‌عباس است و تنها مشكل او، سياست‌هاي ضد عربي مأمون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قيام ابراهيم ابن امام كاظم عليه السلام در 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اسماعيل ابن كاظم عليه السلام در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كشته شدن ابوالسرايا درعراق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محمد ابن محمد ابن زيد و حسن ابن حسين ابن زيد و حسين ابن اسحاق ابن امام سجاد عليه السلام و محمد ابن حسين از نوادگان امام سجاد عليه السلام و علي ابن عبدالله از نوادگان جعفر در عراق و 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ابن سليمان، والي ابوالسرايا در مدينه و والي شُرطه او محمد ابن اثرم، قصد بيعت‌گيري اجباري از امام براي خود داشتند، ولي امام از آنها بيست روز مهلت گرفت كه در روز هجدهم، آنها از جلودي، فرمانده لشكر مأمون شكست 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مرگ ابراهيم ابن هدبه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اصفهان آمد و با حمايت والي شهر و مأمون، به نشر احاديث مالك ابن انس در اين شهر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حكم ابن عبدالله بلخي، از شاگردان ابوحنيفه، كه مدت‌ها قاضي شهر بلخ و مروّج مكتب ابوحنيفه درخراسان و پرورش‌دهنده شاگردان بسيار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IRNazanin" w:hAnsi="IRNazanin" w:eastAsia="IRNazanin"/>
          <w:color w:val="111111"/>
          <w:sz w:val="28"/>
          <w:sz w:val="28"/>
          <w:szCs w:val="28"/>
          <w:rtl w:val="true"/>
          <w:lang w:bidi="fa-IR"/>
        </w:rPr>
        <w:t>آغاز حركت امام رضا عليه السلام از مدينه به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آستانه حركت ضمن وداع با خاندانش، دوازده هزار دينار بين آنها تقسيم كرد و اعلام كرد اين سفر بي‌بازگشت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انتتشار خبر رفتن امام رضا عليه السلام به مرو و تحير و تشكيك برخي از شيعيان بغداد همانند يونس ابن عبدالرّحمان، در پذيرش امام و سرانجامِ ناخوشايند اين 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همراهي يكي از شيعيان با كاروان امام و درخواست او از امام براي كشتن رجاء ابن ضحاك، فرمانده لشكر مأمون و مسئول اين سفر و ممانعت امام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طول سفر هر جا مقيم مي‌شد، با مردمانش جلسه مي‌گرفت و به آنها حديث مي‌آموخت و اگر در جايي بيشتر از ده روز مقيم مي‌شد، در مدت اقامت، روزه مي‌گرفت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انتشار خبر حركت امام از مدينه به مرو، شيعيان كوفه به انتظار ديدار امام نشستند، ولي وقتي خبر آمد مسير سفر از بصره است، معدودي از آنها، مانند ابوهاشم جعفري، تلاش كردند به سرعت به سوي بصره بيايند و با امام ديدار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محوّل سجستاني، در روز خروج امام از شهر، با امام ديدار كرد و كمي پس از آن، در آن مسير به راه افتاد و در نهايت به امام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چند ماه در نيشابور اقامت داده شد و پس از دريافت اجازه مأمون، ايشان را به سوي مرو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همراهي اباصلت هروي از نيشابور با امام رضا عليه السلام و ملازم ايشان بودن تا لحظه شهادت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ريان ابن صلت و همچنين ريان ابن شبيب اشعري، دايي معتصم، به امام پيوستند و از ملازمان حضرت در خراسان و مرو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عبدالله ابن جندب بجلي كوفي، از وكلاي امام كاظم عليه السلام و امام رضا عليه السلام در بصره و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رحلت وي، بر او رحمتي ويژه فرستاد و علي ابن مهزيار اهوازي، جاي‌گزين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IRNazanin" w:hAnsi="IRNazanin" w:eastAsia="IRNazanin"/>
          <w:color w:val="111111"/>
          <w:sz w:val="28"/>
          <w:sz w:val="28"/>
          <w:szCs w:val="28"/>
          <w:rtl w:val="true"/>
          <w:lang w:bidi="fa-IR"/>
        </w:rPr>
        <w:t xml:space="preserve">قيام و ادعاي خلافت محمد ابن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مدعي شد كه قائم مهدي است و مبناي ادعاي خود را بر احاديث نبوي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ابن حسن افطس در مدينه براي او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قيام، امام رضا عليه السلام بيعت و همكاري نكرد و از ناكامي قريب‌الوقوع آنها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ريشه قيام محمد ابن جعفر، كتابي بود كه يكي از علماي ناصبي نوشت و در آن حضرت زهرا عليها السلام را سبّ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درگيري شديد هرثمة ابن اعين، فرمانده مأمون با قيام‌هاي زيدي در عراق و شهادت حسن ابن حسين ابن زيد در كوفه و اسارت زيد ابن امام كاظم عليه السلام در بصره و شهادت علي ابن عبدالله محمد، از نوادگان جعفر ابن ابي طالب، در يمن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دستور داد پس از شكست و يا تسليم شدن علويانِ زيدي، به آنها امان داده شود و آنها را با احترام به خراسان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به تدريج عده‌اي </w:t>
      </w:r>
    </w:p>
    <w:p>
      <w:pPr>
        <w:pStyle w:val="BookText"/>
        <w:rPr/>
      </w:pPr>
      <w:r>
        <w:rPr>
          <w:rFonts w:ascii="IRNazanin" w:hAnsi="IRNazanin" w:eastAsia="IRNazanin"/>
          <w:color w:val="111111"/>
          <w:sz w:val="28"/>
          <w:sz w:val="28"/>
          <w:szCs w:val="28"/>
          <w:rtl w:val="true"/>
          <w:lang w:bidi="fa-IR"/>
        </w:rPr>
        <w:t>از علويان، به ويژه محمد ابن جعفر، رهبر قيام حجاز و چند تن از برادران امام رضا در قيام ابوالسرايا، همانند زيدالنّار،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مأمون اين بود كه در ماجراي ولايت‌عهدي، آنها را هم به بيعت وادارد و بدين گونه از آنها امضاي مشروعيت خلافت عباسي را بگيرد و آنها را در جامعه از اعتبار بيندازد و در جنگ نرمِ تبليغي، آنها را خلع سلاح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كَرخي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صوفي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او مدتي هم در مدينه در محضر امام رضا عليه السلام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فراگير‌تر شدن قيام بابك خرم‌دين در آذربايجان و اعزام لشكرياني براي دفع فتنه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وهب ابن وهب قريشي 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سفر هارون،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جذب دربار او شد و براي رضايت او جعل حديث كرد؛ از اين رو، مدت‌ها قاضي مناطقي از بغداد و آن گاه والي مدينه شد و در آخر، ساكن بغداد شد و همان جا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IRNazanin" w:hAnsi="IRNazanin" w:eastAsia="IRNazanin"/>
          <w:color w:val="111111"/>
          <w:sz w:val="28"/>
          <w:sz w:val="28"/>
          <w:szCs w:val="28"/>
          <w:rtl w:val="true"/>
          <w:lang w:bidi="fa-IR"/>
        </w:rPr>
        <w:t>اعلام ولايت‌عهدي امام رضا عليه السلام در آغاز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ولايت‌عهدي از سوي امام پس از يك دوره دوماهه مذاكرات بين مأمون و امام و ابراز مخالفت‌هاي محكم از سوي امام بود، تا اينكه در نهايت مأمون با تهديد به قتل امام، ايشان را نسبت به پذيرش ولايت‌عهدي مجبور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در اين وقت،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مأمون،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ريان ابن صلت، كه شيعه بود و در دستگاه مأمون كار مي‌كرد و داراي فضل و دانش بود، خواست كه گه‌گاه بر منبرِ جامع مرو از فضائل امام علي عليه السلام براي مردم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اقامه نماز عيد فطر به دستور مأمون توسط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خشك‌سالي با نماز باران امام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ماه رمضان اين سال، مأمون طرح سلسله‌جلسات مناظرات علما </w:t>
      </w:r>
    </w:p>
    <w:p>
      <w:pPr>
        <w:pStyle w:val="BookText"/>
        <w:rPr/>
      </w:pPr>
      <w:r>
        <w:rPr>
          <w:rFonts w:ascii="IRNazanin" w:hAnsi="IRNazanin" w:eastAsia="IRNazanin"/>
          <w:color w:val="111111"/>
          <w:sz w:val="28"/>
          <w:sz w:val="28"/>
          <w:szCs w:val="28"/>
          <w:rtl w:val="true"/>
          <w:lang w:bidi="fa-IR"/>
        </w:rPr>
        <w:t>با امام را طراحي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جلسه با علماي اهل كتاب و اديان غير اسلامي بود و جلسات بعد كه در ماه ذيحجه برگزار شد، با علماي فرقه‌هاي گوناگون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براي اجراي اين جلسات دستور داده بود با برنامه‌ريزي قبلي، علماي اهل كتاب يا مسلمان را از مناطق ديگر در يك زمان‌بندي مشخص به مرو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 شيعه شدن عِمران صابي در اولين جلسه از مناظرات و همراهي او با امام در جلسات بعد، باعث درماندگي و خشم پنهان مأمون نسبت به امام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بزرگ‌ترين جلسات مناظره توسط مأمون بين امام و سليمان مروزي برگزار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در روز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 عرفه اقامتش در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 اموال خود را بين فقرا تقسيم كرد و اين امر باعث اعتراض فضل ابن سهل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براي جشن عيد غدير، در جمع شيعيان خراساني خود در مرو فرهنگ‌سازي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جامع مرو، بين مردم، مباحثات و مجادلاتي درگرفت كه با مديريت عباسيان كنترل مي‌شد، به همين علت، امام، براي يارانش در منزل خود جلسات خصوصي بحث امامت و ولايت را برقرار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هجرت حضرت معصومه عليها السلام به قم و رحلت ايشان در اين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كمي پس از ولي‌عهدي امام رضا عليه السلام ، گروهي از خراسانيان با ادعاي تشيع، قصد ديدار با امام را داشتند، ولي امام دو ماه آنها را به حضور نپذيرفتند تا اين كه آنها مدعي محبّين اهل بيت عليهم السلام شدند و ساير ماجراها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مرو، برخي مباحث امامت و يا برخي مباحث كلامي شيعي،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موقت و ناقص فراگير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دعبلِ شاعر، همراه برادرش علي و چند نفر از شعراي عراق به مرو، براي عرضه اشعار رضوي به محضر امام رضا عليه السلام و اقامت نزديك </w:t>
      </w:r>
    </w:p>
    <w:p>
      <w:pPr>
        <w:pStyle w:val="BookText"/>
        <w:rPr/>
      </w:pPr>
      <w:r>
        <w:rPr>
          <w:rFonts w:ascii="Amiri" w:hAnsi="Amiri" w:eastAsia="Amiri" w:cs="Amiri"/>
          <w:color w:val="111111"/>
          <w:sz w:val="28"/>
          <w:sz w:val="28"/>
          <w:szCs w:val="28"/>
          <w:rtl w:val="true"/>
          <w:lang w:bidi="ar-SA"/>
        </w:rPr>
        <w:t>به يك سال آنها در مرو و كسب حديث از محضر امام، در كنار نشر اشعار اهل بيتي در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مأمون در نقشه‌اي مكّارانه، پس از پايان بيعت‌گيري، از امام مي‌خواهد تا از طرف او به عراق برود و به تدبير امور بپردازد، ولي امام شرط خود را يادآوري مي‌كند و نمي‌پذيرد و به مأمون از دفن شدن خود در خراسان خبر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جمعي از صوفي‌هاي خراسان با امام و ابراز اعتراض شديد به ايشان نسبت به پذيرش ولايت‌عهدي و همچنين اقامت داشتن ايشان در خانه‌اي اشرافي و پاسخ امام با تشبيه وضع خود به حضرت يوسف، آن گاه كه عزيز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بني‌عباس در بغداد و عراق با مسئله ولايت‌عهدي امام رضا عليه السلام و شورش آنها و به خلافت رساندن ابراهيم ابن مهدي عباسي در بغداد و آغاز درگيري بين آنها و سپاهيان حسن ابن سهل، حاكم مأمون بر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شيوع فساد در بغداد و قيام خالد داريوش و سهل ابن سلامه انصاري خراساني، با شعار امر به معروف و نهي از منكر در بغداد و بالا گرفتن تدريجي نهضت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شيوع خشك‌سالي و قحطي و مرگ در خراسان تا ري و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معروف ابن فيروز كرخي، از رجال طريقت در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سعد ابن ابراهيم زهري، قاضي واسط در زمان هارون و از استادان احمد 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واسط در اين زمان، هنوز داراي گرايش‌هاي ناصبي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شدن هشام ابن ابراهيم عباسي، با پيشنهاد مربي‌گري براي عباس پسر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ياران باسابقه امام بود كه از مدينه همراه ايشان به مرو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پس، در زمره ياران فضل ابن سهل و مأمون قرار گرفت و در زماني كه امام از پذيرش ولايت‌عهدي ابا مي‌كرد، مأمور شد امام را </w:t>
      </w:r>
    </w:p>
    <w:p>
      <w:pPr>
        <w:pStyle w:val="BookText"/>
        <w:rPr/>
      </w:pPr>
      <w:r>
        <w:rPr>
          <w:rFonts w:ascii="IRNazanin" w:hAnsi="IRNazanin" w:eastAsia="IRNazanin"/>
          <w:color w:val="111111"/>
          <w:sz w:val="28"/>
          <w:sz w:val="28"/>
          <w:szCs w:val="28"/>
          <w:rtl w:val="true"/>
          <w:lang w:bidi="fa-IR"/>
        </w:rPr>
        <w:t>تهديد كند و ايشان را در داخل منزلش تحت فشار رواني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به عنوان ناظر و مراقب مأمون، عليه امام عمل مي‌كرد و اخبار امام را به آنها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همين زمان، يك مرتبه از سوي امام خبري را پخش كرد كه امام فتوي به حلّيت غِنا داده، ولي امام اين خبر را تكذيب فرمود و معلوم شد او بر امام دروغ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ابن سهل، يكي از كاتبان فاسدالاخلاق خود به نام محمد ابن ابي عباد، را به عنوان كاتب امام، اما در حقيقت به عنوان مراقب و جاسوس امام، تعيين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IRNazanin" w:hAnsi="IRNazanin" w:eastAsia="IRNazanin"/>
          <w:color w:val="111111"/>
          <w:sz w:val="28"/>
          <w:sz w:val="28"/>
          <w:szCs w:val="28"/>
          <w:rtl w:val="true"/>
          <w:lang w:bidi="fa-IR"/>
        </w:rPr>
        <w:t>ريان ابن شبيب، در آغاز محرّم نزد امام آمد و امام درباره اقامه شعائر حسيني و مراسم دهه محرّم با او سخن گفت و شيعيان را به اقامه سوگواري تشويق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خبر رسيد امام رضا عليه السلام در منزلش مجلس تشكيل داده و با مردم درباره مسائل اعتقادي سخن مي‌گويد و مردم شيفته دانش وي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محمد ابن عمرو توسي، حاجب خود، دستور داد تا درِ منزل امام را ببندد و مردم را متفرق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ناراحت شد و پس از نمازي ويژه، او را نفرين كرد و از اين رو، ناگهان پس از زلزله‌اي متوسط، در مرو شورشي بزرگ به راه افتاد كه مأمون به سختي آن را فرونشاند و پس از آن، از مردم معذرت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اقامت امام در مرو، چون رفت‌وآمد مردم نزد ايشان محدود شده بود، امام هر گاه مجالي مي‌يافت، با غلامان و خدمت‌گزاران و كارگران منزل خود انس مي‌گرفت و به آنها حديث مي‌آموخت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ابن اشعري قمي، پس از رحلت حضرت معصومه عليها السلام با امام رضا عليه السلام ديدار كرد و امام، متن زيارت‌نامه حضرت معصومه عليها السلام را به او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 ايماني حسن ابن علي وشاء، از واقفي بودن به امامت حضرت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سفري تجاري كه به مرو داشت، با امام ديدار كرد و به حق رهنمون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ازدواج تحميلي امام رضا عليه السلام با دختر مأمون، امّ حبيب، و اعلام نامزدي امّ فضل دختر ديگر مأمون با امام جواد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اين دوران، از سوي مأمون و واليان وي، محل رجوع مسائل 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پرسش‌هاي جديد 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اين سال، در مسير بازگشت مأمون به عراق، چون فضل ابن سهل در حمام سرخس كشته شد، به دنبال آن، امام رضا عليه السلام به دستور مأمون، چند روزي در سرخس زنداني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اصلي اين كار، نپذيرفتن جانشيني مناصب فضل اين سهل و همكاري نكردن امام با مأمون در حكومت‌داري بود، ولي در ظاهر، تحقيق درباره قتل فضل و آرام شدن اوضاع را بهانه اين كار اعلام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اواخر اين سال، امام بر موعظه‌ها و نصايحش به مأمون افزود و اين موجب ناراحتي مأمون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 اين كه با مأمون شرط كرده بود در امور سياسي مداخله نكند، در اواخر اين سال، به سبب آشفتگي اوضاع جهان اسلام، كه بيشتر ناشي از وزارت نامدبرانه فضل ابن سهل و بي‌تدبيري برادرش، حسن ابن سهل در حكومت بر عراق بود، بر مشاوره و هشدار‌هايش به مأمون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اواخر اين سال، در مواجهه با عزت و عظمت روزافزون امام رضا عليه السلام ، چندين مرتبه در مرو و يك بار در سرخس، تصميم به قتل ايشان گرفت، ولي در اجراي آن ناكام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مأموريت ريان ابن شبيب، از شيعيان نفوذي فضل به عراق و خداحافظي ويژه او با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دعبل از مرو به قم و اقامت چندماهه او در قم و نشر اشعار اهل بيتي و رضوي خود در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IRNazanin" w:hAnsi="IRNazanin" w:eastAsia="IRNazanin"/>
          <w:color w:val="111111"/>
          <w:sz w:val="28"/>
          <w:sz w:val="28"/>
          <w:szCs w:val="28"/>
          <w:rtl w:val="true"/>
          <w:lang w:bidi="fa-IR"/>
        </w:rPr>
        <w:t>در اين سال، ابراهيم ابن امام كاظم عليه السلام ، برادر امام رضا عليه السلام از طرف مأمون، اميرالحاج در حج آن 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به جاي آوردن حج، براي اصلاح امور به يمن فرستاده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شورش عباسيانِ بغداد و شورشي كوچك از زيديه در كوفه، اوضاع </w:t>
      </w:r>
    </w:p>
    <w:p>
      <w:pPr>
        <w:pStyle w:val="BookText"/>
        <w:rPr/>
      </w:pPr>
      <w:r>
        <w:rPr>
          <w:rFonts w:ascii="IRNazanin" w:hAnsi="IRNazanin" w:eastAsia="IRNazanin"/>
          <w:color w:val="111111"/>
          <w:sz w:val="28"/>
          <w:sz w:val="28"/>
          <w:szCs w:val="28"/>
          <w:rtl w:val="true"/>
          <w:lang w:bidi="fa-IR"/>
        </w:rPr>
        <w:t>اين دو شهر آشفته بود؛ پس حسن ابن سهل، والي عراق، از سوي مأمون، عباس ابن امام كاظم عليه السلام را والي كوفه كرد و از او خواست همه مردم، خصوصاً زيديه و شيعه را، به خود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كوفه، مردم را به خلافت مأمون و ولايت‌عهدي برادرش دعوت كرد، ولي زيديه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خلافت خودت يا برادرت دعوت كني، با تو بيعت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هم از او خواستند به امامت برادرش دعوت كند، ولي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زيديه و شيعه از او فاصله گرفتند و فقط بعضي از مردم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بعد او از عباسيان بغداد شكست خورد و كوفه را به آنها تحويل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شورش داعي الي الحق، حسين كوكبي، در زنجان و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در اواخر اقامت امام و مأمون در مرو، روزي فضل ابن سهل و هشام عباسي، در اقدامي مشترك، نزد امام آمدند و در جلسه‌اي سرّي، سعي كردند امام را براي كودتا عليه مأمون راضي به همراهي با خود كنند، ولي امام نپذيرفت و كمي بعد نقشه آنها فاش شد و مأمون آنها را بازخواست كرد، ولي آنها بهانه آوردند كه اين طرح، نقشه‌اي براي امتحان امام بوده است؛ اما مأمون خيلي زود هشام عباسي را براي مأموريتي به عراق فرستاد و پس از آن، به فكر حذف فضل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اوضاع آشفته و شورش بني‌عباس در عراق با خبر شد و از مرو براي رفتن به عراق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مسير سرخس به توس آمد و يك ماه در سرخس و نزديك به هفت ماه در توس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فضل ابن سهل در حمام سرخس به دستور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فضل، فرماندهان و سربازان طرف‌دار او، در لشكر مأمون شورش كردند و اين امام رضا عليه السلام بود كه به سبب عجز و لابه مأمون، با تجلي قدرت تكويني و بيان بليغ خود، آنها را متفرق كرد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ابن سلامِ انصاري، به سبب گسترش فسق و فجور در شهر بغداد، نهضت امر به معروف و نهي از منكر به راه انداخت كه باعث تضعيف حكومت ابراهيم ابن مهدي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ابراهيم عباسي، پس از شكست دادن نيروهايش، او را زنداني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مرگ يحيي ابن مبارك بصري، نحوي، قاري و لغوي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مأمون بود و همراه او به مرو آمد و همان جا هم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كشته شدن محمد ابن فرات غالي در كوفه، به نفرين امام، به دست ابراهيم ابن شكله 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عباسيان در 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از مرگ علي ابن ابي حمزه بطائني، از سران واقفيه در عراق و عاقبت شوم او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IRNazanin" w:hAnsi="IRNazanin" w:eastAsia="IRNazanin"/>
          <w:color w:val="111111"/>
          <w:sz w:val="28"/>
          <w:sz w:val="28"/>
          <w:szCs w:val="28"/>
          <w:rtl w:val="true"/>
          <w:lang w:bidi="fa-IR"/>
        </w:rPr>
        <w:t>دست‌گيري يك صوفي فقير در توس به اتهام دزدي و برگزاري جلسه محاكمه او در دربار مأمون و با حضور امام رضا عليه السلام كه ضمن تبرئه آن صوفي توسط امام، جلسه محاكمه، تبديل به انتقاد از خلافت مأمون توسط آن صوفي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ناچار او را آزاد كرد و در خشم از جايگاه امام، مقدّمات شهادت ايشان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اوج‌گيري خبردهي امام نسبت به وصايت و ولايت فرزندش، امام جواد عليه السلام ، به خادمان و ملازمان خود و يا در ديدار با شيعيان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رضا عليه السلام در آغاز اين سال در توس با انگور يا انار مسموم به دست 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IRNazanin" w:hAnsi="IRNazanin" w:eastAsia="IRNazanin"/>
          <w:color w:val="111111"/>
          <w:sz w:val="28"/>
          <w:sz w:val="28"/>
          <w:szCs w:val="28"/>
          <w:rtl w:val="true"/>
          <w:lang w:bidi="fa-IR"/>
        </w:rPr>
        <w:t xml:space="preserve">مسموم شدن و رحلت محمد ديباج، در حالي كه همراه مأمون در سفر بازگشت او به عراق بود، كمي پس از شهادت امام رضا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مرگ جارود ابن يزيد عامري، فقيه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ابوحنيفه و عالم بزرگ نيشابور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زلزله ي بزرگي در خراسان و ماوراءالنّهر در ميانه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خرابي بسياري در بلخ و جوزجان و فارياب و 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ماوراءالنّهر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پس‌لرزه‌هاي آن تا هفتاد روز ادامه داشت</w:t>
      </w:r>
      <w:r>
        <w:rPr>
          <w:rFonts w:eastAsia="IRNazanin" w:cs="IRNazanin"/>
          <w:color w:val="111111"/>
          <w:sz w:val="28"/>
          <w:szCs w:val="28"/>
          <w:rtl w:val="true"/>
          <w:lang w:bidi="fa-IR"/>
        </w:rPr>
        <w:t xml:space="preserve">. </w:t>
      </w:r>
      <w:bookmarkStart w:id="62" w:name="pg2042_26288"/>
    </w:p>
    <w:p>
      <w:pPr>
        <w:pStyle w:val="BookText"/>
        <w:rPr/>
      </w:pPr>
      <w:bookmarkEnd w:id="62"/>
      <w:r>
        <w:rPr>
          <w:rFonts w:ascii="Amiri" w:hAnsi="Amiri" w:eastAsia="Amiri" w:cs="Amiri"/>
          <w:color w:val="111111"/>
          <w:sz w:val="28"/>
          <w:sz w:val="28"/>
          <w:szCs w:val="28"/>
          <w:rtl w:val="true"/>
          <w:lang w:bidi="ar-SA"/>
        </w:rPr>
        <w:t>رويدادهاي عمومي و يا نامشخّص در دهه اول امامت حضرت</w:t>
      </w:r>
    </w:p>
    <w:p>
      <w:pPr>
        <w:pStyle w:val="BookText"/>
        <w:rPr/>
      </w:pPr>
      <w:r>
        <w:rPr>
          <w:rFonts w:ascii="IRNazanin" w:hAnsi="IRNazanin" w:eastAsia="IRNazanin"/>
          <w:color w:val="111111"/>
          <w:sz w:val="28"/>
          <w:sz w:val="28"/>
          <w:szCs w:val="28"/>
          <w:rtl w:val="true"/>
          <w:lang w:bidi="fa-IR"/>
        </w:rPr>
        <w:t>امام رضا عليه السلام در مسجد پيامبر مي‌نشست و علما، هر گاه در مسئله‌اي درمي‌ماندند، در نهايت به ايشان مراجعه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 بزرگان شيعه بعد 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آغاز امامت امام رضا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عيسي ابن عبدالله ابن سعد اشعري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ابن اسحاق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بود كه پس تولّدش، امام صادق عليه السلام به طور ويژه دعايش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ابن سماعة ابن موسي كوفي، از بزرگان شيعه، كه دو فرزندش حسن و جعفر هم از خواص اصحاب امام رضا عليه السلام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مفضل ابن صالح 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ابن قابوس لخمي، از وكلا و سفراي امام صادق عليه السلام و امام كاظم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بيست سال وكيل امام صادق عليه السلام بود، بدون اين كه كسي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ابن حفص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ابن اسحاق 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دعاي امام رضا عليه السلام شيعه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ابن يعقوب بجلي دهني، از خواص اصحاب امام صادق عليه السلام و امام كاظم عليه السلام ، كه امام رضا عليه السلام متكفّل كفن و دفن او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رحلت عبدالرّحمان ابن حجاج، از شاگردان مهم امام صادق عليه السلام و ياوران و وكيل اول امام كاظم عليه السلام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امامت امام رضا عليه السلام ، مدتي كوتاه تحت تأثير واقفيه قرار گرفت، ولي خيلي زود به حقيقت بازگشت و كمي بعد رحلت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رحلت علي ابن سويد</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245141_3650668749"/>
      <w:bookmarkStart w:id="64" w:name="_Toc21"/>
      <w:bookmarkEnd w:id="63"/>
      <w:r>
        <w:rPr>
          <w:rtl w:val="true"/>
        </w:rPr>
        <w:t>ج</w:t>
      </w:r>
      <w:r>
        <w:rPr>
          <w:rtl w:val="true"/>
        </w:rPr>
        <w:t xml:space="preserve">) </w:t>
      </w:r>
      <w:r>
        <w:rPr>
          <w:rtl w:val="true"/>
        </w:rPr>
        <w:t>نگاهي كلي به جدول گاه‌شمار</w:t>
      </w:r>
      <w:bookmarkEnd w:id="6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كلي به جدول گاه‌شمار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نگاهي كلي به جدول گاه‌شمار كه در صفحات پيش آورديم، مشخص مي‌شود كه آغاز امامت امام رضا عليه السلام ، در دوران اقتدار خلافت عباسي است؛ ولي همين اقتدار، باعث اين تصور براي خليفه شد كه امام رضا عليه السلام نمي‌تواند خطري جدي براي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به معني آزاد گذاشتن امام از سوي دستگاه خلافت نيست، بلكه تا </w:t>
      </w:r>
    </w:p>
    <w:p>
      <w:pPr>
        <w:pStyle w:val="BookText"/>
        <w:rPr/>
      </w:pPr>
      <w:r>
        <w:rPr>
          <w:rFonts w:ascii="IRNazanin" w:hAnsi="IRNazanin" w:eastAsia="IRNazanin"/>
          <w:color w:val="111111"/>
          <w:sz w:val="28"/>
          <w:sz w:val="28"/>
          <w:szCs w:val="28"/>
          <w:rtl w:val="true"/>
          <w:lang w:bidi="fa-IR"/>
        </w:rPr>
        <w:t>وقتي كه وزراي برمكي در دستگاه خلافت بودند و در جست‌وجوي طراحي خلافتي براي خود، امام از آزادي نسبي هم در مدينه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زمان توانست با انجام دادن مراتبي از تقيه، خود را حفظ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ماجراهاي واقفيه، بحران اصلي امام در اين سال‌ها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چالشي كه با مديريت امام رضا عليه السلام ، اگر چه در مورد نجات و احياي بدنه تشيع، از دست واقفيه، به سرعت به نتيجه رسيد؛ ولي مواجهه با سران واقفيه، نزديك به پانزده سال، يعني تا زمان ولادت امام جواد عليه السلام ، به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امام جواد عليه السلام ، جريان واقفيه اضمحلالي سريع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منظري ديگر، مدرسه علمي عامه در حجاز، با حضور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حضور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جست‌وجوي نام بود، در اين سال‌ها، در برابر اهل بيت عليهم السلام حضوري قدرت‌مند داشت، اما مرگ هارون و جنگ‌هاي داخلي امين و مأمون و پس از آن قيام زيديه، ضربات سختي به انسجام و ثبات مدارس علمي گوناگون عامه در عراق و حجاز وارد كرد و شايد همين امر، يكي از علل رفتن شافعي از حجاز به بغداد و از آن جا به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نگاهي موازي به سيره امام رضا عليه السلام ، اوضاع عمومي جريان خلافت، مدارس علمي عامه و جريان سياسي زيديه، مشخص مي‌شود كه در مديريت كلانِ تمام جريان‌هاي رقيب، معارض و يا موازي با مديريتِ معصومانه امام، نوعي تشتّت و پراكندگي و حتي بحران‌سازي‌هاي خودساخته ديده مي‌شود؛ همانند بحران‌سازي سياسي هارون براي جانشينان پس از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مسائل، امام رضا عليه السلام ، با وجود تحمل انواع فشارها و مهجوريت‌ها و بحرآنها، با مديريت ويژه خود، نه تنها سعي كرد جامعه شيعه را در آن شرايط ويژه حفظ كند، بلكه مجموعه‌اي از طرح‌هاي كلان تاريخي و جغرافيايي را، براي نشر تشيع، در همين زمان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عمده‌اي از اين مديريت و برنامه‌ريزي امام، فرصت‌شناسي و بهره‌وري از تحولات و بحران‌ها و درگيري‌ها در دو جبهه سياه و خاكستري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بازشناسي تفصيلي تأثير و تأثّر رويدادهاي موازي جريان‌هاي سياه و خاكستري، بر خط امامت و تشيع، در مباحث بعد به صورت مبسوط آورده خواهد شد</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2042_26291"/>
      <w:bookmarkStart w:id="66" w:name="pg2042_26291"/>
      <w:bookmarkEnd w:id="66"/>
    </w:p>
    <w:p>
      <w:pPr>
        <w:pStyle w:val="Heading2"/>
        <w:numPr>
          <w:ilvl w:val="1"/>
          <w:numId w:val="1"/>
        </w:numPr>
        <w:rPr/>
      </w:pPr>
      <w:bookmarkStart w:id="67" w:name="pg2042_26291"/>
      <w:bookmarkStart w:id="68" w:name="__RefHeading___Toc4245143_3650668749"/>
      <w:bookmarkStart w:id="69" w:name="_Toc22"/>
      <w:bookmarkEnd w:id="67"/>
      <w:bookmarkEnd w:id="68"/>
      <w:r>
        <w:rPr>
          <w:rtl w:val="true"/>
        </w:rPr>
        <w:t>فصل دوم</w:t>
      </w:r>
      <w:r>
        <w:rPr>
          <w:rtl w:val="true"/>
        </w:rPr>
        <w:t xml:space="preserve">: </w:t>
      </w:r>
      <w:r>
        <w:rPr>
          <w:rtl w:val="true"/>
        </w:rPr>
        <w:t>نگاهي كلي به جهان اسلام در دوران امامت امام رضا عليه السلام</w:t>
      </w:r>
      <w:bookmarkEnd w:id="69"/>
    </w:p>
    <w:p>
      <w:pPr>
        <w:pStyle w:val="Heading3"/>
        <w:numPr>
          <w:ilvl w:val="2"/>
          <w:numId w:val="1"/>
        </w:numPr>
        <w:rPr/>
      </w:pPr>
      <w:bookmarkStart w:id="70" w:name="__RefHeading___Toc4245145_3650668749"/>
      <w:bookmarkStart w:id="71" w:name="_Toc23"/>
      <w:bookmarkEnd w:id="70"/>
      <w:r>
        <w:rPr>
          <w:rtl w:val="true"/>
        </w:rPr>
        <w:t>اشاره</w:t>
      </w:r>
      <w:bookmarkEnd w:id="7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نگاهي كلي به جهان اسلام در دوران امامت امام رضا عليه السلام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2042_26293"/>
      <w:bookmarkStart w:id="73" w:name="pg2042_26293"/>
      <w:bookmarkEnd w:id="73"/>
    </w:p>
    <w:p>
      <w:pPr>
        <w:pStyle w:val="BookText"/>
        <w:rPr/>
      </w:pPr>
      <w:bookmarkStart w:id="74" w:name="pg2042_26293"/>
      <w:bookmarkEnd w:id="74"/>
      <w:r>
        <w:rPr>
          <w:rFonts w:ascii="IRNazanin" w:hAnsi="IRNazanin" w:eastAsia="IRNazanin"/>
          <w:color w:val="111111"/>
          <w:sz w:val="28"/>
          <w:sz w:val="28"/>
          <w:szCs w:val="28"/>
          <w:rtl w:val="true"/>
          <w:lang w:bidi="fa-IR"/>
        </w:rPr>
        <w:t xml:space="preserve">در اين مرحله، براي بازشناسي بهتر شخصيت، سيره و مديريت امام رضا عليه السلام در رهبري جبهه حق، نگاهي اجمالي به جريان‌هاي جبهه باطل مي‌كنيم و اين جبهه را از سه منظرِ سياسي و اجتماعي و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فكري بررسي خواهيم كرد</w:t>
      </w:r>
      <w:r>
        <w:rPr>
          <w:rFonts w:eastAsia="IRNazanin" w:cs="IRNazanin"/>
          <w:color w:val="111111"/>
          <w:sz w:val="28"/>
          <w:szCs w:val="28"/>
          <w:rtl w:val="true"/>
          <w:lang w:bidi="fa-IR"/>
        </w:rPr>
        <w:t>.</w:t>
      </w:r>
    </w:p>
    <w:p>
      <w:pPr>
        <w:pStyle w:val="Heading3"/>
        <w:numPr>
          <w:ilvl w:val="2"/>
          <w:numId w:val="1"/>
        </w:numPr>
        <w:rPr/>
      </w:pPr>
      <w:bookmarkStart w:id="75" w:name="__RefHeading___Toc4245147_3650668749"/>
      <w:bookmarkStart w:id="76" w:name="_Toc24"/>
      <w:bookmarkEnd w:id="75"/>
      <w:r>
        <w:rPr/>
        <w:t>2/1</w:t>
      </w:r>
      <w:r>
        <w:rPr>
          <w:rtl w:val="true"/>
        </w:rPr>
        <w:t xml:space="preserve">: </w:t>
      </w:r>
      <w:r>
        <w:rPr>
          <w:rtl w:val="true"/>
        </w:rPr>
        <w:t>وضعيت سياسي جهان اسلام</w:t>
      </w:r>
      <w:bookmarkEnd w:id="7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سياسي جهان اسلام</w:t>
      </w:r>
    </w:p>
    <w:p>
      <w:pPr>
        <w:pStyle w:val="BookText"/>
        <w:rPr/>
      </w:pPr>
      <w:r>
        <w:rPr>
          <w:rFonts w:ascii="IRNazanin" w:hAnsi="IRNazanin" w:eastAsia="IRNazanin"/>
          <w:color w:val="111111"/>
          <w:sz w:val="28"/>
          <w:sz w:val="28"/>
          <w:szCs w:val="28"/>
          <w:rtl w:val="true"/>
          <w:lang w:bidi="fa-IR"/>
        </w:rPr>
        <w:t>دوران امامت امام رضا عليه السلام مصادف با اوج خلافت عباسي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عباسي، پس از نزديك به دو دهه فعاليت تبليغي داعيانش در خراسان، با كمك ابومسلم خراساني، پس از حدود يك دهه درگيري با امويان به قدرت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عباسي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يعني در زمان امامت امام رضا عليه السلام ، نزديك به نيم قرن از اين خلافت گذشته بود و حاكميت آن تثبيت شده و در اوج اقتدار و شكوفايي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اين دوران را، دوره اول و دوره ايراني‌گري خلافت عباسي معرفي مي‌كنند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اين دوران از آغاز خلافت عباسي تا پايان دوران خلافت واثق عباسي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دوره ايراني‌گري در حقيقت، با پايان حكومت مأمون به پايان رسيد، ولي پايان عملي دوره اول، دوران حكومت واثق عباسي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دوران امامت امام رضا عليه السلام معاصر با سه خليفه عباسي بود</w:t>
      </w:r>
    </w:p>
    <w:p>
      <w:pPr>
        <w:pStyle w:val="BookText"/>
        <w:rPr/>
      </w:pPr>
      <w:r>
        <w:rPr>
          <w:rFonts w:ascii="Amiri" w:hAnsi="Amiri" w:eastAsia="Amiri" w:cs="Amiri"/>
          <w:color w:val="111111"/>
          <w:sz w:val="28"/>
          <w:sz w:val="28"/>
          <w:szCs w:val="28"/>
          <w:rtl w:val="true"/>
          <w:lang w:bidi="ar-SA"/>
        </w:rPr>
        <w:t>شخصيت</w:t>
      </w:r>
    </w:p>
    <w:p>
      <w:pPr>
        <w:pStyle w:val="BookText"/>
        <w:rPr/>
      </w:pPr>
      <w:r>
        <w:rPr>
          <w:rFonts w:ascii="Amiri" w:hAnsi="Amiri" w:eastAsia="Amiri" w:cs="Amiri"/>
          <w:color w:val="111111"/>
          <w:sz w:val="28"/>
          <w:sz w:val="28"/>
          <w:szCs w:val="28"/>
          <w:rtl w:val="true"/>
          <w:lang w:bidi="ar-SA"/>
        </w:rPr>
        <w:t>دوره زماني</w:t>
      </w:r>
    </w:p>
    <w:p>
      <w:pPr>
        <w:pStyle w:val="BookText"/>
        <w:rPr/>
      </w:pPr>
      <w:r>
        <w:rPr>
          <w:rFonts w:ascii="Amiri" w:hAnsi="Amiri" w:eastAsia="Amiri" w:cs="Amiri"/>
          <w:color w:val="111111"/>
          <w:sz w:val="28"/>
          <w:sz w:val="28"/>
          <w:szCs w:val="28"/>
          <w:rtl w:val="true"/>
          <w:lang w:bidi="ar-SA"/>
        </w:rPr>
        <w:t>امامت امام رضا عليه السلام</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هارون</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خلافت امين</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مأمون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خلافت هارون‌الرّشيد، پس از مرگ برادرش هادي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انتقال، بدون هيچ مشكلي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خلافت هاورن، اوج قدرت و قوت سياسي عباسيان بود و اين اتفاق، به واسطه وزارت و مديريت خلافت به دست خاندان برمكيان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در حقيقت، اوج دوره ايراني‌گري در خلافت عباسيان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برمكيان براي ايجاد امپراطوري اسلامي به رهبري هارون تلاش مي‌كردند؛ از اين رو، در خلافت او، با مخالفان با شدت و قدرت برخورد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چند سال زنداني كردن امام كاظم عليه السلام و سپس به شهادت رساندن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اقتدار سياسي هارون در دوران برمكيان، به حدي بود كه در اين دوران، نه قيام زيدي و نه هيچ شورش ديگري در جهان اسلام رخ نداد و تنها رويداد سياسي ـ اجتماعي، فتوحات تابستاني</w:t>
      </w:r>
      <w:r>
        <w:rPr>
          <w:rStyle w:val="FootnoteAnchor"/>
          <w:rtl w:val="true"/>
        </w:rPr>
        <w:footnoteReference w:id="17"/>
      </w:r>
      <w:r>
        <w:rPr>
          <w:rFonts w:ascii="IRNazanin" w:hAnsi="IRNazanin" w:eastAsia="IRNazanin"/>
          <w:color w:val="111111"/>
          <w:sz w:val="28"/>
          <w:sz w:val="28"/>
          <w:szCs w:val="28"/>
          <w:rtl w:val="true"/>
          <w:lang w:bidi="fa-IR"/>
        </w:rPr>
        <w:t>هارون در برابر امپراطوري روم شرقي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كه هارون، به پيشنهاد برمكيان، امام كاظم عليه السلام را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رساند، برمكيان گرفتار نفرين امام رضا عليه السلام شدند و خود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سال بود كه با قدرت‌گيري وزيران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اميري اميران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ابن ماهان، استاندار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بحران و شورش، تدريجاً خراسان را فراگرفت و سرانجام، بحران و شورش در خراسان و ماوراءالنّهر چنان اوج گرفت كه هارون خود مجبور شد براي سركوبي آنها راهي خراسان شود؛ ولي در آستانه ورود به خراسان،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مشكلات سياسي اين دوران، وسعت بسيار زياد خلافت و مسئله و معضل جانشيني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چندين پسر داشت كه برجسته‌ترينِ آنها، مأمون و محمد امين و قاسمِ مؤتمن بودند و پس از اين‌ها، معتصم بود كه بعد‌ها جانشين مأمون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پسران، اگر چه مأمون، بزرگ‌تر و با كفايت‌تر بود، ولي چون مادرش كنيز و ايراني بود، بني‌عباس به او بي‌مهري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عباسيان به برادر ديگر او، امين بود، چرا كه مادرش، دخترعموي هارون بود؛ اما امين كوچك‌تر بود و مهم‌تر اينكه هوش و درايت و كفايت سياسي مأمون را نداشت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سرانجام پس از مدت‌ها انديشه، به طرح تقسيم خلافت بين سه فرزندش رسيد </w:t>
      </w:r>
    </w:p>
    <w:p>
      <w:pPr>
        <w:pStyle w:val="BookText"/>
        <w:rPr/>
      </w:pPr>
      <w:r>
        <w:rPr>
          <w:rFonts w:ascii="IRNazanin" w:hAnsi="IRNazanin" w:eastAsia="IRNazanin"/>
          <w:color w:val="111111"/>
          <w:sz w:val="28"/>
          <w:sz w:val="28"/>
          <w:szCs w:val="28"/>
          <w:rtl w:val="true"/>
          <w:lang w:bidi="fa-IR"/>
        </w:rPr>
        <w:t xml:space="preserve">و آن را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رسمي و عمومي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براي تحكيم طرح خود،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فرزندانش و رجال دربار، به سفر حج رفت و پيمان‌نامه‌اي را كه به امضاي فرزندان سه‌گانه و درباريانش رسيده بود، در كعبه به امانت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از همان زمان هارون، باعث اختلافات پنهاني بين امين و مأمون و حاميان آن 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ناگهاني هارون در خراسان،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باعث تقسيم جغرافياي خلافت بين فرزندانش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و تمامي ايران تا همدان، به مأمون رسيد؛ جزيره و سرحدات روم شرقي به مؤتمن؛ و عراق و شام و آفريقا به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ميان، مؤتمن كم‌سنّ و سال و ضعيف، و در حقيقت، در زير سلطه امين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اصلي بين امين و مأمون بود كه در حقيقت، رقابتي پنهان بين فضل ابن ربيع، وزير عرب امين با فضل ابن سهل، وزير ايراني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ابن سهل، از دست‌پروردگان برمكيان بود كه به دست آنان يا مأمون، تازه مسلمان شده و جزو كارگزاران بادرايت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ابن ربيع هم، آخرين وزير هارون در دوران خلافتش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بين امين و مأمون، خيلي زود علني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احياگر خاطره تاريخي اختلافات شرقي و غربي در جهان اسلام، بين عباسيان در شرق با امويان در غرب بود؛ چرا كه اكثر جناح مأمون را در تركيب سياسي و نظامي، ايرانيان و يا اعراب مقيمِ ايران؛ و اكثر جناح سياسي و نظامي امين را، عرب‌ها، با محوريت بني‌عباس تشكيل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پس از يك سال، منجر به درگيري نظامي شد كه سه سال طول كشيد و در نتيجه آن، به شهر نوساز بغداد، صدمات فراواني وارد شد و سرانجام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امين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سال، خلافت مأمون شروع شد، ولي خلافت مأمون در شرايطي كاملاً بحراني آغاز گرديد؛ چرا كه به واسطه تهي شدن خزانه بغداد و كمبود مواجبِ لشكريان فاتح بغداد، در آغاز چند شورش كوچك رخ داد و در نهايت، بخشي از آنها به فرماندهي ابوالسرايا، در اعتراض به بي‌مهري به فاتحان بغداد، از بني‌عباس جدا شدند و به كوفه رفتند و با جلب همكاري علويان، ناگهان قيامي بزرگ را در كوفه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با همكاري زيديه، ناگهان سراسر عراق جنوبي و خوزستان ايران را فراگرفت و به سرعت، به حجاز و يمن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گستردگي اين قيام؛ مأمون را به وحشت انداخت و او را ناچار كرد با تمام قوا به سركوبي آن بپردازد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قيام و سركوبي آن، تلفات و خسارات بيشتري در جنوب عراق و جنوب غرب ايران </w:t>
      </w:r>
    </w:p>
    <w:p>
      <w:pPr>
        <w:pStyle w:val="BookText"/>
        <w:rPr/>
      </w:pPr>
      <w:r>
        <w:rPr>
          <w:rFonts w:ascii="IRNazanin" w:hAnsi="IRNazanin" w:eastAsia="IRNazanin"/>
          <w:color w:val="111111"/>
          <w:sz w:val="28"/>
          <w:sz w:val="28"/>
          <w:szCs w:val="28"/>
          <w:rtl w:val="true"/>
          <w:lang w:bidi="fa-IR"/>
        </w:rPr>
        <w:t>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بازتاب‌هاي سياسي و اجتماعي اين قيام آن بود كه مأمون به فكر طرح مسئله ولايت‌عهدي امام رضا عليه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اين سال‌ها به واسطه قتل امين، مبغوض عباسيان بود و در ميان توده‌هاي اجتماعي مسلمان هم، چندان جايگاهي نداشت؛ چرا كه قيام ابوالسرايا و زيديه، موجب همراهي و همكاري بسياري از علما و توده‌هاي اهل سنّت و جماعت با آنها از عراق تا حجاز و يمن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مأمون براي انتقام از دشمني‌ها و بي‌مهري‌هاي عباسيان و براي جذب و جلب توجه خواص و عوام جامعه اسلامي و براي جلوگيري از نفوذ اجتماعي علويان، كه سرآمد آنها در اين عصر، امام رضا عليه السلام بود؛ ابتدا امام را به اجبار به خراسان آورد و آن گاه ايشان را مجبور به پذيرش ولايت‌عهدي كرد تا با مصادره نفوذ اجتماعي آن حضرت براي خود و ضربه زدن به جايگاه و محبوبيت اجتماعي امام، به تحكيم و تثبيت خلافت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 اگر چه با قوه قهريه ناچار به پذيرش سفر و همچنين پذيرش ولايت‌عهدي مأمون شد، ولي با مبارزه منفي خود در قالب شرط مداخله نكردن در امور سياسي؛ و نيز با ايجاد تدريجي پايگاه اجتماعي براي خود در خراسان، در نهايت باعث ناكامي طرح‌هاي مأمون شد تا آن جا كه او درمانده در برابر امام، سرانجام ايشان را در مسير بازگشت به عراق به شهادت رساند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ديدن عكس به فايل پي دي اف مراجعه كنيد </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از برمكيان تا خانواده ابن سهل ايراني</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مديريتي</w:t>
      </w:r>
    </w:p>
    <w:p>
      <w:pPr>
        <w:pStyle w:val="BookText"/>
        <w:rPr/>
      </w:pPr>
      <w:r>
        <w:rPr>
          <w:rFonts w:ascii="Amiri" w:hAnsi="Amiri" w:eastAsia="Amiri" w:cs="Amiri"/>
          <w:color w:val="111111"/>
          <w:sz w:val="28"/>
          <w:sz w:val="28"/>
          <w:szCs w:val="28"/>
          <w:rtl w:val="true"/>
          <w:lang w:bidi="ar-SA"/>
        </w:rPr>
        <w:t>امام رضا عليه السلام و مواجهه با دو نمونه از خلّاقيت و تجربه مديريت ايراني كه در خدمت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p>
    <w:p>
      <w:pPr>
        <w:pStyle w:val="BookText"/>
        <w:rPr/>
      </w:pPr>
      <w:r>
        <w:rPr>
          <w:rFonts w:ascii="Amiri" w:hAnsi="Amiri" w:eastAsia="Amiri" w:cs="Amiri"/>
          <w:color w:val="111111"/>
          <w:sz w:val="28"/>
          <w:sz w:val="28"/>
          <w:szCs w:val="28"/>
          <w:rtl w:val="true"/>
          <w:lang w:bidi="ar-SA"/>
        </w:rPr>
        <w:t>جامعه خواص ايراني در سده آغازين خلافت، به دنبال احياي نقش‌آفريني تاريخي خود در ايران و منطقه، با عباسيان به خوبي همكاري مي‌كردند، ولي وقتي كه عباسيان به تركان متمايل شدند، ايرانيان نيز به فكر استقلال افتادند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 xml:space="preserve">همكاري وزراي ايراني با عباسيان، امام رضا عليه السلام را با لايه‌هاي تودرتو و پيچيده هجوم گسترده جبهه باطل روبه‌رو كرد، كه در اوج اين تقابل با مديريت غيبي امام، سرانجام آن پشتوانه‌هاي 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مديريتي خلافت نابود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عباسيان و تلاش براي استفاده از درايت و تدبير خواص ايراني براي طراحي ايجاد و تثبيت خلافت خود و نقشي كه اين تدبير در بقاي پانصد ساله خلافت عباسي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و امامان شيعه</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تلاش‌هاي تاريخي خلافت براي طراحي غير مستقيم بحران داخلي در بين تشيع با زنداني كردن چند ساله امام كاظم عليه السلام و سپس شهادت ايشان؛ تا در نهايت بتواند بين بخشي از جامعه خواص شيعه و امامِ بعدي، تقابل و درگيري ايجاد كند و بدين گونه به امامت و جامعه شيعه ضربه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جامعه شيعه در اين سال‌ها</w:t>
      </w:r>
    </w:p>
    <w:p>
      <w:pPr>
        <w:pStyle w:val="BookText"/>
        <w:rPr/>
      </w:pPr>
      <w:r>
        <w:rPr>
          <w:rFonts w:ascii="Amiri" w:hAnsi="Amiri" w:eastAsia="Amiri" w:cs="Amiri"/>
          <w:color w:val="111111"/>
          <w:sz w:val="28"/>
          <w:sz w:val="28"/>
          <w:szCs w:val="28"/>
          <w:rtl w:val="true"/>
          <w:lang w:bidi="ar-SA"/>
        </w:rPr>
        <w:t xml:space="preserve">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Amiri" w:hAnsi="Amiri" w:eastAsia="Amiri" w:cs="Amiri"/>
          <w:color w:val="111111"/>
          <w:sz w:val="28"/>
          <w:sz w:val="28"/>
          <w:szCs w:val="28"/>
          <w:rtl w:val="true"/>
          <w:lang w:bidi="ar-SA"/>
        </w:rPr>
        <w:t>هم‌زماني اوجِ دوران جامعه‌سازي امامان براي تشيع، با اوج اقتدار خلافت عباسي و بازتاب‌هاي اين هم‌زماني براي آسيب‌شناسي و طراحي دقيق‌تر ساختار جامعه شيعه توسط امامان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سياسي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چالش‌هاي دروني و رو به افزايشِ حكومت، در حالي كه خلافت عباسي در اوج اقتدار بود، نشان‌دهنده نبود انديشه كلان فلسفه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در اين خلافت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هارون و مسئله جانشيني‌اش</w:t>
      </w:r>
    </w:p>
    <w:p>
      <w:pPr>
        <w:pStyle w:val="BookText"/>
        <w:rPr/>
      </w:pPr>
      <w:r>
        <w:rPr>
          <w:rFonts w:ascii="Amiri" w:hAnsi="Amiri" w:eastAsia="Amiri" w:cs="Amiri"/>
          <w:color w:val="111111"/>
          <w:sz w:val="28"/>
          <w:sz w:val="28"/>
          <w:szCs w:val="28"/>
          <w:rtl w:val="true"/>
          <w:lang w:bidi="ar-SA"/>
        </w:rPr>
        <w:t xml:space="preserve">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رواني</w:t>
      </w:r>
    </w:p>
    <w:p>
      <w:pPr>
        <w:pStyle w:val="BookText"/>
        <w:rPr/>
      </w:pPr>
      <w:r>
        <w:rPr>
          <w:rFonts w:ascii="IRNazanin" w:hAnsi="IRNazanin" w:eastAsia="IRNazanin"/>
          <w:color w:val="111111"/>
          <w:sz w:val="28"/>
          <w:sz w:val="28"/>
          <w:szCs w:val="28"/>
          <w:rtl w:val="true"/>
          <w:lang w:bidi="fa-IR"/>
        </w:rPr>
        <w:t>هارون در مسئله ولايت‌عهدي‌اش، با وجودي كه انواع و اقسام تجربه‌هاي انتقال خلافت در</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را در پيش رو داشت، توانايي تصميم‌گيري قاطع و كم‌هزينه براي جهان اسلام را نداشت و سياست‌هاي او در اين باره، زمينه‌هاي بحران‌آفريني را در جهان اسلام ايجاد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تاريخي</w:t>
      </w:r>
    </w:p>
    <w:p>
      <w:pPr>
        <w:pStyle w:val="BookText"/>
        <w:rPr/>
      </w:pPr>
      <w:r>
        <w:rPr>
          <w:rFonts w:ascii="IRNazanin" w:hAnsi="IRNazanin" w:eastAsia="IRNazanin"/>
          <w:color w:val="111111"/>
          <w:sz w:val="28"/>
          <w:sz w:val="28"/>
          <w:szCs w:val="28"/>
          <w:rtl w:val="true"/>
          <w:lang w:bidi="fa-IR"/>
        </w:rPr>
        <w:t>مسئله جانشيني هارون، نشان داد كه جريان باطل در اوج اقتدار خود، چگونه با تصميم‌گيري‌هاي غلط، كه ريشه در انديشه‌هاي باطل دارد، به نابودي خود كمك كرد و فرصتي تاريخي، براي حفظ و رشد، در اختيار حق و حقيقت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جنگ‌هاي امين و مأمون</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اين جنگ، بيان‌گر چالش دروني عباسيان بين حفظ يا طرد ايراني‌گري در خلافت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 xml:space="preserve">اين جنگ، تقابلي بين جريان اسلامِ انحصارگراي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تجربه مشاركت جمعي مسلمانان عرب و عجم در امور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نظريه اصل خلافت همچنان عربي بوده ولي كاگزاران آن ميتوانستند غير عرب و در خدمت عباسيان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 اين جنگ و شكست، نشانه پايان يافتن دوران انحصارگري در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با آغاز خلافت مأمون دوران فارسي دوم خلافت عباسي آغاز مي‌گردد</w:t>
      </w:r>
      <w:r>
        <w:rPr>
          <w:rFonts w:eastAsia="IRNazanin" w:cs="IRNazanin"/>
          <w:color w:val="111111"/>
          <w:sz w:val="28"/>
          <w:szCs w:val="28"/>
          <w:rtl w:val="true"/>
          <w:lang w:bidi="fa-IR"/>
        </w:rPr>
        <w:t>.</w:t>
      </w:r>
      <w:r>
        <w:rPr>
          <w:rStyle w:val="FootnoteAnchor"/>
          <w:rtl w:val="true"/>
        </w:rPr>
        <w:footnoteReference w:id="1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داخلي عباسيان، نشان‌گر فروپاشي يك‌پارچگي اجتماعي، سياسي و كلامي انديشه خلافت عباسي و تبديل شدن خلافت به وسيله‌اي براي كسب انواع منافع و اهداف حكومتي است</w:t>
      </w:r>
      <w:r>
        <w:rPr>
          <w:rFonts w:eastAsia="IRNazanin" w:cs="IRNazanin"/>
          <w:color w:val="111111"/>
          <w:sz w:val="28"/>
          <w:szCs w:val="28"/>
          <w:rtl w:val="true"/>
          <w:lang w:bidi="fa-IR"/>
        </w:rPr>
        <w:t xml:space="preserve">. </w:t>
      </w:r>
      <w:bookmarkStart w:id="77" w:name="pg2042_26299"/>
    </w:p>
    <w:p>
      <w:pPr>
        <w:pStyle w:val="Heading3"/>
        <w:numPr>
          <w:ilvl w:val="2"/>
          <w:numId w:val="1"/>
        </w:numPr>
        <w:rPr/>
      </w:pPr>
      <w:bookmarkStart w:id="78" w:name="__RefHeading___Toc4245149_3650668749"/>
      <w:bookmarkStart w:id="79" w:name="_Toc25"/>
      <w:bookmarkEnd w:id="77"/>
      <w:bookmarkEnd w:id="78"/>
      <w:r>
        <w:rPr/>
        <w:t>2/2</w:t>
      </w:r>
      <w:r>
        <w:rPr>
          <w:rtl w:val="true"/>
        </w:rPr>
        <w:t xml:space="preserve">: </w:t>
      </w:r>
      <w:r>
        <w:rPr>
          <w:rtl w:val="true"/>
        </w:rPr>
        <w:t>وضعيت اجتماعي جهان اسلام</w:t>
      </w:r>
      <w:bookmarkEnd w:id="79"/>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اجتماعي جهان اسلام</w:t>
      </w:r>
    </w:p>
    <w:p>
      <w:pPr>
        <w:pStyle w:val="BookText"/>
        <w:rPr/>
      </w:pPr>
      <w:r>
        <w:rPr>
          <w:rFonts w:ascii="IRNazanin" w:hAnsi="IRNazanin" w:eastAsia="IRNazanin"/>
          <w:color w:val="111111"/>
          <w:sz w:val="28"/>
          <w:sz w:val="28"/>
          <w:szCs w:val="28"/>
          <w:rtl w:val="true"/>
          <w:lang w:bidi="fa-IR"/>
        </w:rPr>
        <w:t>جغرافياي جهان اسلام در اين سال‌ها، از مرزهاي چين و هند در شرق، تا اقيانوس اطلس در غرب را شامل مي‌شد و به جز سرزمين اندلس كه تحت سيطره بازماندگان امويان بود، مابقي سرزمين‌ها، تحت سيطره خلافت عباسي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گستردگي جغرافيايي و جمعيتي، در آغاز، به سبب مديريت برمكيان و قوانين مالياتي نسبتاً مناسبي كه وضع كرده بودند؛ همراه با آرامشي نسبي بود؛ ولي پس از برافتادن برمكيان، در كنار فزوني گرفتن ظلم و ستم اميران و واليان بني‌عباس، در ابتدا سرزمين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مراكش امروزي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علويان زيديه بودند، استقلال يافت، به گونه‌اي كه هارون ناچار شد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تونس به قدرت برساند تا مانع پيش‌روي ادريسيان به سوي شرق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خراسان هم، ظلم و ستم‌هاي عيسي ابن ماهان، والي عربِ هارون، باعث راه افتادن شورش بزرگي به رهبري رافع ابن ليث، در ماوراءالنّهر و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دامنه اين قيام، هارون را دو بار در سال‌هاي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كشاند و در نهايت، با اينكه عيسي ابن ماهان را از اِمارت خراسان عزل كرد، بدون اين كه بتواند شورش را سركوب كند، در توس فوت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هارون و تقسيم سرزمين‌هاي خلافت بين امين و مأمون و آغاز جنگ‌هاي سه ساله، بيشترين آسيب‌ها و صدمات به عراق با محوريت بغداد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خلافت مأمون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ورود او به عراق در سال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به مدت پنج سال، سرزمين عراق، شاهد آشفتگي‌ها و قيام‌ها و ويراني‌ها و كشتار‌هاي متعددي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اگر چه خراسان به آرامش رسيد، ولي منطقه سيستان، در چنگال شورش خوارج بود و در همين زمان، آذربايجان هم شاهد مراحل آغازين شورش بابك خرم‌دين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گستردگي اين نابه‌ساماني‌هاي اجتماعي بود كه مأمون را دست به دامان ولايت‌عهدي امام رضا عليه السلام كرد تا به نوعي با مشاركت دادن امام در مسئله خلافت، به فرافكني بحران‌هاي اجتماعي به سمت آن حضرت بپردازد، ولي امام با مديريت و درايت معصومانه خود، اين نقشه مأمون را خنثي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قيام‌ها و شورش ها</w:t>
      </w:r>
    </w:p>
    <w:p>
      <w:pPr>
        <w:pStyle w:val="BookText"/>
        <w:rPr/>
      </w:pPr>
      <w:r>
        <w:rPr>
          <w:rFonts w:ascii="Amiri" w:hAnsi="Amiri" w:eastAsia="Amiri" w:cs="Amiri"/>
          <w:color w:val="111111"/>
          <w:sz w:val="28"/>
          <w:sz w:val="28"/>
          <w:szCs w:val="28"/>
          <w:rtl w:val="true"/>
          <w:lang w:bidi="ar-SA"/>
        </w:rPr>
        <w:t xml:space="preserve">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گستردگي قيام‌ها در دوران اوج عباسيان، آن هم پس از گذشت نيم قرن از خلافت آنها، نشان‌گر آشكار شدن چهره باطني و ظالمانه خلافت و رواج نوميدي اجتماعي از احياي عدالت اجتماعي توسط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جغرافياي قيام‌ها و گستردگي آن</w:t>
      </w:r>
    </w:p>
    <w:p>
      <w:pPr>
        <w:pStyle w:val="BookText"/>
        <w:rPr/>
      </w:pPr>
      <w:r>
        <w:rPr>
          <w:rFonts w:ascii="IRNazanin" w:hAnsi="IRNazanin" w:eastAsia="IRNazanin"/>
          <w:color w:val="111111"/>
          <w:sz w:val="28"/>
          <w:sz w:val="28"/>
          <w:szCs w:val="28"/>
          <w:rtl w:val="true"/>
          <w:lang w:bidi="fa-IR"/>
        </w:rPr>
        <w:t>گستردگي قيام‌ها در مناطق عربي و غير عربي، بيان‌گر تضعيف تدريجي قدرت اجتماعي عباسيان در جغرافيا غير عربي و يا عربِ غير معتقد به مذهب عامه است؛ جغرافيايي كه در بلندمدت مي‌توانست پايگاه اجتماعي مناسبي براي فرقه‌هاي مذهبي و سياسي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گستردگي و تنوع قيام‌ها در زمان هارون و امين و مأمون، نشان‌گر عمق بحران و آشفتگي اجتماعي و شكل نگرفتن هويت اجتماعي ثابت و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پيام‌هاي سياسي قيام خراسان</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قيام خراسان، نشان‌گر پيدايش تدريجي روي‌گرداني توده‌هاي اجتماعي در خراسان و ايران، از عباسيان و ايجاد آمادگي در آنها از نظر تمايل به فرقه‌هاي سياسي و كلامي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بازتاب‌هاي سياسي قيام‌ها</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وحشت گسترده هارون نسبت به از دست رفتن سرمايه اجتماعي‌اي كه باعث پيدايش بني‌عباس شده بود و تلاش براي حفظ اين سرمايه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زمينه‌هاي تشيع در خراسان</w:t>
      </w:r>
    </w:p>
    <w:p>
      <w:pPr>
        <w:pStyle w:val="BookText"/>
        <w:rPr/>
      </w:pPr>
      <w:r>
        <w:rPr>
          <w:rFonts w:ascii="IRNazanin" w:hAnsi="IRNazanin" w:eastAsia="IRNazanin"/>
          <w:color w:val="111111"/>
          <w:sz w:val="28"/>
          <w:sz w:val="28"/>
          <w:szCs w:val="28"/>
          <w:rtl w:val="true"/>
          <w:lang w:bidi="fa-IR"/>
        </w:rPr>
        <w:t xml:space="preserve">كلامي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نشانه‌هايي مبني بر آمادگي براي تغيير در انديشه و فرهنگ و تعلقات ديني از خود بروز مي‌داد كه امام را براي تصميم‌گيري براي بسط و گسترش تشيع اصيل در اين جامعه مصمم‌تر كرد</w:t>
      </w:r>
      <w:r>
        <w:rPr>
          <w:rFonts w:eastAsia="IRNazanin" w:cs="IRNazanin"/>
          <w:color w:val="111111"/>
          <w:sz w:val="28"/>
          <w:szCs w:val="28"/>
          <w:rtl w:val="true"/>
          <w:lang w:bidi="fa-IR"/>
        </w:rPr>
        <w:t xml:space="preserve">. </w:t>
      </w:r>
      <w:bookmarkStart w:id="80" w:name="pg2042_26301"/>
    </w:p>
    <w:p>
      <w:pPr>
        <w:pStyle w:val="BookText"/>
        <w:rPr/>
      </w:pPr>
      <w:bookmarkEnd w:id="80"/>
      <w:r>
        <w:rPr>
          <w:rFonts w:ascii="Amiri" w:hAnsi="Amiri" w:eastAsia="Amiri" w:cs="Amiri"/>
          <w:color w:val="111111"/>
          <w:sz w:val="28"/>
          <w:sz w:val="28"/>
          <w:szCs w:val="28"/>
          <w:rtl w:val="true"/>
          <w:lang w:bidi="ar-SA"/>
        </w:rPr>
        <w:t>بازتاب اجتماعي</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روند رو به تضعيف پايگاه اجتماعي عباسيان در سراسر جغرافياي اسلامي، كه به صورت قيام‌ها يا شورش‌ها خود را نشان مي‌داد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بازتاب‌هاي سياسي</w:t>
      </w:r>
    </w:p>
    <w:p>
      <w:pPr>
        <w:pStyle w:val="BookText"/>
        <w:rPr/>
      </w:pPr>
      <w:r>
        <w:rPr>
          <w:rFonts w:ascii="Amiri" w:hAnsi="Amiri" w:eastAsia="Amiri" w:cs="Amiri"/>
          <w:color w:val="111111"/>
          <w:sz w:val="28"/>
          <w:sz w:val="28"/>
          <w:szCs w:val="28"/>
          <w:rtl w:val="true"/>
          <w:lang w:bidi="ar-SA"/>
        </w:rPr>
        <w:t xml:space="preserve">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عباسيان تلاش مي‌كردند به كمك جريان‌هاي گوناگون علمي، اين مطلب را جا بيندازند كه امنيت بر عدالت ترجيح دارد و در نتيجه، هر قيامي، حتي در صورت رواج ظلم و فساد سياسي و اجتماعي، نامشروع است</w:t>
      </w:r>
      <w:r>
        <w:rPr>
          <w:rFonts w:eastAsia="IRNazanin" w:cs="IRNazanin"/>
          <w:color w:val="111111"/>
          <w:sz w:val="28"/>
          <w:szCs w:val="28"/>
          <w:rtl w:val="true"/>
          <w:lang w:bidi="fa-IR"/>
        </w:rPr>
        <w:t>.</w:t>
      </w:r>
    </w:p>
    <w:p>
      <w:pPr>
        <w:pStyle w:val="Heading3"/>
        <w:numPr>
          <w:ilvl w:val="2"/>
          <w:numId w:val="1"/>
        </w:numPr>
        <w:rPr/>
      </w:pPr>
      <w:bookmarkStart w:id="81" w:name="__RefHeading___Toc4245151_3650668749"/>
      <w:bookmarkStart w:id="82" w:name="_Toc26"/>
      <w:bookmarkEnd w:id="81"/>
      <w:r>
        <w:rPr/>
        <w:t>2/3</w:t>
      </w:r>
      <w:r>
        <w:rPr>
          <w:rtl w:val="true"/>
        </w:rPr>
        <w:t xml:space="preserve">: </w:t>
      </w:r>
      <w:r>
        <w:rPr>
          <w:rtl w:val="true"/>
        </w:rPr>
        <w:t>وضعيت فكري و فرهنگي جهان اسلام</w:t>
      </w:r>
      <w:bookmarkEnd w:id="82"/>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فكري و فرهنگي جهان اسلام</w:t>
      </w:r>
    </w:p>
    <w:p>
      <w:pPr>
        <w:pStyle w:val="BookText"/>
        <w:rPr/>
      </w:pPr>
      <w:r>
        <w:rPr>
          <w:rFonts w:ascii="IRNazanin" w:hAnsi="IRNazanin" w:eastAsia="IRNazanin"/>
          <w:color w:val="111111"/>
          <w:sz w:val="28"/>
          <w:sz w:val="28"/>
          <w:szCs w:val="28"/>
          <w:rtl w:val="true"/>
          <w:lang w:bidi="fa-IR"/>
        </w:rPr>
        <w:t xml:space="preserve">مهم‌ترين شعار عباسيان براي رسيدن به قدرت و خلافت،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شعاري بود كه آن را از زيديه فراگرفته بودند و با تعريفي مبهم و كلي از آن، قصدشان تهييج اذهان عمومي عليه امويان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برافتادن امويان و به قدرت رسيدن عباسيان، آنها مي‌دانستند كه اكثريت جهان اسلام، پيرو مكتب خلفا و اهل سنّت هستند و بزرگ‌نمايي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به مشروعيت زيديه منجر شود؛ از اين رو، پس از كسب قدرت، خيلي زود به علما و گرايش‌هاي فكري اهل سنّت روي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سياست، در زمان زندگاني و امامت امام رضا عليه السلام ، شاهد اوج‌گيري نظام و طرح فرقه‌سازي در ميان اهل سنّت با كمك خلفاي عباسي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سال‌ها، پس از نظام يافتن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توسط شاگردان ابوحنيفه، و گسترش بخشي از آن در مركز و شرق اسلامي، براي ذوق و سليقه‌هاي سنّتي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حديثي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طراحي شد و در همين زمانِ امامت امام رضا عليه السلام ، اين مكتب در شام و مصر و آفريقا و حتي اندلس ترويج مي‌شد؛ ولي به سبب نقل‌گرايي شديد آن، در اواخر دوران امامت امام رضا عليه السلام ، شافعي با ايجاد تعديل در دو مذهب رأي و حديث و همچنين در ميان دو مذهب حنفي و مالكي، مذهب خود را، به عنوان سومين راهكار و طرح و مدرسه فقهي براي جهان اهل سنّت در مصر عرضه كرد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حالي است كه با توجه به رهاشدگي پديده اجتهاد در مدارس اهل سنّت، در اين زمان مكتب‌هاي فقهي ديگري هم به تدريج ايجاد شد و در گستره محدودتري </w:t>
      </w:r>
    </w:p>
    <w:p>
      <w:pPr>
        <w:pStyle w:val="BookText"/>
        <w:rPr/>
      </w:pPr>
      <w:r>
        <w:rPr>
          <w:rFonts w:ascii="IRNazanin" w:hAnsi="IRNazanin" w:eastAsia="IRNazanin"/>
          <w:color w:val="111111"/>
          <w:sz w:val="28"/>
          <w:sz w:val="28"/>
          <w:szCs w:val="28"/>
          <w:rtl w:val="true"/>
          <w:lang w:bidi="fa-IR"/>
        </w:rPr>
        <w:t xml:space="preserve">رواج يافتند؛ مكاتبي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اوزاعي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در شام و در فضاي فكري جامعه متمايل به انديشه تاريخي امويان گسترش يافت؛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سفيان 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بخش‌هايي از عراق و غرب ايران رواج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وضعيت فكري عباسيان</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سرگرداني فكري و انديشه‌اي عباسيان در صد ساله اول خلافت و تلاش براي دامن زدن به هر جرياني كه رقيب شيعه و زيديه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علماي برجسته عامه و همكاري با سياست‌هاي فكري عباسيان</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pStyle w:val="BookText"/>
        <w:rPr/>
      </w:pPr>
      <w:r>
        <w:rPr>
          <w:rFonts w:ascii="Amiri" w:hAnsi="Amiri" w:eastAsia="Amiri" w:cs="Amiri"/>
          <w:color w:val="111111"/>
          <w:sz w:val="28"/>
          <w:sz w:val="28"/>
          <w:szCs w:val="28"/>
          <w:rtl w:val="true"/>
          <w:lang w:bidi="ar-SA"/>
        </w:rPr>
        <w:t>همراهي علماي عامه با جريان و سياست فرقه‌سازي عباسيان و تلاش براي به روزسازي مكتب 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تناقض‌هاي تاريخي علماي جهان اسلام در آن دوران</w:t>
      </w:r>
    </w:p>
    <w:p>
      <w:pPr>
        <w:pStyle w:val="BookText"/>
        <w:rPr/>
      </w:pPr>
      <w:r>
        <w:rPr>
          <w:rFonts w:ascii="Amiri" w:hAnsi="Amiri" w:eastAsia="Amiri" w:cs="Amiri"/>
          <w:color w:val="111111"/>
          <w:sz w:val="28"/>
          <w:sz w:val="28"/>
          <w:szCs w:val="28"/>
          <w:rtl w:val="true"/>
          <w:lang w:bidi="ar-SA"/>
        </w:rPr>
        <w:t xml:space="preserve">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سرگرداني انديشه‌اي علماي عامّه، بين اصولي كه آنها را به اطاعت از خلافت عباسي فرامي‌خواند و اصولي اصلاح‌گرا كه گه‌گاه باعث همراهي آنها با زيدي‌ها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اجتماعي وضعيت فكري تفرقه‌زا</w:t>
      </w:r>
    </w:p>
    <w:p>
      <w:pPr>
        <w:pStyle w:val="BookText"/>
        <w:rPr/>
      </w:pPr>
      <w:r>
        <w:rPr>
          <w:rFonts w:ascii="Amiri" w:hAnsi="Amiri" w:eastAsia="Amiri" w:cs="Amiri"/>
          <w:color w:val="111111"/>
          <w:sz w:val="28"/>
          <w:sz w:val="28"/>
          <w:szCs w:val="28"/>
          <w:rtl w:val="true"/>
          <w:lang w:bidi="ar-SA"/>
        </w:rPr>
        <w:t xml:space="preserve">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فرقه‌سازي علماي عامه و بازتاب اجتماعي آن، كه باعث پيدايش تفرقه و تشتّت اجتماعي شد و هر روز كه مي‌گذشت جامعه را بيشتر به سوي تفرقه تشويق مي‌كرد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براي بازشناسي بهتر علمي و فقهي جهان اسلام، جدول معرفي مشهور‌ترين علما و منطقه جغرافيايي و رويكرد فعاليت علمي آنها آورده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اين جدول را، در يك بررسي تطبيقي و نگاه مقايسه‌اي مي‌توان در بازتاب‌هايش در جغرافياي حضور شيعيان و نوع مواجهه احتمالي آنها با امام رضا عليه السلام و يا يارانش و يا شيعيان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ميزان همراهي اين علما با عباسيان و يا قيام‌هاي زيديه، از نكات مورد مطالعه در آن زمانه مي‌تواند باشد تا معلوم گردد در زماني كه رهبر حق، در جامعه اسلامي حضوري آشكار و فعال داشت، چگونه جريان‌هاي مدعي علم و انديشه </w:t>
      </w:r>
    </w:p>
    <w:p>
      <w:pPr>
        <w:pStyle w:val="BookText"/>
        <w:rPr/>
      </w:pPr>
      <w:r>
        <w:rPr>
          <w:rFonts w:ascii="IRNazanin" w:hAnsi="IRNazanin" w:eastAsia="IRNazanin"/>
          <w:color w:val="111111"/>
          <w:sz w:val="28"/>
          <w:sz w:val="28"/>
          <w:szCs w:val="28"/>
          <w:rtl w:val="true"/>
          <w:lang w:bidi="fa-IR"/>
        </w:rPr>
        <w:t>در جهان اسلام، با مهجور كردن اهل بيت پيامبر صلي الله عليه و آله ، رو به سوي جريان‌ها و مكاتب ديگر آورده بودند و باعث تقويت و گسترش آنها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جدول آتي، بر اساس دو تقسيم‌بندي علما به مدرسه حديث و رأي و در چهار حوزه جغرافيايي حجاز، عراق، ايران و آفريقا است و محدوده زماني معرفي علما، در محدوده امامت امام رضا عليه السلام و كمي پس از آن است كه زمان اوج فعاليت آن علماي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علماي ناحيه حجاز؛</w:t>
      </w:r>
    </w:p>
    <w:p>
      <w:pPr>
        <w:pStyle w:val="BookText"/>
        <w:rPr/>
      </w:pPr>
      <w:r>
        <w:rPr>
          <w:rFonts w:ascii="Amiri" w:hAnsi="Amiri" w:eastAsia="Amiri" w:cs="Amiri"/>
          <w:color w:val="111111"/>
          <w:sz w:val="28"/>
          <w:sz w:val="28"/>
          <w:szCs w:val="28"/>
          <w:rtl w:val="true"/>
          <w:lang w:bidi="ar-SA"/>
        </w:rPr>
        <w:t>علماي ناحيه عراق از اهل رأي؛</w:t>
      </w:r>
    </w:p>
    <w:p>
      <w:pPr>
        <w:pStyle w:val="BookText"/>
        <w:rPr/>
      </w:pPr>
      <w:r>
        <w:rPr>
          <w:rFonts w:ascii="Amiri" w:hAnsi="Amiri" w:eastAsia="Amiri" w:cs="Amiri"/>
          <w:color w:val="111111"/>
          <w:sz w:val="28"/>
          <w:sz w:val="28"/>
          <w:szCs w:val="28"/>
          <w:rtl w:val="true"/>
          <w:lang w:bidi="ar-SA"/>
        </w:rPr>
        <w:t>علماي ناحيه عراق از اهل حديث؛</w:t>
      </w:r>
    </w:p>
    <w:p>
      <w:pPr>
        <w:pStyle w:val="BookText"/>
        <w:rPr/>
      </w:pPr>
      <w:r>
        <w:rPr>
          <w:rFonts w:ascii="Amiri" w:hAnsi="Amiri" w:eastAsia="Amiri" w:cs="Amiri"/>
          <w:color w:val="111111"/>
          <w:sz w:val="28"/>
          <w:sz w:val="28"/>
          <w:szCs w:val="28"/>
          <w:rtl w:val="true"/>
          <w:lang w:bidi="ar-SA"/>
        </w:rPr>
        <w:t>علماي ناحيه ايران از اهل رأي؛</w:t>
      </w:r>
    </w:p>
    <w:p>
      <w:pPr>
        <w:pStyle w:val="BookText"/>
        <w:rPr/>
      </w:pPr>
      <w:r>
        <w:rPr>
          <w:rFonts w:ascii="Amiri" w:hAnsi="Amiri" w:eastAsia="Amiri" w:cs="Amiri"/>
          <w:color w:val="111111"/>
          <w:sz w:val="28"/>
          <w:sz w:val="28"/>
          <w:szCs w:val="28"/>
          <w:rtl w:val="true"/>
          <w:lang w:bidi="ar-SA"/>
        </w:rPr>
        <w:t>علماي ناحيه ايران از اهل حديث؛</w:t>
      </w:r>
    </w:p>
    <w:p>
      <w:pPr>
        <w:pStyle w:val="BookText"/>
        <w:rPr/>
      </w:pPr>
      <w:r>
        <w:rPr>
          <w:rFonts w:ascii="Amiri" w:hAnsi="Amiri" w:eastAsia="Amiri" w:cs="Amiri"/>
          <w:color w:val="111111"/>
          <w:sz w:val="28"/>
          <w:sz w:val="28"/>
          <w:szCs w:val="28"/>
          <w:rtl w:val="true"/>
          <w:lang w:bidi="ar-SA"/>
        </w:rPr>
        <w:t xml:space="preserve">علماي ساير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 و مصر و آفريقا و اندلس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علماي مدرسه حجاز</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Amiri" w:hAnsi="Amiri" w:eastAsia="Amiri" w:cs="Amiri"/>
          <w:color w:val="111111"/>
          <w:sz w:val="28"/>
          <w:sz w:val="28"/>
          <w:szCs w:val="28"/>
          <w:rtl w:val="true"/>
          <w:lang w:bidi="ar-SA"/>
        </w:rPr>
        <w:t>تاريخ وفات</w:t>
      </w:r>
    </w:p>
    <w:p>
      <w:pPr>
        <w:pStyle w:val="BookText"/>
        <w:rPr/>
      </w:pPr>
      <w:r>
        <w:rPr>
          <w:rFonts w:ascii="Amiri" w:hAnsi="Amiri" w:eastAsia="Amiri" w:cs="Amiri"/>
          <w:color w:val="111111"/>
          <w:sz w:val="28"/>
          <w:sz w:val="28"/>
          <w:szCs w:val="28"/>
          <w:rtl w:val="true"/>
          <w:lang w:bidi="ar-SA"/>
        </w:rPr>
        <w:t>جغرافيا</w:t>
      </w:r>
    </w:p>
    <w:p>
      <w:pPr>
        <w:pStyle w:val="BookText"/>
        <w:rPr/>
      </w:pPr>
      <w:r>
        <w:rPr>
          <w:rFonts w:ascii="Amiri" w:hAnsi="Amiri" w:eastAsia="Amiri" w:cs="Amiri"/>
          <w:color w:val="111111"/>
          <w:sz w:val="28"/>
          <w:sz w:val="28"/>
          <w:szCs w:val="28"/>
          <w:rtl w:val="true"/>
          <w:lang w:bidi="ar-SA"/>
        </w:rPr>
        <w:t>توضيحات</w:t>
      </w:r>
    </w:p>
    <w:p>
      <w:pPr>
        <w:pStyle w:val="BookText"/>
        <w:rPr/>
      </w:pPr>
      <w:r>
        <w:rPr>
          <w:rFonts w:ascii="Amiri" w:hAnsi="Amiri" w:eastAsia="Amiri" w:cs="Amiri"/>
          <w:color w:val="111111"/>
          <w:sz w:val="28"/>
          <w:sz w:val="28"/>
          <w:szCs w:val="28"/>
          <w:rtl w:val="true"/>
          <w:lang w:bidi="ar-SA"/>
        </w:rPr>
        <w:t>سفيان عينيه</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متولد كوفه ساكن مكه</w:t>
      </w:r>
    </w:p>
    <w:p>
      <w:pPr>
        <w:pStyle w:val="BookText"/>
        <w:rPr/>
      </w:pPr>
      <w:r>
        <w:rPr>
          <w:rFonts w:ascii="IRNazanin" w:hAnsi="IRNazanin" w:eastAsia="IRNazanin"/>
          <w:color w:val="111111"/>
          <w:sz w:val="28"/>
          <w:sz w:val="28"/>
          <w:szCs w:val="28"/>
          <w:rtl w:val="true"/>
          <w:lang w:bidi="fa-IR"/>
        </w:rPr>
        <w:t>از بزرگ‌ترين علماي اهل سنّت كه چهل سال، عالم مطلق آنها در حجاز و مكه بود و به ويژه در موسم حج، مدرسه‌اش، كانون تجمع علما و دانش‌جويان عامه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ابن سعد زهري مدني</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پدرش و همانند او قاضي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رفت و هارون او را اكرام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قائل به حلّيت غِنا بود و با مخالفت محدثين بغداد روبه‌رو شد، او هم با خود عهد كرد كه از آن پس، هيچ حديثي را نخواند، مگر اين كه قبلش غِنايي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مسئول بيت‌المال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مغيرة ابن عبدالرّحمان مخزومي</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Amiri" w:hAnsi="Amiri" w:eastAsia="Amiri" w:cs="Amiri"/>
          <w:color w:val="111111"/>
          <w:sz w:val="28"/>
          <w:sz w:val="28"/>
          <w:szCs w:val="28"/>
          <w:rtl w:val="true"/>
          <w:lang w:bidi="ar-SA"/>
        </w:rPr>
        <w:t>مدني</w:t>
      </w:r>
    </w:p>
    <w:p>
      <w:pPr>
        <w:pStyle w:val="BookText"/>
        <w:rPr/>
      </w:pPr>
      <w:r>
        <w:rPr>
          <w:rFonts w:ascii="IRNazanin" w:hAnsi="IRNazanin" w:eastAsia="IRNazanin"/>
          <w:color w:val="111111"/>
          <w:sz w:val="28"/>
          <w:sz w:val="28"/>
          <w:szCs w:val="28"/>
          <w:rtl w:val="true"/>
          <w:lang w:bidi="fa-IR"/>
        </w:rPr>
        <w:t>شاگرد مالك و از فقهاي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قضاوت مدينه را پيشنهاد داد، ولي او نپذيرفت؛ پس هارون به او هزار دينار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ابن يوسف صنعاني</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Amiri" w:hAnsi="Amiri" w:eastAsia="Amiri" w:cs="Amiri"/>
          <w:color w:val="111111"/>
          <w:sz w:val="28"/>
          <w:sz w:val="28"/>
          <w:szCs w:val="28"/>
          <w:rtl w:val="true"/>
          <w:lang w:bidi="ar-SA"/>
        </w:rPr>
        <w:t xml:space="preserve">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w:t>
      </w:r>
    </w:p>
    <w:p>
      <w:pPr>
        <w:pStyle w:val="BookText"/>
        <w:rPr/>
      </w:pPr>
      <w:r>
        <w:rPr>
          <w:rFonts w:ascii="IRNazanin" w:hAnsi="IRNazanin" w:eastAsia="IRNazanin"/>
          <w:color w:val="111111"/>
          <w:sz w:val="28"/>
          <w:sz w:val="28"/>
          <w:szCs w:val="28"/>
          <w:rtl w:val="true"/>
          <w:lang w:bidi="fa-IR"/>
        </w:rPr>
        <w:t>شاگرد سفيان ثوري و از استادان شافعي و قاضي صنعا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 ابن عيسي اشجعي مدني</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برترين شاگرد و جانشين مالك ابن انس در مدينه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ابن نافع مدني</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فرزند نافع از قرّاء قرآن و شاگرد ويژه مالك بود كه در مدينه به مذهب او فتوا مي‌داد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ابن‌مسلمه مخزومي مدني</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شاگرد مالك و ملازم او و يكي از فقهاي مدينه پس از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علماي مدرسه حجاز</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Amiri" w:hAnsi="Amiri" w:eastAsia="Amiri" w:cs="Amiri"/>
          <w:color w:val="111111"/>
          <w:sz w:val="28"/>
          <w:sz w:val="28"/>
          <w:szCs w:val="28"/>
          <w:rtl w:val="true"/>
          <w:lang w:bidi="ar-SA"/>
        </w:rPr>
        <w:t>نقش و كاركرد مدرسه حجاز در اين سال‌ها براي منحرف ساختن اكثريت جهان اسلام از مدرسه و مكتب اهل بيت عليهم السلام به سوي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نوزايي مدرسه فقهي</w:t>
      </w:r>
    </w:p>
    <w:p>
      <w:pPr>
        <w:pStyle w:val="BookText"/>
        <w:rPr/>
      </w:pPr>
      <w:r>
        <w:rPr>
          <w:rFonts w:ascii="Amiri" w:hAnsi="Amiri" w:eastAsia="Amiri" w:cs="Amiri"/>
          <w:color w:val="111111"/>
          <w:sz w:val="28"/>
          <w:sz w:val="28"/>
          <w:szCs w:val="28"/>
          <w:rtl w:val="true"/>
          <w:lang w:bidi="ar-SA"/>
        </w:rPr>
        <w:t>فكري</w:t>
      </w:r>
    </w:p>
    <w:p>
      <w:pPr>
        <w:pStyle w:val="BookText"/>
        <w:rPr/>
      </w:pPr>
      <w:r>
        <w:rPr>
          <w:rFonts w:ascii="IRNazanin" w:hAnsi="IRNazanin" w:eastAsia="IRNazanin"/>
          <w:color w:val="111111"/>
          <w:sz w:val="28"/>
          <w:sz w:val="28"/>
          <w:szCs w:val="28"/>
          <w:rtl w:val="true"/>
          <w:lang w:bidi="fa-IR"/>
        </w:rPr>
        <w:t>چون به مدرسه علمي حجاز، در اين سال‌ها توجه زيادي مي‌شد، تشويق مي‌شد كه پيوسته به نوزايي و فرقه‌سازي بپردازد؛ از اين رو، تبديل به مدرسه مالك و شافعي و سفيان ابن عينيه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همكاري مدرسه حديث و عباسيان</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همكاري گسترده علماي حجاز و جذب شدن آنها در همكاري‌هاي مختلف علمي و قضايي كه باعث تقويت خلافت عباسي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جمودگرايي حجاز</w:t>
      </w:r>
    </w:p>
    <w:p>
      <w:pPr>
        <w:pStyle w:val="BookText"/>
        <w:rPr/>
      </w:pPr>
      <w:r>
        <w:rPr>
          <w:rFonts w:ascii="Amiri" w:hAnsi="Amiri" w:eastAsia="Amiri" w:cs="Amiri"/>
          <w:color w:val="111111"/>
          <w:sz w:val="28"/>
          <w:sz w:val="28"/>
          <w:szCs w:val="28"/>
          <w:rtl w:val="true"/>
          <w:lang w:bidi="ar-SA"/>
        </w:rPr>
        <w:t>فكري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و مكتب فكري حجاز، با توجه به اقليم و فرهنگ عربي و سنّتي، مكتبي حديثي و نقلي و تعبّدگرا و دور از تعقّل و انديشه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جايگاه اجتماعي مدرسه حديث</w:t>
      </w:r>
    </w:p>
    <w:p>
      <w:pPr>
        <w:pStyle w:val="BookText"/>
        <w:rPr/>
      </w:pPr>
      <w:r>
        <w:rPr>
          <w:rFonts w:ascii="Amiri" w:hAnsi="Amiri" w:eastAsia="Amiri" w:cs="Amiri"/>
          <w:color w:val="111111"/>
          <w:sz w:val="28"/>
          <w:sz w:val="28"/>
          <w:szCs w:val="28"/>
          <w:rtl w:val="true"/>
          <w:lang w:bidi="ar-SA"/>
        </w:rPr>
        <w:t xml:space="preserve">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مراسم سالانه حج، باعث كسب اعتبار و جايگاه ويژه‌اي براي علماي حجاز در جهان اسلام شده بود و همين امر، زمينه‌هاي ترويج تدريجي اين مكتب را فراهم مي‌ساخت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تاريخي مدرسه حجاز در جهان اسلام</w:t>
      </w:r>
    </w:p>
    <w:p>
      <w:pPr>
        <w:pStyle w:val="BookText"/>
        <w:rPr/>
      </w:pPr>
      <w:r>
        <w:rPr>
          <w:rFonts w:ascii="Amiri" w:hAnsi="Amiri" w:eastAsia="Amiri" w:cs="Amiri"/>
          <w:color w:val="111111"/>
          <w:sz w:val="28"/>
          <w:sz w:val="28"/>
          <w:szCs w:val="28"/>
          <w:rtl w:val="true"/>
          <w:lang w:bidi="ar-SA"/>
        </w:rPr>
        <w:t xml:space="preserve">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گسترش انديشه‌هاي مدرسه حجاز، باعث رواج جمودگرايي و تعبّدگرايي ظاهري و تعطيلي تدريجي انديشه ديني در جهان اسلام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علماي مدرسه حديث در عراق</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Amiri" w:hAnsi="Amiri" w:eastAsia="Amiri" w:cs="Amiri"/>
          <w:color w:val="111111"/>
          <w:sz w:val="28"/>
          <w:sz w:val="28"/>
          <w:szCs w:val="28"/>
          <w:rtl w:val="true"/>
          <w:lang w:bidi="ar-SA"/>
        </w:rPr>
        <w:t>تاريخ فوت</w:t>
      </w:r>
    </w:p>
    <w:p>
      <w:pPr>
        <w:pStyle w:val="BookText"/>
        <w:rPr/>
      </w:pPr>
      <w:r>
        <w:rPr>
          <w:rFonts w:ascii="Amiri" w:hAnsi="Amiri" w:eastAsia="Amiri" w:cs="Amiri"/>
          <w:color w:val="111111"/>
          <w:sz w:val="28"/>
          <w:sz w:val="28"/>
          <w:szCs w:val="28"/>
          <w:rtl w:val="true"/>
          <w:lang w:bidi="ar-SA"/>
        </w:rPr>
        <w:t>جغرافيا</w:t>
      </w:r>
    </w:p>
    <w:p>
      <w:pPr>
        <w:pStyle w:val="BookText"/>
        <w:rPr/>
      </w:pPr>
      <w:r>
        <w:rPr>
          <w:rFonts w:ascii="Amiri" w:hAnsi="Amiri" w:eastAsia="Amiri" w:cs="Amiri"/>
          <w:color w:val="111111"/>
          <w:sz w:val="28"/>
          <w:sz w:val="28"/>
          <w:szCs w:val="28"/>
          <w:rtl w:val="true"/>
          <w:lang w:bidi="ar-SA"/>
        </w:rPr>
        <w:t>توضيحات</w:t>
      </w:r>
    </w:p>
    <w:p>
      <w:pPr>
        <w:pStyle w:val="BookText"/>
        <w:rPr/>
      </w:pPr>
      <w:r>
        <w:rPr>
          <w:rFonts w:ascii="Amiri" w:hAnsi="Amiri" w:eastAsia="Amiri" w:cs="Amiri"/>
          <w:color w:val="111111"/>
          <w:sz w:val="28"/>
          <w:sz w:val="28"/>
          <w:szCs w:val="28"/>
          <w:rtl w:val="true"/>
          <w:lang w:bidi="ar-SA"/>
        </w:rPr>
        <w:t>عفيف ابن سالم موصلي</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موصل</w:t>
      </w:r>
    </w:p>
    <w:p>
      <w:pPr>
        <w:pStyle w:val="BookText"/>
        <w:rPr/>
      </w:pPr>
      <w:r>
        <w:rPr>
          <w:rFonts w:ascii="IRNazanin" w:hAnsi="IRNazanin" w:eastAsia="IRNazanin"/>
          <w:color w:val="111111"/>
          <w:sz w:val="28"/>
          <w:sz w:val="28"/>
          <w:szCs w:val="28"/>
          <w:rtl w:val="true"/>
          <w:lang w:bidi="fa-IR"/>
        </w:rPr>
        <w:t>شاگرد مالك و ثوري و مفتي 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ابن معاذ</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شاگرد ثوري و از استادان احمد حنبل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مدتي قاضي هارون در بصره بود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به علت اعتراض مردم عزل شد و مردم در عزل او شادماني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ابن وهب قريشي مدني</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محدثين مدينه بود كه در يكي از سفرهاي هارون به حجاز جلب دربار او شد و با او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ميل هارون، حديث وضع مي‌كرد و بر امام صادق عليه السلام دروغ مي‌بست و به درخواست هارون، فتوا به قتل يحيي ابن عبدالله علوي، كه در امان هارون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به او يك ميليون و شش‌صد هزار درهم داد و او را قاضي مدينه و سپس يكي از مناطق بغداد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بكّار زبيري، مدتي هم والي مدينه بود و قائل به حلّيت شرب نبيذ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ساكن شد و مرد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وكيع ابن جرّاح كوفي</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Amiri" w:hAnsi="Amiri" w:eastAsia="Amiri" w:cs="Amiri"/>
          <w:color w:val="111111"/>
          <w:sz w:val="28"/>
          <w:sz w:val="28"/>
          <w:szCs w:val="28"/>
          <w:rtl w:val="true"/>
          <w:lang w:bidi="ar-SA"/>
        </w:rPr>
        <w:t>كوفه</w:t>
      </w:r>
    </w:p>
    <w:p>
      <w:pPr>
        <w:pStyle w:val="BookText"/>
        <w:rPr/>
      </w:pPr>
      <w:r>
        <w:rPr>
          <w:rFonts w:ascii="IRNazanin" w:hAnsi="IRNazanin" w:eastAsia="IRNazanin"/>
          <w:color w:val="111111"/>
          <w:sz w:val="28"/>
          <w:sz w:val="28"/>
          <w:szCs w:val="28"/>
          <w:rtl w:val="true"/>
          <w:lang w:bidi="fa-IR"/>
        </w:rPr>
        <w:t>از علماي بسيار بزرگ حديث و جانشين سفيان 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حلّيت شرب نبيذ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عليه</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بصره</w:t>
      </w:r>
    </w:p>
    <w:p>
      <w:pPr>
        <w:pStyle w:val="BookText"/>
        <w:rPr/>
      </w:pPr>
      <w:r>
        <w:rPr>
          <w:rFonts w:ascii="Amiri" w:hAnsi="Amiri" w:eastAsia="Amiri" w:cs="Amiri"/>
          <w:color w:val="111111"/>
          <w:sz w:val="28"/>
          <w:sz w:val="28"/>
          <w:szCs w:val="28"/>
          <w:rtl w:val="true"/>
          <w:lang w:bidi="ar-SA"/>
        </w:rPr>
        <w:t>از علماي محدثين معروف كه از علماي نسل بعد از خود بسيار برجسته‌تر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دوران هارون، متولّي صدقات بصره و مظالم بغداد بود و قائل به حلّيت شرب نبيذ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عيسي ابن يونس</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Amiri" w:hAnsi="Amiri" w:eastAsia="Amiri" w:cs="Amiri"/>
          <w:color w:val="111111"/>
          <w:sz w:val="28"/>
          <w:sz w:val="28"/>
          <w:szCs w:val="28"/>
          <w:rtl w:val="true"/>
          <w:lang w:bidi="ar-SA"/>
        </w:rPr>
        <w:t>مرزهاي شام و روم شرقي</w:t>
      </w:r>
    </w:p>
    <w:p>
      <w:pPr>
        <w:pStyle w:val="BookText"/>
        <w:rPr/>
      </w:pPr>
      <w:r>
        <w:rPr>
          <w:rFonts w:ascii="IRNazanin" w:hAnsi="IRNazanin" w:eastAsia="IRNazanin"/>
          <w:color w:val="111111"/>
          <w:sz w:val="28"/>
          <w:sz w:val="28"/>
          <w:szCs w:val="28"/>
          <w:rtl w:val="true"/>
          <w:lang w:bidi="fa-IR"/>
        </w:rPr>
        <w:t xml:space="preserve">شاگرد ثوري و اوزاعي بود كه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با روميان شركت كرد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ابن هارون واسطي</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Amiri" w:hAnsi="Amiri" w:eastAsia="Amiri" w:cs="Amiri"/>
          <w:color w:val="111111"/>
          <w:sz w:val="28"/>
          <w:sz w:val="28"/>
          <w:szCs w:val="28"/>
          <w:rtl w:val="true"/>
          <w:lang w:bidi="ar-SA"/>
        </w:rPr>
        <w:t>از علما و محدثين معروف زمان خود و از نواصب و دشمنان امام علي عليه السلام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احمد حنبل و معتقد به امر به معروف و نظريه قديم بودن قرآن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او زنده بود، مأمون نظريه خلق قرآن را ترويج نكرد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ابن ابراهيم زهري</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Amiri" w:hAnsi="Amiri" w:eastAsia="Amiri" w:cs="Amiri"/>
          <w:color w:val="111111"/>
          <w:sz w:val="28"/>
          <w:sz w:val="28"/>
          <w:szCs w:val="28"/>
          <w:rtl w:val="true"/>
          <w:lang w:bidi="ar-SA"/>
        </w:rPr>
        <w:t>قاضي واسط در زمان هارون و قاضي يكي از مناطق بغداد در دوران مأمون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ابن داوود ابي‌داوود بصري</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Amiri" w:hAnsi="Amiri" w:eastAsia="Amiri" w:cs="Amiri"/>
          <w:color w:val="111111"/>
          <w:sz w:val="28"/>
          <w:sz w:val="28"/>
          <w:szCs w:val="28"/>
          <w:rtl w:val="true"/>
          <w:lang w:bidi="ar-SA"/>
        </w:rPr>
        <w:t>صاحب مسند ابي‌داوود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سفري هم به اصفهان كرد و احاديث خود را در آن جا منتشر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ابن عمر واقدي مورخ</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مردم مدينه و آگاه به تاريخ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هارون به حجاز، استاد راهنما و روايت‌گر تاريخ براي او در مدينه شد و بدان وسيله، جذب دربار هارون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بعد، به واسطه فقر به بغداد سفر كرد و به هارون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كه به عراق آمد، او را قاضي يكي از مناطق بغداد كرد و او در اين شغل بود تا مرد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علماي مدرسه اهل رأي در عراق</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Amiri" w:hAnsi="Amiri" w:eastAsia="Amiri" w:cs="Amiri"/>
          <w:color w:val="111111"/>
          <w:sz w:val="28"/>
          <w:sz w:val="28"/>
          <w:szCs w:val="28"/>
          <w:rtl w:val="true"/>
          <w:lang w:bidi="ar-SA"/>
        </w:rPr>
        <w:t>تاريخ فوت</w:t>
      </w:r>
    </w:p>
    <w:p>
      <w:pPr>
        <w:pStyle w:val="BookText"/>
        <w:rPr/>
      </w:pPr>
      <w:r>
        <w:rPr>
          <w:rFonts w:ascii="Amiri" w:hAnsi="Amiri" w:eastAsia="Amiri" w:cs="Amiri"/>
          <w:color w:val="111111"/>
          <w:sz w:val="28"/>
          <w:sz w:val="28"/>
          <w:szCs w:val="28"/>
          <w:rtl w:val="true"/>
          <w:lang w:bidi="ar-SA"/>
        </w:rPr>
        <w:t>جغرافيا</w:t>
      </w:r>
    </w:p>
    <w:p>
      <w:pPr>
        <w:pStyle w:val="BookText"/>
        <w:rPr/>
      </w:pPr>
      <w:r>
        <w:rPr>
          <w:rFonts w:ascii="Amiri" w:hAnsi="Amiri" w:eastAsia="Amiri" w:cs="Amiri"/>
          <w:color w:val="111111"/>
          <w:sz w:val="28"/>
          <w:sz w:val="28"/>
          <w:szCs w:val="28"/>
          <w:rtl w:val="true"/>
          <w:lang w:bidi="ar-SA"/>
        </w:rPr>
        <w:t>توضيحات</w:t>
      </w:r>
    </w:p>
    <w:p>
      <w:pPr>
        <w:pStyle w:val="BookText"/>
        <w:rPr/>
      </w:pPr>
      <w:r>
        <w:rPr>
          <w:rFonts w:ascii="Amiri" w:hAnsi="Amiri" w:eastAsia="Amiri" w:cs="Amiri"/>
          <w:color w:val="111111"/>
          <w:sz w:val="28"/>
          <w:sz w:val="28"/>
          <w:szCs w:val="28"/>
          <w:rtl w:val="true"/>
          <w:lang w:bidi="ar-SA"/>
        </w:rPr>
        <w:t>محمد ابن حسن شيباني</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دومين شاگرد برجسته ابوحنيفه و شاگردِ قاضي ابويوسف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پس از ابويوسف، قاضي هارون بود، ولي پس از مدتي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مصاحب هارون بود و در سفر وي به خراسان، در ري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مهم‌ترين عناصر نشر مكتب حنفي در عراق و ايران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ابن خالد بصري</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بصره</w:t>
      </w:r>
    </w:p>
    <w:p>
      <w:pPr>
        <w:pStyle w:val="BookText"/>
        <w:rPr/>
      </w:pPr>
      <w:r>
        <w:rPr>
          <w:rFonts w:ascii="IRNazanin" w:hAnsi="IRNazanin" w:eastAsia="IRNazanin"/>
          <w:color w:val="111111"/>
          <w:sz w:val="28"/>
          <w:sz w:val="28"/>
          <w:szCs w:val="28"/>
          <w:rtl w:val="true"/>
          <w:lang w:bidi="fa-IR"/>
        </w:rPr>
        <w:t>از آخرين شاگردان ابوحنيفه و اولين مروّج مذهب او در بصره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ابن ظبيان كوفي</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شاگرد ابوحنيفه و استاد شافعي و مدتي نيز قاضي‌القضات جهان اسلام در دوران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هارون به ايران آمد و در كرمان‌شاه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ابن حمّاد ابن ابوحنيفه</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p>
    <w:p>
      <w:pPr>
        <w:pStyle w:val="BookText"/>
        <w:rPr/>
      </w:pPr>
      <w:r>
        <w:rPr>
          <w:rFonts w:ascii="Amiri" w:hAnsi="Amiri" w:eastAsia="Amiri" w:cs="Amiri"/>
          <w:color w:val="111111"/>
          <w:sz w:val="28"/>
          <w:sz w:val="28"/>
          <w:szCs w:val="28"/>
          <w:rtl w:val="true"/>
          <w:lang w:bidi="ar-SA"/>
        </w:rPr>
        <w:t>نوه ابوحنيفه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بغداد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بصره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قائل به نظريه مخلوق بودن قرآن و از مرجئه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ابن ابي‌الازهر نيشابوري كوفي</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شاگرد ابويوسف و فقيه و مفتي در كوفه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 ابن سلم بلخي زاهد</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علماي معتقد به مرجئه و همچنين معتقد به لزوم امر به معروف و نهي از منكر بود و هميشه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 هزار شمشير داشتم، عليه هارون قيام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او را زنداني كرد و پس از مرگ هارون از زندان آزاد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ابن عبدالله 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تبار انس ابن مالك انصاري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شاگرد ابويوسف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در آغاز، قاضي بصره و كمي بعد قاضي مناطق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امين از قضاوت، به امر مظالم منتقل شد و در نهايت، دوباره به حكم امين به قضاوت بصره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چون به خلافت رسيد او را عزل و خانه‌نشين كرد تا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مدارس فقهي اهل رأي در عراق و نقش تاريخي آن</w:t>
      </w:r>
    </w:p>
    <w:p>
      <w:pPr>
        <w:pStyle w:val="BookText"/>
        <w:rPr/>
      </w:pPr>
      <w:r>
        <w:rPr>
          <w:rFonts w:ascii="Amiri" w:hAnsi="Amiri" w:eastAsia="Amiri" w:cs="Amiri"/>
          <w:color w:val="111111"/>
          <w:sz w:val="28"/>
          <w:sz w:val="28"/>
          <w:szCs w:val="28"/>
          <w:rtl w:val="true"/>
          <w:lang w:bidi="ar-SA"/>
        </w:rPr>
        <w:t xml:space="preserve">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مدارس گوناگون عراق، بيشترين نقش را در تكثّرگرايي در فقه عامه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تكثّرگرايي در فرقه‌هاي فقهي، با هدف روزآمدسازي و نوسازي فقه عامّه، هماهنگ با نيازهاي زمان و مكان در جهان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روابط سياسي مدرسه اهل رأي با عباسيان</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Amiri" w:hAnsi="Amiri" w:eastAsia="Amiri" w:cs="Amiri"/>
          <w:color w:val="111111"/>
          <w:sz w:val="28"/>
          <w:sz w:val="28"/>
          <w:szCs w:val="28"/>
          <w:rtl w:val="true"/>
          <w:lang w:bidi="ar-SA"/>
        </w:rPr>
        <w:t>علماي مدرسه اهل رأي، داراي بيشترين رابطه‌ها با خلافت عباسي بودند و بيشترين مناصب فقهي و قضايي خلافت عباسي را به عهده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بازتاب تاريخي انديشه اهل رأي در فقه عامه</w:t>
      </w:r>
    </w:p>
    <w:p>
      <w:pPr>
        <w:pStyle w:val="BookText"/>
        <w:rPr/>
      </w:pPr>
      <w:r>
        <w:rPr>
          <w:rFonts w:ascii="Amiri" w:hAnsi="Amiri" w:eastAsia="Amiri" w:cs="Amiri"/>
          <w:color w:val="111111"/>
          <w:sz w:val="28"/>
          <w:sz w:val="28"/>
          <w:szCs w:val="28"/>
          <w:rtl w:val="true"/>
          <w:lang w:bidi="ar-SA"/>
        </w:rPr>
        <w:t>فرقه‌شناسي</w:t>
      </w:r>
    </w:p>
    <w:p>
      <w:pPr>
        <w:pStyle w:val="BookText"/>
        <w:rPr/>
      </w:pPr>
      <w:r>
        <w:rPr>
          <w:rFonts w:ascii="IRNazanin" w:hAnsi="IRNazanin" w:eastAsia="IRNazanin"/>
          <w:color w:val="111111"/>
          <w:sz w:val="28"/>
          <w:sz w:val="28"/>
          <w:szCs w:val="28"/>
          <w:rtl w:val="true"/>
          <w:lang w:bidi="fa-IR"/>
        </w:rPr>
        <w:t>تأثير مدرسه فقهي اهل رأي عراق در تكثّرگرايي مذاهب فقهي اهل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علماي حديث در ايران</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Amiri" w:hAnsi="Amiri" w:eastAsia="Amiri" w:cs="Amiri"/>
          <w:color w:val="111111"/>
          <w:sz w:val="28"/>
          <w:sz w:val="28"/>
          <w:szCs w:val="28"/>
          <w:rtl w:val="true"/>
          <w:lang w:bidi="ar-SA"/>
        </w:rPr>
        <w:t>تاريخ وفات</w:t>
      </w:r>
    </w:p>
    <w:p>
      <w:pPr>
        <w:pStyle w:val="BookText"/>
        <w:rPr/>
      </w:pPr>
      <w:r>
        <w:rPr>
          <w:rFonts w:ascii="Amiri" w:hAnsi="Amiri" w:eastAsia="Amiri" w:cs="Amiri"/>
          <w:color w:val="111111"/>
          <w:sz w:val="28"/>
          <w:sz w:val="28"/>
          <w:szCs w:val="28"/>
          <w:rtl w:val="true"/>
          <w:lang w:bidi="ar-SA"/>
        </w:rPr>
        <w:t>جغرافيا</w:t>
      </w:r>
    </w:p>
    <w:p>
      <w:pPr>
        <w:pStyle w:val="BookText"/>
        <w:rPr/>
      </w:pPr>
      <w:r>
        <w:rPr>
          <w:rFonts w:ascii="Amiri" w:hAnsi="Amiri" w:eastAsia="Amiri" w:cs="Amiri"/>
          <w:color w:val="111111"/>
          <w:sz w:val="28"/>
          <w:sz w:val="28"/>
          <w:szCs w:val="28"/>
          <w:rtl w:val="true"/>
          <w:lang w:bidi="ar-SA"/>
        </w:rPr>
        <w:t>توضيحات</w:t>
      </w:r>
    </w:p>
    <w:p>
      <w:pPr>
        <w:pStyle w:val="BookText"/>
        <w:rPr/>
      </w:pPr>
      <w:r>
        <w:rPr>
          <w:rFonts w:ascii="Amiri" w:hAnsi="Amiri" w:eastAsia="Amiri" w:cs="Amiri"/>
          <w:color w:val="111111"/>
          <w:sz w:val="28"/>
          <w:sz w:val="28"/>
          <w:szCs w:val="28"/>
          <w:rtl w:val="true"/>
          <w:lang w:bidi="ar-SA"/>
        </w:rPr>
        <w:t>ابراهيم ابن هدبه بصري</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اصفهان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شاگردان مالك و از محدثين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اصفهان آمد و با حمايت والي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حتي حمايت </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 حديث مالك در آن جا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غِنا را حلال مي‌دانست و در نقل حديث هم ضعيف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ابن حصين كوفي</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ري</w:t>
      </w:r>
    </w:p>
    <w:p>
      <w:pPr>
        <w:pStyle w:val="BookText"/>
        <w:rPr/>
      </w:pPr>
      <w:r>
        <w:rPr>
          <w:rFonts w:ascii="IRNazanin" w:hAnsi="IRNazanin" w:eastAsia="IRNazanin"/>
          <w:color w:val="111111"/>
          <w:sz w:val="28"/>
          <w:sz w:val="28"/>
          <w:szCs w:val="28"/>
          <w:rtl w:val="true"/>
          <w:lang w:bidi="fa-IR"/>
        </w:rPr>
        <w:t>شاگرد ثوري بود و فقيه و قاضي 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يحيي ابن ضريس</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ري</w:t>
      </w:r>
    </w:p>
    <w:p>
      <w:pPr>
        <w:pStyle w:val="BookText"/>
        <w:rPr/>
      </w:pPr>
      <w:r>
        <w:rPr>
          <w:rFonts w:ascii="Amiri" w:hAnsi="Amiri" w:eastAsia="Amiri" w:cs="Amiri"/>
          <w:color w:val="111111"/>
          <w:sz w:val="28"/>
          <w:sz w:val="28"/>
          <w:szCs w:val="28"/>
          <w:rtl w:val="true"/>
          <w:lang w:bidi="ar-SA"/>
        </w:rPr>
        <w:t>قاضي و محدث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ابن صلت كوفي</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Amiri" w:hAnsi="Amiri" w:eastAsia="Amiri" w:cs="Amiri"/>
          <w:color w:val="111111"/>
          <w:sz w:val="28"/>
          <w:sz w:val="28"/>
          <w:szCs w:val="28"/>
          <w:rtl w:val="true"/>
          <w:lang w:bidi="ar-SA"/>
        </w:rPr>
        <w:t>شيراز</w:t>
      </w:r>
    </w:p>
    <w:p>
      <w:pPr>
        <w:pStyle w:val="BookText"/>
        <w:rPr/>
      </w:pPr>
      <w:r>
        <w:rPr>
          <w:rFonts w:ascii="Amiri" w:hAnsi="Amiri" w:eastAsia="Amiri" w:cs="Amiri"/>
          <w:color w:val="111111"/>
          <w:sz w:val="28"/>
          <w:sz w:val="28"/>
          <w:szCs w:val="28"/>
          <w:rtl w:val="true"/>
          <w:lang w:bidi="ar-SA"/>
        </w:rPr>
        <w:t>فقيه و قاضي شيراز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ابن هارون بلخي</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بلخ</w:t>
      </w:r>
    </w:p>
    <w:p>
      <w:pPr>
        <w:pStyle w:val="BookText"/>
        <w:rPr/>
      </w:pPr>
      <w:r>
        <w:rPr>
          <w:rFonts w:ascii="IRNazanin" w:hAnsi="IRNazanin" w:eastAsia="IRNazanin"/>
          <w:color w:val="111111"/>
          <w:sz w:val="28"/>
          <w:sz w:val="28"/>
          <w:szCs w:val="28"/>
          <w:rtl w:val="true"/>
          <w:lang w:bidi="fa-IR"/>
        </w:rPr>
        <w:t>از قرّاء و محدثين ساكن مكه بود، سپس به بلخ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كه امام صادق عليه السلام را نديده بود، از ايشان حديث روايت مي‌كرد و بر ضدّ مرجئه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يحيي ابن مبارك بصري نحوي</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w:t>
      </w:r>
    </w:p>
    <w:p>
      <w:pPr>
        <w:pStyle w:val="BookText"/>
        <w:rPr/>
      </w:pPr>
      <w:r>
        <w:rPr>
          <w:rFonts w:ascii="IRNazanin" w:hAnsi="IRNazanin" w:eastAsia="IRNazanin"/>
          <w:color w:val="111111"/>
          <w:sz w:val="28"/>
          <w:sz w:val="28"/>
          <w:szCs w:val="28"/>
          <w:rtl w:val="true"/>
          <w:lang w:bidi="fa-IR"/>
        </w:rPr>
        <w:t>قاري و استاد در علوم نحو و لغت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مأمون بود، پس همراه او به ايران آمد و در مرو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مرو بود و اولين كسي بود كه سنّت را در مرو رواج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حفص ابن عبدالله سلمي نيشابوري</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Amiri" w:hAnsi="Amiri" w:eastAsia="Amiri" w:cs="Amiri"/>
          <w:color w:val="111111"/>
          <w:sz w:val="28"/>
          <w:sz w:val="28"/>
          <w:szCs w:val="28"/>
          <w:rtl w:val="true"/>
          <w:lang w:bidi="ar-SA"/>
        </w:rPr>
        <w:t>نيشابور</w:t>
      </w:r>
    </w:p>
    <w:p>
      <w:pPr>
        <w:pStyle w:val="BookText"/>
        <w:rPr/>
      </w:pPr>
      <w:r>
        <w:rPr>
          <w:rFonts w:ascii="Amiri" w:hAnsi="Amiri" w:eastAsia="Amiri" w:cs="Amiri"/>
          <w:color w:val="111111"/>
          <w:sz w:val="28"/>
          <w:sz w:val="28"/>
          <w:szCs w:val="28"/>
          <w:rtl w:val="true"/>
          <w:lang w:bidi="ar-SA"/>
        </w:rPr>
        <w:t>بيست سال قاضي نيشابور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ابن وليد نيشابوري</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Amiri" w:hAnsi="Amiri" w:eastAsia="Amiri" w:cs="Amiri"/>
          <w:color w:val="111111"/>
          <w:sz w:val="28"/>
          <w:sz w:val="28"/>
          <w:szCs w:val="28"/>
          <w:rtl w:val="true"/>
          <w:lang w:bidi="ar-SA"/>
        </w:rPr>
        <w:t>نيشابور</w:t>
      </w:r>
    </w:p>
    <w:p>
      <w:pPr>
        <w:pStyle w:val="BookText"/>
        <w:rPr/>
      </w:pPr>
      <w:r>
        <w:rPr>
          <w:rFonts w:ascii="IRNazanin" w:hAnsi="IRNazanin" w:eastAsia="IRNazanin"/>
          <w:color w:val="111111"/>
          <w:sz w:val="28"/>
          <w:sz w:val="28"/>
          <w:szCs w:val="28"/>
          <w:rtl w:val="true"/>
          <w:lang w:bidi="fa-IR"/>
        </w:rPr>
        <w:t>شاگرد ثوري و استاد احمد حنبل و از محدثين نيشابور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شقيق بلخي</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خراسان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ثوري و علماي محدث و صوفيان متعددي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عمر بيشتر ساكن خراسان بود و گروهي سيصدنفره از زهّاد را گرد خود جمع كرده بود و عمدتاً به فتوحات مي‌پرداخت تا اينكه در جنگ با تركان كشته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علماي مدرسه اهل رأي در ايران</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Amiri" w:hAnsi="Amiri" w:eastAsia="Amiri" w:cs="Amiri"/>
          <w:color w:val="111111"/>
          <w:sz w:val="28"/>
          <w:sz w:val="28"/>
          <w:szCs w:val="28"/>
          <w:rtl w:val="true"/>
          <w:lang w:bidi="ar-SA"/>
        </w:rPr>
        <w:t>تاريخ وفات</w:t>
      </w:r>
    </w:p>
    <w:p>
      <w:pPr>
        <w:pStyle w:val="BookText"/>
        <w:rPr/>
      </w:pPr>
      <w:r>
        <w:rPr>
          <w:rFonts w:ascii="Amiri" w:hAnsi="Amiri" w:eastAsia="Amiri" w:cs="Amiri"/>
          <w:color w:val="111111"/>
          <w:sz w:val="28"/>
          <w:sz w:val="28"/>
          <w:szCs w:val="28"/>
          <w:rtl w:val="true"/>
          <w:lang w:bidi="ar-SA"/>
        </w:rPr>
        <w:t>جغرافيا</w:t>
      </w:r>
    </w:p>
    <w:p>
      <w:pPr>
        <w:pStyle w:val="BookText"/>
        <w:rPr/>
      </w:pPr>
      <w:r>
        <w:rPr>
          <w:rFonts w:ascii="Amiri" w:hAnsi="Amiri" w:eastAsia="Amiri" w:cs="Amiri"/>
          <w:color w:val="111111"/>
          <w:sz w:val="28"/>
          <w:sz w:val="28"/>
          <w:szCs w:val="28"/>
          <w:rtl w:val="true"/>
          <w:lang w:bidi="ar-SA"/>
        </w:rPr>
        <w:t>توضيحات</w:t>
      </w:r>
    </w:p>
    <w:p>
      <w:pPr>
        <w:pStyle w:val="BookText"/>
        <w:rPr/>
      </w:pPr>
      <w:r>
        <w:rPr>
          <w:rFonts w:ascii="Amiri" w:hAnsi="Amiri" w:eastAsia="Amiri" w:cs="Amiri"/>
          <w:color w:val="111111"/>
          <w:sz w:val="28"/>
          <w:sz w:val="28"/>
          <w:szCs w:val="28"/>
          <w:rtl w:val="true"/>
          <w:lang w:bidi="ar-SA"/>
        </w:rPr>
        <w:t>خالد ابن سليمان بلخي</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w:t>
      </w:r>
    </w:p>
    <w:p>
      <w:pPr>
        <w:pStyle w:val="BookText"/>
        <w:rPr/>
      </w:pPr>
      <w:r>
        <w:rPr>
          <w:rFonts w:ascii="IRNazanin" w:hAnsi="IRNazanin" w:eastAsia="IRNazanin"/>
          <w:color w:val="111111"/>
          <w:sz w:val="28"/>
          <w:sz w:val="28"/>
          <w:szCs w:val="28"/>
          <w:rtl w:val="true"/>
          <w:lang w:bidi="fa-IR"/>
        </w:rPr>
        <w:t>از خواص شاگردان ابوحنيفه و مروّج آثار او در بلخ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ابن عبدالله بلخي</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w:t>
      </w:r>
    </w:p>
    <w:p>
      <w:pPr>
        <w:pStyle w:val="BookText"/>
        <w:rPr/>
      </w:pPr>
      <w:r>
        <w:rPr>
          <w:rFonts w:ascii="IRNazanin" w:hAnsi="IRNazanin" w:eastAsia="IRNazanin"/>
          <w:color w:val="111111"/>
          <w:sz w:val="28"/>
          <w:sz w:val="28"/>
          <w:szCs w:val="28"/>
          <w:rtl w:val="true"/>
          <w:lang w:bidi="fa-IR"/>
        </w:rPr>
        <w:t>شاگرد ابوحنيفه، منسوب به جهميه، قاضي بلخ و استاد علماي اهل خراسان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ابن رستم مروزي</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او در آغاز از اصحاي حديث بود، ولي چون به وي توجهي نشد، از ياران شيباني شد و به مدرسه اهل رأي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نزديك شد، ولي قضاوت او را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ابن سهل به او هدايايي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مرجئه بود و در نيشابور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ابن حفص كبير بخاري</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بخارا</w:t>
      </w:r>
    </w:p>
    <w:p>
      <w:pPr>
        <w:pStyle w:val="BookText"/>
        <w:rPr/>
      </w:pPr>
      <w:r>
        <w:rPr>
          <w:rFonts w:ascii="IRNazanin" w:hAnsi="IRNazanin" w:eastAsia="IRNazanin"/>
          <w:color w:val="111111"/>
          <w:sz w:val="28"/>
          <w:sz w:val="28"/>
          <w:szCs w:val="28"/>
          <w:rtl w:val="true"/>
          <w:lang w:bidi="fa-IR"/>
        </w:rPr>
        <w:t>شاگرد شيباني و ساكن بخارا و شيخ فقهاي ماوراءالنّهر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امام بخاري، نويسنده صحيح بخاري به بخارا آمد، ولي با هم سازش نداشتند، پس اهالي بخارا به دستور او، امام بخاري را از شهر بيرون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جارود ابن يزيد عامري</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Amiri" w:hAnsi="Amiri" w:eastAsia="Amiri" w:cs="Amiri"/>
          <w:color w:val="111111"/>
          <w:sz w:val="28"/>
          <w:sz w:val="28"/>
          <w:szCs w:val="28"/>
          <w:rtl w:val="true"/>
          <w:lang w:bidi="ar-SA"/>
        </w:rPr>
        <w:t>نيشابور</w:t>
      </w:r>
    </w:p>
    <w:p>
      <w:pPr>
        <w:pStyle w:val="BookText"/>
        <w:rPr/>
      </w:pPr>
      <w:r>
        <w:rPr>
          <w:rFonts w:ascii="IRNazanin" w:hAnsi="IRNazanin" w:eastAsia="IRNazanin"/>
          <w:color w:val="111111"/>
          <w:sz w:val="28"/>
          <w:sz w:val="28"/>
          <w:szCs w:val="28"/>
          <w:rtl w:val="true"/>
          <w:lang w:bidi="fa-IR"/>
        </w:rPr>
        <w:t>شاگرد ابوحنيفه و عالم مشهور نيشابور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 ابن ايوب بلخي</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بلخ</w:t>
      </w:r>
    </w:p>
    <w:p>
      <w:pPr>
        <w:pStyle w:val="BookText"/>
        <w:rPr/>
      </w:pPr>
      <w:r>
        <w:rPr>
          <w:rFonts w:ascii="IRNazanin" w:hAnsi="IRNazanin" w:eastAsia="IRNazanin"/>
          <w:color w:val="111111"/>
          <w:sz w:val="28"/>
          <w:sz w:val="28"/>
          <w:szCs w:val="28"/>
          <w:rtl w:val="true"/>
          <w:lang w:bidi="fa-IR"/>
        </w:rPr>
        <w:t>شاگرد ابويوسف و از علماي حنفي و مفتي اهل بلخ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ايده </w:t>
      </w:r>
    </w:p>
    <w:p>
      <w:pPr>
        <w:pStyle w:val="BookText"/>
        <w:rPr/>
      </w:pPr>
      <w:r>
        <w:rPr>
          <w:rFonts w:ascii="Amiri" w:hAnsi="Amiri" w:eastAsia="Amiri" w:cs="Amiri"/>
          <w:color w:val="111111"/>
          <w:sz w:val="28"/>
          <w:sz w:val="28"/>
          <w:szCs w:val="28"/>
          <w:rtl w:val="true"/>
          <w:lang w:bidi="ar-SA"/>
        </w:rPr>
        <w:t>جغرافياي فرقه‌اي در ايران</w:t>
      </w:r>
    </w:p>
    <w:p>
      <w:pPr>
        <w:pStyle w:val="BookText"/>
        <w:rPr/>
      </w:pPr>
      <w:r>
        <w:rPr>
          <w:rFonts w:ascii="Amiri" w:hAnsi="Amiri" w:eastAsia="Amiri" w:cs="Amiri"/>
          <w:color w:val="111111"/>
          <w:sz w:val="28"/>
          <w:sz w:val="28"/>
          <w:szCs w:val="28"/>
          <w:rtl w:val="true"/>
          <w:lang w:bidi="ar-SA"/>
        </w:rPr>
        <w:t xml:space="preserve">جغرافيايي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در غرب ايران، غلبه با مدرسه حديثي و در شرق ايران، غلبه با مدرسه اهل رأي بود و اين به سبب سابقه بيشتر خلافت اموي و ناشي از اثرگذاري طولاني‌مدت تفكر ديني متعصب‌محور آنها در غرب ايران بود؛ امري كه در بسياري از مناطق، باعث مقاومت مردم در برابر تشيع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جغرافياي فرقه‌اي در خراسان</w:t>
      </w:r>
    </w:p>
    <w:p>
      <w:pPr>
        <w:pStyle w:val="BookText"/>
        <w:rPr/>
      </w:pPr>
      <w:r>
        <w:rPr>
          <w:rFonts w:ascii="Amiri" w:hAnsi="Amiri" w:eastAsia="Amiri" w:cs="Amiri"/>
          <w:color w:val="111111"/>
          <w:sz w:val="28"/>
          <w:sz w:val="28"/>
          <w:szCs w:val="28"/>
          <w:rtl w:val="true"/>
          <w:lang w:bidi="ar-SA"/>
        </w:rPr>
        <w:t xml:space="preserve">جغرافيايي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در خراسان، در مناطق شرقي، تنوع فرقه‌اي و مدرسه‌اي وجود داشت و همين باعث مي‌شد كه زمينه براي رشد تشيع در آن هم فراهم باشد؛ ولي در ماوراءالنّهر، حاكميت گسترده انديشه‌هاي فقهي و كلامي عامه، آن مناطق را تدريجاً به مناطقي تشيع‌گريز تبديل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جغرافياي فرقه‌هاي انحرافي در ايران</w:t>
      </w:r>
    </w:p>
    <w:p>
      <w:pPr>
        <w:pStyle w:val="BookText"/>
        <w:rPr/>
      </w:pPr>
      <w:r>
        <w:rPr>
          <w:rFonts w:ascii="Amiri" w:hAnsi="Amiri" w:eastAsia="Amiri" w:cs="Amiri"/>
          <w:color w:val="111111"/>
          <w:sz w:val="28"/>
          <w:sz w:val="28"/>
          <w:szCs w:val="28"/>
          <w:rtl w:val="true"/>
          <w:lang w:bidi="ar-SA"/>
        </w:rPr>
        <w:t>جغرافيايي</w:t>
      </w:r>
    </w:p>
    <w:p>
      <w:pPr>
        <w:pStyle w:val="BookText"/>
        <w:rPr/>
      </w:pPr>
      <w:r>
        <w:rPr>
          <w:rFonts w:ascii="IRNazanin" w:hAnsi="IRNazanin" w:eastAsia="IRNazanin"/>
          <w:color w:val="111111"/>
          <w:sz w:val="28"/>
          <w:sz w:val="28"/>
          <w:szCs w:val="28"/>
          <w:rtl w:val="true"/>
          <w:lang w:bidi="fa-IR"/>
        </w:rPr>
        <w:t>در جغرافياي ايران و خراسان، به علت پيش‌زمينه‌هاي تمدني، زمينه براي رواج مذهب رأي، كه هماهنگ با انديشه كلامي مرجئه‌گري و تساهل و تسامح مذهبي بود، فراهم‌تر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فرهنگي و فكري عباسيان براي ايران</w:t>
      </w:r>
    </w:p>
    <w:p>
      <w:pPr>
        <w:pStyle w:val="BookText"/>
        <w:rPr/>
      </w:pPr>
      <w:r>
        <w:rPr>
          <w:rFonts w:ascii="IRNazanin" w:hAnsi="IRNazanin" w:eastAsia="IRNazanin"/>
          <w:color w:val="111111"/>
          <w:sz w:val="28"/>
          <w:sz w:val="28"/>
          <w:szCs w:val="28"/>
          <w:rtl w:val="true"/>
          <w:lang w:bidi="fa-IR"/>
        </w:rPr>
        <w:t xml:space="preserve">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به نظر مي‌رسد عباسيان در اين سال‌ها كه شاهد وجود گرايش‌هاي تحول‌خواه در ايرانيان بودند، سعي در حمايت از ترويج و حمايت از فرقه‌هاي گوناگون عامه در ايران داشتند تا مبادا ايران تمايلي به سوي تشيع از خود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علماي مدرسه حديث و رأي در آفريقا</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Amiri" w:hAnsi="Amiri" w:eastAsia="Amiri" w:cs="Amiri"/>
          <w:color w:val="111111"/>
          <w:sz w:val="28"/>
          <w:sz w:val="28"/>
          <w:szCs w:val="28"/>
          <w:rtl w:val="true"/>
          <w:lang w:bidi="ar-SA"/>
        </w:rPr>
        <w:t>تاريخ فوت</w:t>
      </w:r>
    </w:p>
    <w:p>
      <w:pPr>
        <w:pStyle w:val="BookText"/>
        <w:rPr/>
      </w:pPr>
      <w:r>
        <w:rPr>
          <w:rFonts w:ascii="Amiri" w:hAnsi="Amiri" w:eastAsia="Amiri" w:cs="Amiri"/>
          <w:color w:val="111111"/>
          <w:sz w:val="28"/>
          <w:sz w:val="28"/>
          <w:szCs w:val="28"/>
          <w:rtl w:val="true"/>
          <w:lang w:bidi="ar-SA"/>
        </w:rPr>
        <w:t>جغرافيا</w:t>
      </w:r>
    </w:p>
    <w:p>
      <w:pPr>
        <w:pStyle w:val="BookText"/>
        <w:rPr/>
      </w:pPr>
      <w:r>
        <w:rPr>
          <w:rFonts w:ascii="Amiri" w:hAnsi="Amiri" w:eastAsia="Amiri" w:cs="Amiri"/>
          <w:color w:val="111111"/>
          <w:sz w:val="28"/>
          <w:sz w:val="28"/>
          <w:szCs w:val="28"/>
          <w:rtl w:val="true"/>
          <w:lang w:bidi="ar-SA"/>
        </w:rPr>
        <w:t>توضيحات</w:t>
      </w:r>
    </w:p>
    <w:p>
      <w:pPr>
        <w:pStyle w:val="BookText"/>
        <w:rPr/>
      </w:pPr>
      <w:r>
        <w:rPr>
          <w:rFonts w:ascii="Amiri" w:hAnsi="Amiri" w:eastAsia="Amiri" w:cs="Amiri"/>
          <w:color w:val="111111"/>
          <w:sz w:val="28"/>
          <w:sz w:val="28"/>
          <w:szCs w:val="28"/>
          <w:rtl w:val="true"/>
          <w:lang w:bidi="ar-SA"/>
        </w:rPr>
        <w:t>محمد ابن ادريس شافعي</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حجاز، مصر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عالمان بزرگ و چهارگانه اهل سنّت و از شاگردان ويژه مالك ابن 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هم با والي مدينه همكاري مي‌كرد تا اين كه جزء علما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امين و پس از مرگ </w:t>
      </w:r>
    </w:p>
    <w:p>
      <w:pPr>
        <w:pStyle w:val="BookText"/>
        <w:rPr/>
      </w:pPr>
      <w:r>
        <w:rPr>
          <w:rFonts w:ascii="Amiri" w:hAnsi="Amiri" w:eastAsia="Amiri" w:cs="Amiri"/>
          <w:color w:val="111111"/>
          <w:sz w:val="28"/>
          <w:sz w:val="28"/>
          <w:szCs w:val="28"/>
          <w:rtl w:val="true"/>
          <w:lang w:bidi="ar-SA"/>
        </w:rPr>
        <w:t>او، دو سفر به بغداد كرد، ولي آنجا را مساعد براي نشر افكار خود نيافت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نهايت در سال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مصر رفت و مذهب خود را در آنجا منتشر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ابن عبدالرّحمان اندلسي</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اندلس</w:t>
      </w:r>
    </w:p>
    <w:p>
      <w:pPr>
        <w:pStyle w:val="BookText"/>
        <w:rPr/>
      </w:pPr>
      <w:r>
        <w:rPr>
          <w:rFonts w:ascii="IRNazanin" w:hAnsi="IRNazanin" w:eastAsia="IRNazanin"/>
          <w:color w:val="111111"/>
          <w:sz w:val="28"/>
          <w:sz w:val="28"/>
          <w:szCs w:val="28"/>
          <w:rtl w:val="true"/>
          <w:lang w:bidi="fa-IR"/>
        </w:rPr>
        <w:t>ازشاگردان مالك و اولين كسي بود كه مذهب او را به اندلس آورد و آن را جاي‌گزين مذهب اوزاعي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ابن زياد تونسي</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Amiri" w:hAnsi="Amiri" w:eastAsia="Amiri" w:cs="Amiri"/>
          <w:color w:val="111111"/>
          <w:sz w:val="28"/>
          <w:sz w:val="28"/>
          <w:szCs w:val="28"/>
          <w:rtl w:val="true"/>
          <w:lang w:bidi="ar-SA"/>
        </w:rPr>
        <w:t>آفريقا</w:t>
      </w:r>
    </w:p>
    <w:p>
      <w:pPr>
        <w:pStyle w:val="BookText"/>
        <w:rPr/>
      </w:pPr>
      <w:r>
        <w:rPr>
          <w:rFonts w:ascii="IRNazanin" w:hAnsi="IRNazanin" w:eastAsia="IRNazanin"/>
          <w:color w:val="111111"/>
          <w:sz w:val="28"/>
          <w:sz w:val="28"/>
          <w:szCs w:val="28"/>
          <w:rtl w:val="true"/>
          <w:lang w:bidi="fa-IR"/>
        </w:rPr>
        <w:t xml:space="preserve">شاگرد مالك و مروّج مذهب او در شمال آفريقا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اشهب ابن عبدالعزيز قيسي مصري</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مصر</w:t>
      </w:r>
    </w:p>
    <w:p>
      <w:pPr>
        <w:pStyle w:val="BookText"/>
        <w:rPr/>
      </w:pPr>
      <w:r>
        <w:rPr>
          <w:rFonts w:ascii="Amiri" w:hAnsi="Amiri" w:eastAsia="Amiri" w:cs="Amiri"/>
          <w:color w:val="111111"/>
          <w:sz w:val="28"/>
          <w:sz w:val="28"/>
          <w:szCs w:val="28"/>
          <w:rtl w:val="true"/>
          <w:lang w:bidi="ar-SA"/>
        </w:rPr>
        <w:t>رئيس مالكي‌ها و از رفقاي شافعي در مصر و متولّي خراج مصر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ابومسهّر الشّامي دمشقي</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شام، دمشق</w:t>
      </w:r>
    </w:p>
    <w:p>
      <w:pPr>
        <w:pStyle w:val="BookText"/>
        <w:rPr/>
      </w:pPr>
      <w:r>
        <w:rPr>
          <w:rFonts w:ascii="Amiri" w:hAnsi="Amiri" w:eastAsia="Amiri" w:cs="Amiri"/>
          <w:color w:val="111111"/>
          <w:sz w:val="28"/>
          <w:sz w:val="28"/>
          <w:szCs w:val="28"/>
          <w:rtl w:val="true"/>
          <w:lang w:bidi="ar-SA"/>
        </w:rPr>
        <w:t xml:space="preserve">او در زمان شورش 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دمشق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يحيي ابن يحيي ليثي اندلسي</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حجاز، مصر، اندلس</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نزد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در مكه، شاگردي سفيان ابن عينيه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از ليث ابن سعد آموخت، سپس به اندلس رفت و مذهب مالكي را رواج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ابن مسروق كوفي</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عراق، مصر</w:t>
      </w:r>
    </w:p>
    <w:p>
      <w:pPr>
        <w:pStyle w:val="BookText"/>
        <w:rPr/>
      </w:pPr>
      <w:r>
        <w:rPr>
          <w:rFonts w:ascii="Amiri" w:hAnsi="Amiri" w:eastAsia="Amiri" w:cs="Amiri"/>
          <w:color w:val="111111"/>
          <w:sz w:val="28"/>
          <w:sz w:val="28"/>
          <w:szCs w:val="28"/>
          <w:rtl w:val="true"/>
          <w:lang w:bidi="ar-SA"/>
        </w:rPr>
        <w:t xml:space="preserve">او هشت سال قاضي هارون در مصر بود تا اين كه در سال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 متكبّر بود و به نصارا اجازه داد براي مراجعه به قاضي داخل مسجد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ابن ابوبكر مدني تيمي بكري</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حجاز، عراق، مصر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ابوحنيفه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امين در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حلّيت شرب نبيذ بود</w:t>
      </w:r>
      <w:r>
        <w:rPr>
          <w:rFonts w:eastAsia="IRNazanin" w:cs="IRNazanin"/>
          <w:color w:val="111111"/>
          <w:sz w:val="28"/>
          <w:szCs w:val="28"/>
          <w:rtl w:val="true"/>
          <w:lang w:bidi="fa-IR"/>
        </w:rPr>
        <w:t xml:space="preserve">. </w:t>
      </w:r>
      <w:bookmarkStart w:id="83" w:name="pg2042_26313"/>
    </w:p>
    <w:p>
      <w:pPr>
        <w:pStyle w:val="BookText"/>
        <w:rPr/>
      </w:pPr>
      <w:bookmarkEnd w:id="83"/>
      <w:r>
        <w:rPr>
          <w:rFonts w:ascii="Amiri" w:hAnsi="Amiri" w:eastAsia="Amiri" w:cs="Amiri"/>
          <w:color w:val="111111"/>
          <w:sz w:val="28"/>
          <w:sz w:val="28"/>
          <w:szCs w:val="28"/>
          <w:rtl w:val="true"/>
          <w:lang w:bidi="ar-SA"/>
        </w:rPr>
        <w:t>اسد ابن فرات خراساني‌الاصل كوفي</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Amiri" w:hAnsi="Amiri" w:eastAsia="Amiri" w:cs="Amiri"/>
          <w:color w:val="111111"/>
          <w:sz w:val="28"/>
          <w:sz w:val="28"/>
          <w:szCs w:val="28"/>
          <w:rtl w:val="true"/>
          <w:lang w:bidi="ar-SA"/>
        </w:rPr>
        <w:t>عراق، آفريقا</w:t>
      </w:r>
    </w:p>
    <w:p>
      <w:pPr>
        <w:pStyle w:val="BookText"/>
        <w:rPr/>
      </w:pPr>
      <w:r>
        <w:rPr>
          <w:rFonts w:ascii="IRNazanin" w:hAnsi="IRNazanin" w:eastAsia="IRNazanin"/>
          <w:color w:val="111111"/>
          <w:sz w:val="28"/>
          <w:sz w:val="28"/>
          <w:szCs w:val="28"/>
          <w:rtl w:val="true"/>
          <w:lang w:bidi="fa-IR"/>
        </w:rPr>
        <w:t>در آغاز شاگرد مالك و سپس شاگرد ابويوسف و شيباني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و آفريقا آمد و در آن جا با علماي مالكي درگير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قيروان شد و از سوي حاكمان بني‌اغلب، به فتح سيسيل پرداخت و در يكي از فتوحات، مجروح شد و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ابن اسماعيل اسدي بصري ثمّ مصري</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بصره، مصر</w:t>
      </w:r>
    </w:p>
    <w:p>
      <w:pPr>
        <w:pStyle w:val="BookText"/>
        <w:rPr/>
      </w:pPr>
      <w:r>
        <w:rPr>
          <w:rFonts w:ascii="IRNazanin" w:hAnsi="IRNazanin" w:eastAsia="IRNazanin"/>
          <w:color w:val="111111"/>
          <w:sz w:val="28"/>
          <w:sz w:val="28"/>
          <w:szCs w:val="28"/>
          <w:rtl w:val="true"/>
          <w:lang w:bidi="fa-IR"/>
        </w:rPr>
        <w:t>فرزند ابن عليه، عالم بزرگ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مخلوق بودن قرآن بود و با شافعي در بغداد و مصر مناظرات متعدد داشت و كتابي هم در ردّ مالك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 xml:space="preserve">جغرافياي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مذهبي</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حضور اعراب در اقليم سنّتي آفريقا، در كنار تعطيلي اندك مدارس سنّتي انديشه‌اي، باعث تقويت روحيه جمود و نقل‌گرايي در شمال آفريقا شد، امري كه باعث ترويج مذهب مالكي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جغرافياي تشيع در آفريقا</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فرقه‌اي</w:t>
      </w:r>
    </w:p>
    <w:p>
      <w:pPr>
        <w:pStyle w:val="BookText"/>
        <w:rPr/>
      </w:pPr>
      <w:r>
        <w:rPr>
          <w:rFonts w:ascii="IRNazanin" w:hAnsi="IRNazanin" w:eastAsia="IRNazanin"/>
          <w:color w:val="111111"/>
          <w:sz w:val="28"/>
          <w:sz w:val="28"/>
          <w:szCs w:val="28"/>
          <w:rtl w:val="true"/>
          <w:lang w:bidi="fa-IR"/>
        </w:rPr>
        <w:t>با رواج فرقه‌هايي همانند مالكي و گسترش روحيه جمودگرايي، مذهب تشيع امامي كه عقل‌گرا بود، تضعيف شد</w:t>
      </w:r>
      <w:r>
        <w:rPr>
          <w:rFonts w:eastAsia="IRNazanin" w:cs="IRNazanin"/>
          <w:color w:val="111111"/>
          <w:sz w:val="28"/>
          <w:szCs w:val="28"/>
          <w:rtl w:val="true"/>
          <w:lang w:bidi="fa-IR"/>
        </w:rPr>
        <w:t>.</w:t>
      </w:r>
    </w:p>
    <w:p>
      <w:pPr>
        <w:pStyle w:val="Heading3"/>
        <w:numPr>
          <w:ilvl w:val="2"/>
          <w:numId w:val="1"/>
        </w:numPr>
        <w:rPr/>
      </w:pPr>
      <w:bookmarkStart w:id="84" w:name="__RefHeading___Toc4245153_3650668749"/>
      <w:bookmarkStart w:id="85" w:name="_Toc27"/>
      <w:bookmarkEnd w:id="84"/>
      <w:r>
        <w:rPr/>
        <w:t>2/4</w:t>
      </w:r>
      <w:r>
        <w:rPr>
          <w:rtl w:val="true"/>
        </w:rPr>
        <w:t xml:space="preserve">: </w:t>
      </w:r>
      <w:r>
        <w:rPr>
          <w:rtl w:val="true"/>
        </w:rPr>
        <w:t>اطلس فرقه‌اي جهان اسلام در دوران امامت امام رضا عليه السلام</w:t>
      </w:r>
      <w:bookmarkEnd w:id="85"/>
    </w:p>
    <w:p>
      <w:pPr>
        <w:pStyle w:val="Heading4"/>
        <w:numPr>
          <w:ilvl w:val="3"/>
          <w:numId w:val="1"/>
        </w:numPr>
        <w:rPr/>
      </w:pPr>
      <w:bookmarkStart w:id="86" w:name="__RefHeading___Toc4245155_3650668749"/>
      <w:bookmarkStart w:id="87" w:name="_Toc28"/>
      <w:bookmarkEnd w:id="86"/>
      <w:r>
        <w:rPr>
          <w:rtl w:val="true"/>
        </w:rPr>
        <w:t>اشاره</w:t>
      </w:r>
      <w:bookmarkEnd w:id="87"/>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اطلس فرقه‌اي جهان اسلام در دوران امامت امام رضا عليه السلام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در دوران امامت امام رضا عليه السلام ، مشغول شكل‌دهي و پي‌ريزي فرقه‌ها و مكتب‌هاي فكري و فقهي بود و اين اتفاق، ريشه در سياست فرهنگي و فكري عباسيان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در اين سال‌ها، كه در اوج قدرت خود بودند در مقايسه با امويان، چند سياست كلي را به اجرا گذاردند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دوران، با توجه به پيچيده‌تر شدن مديريت سياسي و كثرت مسائل و گرفتاري‌هاي آن و همچنين براي دادن اعتبار ويژه به جايگاه سياسي خلافت، شئون ديني و مديريت فكري و مسئله اقامه جمعه و جماعت را، از عهده خليفه و امراي مهم در استان‌ها برمي‌دارند و خليفه و استانداران، تقريباً فقط به امور سياسي و اجتماعي مي‌پردازند و امور ديني و مسائل مربوط به آن را به علما وامي‌گذارند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تفكيك وظايف، در كنار رشد تدريجي تشيع، عباسيان را به گونه‌اي جدي وادار به انديشه در حوزه نظام فكري و كلامي و فرهنگي و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كرد و چون كه خلافت ايشان، بيشتر خلافت سياسي بود تا ديني، آنها به اين نتيجه رسيدند كه براي تنظيم نظامي كلامي و فقهي، بايد رهبران و فرقه‌هايي مخصوص طراحي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همانند جريان زيديه، كه در مباحث كلامي، فرقه‌اي مستقل بود، ولي در حوزه فقه و شريعت، دچار فقر علمي بود و از همين رو از آبشخور ديگر فرقه‌هاي جهان اسلام بهره مي‌گرفت، كه همين حالت، در نهايت زيديه را به فقه حنفي، يكي از مكتب‌هاي فقهي اهل سنّت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عباسيان، در مباحث انديشه‌اي و كلامي، برخلاف سهولت بخش فقه و شريعت، دچار ابهام و سرگرداني بودند؛ چرا كه از يك سو،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كار آمده بودند و دست كم، در سده اول خلافت خود، اصراري ويژه داشتند كه خود را جزء اهل بيت پيامبر صلي الله عليه و آله معرفي كنند؛ ولي در برابر آنها، زيديه و شيعه اماميه قرار داشتند كه اين ادعا را به چالش مي‌كشيدند؛ و از سوي ديگر، بيشتر جامعه، پيرو مكتب اهل سنّت و جماعت بودند و با توجه به نظريه سياسي آنها كه خلافت بود، بهترين نظريه براي حكومت‌داري عباسيان، نظريه خلافت بود، ولي آنها نمي‌خواستند با پذيرش نظريه خلافت، گرفتار ناصبي‌گري امويان شوند؛ گذشته از آن كه جهان اسلام هم، تدريجاً شاهد تكثّر انديشه‌هاي كلامي بود كه نشان‌گر نيازمندي گرايش‌هاي كلامي به نوزايي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شواهد نياز انديشه‌هاي كلامي به تعديل و اصلاحات و بازنگري، تحير و سرگرداني علماي مشهور اهل سنّت در سده آغازين خلافت عباسي درباره </w:t>
      </w:r>
    </w:p>
    <w:p>
      <w:pPr>
        <w:pStyle w:val="BookText"/>
        <w:rPr/>
      </w:pPr>
      <w:r>
        <w:rPr>
          <w:rFonts w:ascii="IRNazanin" w:hAnsi="IRNazanin" w:eastAsia="IRNazanin"/>
          <w:color w:val="111111"/>
          <w:sz w:val="28"/>
          <w:sz w:val="28"/>
          <w:szCs w:val="28"/>
          <w:rtl w:val="true"/>
          <w:lang w:bidi="fa-IR"/>
        </w:rPr>
        <w:t>قيام‌هاي مختلف عليه عباسيان است؛ به گونه‌اي كه بيشتر علماي اهل رأي عراق و علماي اهل حديث حجاز، به مشاركت در قيام‌هاي زيديه عليه عباسيان تمايل داشتند و از همين رو، در قيام نفس زكيه و برادرش ابراهيم، در زمان خلافت منصور عباسي، و در قيام ابوالسرايا و علويان، در آغاز خلافت مأمون، علما، به ويژه علماي كوفه و مدينه، يا به طور گسترده حضور داشتند و يا اينكه اين شورش‌ها را تأييد و حمايت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نشانه‌هاي اين سرگشتگي، اين است كه چه در زمان خلافت هارون و چه در زمان خلافت امين، برخي از علما، نظريه عمل به امر به معروف و نهي از منكر را، نه تنها به عنوان يك اصل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ترويج مي‌كردند؛ بلكه در مقاطعي اين باور آنان، خود را به شكل قيام‌هاي اجتماعي نشان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موارد، نشان‌گر اين است كه فرقه‌هاي كلامي و فكري اهل سنّت نيز به نوگرايي نياز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ضرورت، اگر چه در زمان امامت امام رضا عليه السلام ، بسترهايش فراهم شد، ولي در نهايت، پس از ايشان بود كه در ماجراي معروفِ مخلوق و يا قديم بودن قرآن، چالش‌هاي 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در جامعه اسلامي ايجاد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است كه از نظر كلامي، در سده اول خلافت عباسي، چه در جبهه مخالفان عباسيان و چه در جبهه داخلي اهل سنّت، انواع چالش‌ها، تعارض‌ها و فرقه‌سازي‌ها پديد آمد و خود خلافت عباسي هم، بر محور خلفاي برجسته خود، در اين دوران گرفتار تحير و سرگشتگي بود؛ به گونه‌اي كه در دوره منصور عباسي، به سوي تسنّن محض رفت و در دوران مهدي عباسي، به شعار مهدويت شيعي نزديك شد و در زمان هارون، بسترهاي ترويج معتزله فراهم گرديد و سرانجام در دوران مأمون، خلافت عباسي شاهد متزلزل ترين دوران خود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دوران، مأمون سعي مي‌كرد در مقام عالم‌ترين و دانشمند‌ترين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اعلمهم سابعهم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عباسي، برخي از نظريه‌هاي التقاطي و تعديل فكري را آزمايش و نهادينه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مواردي همانند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 براي جمع كردن بين دو نظريه امامت شيعي و خلافت سنّي در ماجراي ولايت‌عهدي امام رضا عليه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سعي براي اموي‌ستيزي نهايي از كلام و انديشه و جامعه اسلامي، با طراحي سياست فرهنگي موقتِ لعنِ معاويه و تبرّي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 براي ايجاد عقلاني‌سازي انديشه اهل سنّت با حمايت از معتزله و ترويج نظريه خلق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سياست‌ها در ظرف زماني بيست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از زمان ولايت‌عهدي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زمان بازگشت مأمون به بغداد تا پايان دوران خلافت واثق عباسي، با فراز و نشيب به اجرا گذاشته شد، ولي سرانجام معلوم گرديد كه نظام فكري اهل سنّت، تنها به كمترين حد از تعديل قانع شده است و حاضر به پذيرش بسياري از اين طرح‌ها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توجه به اين آشفتگي‌هاي فكري و كلامي، فرقه‌ها و مكاتب كلامي اهل سنّت را معرفي مي‌كنيم و در كنار آن مي‌كوشيم بازتاب انديشه هر يك از آنها را بر سبك و شيوه زندگي روزمرّه پيروانشان به اجمال معرفي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معرّفي، ابتدا فرقه‌هاي اهل سنّت و سپس فرقه‌هاي منتسب به شيعه را معرفي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تفاوت سياست فرقه‌اي عباسيان با امويان</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عباسيان به جاي سياست مذهبي واحد بر محوريت اسلامِ اموي، بقاي حكومت خود را در تكثّرگرايي مذهبي و تلاش براي فرقه‌سازي‌هاي محدود در چهارچوب اصول مبنايي اسلام رايج عامه مي‌ديدند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سياست تكثّرگرايي فرقه‌اي، با توجه به گستردگي جغرافيايي جهان اسلام و تنوع فرهنگ‌ها و نياز‌هاي منطقه‌اي، تنها براي مديريت ديني بود كه عباسيان، آن را براي حفظ وفاداري جامعه اسلامي به خلافت در پيش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سياست تكثّر فرقه‌اي، اگر چه در آغاز صرفاً كلامي يا فرقه‌اي </w:t>
      </w:r>
    </w:p>
    <w:p>
      <w:pPr>
        <w:pStyle w:val="BookText"/>
        <w:rPr/>
      </w:pPr>
      <w:r>
        <w:rPr>
          <w:rFonts w:ascii="IRNazanin" w:hAnsi="IRNazanin" w:eastAsia="IRNazanin"/>
          <w:color w:val="111111"/>
          <w:sz w:val="28"/>
          <w:sz w:val="28"/>
          <w:szCs w:val="28"/>
          <w:rtl w:val="true"/>
          <w:lang w:bidi="fa-IR"/>
        </w:rPr>
        <w:t>بود، ولي به تدريج در سبك زندگي مردم تفاوت‌ها و اختلاف‌هايي پديد آورد و زمينه‌ساز پيدايش تقابل‌ها و درگيري‌هاي اجتماعي خرد و كلان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 xml:space="preserve">كنار گذاشتن مذهب و مكتب حق اهل بيت عليهم السلام ، كه بر مبناي توحيد ناب در تمام اصول و فروع بود، باعث تحير و سرگرداني اهل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مدعيان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علماي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طراحي مكتب اسلامي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تحيري كه با فاصله‌گيري از توحيد غيبي، باعث اختلافات و فرقه‌سازي و تفرقه فكري و اجتماعي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اقتضائات زمان و مكان در فقه اهل بيت عليهم السلام ، باعث روزآمدي در فروعات، با حفظ مباني شد؛ ولي در اسلام عامّه، اين اقتضائات، باعث تفسير به رأي و يا تغيير در مباني شد و اختلافات فرقه‌اي بسياري با فاصله‌گيري مبنائي ايجاد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فاصله مبنائي معتزله و اهل حديث در كلام و يا بين مدرسه فقه ابوحنيفه در برابر مدرسه فقه مالكي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كلامي چالش‌برانگيز</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Amiri" w:hAnsi="Amiri" w:eastAsia="Amiri" w:cs="Amiri"/>
          <w:color w:val="111111"/>
          <w:sz w:val="28"/>
          <w:sz w:val="28"/>
          <w:szCs w:val="28"/>
          <w:rtl w:val="true"/>
          <w:lang w:bidi="ar-SA"/>
        </w:rPr>
        <w:t xml:space="preserve">شعار 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شكلي مبهم و اجمالي طراحي شده بود، براي سال‌ها عرصه رقابت 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 عباسيان و زيديه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دو اصل امر به معروف و نهي از منكر، پس از گسترش فساد اجتماعي در پايتخت عباسيان، راهكار پيشنهادي برخي از علماي عامه براي اصلاح انحرافات اجتماعي بود؛ ولي خلفاي عباسي، از ترس تبديل شدن اين جريان‌هاي اجتماعي به نهضت‌هاي سياسي، با آنها به شدت مقابله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سال‌ها، به تدريج بحث‌هاي كلامي مدرسه‌اي و </w:t>
      </w:r>
      <w:bookmarkStart w:id="88" w:name="pg2042_26318"/>
    </w:p>
    <w:p>
      <w:pPr>
        <w:pStyle w:val="BookText"/>
        <w:rPr/>
      </w:pPr>
      <w:bookmarkEnd w:id="88"/>
      <w:r>
        <w:rPr>
          <w:rFonts w:ascii="Amiri" w:hAnsi="Amiri" w:eastAsia="Amiri" w:cs="Amiri"/>
          <w:color w:val="111111"/>
          <w:sz w:val="28"/>
          <w:sz w:val="28"/>
          <w:szCs w:val="28"/>
          <w:rtl w:val="true"/>
          <w:lang w:bidi="ar-SA"/>
        </w:rPr>
        <w:t>بيهوده، تبديل به منازعات سياسي و خياباني فرقه‌هاي كلامي شد و به وحدت جامعه ضربه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همانند بحث مخلوق بودن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نسبت‌سنجي گرايش فكري فرقه‌هاي كلامي و فقهي</w:t>
      </w:r>
    </w:p>
    <w:p>
      <w:pPr>
        <w:pStyle w:val="BookText"/>
        <w:rPr/>
      </w:pPr>
      <w:r>
        <w:rPr>
          <w:rFonts w:ascii="IRNazanin" w:hAnsi="IRNazanin" w:eastAsia="IRNazanin"/>
          <w:color w:val="111111"/>
          <w:sz w:val="28"/>
          <w:sz w:val="28"/>
          <w:szCs w:val="28"/>
          <w:rtl w:val="true"/>
          <w:lang w:bidi="fa-IR"/>
        </w:rPr>
        <w:t xml:space="preserve">تجربه تاريخي عباسيان و يا زيديه نشان مي‌دهد اين فرقه‌ها و يا جريان‌ها، به سبب دور افتادن از مكتب وحدت‌آفرين و توحيدي اهل بيت عليهم السلام ، دچار چنان بحران انديشه‌اي شده بودند كه در حوزه اصول و فروع ديني مشكل داشتند و طرح‌ها و شعارهاي آنها يا صرفاً يك‌سويه بود؛ همانند ادعاهاي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 زيديه و فقر فقهي آنها؛ و يا اگر دوسويه بود، بين اصول و فروع آن، هماهنگي وجود نداشت؛ مثل اين كه برخي در اصول، معتزله يا مرجئه بودند، ولي در فقه، به مكتب حديث گرايش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و بازنگري در كلام و سياست تاريخي اهل سنّت</w:t>
      </w:r>
    </w:p>
    <w:p>
      <w:pPr>
        <w:pStyle w:val="BookText"/>
        <w:rPr/>
      </w:pPr>
      <w:r>
        <w:rPr>
          <w:rFonts w:ascii="IRNazanin" w:hAnsi="IRNazanin" w:eastAsia="IRNazanin"/>
          <w:color w:val="111111"/>
          <w:sz w:val="28"/>
          <w:sz w:val="28"/>
          <w:szCs w:val="28"/>
          <w:rtl w:val="true"/>
          <w:lang w:bidi="fa-IR"/>
        </w:rPr>
        <w:t>دوران مأمون عباسي، آخرين مرحله از تلاش تاريخي عباسيان براي ايجاد تعديل و اصلاحات روشن‌فكرگرايانه در مباني كلامي و سياسي اسلام عامه بود؛ تلاشي كه با خلافت متوكل و احياي نگرش متعصبانه اسلام حديثي عامه ناكام ماند</w:t>
      </w:r>
      <w:r>
        <w:rPr>
          <w:rFonts w:eastAsia="IRNazanin" w:cs="IRNazanin"/>
          <w:color w:val="111111"/>
          <w:sz w:val="28"/>
          <w:szCs w:val="28"/>
          <w:rtl w:val="true"/>
          <w:lang w:bidi="fa-IR"/>
        </w:rPr>
        <w:t>.</w:t>
      </w:r>
    </w:p>
    <w:p>
      <w:pPr>
        <w:pStyle w:val="Heading4"/>
        <w:numPr>
          <w:ilvl w:val="3"/>
          <w:numId w:val="1"/>
        </w:numPr>
        <w:rPr/>
      </w:pPr>
      <w:bookmarkStart w:id="89" w:name="__RefHeading___Toc4245157_3650668749"/>
      <w:bookmarkStart w:id="90" w:name="_Toc29"/>
      <w:bookmarkEnd w:id="89"/>
      <w:r>
        <w:rPr/>
        <w:t>2/4/1</w:t>
      </w:r>
      <w:r>
        <w:rPr>
          <w:rtl w:val="true"/>
        </w:rPr>
        <w:t xml:space="preserve">: </w:t>
      </w:r>
      <w:r>
        <w:rPr>
          <w:rtl w:val="true"/>
        </w:rPr>
        <w:t>فرقه‌ها و گرايش‌هاي كلامي اهل سنّت در دوران امامت امام رضا عليه السلام</w:t>
      </w:r>
      <w:bookmarkEnd w:id="90"/>
    </w:p>
    <w:p>
      <w:pPr>
        <w:pStyle w:val="Heading5"/>
        <w:numPr>
          <w:ilvl w:val="4"/>
          <w:numId w:val="1"/>
        </w:numPr>
        <w:rPr/>
      </w:pPr>
      <w:bookmarkStart w:id="91" w:name="__RefHeading___Toc4245159_3650668749"/>
      <w:bookmarkStart w:id="92" w:name="_Toc30"/>
      <w:bookmarkEnd w:id="91"/>
      <w:r>
        <w:rPr>
          <w:rtl w:val="true"/>
        </w:rPr>
        <w:t>اشاره</w:t>
      </w:r>
      <w:bookmarkEnd w:id="92"/>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 و گرايش‌هاي كلامي اهل سنّت در دوران امامت امام رضا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 xml:space="preserve">فرقه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93" w:name="__RefHeading___Toc4245161_3650668749"/>
      <w:bookmarkStart w:id="94" w:name="_Toc31"/>
      <w:bookmarkEnd w:id="93"/>
      <w:r>
        <w:rPr>
          <w:rtl w:val="true"/>
        </w:rPr>
        <w:t xml:space="preserve">فرقه شماره </w:t>
      </w:r>
      <w:r>
        <w:rPr/>
        <w:t>1</w:t>
      </w:r>
      <w:r>
        <w:rPr>
          <w:rtl w:val="true"/>
        </w:rPr>
        <w:t>:</w:t>
      </w:r>
      <w:bookmarkEnd w:id="94"/>
    </w:p>
    <w:p>
      <w:pPr>
        <w:pStyle w:val="BookText"/>
        <w:rPr/>
      </w:pPr>
      <w:r>
        <w:rPr>
          <w:rFonts w:ascii="IRNazanin" w:hAnsi="IRNazanin" w:eastAsia="IRNazanin"/>
          <w:color w:val="111111"/>
          <w:sz w:val="28"/>
          <w:sz w:val="28"/>
          <w:szCs w:val="28"/>
          <w:rtl w:val="true"/>
          <w:lang w:bidi="fa-IR"/>
        </w:rPr>
        <w:t xml:space="preserve">فرقه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حديث گرا</w:t>
      </w:r>
    </w:p>
    <w:p>
      <w:pPr>
        <w:pStyle w:val="BookText"/>
        <w:rPr/>
      </w:pPr>
      <w:r>
        <w:rPr>
          <w:rFonts w:ascii="Amiri" w:hAnsi="Amiri" w:eastAsia="Amiri" w:cs="Amiri"/>
          <w:color w:val="111111"/>
          <w:sz w:val="28"/>
          <w:sz w:val="28"/>
          <w:szCs w:val="28"/>
          <w:rtl w:val="true"/>
          <w:lang w:bidi="ar-SA"/>
        </w:rPr>
        <w:t>مباني و 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محوريت حديث در بينش كلامي؛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تشبيه و تجسيم در توحيد؛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 در افعال انسان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وضعيت و جغرافيا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مكتب، ريشه در مكتب حديثي حجاز و سياست فرهنگي امويان داشت از اين رو، در حجاز و شام و مصر، بيشتر علما و به تبع آنها مردم، متمايل به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هم داراي پايگاه‌هايي قوي، به ويژه در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نظريه در مكتب اهل سنّت، متعصب بودند و كمي بعد، باعث پيدايش جريان حنابله در عراق و 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در متن زندگي، بيشترين فاصله با امامان و اهل بيت پيامبر صلي الله عليه و آله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حكومت، تا وقتي كه بدعتي آشكار نداشت، ساكت بودند و نسبت به تشيع بيشترين موضع‌گيري را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Amiri" w:hAnsi="Amiri" w:eastAsia="Amiri" w:cs="Amiri"/>
          <w:color w:val="111111"/>
          <w:sz w:val="28"/>
          <w:sz w:val="28"/>
          <w:szCs w:val="28"/>
          <w:rtl w:val="true"/>
          <w:lang w:bidi="ar-SA"/>
        </w:rPr>
        <w:t>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ريشه تاريخي مذهب اهل حديث</w:t>
      </w:r>
    </w:p>
    <w:p>
      <w:pPr>
        <w:pStyle w:val="BookText"/>
        <w:rPr/>
      </w:pPr>
      <w:r>
        <w:rPr>
          <w:rFonts w:ascii="Amiri" w:hAnsi="Amiri" w:eastAsia="Amiri" w:cs="Amiri"/>
          <w:color w:val="111111"/>
          <w:sz w:val="28"/>
          <w:sz w:val="28"/>
          <w:szCs w:val="28"/>
          <w:rtl w:val="true"/>
          <w:lang w:bidi="ar-SA"/>
        </w:rPr>
        <w:t xml:space="preserve">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مذهب اهل حديث، محصول نگرش سنّتي و جمودگرايي صحابه حجاز و بازخواني خلافت اموي بود كه عباسيان آن را براي حفظ جامعه متعصب عامه پشتيباني كردند و در نهايت، پس از فراگير نشدن فرقه‌هاي ديگر، به توسعه و گسترش آن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مدرسه حديثي، به علت جمودگرايي و حفظ مباني انديشه‌اي امويان در تجربه تاريخي خود، بيشترين موضع‌گيري عليه امامان و مكتب و جامعه شيعه را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جغرافيايي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حاكميت تاريخي اسلام در جغرافياي حجاز، باعث ايجاد بيشترين مظلوميت‌ها و غربت‌هاي اجتماعي براي اهل بيت عليهم السلام در حجاز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در دوران امامت امام رضا عليه السلام ، امويان برافتاده بودند، ولي عباسيان با تقويت اين جريان در قالب مالك </w:t>
      </w:r>
      <w:bookmarkStart w:id="95" w:name="pg2042_26320"/>
    </w:p>
    <w:p>
      <w:pPr>
        <w:pStyle w:val="BookText"/>
        <w:rPr/>
      </w:pPr>
      <w:bookmarkEnd w:id="95"/>
      <w:r>
        <w:rPr>
          <w:rFonts w:ascii="IRNazanin" w:hAnsi="IRNazanin" w:eastAsia="IRNazanin"/>
          <w:color w:val="111111"/>
          <w:sz w:val="28"/>
          <w:sz w:val="28"/>
          <w:szCs w:val="28"/>
          <w:rtl w:val="true"/>
          <w:lang w:bidi="fa-IR"/>
        </w:rPr>
        <w:t>ابن انس و خاندان زبيري و ديگر رجال اين مكتب، عملاً به محاصره اجتماعي امام در مدينه پرداخته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 xml:space="preserve">عباسيان در مقام فرقه‌سازي، با توجه به مقبوليت مذهب و مدرسه حديث، در تجربه‌اي تاريخي با حمايت از علماي اين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 با زندگاني و امامت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اصلاحات و تعديل اين مدرسه از فضاي اسلامِ اموي به اسلام عباسي و مدرسه حديثي سنّي پرداختند؛ از اين رو، در اين سال‌ها مذهب مالك و شافعي ايجاد و حمايت شد</w:t>
      </w:r>
      <w:r>
        <w:rPr>
          <w:rFonts w:eastAsia="IRNazanin" w:cs="IRNazanin"/>
          <w:color w:val="111111"/>
          <w:sz w:val="28"/>
          <w:szCs w:val="28"/>
          <w:rtl w:val="true"/>
          <w:lang w:bidi="fa-IR"/>
        </w:rPr>
        <w:t>.</w:t>
      </w:r>
    </w:p>
    <w:p>
      <w:pPr>
        <w:pStyle w:val="Heading5"/>
        <w:numPr>
          <w:ilvl w:val="4"/>
          <w:numId w:val="1"/>
        </w:numPr>
        <w:rPr/>
      </w:pPr>
      <w:bookmarkStart w:id="96" w:name="__RefHeading___Toc4245163_3650668749"/>
      <w:bookmarkStart w:id="97" w:name="_Toc32"/>
      <w:bookmarkEnd w:id="96"/>
      <w:r>
        <w:rPr>
          <w:rtl w:val="true"/>
        </w:rPr>
        <w:t xml:space="preserve">فرقه شماره </w:t>
      </w:r>
      <w:r>
        <w:rPr/>
        <w:t>2</w:t>
      </w:r>
      <w:r>
        <w:rPr>
          <w:rtl w:val="true"/>
        </w:rPr>
        <w:t>:</w:t>
      </w:r>
      <w:bookmarkEnd w:id="97"/>
    </w:p>
    <w:p>
      <w:pPr>
        <w:pStyle w:val="BookText"/>
        <w:rPr/>
      </w:pPr>
      <w:r>
        <w:rPr>
          <w:rFonts w:ascii="IRNazanin" w:hAnsi="IRNazanin" w:eastAsia="IRNazanin"/>
          <w:color w:val="111111"/>
          <w:sz w:val="28"/>
          <w:sz w:val="28"/>
          <w:szCs w:val="28"/>
          <w:rtl w:val="true"/>
          <w:lang w:bidi="fa-IR"/>
        </w:rPr>
        <w:t xml:space="preserve">فرقه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اهلِ رأي</w:t>
      </w:r>
    </w:p>
    <w:p>
      <w:pPr>
        <w:pStyle w:val="BookText"/>
        <w:rPr/>
      </w:pPr>
      <w:r>
        <w:rPr>
          <w:rFonts w:ascii="Amiri" w:hAnsi="Amiri" w:eastAsia="Amiri" w:cs="Amiri"/>
          <w:color w:val="111111"/>
          <w:sz w:val="28"/>
          <w:sz w:val="28"/>
          <w:szCs w:val="28"/>
          <w:rtl w:val="true"/>
          <w:lang w:bidi="ar-SA"/>
        </w:rPr>
        <w:t>مباني و 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تمايل به جمعِ بين عقل و حديث در عقايد؛</w:t>
      </w:r>
    </w:p>
    <w:p>
      <w:pPr>
        <w:pStyle w:val="BookText"/>
        <w:rPr/>
      </w:pPr>
      <w:r>
        <w:rPr>
          <w:rFonts w:ascii="IRNazanin" w:hAnsi="IRNazanin" w:eastAsia="IRNazanin"/>
          <w:color w:val="111111"/>
          <w:sz w:val="28"/>
          <w:sz w:val="28"/>
          <w:szCs w:val="28"/>
          <w:rtl w:val="true"/>
          <w:lang w:bidi="fa-IR"/>
        </w:rPr>
        <w:t>تمايل به مرجئه‌گري در عمل و قضاوت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و جغرافيا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مكتب با فقه اهل رأي، خصوصاً فقه نوپاي حنفي ملازم بود و اكثر علماي حنفي‌مذهب، متمايل به اين مكتب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مرجئه، به تفكيك ايمان از عمل شناخته مي‌شد؛ از اين رو، اين مذهب در عراق، كه به سوي سستي در عمل در ميان جامعه متوسطه و طبقه مرفهين مي‌رفت و نيز در ميان بيشتر تازه‌مسلمانانِ خراسان و ماوراءالنّهر رواج فراوان يافت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به سبب شرط نبودن عمل براي مؤمن بودن، در كنار حكم جواز شرب خمر و نيز حلّيت غِنا از سوي برخي از علماي اين مكتب، كه مورد حمايت خلفا و واليان عباسي هم بود، مروّج نوعي تساهل و تسامح در زندگي ديني و آسان‌گيري در آن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كاركرد‌هاي مدرسه اهل رأي براي عباسيان</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از منظر عباسيان</w:t>
      </w:r>
    </w:p>
    <w:p>
      <w:pPr>
        <w:pStyle w:val="BookText"/>
        <w:rPr/>
      </w:pPr>
      <w:r>
        <w:rPr>
          <w:rFonts w:ascii="IRNazanin" w:hAnsi="IRNazanin" w:eastAsia="IRNazanin"/>
          <w:color w:val="111111"/>
          <w:sz w:val="28"/>
          <w:sz w:val="28"/>
          <w:szCs w:val="28"/>
          <w:rtl w:val="true"/>
          <w:lang w:bidi="fa-IR"/>
        </w:rPr>
        <w:t xml:space="preserve">عباسيان پس از كسب خلافت، چون به دنبال فقهي باز و آزادتر بودند كه هم به حكومت‌داري نزديك باشد و هم تساهل و تسامح‌گرا باشد، با جذب و تقويت ابوحنيفه، شاگردانش به تقويت و گسترش فقه حنفي در مراكز قدرت اجتماعي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 براي جامعه</w:t>
      </w:r>
    </w:p>
    <w:p>
      <w:pPr>
        <w:pStyle w:val="BookText"/>
        <w:rPr/>
      </w:pPr>
      <w:r>
        <w:rPr>
          <w:rFonts w:ascii="IRNazanin" w:hAnsi="IRNazanin" w:eastAsia="IRNazanin"/>
          <w:color w:val="111111"/>
          <w:sz w:val="28"/>
          <w:sz w:val="28"/>
          <w:szCs w:val="28"/>
          <w:rtl w:val="true"/>
          <w:lang w:bidi="fa-IR"/>
        </w:rPr>
        <w:t xml:space="preserve">بازتاب فقه حنفي، در ساده‌ترين مرحله‌اش، پذيرش اسلام حداقلي در فقه و اخلاق و سبك زندگي بود و باعث رواج نوعي تساهل و تسامح و اباحه‌گري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شكل مرجئه‌گري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علماي مدرسه اهل رأي در عراق و ايران، بيشترين همكاري و همراهي را با خلافت عباسي در پذيرش مناصب قضايي و حقوقي و يا مرجعيت علمي براي آنها داشتند و خود را به عنوان مهم‌ترين فقه رسمي حكومتي، مطرح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جغرافيايي</w:t>
      </w:r>
    </w:p>
    <w:p>
      <w:pPr>
        <w:pStyle w:val="BookText"/>
        <w:rPr/>
      </w:pPr>
      <w:r>
        <w:rPr>
          <w:rFonts w:ascii="IRNazanin" w:hAnsi="IRNazanin" w:eastAsia="IRNazanin"/>
          <w:color w:val="111111"/>
          <w:sz w:val="28"/>
          <w:sz w:val="28"/>
          <w:szCs w:val="28"/>
          <w:rtl w:val="true"/>
          <w:lang w:bidi="fa-IR"/>
        </w:rPr>
        <w:t>با حمايت عباسيان، تلاش شد فقه حنفي در پايگاه‌هاي اجتماعي عباسيان، همانند عراق و خراسان و ماوراءالنّهر رواج يابد تا با ويژگي فكري و همچنين مرجئه‌گري اخلاقي خود به جذب و همراهي بيشتر مردم اين جوامع با خلافت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بازتاب‌هاي مدرسه اهل رأي براي تشيع</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فرقه‌اي از منظر شيعه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در مقطع دوران پيدايش فقه حنفي، تلاش زيادي داشتند كه فقه شيعي از بازتاب‌هاي روشي و نتيجه‌اي فقه حنفي، كه به اسم اجتهاد پويا و بي‌نياز از نصوص عمل مي‌كرد، در امان بماند و دچار التقاط نگردد</w:t>
      </w:r>
      <w:r>
        <w:rPr>
          <w:rFonts w:eastAsia="IRNazanin" w:cs="IRNazanin"/>
          <w:color w:val="111111"/>
          <w:sz w:val="28"/>
          <w:szCs w:val="28"/>
          <w:rtl w:val="true"/>
          <w:lang w:bidi="fa-IR"/>
        </w:rPr>
        <w:t xml:space="preserve">. </w:t>
      </w:r>
      <w:bookmarkStart w:id="98" w:name="pg2042_26322"/>
    </w:p>
    <w:p>
      <w:pPr>
        <w:pStyle w:val="Heading5"/>
        <w:numPr>
          <w:ilvl w:val="4"/>
          <w:numId w:val="1"/>
        </w:numPr>
        <w:rPr/>
      </w:pPr>
      <w:bookmarkStart w:id="99" w:name="__RefHeading___Toc4245165_3650668749"/>
      <w:bookmarkStart w:id="100" w:name="_Toc33"/>
      <w:bookmarkEnd w:id="98"/>
      <w:bookmarkEnd w:id="99"/>
      <w:r>
        <w:rPr>
          <w:rtl w:val="true"/>
        </w:rPr>
        <w:t xml:space="preserve">فرقه شماره </w:t>
      </w:r>
      <w:r>
        <w:rPr/>
        <w:t>3</w:t>
      </w:r>
      <w:r>
        <w:rPr>
          <w:rtl w:val="true"/>
        </w:rPr>
        <w:t>:</w:t>
      </w:r>
      <w:bookmarkEnd w:id="100"/>
    </w:p>
    <w:p>
      <w:pPr>
        <w:pStyle w:val="BookText"/>
        <w:rPr/>
      </w:pPr>
      <w:r>
        <w:rPr>
          <w:rFonts w:ascii="IRNazanin" w:hAnsi="IRNazanin" w:eastAsia="IRNazanin"/>
          <w:color w:val="111111"/>
          <w:sz w:val="28"/>
          <w:sz w:val="28"/>
          <w:szCs w:val="28"/>
          <w:rtl w:val="true"/>
          <w:lang w:bidi="fa-IR"/>
        </w:rPr>
        <w:t xml:space="preserve">فرقه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w:t>
      </w:r>
    </w:p>
    <w:p>
      <w:pPr>
        <w:pStyle w:val="BookText"/>
        <w:rPr/>
      </w:pPr>
      <w:r>
        <w:rPr>
          <w:rFonts w:ascii="Amiri" w:hAnsi="Amiri" w:eastAsia="Amiri" w:cs="Amiri"/>
          <w:color w:val="111111"/>
          <w:sz w:val="28"/>
          <w:sz w:val="28"/>
          <w:szCs w:val="28"/>
          <w:rtl w:val="true"/>
          <w:lang w:bidi="ar-SA"/>
        </w:rPr>
        <w:t>مباني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نفي حديث در كلام و عقل‌گرايي در نگرش اعتقادي؛</w:t>
      </w:r>
    </w:p>
    <w:p>
      <w:pPr>
        <w:pStyle w:val="BookText"/>
        <w:rPr/>
      </w:pPr>
      <w:r>
        <w:rPr>
          <w:rFonts w:ascii="IRNazanin" w:hAnsi="IRNazanin" w:eastAsia="IRNazanin"/>
          <w:color w:val="111111"/>
          <w:sz w:val="28"/>
          <w:sz w:val="28"/>
          <w:szCs w:val="28"/>
          <w:rtl w:val="true"/>
          <w:lang w:bidi="fa-IR"/>
        </w:rPr>
        <w:t>سعي در عرضه نظريات و قضاوت‌هاي ميانه درباره رويدادهاي تاريخ اسلام، همانند جنگ جمل؛</w:t>
      </w:r>
    </w:p>
    <w:p>
      <w:pPr>
        <w:pStyle w:val="BookText"/>
        <w:rPr/>
      </w:pPr>
      <w:r>
        <w:rPr>
          <w:rFonts w:ascii="Amiri" w:hAnsi="Amiri" w:eastAsia="Amiri" w:cs="Amiri"/>
          <w:color w:val="111111"/>
          <w:sz w:val="28"/>
          <w:sz w:val="28"/>
          <w:szCs w:val="28"/>
          <w:rtl w:val="true"/>
          <w:lang w:bidi="ar-SA"/>
        </w:rPr>
        <w:t>تمايل تدريجي به احياي امر به معروف و نهي از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وضعيت و جغرافيا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مذهب، در اين سال‌ها، نزديك به نيم قرن بود كه در بصره پايه‌گذاري شده بود؛ ولي هنوز مركز اصلي‌اش در همين شهر بود؛ از اين رو، در اين مرحله، معتزله عثماني هم تحت تأثير فرهنگ عمومي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سال‌ها، رهبر فكري معتزله، ابوهذيل علّاف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علي ابن اسماعيل ميثمي از علماي شيعه با او مناظراتي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ديگر از رهبران معتزله در بصره، در همين زمان، بُشر ابن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اولين معتزلي علوي‌الرأي است، و از اين رو، در زمان هارون سال‌ها را در زندان بود و پس از مرگ او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چون كه در نهايت، بصره را مناسب تفكرات جديد خود نديد، كمي قبل از مرگش، در زمان مأمون به بغداد مهاجرت كرد و پايه‌گذار گرايش معتزله علوي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اعتزال، بيشتر يك انديشه روشن‌فكرگرايانه در جامعه اهل سنّت بود و به سبب عقل‌گرايي و يا علوي‌گرايي، كمتر توانست در جامعه نقل‌گرايانه اهل سنّت تبديل به فرهنگ و تفكّري رايج شود، به ويژه كه خود علماي آنها هم دچار تناقض‌هاي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بُشر ابن معتمر، باني اعتزال 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افضليت امام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ولي در همان زندان‌هاي هارون، اشعاري مي‌سرود كه مرزبندي خود را با تشيع و واقفيه و زيديه و خصوصاً ضديت با هشام ابن حكمِ شيعي را اعلام مي‌كرد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رهبران معتزله، در اين دوره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ابوهذيل 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بُشر ابن 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شمامة ابن اشرس 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معتزله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Amiri" w:hAnsi="Amiri" w:eastAsia="Amiri" w:cs="Amiri"/>
          <w:color w:val="111111"/>
          <w:sz w:val="28"/>
          <w:sz w:val="28"/>
          <w:szCs w:val="28"/>
          <w:rtl w:val="true"/>
          <w:lang w:bidi="ar-SA"/>
        </w:rPr>
        <w:t>جزئي</w:t>
      </w:r>
    </w:p>
    <w:p>
      <w:pPr>
        <w:pStyle w:val="BookText"/>
        <w:rPr/>
      </w:pPr>
      <w:r>
        <w:rPr>
          <w:rFonts w:ascii="IRNazanin" w:hAnsi="IRNazanin" w:eastAsia="IRNazanin"/>
          <w:color w:val="111111"/>
          <w:sz w:val="28"/>
          <w:sz w:val="28"/>
          <w:szCs w:val="28"/>
          <w:rtl w:val="true"/>
          <w:lang w:bidi="fa-IR"/>
        </w:rPr>
        <w:t>پيش‌فرض</w:t>
      </w:r>
    </w:p>
    <w:p>
      <w:pPr>
        <w:pStyle w:val="BookText"/>
        <w:rPr/>
      </w:pPr>
      <w:r>
        <w:rPr>
          <w:rFonts w:ascii="Amiri" w:hAnsi="Amiri" w:eastAsia="Amiri" w:cs="Amiri"/>
          <w:color w:val="111111"/>
          <w:sz w:val="28"/>
          <w:sz w:val="28"/>
          <w:szCs w:val="28"/>
          <w:rtl w:val="true"/>
          <w:lang w:bidi="ar-SA"/>
        </w:rPr>
        <w:t>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چيستي معتزله</w:t>
      </w:r>
    </w:p>
    <w:p>
      <w:pPr>
        <w:pStyle w:val="BookText"/>
        <w:rPr/>
      </w:pPr>
      <w:r>
        <w:rPr>
          <w:rFonts w:ascii="Amiri" w:hAnsi="Amiri" w:eastAsia="Amiri" w:cs="Amiri"/>
          <w:color w:val="111111"/>
          <w:sz w:val="28"/>
          <w:sz w:val="28"/>
          <w:szCs w:val="28"/>
          <w:rtl w:val="true"/>
          <w:lang w:bidi="ar-SA"/>
        </w:rPr>
        <w:t xml:space="preserve">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w:t>
      </w:r>
    </w:p>
    <w:p>
      <w:pPr>
        <w:pStyle w:val="BookText"/>
        <w:rPr/>
      </w:pPr>
      <w:r>
        <w:rPr>
          <w:rFonts w:ascii="Amiri" w:hAnsi="Amiri" w:eastAsia="Amiri" w:cs="Amiri"/>
          <w:color w:val="111111"/>
          <w:sz w:val="28"/>
          <w:sz w:val="28"/>
          <w:szCs w:val="28"/>
          <w:rtl w:val="true"/>
          <w:lang w:bidi="ar-SA"/>
        </w:rPr>
        <w:t>معتزله، برجسته‌ترين تلاش اصلاحي در كلام اهل سنّت است كه ريشه در مدرسه فكري بصره داشت، از اين رو، ضمن تلاش براي اصلاحات توحيدي در كلام سنّي، مي‌كوشيد مرزبندي‌هاي خود را با عقلانيت و تاريخ تشيع حفظ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 xml:space="preserve">در دوران مأمون، اولين نسل از معتزله علوي‌گرا حمايت و تقويت شدند تا اين انديشه اصلاحي در توحيد، به اصلاح و بازنگري در بحث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كلامي خلافت بپردازد و بتواند تبديل به ايدئولوژي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 رسمي دربار عباسي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فرقه‌اي از منظر شيعه</w:t>
      </w:r>
    </w:p>
    <w:p>
      <w:pPr>
        <w:pStyle w:val="BookText"/>
        <w:rPr/>
      </w:pPr>
      <w:r>
        <w:rPr>
          <w:rFonts w:ascii="IRNazanin" w:hAnsi="IRNazanin" w:eastAsia="IRNazanin"/>
          <w:color w:val="111111"/>
          <w:sz w:val="28"/>
          <w:sz w:val="28"/>
          <w:szCs w:val="28"/>
          <w:rtl w:val="true"/>
          <w:lang w:bidi="fa-IR"/>
        </w:rPr>
        <w:t>شاگردان امامان، همواره مواجهه‌اي آگاهانه با معتزله داشتند و در مناظرات گسترده خود، آنها را متوجه تناقض مباني عقلاني فراگير در برابر نتيجه‌گيري حداقلي از آنها مي‌كردند تا نشان دهند عقل‌گرايي ديني در كلام و تاريخ، جز با تشيع تطبيق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كلامي از منظر اثرپذيري شيعه</w:t>
      </w:r>
    </w:p>
    <w:p>
      <w:pPr>
        <w:pStyle w:val="BookText"/>
        <w:rPr/>
      </w:pPr>
      <w:r>
        <w:rPr>
          <w:rFonts w:ascii="IRNazanin" w:hAnsi="IRNazanin" w:eastAsia="IRNazanin"/>
          <w:color w:val="111111"/>
          <w:sz w:val="28"/>
          <w:sz w:val="28"/>
          <w:szCs w:val="28"/>
          <w:rtl w:val="true"/>
          <w:lang w:bidi="fa-IR"/>
        </w:rPr>
        <w:t>مواجهات تاريخي شيعه با معتزله، در يك بستر تاريخي تدريجي و قهري، آنها را از معتزله عثماني به معتزله علوي‌گرا كشاند؛ تحولي كه بذرهاي آن در دوران امامت امام رضا عليه السلام و در فرصت خلافت مأمون كاشته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سياسي از منظر معتزله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فكري معتزله، پس از يك قرن مشاهده استقبال نكردن عوام و خواص فكري جامعه اسلامي از آنها، تدريجاً به سوي ائتلاف با خلفاي اصلاح‌طلب عباسي رفت تا شايد بدين روش بتواند نظرهاي فكري و طرح‌هاي اصلاح خود را در جامعه اسلامي عملياتي سازد</w:t>
      </w:r>
      <w:r>
        <w:rPr>
          <w:rFonts w:eastAsia="IRNazanin" w:cs="IRNazanin"/>
          <w:color w:val="111111"/>
          <w:sz w:val="28"/>
          <w:szCs w:val="28"/>
          <w:rtl w:val="true"/>
          <w:lang w:bidi="fa-IR"/>
        </w:rPr>
        <w:t xml:space="preserve">. </w:t>
      </w:r>
      <w:bookmarkStart w:id="101" w:name="pg2042_26324"/>
    </w:p>
    <w:p>
      <w:pPr>
        <w:pStyle w:val="Heading5"/>
        <w:numPr>
          <w:ilvl w:val="4"/>
          <w:numId w:val="1"/>
        </w:numPr>
        <w:rPr/>
      </w:pPr>
      <w:bookmarkStart w:id="102" w:name="__RefHeading___Toc4245167_3650668749"/>
      <w:bookmarkStart w:id="103" w:name="_Toc34"/>
      <w:bookmarkEnd w:id="101"/>
      <w:bookmarkEnd w:id="102"/>
      <w:r>
        <w:rPr>
          <w:rtl w:val="true"/>
        </w:rPr>
        <w:t xml:space="preserve">فرقه شماره </w:t>
      </w:r>
      <w:r>
        <w:rPr/>
        <w:t>4</w:t>
      </w:r>
      <w:r>
        <w:rPr>
          <w:rtl w:val="true"/>
        </w:rPr>
        <w:t>:</w:t>
      </w:r>
      <w:bookmarkEnd w:id="103"/>
    </w:p>
    <w:p>
      <w:pPr>
        <w:pStyle w:val="BookText"/>
        <w:rPr/>
      </w:pPr>
      <w:r>
        <w:rPr>
          <w:rFonts w:ascii="IRNazanin" w:hAnsi="IRNazanin" w:eastAsia="IRNazanin"/>
          <w:color w:val="111111"/>
          <w:sz w:val="28"/>
          <w:sz w:val="28"/>
          <w:szCs w:val="28"/>
          <w:rtl w:val="true"/>
          <w:lang w:bidi="fa-IR"/>
        </w:rPr>
        <w:t xml:space="preserve">فرقه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p>
    <w:p>
      <w:pPr>
        <w:pStyle w:val="BookText"/>
        <w:rPr/>
      </w:pPr>
      <w:r>
        <w:rPr>
          <w:rFonts w:ascii="Amiri" w:hAnsi="Amiri" w:eastAsia="Amiri" w:cs="Amiri"/>
          <w:color w:val="111111"/>
          <w:sz w:val="28"/>
          <w:sz w:val="28"/>
          <w:szCs w:val="28"/>
          <w:rtl w:val="true"/>
          <w:lang w:bidi="ar-SA"/>
        </w:rPr>
        <w:t>مباني و 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ضدّيت با اهل بيت عليه السلام ؛</w:t>
      </w:r>
    </w:p>
    <w:p>
      <w:pPr>
        <w:pStyle w:val="BookText"/>
        <w:rPr/>
      </w:pPr>
      <w:r>
        <w:rPr>
          <w:rFonts w:ascii="Amiri" w:hAnsi="Amiri" w:eastAsia="Amiri" w:cs="Amiri"/>
          <w:color w:val="111111"/>
          <w:sz w:val="28"/>
          <w:sz w:val="28"/>
          <w:szCs w:val="28"/>
          <w:rtl w:val="true"/>
          <w:lang w:bidi="ar-SA"/>
        </w:rPr>
        <w:t>ضرورت قيام به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وضعيت و جغرافيا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سال‌ها، سركوب‌هاي پياپي خوارج در عراق، باعث طرد آنها از حجاز و عراق و غرب ايران به سوي مرزها شده بود؛ از اين رو، آنها در اين سال‌ها در مرزها و حاشيه‌هاي جهان اسلام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ابتدا يك حكومت كوچك سه ساله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الجزاير تشكيل دادند كه خيلي زود نابود شد، ولي در همين زمان، در عمّان حكومتي كوچك تشكيل دادند كه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اصلي فعاليت آنها در اين سال‌ها، شورش گسترده‌اي بود كه گروهي از خارجيان در سيستان به راه انداخته و از كرمان تا خراسان تاخت‌وتاز كردند و هارون و مأمون در مقابله با آنها ناكام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 كه بعدها زمينه‌ساز قيام صفّاريان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خوارج، اگر چه در اين سال‌ها كمي معتدل شده بود، به ويژه در حكومتي كه در عمّان تشكيل دادند، ولي شورش سيستان و خراسان نشان داد كه آنها هنوز معتقد به قيام با شمشير هستند و بدون اينكه داراي نظريه خاص و يا مدعي خلافت باشند، مي‌توانند مردمِ خسته از ظلم را گرد خود جمع كنند و با قيام‌هاي كور باعث كشتارهاي فراوان از هر دو طرف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جغرافياي قيام‌هاي خوارج</w:t>
      </w:r>
    </w:p>
    <w:p>
      <w:pPr>
        <w:pStyle w:val="BookText"/>
        <w:rPr/>
      </w:pPr>
      <w:r>
        <w:rPr>
          <w:rFonts w:ascii="Amiri" w:hAnsi="Amiri" w:eastAsia="Amiri" w:cs="Amiri"/>
          <w:color w:val="111111"/>
          <w:sz w:val="28"/>
          <w:sz w:val="28"/>
          <w:szCs w:val="28"/>
          <w:rtl w:val="true"/>
          <w:lang w:bidi="ar-SA"/>
        </w:rPr>
        <w:t>جغرافياي سياسي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خوارج در اين زمان، برخلاف دوره امويان، كه در مركز جهان اسلام، در عراق و مناطق اطراف آن معترضاني دائمي بودند، تبديل به فرقه‌اي تبعيدشده به مرزها شدند، آن هم </w:t>
      </w:r>
      <w:bookmarkStart w:id="104" w:name="pg2042_26325"/>
    </w:p>
    <w:p>
      <w:pPr>
        <w:pStyle w:val="BookText"/>
        <w:rPr/>
      </w:pPr>
      <w:bookmarkEnd w:id="104"/>
      <w:r>
        <w:rPr>
          <w:rFonts w:ascii="IRNazanin" w:hAnsi="IRNazanin" w:eastAsia="IRNazanin"/>
          <w:color w:val="111111"/>
          <w:sz w:val="28"/>
          <w:sz w:val="28"/>
          <w:szCs w:val="28"/>
          <w:rtl w:val="true"/>
          <w:lang w:bidi="fa-IR"/>
        </w:rPr>
        <w:t>مرزهايي كه چندان داراي سابقه تمدن تاريخي و يا آگاهي‌هاي اسلامي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w:t>
      </w:r>
    </w:p>
    <w:p>
      <w:pPr>
        <w:pStyle w:val="BookText"/>
        <w:rPr/>
      </w:pPr>
      <w:r>
        <w:rPr>
          <w:rFonts w:ascii="IRNazanin" w:hAnsi="IRNazanin" w:eastAsia="IRNazanin"/>
          <w:color w:val="111111"/>
          <w:sz w:val="28"/>
          <w:sz w:val="28"/>
          <w:szCs w:val="28"/>
          <w:rtl w:val="true"/>
          <w:lang w:bidi="fa-IR"/>
        </w:rPr>
        <w:t xml:space="preserve">تبعيد خوارج به سوي مرزها، نشان‌گر پس‌زدن اين انديشه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 در مناطقي است كه داراي فرهنگ اصيل اسلامي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تحولات انديشه‌اي در بستر تاريخ</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قيام‌هاي خوارج در اين سال‌ها، به جاي اينكه در مباني كلامي و انديشه سياسي آنها ريشه داشته باشد، بيشتر بر بستر سوءاستفاده از خستگي مردم از ظلم‌هاي عباسيان قرار داشت؛ از اين رو، انديشه سياسي خوارج نيز، براي تأمين نياز جوامع جديد، به اصلاح و تعديل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شيوه قيام‌هاي خوارج در اين سال‌ها، نشان‌گر گذر كردن آنها از مسائل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كلامي به سوي سوءاستفاده از مسائل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است و اينكه عمر شعارهاي سياسي آنها پايان يافته است</w:t>
      </w:r>
      <w:r>
        <w:rPr>
          <w:rFonts w:eastAsia="IRNazanin" w:cs="IRNazanin"/>
          <w:color w:val="111111"/>
          <w:sz w:val="28"/>
          <w:szCs w:val="28"/>
          <w:rtl w:val="true"/>
          <w:lang w:bidi="fa-IR"/>
        </w:rPr>
        <w:t>.</w:t>
      </w:r>
    </w:p>
    <w:p>
      <w:pPr>
        <w:pStyle w:val="Heading5"/>
        <w:numPr>
          <w:ilvl w:val="4"/>
          <w:numId w:val="1"/>
        </w:numPr>
        <w:rPr/>
      </w:pPr>
      <w:bookmarkStart w:id="105" w:name="__RefHeading___Toc4245169_3650668749"/>
      <w:bookmarkStart w:id="106" w:name="_Toc35"/>
      <w:bookmarkEnd w:id="105"/>
      <w:r>
        <w:rPr>
          <w:rtl w:val="true"/>
        </w:rPr>
        <w:t xml:space="preserve">فرقه شماره </w:t>
      </w:r>
      <w:r>
        <w:rPr/>
        <w:t>5</w:t>
      </w:r>
      <w:r>
        <w:rPr>
          <w:rtl w:val="true"/>
        </w:rPr>
        <w:t>:</w:t>
      </w:r>
      <w:bookmarkEnd w:id="106"/>
    </w:p>
    <w:p>
      <w:pPr>
        <w:pStyle w:val="BookText"/>
        <w:rPr/>
      </w:pPr>
      <w:r>
        <w:rPr>
          <w:rFonts w:ascii="IRNazanin" w:hAnsi="IRNazanin" w:eastAsia="IRNazanin"/>
          <w:color w:val="111111"/>
          <w:sz w:val="28"/>
          <w:sz w:val="28"/>
          <w:szCs w:val="28"/>
          <w:rtl w:val="true"/>
          <w:lang w:bidi="fa-IR"/>
        </w:rPr>
        <w:t xml:space="preserve">فرقه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w:t>
      </w:r>
    </w:p>
    <w:p>
      <w:pPr>
        <w:pStyle w:val="BookText"/>
        <w:rPr/>
      </w:pPr>
      <w:r>
        <w:rPr>
          <w:rFonts w:ascii="IRNazanin" w:hAnsi="IRNazanin" w:eastAsia="IRNazanin"/>
          <w:color w:val="111111"/>
          <w:sz w:val="28"/>
          <w:sz w:val="28"/>
          <w:szCs w:val="28"/>
          <w:rtl w:val="true"/>
          <w:lang w:bidi="fa-IR"/>
        </w:rPr>
        <w:t>مباني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دنياگريزي و زهد و عبادت افراطي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و جغرافيا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تصوّف در اين سال‌ها اگر چه رو به گسترش بود، ولي هنوز تبديل به يك جريان فكري و يا اجتماعي مستقل و يا داراي نفوذ اجتماعي ويژه نشده بود؛ چرا كه تصوّف در اين سال‌ها، خود را بيشتر در شكل رفتار اجتماعي نشان مي‌داد و افكار و انديشه‌هاي عرفاني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وارد اين نهضت اجتماعي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سال‌ها، به عنوان نمونه، در آبادان يك گروه از عابدان و زاهدان بودند كه كساني مانند بهيم عِجلي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داوود ابن محبر طايي 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جزء آنها بودند يا با آنها رفت‌وآمد داشتند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زماني كه امام رضا عليه السلام در خراسان، ولايت‌عهدي را پذيرفت، جمعي از صوفيه خراسان به نزد ايشان آمدند و پذيرش ولايت‌عهدي و زندگي در رفاه امام را، منافي مسلماني دانستند و به ايشان اعتراض كردند</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اين اتفاق هم قبلاً در مدينه در برابر امام رخ داده بود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شخصيت‌ها و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اين دوران، فضيل ابن عياض زندگي مي‌كرد، كه گه‌گاه به موعظه هارون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شقيق بلخي، كه شاگرد سفيان ثوري و ابراهيم ابن ادهم، از مدعيان تصوّف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خراسان، گروهي سيصد نفره از زهّاد را گرد خود جمع كرده و عمدتاً ساكن نيشابور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دغدغه آنها جنگ و فتوحات بود تا اينكه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تركان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كرخي هم، زاهد و صوفي ساكن بغداد بود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نزد صوفيه معروف است كه او مدتي حاجب امام رضا عليه السلام بود، اگر چه اين ادعا اثبات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گوشه‌گيري و انزوا از زندگي اجتماعي و افراط در عبادت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ريشه‌هاي پيدايش و گسترش تصوّف در اين زمان</w:t>
      </w:r>
    </w:p>
    <w:p>
      <w:pPr>
        <w:pStyle w:val="BookText"/>
        <w:rPr/>
      </w:pPr>
      <w:r>
        <w:rPr>
          <w:rFonts w:ascii="Amiri" w:hAnsi="Amiri" w:eastAsia="Amiri" w:cs="Amiri"/>
          <w:color w:val="111111"/>
          <w:sz w:val="28"/>
          <w:sz w:val="28"/>
          <w:szCs w:val="28"/>
          <w:rtl w:val="true"/>
          <w:lang w:bidi="ar-SA"/>
        </w:rPr>
        <w:t xml:space="preserve">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جغرافيايي</w:t>
      </w:r>
    </w:p>
    <w:p>
      <w:pPr>
        <w:pStyle w:val="BookText"/>
        <w:rPr/>
      </w:pPr>
      <w:r>
        <w:rPr>
          <w:rFonts w:ascii="IRNazanin" w:hAnsi="IRNazanin" w:eastAsia="IRNazanin"/>
          <w:color w:val="111111"/>
          <w:sz w:val="28"/>
          <w:sz w:val="28"/>
          <w:szCs w:val="28"/>
          <w:rtl w:val="true"/>
          <w:lang w:bidi="fa-IR"/>
        </w:rPr>
        <w:t>با آشكار شدن چهره باطني عباسيان، پس از نيم قرن خلافت سياسي، احساس يأس و نوميدي از ايجاد حكومتي عادلانه، باعث تقويت گرايش‌هاي صوفيانه در عراق و حتي در خراسان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صوفيه، نشان‌گر رواج اخلاق بي‌اعتنايي، در برابر اخلاق اجتماعي و مسئوليت‌پذير در جامعه اسلامي است</w:t>
      </w:r>
      <w:r>
        <w:rPr>
          <w:rFonts w:eastAsia="IRNazanin" w:cs="IRNazanin"/>
          <w:color w:val="111111"/>
          <w:sz w:val="28"/>
          <w:szCs w:val="28"/>
          <w:rtl w:val="true"/>
          <w:lang w:bidi="fa-IR"/>
        </w:rPr>
        <w:t xml:space="preserve">. </w:t>
      </w:r>
      <w:bookmarkStart w:id="107" w:name="pg2042_26327"/>
    </w:p>
    <w:p>
      <w:pPr>
        <w:pStyle w:val="BookText"/>
        <w:rPr/>
      </w:pPr>
      <w:bookmarkEnd w:id="107"/>
      <w:r>
        <w:rPr>
          <w:rFonts w:ascii="Amiri" w:hAnsi="Amiri" w:eastAsia="Amiri" w:cs="Amiri"/>
          <w:color w:val="111111"/>
          <w:sz w:val="28"/>
          <w:sz w:val="28"/>
          <w:szCs w:val="28"/>
          <w:rtl w:val="true"/>
          <w:lang w:bidi="ar-SA"/>
        </w:rPr>
        <w:t>مرزبندي تصوّف با علماي عابد مطرح در جامعه</w:t>
      </w:r>
    </w:p>
    <w:p>
      <w:pPr>
        <w:pStyle w:val="BookText"/>
        <w:rPr/>
      </w:pPr>
      <w:r>
        <w:rPr>
          <w:rFonts w:ascii="Amiri" w:hAnsi="Amiri" w:eastAsia="Amiri" w:cs="Amiri"/>
          <w:color w:val="111111"/>
          <w:sz w:val="28"/>
          <w:sz w:val="28"/>
          <w:szCs w:val="28"/>
          <w:rtl w:val="true"/>
          <w:lang w:bidi="ar-SA"/>
        </w:rPr>
        <w:t xml:space="preserve">فرقه‌اي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w:t>
      </w:r>
    </w:p>
    <w:p>
      <w:pPr>
        <w:pStyle w:val="BookText"/>
        <w:rPr/>
      </w:pPr>
      <w:r>
        <w:rPr>
          <w:rFonts w:ascii="IRNazanin" w:hAnsi="IRNazanin" w:eastAsia="IRNazanin"/>
          <w:color w:val="111111"/>
          <w:sz w:val="28"/>
          <w:sz w:val="28"/>
          <w:szCs w:val="28"/>
          <w:rtl w:val="true"/>
          <w:lang w:bidi="fa-IR"/>
        </w:rPr>
        <w:t>در جامعه اسلامي و مدارس گوناگون، به ويژه در مدرسه حديثي حجاز، علماي بسياري بودند كه به عبادت‌هاي فراوان و رياضت معروف بودند، ولي آنها به تصوّف شناخته نبودند؛ چرا كه يا همكاري گسترده‌اي با خلافت داشتند و يا داراي روابط گسترده اجتماعي با پيروان خود بودند و انزواي اجتماعي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غير از صوفيه‌اي هستند كه به انزواي سياسي و اجتماعي پرداخته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شاخصه تصوّف در اين زمان</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بازتاب پيدايش صوفيان، سكوت و دوري از مسائل سياسي و اجتماعي همراه با مشغوليت در مناسك عبادي بود؛ البته در اين سال‌ها، گروهي از صوفيان، حسّ مشاركت اجتماعي و سياسي خود را با طراحي نبردهاي خودساخته كوچك در مرزها تأمين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بينش فكري صوفيه و بازتاب‌هاي آن در برابر اهل بيت عليهم السلام</w:t>
      </w:r>
    </w:p>
    <w:p>
      <w:pPr>
        <w:pStyle w:val="BookText"/>
        <w:rPr/>
      </w:pPr>
      <w:r>
        <w:rPr>
          <w:rFonts w:ascii="Amiri" w:hAnsi="Amiri" w:eastAsia="Amiri" w:cs="Amiri"/>
          <w:color w:val="111111"/>
          <w:sz w:val="28"/>
          <w:sz w:val="28"/>
          <w:szCs w:val="28"/>
          <w:rtl w:val="true"/>
          <w:lang w:bidi="ar-SA"/>
        </w:rPr>
        <w:t>اخلاقي</w:t>
      </w:r>
    </w:p>
    <w:p>
      <w:pPr>
        <w:pStyle w:val="BookText"/>
        <w:rPr/>
      </w:pPr>
      <w:r>
        <w:rPr>
          <w:rFonts w:ascii="IRNazanin" w:hAnsi="IRNazanin" w:eastAsia="IRNazanin"/>
          <w:color w:val="111111"/>
          <w:sz w:val="28"/>
          <w:sz w:val="28"/>
          <w:szCs w:val="28"/>
          <w:rtl w:val="true"/>
          <w:lang w:bidi="fa-IR"/>
        </w:rPr>
        <w:t>صوفيه با روحيه استقلال و خودبيني‌اي كه داشتند، چندان رابطه سردي با خلفا نداشتند، ولي در برابر اهل بيت عليهم السلام و امام رضا عليه السلام ، كه در مقام احياگري سيره نبوي بودند، چه در مدينه و چه در خراسان، بر اساس درك اغلب نادرست خود، به موعظه و يا اعتراض به ايشان مي‌پرداختند</w:t>
      </w:r>
      <w:r>
        <w:rPr>
          <w:rFonts w:eastAsia="IRNazanin" w:cs="IRNazanin"/>
          <w:color w:val="111111"/>
          <w:sz w:val="28"/>
          <w:szCs w:val="28"/>
          <w:rtl w:val="true"/>
          <w:lang w:bidi="fa-IR"/>
        </w:rPr>
        <w:t>.</w:t>
      </w:r>
    </w:p>
    <w:p>
      <w:pPr>
        <w:pStyle w:val="Heading5"/>
        <w:numPr>
          <w:ilvl w:val="4"/>
          <w:numId w:val="1"/>
        </w:numPr>
        <w:rPr/>
      </w:pPr>
      <w:bookmarkStart w:id="108" w:name="__RefHeading___Toc4245171_3650668749"/>
      <w:bookmarkStart w:id="109" w:name="_Toc36"/>
      <w:bookmarkEnd w:id="108"/>
      <w:r>
        <w:rPr>
          <w:rtl w:val="true"/>
        </w:rPr>
        <w:t xml:space="preserve">فرقه شماره </w:t>
      </w:r>
      <w:r>
        <w:rPr/>
        <w:t>6</w:t>
      </w:r>
      <w:r>
        <w:rPr>
          <w:rtl w:val="true"/>
        </w:rPr>
        <w:t>:</w:t>
      </w:r>
      <w:bookmarkEnd w:id="109"/>
    </w:p>
    <w:p>
      <w:pPr>
        <w:pStyle w:val="BookText"/>
        <w:rPr/>
      </w:pPr>
      <w:r>
        <w:rPr>
          <w:rFonts w:ascii="IRNazanin" w:hAnsi="IRNazanin" w:eastAsia="IRNazanin"/>
          <w:color w:val="111111"/>
          <w:sz w:val="28"/>
          <w:sz w:val="28"/>
          <w:szCs w:val="28"/>
          <w:rtl w:val="true"/>
          <w:lang w:bidi="fa-IR"/>
        </w:rPr>
        <w:t xml:space="preserve">فرقه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امر به معروف و نهي از منكر</w:t>
      </w:r>
    </w:p>
    <w:p>
      <w:pPr>
        <w:pStyle w:val="BookText"/>
        <w:rPr/>
      </w:pPr>
      <w:r>
        <w:rPr>
          <w:rFonts w:ascii="Amiri" w:hAnsi="Amiri" w:eastAsia="Amiri" w:cs="Amiri"/>
          <w:color w:val="111111"/>
          <w:sz w:val="28"/>
          <w:sz w:val="28"/>
          <w:szCs w:val="28"/>
          <w:rtl w:val="true"/>
          <w:lang w:bidi="ar-SA"/>
        </w:rPr>
        <w:t>اصول و مباني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ضرورت اجرا و عمل به امر به معروف و نهي از منكر به صورت گسترده و اجتماعي و مجاز نبودن اطاعت از فرد عاصي و فاسق؛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كتاب خدا و سيره پيامبر در زندگي و حكومت‌داري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وضعيت و جغرافيا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فاصله گرفتن تدريجي خلافت عباسي از شعارهاي اوليه، در كنار انديشه‌هاي تغيير و يا ضدّيت با خلافت در نزد گروه‌هايي همانند زيديه يا خوارج، در بدنه جامعه اهل سنّت نيز به تدريج جريان ديگري ايجاد شد كه راه چاره اصلاح عباسيان را، در احياي امر به معروف و نهي از منكر، آن هم به صورت گسترده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سلم ابن سلم ابن زاهد بلخي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رواج اين نظريه در زمان هارون پرداخت، ولي هارون او را زنداني كرد و تا زمان مرگ هارون در زندان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بعدها در اواخر جنگ‌هاي امين و مأمون، كه بغداد محاصره شد و گرفتار آشوب و غارت‌گري شده بود، براي اولين مرتبه، سهل ابن سلام انصاري، گروهي را به عنوان آمر به معروف و ناهي از منكر، گرد خود جمع كرد و به مصاف فاسقان و غارت‌گران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قيام ابوالسرايا، از جرياني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ولي همين سهل انصاري، در بغداد در زمان خلافت ادعايي ابراهيم ابن مهدي، كه وضعيت اخلاقي بغداد رو به انحطاط رفت، دوباره نهضتي اجتماعي راه انداخت؛ ولي اين مرتبه چون باعث تضعيف حكومت شد، لشكريان خليفه با او درگير شدند و او را شكست دادند و به زندان انداختند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پيش‌زمينه‌هاي سياسي و فرهنگي پيدايش نهضت امر به معروف و نهي از منكر</w:t>
      </w:r>
    </w:p>
    <w:p>
      <w:pPr>
        <w:pStyle w:val="BookText"/>
        <w:rPr/>
      </w:pPr>
      <w:r>
        <w:rPr>
          <w:rFonts w:ascii="IRNazanin" w:hAnsi="IRNazanin" w:eastAsia="IRNazanin"/>
          <w:color w:val="111111"/>
          <w:sz w:val="28"/>
          <w:sz w:val="28"/>
          <w:szCs w:val="28"/>
          <w:rtl w:val="true"/>
          <w:lang w:bidi="fa-IR"/>
        </w:rPr>
        <w:t xml:space="preserve">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 خلافت، با شعار احياگري دين و بازگشت به الرّضا من آل محمد بود، ولي وقتي اخلاق فردي و اجتماعي خلفاي عباسي و جامعه‌اي كه برآمده از خلافت آنها بود، آكنده از جور و فساد شد، برخي از علماي عامه تصميم به احياي اصل امر به معروف و نهي از منكر گرفتند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مراتب نظريه امر به معروف و نهي از منكر</w:t>
      </w:r>
    </w:p>
    <w:p>
      <w:pPr>
        <w:pStyle w:val="BookText"/>
        <w:rPr/>
      </w:pPr>
      <w:r>
        <w:rPr>
          <w:rFonts w:ascii="Amiri" w:hAnsi="Amiri" w:eastAsia="Amiri" w:cs="Amiri"/>
          <w:color w:val="111111"/>
          <w:sz w:val="28"/>
          <w:sz w:val="28"/>
          <w:szCs w:val="28"/>
          <w:rtl w:val="true"/>
          <w:lang w:bidi="ar-SA"/>
        </w:rPr>
        <w:t xml:space="preserve">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نظريه امر به معروف و نهي از منكر، داراي رويكرد مبنايي همكاري برخي از علماي عامه با قيام‌هاي زيديه بود و با مبناي اصلاح‌گري اجتماعي صرف، به نهضتي اجتماعي در بغداد دست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تناقض‌هاي كلامي اين نظريه</w:t>
      </w:r>
    </w:p>
    <w:p>
      <w:pPr>
        <w:pStyle w:val="BookText"/>
        <w:rPr/>
      </w:pPr>
      <w:r>
        <w:rPr>
          <w:rFonts w:ascii="Amiri" w:hAnsi="Amiri" w:eastAsia="Amiri" w:cs="Amiri"/>
          <w:color w:val="111111"/>
          <w:sz w:val="28"/>
          <w:sz w:val="28"/>
          <w:szCs w:val="28"/>
          <w:rtl w:val="true"/>
          <w:lang w:bidi="ar-SA"/>
        </w:rPr>
        <w:t>كلام سياسي</w:t>
      </w:r>
    </w:p>
    <w:p>
      <w:pPr>
        <w:pStyle w:val="BookText"/>
        <w:rPr/>
      </w:pPr>
      <w:r>
        <w:rPr>
          <w:rFonts w:ascii="IRNazanin" w:hAnsi="IRNazanin" w:eastAsia="IRNazanin"/>
          <w:color w:val="111111"/>
          <w:sz w:val="28"/>
          <w:sz w:val="28"/>
          <w:szCs w:val="28"/>
          <w:rtl w:val="true"/>
          <w:lang w:bidi="fa-IR"/>
        </w:rPr>
        <w:t>نظريه امر به معروف و نهي از منكر، تلاش داشت ضمن اقدام مستقل عليه مفاسد اجتماعي، خود را از برچسب مخالفت با خلافت و يا طرح براندازي تبرئه كند و بين نظريه سياسي اطاعت كامل و حق اصلاح، به نوعي جمع و هم‌گرايي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بازتاب‌هاي اجتماعي</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 xml:space="preserve">به راه افتادن نهضت امر به معروف و نهي از منكر، 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مرتبه‌اي كه در بغداد رخ داد، با توجه به شيوع مفاسد اجتماعي و آزردگي مردم، به سرعت در شهر بغداد حمايت شد و در پاره‌اي از موارد، باعث درگيري‌هاي موردي پيروان نهضت با مأموران حكومتي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بازتاب‌هاي سياسي</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اين قيام داخلي در بغداد، نشان‌گر از دست رفتن سرمايه اجتماعي و پايگاه مردمي خلافت عباسي در ميان اعراب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كه در بلندمدت، پاي تركان را به مركز خلافت باز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خلافت عباسي، از به راه افتادن و فراگير شدن اين نهضت به شدت واهمه داشت و در هر مرتبه كه اين نهضت دست به عملي مي‌زد، به سرعت با واكنش خلافت و دستگيري و زنداني شدن رهبران فكري و علمي و اجتماعي‌اش روبه‌رو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خلافت، با همكاري علماي حديثي، در بلندمدت، پس از شورش‌هاي مذكور، به بازخواني اصول </w:t>
      </w:r>
      <w:bookmarkStart w:id="110" w:name="pg2042_26330"/>
    </w:p>
    <w:p>
      <w:pPr>
        <w:pStyle w:val="BookText"/>
        <w:rPr/>
      </w:pPr>
      <w:bookmarkEnd w:id="110"/>
      <w:r>
        <w:rPr>
          <w:rFonts w:ascii="IRNazanin" w:hAnsi="IRNazanin" w:eastAsia="IRNazanin"/>
          <w:color w:val="111111"/>
          <w:sz w:val="28"/>
          <w:sz w:val="28"/>
          <w:szCs w:val="28"/>
          <w:rtl w:val="true"/>
          <w:lang w:bidi="fa-IR"/>
        </w:rPr>
        <w:t>كلامي مكتب عامه پرداخت و ضمن تقويت اصل لزوم اطاعت مطلق از خليفه، دو اصل امر به معروف و نهي از منكر را كاملاً از عرصه سياست و جامعه كنار گذاشت و تعطيل كرد</w:t>
      </w:r>
      <w:r>
        <w:rPr>
          <w:rFonts w:eastAsia="IRNazanin" w:cs="IRNazanin"/>
          <w:color w:val="111111"/>
          <w:sz w:val="28"/>
          <w:szCs w:val="28"/>
          <w:rtl w:val="true"/>
          <w:lang w:bidi="fa-IR"/>
        </w:rPr>
        <w:t>.</w:t>
      </w:r>
    </w:p>
    <w:p>
      <w:pPr>
        <w:pStyle w:val="Heading5"/>
        <w:numPr>
          <w:ilvl w:val="4"/>
          <w:numId w:val="1"/>
        </w:numPr>
        <w:rPr/>
      </w:pPr>
      <w:bookmarkStart w:id="111" w:name="__RefHeading___Toc4245173_3650668749"/>
      <w:bookmarkStart w:id="112" w:name="_Toc37"/>
      <w:bookmarkEnd w:id="111"/>
      <w:r>
        <w:rPr>
          <w:rtl w:val="true"/>
        </w:rPr>
        <w:t xml:space="preserve">فرقه شماره </w:t>
      </w:r>
      <w:r>
        <w:rPr/>
        <w:t>7</w:t>
      </w:r>
      <w:r>
        <w:rPr>
          <w:rtl w:val="true"/>
        </w:rPr>
        <w:t>:</w:t>
      </w:r>
      <w:bookmarkEnd w:id="112"/>
    </w:p>
    <w:p>
      <w:pPr>
        <w:pStyle w:val="BookText"/>
        <w:rPr/>
      </w:pPr>
      <w:r>
        <w:rPr>
          <w:rFonts w:ascii="IRNazanin" w:hAnsi="IRNazanin" w:eastAsia="IRNazanin"/>
          <w:color w:val="111111"/>
          <w:sz w:val="28"/>
          <w:sz w:val="28"/>
          <w:szCs w:val="28"/>
          <w:rtl w:val="true"/>
          <w:lang w:bidi="fa-IR"/>
        </w:rPr>
        <w:t xml:space="preserve">فرقه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علما و جامعه اهل سنّت محبِّ اهل بيت عليهم السلام</w:t>
      </w:r>
    </w:p>
    <w:p>
      <w:pPr>
        <w:pStyle w:val="BookText"/>
        <w:rPr/>
      </w:pPr>
      <w:r>
        <w:rPr>
          <w:rFonts w:ascii="IRNazanin" w:hAnsi="IRNazanin" w:eastAsia="IRNazanin"/>
          <w:color w:val="111111"/>
          <w:sz w:val="28"/>
          <w:sz w:val="28"/>
          <w:szCs w:val="28"/>
          <w:rtl w:val="true"/>
          <w:lang w:bidi="fa-IR"/>
        </w:rPr>
        <w:t>اصول و 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تسنّن و ابراز محبّتِ ويژه نسبت به اهل بيت عليهم السلام</w:t>
      </w:r>
    </w:p>
    <w:p>
      <w:pPr>
        <w:pStyle w:val="BookText"/>
        <w:rPr/>
      </w:pPr>
      <w:r>
        <w:rPr>
          <w:rFonts w:ascii="Amiri" w:hAnsi="Amiri" w:eastAsia="Amiri" w:cs="Amiri"/>
          <w:color w:val="111111"/>
          <w:sz w:val="28"/>
          <w:sz w:val="28"/>
          <w:szCs w:val="28"/>
          <w:rtl w:val="true"/>
          <w:lang w:bidi="ar-SA"/>
        </w:rPr>
        <w:t>وضعيت و جغرافيا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يكي از آثار فكري سده اول خلافت بني‌عباس در جامعه اين بود كه هر چه خلافت از فضاي خلافت اموي بيشتر فاصله مي‌گرفت، رنگ و بوي ناصبي‌گري هم به تدريج كمتر مي‌شد و زمينه‌هاي شدت گرفتن گرايش‌هاي اهل بيتي، حتي در ميان اهل سنّت رسمي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معتزله و زيديه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آماده‌تر مي‌شد و فزوني مي‌يافت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سرآمد اين تغيير را در افكار شافعي، پايه‌گذار مذهب شافعي مي‌توان ديد، كه داراي اشعار اهل بيتي معروفي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منابع رجالي اهل سنّت، از علمايي نام برده مي‌شود كه در وصف آنها اين صفات را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متّهم بالتّشيع، مواليا ً الاهل بيت، يتشيع، روي عن الشّيعه و السنه، فيه 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مواردي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سرآمدان سياسي محبّان اهل بيت عليهم السلام ، مي‌توان مأمون، خليفه عباسي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برخي از محدثين اهل سنّت، كه شاگردان امامان شيعه بودند و در آن سال‌ها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ابن موسي عبسي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ثوري، اوزاعي، استاد احمد حنبل، امام بخاري، فضيل ابن دكين كوفي، عمر ابن هارون بلخي، هشام ابن محمد كلبي و حفص ابن غياث</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از علما، به همراه پيروان خود، تدريجاً طيفي معتدل در اهل سنّت پديد آوردند كه حاضر به تحمّل شيعيان و هم‌زيستي با آنان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پيشينه سياسي و فكري</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در نيمه دوم خلافت مرواني، علماي عراقي عامه از خلافت و همكاري با آنها در قيام ابن اشعث و زيد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 در كنار گستردگي شعار و موج بازگشت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زمينه‌هاي انس و رفت‌وآمد برخي از علماي عامه به محضر درس و علم امامان شيعه را فراهم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Amiri" w:hAnsi="Amiri" w:eastAsia="Amiri" w:cs="Amiri"/>
          <w:color w:val="111111"/>
          <w:sz w:val="28"/>
          <w:sz w:val="28"/>
          <w:szCs w:val="28"/>
          <w:rtl w:val="true"/>
          <w:lang w:bidi="ar-SA"/>
        </w:rPr>
        <w:t>ناكارآمدي خلافت عباسي، در كنار قيام‌هاي زيديه، باعث تقويت روحيه اعتراض سياسي بخشي قابل توجهي از علماي اسلامي در حجاز و عراق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امري كه در شكل مدرسه‌اي و علمي‌اش باعث كشش آنها به سوي مدرسه اهل بيت عليهم السلام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بازتاب‌هاي انديشه‌اي و فرهنگي</w:t>
      </w:r>
    </w:p>
    <w:p>
      <w:pPr>
        <w:pStyle w:val="BookText"/>
        <w:rPr/>
      </w:pP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وجود علماي ميانه‌رو، چه در ميان معتزله و يا اهل حديث و چه در مدرسه فقهي اهل رأي، باعث ايجاد گروه ميانه‌اي در علماي عامه شد كه به انتقال محدود دانش و معارف اهل بيت عليهم السلام به مدارس فكري عامه پرداختند و يا انديشه‌هاي اسلام سنّي را تعديل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علماي عامّه، بعدها به شدت مورد هجوم و تضعيف علمي علماي مدرسه حديث قرار گرفتند و با به حاشيه رفتن آنها؛ جريان اسلام ناصبي قدرت روزافزون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گاه‌شمار تاريخي و آماري</w:t>
      </w:r>
    </w:p>
    <w:p>
      <w:pPr>
        <w:pStyle w:val="BookText"/>
        <w:rPr/>
      </w:pPr>
      <w:r>
        <w:rPr>
          <w:rFonts w:ascii="Amiri" w:hAnsi="Amiri" w:eastAsia="Amiri" w:cs="Amiri"/>
          <w:color w:val="111111"/>
          <w:sz w:val="28"/>
          <w:sz w:val="28"/>
          <w:szCs w:val="28"/>
          <w:rtl w:val="true"/>
          <w:lang w:bidi="ar-SA"/>
        </w:rPr>
        <w:t>تاريخي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پيدايش اين علما، از دوران باقرين شروع شده و تا دوران امام رضا عليه السلام امتداد يافت و پس از امام جواد عليه السلام ، با تبعيد و در محاصره قرار گرفتن امامان شيعه رو به كاستن گذاشت</w:t>
      </w:r>
      <w:r>
        <w:rPr>
          <w:rFonts w:eastAsia="IRNazanin" w:cs="IRNazanin"/>
          <w:color w:val="111111"/>
          <w:sz w:val="28"/>
          <w:szCs w:val="28"/>
          <w:rtl w:val="true"/>
          <w:lang w:bidi="fa-IR"/>
        </w:rPr>
        <w:t xml:space="preserve">. </w:t>
      </w:r>
      <w:bookmarkStart w:id="113" w:name="pg2042_26332"/>
    </w:p>
    <w:p>
      <w:pPr>
        <w:pStyle w:val="BookText"/>
        <w:rPr/>
      </w:pPr>
      <w:bookmarkEnd w:id="113"/>
      <w:r>
        <w:rPr>
          <w:rFonts w:ascii="Amiri" w:hAnsi="Amiri" w:eastAsia="Amiri" w:cs="Amiri"/>
          <w:color w:val="111111"/>
          <w:sz w:val="28"/>
          <w:sz w:val="28"/>
          <w:szCs w:val="28"/>
          <w:rtl w:val="true"/>
          <w:lang w:bidi="ar-SA"/>
        </w:rPr>
        <w:t xml:space="preserve">بازتاب 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w:t>
      </w:r>
    </w:p>
    <w:p>
      <w:pPr>
        <w:pStyle w:val="BookText"/>
        <w:rPr/>
      </w:pPr>
      <w:r>
        <w:rPr>
          <w:rFonts w:ascii="Amiri" w:hAnsi="Amiri" w:eastAsia="Amiri" w:cs="Amiri"/>
          <w:color w:val="111111"/>
          <w:sz w:val="28"/>
          <w:sz w:val="28"/>
          <w:szCs w:val="28"/>
          <w:rtl w:val="true"/>
          <w:lang w:bidi="ar-SA"/>
        </w:rPr>
        <w:t>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اين گروه از علماي عامّه، نمونه عملي وحدت‌گرايي اسلامي در جامعه اهل سنّت بودند؛ وحدتي كه از سوي اسلام سنّي مي‌توانست در كمترين مراتب خود، به معني پذيرفتن مرجعيت علمي و ديني اهل بيت عليهم السلام باشد</w:t>
      </w:r>
      <w:r>
        <w:rPr>
          <w:rFonts w:eastAsia="IRNazanin" w:cs="IRNazanin"/>
          <w:color w:val="111111"/>
          <w:sz w:val="28"/>
          <w:szCs w:val="28"/>
          <w:rtl w:val="true"/>
          <w:lang w:bidi="fa-IR"/>
        </w:rPr>
        <w:t>.</w:t>
      </w:r>
    </w:p>
    <w:p>
      <w:pPr>
        <w:pStyle w:val="Heading5"/>
        <w:numPr>
          <w:ilvl w:val="4"/>
          <w:numId w:val="1"/>
        </w:numPr>
        <w:rPr/>
      </w:pPr>
      <w:bookmarkStart w:id="114" w:name="__RefHeading___Toc4245175_3650668749"/>
      <w:bookmarkStart w:id="115" w:name="_Toc38"/>
      <w:bookmarkEnd w:id="114"/>
      <w:r>
        <w:rPr>
          <w:rtl w:val="true"/>
        </w:rPr>
        <w:t xml:space="preserve">فرقه شماره </w:t>
      </w:r>
      <w:r>
        <w:rPr/>
        <w:t>8</w:t>
      </w:r>
      <w:r>
        <w:rPr>
          <w:rtl w:val="true"/>
        </w:rPr>
        <w:t>:</w:t>
      </w:r>
      <w:bookmarkEnd w:id="115"/>
    </w:p>
    <w:p>
      <w:pPr>
        <w:pStyle w:val="BookText"/>
        <w:rPr/>
      </w:pPr>
      <w:r>
        <w:rPr>
          <w:rFonts w:ascii="IRNazanin" w:hAnsi="IRNazanin" w:eastAsia="IRNazanin"/>
          <w:color w:val="111111"/>
          <w:sz w:val="28"/>
          <w:sz w:val="28"/>
          <w:szCs w:val="28"/>
          <w:rtl w:val="true"/>
          <w:lang w:bidi="fa-IR"/>
        </w:rPr>
        <w:t xml:space="preserve">فرقه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سفيانيه</w:t>
      </w:r>
    </w:p>
    <w:p>
      <w:pPr>
        <w:pStyle w:val="BookText"/>
        <w:rPr/>
      </w:pPr>
      <w:r>
        <w:rPr>
          <w:rFonts w:ascii="Amiri" w:hAnsi="Amiri" w:eastAsia="Amiri" w:cs="Amiri"/>
          <w:color w:val="111111"/>
          <w:sz w:val="28"/>
          <w:sz w:val="28"/>
          <w:szCs w:val="28"/>
          <w:rtl w:val="true"/>
          <w:lang w:bidi="ar-SA"/>
        </w:rPr>
        <w:t>اصول و 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احياي خلافت امويان و ارزش‌هاي فكري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وضعيت و جغرافيا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اوج درگيري‌هاي امين و مأمون و تضعيف موقعيت امين در منطقه شامات، گروهي از طرف‌داران سنّتي امويان، گرد علي ابن خالد ابن يزيد ابن معاويه را گرفتند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كردند و دمشق و مناطق اطراف آن را گرفتند و مدعي خلافت براي اين سفياني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شورش تا سال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بود تا اين كه لشكريان امين آن را در هم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شورش نشان داد با وجود گذشت نيم قرن از خلافت عباسي و سركوب و قتل‌عام گسترده بني‌اميه، هنوز در شام، زمينه‌هاي فراواني براي احياي خلافت و انديشه‌هاي اموي وجود دارد؛ به ويژه كه آنها درست بر ضد روايات مهدويت، عنوان سفياني را براي رهبر خود انتخاب كرده بودند، البته سفياني‌اي كه مصلح اسلامي است نه دشمن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زمينه اجتماعي پيدايش سفيانيه</w:t>
      </w:r>
    </w:p>
    <w:p>
      <w:pPr>
        <w:pStyle w:val="BookText"/>
        <w:rPr/>
      </w:pPr>
      <w:r>
        <w:rPr>
          <w:rFonts w:ascii="Amiri" w:hAnsi="Amiri" w:eastAsia="Amiri" w:cs="Amiri"/>
          <w:color w:val="111111"/>
          <w:sz w:val="28"/>
          <w:sz w:val="28"/>
          <w:szCs w:val="28"/>
          <w:rtl w:val="true"/>
          <w:lang w:bidi="ar-SA"/>
        </w:rPr>
        <w:t xml:space="preserve">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عباسيان با شكست دادن امويان، اگر چه منطقه شامات، پايگاه سنّتي امويان را تسخير كردند، ولي براي تغيير </w:t>
      </w:r>
    </w:p>
    <w:p>
      <w:pPr>
        <w:pStyle w:val="BookText"/>
        <w:rPr/>
      </w:pPr>
      <w:r>
        <w:rPr>
          <w:rFonts w:ascii="IRNazanin" w:hAnsi="IRNazanin" w:eastAsia="IRNazanin"/>
          <w:color w:val="111111"/>
          <w:sz w:val="28"/>
          <w:sz w:val="28"/>
          <w:szCs w:val="28"/>
          <w:rtl w:val="true"/>
          <w:lang w:bidi="fa-IR"/>
        </w:rPr>
        <w:t>بينش و نگرش و گرايش‌هاي سنّتي در منطقه كاري نكردند، بلكه به حفظ و تقويت علماي سنّتي منطقه نيز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باعث حفظ گرايش‌هاي اموي‌گري و ناصبي‌گري در منطقه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 xml:space="preserve">تضعيف خلافت عباسي بر اثر جنگ‌هاي فراگير امين و مأمون و گرايش‌ها و شعارهاي ظاهري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كنار تحقيرهاي تاريخي‌اي كه عباسيان بر امويان وارد كردند، زمينه‌ساز اين شورش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پيش‌زمينه‌هاي كلامي شورش</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امويان براي مشروعيت‌بخشي به اين شورش و خلافت جديد، با وجود خلافت رسمي عباسيان، نيازمند مدركي خاص براي خود بودند و تنها روايتي كه براي مشروعيت قيام از پيامبر يافتند، روايات قيام سفياني و برافتادن عباسيان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تحريف آن از قيامي منفي و ضد اسلامي به قيامي در راستاي احياي اسلام و البته اسلام اموي، سعي كردند به قيام خود مشروعيت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استقبال مردمي از شورش و دوام چندساله اين خلافتِ ادعايي، نشان از گرايش اجتماعي اسلام اموي و ناصبي در منطقه شامات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هم‌زماني شورش سفيانيه با بحران سياسي داخلي عباسيان و قيام زيديه و ادعاي مهدويت محمد ابن جعفر در مكه، مي‌توانست زمينه‌ساز گم‌راهي اجتماعي در جامعه اسلامي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بخش لازم است به اختصار به چند گرايش ديگر نيز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گرايش‌هاي رايج در اين زمان، مسئله زندقه‌گرايي و بي‌دينان است؛ به گونه‌اي كه حتي برخي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عوامل سقوط برمكيان، متهم شدن آنها به زنديق‌گرايي بوده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همچنين از ديگر پديده‌ها در جهان اسلامِ ايراني، مسئله گسترش گرايش‌هاي ملّي‌گرايي و بازگشت به اديان و مذاهب باستاني ايران است، كه سرآمد آنها را در اين سال‌ها، در شروع مراحل اوليه قيام بابك خرم‌دين در منطقه آذربايجان مي‌توان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گرايش‌هايي با عناوين بيشتر، مرجئه و كمتر، جهميه است كه اگر چه اينان گرايش‌هاي كلامي بودند، ولي چون غالباً با فقه و مذهب اهل رأي عجين شده بودند، از بازشناسي مستقل آنها در اين سال‌ها پرهيز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آخر هم اين كه مسئله خلق قرآن، به معني حادث و يا قديم بودن قرآنِ موجود، يكي از مسائل مهم جامعه اسلامي در اواخر قرن دوم و آغاز قرن سوم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 امام رضا عليه السلام ، بسترهاي طرح اين موضوع، توسط معتزله و برخي از مرجئه فراهم شد كه همراه با اعتراض‌هاي نسبي علماي اهل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احمد ابن حنبل، كه دوران جواني‌اش مصادف با خلافت امين بود، از وي با تمجيد فراوان ياد مي‌كرد، چون كه مخالف نظريه خلق قرآن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اين مسئله، با اينكه زمزمه‌هاي آن از بصره تا بغداد و از خراسان تا مصر، شنيده مي‌شد، ولي تبديل به چالش رسمي جهان اسلام نشده بود؛ از اين رو، اشاره به آن در همين اندازه كفايت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 xml:space="preserve">پيش‌زمينه‌هاي 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فرقه‌هاي انحرافي</w:t>
      </w:r>
    </w:p>
    <w:p>
      <w:pPr>
        <w:pStyle w:val="BookText"/>
        <w:rPr/>
      </w:pP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طراحي نشدن يك نظريه ديني و فكري قوي از سوي عباسيان، در كنار ضعف‌ها و انحرافات فراوان سياسي و حقوقي و فقهي آنها، باعث زمينه‌سازي براي پيدايش افكار ضدّ ديني و انحرافي در جامعه اسلامي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گستردگي روابط تاريخي مسلمانان با اهل كتاب، كه بعضاً با حمايت از نهضت ترجمه متون اهل كتاب </w:t>
      </w:r>
      <w:bookmarkStart w:id="116" w:name="pg2042_26335"/>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امويان و يا ترجمه متون يوناني از زمان هارون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باعث گسترش افكار ضدّ اسلامي و يا ضدّ ديني در جامعه اسلامي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فرقه‌اي</w:t>
      </w:r>
    </w:p>
    <w:p>
      <w:pPr>
        <w:pStyle w:val="BookText"/>
        <w:rPr/>
      </w:pPr>
      <w:r>
        <w:rPr>
          <w:rFonts w:ascii="IRNazanin" w:hAnsi="IRNazanin" w:eastAsia="IRNazanin"/>
          <w:color w:val="111111"/>
          <w:sz w:val="28"/>
          <w:sz w:val="28"/>
          <w:szCs w:val="28"/>
          <w:rtl w:val="true"/>
          <w:lang w:bidi="fa-IR"/>
        </w:rPr>
        <w:t>التقاط و اختلاط انديشه‌هاي وارداتي در جهان اسلام، در آغاز، خود را به صورت پيدايش فرقه‌هاي جديد كلامي نشان داد؛ فرقه‌هايي همانند جبريه و مرجئه، و آن گاه گسترش دامنه آن در مدارس علمي عامّه، در مقابل اختلافات درباره مسائل كلامي بود؛ همانند اختلاف فراگير در مسئله مخلوق يا قديم بودن قرآن و در نهايت، اين التقاط در افراطي‌ترين شكل، خود را به صورت زندقه و بي‌دين‌گرايي و ضد خدا بودن در جامعه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 ضعف 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عباسيان در جغرافياي ايران</w:t>
      </w:r>
    </w:p>
    <w:p>
      <w:pPr>
        <w:pStyle w:val="BookText"/>
        <w:rPr/>
      </w:pPr>
      <w:r>
        <w:rPr>
          <w:rFonts w:ascii="Amiri" w:hAnsi="Amiri" w:eastAsia="Amiri" w:cs="Amiri"/>
          <w:color w:val="111111"/>
          <w:sz w:val="28"/>
          <w:sz w:val="28"/>
          <w:szCs w:val="28"/>
          <w:rtl w:val="true"/>
          <w:lang w:bidi="ar-SA"/>
        </w:rPr>
        <w:t>جغرافيايي</w:t>
      </w:r>
    </w:p>
    <w:p>
      <w:pPr>
        <w:pStyle w:val="BookText"/>
        <w:rPr/>
      </w:pPr>
      <w:r>
        <w:rPr>
          <w:rFonts w:ascii="IRNazanin" w:hAnsi="IRNazanin" w:eastAsia="IRNazanin"/>
          <w:color w:val="111111"/>
          <w:sz w:val="28"/>
          <w:sz w:val="28"/>
          <w:szCs w:val="28"/>
          <w:rtl w:val="true"/>
          <w:lang w:bidi="fa-IR"/>
        </w:rPr>
        <w:t>ضعف فكري و فرهنگي خلافت عباسي، باعث رواج زندقه‌گرايي به صورت امواج محدود اجتماعي در مركز اسلام عرب شد، ولي در جغرافياي غير عربي، تدريجاً خود را در مقام احياگري مذاهب و فرقه‌هاي پيش از اسلام نشان داد، كه مهم‌ترين نمونه‌اش شورش بابك خرّم‌دين در آذربايجان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بازتاب‌هاي تاريخي اهل بيت عليهم السلام</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در تاريخ اسلام و كلام اسلامي، امامان معصوم شيعه و شاگردانشان، جامع‌ترين، منسجم‌ترين و فراگيرترين مواجهه علمي را با زنادقه و بي‌دينان در جهان اسلام داشتند</w:t>
      </w:r>
      <w:r>
        <w:rPr>
          <w:rFonts w:eastAsia="IRNazanin" w:cs="IRNazanin"/>
          <w:color w:val="111111"/>
          <w:sz w:val="28"/>
          <w:szCs w:val="28"/>
          <w:rtl w:val="true"/>
          <w:lang w:bidi="fa-IR"/>
        </w:rPr>
        <w:t>.</w:t>
      </w:r>
    </w:p>
    <w:p>
      <w:pPr>
        <w:pStyle w:val="Heading4"/>
        <w:numPr>
          <w:ilvl w:val="3"/>
          <w:numId w:val="1"/>
        </w:numPr>
        <w:rPr/>
      </w:pPr>
      <w:bookmarkStart w:id="117" w:name="__RefHeading___Toc4245177_3650668749"/>
      <w:bookmarkStart w:id="118" w:name="_Toc39"/>
      <w:bookmarkEnd w:id="117"/>
      <w:r>
        <w:rPr/>
        <w:t>2/4/2</w:t>
      </w:r>
      <w:r>
        <w:rPr>
          <w:rtl w:val="true"/>
        </w:rPr>
        <w:t xml:space="preserve">: </w:t>
      </w:r>
      <w:r>
        <w:rPr>
          <w:rtl w:val="true"/>
        </w:rPr>
        <w:t>فرقه‌ها و گرايش‌هاي شيعي در زمان امامت امام رضا عليه السلام</w:t>
      </w:r>
      <w:bookmarkEnd w:id="118"/>
    </w:p>
    <w:p>
      <w:pPr>
        <w:pStyle w:val="Heading5"/>
        <w:numPr>
          <w:ilvl w:val="4"/>
          <w:numId w:val="1"/>
        </w:numPr>
        <w:rPr/>
      </w:pPr>
      <w:bookmarkStart w:id="119" w:name="__RefHeading___Toc4245179_3650668749"/>
      <w:bookmarkStart w:id="120" w:name="_Toc40"/>
      <w:bookmarkEnd w:id="119"/>
      <w:r>
        <w:rPr>
          <w:rtl w:val="true"/>
        </w:rPr>
        <w:t>اشاره</w:t>
      </w:r>
      <w:bookmarkEnd w:id="120"/>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 و گرايش‌هاي شيعي در زمان امامت امام رضا عليه السلام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مراد از تشيع در اين پژوهش، تشيع دوازده‌امامي است، ولي به لحاظ ريزش‌ها و افراط و تفريط‌ها، جامعه شيعه در زمان امامت امام رضا عليه السلام هم، دچار مسئله و بحران </w:t>
      </w:r>
      <w:bookmarkStart w:id="121" w:name="pg2042_26336"/>
    </w:p>
    <w:p>
      <w:pPr>
        <w:pStyle w:val="BookText"/>
        <w:rPr/>
      </w:pPr>
      <w:bookmarkEnd w:id="121"/>
      <w:r>
        <w:rPr>
          <w:rFonts w:ascii="IRNazanin" w:hAnsi="IRNazanin" w:eastAsia="IRNazanin"/>
          <w:color w:val="111111"/>
          <w:sz w:val="28"/>
          <w:sz w:val="28"/>
          <w:szCs w:val="28"/>
          <w:rtl w:val="true"/>
          <w:lang w:bidi="fa-IR"/>
        </w:rPr>
        <w:t>فرقه‌سازي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گزارشي اجمالي از اين فرقه‌ها، به عنوان پيش‌درآمد بخش شيعه‌شناسي اصلي در آن دوران مي‌آوريم</w:t>
      </w:r>
      <w:r>
        <w:rPr>
          <w:rFonts w:eastAsia="IRNazanin" w:cs="IRNazanin"/>
          <w:color w:val="111111"/>
          <w:sz w:val="28"/>
          <w:szCs w:val="28"/>
          <w:rtl w:val="true"/>
          <w:lang w:bidi="fa-IR"/>
        </w:rPr>
        <w:t>.</w:t>
      </w:r>
    </w:p>
    <w:p>
      <w:pPr>
        <w:pStyle w:val="Heading5"/>
        <w:numPr>
          <w:ilvl w:val="4"/>
          <w:numId w:val="1"/>
        </w:numPr>
        <w:rPr/>
      </w:pPr>
      <w:bookmarkStart w:id="122" w:name="__RefHeading___Toc4245181_3650668749"/>
      <w:bookmarkStart w:id="123" w:name="_Toc41"/>
      <w:bookmarkEnd w:id="122"/>
      <w:r>
        <w:rPr>
          <w:rtl w:val="true"/>
        </w:rPr>
        <w:t xml:space="preserve">گرايش فرقه‌اي </w:t>
      </w:r>
      <w:r>
        <w:rPr/>
        <w:t>1</w:t>
      </w:r>
      <w:r>
        <w:rPr>
          <w:rtl w:val="true"/>
        </w:rPr>
        <w:t>:</w:t>
      </w:r>
      <w:bookmarkEnd w:id="123"/>
    </w:p>
    <w:p>
      <w:pPr>
        <w:pStyle w:val="BookText"/>
        <w:rPr/>
      </w:pPr>
      <w:r>
        <w:rPr>
          <w:rFonts w:ascii="IRNazanin" w:hAnsi="IRNazanin" w:eastAsia="IRNazanin"/>
          <w:color w:val="111111"/>
          <w:sz w:val="28"/>
          <w:sz w:val="28"/>
          <w:szCs w:val="28"/>
          <w:rtl w:val="true"/>
          <w:lang w:bidi="fa-IR"/>
        </w:rPr>
        <w:t xml:space="preserve">گرايش فرقه‌اي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w:t>
      </w:r>
    </w:p>
    <w:p>
      <w:pPr>
        <w:pStyle w:val="BookText"/>
        <w:rPr/>
      </w:pPr>
      <w:r>
        <w:rPr>
          <w:rFonts w:ascii="Amiri" w:hAnsi="Amiri" w:eastAsia="Amiri" w:cs="Amiri"/>
          <w:color w:val="111111"/>
          <w:sz w:val="28"/>
          <w:sz w:val="28"/>
          <w:szCs w:val="28"/>
          <w:rtl w:val="true"/>
          <w:lang w:bidi="ar-SA"/>
        </w:rPr>
        <w:t>اصول و 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مدعي خلافت براي علوي‌اي كه قيام‌كننده با شمشير باشد؛</w:t>
      </w:r>
    </w:p>
    <w:p>
      <w:pPr>
        <w:pStyle w:val="BookText"/>
        <w:rPr/>
      </w:pPr>
      <w:r>
        <w:rPr>
          <w:rFonts w:ascii="IRNazanin" w:hAnsi="IRNazanin" w:eastAsia="IRNazanin"/>
          <w:color w:val="111111"/>
          <w:sz w:val="28"/>
          <w:sz w:val="28"/>
          <w:szCs w:val="28"/>
          <w:rtl w:val="true"/>
          <w:lang w:bidi="fa-IR"/>
        </w:rPr>
        <w:t>مدعي احياي سيره و سنّت پيامبر صلي الله عليه و آله ؛</w:t>
      </w:r>
    </w:p>
    <w:p>
      <w:pPr>
        <w:pStyle w:val="BookText"/>
        <w:rPr/>
      </w:pPr>
      <w:r>
        <w:rPr>
          <w:rFonts w:ascii="IRNazanin" w:hAnsi="IRNazanin" w:eastAsia="IRNazanin"/>
          <w:color w:val="111111"/>
          <w:sz w:val="28"/>
          <w:sz w:val="28"/>
          <w:szCs w:val="28"/>
          <w:rtl w:val="true"/>
          <w:lang w:bidi="fa-IR"/>
        </w:rPr>
        <w:t>تلاش براي نوعي هم‌گرايي اسلامي بر اساس جمع بين كلامِ تعديل‌شده شيعي با فقه 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و جغرافيا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نهضت زيديه، اگر چه ريشه در قيام زيد دارد، ولي شكل‌گيري و هويت‌يابي آن، بيشتر در دوران خلافت عباسيان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قيام‌هاي زيديه در سده اول خلافت عباسي در سه مقطع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نفس زكيه در زمان منصور، مصادف با دوران امامت امام صادق عليه السلام ، قيام شهيد فخ در زمان هادي عباسي، مصادف با دوران امامت امام كاظم عليه السلام و قيام ابوالسرايا در زمان مأمون و مصادف با دوران امامت امام رضا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سركوب شديد دو قيام اول، باعث شد كه دوران خلافت هارون‌الرّشيد، از جهت قيام زيديه دوران آرامي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زمان، دولت ادريسيان، در منتهي‌اليه مغرب آفريقا به وجود آمد؛ ولي هارون با طراحي دولت اغلبيان در تونس و الجزاير، سعي كرد آنها را محصور و مهار كند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درگيري چند ساله امين و مأمون؛ و در اوضاع نابه‌سامان پس از آن، ابوالسرايا، يكي از فرماندهان دون‌پايه لشكر فاتحِ مأمون، در اعتراض به بي‌مهري‌ها و بهره‌مند نشدن از غنايم، دست همكاري به علويان داد و قيامي ده ماهه را در محدوده كوفه و مدائن تا خوزستان و حجاز و يمن راه انداخت و اگر چه خود او خيلي زود كشته شد، ولي علويان زيدي تا يك سال بعد، در حجاز و يمن مقاومت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قيام‌ها، ابتدا محمد ابن ابراهيم ابن طباطبا، در كوفه مدعي خلافت شد و كمي بعد محمد ابن امام صادق عليه السلام در مدينه نيز همين ادعا را مطرح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قيام‌ها، اگر چه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شدند، ولي در نهايت، بساط همگي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 و بيشتر علويان به اسارت لشكر مأمون درآمدند و به دستور مأمون، همگي آنها به مرو منتقل شدند و بدين گونه، يكي از گسترده‌ترين قيام‌هاي علويان زيدي با ناكامي فرونشست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با دقت در جدول آماري زير كه درباره شهداي آل ابي طالب در دوران عباسيان است مشخص مي‌شود كه در دوران خلافت هارون و مأمون آمار شهداي قيام‌هاي زيديان علوي رقم قابل توجهي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شهدا غالبا در دوران قبل و بعد از امامت امام رضا عليه السلام به شهادت رسيده‌اند و تنها شهداي علوي دوران امامت امام رضا عليه السلام اندك شهداي دوران قيام ابوالسرايا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ديدن نمودار به فايل پي دي اف مراجعه كنيد</w:t>
      </w:r>
    </w:p>
    <w:p>
      <w:pPr>
        <w:pStyle w:val="BookText"/>
        <w:rPr/>
      </w:pPr>
      <w:r>
        <w:rPr>
          <w:rFonts w:ascii="Amiri" w:hAnsi="Amiri" w:eastAsia="Amiri" w:cs="Amiri"/>
          <w:color w:val="111111"/>
          <w:sz w:val="28"/>
          <w:sz w:val="28"/>
          <w:szCs w:val="28"/>
          <w:rtl w:val="true"/>
          <w:lang w:bidi="ar-SA"/>
        </w:rPr>
        <w:t>رابطه قيام‌هاي زيديه با شيعيان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برخي از منابع، ادعاهايي درباره همكاري موردي برخي از شيعيان با اين قيام گزارش شده است، ولي در مدينه، اصرار زيدي‌ها براي بيعت‌گيري از امام رضا عليه السلام با </w:t>
      </w:r>
    </w:p>
    <w:p>
      <w:pPr>
        <w:pStyle w:val="BookText"/>
        <w:rPr/>
      </w:pPr>
      <w:r>
        <w:rPr>
          <w:rFonts w:ascii="Amiri" w:hAnsi="Amiri" w:eastAsia="Amiri" w:cs="Amiri"/>
          <w:color w:val="111111"/>
          <w:sz w:val="28"/>
          <w:sz w:val="28"/>
          <w:szCs w:val="28"/>
          <w:rtl w:val="true"/>
          <w:lang w:bidi="ar-SA"/>
        </w:rPr>
        <w:t>ناكامي مواجه شد و حتي امام به آنها هشدار داد كه قيام آنها بي‌بنيان است و به زودي به شكست مي‌انجامد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بصره هم، زيد ابن امام كاظم عليه السلام ، معروف به زيدالنّار، به تعقيب برخي از سران شيعه، به ويژه يونس ابن عبدالرّحمان پرداخت و او ناچار شد همراه عده‌اي از شيعيان به حجاز پناهنده شود و تا سقوط دشمنانش همان جا ماند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عباسيان پس از به شكست كشاندن اين قيام‌ها، مدتي باعث آزار و زحمت امام رضا عليه السلام در مدينه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تندي‌ها و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سردار فاتح مأمون به امام رضا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علويان زيدي، ضمن اينكه در فرآيند قيام، به ويژه در كوفه، توسط بيشتر عالمان عامه شهر حمايت و همراهي شدند، پس از به قدرت رسيدن، تنها نشانه حاكميت و به قدرت رسيدنشان، صرفاً آشكارسازي برخي از شعارهاي علوي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همانند تغيير مختصر در اذان و يا تغيير رنگ لباس رسمي حكومتي؛ و اين، بدين معني بود كه آنها حكومت خود را با كمي تغيير در كلام و فقه رايج و رسمي، تشكيل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مي‌توان نتيجه گرفت كه نظام اجتماعي تسنّن، قابليت هم‌زيستي و هم‌گرايي بيشتري با زيديه داشت تا اين كه به تشيع نزديك باشد و همين اتفاق در بلندمدت، زيدي‌ها را در فقه به سوي استفاده از فقه حنفي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وضعيت فكري – كلامي زيديه در مقايسه با شيعه</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زيديه با اين كه بيشتر از نيم قرن از پيدايش آن مي‌گذشت و از جهت كلامي – سياسي، جدي‌ترين رقيب عباسيان بود، ولي در اين سال‌ها، داراي آشفتگي در انديشه و نوعي التقاط فكري بود و بيشترين نشانه‌هاي هويتي آنان، مبارزه سياسي و ريشه‌هاي نژادي‌شان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عليه السلام ، در اين سال‌ها، در مقاطعي خاص در برابر زيديه موضع‌گيري قاطع و صريحي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زيديه در طول قيام‌هاي تاريخي خود، با توجه به آگاهي از قدرت نرم و رهبري امامان شيعه، تلاش بسياري مي‌كرد تا از ظرفيت نفوذ امامان شيعه به نفع خود استفاده كند، ولي امامان شيعه در برابر آنها مقاومت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اجتماعي قيام زيديه</w:t>
      </w:r>
    </w:p>
    <w:p>
      <w:pPr>
        <w:pStyle w:val="BookText"/>
        <w:rPr/>
      </w:pPr>
      <w:r>
        <w:rPr>
          <w:rFonts w:ascii="IRNazanin" w:hAnsi="IRNazanin" w:eastAsia="IRNazanin"/>
          <w:color w:val="111111"/>
          <w:sz w:val="28"/>
          <w:sz w:val="28"/>
          <w:szCs w:val="28"/>
          <w:rtl w:val="true"/>
          <w:lang w:bidi="fa-IR"/>
        </w:rPr>
        <w:t xml:space="preserve">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p>
    <w:p>
      <w:pPr>
        <w:pStyle w:val="BookText"/>
        <w:rPr/>
      </w:pPr>
      <w:r>
        <w:rPr>
          <w:rFonts w:ascii="Amiri" w:hAnsi="Amiri" w:eastAsia="Amiri" w:cs="Amiri"/>
          <w:color w:val="111111"/>
          <w:sz w:val="28"/>
          <w:sz w:val="28"/>
          <w:szCs w:val="28"/>
          <w:rtl w:val="true"/>
          <w:lang w:bidi="ar-SA"/>
        </w:rPr>
        <w:t>قيام زيديه و شعارهاي كلي و مبهمي كه مطرح مي‌كرد، هنوز براي بخشي از جامعه علمي عامه جاذبه داشت؛ از اين رو، در اين سال‌ها وقتي قيامي زيدي رخ مي‌داد، زمينه‌ها براي همراهي علما با ايشان فراهم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نمودار آماري قيام‌هاي زيديه نشان مي‌دهد هر چه زمان بيشتري از خلافت عباسي مي‌گذشت، بر كميت و كيفيت قيام‌هاي ايشان و ميزان استقبال اجتماعي از آنها افزوده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سياسي</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افول محبوبيت و سرمايه اجتماعي عباسيان در جامعه اسلامي، در كنار اثرگذاري قيام‌هاي زيديه در مركز جغرافياي جهان اسلام، از مهم‌ترين علل تصميم‌گيري مأمون درباره مسئله ولايت‌عهدي امام رضا عليه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 xml:space="preserve">امام رضا عليه السلام در دوران قيام فراگير زيديه، اهتمامي ويژه داشت كه همانند موارد پيشين، مرزبندي بين شيعه امامي و زيدي حفظ گردد و شيعه، هيچ گونه التقاط فكري با آنها نداشته باشد و يا از آنان حمايت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زندگي زيديه</w:t>
      </w:r>
    </w:p>
    <w:p>
      <w:pPr>
        <w:pStyle w:val="BookText"/>
        <w:rPr/>
      </w:pPr>
      <w:r>
        <w:rPr>
          <w:rFonts w:ascii="Amiri" w:hAnsi="Amiri" w:eastAsia="Amiri" w:cs="Amiri"/>
          <w:color w:val="111111"/>
          <w:sz w:val="28"/>
          <w:sz w:val="28"/>
          <w:szCs w:val="28"/>
          <w:rtl w:val="true"/>
          <w:lang w:bidi="ar-SA"/>
        </w:rPr>
        <w:t xml:space="preserve">اخلاقي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زيديه پس از رسيدن به حاكميت، تغيير خاصي در وضعيت اجتماعي و علمي جهان اسلام ايجاد نكرد و حتي در رعايت عدالت در حوزه سياست و جامعه و اقتصاد هم، چندان كارنامه شفافي ندارد و تنها ويژگي بارز حكومت </w:t>
      </w:r>
    </w:p>
    <w:p>
      <w:pPr>
        <w:pStyle w:val="BookText"/>
        <w:rPr/>
      </w:pPr>
      <w:r>
        <w:rPr>
          <w:rFonts w:ascii="Amiri" w:hAnsi="Amiri" w:eastAsia="Amiri" w:cs="Amiri"/>
          <w:color w:val="111111"/>
          <w:sz w:val="28"/>
          <w:sz w:val="28"/>
          <w:szCs w:val="28"/>
          <w:rtl w:val="true"/>
          <w:lang w:bidi="ar-SA"/>
        </w:rPr>
        <w:t>آنها، رياست علويان بر حكومت و تغيير برخي شعارهاي رسمي و ظاهري اسلام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گستره جغرافيايي زيديه</w:t>
      </w:r>
    </w:p>
    <w:p>
      <w:pPr>
        <w:pStyle w:val="BookText"/>
        <w:rPr/>
      </w:pPr>
      <w:r>
        <w:rPr>
          <w:rFonts w:ascii="Amiri" w:hAnsi="Amiri" w:eastAsia="Amiri" w:cs="Amiri"/>
          <w:color w:val="111111"/>
          <w:sz w:val="28"/>
          <w:sz w:val="28"/>
          <w:szCs w:val="28"/>
          <w:rtl w:val="true"/>
          <w:lang w:bidi="ar-SA"/>
        </w:rPr>
        <w:t xml:space="preserve">جغرافيايي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گستردگي قيام زيديه، كه از غرب ايران تا يمن و تا همسايگي بغداد، پايتخت عباسيان را شامل مي‌شد، در مقايسه با قيام‌هاي محدودشان در گذشته، نشان‌گر رشد ظرفيت‌ها و تأييد‌ها و سرمايه‌هاي اجتماعي براي پذيرش قيام‌هاي زيدي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چون كه سرمايه اجتماعي زيدي‌ها، صرفاً شعار علوي‌گرايي بود، بدون اينكه اين شعار پايگاه‌هاي خاص و عام تعريف‌شده‌اي در جامعه داشته باشد، تا حكومت و قيامشان شكست مي‌خورد، ديگر كمترين اثري از آنها در جامعه باقي نمي‌ماند و همين وضعيت نمي‌گذاشت كه زيديه تبديل به حزب و نهضتي ماندگار در مركز جامعه اسلامي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مأمون در آغاز خلافت خود، اگر چه توانست قيام‌هاي زيدي را شكست دهد و موقتاً آنها را، در ضمن ماجراي ولايت‌عهدي با خود همراه سازد، ولي وقتي پس از شهادت امام رضا عليه السلام چهره باطني‌اش آشكار شد، علويان كه فرصت هجرت‌هاي تاريخي به ايران را يافته بودند، تلاش كردند با پناهنده شدن به شهرهاي مختلف ايران، به صورت گسترده براي خود پايگاه‌هايي بيابند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قيام‌هاي زيديه براي جامعه شيعه</w:t>
      </w:r>
    </w:p>
    <w:p>
      <w:pPr>
        <w:pStyle w:val="BookText"/>
        <w:rPr/>
      </w:pPr>
      <w:r>
        <w:rPr>
          <w:rFonts w:ascii="Amiri" w:hAnsi="Amiri" w:eastAsia="Amiri" w:cs="Amiri"/>
          <w:color w:val="111111"/>
          <w:sz w:val="28"/>
          <w:sz w:val="28"/>
          <w:szCs w:val="28"/>
          <w:rtl w:val="true"/>
          <w:lang w:bidi="ar-SA"/>
        </w:rPr>
        <w:t xml:space="preserve">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w:t>
      </w:r>
    </w:p>
    <w:p>
      <w:pPr>
        <w:pStyle w:val="BookText"/>
        <w:rPr/>
      </w:pPr>
      <w:r>
        <w:rPr>
          <w:rFonts w:ascii="IRNazanin" w:hAnsi="IRNazanin" w:eastAsia="IRNazanin"/>
          <w:color w:val="111111"/>
          <w:sz w:val="28"/>
          <w:sz w:val="28"/>
          <w:szCs w:val="28"/>
          <w:rtl w:val="true"/>
          <w:lang w:bidi="fa-IR"/>
        </w:rPr>
        <w:t>قيام‌هاي زيديه، با توجه به شكنندگي و ناپايداري دولت‌هايشان، باعث هجوم‌هاي مضاعف بر جامعه شيعه، هم از سوي زيديه و هم از سوي خلافت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اوج گرفتن قيام‌هاي زيديه، انتظار شيعيان براي قيام امام و يا مطالبه قيام از ايشان هم فزوني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bookmarkStart w:id="124" w:name="pg2042_26341"/>
    </w:p>
    <w:p>
      <w:pPr>
        <w:pStyle w:val="BookText"/>
        <w:rPr/>
      </w:pPr>
      <w:bookmarkEnd w:id="124"/>
      <w:r>
        <w:rPr>
          <w:rFonts w:ascii="IRNazanin" w:hAnsi="IRNazanin" w:eastAsia="IRNazanin"/>
          <w:color w:val="111111"/>
          <w:sz w:val="28"/>
          <w:sz w:val="28"/>
          <w:szCs w:val="28"/>
          <w:rtl w:val="true"/>
          <w:lang w:bidi="fa-IR"/>
        </w:rPr>
        <w:t>مباحث مهدويت، تبديل به يكي از پرسش‌ها و چالش‌هاي جامعه شيعه شده بود</w:t>
      </w:r>
      <w:r>
        <w:rPr>
          <w:rFonts w:eastAsia="IRNazanin" w:cs="IRNazanin"/>
          <w:color w:val="111111"/>
          <w:sz w:val="28"/>
          <w:szCs w:val="28"/>
          <w:rtl w:val="true"/>
          <w:lang w:bidi="fa-IR"/>
        </w:rPr>
        <w:t>.</w:t>
      </w:r>
    </w:p>
    <w:p>
      <w:pPr>
        <w:pStyle w:val="Heading5"/>
        <w:numPr>
          <w:ilvl w:val="4"/>
          <w:numId w:val="1"/>
        </w:numPr>
        <w:rPr/>
      </w:pPr>
      <w:bookmarkStart w:id="125" w:name="__RefHeading___Toc4245183_3650668749"/>
      <w:bookmarkStart w:id="126" w:name="_Toc42"/>
      <w:bookmarkEnd w:id="125"/>
      <w:r>
        <w:rPr>
          <w:rtl w:val="true"/>
        </w:rPr>
        <w:t xml:space="preserve">گرايش فرقه‌اي </w:t>
      </w:r>
      <w:r>
        <w:rPr/>
        <w:t>2</w:t>
      </w:r>
      <w:r>
        <w:rPr>
          <w:rtl w:val="true"/>
        </w:rPr>
        <w:t>:</w:t>
      </w:r>
      <w:bookmarkEnd w:id="126"/>
    </w:p>
    <w:p>
      <w:pPr>
        <w:pStyle w:val="BookText"/>
        <w:rPr/>
      </w:pPr>
      <w:r>
        <w:rPr>
          <w:rFonts w:ascii="IRNazanin" w:hAnsi="IRNazanin" w:eastAsia="IRNazanin"/>
          <w:color w:val="111111"/>
          <w:sz w:val="28"/>
          <w:sz w:val="28"/>
          <w:szCs w:val="28"/>
          <w:rtl w:val="true"/>
          <w:lang w:bidi="fa-IR"/>
        </w:rPr>
        <w:t xml:space="preserve">گرايش فرقه‌اي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w:t>
      </w:r>
    </w:p>
    <w:p>
      <w:pPr>
        <w:pStyle w:val="BookText"/>
        <w:rPr/>
      </w:pPr>
      <w:r>
        <w:rPr>
          <w:rFonts w:ascii="IRNazanin" w:hAnsi="IRNazanin" w:eastAsia="IRNazanin"/>
          <w:color w:val="111111"/>
          <w:sz w:val="28"/>
          <w:sz w:val="28"/>
          <w:szCs w:val="28"/>
          <w:rtl w:val="true"/>
          <w:lang w:bidi="fa-IR"/>
        </w:rPr>
        <w:t>اصول و 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امامت براي اسماعيل فرزند امام صادق عليه السلام و پس از آن براي فرزندش محمد و تبار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و جغرافيا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فرزند بزرگ امام صادق عليه السلام ، در زمان امامت ايشان رحلت كرد؛ ولي پس از اين كه برخي از پيروان فرقه غاليانِ خطابيه، گرد فرزندش محمد را گرفتند، او نيز همراه برادرش، علي ابن اسماعيل، وسوسه شد كه نهضتي مستقل را پايه‌گذاري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 به ويژه علي، متهم هستند كه با سخن‌چيني عليه امام كاظم عليه السلام ، اسباب زنداني شدن ايشان را فراهم كرده‌اند؛ از اين رو، بعد‌ها محمد ابن اسماعيل، در يكي از سفرهاي هارون به حج و حجاز، با او همراه شد و همراه او به بغداد و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خواهان راه‌اندازي فرقه‌اي جديد بود و تجربه‌هاي ناكام زيديه را هم مشاهده كرده بود، به تجربه تاريخي عباسيان روي آورد، يعني تبليغات مخفيانه زيرزميني و سرّي را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قصد يافتن مكاني مناسب براي دعوت خود، پس از عراق، سفري هم به ايران كرد و تا ري هم رفت، ولي در نهايت، همانند رهبران اوليه عباسي در زمان بني‌اميه، به حميمه، در شام، در جنوب بحرالميت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او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مخفيانه ساكن سلميه شد و به طراحي نظام دعوت مخفيانه و تربيت داعيان اسماعيلي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آخر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رفتن فرزندان و نوادگان اسماعيل از مدينه، هيچ مواجهه‌اي بين آنها و امام رضا عليه السلام صورت نگرفت، اگر چه دست آنها آلوده به پرونده‌سازي عليه امام كاظم عليه السلام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مشخصي از اسماعيليه در اين سال‌ها وجود ندارد، ولي البته آن چه مسلّم است، سه اصل كلي در باورهاي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استمرار امامت </w:t>
      </w:r>
    </w:p>
    <w:p>
      <w:pPr>
        <w:pStyle w:val="BookText"/>
        <w:rPr/>
      </w:pPr>
      <w:r>
        <w:rPr>
          <w:rFonts w:ascii="IRNazanin" w:hAnsi="IRNazanin" w:eastAsia="IRNazanin"/>
          <w:color w:val="111111"/>
          <w:sz w:val="28"/>
          <w:sz w:val="28"/>
          <w:szCs w:val="28"/>
          <w:rtl w:val="true"/>
          <w:lang w:bidi="fa-IR"/>
        </w:rPr>
        <w:t>در تبار اسماعيل،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امامت، تحت تأثير فرقه غالي خطابيه بودند و گرايش باطني‌گرايي بسيار شديدي داشتند و 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زندگي سرّي و مخفيانه شديدي بودند و خود را از تمام جامعه اسلامي كنار مي‌كشيدند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زمينه‌هاي پيدايش اسماعيليه</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اتصال و وسوسه برخي جريان‌هاي غالي با فرزندان اسماعيل ابن جعفر، زمينه پيدايش و ميل به تشكيل فرقه و مذهب در ميان محمد و علي، فرزندان اسماعيل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بازتاب‌هاي اوليه جدايي فرزندان اسماعيل</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pStyle w:val="BookText"/>
        <w:rPr/>
      </w:pPr>
      <w:r>
        <w:rPr>
          <w:rFonts w:ascii="Amiri" w:hAnsi="Amiri" w:eastAsia="Amiri" w:cs="Amiri"/>
          <w:color w:val="111111"/>
          <w:sz w:val="28"/>
          <w:sz w:val="28"/>
          <w:szCs w:val="28"/>
          <w:rtl w:val="true"/>
          <w:lang w:bidi="ar-SA"/>
        </w:rPr>
        <w:t>حسادت‌ها و رقابت‌هاي فرزندان اسماعيل و سعايت‌هاي آنها، يكي از بهانه‌هاي هارون عباسي براي زنداني كردن و به شهادت رساندن امام كاظم عليه السلام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جغرافيايي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فرزندان اسماعيل، پس از زنداني شدن امام كاظم عليه السلام و مشاهده حفظ اقتدار تشيع و امامان شيعه در حجاز، تصميم به ترك حجاز و جست‌وجوي پايگاه‌هاي اجتماعي جديد در عراق و ايران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روش‌هاي تبليغ و مديريت</w:t>
      </w:r>
    </w:p>
    <w:p>
      <w:pPr>
        <w:pStyle w:val="BookText"/>
        <w:rPr/>
      </w:pPr>
      <w:r>
        <w:rPr>
          <w:rFonts w:ascii="Amiri" w:hAnsi="Amiri" w:eastAsia="Amiri" w:cs="Amiri"/>
          <w:color w:val="111111"/>
          <w:sz w:val="28"/>
          <w:sz w:val="28"/>
          <w:szCs w:val="28"/>
          <w:rtl w:val="true"/>
          <w:lang w:bidi="ar-SA"/>
        </w:rPr>
        <w:t xml:space="preserve">مديريتي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محمد ابن اسماعيل با ديدن تجربه ناكام قيام‌هاي زيديه و مطالعه تطبيقي مديريت امامان شيعه و تجربه تاريخي داعيان مخفي عباسي، در نهايت تصميم مي‌گيرد شيوه دعوت مخفي عباسيان را مبناي فرقه‌سازي خود قرار دهد</w:t>
      </w:r>
      <w:r>
        <w:rPr>
          <w:rFonts w:eastAsia="IRNazanin" w:cs="IRNazanin"/>
          <w:color w:val="111111"/>
          <w:sz w:val="28"/>
          <w:szCs w:val="28"/>
          <w:rtl w:val="true"/>
          <w:lang w:bidi="fa-IR"/>
        </w:rPr>
        <w:t xml:space="preserve">. </w:t>
      </w:r>
      <w:bookmarkStart w:id="127" w:name="pg2042_26343"/>
    </w:p>
    <w:p>
      <w:pPr>
        <w:pStyle w:val="Heading5"/>
        <w:numPr>
          <w:ilvl w:val="4"/>
          <w:numId w:val="1"/>
        </w:numPr>
        <w:rPr/>
      </w:pPr>
      <w:bookmarkStart w:id="128" w:name="__RefHeading___Toc4245185_3650668749"/>
      <w:bookmarkStart w:id="129" w:name="_Toc43"/>
      <w:bookmarkEnd w:id="127"/>
      <w:bookmarkEnd w:id="128"/>
      <w:r>
        <w:rPr>
          <w:rtl w:val="true"/>
        </w:rPr>
        <w:t xml:space="preserve">گرايش فرقه‌اي </w:t>
      </w:r>
      <w:r>
        <w:rPr/>
        <w:t>3</w:t>
      </w:r>
      <w:r>
        <w:rPr>
          <w:rtl w:val="true"/>
        </w:rPr>
        <w:t>:</w:t>
      </w:r>
      <w:bookmarkEnd w:id="129"/>
    </w:p>
    <w:p>
      <w:pPr>
        <w:pStyle w:val="BookText"/>
        <w:rPr/>
      </w:pPr>
      <w:r>
        <w:rPr>
          <w:rFonts w:ascii="IRNazanin" w:hAnsi="IRNazanin" w:eastAsia="IRNazanin"/>
          <w:color w:val="111111"/>
          <w:sz w:val="28"/>
          <w:sz w:val="28"/>
          <w:szCs w:val="28"/>
          <w:rtl w:val="true"/>
          <w:lang w:bidi="fa-IR"/>
        </w:rPr>
        <w:t xml:space="preserve">گرايش فرقه‌اي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غاليان</w:t>
      </w:r>
    </w:p>
    <w:p>
      <w:pPr>
        <w:pStyle w:val="BookText"/>
        <w:rPr/>
      </w:pPr>
      <w:r>
        <w:rPr>
          <w:rFonts w:ascii="Amiri" w:hAnsi="Amiri" w:eastAsia="Amiri" w:cs="Amiri"/>
          <w:color w:val="111111"/>
          <w:sz w:val="28"/>
          <w:sz w:val="28"/>
          <w:szCs w:val="28"/>
          <w:rtl w:val="true"/>
          <w:lang w:bidi="ar-SA"/>
        </w:rPr>
        <w:t>اصول و مباني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گرايش‌هاي افراطي و غلو درباره مقام امامت؛</w:t>
      </w:r>
    </w:p>
    <w:p>
      <w:pPr>
        <w:pStyle w:val="BookText"/>
        <w:rPr/>
      </w:pPr>
      <w:r>
        <w:rPr>
          <w:rFonts w:ascii="Amiri" w:hAnsi="Amiri" w:eastAsia="Amiri" w:cs="Amiri"/>
          <w:color w:val="111111"/>
          <w:sz w:val="28"/>
          <w:sz w:val="28"/>
          <w:szCs w:val="28"/>
          <w:rtl w:val="true"/>
          <w:lang w:bidi="ar-SA"/>
        </w:rPr>
        <w:t>ادعاي تناسخ و حلول و يا الوهيت براي امامان؛</w:t>
      </w:r>
    </w:p>
    <w:p>
      <w:pPr>
        <w:pStyle w:val="BookText"/>
        <w:rPr/>
      </w:pPr>
      <w:r>
        <w:rPr>
          <w:rFonts w:ascii="IRNazanin" w:hAnsi="IRNazanin" w:eastAsia="IRNazanin"/>
          <w:color w:val="111111"/>
          <w:sz w:val="28"/>
          <w:sz w:val="28"/>
          <w:szCs w:val="28"/>
          <w:rtl w:val="true"/>
          <w:lang w:bidi="fa-IR"/>
        </w:rPr>
        <w:t>ترويج مراتب گوناگوني از اباحه‌گرايي فقهي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و جغرافيا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 امامت امام باقر عليه السلام و امام صادق عليه السلام ، دوران پيدايش و گسترش پديده غُلات است كه با گذشت زمان، همانند دوران امامت امام رضا عليه السلام و امامان بعد، اين پديده رو به ضعف و يا تكرار رفت، اتفاقي كه ريشه در مبارزه گسترده امامان و يارانشان در برابر غاليان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در زمان امامت امام رضا عليه السلام ، شاهد پيدايش فرقه جديدي از غلات، به ويژه نسبت به شخص امام رضا عليه السلام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 شايد حملات پياپي واقفيه نيز باعث تضعيف بستر غالي‌گري نسبت به امام رضا عليه السلام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پديده غلو را مي‌توان در دو فرقه و يك روند پي‌گيري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فرقه، فرقه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پيروان محمد ابن بشير، از اصحاب امام كاظم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در حقيقت، رويكرد غالي‌گر نهضت واقفيه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واقفي‌ها معتقد به حيات غايبانه و مهدويت امام كاظم عليه السلام بودند؛ يعني صرفاً احاديث مهدويت را بر امام كاظم عليه السلام تطبيق مي‌كردند، ولي محمد ابن بشير، اضافه بر آن، معتقد به حيات نوريه برا امام شد و به غلو درباره ايشان پرداخت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يونس ابن عبدالرّحمن، در قالب مبارزه با واقفيه، با بشيريه مناظرات فراواني كرد و به ابطال و تضعيف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فرقه غاليان، در بقاياي فرقه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ويژه كه آنها در اين زمان، رهبري معروف به نام يونس ابن ظبيان نيز داشتند كه معتقد به نبوّت و سپس الوهيت ابوالخطّاب بود و زينب، دختر او را بنت رسول‌الله مي‌ناميد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 او و يارانش را از خود راند و به شيعيان توصيه اكيد داشت كه از مجالست با آنها پرهيز 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روندي كه مي‌توان غاليه را از آن طريق شناخت، روندِ رصد و شناختن ادعاها و </w:t>
      </w:r>
    </w:p>
    <w:p>
      <w:pPr>
        <w:pStyle w:val="BookText"/>
        <w:rPr/>
      </w:pPr>
      <w:r>
        <w:rPr>
          <w:rFonts w:ascii="IRNazanin" w:hAnsi="IRNazanin" w:eastAsia="IRNazanin"/>
          <w:color w:val="111111"/>
          <w:sz w:val="28"/>
          <w:sz w:val="28"/>
          <w:szCs w:val="28"/>
          <w:rtl w:val="true"/>
          <w:lang w:bidi="fa-IR"/>
        </w:rPr>
        <w:t>شبهات غاليان است كه شيعيان از امام رضا عليه السلام در اين باره جست‌وجو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اين شبهات غلوآميز، بيشتر در دو حوزه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مباحث مهدويت و تطبيق آن با امام كاظم عليه السلام و ديگر ادعاي به شهادت نرسيدن حضرت سيدالشهداء عليه السلام و كشته شدن بدل او، حنظلة ابن اسعد شبامي؛ كه همانند داستان مصلوب شدن شبيه مسيح به جاي مسيح است، و عقايد افراطي ديگر درباره آن حضرت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نظر مي‌رسد بعد از ماجراي واقفيه، مسئله غُلات، دومين مسئله دوران امامت امام رضا عليه السلام باشد؛ البته همان گونه كه بيان شد، بيشتر جنبه پالايش و تكميل مبارزات پيشين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از نظر جغرافياي غلو، غلو اعتقادي و فرقه‌اي منحصر به عراق با مركزيت كوفه است؛ ولي غلو به معني نقل روايات با مضامين غلوآميز، در جهان تشيع فراگير بود، اگر چه در مدرسه حديثي قم، سعي مي‌شد با اين پديده به شدت مقابله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زندگي غاليان</w:t>
      </w:r>
    </w:p>
    <w:p>
      <w:pPr>
        <w:pStyle w:val="BookText"/>
        <w:rPr/>
      </w:pPr>
      <w:r>
        <w:rPr>
          <w:rFonts w:ascii="IRNazanin" w:hAnsi="IRNazanin" w:eastAsia="IRNazanin"/>
          <w:color w:val="111111"/>
          <w:sz w:val="28"/>
          <w:sz w:val="28"/>
          <w:szCs w:val="28"/>
          <w:rtl w:val="true"/>
          <w:lang w:bidi="fa-IR"/>
        </w:rPr>
        <w:t>مهم‌ترين شاخصه غلو در آغاز، ابراز عقايد افراطي و مبالغه‌آميز درباره امامان معصوم بود كه در مراتب پيش‌رفته خود، به اعتقاد به تفويض و يا الوهيت آنها منجر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اين عقايد، در مقام عمل و رفتار، در نهايت به سوي اباحه‌گري و رفع تكاليف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امام رضا عليه السلام ، براي پرهيز از رسوخ عقايد و يا رفتارهاي باطل آنها در ميان شيعيان، به يارانش تأكيد داشت كه به مرزبندي اجتماعي مشخص و محكم بين خود و غاليان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غاليان زمان امامت امام رضا عليه السلام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Amiri" w:hAnsi="Amiri" w:eastAsia="Amiri" w:cs="Amiri"/>
          <w:color w:val="111111"/>
          <w:sz w:val="28"/>
          <w:sz w:val="28"/>
          <w:szCs w:val="28"/>
          <w:rtl w:val="true"/>
          <w:lang w:bidi="ar-SA"/>
        </w:rPr>
        <w:t>يونس ابن ظبيان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پيروان فرقه خطابيه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آمد و مدعي كشف و مكاشفه در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نفرين و طرد كرد و كمي بعد مرگ او فرارسيد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ابن فرات كوفي</w:t>
      </w:r>
    </w:p>
    <w:p>
      <w:pPr>
        <w:pStyle w:val="BookText"/>
        <w:rPr/>
      </w:pPr>
      <w:r>
        <w:rPr>
          <w:rFonts w:ascii="Amiri" w:hAnsi="Amiri" w:eastAsia="Amiri" w:cs="Amiri"/>
          <w:color w:val="111111"/>
          <w:sz w:val="28"/>
          <w:sz w:val="28"/>
          <w:szCs w:val="28"/>
          <w:rtl w:val="true"/>
          <w:lang w:bidi="ar-SA"/>
        </w:rPr>
        <w:t>از افراد مشهور و فعال در زمينه غلو است كه بر امام دروغ مي‌بست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از شيعيان خواست از او تبرّي جويند و او را لعنت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سرانجام او به نفرين امام توسط ابراهيم ابن مهدي 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در حوالي سال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كذّابه</w:t>
      </w:r>
    </w:p>
    <w:p>
      <w:pPr>
        <w:pStyle w:val="BookText"/>
        <w:rPr/>
      </w:pPr>
      <w:r>
        <w:rPr>
          <w:rFonts w:ascii="Amiri" w:hAnsi="Amiri" w:eastAsia="Amiri" w:cs="Amiri"/>
          <w:color w:val="111111"/>
          <w:sz w:val="28"/>
          <w:sz w:val="28"/>
          <w:szCs w:val="28"/>
          <w:rtl w:val="true"/>
          <w:lang w:bidi="ar-SA"/>
        </w:rPr>
        <w:t>زني در خراسان بود كه مدعي شد حضرت زينب است و امام ادعاي او را باطل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ابن جمهور</w:t>
      </w:r>
    </w:p>
    <w:p>
      <w:pPr>
        <w:pStyle w:val="BookText"/>
        <w:rPr/>
      </w:pPr>
      <w:r>
        <w:rPr>
          <w:rFonts w:ascii="IRNazanin" w:hAnsi="IRNazanin" w:eastAsia="IRNazanin"/>
          <w:color w:val="111111"/>
          <w:sz w:val="28"/>
          <w:sz w:val="28"/>
          <w:szCs w:val="28"/>
          <w:rtl w:val="true"/>
          <w:lang w:bidi="fa-IR"/>
        </w:rPr>
        <w:t>غالي‌اي بود كه در قالب اشعاري كه مي‌سرود، به اباحه‌گري و حلال كردن محرّمات مي‌پرداخت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 ابن بهمن</w:t>
      </w:r>
    </w:p>
    <w:p>
      <w:pPr>
        <w:pStyle w:val="BookText"/>
        <w:rPr/>
      </w:pPr>
      <w:r>
        <w:rPr>
          <w:rFonts w:ascii="Amiri" w:hAnsi="Amiri" w:eastAsia="Amiri" w:cs="Amiri"/>
          <w:color w:val="111111"/>
          <w:sz w:val="28"/>
          <w:sz w:val="28"/>
          <w:szCs w:val="28"/>
          <w:rtl w:val="true"/>
          <w:lang w:bidi="ar-SA"/>
        </w:rPr>
        <w:t>تازه‌مسلماني بود كه تمامي خويشانش مسيحي بودند و او ارتباط خود را با آنها حفظ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ابن فرات</w:t>
      </w:r>
    </w:p>
    <w:p>
      <w:pPr>
        <w:pStyle w:val="BookText"/>
        <w:rPr/>
      </w:pPr>
      <w:r>
        <w:rPr>
          <w:rFonts w:ascii="Amiri" w:hAnsi="Amiri" w:eastAsia="Amiri" w:cs="Amiri"/>
          <w:color w:val="111111"/>
          <w:sz w:val="28"/>
          <w:sz w:val="28"/>
          <w:szCs w:val="28"/>
          <w:rtl w:val="true"/>
          <w:lang w:bidi="ar-SA"/>
        </w:rPr>
        <w:t>از دربان‌هاي امام كه بعدها جزو غاليان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بين اصحاب امام رضا عليه السلام عده‌اي هستند كه بعضي از علماي رجال، آنها را به غلو متهم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افرادي همانند محمد ابن ارومه قمي، محمد ابن سنان زاهري، داوود 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كمي پس از شهادت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ابن سليمان ديلمي، محمد ابن عيسي ابن عبيد يقطيني، محمد ابن فضيل كوفي و چند تن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در اين باره آن است كه به نظر مي‌رسد اتهام غلو به اين اشخاص، با مقوله انتساب افراد به فرقه‌هاي غُلات از دو مقوله باشد؛ بدين معني كه افراد نام‌برده، از شيعيان هستند و صرفاً راوي اخباري هستند كه در آنها، مضامين غلوآميز وجود دارد؛ در حالي كه گروه قبلي، خود، مدعي و سازنده ادعاهاي كذب و جديد و انواع غلو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 امام براي شناسايي و خنثي كردن افكار غاليان</w:t>
      </w:r>
      <w:r>
        <w:rPr>
          <w:rStyle w:val="FootnoteAnchor"/>
          <w:rtl w:val="true"/>
        </w:rPr>
        <w:footnoteReference w:id="3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ابن عبدالرّحمان، پس از جمع‌آوري احاديث بسياري، از عراق به مدينه آمد و به عرضه احاديث به امام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بخش قابل توجهي از آنها را رد كرد و آنها را از جعليات فرقه خطابيه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معياري به يونس داد به اين شرح كه فقط </w:t>
      </w:r>
    </w:p>
    <w:p>
      <w:pPr>
        <w:pStyle w:val="BookText"/>
        <w:rPr/>
      </w:pPr>
      <w:r>
        <w:rPr>
          <w:rFonts w:ascii="IRNazanin" w:hAnsi="IRNazanin" w:eastAsia="IRNazanin"/>
          <w:color w:val="111111"/>
          <w:sz w:val="28"/>
          <w:sz w:val="28"/>
          <w:szCs w:val="28"/>
          <w:rtl w:val="true"/>
          <w:lang w:bidi="fa-IR"/>
        </w:rPr>
        <w:t>خبري حجت است، كه موافق با قرآن و سنّت پيامبر اكرم صلي الله عليه و آله باشد و از احاديث ديگر اهل بيت عليهم السلام ، شاهد و تأييدي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امام رضا عليه السلام كه به مواجهه و مقابله با غاليان پرداخته و در رد آنها كتاب نوشته‌اند،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ابن عبدالرّحمان، حسن و حسين ابن سعيد اهوازي و حسن ابن علي ابن فضال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زمينه پيدايش، بقا و گسترش غاليان</w:t>
      </w:r>
    </w:p>
    <w:p>
      <w:pPr>
        <w:pStyle w:val="BookText"/>
        <w:rPr/>
      </w:pPr>
      <w:r>
        <w:rPr>
          <w:rFonts w:ascii="Amiri" w:hAnsi="Amiri" w:eastAsia="Amiri" w:cs="Amiri"/>
          <w:color w:val="111111"/>
          <w:sz w:val="28"/>
          <w:sz w:val="28"/>
          <w:szCs w:val="28"/>
          <w:rtl w:val="true"/>
          <w:lang w:bidi="ar-SA"/>
        </w:rPr>
        <w:t xml:space="preserve">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وجود التقاط و اختلاط فكري و فرهنگي با فرقه‌ها و مذاهب ديگر كه باعث رسوخ افكار افراطي در افراد و گروه‌هاي داراي ضعف فكري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ايستادگي در برابر برنامه‌هاي اصلاح امام، مبني بر پالايش فكري و مرزبندي اجتماعي و نيز استمرار بر التقاط و افراط در انديشه‌ها، باعث استمرار جريان انحرافي غلو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بازتاب‌هاي اخلاقي افراط‌گري</w:t>
      </w:r>
    </w:p>
    <w:p>
      <w:pPr>
        <w:pStyle w:val="BookText"/>
        <w:rPr/>
      </w:pPr>
      <w:r>
        <w:rPr>
          <w:rFonts w:ascii="Amiri" w:hAnsi="Amiri" w:eastAsia="Amiri" w:cs="Amiri"/>
          <w:color w:val="111111"/>
          <w:sz w:val="28"/>
          <w:sz w:val="28"/>
          <w:szCs w:val="28"/>
          <w:rtl w:val="true"/>
          <w:lang w:bidi="ar-SA"/>
        </w:rPr>
        <w:t>اخلاقي</w:t>
      </w:r>
    </w:p>
    <w:p>
      <w:pPr>
        <w:pStyle w:val="BookText"/>
        <w:rPr/>
      </w:pPr>
      <w:r>
        <w:rPr>
          <w:rFonts w:ascii="IRNazanin" w:hAnsi="IRNazanin" w:eastAsia="IRNazanin"/>
          <w:color w:val="111111"/>
          <w:sz w:val="28"/>
          <w:sz w:val="28"/>
          <w:szCs w:val="28"/>
          <w:rtl w:val="true"/>
          <w:lang w:bidi="fa-IR"/>
        </w:rPr>
        <w:t>پيش افتادن يا واپس ماندن از امام و افراط‌گري، در نهايت باعث جدا شدن كامل غاليان از امام، علما و جامعه شيعه و دوري از سبك زندگي و فقه شيعه شد و آنان را به سوي اباحه‌گري رفتاري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بازتاب‌هاي رفتاري غاليان</w:t>
      </w:r>
    </w:p>
    <w:p>
      <w:pPr>
        <w:pStyle w:val="BookText"/>
        <w:rPr/>
      </w:pPr>
      <w:r>
        <w:rPr>
          <w:rFonts w:ascii="Amiri" w:hAnsi="Amiri" w:eastAsia="Amiri" w:cs="Amiri"/>
          <w:color w:val="111111"/>
          <w:sz w:val="28"/>
          <w:sz w:val="28"/>
          <w:szCs w:val="28"/>
          <w:rtl w:val="true"/>
          <w:lang w:bidi="ar-SA"/>
        </w:rPr>
        <w:t>اخلاقي</w:t>
      </w:r>
    </w:p>
    <w:p>
      <w:pPr>
        <w:pStyle w:val="BookText"/>
        <w:rPr/>
      </w:pPr>
      <w:r>
        <w:rPr>
          <w:rFonts w:ascii="Amiri" w:hAnsi="Amiri" w:eastAsia="Amiri" w:cs="Amiri"/>
          <w:color w:val="111111"/>
          <w:sz w:val="28"/>
          <w:sz w:val="28"/>
          <w:szCs w:val="28"/>
          <w:rtl w:val="true"/>
          <w:lang w:bidi="ar-SA"/>
        </w:rPr>
        <w:t>بازتاب‌هاي غلو، خصوصاً در رفتار سران و رهبران آنها، مواجهه اهانت‌آميز و جسارت‌آميز با امامان و رهبران شيعه بود، وقتي كه آنها را تأييد نمي‌كردند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غلو، چون همراه با عقيده شرك‌آميز تفويض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تصوّف و رياضت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اخلاقي، به سوي اباحه گري و ترويج مفاسد مي‌رود كه اين حالت، ناشي از تفسير غلطِ شفاعت و توسل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بازتاب‌هاي غلو</w:t>
      </w:r>
    </w:p>
    <w:p>
      <w:pPr>
        <w:pStyle w:val="BookText"/>
        <w:rPr/>
      </w:pPr>
      <w:r>
        <w:rPr>
          <w:rFonts w:ascii="Amiri" w:hAnsi="Amiri" w:eastAsia="Amiri" w:cs="Amiri"/>
          <w:color w:val="111111"/>
          <w:sz w:val="28"/>
          <w:sz w:val="28"/>
          <w:szCs w:val="28"/>
          <w:rtl w:val="true"/>
          <w:lang w:bidi="ar-SA"/>
        </w:rPr>
        <w:t>در جامعه اسلامي</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غلو، چون ملازم با افراط درباره امامان است، باعث تشديد ذهنيت منفي دشمنان تشيع نسبت به امامان شيعه و سوءاستفاده از عقايد غاليان براي ضربه زدن به شيعه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كلامي مستعد براي غلو</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در معارف شيعه، نگاه افراطي به بحث مقام امامت و بحث مهدويت و تا حدودي مسئله عاشورا، زمينه‌ساز پيدايش غلو شد؛ از اين رو، اهل بيت عليهم السلام اهتمامي ويژه به تبيين دقيق و شفاف اين معارف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موضع‌گيري امام رضا عليه السلام</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امام، ضمن تبيين صريح و سريع، اهتمامي ويژه بر مرزبندي اجتماعي بين شيعيان و غاليان داشتند تا مبادا افكار انحرافي آنها باعث گمراهي شيعيان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شخصيت‌شناسي رهبران غاليان</w:t>
      </w:r>
    </w:p>
    <w:p>
      <w:pPr>
        <w:pStyle w:val="BookText"/>
        <w:rPr/>
      </w:pPr>
      <w:r>
        <w:rPr>
          <w:rFonts w:ascii="Amiri" w:hAnsi="Amiri" w:eastAsia="Amiri" w:cs="Amiri"/>
          <w:color w:val="111111"/>
          <w:sz w:val="28"/>
          <w:sz w:val="28"/>
          <w:szCs w:val="28"/>
          <w:rtl w:val="true"/>
          <w:lang w:bidi="ar-SA"/>
        </w:rPr>
        <w:t>روان‌شناسي</w:t>
      </w:r>
    </w:p>
    <w:p>
      <w:pPr>
        <w:pStyle w:val="BookText"/>
        <w:rPr/>
      </w:pPr>
      <w:r>
        <w:rPr>
          <w:rFonts w:ascii="IRNazanin" w:hAnsi="IRNazanin" w:eastAsia="IRNazanin"/>
          <w:color w:val="111111"/>
          <w:sz w:val="28"/>
          <w:sz w:val="28"/>
          <w:szCs w:val="28"/>
          <w:rtl w:val="true"/>
          <w:lang w:bidi="fa-IR"/>
        </w:rPr>
        <w:t>رهبران غاليان، عمدتاً كساني بودند كه يا بهره‌اي اندك از دانش امامان و يارانشان داشتند و يا در كنار ضعف بينش اعتقادي، با مشاهده معجزات گوناگون امامان، قائل به غلو درباره آنان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روش‌شناسي مطالعه پديده غلو</w:t>
      </w:r>
    </w:p>
    <w:p>
      <w:pPr>
        <w:pStyle w:val="BookText"/>
        <w:rPr/>
      </w:pPr>
      <w:r>
        <w:rPr>
          <w:rFonts w:ascii="Amiri" w:hAnsi="Amiri" w:eastAsia="Amiri" w:cs="Amiri"/>
          <w:color w:val="111111"/>
          <w:sz w:val="28"/>
          <w:sz w:val="28"/>
          <w:szCs w:val="28"/>
          <w:rtl w:val="true"/>
          <w:lang w:bidi="ar-SA"/>
        </w:rPr>
        <w:t xml:space="preserve">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انتقادي</w:t>
      </w:r>
    </w:p>
    <w:p>
      <w:pPr>
        <w:pStyle w:val="BookText"/>
        <w:rPr/>
      </w:pPr>
      <w:r>
        <w:rPr>
          <w:rFonts w:ascii="IRNazanin" w:hAnsi="IRNazanin" w:eastAsia="IRNazanin"/>
          <w:color w:val="111111"/>
          <w:sz w:val="28"/>
          <w:sz w:val="28"/>
          <w:szCs w:val="28"/>
          <w:rtl w:val="true"/>
          <w:lang w:bidi="fa-IR"/>
        </w:rPr>
        <w:t>در مسئله غلو‌شناسي، بايد بين فرقه‌هاي غاليان و بين راويانِ بازگوكننده احاديثِ داراي مضامين غلوآميز تفاوت قائل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طول عمر و بقاي فرقه‌هاي غالي</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 xml:space="preserve">نگاهي آماري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تاريخي به فرقه‌هاي غالي نشان مي‌دهد، غالب آنها عمري كوتاه داشته‌اند و اين، ناشي از مديريت فراگير فكري و اجتماعي امامان در برابر غاليان، در كنار سستي و ضعف بنيان‌هاي فكري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علمي جريان غلو بر حديث شيعه</w:t>
      </w:r>
    </w:p>
    <w:p>
      <w:pPr>
        <w:pStyle w:val="BookText"/>
        <w:rPr/>
      </w:pPr>
      <w:r>
        <w:rPr>
          <w:rFonts w:ascii="Amiri" w:hAnsi="Amiri" w:eastAsia="Amiri" w:cs="Amiri"/>
          <w:color w:val="111111"/>
          <w:sz w:val="28"/>
          <w:sz w:val="28"/>
          <w:szCs w:val="28"/>
          <w:rtl w:val="true"/>
          <w:lang w:bidi="ar-SA"/>
        </w:rPr>
        <w:t xml:space="preserve">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بازتاب جريان غلو در مباحث حديثي شيعه، بازتعريف مباني علم حديث در مورد رجال و تعيين معيارهاي مشخص و شفاف بود، تا به راحتي بتوان احاديث تحريف‌شده توسط غاليان را از احاديث صحيح تشخيص داد</w:t>
      </w:r>
      <w:r>
        <w:rPr>
          <w:rFonts w:eastAsia="Amiri" w:cs="Amiri" w:ascii="Amiri" w:hAnsi="Amiri"/>
          <w:color w:val="111111"/>
          <w:sz w:val="28"/>
          <w:szCs w:val="28"/>
          <w:rtl w:val="true"/>
          <w:lang w:bidi="ar-SA"/>
        </w:rPr>
        <w:t xml:space="preserve">. </w:t>
      </w:r>
      <w:bookmarkStart w:id="130" w:name="pg2042_26348"/>
    </w:p>
    <w:p>
      <w:pPr>
        <w:pStyle w:val="Heading5"/>
        <w:numPr>
          <w:ilvl w:val="4"/>
          <w:numId w:val="1"/>
        </w:numPr>
        <w:rPr/>
      </w:pPr>
      <w:bookmarkStart w:id="131" w:name="__RefHeading___Toc4245187_3650668749"/>
      <w:bookmarkStart w:id="132" w:name="_Toc44"/>
      <w:bookmarkEnd w:id="130"/>
      <w:bookmarkEnd w:id="131"/>
      <w:r>
        <w:rPr>
          <w:rtl w:val="true"/>
        </w:rPr>
        <w:t xml:space="preserve">گرايش فرقه‌اي </w:t>
      </w:r>
      <w:r>
        <w:rPr/>
        <w:t>4</w:t>
      </w:r>
      <w:r>
        <w:rPr>
          <w:rtl w:val="true"/>
        </w:rPr>
        <w:t xml:space="preserve">: </w:t>
      </w:r>
      <w:r>
        <w:rPr>
          <w:rtl w:val="true"/>
        </w:rPr>
        <w:t>واقفيه</w:t>
      </w:r>
      <w:bookmarkEnd w:id="132"/>
    </w:p>
    <w:p>
      <w:pPr>
        <w:pStyle w:val="BookText"/>
        <w:rPr/>
      </w:pPr>
      <w:r>
        <w:rPr>
          <w:rFonts w:ascii="IRNazanin" w:hAnsi="IRNazanin" w:eastAsia="IRNazanin"/>
          <w:color w:val="111111"/>
          <w:sz w:val="28"/>
          <w:sz w:val="28"/>
          <w:szCs w:val="28"/>
          <w:rtl w:val="true"/>
          <w:lang w:bidi="fa-IR"/>
        </w:rPr>
        <w:t xml:space="preserve">گرايش فرقه‌اي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واقفيه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توجه به اهميت ويژه اين فرقه انحرافي در دوران امامت امام رضا عليه السلام و گستردگي مباحث و مسائل آن، درباره اين فرقه، به طور ويژه و مفصل بحث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جريان‌شناسي فتنه واقفيه</w:t>
      </w:r>
    </w:p>
    <w:p>
      <w:pPr>
        <w:pStyle w:val="BookText"/>
        <w:rPr/>
      </w:pPr>
      <w:r>
        <w:rPr>
          <w:rFonts w:ascii="IRNazanin" w:hAnsi="IRNazanin" w:eastAsia="IRNazanin"/>
          <w:color w:val="111111"/>
          <w:sz w:val="28"/>
          <w:sz w:val="28"/>
          <w:szCs w:val="28"/>
          <w:rtl w:val="true"/>
          <w:lang w:bidi="fa-IR"/>
        </w:rPr>
        <w:t>واقفيه، مهم‌ترين آسيب و بحران جامعه شيعه در زمان امام رضا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گونه‌شناسي نوع آسيب، واقفيه، پديده‌اي بي‌سابقه و گسترده بود كه نظام و تشكيلات مرتبي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پيشينه ريزش‌ها و انشعاب‌هاي تاريخ تشيع، تمامي فرقه‌هاي جداشده از تشيع، يا ريشه در انشعاب‌هاي كلامي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 و 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ريشه در افراط و تفريط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فرقه‌هاي گوناگون غاليان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در نقطه پيدايش خود، وابسته به يك فرد مدعي بودند كه با انشعاب ناگهاني و يا تدريجي خود و با جمع‌آوري عده‌اي، كه عمدتاً از توده‌ها و عامه مردم شيعه و يا مسلمان بودند، به فرقه‌سازي مي‌پرداختند؛ ولي در ماجراي واقفيه، براي نخستين بار بود كه جمعي از خواص شيعه با انشعاب ناگهاني و با سوءاستفاده از شرايط موجود، براي حفظ استقلال خود در حوزه اقتصادي و اجتماعي، به ايجاد يك فرقه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واقفيه، در آغاز اگر چه از همديگر فاصله مكاني داشتند، ولي با توجه به شكل‌گيري بسترهاي اجتماعي يكساني كه باعث پيدايش آنها شد، خيلي زود همديگر را پيدا كردند و با تحكيم پيوندهاي خود كوشيدند به سامان‌دهي و استحكام مدّعاي خود بپردازند و بدين گونه بود كه امام رضا عليه السلام ، در آغاز امامت خود، اگر چه برخلاف اكثر امامان سابق، از طرف دشمنان سياسي و خلافت، مواجه با خطر جدي‌اي نبود، ولي از طرف خودي‌ها و جبهه داخلي و جامعه مؤمنان به خط امامت، گرفتار بزرگ‌ترين فتنه تاريخ تشيع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ريشه‌هاي پيدايش واقفيه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اوج دوران امامت امام كاظم عليه السلام ، كه مصادف با جواني امام رضا عليه السلام بود؛ و امام رضا عليه السلام در اين دوران، مهم‌ترين دستيار و ياور پدر نيز بود؛ امام كاظم عليه السلام ، به نظام‌مند </w:t>
      </w:r>
    </w:p>
    <w:p>
      <w:pPr>
        <w:pStyle w:val="BookText"/>
        <w:rPr/>
      </w:pPr>
      <w:r>
        <w:rPr>
          <w:rFonts w:ascii="IRNazanin" w:hAnsi="IRNazanin" w:eastAsia="IRNazanin"/>
          <w:color w:val="111111"/>
          <w:sz w:val="28"/>
          <w:sz w:val="28"/>
          <w:szCs w:val="28"/>
          <w:rtl w:val="true"/>
          <w:lang w:bidi="fa-IR"/>
        </w:rPr>
        <w:t>كردن و گسترش سازمان وكالت در جغرافياي پراكنده تشيع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به موازات گسترش اجتماعي تشيع، كه همراه با بهبود اقتصادي شيعيان بود، يكي از وظايف اصلي اين سازمان وكالت، جمع‌آوري اموال شيعيان با محوريت خمس و زكات و بعضاً هداياي آنها و ارسال آنها به شيوه‌هاي مناسب و در پوشش تقيه به مدينه بود؛</w:t>
      </w:r>
      <w:r>
        <w:rPr>
          <w:rStyle w:val="FootnoteAnchor"/>
          <w:rtl w:val="true"/>
        </w:rPr>
        <w:footnoteReference w:id="37"/>
      </w:r>
      <w:r>
        <w:rPr>
          <w:rFonts w:ascii="IRNazanin" w:hAnsi="IRNazanin" w:eastAsia="IRNazanin"/>
          <w:color w:val="111111"/>
          <w:sz w:val="28"/>
          <w:sz w:val="28"/>
          <w:szCs w:val="28"/>
          <w:rtl w:val="true"/>
          <w:lang w:bidi="fa-IR"/>
        </w:rPr>
        <w:t xml:space="preserve">ولي پس از آن كه هارون در حوالي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را دستگير و دوران زندان‌هاي چهارساله امام آغاز شد، فرايند انتقال اموال، به فرايند ذخيره و حفظ و نگه‌داري اموال نزد وكلا، تا تغيير شرايط تبديل شد تا اينكه سرانجام، امام كاظم عليه السلام در بغداد در زندان به شهادت رسيد و پيكر مطهر ايشان هم به دستور خليفه، سه روز در كنار پل معروف بغداد به نمايش گذاشته شد تا دامان خليفه از تهمت مسموم كردن امام مبرّا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كاظم عليه السلام و تفويض امامت به امام رضا عليه السلام ، آن حضرت، با ارسال نامه‌اي، از تمامي وكلاي پدرش خواست كه آنچه از اموال نزدشان جمع شده است، نزد ايشان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وكلا چنين كردند مگر چند نفر از وكيلان بسيار مهم و برجسته كه عبارت بودند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ابن ابي حمزه بطائني كه ساكن كوفه بود و نزد او سي‌هزار دينار جمع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ابن مروان قندي كه ساكن بغداد بود و نزد او هفتادهزار دينار جمع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ابن عيسي رواسي كه ساكن مصر بود و نزد او سي‌هزار دينار و شش كنيز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ابن ابي بشر سرّاج كه ساكن عراق بود و نزد او ده‌هزار دينار جمع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حيان سرّاج، كه نزد او سي‌هزار دينار از زكات اموال خاندان اشعث بود</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همراه جمعي ديگر، مدعي شدند كه امام كاظم عليه السلام نمرده و مهدي موعود و امام غايب است؛ از اين رو، آنها به عنوان نايبان عام در دوران غيبت هستند و وظيفه‌اي براي استرداد اموال به امام رضا عليه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با صرف كردن بخشي از اين اموال در جامعه شيعه، سعي كردند تا آنجا كه مي‌توانند بيشتر خواص و عوام شيعه را با خود همراه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اين ميان، از برخي محدوديت‌هاي تقيه‌اي امام رضا عليه السلام </w:t>
      </w:r>
    </w:p>
    <w:p>
      <w:pPr>
        <w:pStyle w:val="BookText"/>
        <w:rPr/>
      </w:pPr>
      <w:r>
        <w:rPr>
          <w:rFonts w:ascii="IRNazanin" w:hAnsi="IRNazanin" w:eastAsia="IRNazanin"/>
          <w:color w:val="111111"/>
          <w:sz w:val="28"/>
          <w:sz w:val="28"/>
          <w:szCs w:val="28"/>
          <w:rtl w:val="true"/>
          <w:lang w:bidi="fa-IR"/>
        </w:rPr>
        <w:t>نسبت به عباسيان هم، نهايت استفاده را كردند و ادعاي آنها كه باعث تضعيف امامت امام رضا عليه السلام مي‌شد، شايد مورد حمايت عباسيان هم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بود كه تركيب عامل اقتصادي، كه جمع شدن اموال فراوان در كنار جايگاه اجتماعي براي اين وكلا بود و همچنين موقعيت ضعيف‌تر امام رضا عليه السلام در آغاز امامتش در مقايسه با پدرش، دست به دست هم داد تا اين ياران برجسته امام كاظم عليه السلام ، جريان واقفيه را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جغرافيايي واقفيه</w:t>
      </w:r>
    </w:p>
    <w:p>
      <w:pPr>
        <w:pStyle w:val="BookText"/>
        <w:rPr/>
      </w:pPr>
      <w:r>
        <w:rPr>
          <w:rFonts w:ascii="IRNazanin" w:hAnsi="IRNazanin" w:eastAsia="IRNazanin"/>
          <w:color w:val="111111"/>
          <w:sz w:val="28"/>
          <w:sz w:val="28"/>
          <w:szCs w:val="28"/>
          <w:rtl w:val="true"/>
          <w:lang w:bidi="fa-IR"/>
        </w:rPr>
        <w:t>نطفه واقفيه در كوفه و بغداد و مصر ايجاد شد، ولي با راه افتادن تبليغات و هداياي مالي رهبران واقفيه، خيلي زود اين جريان، از نظر جغرافيايي در اكثر مناطق شيعه‌نشين، براي خود پايگاهي ايجاد كرد و به ويژه مناطق شيعه‌نشين مركزي و جنوبي عراق، از بغداد تا بصره، تبديل به مهم‌ترين پايگاه‌هاي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جغرافيا و شخصيت‌هاي اجتماعي واقفيه به جدول زير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منطقه</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Amiri" w:hAnsi="Amiri" w:eastAsia="Amiri" w:cs="Amiri"/>
          <w:color w:val="111111"/>
          <w:sz w:val="28"/>
          <w:sz w:val="28"/>
          <w:szCs w:val="28"/>
          <w:rtl w:val="true"/>
          <w:lang w:bidi="ar-SA"/>
        </w:rPr>
        <w:t>ابراهيم ابن شعيب عقرقوقي</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او در سفرهاي حج به مدينه مي‌آمد و در مسجدالنّبي، در ميان شيعيان به شبهه‌پراكني مي‌پرداخت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ابن عبدالحميد</w:t>
      </w:r>
    </w:p>
    <w:p>
      <w:pPr>
        <w:pStyle w:val="BookText"/>
        <w:rPr/>
      </w:pPr>
      <w:r>
        <w:rPr>
          <w:rFonts w:ascii="Amiri" w:hAnsi="Amiri" w:eastAsia="Amiri" w:cs="Amiri"/>
          <w:color w:val="111111"/>
          <w:sz w:val="28"/>
          <w:sz w:val="28"/>
          <w:szCs w:val="28"/>
          <w:rtl w:val="true"/>
          <w:lang w:bidi="ar-SA"/>
        </w:rPr>
        <w:t>كوفه</w:t>
      </w:r>
    </w:p>
    <w:p>
      <w:pPr>
        <w:pStyle w:val="BookText"/>
        <w:rPr/>
      </w:pPr>
      <w:r>
        <w:rPr>
          <w:rFonts w:ascii="Amiri" w:hAnsi="Amiri" w:eastAsia="Amiri" w:cs="Amiri"/>
          <w:color w:val="111111"/>
          <w:sz w:val="28"/>
          <w:sz w:val="28"/>
          <w:szCs w:val="28"/>
          <w:rtl w:val="true"/>
          <w:lang w:bidi="ar-SA"/>
        </w:rPr>
        <w:t>از اصحاب امام صادق عليه السلام بود</w:t>
      </w:r>
    </w:p>
    <w:p>
      <w:pPr>
        <w:pStyle w:val="BookText"/>
        <w:rPr/>
      </w:pPr>
      <w:r>
        <w:rPr>
          <w:rFonts w:ascii="Amiri" w:hAnsi="Amiri" w:eastAsia="Amiri" w:cs="Amiri"/>
          <w:color w:val="111111"/>
          <w:sz w:val="28"/>
          <w:sz w:val="28"/>
          <w:szCs w:val="28"/>
          <w:rtl w:val="true"/>
          <w:lang w:bidi="ar-SA"/>
        </w:rPr>
        <w:t>حسين ابن ابي سعيد مكاري</w:t>
      </w:r>
    </w:p>
    <w:p>
      <w:pPr>
        <w:pStyle w:val="BookText"/>
        <w:rPr/>
      </w:pPr>
      <w:r>
        <w:rPr>
          <w:rFonts w:ascii="IRNazanin" w:hAnsi="IRNazanin" w:eastAsia="IRNazanin"/>
          <w:color w:val="111111"/>
          <w:sz w:val="28"/>
          <w:sz w:val="28"/>
          <w:szCs w:val="28"/>
          <w:rtl w:val="true"/>
          <w:lang w:bidi="fa-IR"/>
        </w:rPr>
        <w:t>هم خودش و هم پدرش واقفي و از معاندين سرسخت امام رضا عليه السلام بودند كه امام رضا عليه السلام او را نفرين و طرد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ابن خطّاب</w:t>
      </w:r>
    </w:p>
    <w:p>
      <w:pPr>
        <w:pStyle w:val="BookText"/>
        <w:rPr/>
      </w:pPr>
      <w:r>
        <w:rPr>
          <w:rFonts w:ascii="IRNazanin" w:hAnsi="IRNazanin" w:eastAsia="IRNazanin"/>
          <w:color w:val="111111"/>
          <w:sz w:val="28"/>
          <w:sz w:val="28"/>
          <w:szCs w:val="28"/>
          <w:rtl w:val="true"/>
          <w:lang w:bidi="fa-IR"/>
        </w:rPr>
        <w:t>او در ضمن سفر حج به مدينه به ديدار امام رضا عليه السلام آمد و با اين كه از امام، معجزه مشاهده كرد، بر گم‌راهي خود ماند تا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ابن يونس</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ساكن بغداد </w:t>
      </w:r>
    </w:p>
    <w:p>
      <w:pPr>
        <w:pStyle w:val="BookText"/>
        <w:rPr/>
      </w:pPr>
      <w:r>
        <w:rPr>
          <w:rFonts w:ascii="IRNazanin" w:hAnsi="IRNazanin" w:eastAsia="IRNazanin"/>
          <w:color w:val="111111"/>
          <w:sz w:val="28"/>
          <w:sz w:val="28"/>
          <w:szCs w:val="28"/>
          <w:rtl w:val="true"/>
          <w:lang w:bidi="fa-IR"/>
        </w:rPr>
        <w:t>محمد ابن حسن ابن شمعون</w:t>
      </w:r>
    </w:p>
    <w:p>
      <w:pPr>
        <w:pStyle w:val="BookText"/>
        <w:rPr/>
      </w:pPr>
      <w:r>
        <w:rPr>
          <w:rFonts w:ascii="IRNazanin" w:hAnsi="IRNazanin" w:eastAsia="IRNazanin"/>
          <w:color w:val="111111"/>
          <w:sz w:val="28"/>
          <w:sz w:val="28"/>
          <w:szCs w:val="28"/>
          <w:rtl w:val="true"/>
          <w:lang w:bidi="fa-IR"/>
        </w:rPr>
        <w:t>بصره</w:t>
      </w:r>
    </w:p>
    <w:p>
      <w:pPr>
        <w:pStyle w:val="BookText"/>
        <w:rPr/>
      </w:pPr>
      <w:r>
        <w:rPr>
          <w:rFonts w:ascii="Amiri" w:hAnsi="Amiri" w:eastAsia="Amiri" w:cs="Amiri"/>
          <w:color w:val="111111"/>
          <w:sz w:val="28"/>
          <w:sz w:val="28"/>
          <w:szCs w:val="28"/>
          <w:rtl w:val="true"/>
          <w:lang w:bidi="ar-SA"/>
        </w:rPr>
        <w:t>از غاليان واقفيه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ابن مقاتل</w:t>
      </w:r>
    </w:p>
    <w:p>
      <w:pPr>
        <w:pStyle w:val="BookText"/>
        <w:rPr/>
      </w:pPr>
      <w:r>
        <w:rPr>
          <w:rFonts w:ascii="Amiri" w:hAnsi="Amiri" w:eastAsia="Amiri" w:cs="Amiri"/>
          <w:color w:val="111111"/>
          <w:sz w:val="28"/>
          <w:sz w:val="28"/>
          <w:szCs w:val="28"/>
          <w:rtl w:val="true"/>
          <w:lang w:bidi="ar-SA"/>
        </w:rPr>
        <w:t>ساكن كوفه</w:t>
      </w:r>
    </w:p>
    <w:p>
      <w:pPr>
        <w:pStyle w:val="BookText"/>
        <w:rPr/>
      </w:pPr>
      <w:r>
        <w:rPr>
          <w:rFonts w:ascii="IRNazanin" w:hAnsi="IRNazanin" w:eastAsia="IRNazanin"/>
          <w:color w:val="111111"/>
          <w:sz w:val="28"/>
          <w:sz w:val="28"/>
          <w:szCs w:val="28"/>
          <w:rtl w:val="true"/>
          <w:lang w:bidi="fa-IR"/>
        </w:rPr>
        <w:t>در توصيف او گفته اند كه واقفي خبيثي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ابن بزيع</w:t>
      </w:r>
    </w:p>
    <w:p>
      <w:pPr>
        <w:pStyle w:val="BookText"/>
        <w:rPr/>
      </w:pPr>
      <w:r>
        <w:rPr>
          <w:rFonts w:ascii="Amiri" w:hAnsi="Amiri" w:eastAsia="Amiri" w:cs="Amiri"/>
          <w:color w:val="111111"/>
          <w:sz w:val="28"/>
          <w:sz w:val="28"/>
          <w:szCs w:val="28"/>
          <w:rtl w:val="true"/>
          <w:lang w:bidi="ar-SA"/>
        </w:rPr>
        <w:t xml:space="preserve">امام رضا عليه السلام از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بدبخت و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و اسماعيل فرزندان ابي الاسمال</w:t>
      </w:r>
    </w:p>
    <w:p>
      <w:pPr>
        <w:pStyle w:val="BookText"/>
        <w:rPr/>
      </w:pPr>
      <w:r>
        <w:rPr>
          <w:rFonts w:ascii="Amiri" w:hAnsi="Amiri" w:eastAsia="Amiri" w:cs="Amiri"/>
          <w:color w:val="111111"/>
          <w:sz w:val="28"/>
          <w:sz w:val="28"/>
          <w:szCs w:val="28"/>
          <w:rtl w:val="true"/>
          <w:lang w:bidi="ar-SA"/>
        </w:rPr>
        <w:t>ساكن كوفه</w:t>
      </w:r>
    </w:p>
    <w:p>
      <w:pPr>
        <w:pStyle w:val="BookText"/>
        <w:rPr/>
      </w:pPr>
      <w:r>
        <w:rPr>
          <w:rFonts w:ascii="IRNazanin" w:hAnsi="IRNazanin" w:eastAsia="IRNazanin"/>
          <w:color w:val="111111"/>
          <w:sz w:val="28"/>
          <w:sz w:val="28"/>
          <w:szCs w:val="28"/>
          <w:rtl w:val="true"/>
          <w:lang w:bidi="fa-IR"/>
        </w:rPr>
        <w:t xml:space="preserve">آنها ابتدا واقفي شدند، ولي پس از مدتي گرد احمد ابن 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ولي وقتي احمد با ابوالسرايا خروج كرد، آنها دوباره از او جدا شده و با ادعاي زنده بودن امام كاظم عليه السلام دوباره واقفي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حنّان ابن سدير</w:t>
      </w:r>
    </w:p>
    <w:p>
      <w:pPr>
        <w:pStyle w:val="BookText"/>
        <w:rPr/>
      </w:pPr>
      <w:r>
        <w:rPr>
          <w:rFonts w:ascii="Amiri" w:hAnsi="Amiri" w:eastAsia="Amiri" w:cs="Amiri"/>
          <w:color w:val="111111"/>
          <w:sz w:val="28"/>
          <w:sz w:val="28"/>
          <w:szCs w:val="28"/>
          <w:rtl w:val="true"/>
          <w:lang w:bidi="ar-SA"/>
        </w:rPr>
        <w:t>كوفي</w:t>
      </w:r>
    </w:p>
    <w:p>
      <w:pPr>
        <w:pStyle w:val="BookText"/>
        <w:rPr/>
      </w:pPr>
      <w:r>
        <w:rPr>
          <w:rFonts w:ascii="Amiri" w:hAnsi="Amiri" w:eastAsia="Amiri" w:cs="Amiri"/>
          <w:color w:val="111111"/>
          <w:sz w:val="28"/>
          <w:sz w:val="28"/>
          <w:szCs w:val="28"/>
          <w:rtl w:val="true"/>
          <w:lang w:bidi="ar-SA"/>
        </w:rPr>
        <w:t>از اصحاب امام صادق عليه السلام كه تا آن زمان زنده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زرعه ابن محمد حضرمي</w:t>
      </w:r>
    </w:p>
    <w:p>
      <w:pPr>
        <w:pStyle w:val="BookText"/>
        <w:rPr/>
      </w:pPr>
      <w:r>
        <w:rPr>
          <w:rFonts w:ascii="IRNazanin" w:hAnsi="IRNazanin" w:eastAsia="IRNazanin"/>
          <w:color w:val="111111"/>
          <w:sz w:val="28"/>
          <w:sz w:val="28"/>
          <w:szCs w:val="28"/>
          <w:rtl w:val="true"/>
          <w:lang w:bidi="fa-IR"/>
        </w:rPr>
        <w:t>جعل‌كننده احاديث مهدويت براي امام كاظم عليه السلام و از نظريه‌پردازان فكري واقفيه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ابن فضيل</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او در بغداد، چنان مهجور و ترسان شده بود كه مي‌ترسيد براي سفر عمره از بغداد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ابن قياما</w:t>
      </w:r>
    </w:p>
    <w:p>
      <w:pPr>
        <w:pStyle w:val="BookText"/>
        <w:rPr/>
      </w:pPr>
      <w:r>
        <w:rPr>
          <w:rFonts w:ascii="IRNazanin" w:hAnsi="IRNazanin" w:eastAsia="IRNazanin"/>
          <w:color w:val="111111"/>
          <w:sz w:val="28"/>
          <w:sz w:val="28"/>
          <w:szCs w:val="28"/>
          <w:rtl w:val="true"/>
          <w:lang w:bidi="fa-IR"/>
        </w:rPr>
        <w:t>واسط عراق</w:t>
      </w:r>
    </w:p>
    <w:p>
      <w:pPr>
        <w:pStyle w:val="BookText"/>
        <w:rPr/>
      </w:pPr>
      <w:r>
        <w:rPr>
          <w:rFonts w:ascii="IRNazanin" w:hAnsi="IRNazanin" w:eastAsia="IRNazanin"/>
          <w:color w:val="111111"/>
          <w:sz w:val="28"/>
          <w:sz w:val="28"/>
          <w:szCs w:val="28"/>
          <w:rtl w:val="true"/>
          <w:lang w:bidi="fa-IR"/>
        </w:rPr>
        <w:t>او از واقفي‌هايي بود كه در ضمن مراسم حج، در طي چند سال ديدارهاي مكرري با امام كرد و در هر ديدار، بر مبناي يكي از شبهات يا ادعاهاي واقفيه با امام محاجّه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در سفرهاي آغازين، با روايات مهدويت به مصاف امام آمد و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تولد امام جواد عليه السلام ، با بهانه عقيم بودن امام با ايشان سخن مي‌گفت</w:t>
      </w:r>
      <w:r>
        <w:rPr>
          <w:rFonts w:eastAsia="IRNazanin" w:cs="IRNazanin"/>
          <w:color w:val="111111"/>
          <w:sz w:val="28"/>
          <w:szCs w:val="28"/>
          <w:rtl w:val="true"/>
          <w:lang w:bidi="fa-IR"/>
        </w:rPr>
        <w:t>).</w:t>
      </w:r>
      <w:r>
        <w:rPr>
          <w:rStyle w:val="FootnoteAnchor"/>
          <w:rtl w:val="true"/>
        </w:rPr>
        <w:footnoteReference w:id="3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جدول، مشخص مي‌شود كه كانون واقفي‌گري، عراق با مركزيت كوفه و بصره بود و از نكات جالب توجه در زمينه جغرافياي واقفي‌گري، سلامت فكري و اجتماعي جامعه شيعه ايران، به ويژه مركز آن، شهر قم، در مورد اين مسئله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شدت اين سلامت تا بدان حد است كه در ميان راويان حديثي كه واقفي شدند، فقط دو نام با پسوند ايراني ديده مي‌شود؛</w:t>
      </w:r>
      <w:r>
        <w:rPr>
          <w:rStyle w:val="FootnoteAnchor"/>
          <w:rtl w:val="true"/>
        </w:rPr>
        <w:footnoteReference w:id="40"/>
      </w:r>
      <w:r>
        <w:rPr>
          <w:rFonts w:ascii="IRNazanin" w:hAnsi="IRNazanin" w:eastAsia="IRNazanin"/>
          <w:color w:val="111111"/>
          <w:sz w:val="28"/>
          <w:sz w:val="28"/>
          <w:szCs w:val="28"/>
          <w:rtl w:val="true"/>
          <w:lang w:bidi="fa-IR"/>
        </w:rPr>
        <w:t>كه آنها هم ساكن كوفه بودند و در جغرافياي عراق زندگي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بدانيم كه در دوران بيست ساله امامت امام رضا عليه السلام ، با مديريت همه‌جانبه امام و برخي تحولات ديگر، همانند مرگ تدريجي رهبران اوليه و اصلي واقفيه، به تدريج جغرافياي واقفي‌گري به كوفه و بغداد منحصر شد و در آستانه شهادت امام رضا عليه السلام ، از نظر اجتماعي و جغرافيايي، مشخص شد كه مرگ واقفي‌گري خيلي زود و در آينده نزديكي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 زماني و فكري واقفي‌گري</w:t>
      </w:r>
    </w:p>
    <w:p>
      <w:pPr>
        <w:pStyle w:val="BookText"/>
        <w:rPr/>
      </w:pPr>
      <w:r>
        <w:rPr>
          <w:rFonts w:ascii="IRNazanin" w:hAnsi="IRNazanin" w:eastAsia="IRNazanin"/>
          <w:color w:val="111111"/>
          <w:sz w:val="28"/>
          <w:sz w:val="28"/>
          <w:szCs w:val="28"/>
          <w:rtl w:val="true"/>
          <w:lang w:bidi="fa-IR"/>
        </w:rPr>
        <w:t>واقفي‌گري، چون در آغاز توسط رهبران سرشناس جامعه شيعه آغاز شد، تكاني شديد و سنگين به جامعه شيعه وارد كرد؛ به ويژه در كوفه و بغداد و در آغاز، با توجه به صداقت و درستي پيشين اين شخصيت‌ها و سابقه درخشانشان، حتي گروه قابل توجهي از خواص شيعه هم با آنها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علل اقبال اوليه جامعه شيعه به واقفيه، رهبري فردي چون علي ابن ابي حمزه بطائني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تا قبل از زنداني شدن امام كاظم عليه السلام ، سال‌هاي سال و از جواني، در مدينه به عنوان مهم‌ترين پيش‌كار و همراه امام و يكي از برجسته‌ترين شاگردان علمي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اصل، كوفي بود، كمي پيش از دستگيري امام به كوفه آمد و از سوي امام، وكالت كوفه را عهده‌دار شد و به اعتبار سابقه مجالست طولاني با امام، اعتبار اجتماعي ويژه‌اي در نزد شيعيان كوفه و عراق داشت</w:t>
      </w:r>
      <w:r>
        <w:rPr>
          <w:rFonts w:eastAsia="IRNazanin" w:cs="IRNazanin"/>
          <w:color w:val="111111"/>
          <w:sz w:val="28"/>
          <w:szCs w:val="28"/>
          <w:rtl w:val="true"/>
          <w:lang w:bidi="fa-IR"/>
        </w:rPr>
        <w:t>.</w:t>
      </w:r>
      <w:r>
        <w:rPr>
          <w:rStyle w:val="FootnoteAnchor"/>
          <w:rtl w:val="true"/>
        </w:rPr>
        <w:footnoteReference w:id="4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عامل اجتماعي، در كنار همراهي برخي اتفاقات سياسي و يا طراحي مرحله به مرحله جنگ رواني و تبليغاتي واقفي‌ها، باعث شد اگر به شكل حداقلي، جريان واقفيه، استمرار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زماني تحولات جامعه واقفيه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w:t>
      </w:r>
    </w:p>
    <w:p>
      <w:pPr>
        <w:pStyle w:val="BookText"/>
        <w:rPr/>
      </w:pPr>
      <w:r>
        <w:rPr>
          <w:rFonts w:ascii="Amiri" w:hAnsi="Amiri" w:eastAsia="Amiri" w:cs="Amiri"/>
          <w:color w:val="111111"/>
          <w:sz w:val="28"/>
          <w:sz w:val="28"/>
          <w:szCs w:val="28"/>
          <w:rtl w:val="true"/>
          <w:lang w:bidi="ar-SA"/>
        </w:rPr>
        <w:t>رويداد</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خبر شهادت امام كاظم عليه السلام و وسوسه شدن رهبران واقفيه و طراحي و پيدايش واقفيه در ماه شعبان اين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گسترده واقفي‌ها با محوريت تطبيق روايات مهدويت با امام كاظم عليه السلام و ادعاي تبديل شدن زندان امام به غايب شدن ايشان</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انتقال از غيبت صغراي زندان به غيبت كبرايي كه حتي از چشم خواص دوست و دشمن هم ناپديد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طرح اين شبهه كه چون در زمان شهادت امام كاظم عليه السلام ، امام رضا عليه السلام در مدينه بود و براي دفن و كفن پدرش، حضور نداشت؛ پس به همين علت امام نيست، چرا كه امام، كسي است كه امام پيشين را كفن و دفن كند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ماه‌هاي آغازين سال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شروع پديده واقفي‌گري و متمايل شدن جمع قابل توجهي از خواص و عوام شيعه، به ويژه در كوفه و بغداد به واقفيه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ماه‌هاي پاياني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تبليغات افشاگرايانه امام وبرخي از خواص علماي شيعه عليه واقفي‌ها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نقش يونس ابن عبدالرّحمان در بغداد، بسيار پررنگ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واقفيه، براي جذب يونس و همچنين صفوان ابن يحيي، يكي ديگر از بزرگان شيعه، كه با آنها مبارزه مي‌كرد؛ جداجدا نزد آنها رفتند و با پيشنهاد مبلغ كلان ده‌هزار دينار به آنها، سعي در جذبشان داشتند، ولي آنها سران واقفيه را طرد كردند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مراسم حج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واقفيه، به رهبري علي ابن ابي‌حمزه، سفر حج گسترده‌اي كردند كه قصدشان اقناع امام رضا عليه السلام بود براي دست برداشتن از ادعاي امامت، دست كم به بهانه اينكه دوران تقيه است و بيشتر امامان، در آغاز امامت خود تقيه شديدي را رعايت مي‌كردند و چندان آشكارا ادعاي امامت نمي‌كردند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افرادي همانند ابراهيم ابن شعيب عقرقوقي نيز در همين سفر، در مسجدالنّبي سعي مي‌كردند با شناسايي شيعيان و گفت‌وگو، آنها را جذب واقفيه كنند و بذر واقفي‌گري را در حجاز هم بپاشند؛</w:t>
      </w:r>
      <w:r>
        <w:rPr>
          <w:rStyle w:val="FootnoteAnchor"/>
          <w:rtl w:val="true"/>
        </w:rPr>
        <w:footnoteReference w:id="46"/>
      </w:r>
      <w:r>
        <w:rPr>
          <w:rFonts w:ascii="IRNazanin" w:hAnsi="IRNazanin" w:eastAsia="IRNazanin"/>
          <w:color w:val="111111"/>
          <w:sz w:val="28"/>
          <w:sz w:val="28"/>
          <w:szCs w:val="28"/>
          <w:rtl w:val="true"/>
          <w:lang w:bidi="fa-IR"/>
        </w:rPr>
        <w:t xml:space="preserve">ولي در نهايت، در اين نبردِ نرم‌افزاري، سران واقفيه مغلوب استدلال‌هاي امام شدند و در اين زمان و ماه‌هاي آغازين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بازگشت‌ها از واقفي‌گري به تشيع آغاز شد؛ ضمن اينكه تلاش واقفي‌ها هم براي توسعه جغرافياي واقفي‌گري در حجاز، توسط امام و اندك ياران حجازي‌اش ناكام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در اين سال، با نابودي خاندان برمكيان، كه از دشمنان امام و علويان بودند، امام به واسطه رفع خطر تهديد‌هاي مستقيم آنها، به ياران و شيعيانش دستور داد آشكارا و گسترده به مواجهه با واقفيه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سال‌هاي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اين سال‌ها، اوج تبليغات واقفيه عليه امام رضا بود، مبني بر اين كه امام، چون فرزند پسري ندارد، پس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ابن قياما، يكي از سران واقفيه، بارها در اين سال‌ها به ديدار امام آمد و هر بار يك شبهه را مطرح كرد كه آخرين آنها، مسئله بي‌فرزندي امام بود؛</w:t>
      </w:r>
      <w:r>
        <w:rPr>
          <w:rStyle w:val="FootnoteAnchor"/>
          <w:rtl w:val="true"/>
        </w:rPr>
        <w:footnoteReference w:id="47"/>
      </w:r>
      <w:r>
        <w:rPr>
          <w:rFonts w:ascii="IRNazanin" w:hAnsi="IRNazanin" w:eastAsia="IRNazanin"/>
          <w:color w:val="111111"/>
          <w:sz w:val="28"/>
          <w:sz w:val="28"/>
          <w:szCs w:val="28"/>
          <w:rtl w:val="true"/>
          <w:lang w:bidi="fa-IR"/>
        </w:rPr>
        <w:t xml:space="preserve">ولي در سال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با تولد امام جواد عليه السلام ، تمام اين تبليغات خنثي و ضربه‌اي سنگين به آنها وارد شد و براي بازتاب آرامش‌بخش اين تولد در جامعه بزرگ شيعه، امام اين تولد و آن مولود را بابركت‌ترين مولود براي شيعه خواندند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سال‌هاي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سال‌ها به نظر مي‌رسد كه واقفيه كه در ماجراي تولد امام جواد عليه السلام ضربه سختي خورده بودند، به كثيف‌ترين تبليغات عليه امام بپردازند؛ تبليغاتي كه بازتاب آن را اين مرتبه در جامعه شيعه مي‌توان ديد، بدين گونه كه آنها به موازات رشد فرزند امام، و با توجه به </w:t>
      </w:r>
    </w:p>
    <w:p>
      <w:pPr>
        <w:pStyle w:val="BookText"/>
        <w:rPr/>
      </w:pPr>
      <w:r>
        <w:rPr>
          <w:rFonts w:ascii="IRNazanin" w:hAnsi="IRNazanin" w:eastAsia="IRNazanin"/>
          <w:color w:val="111111"/>
          <w:sz w:val="28"/>
          <w:sz w:val="28"/>
          <w:szCs w:val="28"/>
          <w:rtl w:val="true"/>
          <w:lang w:bidi="fa-IR"/>
        </w:rPr>
        <w:t>شباهت‌هاي بيشتر امام جواد عليه السلام به مادر تا پدر، اول در انتساب فرزند تشكيك كردند</w:t>
      </w:r>
      <w:r>
        <w:rPr>
          <w:rStyle w:val="FootnoteAnchor"/>
          <w:rtl w:val="true"/>
        </w:rPr>
        <w:footnoteReference w:id="49"/>
      </w:r>
      <w:r>
        <w:rPr>
          <w:rFonts w:ascii="IRNazanin" w:hAnsi="IRNazanin" w:eastAsia="IRNazanin"/>
          <w:color w:val="111111"/>
          <w:sz w:val="28"/>
          <w:sz w:val="28"/>
          <w:szCs w:val="28"/>
          <w:rtl w:val="true"/>
          <w:lang w:bidi="fa-IR"/>
        </w:rPr>
        <w:t>و آن گاه كه اين تهمت خنثي شد، با تمركز بر سنّ بالاي امام و احتمال شهادت قريب‌الوقوع ايشان، شبهه امامت در كودكي را وارد كردند؛ البته اين شبهه را بيشتر شيعيان از زبان آنها مطرح مي‌كردند و امام با پذيرش اين حدس و احتمال، به دفاع از مسئله امامت در كودكي مي‌پرداختند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سال‌هاي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با تضعيف مباني فكري رهبران واقفيه و تضعيف پايگاه اجتماعي و روي دادن تحولات گوناگون، به تدريج واقفي‌ها دچار انشعاب و فرقه‌گرايي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عده‌اي در كوفه، با احساس نياز به داشتن يك رهبر علوي، به گرد احمد ابن موسي كاظم جمع شدند، كه البته پس از همراهي او با قيام ابوالسرايا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 او پراكنده شدند و به همان گرايش واقفيه بازگشتند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محمد ابن بشير، يكي ديگر از رهبران واقفيه، در هنگام مرگ، پسرش سميع را جانشين خود معرفي كرد و مدعي شد امامت در نسب او ادامه خواهد يافت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مابقي واقفيه، در رسيدن به يك نظر واحد ناكام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شهيد شده؛ عده‌اي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هم‌چنان زنده است و عده‌اي هم دچار ترديد بودند كه با وجود ادعاي شروع زودهنگام دوران غيبت، آيا امام شهيد شده يا زنده است؟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سفر امام رضا عليه السلام به ايران، در حد فاصل بصره تا انتهاي استان خوزستان، كه ايشان بيشتر در دست‌رس شيعيان بودند، شبهات واقفيه را كه به محضرشان عرضه مي‌شد، پاسخ مي‌دادند و به دفع شبهه واقفيه براي شيعيان اين مناطق مي‌پرداختند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 سال، مقيم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واقفي‌ها در ضمن تجارت به مرو آمدند و عده‌اي از آنها،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علي وشاء، با هدايت امام، به مذهب حق باز‌گشتند</w:t>
      </w:r>
      <w:r>
        <w:rPr>
          <w:rStyle w:val="FootnoteAnchor"/>
          <w:rtl w:val="true"/>
        </w:rPr>
        <w:footnoteReference w:id="52"/>
      </w:r>
      <w:r>
        <w:rPr>
          <w:rFonts w:ascii="IRNazanin" w:hAnsi="IRNazanin" w:eastAsia="IRNazanin"/>
          <w:color w:val="111111"/>
          <w:sz w:val="28"/>
          <w:sz w:val="28"/>
          <w:szCs w:val="28"/>
          <w:rtl w:val="true"/>
          <w:lang w:bidi="fa-IR"/>
        </w:rPr>
        <w:t>و كمي بعد امام، خبر مرگ علي ابن ابي‌حمزه بطائني، از آخرين رهبران بزرگ واقفي‌ها را به او داد؛ مرگي كه لطمه‌اي بزرگ به جريان واقفي‌گرايي زد و به شدت آنها را تضعيف كرد، به گونه‌اي كه در آستانه امامت امام جواد عليه السلام ، واقفي‌ها از نظر اجتماعي و انديشه‌اي به شدت ضعيف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بازتاب‌هاي جريان واقفيه در جامعه شيعه</w:t>
      </w:r>
    </w:p>
    <w:p>
      <w:pPr>
        <w:pStyle w:val="BookText"/>
        <w:rPr/>
      </w:pPr>
      <w:r>
        <w:rPr>
          <w:rFonts w:ascii="IRNazanin" w:hAnsi="IRNazanin" w:eastAsia="IRNazanin"/>
          <w:color w:val="111111"/>
          <w:sz w:val="28"/>
          <w:sz w:val="28"/>
          <w:szCs w:val="28"/>
          <w:rtl w:val="true"/>
          <w:lang w:bidi="fa-IR"/>
        </w:rPr>
        <w:t>جامعه شيعه در آستانه شهادت امام كاظم عليه السلام ، به واسطه سياست‌هاي خشن هارون و برمكيان عليه امام و شيعيان، مجدّداً دچار وضعي بحراني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واپسين زندگاني امام كاظم عليه السلام ، از يك سو، رحلت علي ابن يقطين، كه در دربار عباسي حضور و نفوذ داشت، باعث شد عامل تعديل‌كننده فشارها بر شيعه حذف شود و جبهه باطل با تمام قوا به مصاف شيعه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غفلت و لغزش هشام ابن حكم، از بزرگ‌ترين نظريه‌پردازان فكري و كلامي شيعه، كه با حضور و مناظره‌هاي ناسنجيده‌اش در دربار هارون، باعث حساسيت هارون عليه خود و شيعه و امام كاظم عليه السلام شد، در نهايت، منجر به مخفي شدن هشام ابن حكم از انظار جامعه شيعه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سوي ديگر، عده‌اي اگر چه معدود، اما مهم و اثرگذار در جامعه شيعه، همانند محمد ابن ابي‌عمير به زندان‌هاي هارون افتادند و به شدت شكنجه شدند تا اسامي شخصيت‌هاي برجسته شيعه را افشا كنند تا عباسيان همه آنها را در آستانه به اجرا گذاشتن طرح شهادت امام كاظم عليه السلام ، دستگير و ضربه‌اي بزرگ به جامعه شيعه وارد كنند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وصف، جامعه شيعه در سال پاياني زندگاني امام كاظم عليه السلام ، در تقيه و فشار بسيار شديدي بود و با وجود اجراي تدابير متنوع امام كاظم عليه السلام براي اطلاع‌رساني نسبت به وصايت و جانشيني فرزندش، امام رضا عليه السلام ، در اين دوران، به نوعي، دچار خلأ حضور اجتماعي رهبران درجه اول شد و به جاي آن، در محدوده زماني كوتاهي، شخصيت‌هايي </w:t>
      </w:r>
    </w:p>
    <w:p>
      <w:pPr>
        <w:pStyle w:val="BookText"/>
        <w:rPr/>
      </w:pPr>
      <w:r>
        <w:rPr>
          <w:rFonts w:ascii="IRNazanin" w:hAnsi="IRNazanin" w:eastAsia="IRNazanin"/>
          <w:color w:val="111111"/>
          <w:sz w:val="28"/>
          <w:sz w:val="28"/>
          <w:szCs w:val="28"/>
          <w:rtl w:val="true"/>
          <w:lang w:bidi="fa-IR"/>
        </w:rPr>
        <w:t xml:space="preserve">كه بعد‌ها جزء سران واقفيه شدند، جاي‌گزين آنها شدند؛ از اين رو بود كه وقتي خبر شهادت امام كاظم عليه السلام در بغداد اعلام شد و حتي براي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روزي پيكر ايشان به نمايش عمومي درآمد، زمينه براي شبهه‌افكني رهبران واقفيه در جامعه شيعه كاملاً آماده بود؛ به ويژه كه رهبران اصلي واقفيه، از شخصيت‌هاي برجسته شيعه در كوفه و بغداد بودند و كاملاً مورد اعتماد شيعيان؛ و تبليغات آغازين آنها هم بسيار قوي و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 بود كه متأسفانه، در اولين گام، عده‌اي از خواص شيعه فريب واقفيه را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همانند عبدالرّحمان ابن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امام كاظم عليه السلام ، وكيل بغداد بود، ولي با توجه به رحلت او در سال‌هاي آغازين امامت امام رضا عليه السلام ، احتمالاً در اين سال‌ها بازنشسته بوده و كمتر نقش اجتماعي ايفا مي‌كرده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رفاعة ابن موسي، يونس ابن يعقوب، حماد ابن عيسي، جميل ابن درّاج، احمد ابن محمد ابن ابي‌نصر بزنطي و حسن ابن علي وشاء</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اينان از شخصيت‌هاي برجسته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از اصحاب امام صادق عليه السلام و امام كاظم عليه السلام و برخي ديگر از خواص اصحاب امام كاظم عليه السلام بودند و برخي نيز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 ابن ابي‌نصرِ بزنطي، بعدها جزء ياران خاص امام رضا عليه السلام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ترديد و تحير يا اطمينان اين افراد، در پذيرش واقفيه، در آغاز امامت امام رضا عليه السلام ، شباهت بسياري به ماجراي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برجسته‌ترين شاگرد امام صادق عليه السلام ، دارد كه پس از شهادت امام صادق عليه السلام ، چون در آستانه رحلت قرار گرفت، فرزندش را به مدينه فرستاد تا با توجه به وصيت‌نامه امام به شش نفر معتمد ايشان، درباره جانشين بر حق امام صادق عليه السلام از نزديك تحقيق كند و چون پيش از آمدن فرزندش بر بستر مرگ افتاد، قرآن را به سينه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حاضرين كسي است كه فرزندم از مدينه خبرش را بياورد و قرآن آن را تأييد كند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بدين معني است كه در آن سال‌ها، شرايط تقيه در كنار فتنه و شبهه‌افكني جريان‌هاي انحرافي، چنان باعث تحير و سرگرداني حتي خواص مي‌شد كه به صورت كوتاه‌مدت باعث لغزش يا ترديد آنان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گذشت زمان و آشكار‌تر شدن </w:t>
      </w:r>
    </w:p>
    <w:p>
      <w:pPr>
        <w:pStyle w:val="BookText"/>
        <w:rPr/>
      </w:pPr>
      <w:r>
        <w:rPr>
          <w:rFonts w:ascii="IRNazanin" w:hAnsi="IRNazanin" w:eastAsia="IRNazanin"/>
          <w:color w:val="111111"/>
          <w:sz w:val="28"/>
          <w:sz w:val="28"/>
          <w:szCs w:val="28"/>
          <w:rtl w:val="true"/>
          <w:lang w:bidi="fa-IR"/>
        </w:rPr>
        <w:t>ماهيت باطني مدعيان انحرافي و رسيدن اخبار حق به اين خواص، بسياري از آنها به سرعت به مسير درست 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برنامه‌هاي امام و يارانش در برابر واقفيه</w:t>
      </w:r>
    </w:p>
    <w:p>
      <w:pPr>
        <w:pStyle w:val="BookText"/>
        <w:rPr/>
      </w:pPr>
      <w:r>
        <w:rPr>
          <w:rFonts w:ascii="IRNazanin" w:hAnsi="IRNazanin" w:eastAsia="IRNazanin"/>
          <w:color w:val="111111"/>
          <w:sz w:val="28"/>
          <w:sz w:val="28"/>
          <w:szCs w:val="28"/>
          <w:rtl w:val="true"/>
          <w:lang w:bidi="fa-IR"/>
        </w:rPr>
        <w:t>با آغاز فتنه واقفيه، امام رضا عليه السلام در اولين گام، پس از طي كردن چند روز آغازين امامت خود، كه زير نظر و مراقبت شديد جاسوس‌هاي هارون عباسي بود، پس از گم‌راه كردن اين جاسوس‌ها و دفع فتنه آنها، به سرعت درِ منزلش را باز كرد و بر اساس وصايت‌هاي پدر و پذيرش اندك شيعه حجاز، امامت خود را در مدينه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امامت امام رضا عليه السلام ، خيلي زود به عراق رسيد، به گونه‌اي كه برخي از شيعيان همانند عبدالله ابن جندب، درباره واقفيه با امام به نامه‌نگاري پرداختند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اعلام علني امامت توسط امام رضا عليه السلام باعث تشجيع و ترغيب برخي از خواص شيعه، همانند يونس ابن عبدالرّحمن</w:t>
      </w:r>
      <w:r>
        <w:rPr>
          <w:rStyle w:val="FootnoteAnchor"/>
          <w:rtl w:val="true"/>
        </w:rPr>
        <w:footnoteReference w:id="56"/>
      </w:r>
      <w:r>
        <w:rPr>
          <w:rFonts w:ascii="Amiri" w:hAnsi="Amiri" w:eastAsia="Amiri" w:cs="Amiri"/>
          <w:color w:val="111111"/>
          <w:sz w:val="28"/>
          <w:sz w:val="28"/>
          <w:szCs w:val="28"/>
          <w:rtl w:val="true"/>
          <w:lang w:bidi="ar-SA"/>
        </w:rPr>
        <w:t>در بغداد و علي ابن اسماعيل ميثمي در بصره</w:t>
      </w:r>
      <w:r>
        <w:rPr>
          <w:rStyle w:val="FootnoteAnchor"/>
          <w:rtl w:val="true"/>
        </w:rPr>
        <w:footnoteReference w:id="57"/>
      </w:r>
      <w:r>
        <w:rPr>
          <w:rFonts w:ascii="IRNazanin" w:hAnsi="IRNazanin" w:eastAsia="IRNazanin"/>
          <w:color w:val="111111"/>
          <w:sz w:val="28"/>
          <w:sz w:val="28"/>
          <w:szCs w:val="28"/>
          <w:rtl w:val="true"/>
          <w:lang w:bidi="fa-IR"/>
        </w:rPr>
        <w:t>شد تا با تمام قوا به ابطال ادعاهاي واقفيه و تبيين امامت امام رضا عليه السلام در محدوده عراق مركزي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رويداد، باعث بازگشت گسترده و سريع بسياري از خواص و عوام شيعه به سوي امام رضا عليه السلام شد، به ويژه اينكه پس از گذشت چند ماه، ضمن اينكه خبر شهادت امام كاظم عليه السلام تثبيت شد و از فرزندان ايشان، با وجود فراواني آنها، كسي ديگر مدعي امامت نشد و مهم‌تر اينكه ادعاي مهدويت امام كاظم عليه السلام هم با هيچ يك از روايات امامت و مهدويت شيعه تطبيق نكرد؛ البته مراسم حج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نقشي بسيار مهم در اين بازگشت به حق ايفا كرد، چرا كه در اين سال، پس از انتشار دعوت و امامت علني امام رضا عليه السلام ، جمع‌هاي ويژه‌اي از شيعيان مردد از يك طرف و جمع مهمي از رهبران واقفيه از طرف ديگر به حجاز سفر كردند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شيعيان مردد؛ اين نام‌ها در منابع رجالي ذكر شده است كه در ضمن سفر حج، با امام رضا عليه السلام ديدار كردند و به حق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كثير، حسين ابن بشّار واسطي مدائني، حسين ابن عمر ابن يزيد و عبدالله ابن مغيره بجلي</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در اين سال، از واقفيه هم، اينان با امام ديدار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ابي‌حمزه بطائني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رهبران درجه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ابن اسحاق ابن عمّار، حسين ابن مهران، حسين ابن ابي‌سعيد مكاري، احمد ابن ابي‌بشر سرّاج</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آنها ابراز دعوت علني امام را، برخلاف سياست تقيه شديد امامان صادق و كاظم عليهما السلام در آغاز امامتشان مي‌دانستند و اين را نشانه‌اي بر صادق نبودن امام به شمار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برابر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تمام اقتداري كه دارد، به او هيچ گزندي نخواهد رساند، چون او درگير مسائل حكومتي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وظيفه‌اش ابلاغ علني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بر اساس روايتي از امام كاظم عليه السلام ، كه دوره چهار ساله آغازين امامت امام رضا عليه السلام را همراه با تقيه ويژه مي‌داند،</w:t>
      </w:r>
      <w:r>
        <w:rPr>
          <w:rStyle w:val="FootnoteAnchor"/>
          <w:rtl w:val="true"/>
        </w:rPr>
        <w:footnoteReference w:id="60"/>
      </w:r>
      <w:r>
        <w:rPr>
          <w:rFonts w:ascii="IRNazanin" w:hAnsi="IRNazanin" w:eastAsia="IRNazanin"/>
          <w:color w:val="111111"/>
          <w:sz w:val="28"/>
          <w:sz w:val="28"/>
          <w:szCs w:val="28"/>
          <w:rtl w:val="true"/>
          <w:lang w:bidi="fa-IR"/>
        </w:rPr>
        <w:t>فعاليت‌هاي امام رضا عليه السلام در اين دوران، بيشتر در حد اعلام علني امامت، در كنار توصيه به خواص ياران خود براي بيان حق بوده است؛ ولي پس از اين چهار سال، كه سال برافتادن برمكيان است، امام با تمام قوا به نبرد واقفيه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زيات، در همين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برافتادن برمكيان، احاديث امامت امام رضا عليه السلام را خيلي آشكار نمي‌كرديم، ولي پس از آن، امام اجازه آشكارسازي آنها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من بارها در كوفه و بغداد با زياد 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كردم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ديگر اقدامات امام، براي هدايت افراد مستعد به سوي حق موارد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دوستان هدايت‌شده براي جذب افراد واقفي؛ حسن ابن علي وشاء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مردي واقفي براي تجارت به مرو رفتم و در آنجا در ديدار با امام به امامت ايشان معتقد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براي هدايت دوستم تلاش كردم، ولي با مشاهده لجاجت او نااميد شدم و قصد داشتم رهايش كنم، ولي نامه‌اي از امام به من رسيد كه براي هدايت او به حق به تلاشم ادامه دهم</w:t>
      </w:r>
      <w:r>
        <w:rPr>
          <w:rFonts w:eastAsia="IRNazanin" w:cs="IRNazanin"/>
          <w:color w:val="111111"/>
          <w:sz w:val="28"/>
          <w:szCs w:val="28"/>
          <w:rtl w:val="true"/>
          <w:lang w:bidi="fa-IR"/>
        </w:rPr>
        <w:t>.</w:t>
      </w:r>
      <w:r>
        <w:rPr>
          <w:rStyle w:val="FootnoteAnchor"/>
          <w:rtl w:val="true"/>
        </w:rPr>
        <w:footnoteReference w:id="6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پذيرش افراد دچار ترديد و مواجهه با آغوش باز با آنها؛ با توجه به تمامي تندي‌ها و يا درخواست‌هايي كه برخي از آنها داشتند؛ همانند ابوجرير قمي كه </w:t>
      </w:r>
    </w:p>
    <w:p>
      <w:pPr>
        <w:pStyle w:val="BookText"/>
        <w:rPr/>
      </w:pPr>
      <w:r>
        <w:rPr>
          <w:rFonts w:ascii="IRNazanin" w:hAnsi="IRNazanin" w:eastAsia="IRNazanin"/>
          <w:color w:val="111111"/>
          <w:sz w:val="28"/>
          <w:sz w:val="28"/>
          <w:szCs w:val="28"/>
          <w:rtl w:val="true"/>
          <w:lang w:bidi="fa-IR"/>
        </w:rPr>
        <w:t>نزد امام آمد و پرسش‌هايش را همراه با قسم به امام عرض مي‌كرد تا امام تقيه نكند و كاملاً جواب او را بدهد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دعاي ويژه براي بازگشت برخي افراد متحير مستعد، همانند دعاي امام در حق يزيد ابن اسحاق؛</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اين سال‌ها، امام در آغاز، سياستِ مبارزه نرم‌افزاري و فكري را با واقفيه راه مي‌اندازد تا آن جا كه هر كس زمينه بازگشت به حق را دارد، به حق باز گردد و آن گاه پس از گذشت نزديك به يك دهه، كه تمام حجت‌ها آشكار شد و تمام بهانه‌ها مرتفع گرديد و حتي فرزند بابركت امام رضا عليه السلام ، يعني حضرت جوادالائمه عليه السلام متولد شد؛ امام به سياست مبارزه منفي اجتماعي روي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ابن عاصم در اين باره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با واقفي‌ها نشست و برخاست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ولي با آنها مخالف هستم؛ ولي امام مرا از اين مجالست به شدت منع فرمود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جمع بندي و نتيجه گيري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واقفيه يكي از بزرگ‌ترين بحران‌هاي داخلي جامعه شيعه در دوران امامت امام رضا عليه السلام بود؛ زماني كه امام رضا عليه السلام ، در اوج دوران طراحي ساختار اجتماعي و فرهنگي و گسترش جامعه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معنا است كه در فرآيند جامعه‌سازي، همانند همه تجربه‌هاي تاريخي، جامعه حق نيز ممكن است دچار آسيب انحراف و تحريف و ريزش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شيعه هم از اين قاعده مستثني نيست و مي‌بايست به طور طبيعي، دچار اين آسيب مي‌شد تا نشان دهد كه برخلاف نظريه عدالت صحابه، كه اهل سنّت به آن اعتقاد دارند، از ديدگاه شيعه، هيچ فرد يا جامعه‌اي، از احتمال لغزش و انحراف به دور نيست، زيرا معصوم نيست؛ و ممكن است حتي فرد يا افراد و همچنين گروه‌ها و تشكل‌هايي، سال‌ها هم در ارتباط </w:t>
      </w:r>
    </w:p>
    <w:p>
      <w:pPr>
        <w:pStyle w:val="BookText"/>
        <w:rPr/>
      </w:pPr>
      <w:r>
        <w:rPr>
          <w:rFonts w:ascii="IRNazanin" w:hAnsi="IRNazanin" w:eastAsia="IRNazanin"/>
          <w:color w:val="111111"/>
          <w:sz w:val="28"/>
          <w:sz w:val="28"/>
          <w:szCs w:val="28"/>
          <w:rtl w:val="true"/>
          <w:lang w:bidi="fa-IR"/>
        </w:rPr>
        <w:t>نزديك با امام معصوم باشند، ولي در يك موقعيت ويژه و حساس، دچار وسوسسه و انحراف شوند و سقوط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واقفيه، دست كم در دهه اول امامت امام رضا عليه السلام ، كه جامعه شيعه از سوي جريان‌هاي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خاكستري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آرامش بود، تجربه‌اي تاريخي بود تا جامعه شيعه كه به تدريج به سوي دوران غيبت و انتظار مي‌رفت، در آينده، آمادگي و تجربه مواجهه يا پديده انحرافات و تحريف‌ها را داشته باشد؛ و به ويژه در برابر سقوط و لغزش برخي از خواص جامعه دچار ترديد و تحير و تزلزل نشود و در چنين شرايطي بداند كه معيار درستي و حقانيت هر فرد و هر مسئله‌اي، وليّ معصوم به علاوه قرآن و معارف ديني، در كنار عقلانيت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جريان واقفيه، بعد‌ها به ويژه در دوران غيبت صغري، درسي بسيار مهم و اساسي شد در برابر ماجراي مدعيان دروغين نيابت و وكالت و سفارتِ امام غايب؛ و همچنين تجربه‌اي بود كه به غني‌سازي روش‌هاي گوناگونِ مواجهه با مدعيان دروغين، در دوره صدساله امامت امام رضا عليه السلام تا پايان غيبت صغري كمك شاياني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شيعه، كه مدعي بر حق بودن بود، زير نظر مديريت مستقيم امامان و نايبان راستين آنان آموخت كه اولاً از پديده طبيعي ريزش‌ها در جامعه ديني، خصوصاً ريزش خواص و فتنه‌هاي ناشي از آنها نهراسد و ثانياً آموخت كه چگونه با اين فتنه‌ها مواجه شود و چگونه در آغاز، با در پيش گرفتن سياست‌هاي نرم‌افزاري، سعي در جذب و بازگشت خواص و عوام شيعه به سوي حق داشته باشد و آن گاه كه همه سياست‌هاي جاذبه‌اي اجرا شد، در نهايت با اجراي سياست دافعه‌اي، به مرزبندي بين پس‌مانده‌هاي جريان فتنه با جامعه حق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زمينه‌هاي پيدايش واقفيه</w:t>
      </w:r>
    </w:p>
    <w:p>
      <w:pPr>
        <w:pStyle w:val="BookText"/>
        <w:rPr/>
      </w:pPr>
      <w:r>
        <w:rPr>
          <w:rFonts w:ascii="Amiri" w:hAnsi="Amiri" w:eastAsia="Amiri" w:cs="Amiri"/>
          <w:color w:val="111111"/>
          <w:sz w:val="28"/>
          <w:sz w:val="28"/>
          <w:szCs w:val="28"/>
          <w:rtl w:val="true"/>
          <w:lang w:bidi="ar-SA"/>
        </w:rPr>
        <w:t>اجتماعي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خواصي كه به تدريج دچار وسوسه‌هاي دنيوي و مال‌پرستي شدند، مهم‌ترين عامل پيدايش جريان واقفي‌گري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سياست هارون در فاصله‌اندازي طولاني بين امام و رهبري شيعه، از عوامل واسطه‌اي پيدايش واقفيه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w:t>
      </w:r>
    </w:p>
    <w:p>
      <w:pPr>
        <w:pStyle w:val="BookText"/>
        <w:rPr/>
      </w:pPr>
      <w:r>
        <w:rPr>
          <w:rFonts w:ascii="IRNazanin" w:hAnsi="IRNazanin" w:eastAsia="IRNazanin"/>
          <w:color w:val="111111"/>
          <w:sz w:val="28"/>
          <w:sz w:val="28"/>
          <w:szCs w:val="28"/>
          <w:rtl w:val="true"/>
          <w:lang w:bidi="fa-IR"/>
        </w:rPr>
        <w:t>رهبران واقفيه، وكلا و مديران واسطه‌اي كلان بين شيعه و امامان بودند و اين نشان‌گر به بلوغ نرسيدن و آمادگي نداشتن بخشي از خواص براي مسئوليت‌هاي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شيوه‌هاي تبليغ و گسترش واقفيه</w:t>
      </w:r>
    </w:p>
    <w:p>
      <w:pPr>
        <w:pStyle w:val="BookText"/>
        <w:rPr/>
      </w:pPr>
      <w:r>
        <w:rPr>
          <w:rFonts w:ascii="Amiri" w:hAnsi="Amiri" w:eastAsia="Amiri" w:cs="Amiri"/>
          <w:color w:val="111111"/>
          <w:sz w:val="28"/>
          <w:sz w:val="28"/>
          <w:szCs w:val="28"/>
          <w:rtl w:val="true"/>
          <w:lang w:bidi="ar-SA"/>
        </w:rPr>
        <w:t>مديريت تبليغي</w:t>
      </w:r>
    </w:p>
    <w:p>
      <w:pPr>
        <w:pStyle w:val="BookText"/>
        <w:rPr/>
      </w:pPr>
      <w:r>
        <w:rPr>
          <w:rFonts w:ascii="IRNazanin" w:hAnsi="IRNazanin" w:eastAsia="IRNazanin"/>
          <w:color w:val="111111"/>
          <w:sz w:val="28"/>
          <w:sz w:val="28"/>
          <w:szCs w:val="28"/>
          <w:rtl w:val="true"/>
          <w:lang w:bidi="fa-IR"/>
        </w:rPr>
        <w:t>واقفي‌ها با ابزار تركيبي تطميع مالي و شبهه‌پراكني علمي، سعي در تبليغ فرقه خود به ويژه بين خواص جامعه شيعه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واقفي‌ها در جنگ نرم خود سعي كردند با تطبيق روايات غيبت امام موعود با زنداني شدن امام كاظم عليه السلام ، منكر شهادت ايشان شوند و اخبار مهدويت را با ايشان تطبيق دهند و بدين گونه براي ادعاي خود مبنايي ديني و شرعي جعل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بازتاب‌هاي واقفي‌گري بر جامعه شيعه</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پي‌آمد سقوط و انحراف خواص جامعه شيعه، به ويژه در مناطق دور از امام، همراهي گسترده و اوليه ديگر خواص و انبوه عوام با واقفيه بود كه اگر سريع با آن برخورد نمي‌شد؛ مي‌توانست واقفيه را به جرياني بزرگ و غالب در شيعه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علمي و اجتماعي برخي از سران واقفيه، مثل علي ابن ابي‌حمزه بطائني، كه سال‌ها شاگرد و خدمت‌گزار امام كاظم عليه السلام بود، باعث حيرت و ترديد بسياري از شيعيان و همراهي موقت آنها با واقفيه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آسيب سقوط خواص دانش‌مند</w:t>
      </w:r>
    </w:p>
    <w:p>
      <w:pPr>
        <w:pStyle w:val="BookText"/>
        <w:rPr/>
      </w:pPr>
      <w:r>
        <w:rPr>
          <w:rFonts w:ascii="Amiri" w:hAnsi="Amiri" w:eastAsia="Amiri" w:cs="Amiri"/>
          <w:color w:val="111111"/>
          <w:sz w:val="28"/>
          <w:sz w:val="28"/>
          <w:szCs w:val="28"/>
          <w:rtl w:val="true"/>
          <w:lang w:bidi="ar-SA"/>
        </w:rPr>
        <w:t xml:space="preserve">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واقفيه، چون خود از رهبران برجسته علمي و اجتماعي شيعه بودند، پس از طراحي فرقه واقفيه، با توجه به آگاهي‌هايي كه به مباني علمي مذهب داشتند، در طراحي مباني فكري دروغين براي خود و يا مواجهه با </w:t>
      </w:r>
    </w:p>
    <w:p>
      <w:pPr>
        <w:pStyle w:val="BookText"/>
        <w:rPr/>
      </w:pPr>
      <w:r>
        <w:rPr>
          <w:rFonts w:ascii="Amiri" w:hAnsi="Amiri" w:eastAsia="Amiri" w:cs="Amiri"/>
          <w:color w:val="111111"/>
          <w:sz w:val="28"/>
          <w:sz w:val="28"/>
          <w:szCs w:val="28"/>
          <w:rtl w:val="true"/>
          <w:lang w:bidi="ar-SA"/>
        </w:rPr>
        <w:t>استدلال‌هاي تشيع در برابر خود سعي كردند عالمانه‌ترين نبرد مذهب عليه مذهب را راه‌اندازي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و روان‌شناسي سران واقفيه</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جرئت و جسارت سران واقفيه در آغاز انحراف چنان بود كه مستقيماً به ديدار امام رضا عليه السلام آمدند و مستقيماً امام را به چالش مي‌كشيدند و سعي در حذف امام از صحنه با مذاكره و گفت‌وگو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جريان واقفيه در بستر زمان</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جريان واقفيه، پس از توفيق‌هاي اوليه در برابر موضع‌گيري همه‌جانبه اوليه، به سرعت بسياري از پايگاه‌هاي اجتماعي خواص و عوام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برخي از سران آنها، اگر چه در ادامه مسير احساس تنهايي مي‌كردند، ولي بر راه باطل خود اصرار مي‌ورزيدند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واقفيه پس از شكست در جنگ نرم‌افرازي خود با معيار تحريف در روايات، سعي مي‌كرد در هر زمان شبهات جديدي عليه امام طراحي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اين تبليغات، مسئله فرزند نداشتن امام و سپس مسئله شبهه انتساب فرزند و سپس تبليغات گسترده عليه مسئله امامت در كودكي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جريان‌شناسي</w:t>
      </w:r>
    </w:p>
    <w:p>
      <w:pPr>
        <w:pStyle w:val="BookText"/>
        <w:rPr/>
      </w:pPr>
      <w:r>
        <w:rPr>
          <w:rFonts w:ascii="IRNazanin" w:hAnsi="IRNazanin" w:eastAsia="IRNazanin"/>
          <w:color w:val="111111"/>
          <w:sz w:val="28"/>
          <w:sz w:val="28"/>
          <w:szCs w:val="28"/>
          <w:rtl w:val="true"/>
          <w:lang w:bidi="fa-IR"/>
        </w:rPr>
        <w:t xml:space="preserve">واقفيه پس از وارد شدن به مرحله روزمرگي و تكرار، به واسطه فقر انديشه‌اي و علمي، دچار تحير و سرگرداني و فرقه‌گرايي شدند؛ جمعي از آنها بر واقفي‌گري مطلق ماندند، بعضي پيرو امامزاده شاه‌چراغ شدند و گروهي فرقه غالي واقفيه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دادند و اين تفرقه به زوال روزافزون آنها كمك كرد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جريان فتنه واقفيه، پس از گذار از پيروزي‌هاي اوليه و تحمل ناكامي‌هاي پياپي، وقتي به جرياني اقليت در جامعه </w:t>
      </w:r>
    </w:p>
    <w:p>
      <w:pPr>
        <w:pStyle w:val="BookText"/>
        <w:rPr/>
      </w:pPr>
      <w:r>
        <w:rPr>
          <w:rFonts w:ascii="IRNazanin" w:hAnsi="IRNazanin" w:eastAsia="IRNazanin"/>
          <w:color w:val="111111"/>
          <w:sz w:val="28"/>
          <w:sz w:val="28"/>
          <w:szCs w:val="28"/>
          <w:rtl w:val="true"/>
          <w:lang w:bidi="fa-IR"/>
        </w:rPr>
        <w:t>شيعه تبديل شد، به واسطه مبارزه منفي شيعه با آنان و طرد شدن از سوي ديگر فرقه‌هاي اسلامي، به شدت دچار بحران‌هاي اجتماعي و فرهنگي شد و نشانه‌هاي زوال آنها آشكار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بازتاب‌هاي واقفيه براي جامعه شيعه</w:t>
      </w:r>
    </w:p>
    <w:p>
      <w:pPr>
        <w:pStyle w:val="BookText"/>
        <w:rPr/>
      </w:pPr>
      <w:r>
        <w:rPr>
          <w:rFonts w:ascii="Amiri" w:hAnsi="Amiri" w:eastAsia="Amiri" w:cs="Amiri"/>
          <w:color w:val="111111"/>
          <w:sz w:val="28"/>
          <w:sz w:val="28"/>
          <w:szCs w:val="28"/>
          <w:rtl w:val="true"/>
          <w:lang w:bidi="ar-SA"/>
        </w:rPr>
        <w:t xml:space="preserve">معرفتي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آشنايي و آگاهي جامعه شيعه از امكان سقوط خواص باسابقه و اينكه در مكتب تشيع، ميزان و معيار، حق است نه افراد و همچنين ميزان، حال فعلي افراد است نه سابقه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شناختي</w:t>
      </w:r>
    </w:p>
    <w:p>
      <w:pPr>
        <w:pStyle w:val="BookText"/>
        <w:rPr/>
      </w:pPr>
      <w:r>
        <w:rPr>
          <w:rFonts w:ascii="Amiri" w:hAnsi="Amiri" w:eastAsia="Amiri" w:cs="Amiri"/>
          <w:color w:val="111111"/>
          <w:sz w:val="28"/>
          <w:sz w:val="28"/>
          <w:szCs w:val="28"/>
          <w:rtl w:val="true"/>
          <w:lang w:bidi="ar-SA"/>
        </w:rPr>
        <w:t>تجربه واقفيه، منجر به كسب تجربه‌اي ارزش‌مند جامعه شيعه براي برخورد با بحران‌هايي شد كه ناشي از سقوط خواص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فريب خوردن خواص علمي، خواصي كه مديران سياسي و اجتماعي شيعه بودند، درسي تاريخي براي علما در مكتب تشيع بود كه چگونه كم‌توجهي به نظام و درخت‌واره معرفتي شيعه، مي‌تواند حتي باعث لغزش آنها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تجربه مقاومت يونس ابن عبدالرّحمان</w:t>
      </w:r>
    </w:p>
    <w:p>
      <w:pPr>
        <w:pStyle w:val="BookText"/>
        <w:rPr/>
      </w:pPr>
      <w:r>
        <w:rPr>
          <w:rFonts w:ascii="Amiri" w:hAnsi="Amiri" w:eastAsia="Amiri" w:cs="Amiri"/>
          <w:color w:val="111111"/>
          <w:sz w:val="28"/>
          <w:sz w:val="28"/>
          <w:szCs w:val="28"/>
          <w:rtl w:val="true"/>
          <w:lang w:bidi="ar-SA"/>
        </w:rPr>
        <w:t>روان‌شناختي</w:t>
      </w:r>
    </w:p>
    <w:p>
      <w:pPr>
        <w:pStyle w:val="BookText"/>
        <w:rPr/>
      </w:pPr>
      <w:r>
        <w:rPr>
          <w:rFonts w:ascii="Amiri" w:hAnsi="Amiri" w:eastAsia="Amiri" w:cs="Amiri"/>
          <w:color w:val="111111"/>
          <w:sz w:val="28"/>
          <w:sz w:val="28"/>
          <w:szCs w:val="28"/>
          <w:rtl w:val="true"/>
          <w:lang w:bidi="ar-SA"/>
        </w:rPr>
        <w:t>مقاومت و استقامت خواص اقليت بر حق، در زمان انحراف خواص اكثريت، يكي از سخت‌ترين، مخاطره‌آميز‌ترين و و دشوارترين مراحل دين‌داري براي خواص حق در شرايط فتنه و بحران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هر فتنه‌اي كه ممكن است رهبري اصلي در محذوري مانند تقيه باشد و هجوم جريان باطل بسيار سنگين است، حضور فعال خواص بصير، به قصد روشن‌گري، بالاترين جهاد و ياوري رهبر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 امام رضا عليه السلام در برابر سران واقفيه</w:t>
      </w:r>
    </w:p>
    <w:p>
      <w:pPr>
        <w:pStyle w:val="BookText"/>
        <w:rPr/>
      </w:pPr>
      <w:r>
        <w:rPr>
          <w:rFonts w:ascii="Amiri" w:hAnsi="Amiri" w:eastAsia="Amiri" w:cs="Amiri"/>
          <w:color w:val="111111"/>
          <w:sz w:val="28"/>
          <w:sz w:val="28"/>
          <w:szCs w:val="28"/>
          <w:rtl w:val="true"/>
          <w:lang w:bidi="ar-SA"/>
        </w:rPr>
        <w:t xml:space="preserve">مديريتي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بهره‌وري گسترده امام از فرصت تاريخي اولين حج دوران امامت خود، براي موضع‌گيري و بيان حق و ابطال ادعاهاي سران باطل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سعه صدر بسيار بالاي امام در پذيرش همه طيف‌هاي </w:t>
      </w:r>
    </w:p>
    <w:p>
      <w:pPr>
        <w:pStyle w:val="BookText"/>
        <w:rPr/>
      </w:pPr>
      <w:r>
        <w:rPr>
          <w:rFonts w:ascii="IRNazanin" w:hAnsi="IRNazanin" w:eastAsia="IRNazanin"/>
          <w:color w:val="111111"/>
          <w:sz w:val="28"/>
          <w:sz w:val="28"/>
          <w:szCs w:val="28"/>
          <w:rtl w:val="true"/>
          <w:lang w:bidi="fa-IR"/>
        </w:rPr>
        <w:t>دچار بحران و لغزش،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واقفيه، خواص فريب‌خورده، عوام شيعه و خواصي كه داراي پرسش و سؤال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خواص باقي‌مانده بر حق را در شهرهايي كه سران واقفيه فعال بودند؛ به تكاپو و فعاليت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شبكه روابط اجتماعي شيعه با خويشان و دوستان را، براي آگاه‌سازي‌هاي سريع و فوري در بدنه اجتماعي شيعه فعال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آخرين مرحله و پس از مشخص شدن سران و پايگاه اجتماعي نهايي واقفيه معاند و لجوج، دستور سياست مبارزه منفي و فاصله‌گيري اجتماعي از واقفيه را به شيعيان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تأثير بحران واقفيه بر سازمان وكالت</w:t>
      </w:r>
    </w:p>
    <w:p>
      <w:pPr>
        <w:pStyle w:val="BookText"/>
        <w:rPr/>
      </w:pPr>
      <w:r>
        <w:rPr>
          <w:rFonts w:ascii="Amiri" w:hAnsi="Amiri" w:eastAsia="Amiri" w:cs="Amiri"/>
          <w:color w:val="111111"/>
          <w:sz w:val="28"/>
          <w:sz w:val="28"/>
          <w:szCs w:val="28"/>
          <w:rtl w:val="true"/>
          <w:lang w:bidi="ar-SA"/>
        </w:rPr>
        <w:t>جريان‌شناسي</w:t>
      </w:r>
    </w:p>
    <w:p>
      <w:pPr>
        <w:pStyle w:val="BookText"/>
        <w:rPr/>
      </w:pPr>
      <w:r>
        <w:rPr>
          <w:rFonts w:ascii="IRNazanin" w:hAnsi="IRNazanin" w:eastAsia="IRNazanin"/>
          <w:color w:val="111111"/>
          <w:sz w:val="28"/>
          <w:sz w:val="28"/>
          <w:szCs w:val="28"/>
          <w:rtl w:val="true"/>
          <w:lang w:bidi="fa-IR"/>
        </w:rPr>
        <w:t>جريان انحرافي واقفيه، بزرگ‌ترين لغزش در ميانه تاريخ سازمان وكالت در دوران حضور عملي و فراگير امامان شيعه در متن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مستقيم امام در اين بحران فراگير، تجربه‌اي تاريخي براي جامعه شيعه در مواجهه با لغزش‌هاي قطعي اما كوچك‌تر، در آينده سازمان‌هاي وكالت و نيابت عامه در تاريخ تشيع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انحراف واقفيه نشان داد كه در ساختار مديريتي شيعه، محور و مبنا، رابطه امام و جامعه است و در اين ميان، مديريت و مسئوليتي خواص، نه به عنوان امتياز، بلكه به عنوان مسئوليت سنگين و حساس است كه اگر وجود داشته باشد، عصاي دست امام خواهد بود و اگر هم حذف يا منحرف شد، به كليت كلان جريان تاريخي حق ضربه نخواهد زد؛ زيرا مدير اصلي جامعه حق، امام معصوم است، نه خواصي كه مديريت واسطه‌اي دارند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2042_26367"/>
      <w:bookmarkStart w:id="134" w:name="pg2042_26367"/>
      <w:bookmarkEnd w:id="134"/>
    </w:p>
    <w:p>
      <w:pPr>
        <w:pStyle w:val="Heading2"/>
        <w:numPr>
          <w:ilvl w:val="1"/>
          <w:numId w:val="1"/>
        </w:numPr>
        <w:rPr/>
      </w:pPr>
      <w:bookmarkStart w:id="135" w:name="pg2042_26367"/>
      <w:bookmarkStart w:id="136" w:name="__RefHeading___Toc4245189_3650668749"/>
      <w:bookmarkStart w:id="137" w:name="_Toc45"/>
      <w:bookmarkEnd w:id="135"/>
      <w:bookmarkEnd w:id="136"/>
      <w:r>
        <w:rPr>
          <w:rtl w:val="true"/>
        </w:rPr>
        <w:t>فصل سوم</w:t>
      </w:r>
      <w:r>
        <w:rPr>
          <w:rtl w:val="true"/>
        </w:rPr>
        <w:t xml:space="preserve">: </w:t>
      </w:r>
      <w:r>
        <w:rPr>
          <w:rtl w:val="true"/>
        </w:rPr>
        <w:t>تشيع در دوران امامت امام رضا عليه السلام</w:t>
      </w:r>
      <w:bookmarkEnd w:id="137"/>
    </w:p>
    <w:p>
      <w:pPr>
        <w:pStyle w:val="Heading3"/>
        <w:numPr>
          <w:ilvl w:val="2"/>
          <w:numId w:val="1"/>
        </w:numPr>
        <w:rPr/>
      </w:pPr>
      <w:bookmarkStart w:id="138" w:name="__RefHeading___Toc4245191_3650668749"/>
      <w:bookmarkStart w:id="139" w:name="_Toc46"/>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در دوران امامت امام رضا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اطلس و جغرافياي تشيع در زمان امام رضا عليه السلام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بازشناسي وضعيت فكري، تاريخي و اجتماعي مدرسه علمي شيعه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ساليانه حج و مديريت اجتماعي امام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مديريت فرهنگي جامعه شيعه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مديريت اخلاقي و تربيتي جامعه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 شيعي</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و مديريت اقتصادي جامعه شيعه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2042_26369"/>
      <w:bookmarkStart w:id="141" w:name="pg2042_26369"/>
      <w:bookmarkEnd w:id="141"/>
    </w:p>
    <w:p>
      <w:pPr>
        <w:pStyle w:val="Heading3"/>
        <w:numPr>
          <w:ilvl w:val="2"/>
          <w:numId w:val="1"/>
        </w:numPr>
        <w:rPr/>
      </w:pPr>
      <w:bookmarkStart w:id="142" w:name="pg2042_26369"/>
      <w:bookmarkStart w:id="143" w:name="__RefHeading___Toc4245193_3650668749"/>
      <w:bookmarkStart w:id="144" w:name="_Toc47"/>
      <w:bookmarkEnd w:id="142"/>
      <w:bookmarkEnd w:id="143"/>
      <w:r>
        <w:rPr>
          <w:rtl w:val="true"/>
        </w:rPr>
        <w:t>پيش‌درآمد</w:t>
      </w:r>
      <w:bookmarkEnd w:id="144"/>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در اين فصل كه بخش اصلي اين كتاب است، از منظر شيعه‌شناسي اجتماعي ـ تاريخي، كه معاصر با دوران امامت امام رضا عليه السلام است، تلاش مي‌شود تا دوران امامت آن حضرت و بازتاب‌هاي گوناگون آن در جامعه حق بازشناسي شود</w:t>
      </w:r>
      <w:r>
        <w:rPr>
          <w:rFonts w:eastAsia="IRNazanin" w:cs="IRNazanin"/>
          <w:color w:val="111111"/>
          <w:sz w:val="28"/>
          <w:szCs w:val="28"/>
          <w:rtl w:val="true"/>
          <w:lang w:bidi="fa-IR"/>
        </w:rPr>
        <w:t>.</w:t>
      </w:r>
    </w:p>
    <w:p>
      <w:pPr>
        <w:pStyle w:val="Heading3"/>
        <w:numPr>
          <w:ilvl w:val="2"/>
          <w:numId w:val="1"/>
        </w:numPr>
        <w:rPr/>
      </w:pPr>
      <w:bookmarkStart w:id="145" w:name="__RefHeading___Toc4245195_3650668749"/>
      <w:bookmarkStart w:id="146" w:name="_Toc48"/>
      <w:bookmarkEnd w:id="145"/>
      <w:r>
        <w:rPr/>
        <w:t>3/1</w:t>
      </w:r>
      <w:r>
        <w:rPr>
          <w:rtl w:val="true"/>
        </w:rPr>
        <w:t xml:space="preserve">: </w:t>
      </w:r>
      <w:r>
        <w:rPr>
          <w:rtl w:val="true"/>
        </w:rPr>
        <w:t>اطلس و جغرافياي تشيع در زمان امام رضا عليه السلام</w:t>
      </w:r>
      <w:bookmarkEnd w:id="146"/>
    </w:p>
    <w:p>
      <w:pPr>
        <w:pStyle w:val="Heading4"/>
        <w:numPr>
          <w:ilvl w:val="3"/>
          <w:numId w:val="1"/>
        </w:numPr>
        <w:rPr/>
      </w:pPr>
      <w:bookmarkStart w:id="147" w:name="__RefHeading___Toc4245197_3650668749"/>
      <w:bookmarkStart w:id="148" w:name="_Toc49"/>
      <w:bookmarkEnd w:id="147"/>
      <w:r>
        <w:rPr>
          <w:rtl w:val="true"/>
        </w:rPr>
        <w:t>اشاره</w:t>
      </w:r>
      <w:bookmarkEnd w:id="148"/>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اطلس و جغرافياي تشيع در زمان امام رضا عليه السلام</w:t>
      </w:r>
    </w:p>
    <w:p>
      <w:pPr>
        <w:pStyle w:val="BookText"/>
        <w:rPr/>
      </w:pPr>
      <w:r>
        <w:rPr>
          <w:rFonts w:ascii="IRNazanin" w:hAnsi="IRNazanin" w:eastAsia="IRNazanin"/>
          <w:color w:val="111111"/>
          <w:sz w:val="28"/>
          <w:sz w:val="28"/>
          <w:szCs w:val="28"/>
          <w:rtl w:val="true"/>
          <w:lang w:bidi="fa-IR"/>
        </w:rPr>
        <w:t>جغرافياي جهان اسلام، در دو دهه پاياني قرن دوم، تقريباً همانند جغرافياي اسلامي دوران معاصر ما، در حد فاصل مرزهاي چين تا اقيانوس اطلس بود،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جغرافياي اسلامي از جهت خط طولي، در خط شرقي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غربي خود، در نهايت امتداد بود؛ اگر چه اين جغرافيا از نظر عرضي و در خط شمالي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جنوبي خود، چه در جنوب آفريقا و چه در شمال تركيه و جنوب اروپا، مجال توسعه بيشتر داشت؛ ولي در اين سال‌ها اتفاق مهمي در اين جغرافيا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سال‌ها، هارون‌الرّشيد، هر تابستان، طرح فتوحات تابستاني‌اش را به اجرا مي‌گذاشت، ولي اين فتوحات، دست‌آوردش بيشتر در حد تصرفات محدود و يا دفع حملات روم شرقي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درياي مديترانه و شمال اسپانيا هم، مسلمانان فتوحاتي محدود، همراه با درگيري‌هاي فراواني داشتند؛ ولي اين تحولات مرزي، چه در منتهي‌اليه ماوراءالنّهر و چه در مركز تركيه و چه در اندلس و جزاير درياي مديترانه، ارتباطي و نسبتي با جغرافياي حق و باطل و مديريت سياسي و اجتماعي امام رضا عليه السلام نداشت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جغرافياي تشيع را در اين زمان، بايد در مناطق مركزي تا شمال شرق اسلامي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مهم شيعه در اين سال‌ها، كه آنها را مي‌توان از منظر جغرافياي سازمانِ وكالت و يا جغرافياي شيعيانِ ملاقات‌كننده با امام و يا از منظر شاگردان مدرسه رضوي رصد كرد، شامل مناطق زير است</w:t>
      </w:r>
      <w:r>
        <w:rPr>
          <w:rFonts w:eastAsia="IRNazanin" w:cs="IRNazanin"/>
          <w:color w:val="111111"/>
          <w:sz w:val="28"/>
          <w:szCs w:val="28"/>
          <w:rtl w:val="true"/>
          <w:lang w:bidi="fa-IR"/>
        </w:rPr>
        <w:t xml:space="preserve">: </w:t>
      </w:r>
      <w:bookmarkStart w:id="149" w:name="pg2042_26370"/>
    </w:p>
    <w:p>
      <w:pPr>
        <w:pStyle w:val="Heading4"/>
        <w:numPr>
          <w:ilvl w:val="3"/>
          <w:numId w:val="1"/>
        </w:numPr>
        <w:rPr/>
      </w:pPr>
      <w:bookmarkStart w:id="150" w:name="__RefHeading___Toc4245199_3650668749"/>
      <w:bookmarkStart w:id="151" w:name="_Toc50"/>
      <w:bookmarkEnd w:id="149"/>
      <w:bookmarkEnd w:id="150"/>
      <w:r>
        <w:rPr>
          <w:rtl w:val="true"/>
        </w:rPr>
        <w:t>مصر</w:t>
      </w:r>
      <w:bookmarkEnd w:id="151"/>
    </w:p>
    <w:p>
      <w:pPr>
        <w:pStyle w:val="BookText"/>
        <w:rPr/>
      </w:pP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مصر، غربي‌ترين منطقه اي بود كه اقليت شيعه قابل توجهي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اين اقليت و قدرت اقتصادي‌اش، به حدي بود كه در آغاز امامت امام رضا عليه السلام ، يكي از رهبران بزرگ واقفي‌ها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ابن عيسي رواسي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تشيع در مصر، به سبب دوري از مراكز مهم تشيع، قدرت گرفتن مكاتب گوناگون عامه و نيز متأثّر از جريان واقفيه، چندان قوي و رو به رشد و گسترش نبود</w:t>
      </w:r>
      <w:r>
        <w:rPr>
          <w:rFonts w:eastAsia="IRNazanin" w:cs="IRNazanin"/>
          <w:color w:val="111111"/>
          <w:sz w:val="28"/>
          <w:szCs w:val="28"/>
          <w:rtl w:val="true"/>
          <w:lang w:bidi="fa-IR"/>
        </w:rPr>
        <w:t>.</w:t>
      </w:r>
    </w:p>
    <w:p>
      <w:pPr>
        <w:pStyle w:val="Heading4"/>
        <w:numPr>
          <w:ilvl w:val="3"/>
          <w:numId w:val="1"/>
        </w:numPr>
        <w:rPr/>
      </w:pPr>
      <w:bookmarkStart w:id="152" w:name="__RefHeading___Toc4245201_3650668749"/>
      <w:bookmarkStart w:id="153" w:name="_Toc51"/>
      <w:bookmarkEnd w:id="152"/>
      <w:r>
        <w:rPr>
          <w:rtl w:val="true"/>
        </w:rPr>
        <w:t>عراق</w:t>
      </w:r>
      <w:bookmarkEnd w:id="153"/>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كوفه هنوز مهم‌ترين كانون اجتماعي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اوج توسعه و شكوفايي بغداد و انتقال جمعيتي فراوان از كوفه به آن شهر، تركيب جمعيتي كوفه به سوي غلبه بيشتر تشيع مي‌رفت و نمود و حضور تشيع در اين شهر بيشتر به چشم مي‌آمد؛ اگر چه اين حالت به معني بيشتر بودن اهل تشيع در اين شهر نيست، بلكه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تسنّني كه گرايش‌هاي اهل بيتي داشت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شهر غالب بودند؛ به گونه‌اي كه در قيام ابوالسرايا،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شيعيان با او همكاري نكردند، ولي علما و عوام عامه و زيديه، چنان با اشتياق با وي بيعت كردند كه رقم كوفيانِ ياري‌گرِ او را تا دويست‌هزار نفر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در اين سال‌ها هنوز علماي بزرگي از مكاتب گوناگون فقهي در كوفه ساكن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كوفه، بغداد، مهم‌ترين مركز سكونت شيعيان بود؛ البته شيعيان بغداد، نسبت به جمعيت بسيار فراوان آن شهر، در اقليت شديدي بودند؛ ولي جمع بسياري از بزرگان و مدرسه علمي آنها در بغداد مستقر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ديگر عراق، بصره و شهرهاي ديگر هم، تشيع حضور پررنگي داشت و حتي در شهري مانند واسط، كه به مركز نواصب عراق مشهور است، ناصبي‌گري داشت كم‌رنگ مي‌شد و به تدريج، اين شهر نيز شاهد حضور شيعيان مي‌شد، به گونه‌اي كه حسن ابن شاذانِ واسطي، از ياران علمي امام رضا عليه السلام كه ساكن واسط بود، زماني به واسطه فراواني ناصبيان، قصد ترك آنجا را داشت، ولي امام رضا عليه السلام با اين تصميم او به شدت مخالفت كرد و او را به صبر و استواري توصيه كرد</w:t>
      </w:r>
      <w:r>
        <w:rPr>
          <w:rFonts w:eastAsia="IRNazanin" w:cs="IRNazanin"/>
          <w:color w:val="111111"/>
          <w:sz w:val="28"/>
          <w:szCs w:val="28"/>
          <w:rtl w:val="true"/>
          <w:lang w:bidi="fa-IR"/>
        </w:rPr>
        <w:t xml:space="preserve">. </w:t>
      </w:r>
      <w:bookmarkStart w:id="154" w:name="pg2042_26371"/>
    </w:p>
    <w:p>
      <w:pPr>
        <w:pStyle w:val="BookText"/>
        <w:rPr/>
      </w:pPr>
      <w:bookmarkEnd w:id="154"/>
      <w:r>
        <w:rPr>
          <w:rFonts w:ascii="IRNazanin" w:hAnsi="IRNazanin" w:eastAsia="IRNazanin"/>
          <w:color w:val="111111"/>
          <w:sz w:val="28"/>
          <w:sz w:val="28"/>
          <w:szCs w:val="28"/>
          <w:rtl w:val="true"/>
          <w:lang w:bidi="fa-IR"/>
        </w:rPr>
        <w:t>از ديگر مناطق مهم شيعه‌نشينِ عراق، مي‌توان مدائن را 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 راويان معصومين در كتاب رجال طوسي</w:t>
      </w:r>
    </w:p>
    <w:p>
      <w:pPr>
        <w:pStyle w:val="BookText"/>
        <w:rPr/>
      </w:pPr>
      <w:r>
        <w:rPr>
          <w:rFonts w:ascii="IRNazanin" w:hAnsi="IRNazanin" w:eastAsia="IRNazanin"/>
          <w:color w:val="111111"/>
          <w:sz w:val="28"/>
          <w:sz w:val="28"/>
          <w:szCs w:val="28"/>
          <w:rtl w:val="true"/>
          <w:lang w:bidi="fa-IR"/>
        </w:rPr>
        <w:t>براي ديدن عكس به فايل پي دي اف مراجعه كنيد</w:t>
      </w:r>
    </w:p>
    <w:p>
      <w:pPr>
        <w:pStyle w:val="Heading4"/>
        <w:numPr>
          <w:ilvl w:val="3"/>
          <w:numId w:val="1"/>
        </w:numPr>
        <w:rPr/>
      </w:pPr>
      <w:bookmarkStart w:id="155" w:name="__RefHeading___Toc4245203_3650668749"/>
      <w:bookmarkStart w:id="156" w:name="_Toc52"/>
      <w:bookmarkEnd w:id="155"/>
      <w:r>
        <w:rPr>
          <w:rtl w:val="true"/>
        </w:rPr>
        <w:t>ايران</w:t>
      </w:r>
      <w:bookmarkEnd w:id="156"/>
    </w:p>
    <w:p>
      <w:pPr>
        <w:pStyle w:val="BookText"/>
        <w:rPr/>
      </w:pPr>
      <w:r>
        <w:rPr>
          <w:rFonts w:ascii="Amiri" w:hAnsi="Amiri" w:eastAsia="Amiri" w:cs="Amiri"/>
          <w:color w:val="111111"/>
          <w:sz w:val="28"/>
          <w:sz w:val="28"/>
          <w:szCs w:val="28"/>
          <w:rtl w:val="true"/>
          <w:lang w:bidi="ar-SA"/>
        </w:rPr>
        <w:t>ايران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در اين سال‌ها، قم تبديل به تنها شهر شيعي جهان اسلام شده بود؛ اگر چه جمعيت اين شهر فراوان نبود و عمده شيعيانش، اهل قبيله اشعري ساكن آن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نظري ديگر، قم را مي‌توان شرقي‌ترين منطقه مهم شيعه‌نشين در ايران برشمرد، چرا كه در ايرانِ غربي، مناطقي هم‌چون خوزستان با مركزيت اهواز و نيز مناطق همدان و ري، داراي ياران علمي و جمعيت‌هاي قابل توجه شيعي بودند؛ البته در اين سال‌ها، هنوز حتي ياران ايراني اهل بيت عليهم السلام ، غالباً ريشه در قبايل عرب ساكنِ ايران داشتند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ميان ياران امام رضا عليه السلام ، ده نفر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ولي اينان عمدتاً مربوط به دوران پس از حضور امام رضا عليه السلام در خراسان بودند؛ يا افرادي انگشت‌شمار بودند در جامعه‌اي كه اهل تسنّن در آن غلبه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اندك شيعيان، پايه‌گذار اولين خانواده‌ها و جوامع شيعي در ايران، به ويژه در شرق و شمال شرق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جرجان از همين نمونه مناطق است، كه اگر چه </w:t>
      </w:r>
    </w:p>
    <w:p>
      <w:pPr>
        <w:pStyle w:val="BookText"/>
        <w:rPr/>
      </w:pPr>
      <w:r>
        <w:rPr>
          <w:rFonts w:ascii="IRNazanin" w:hAnsi="IRNazanin" w:eastAsia="IRNazanin"/>
          <w:color w:val="111111"/>
          <w:sz w:val="28"/>
          <w:sz w:val="28"/>
          <w:szCs w:val="28"/>
          <w:rtl w:val="true"/>
          <w:lang w:bidi="fa-IR"/>
        </w:rPr>
        <w:t>در آغاز، چندان نامي از تشيع در آن نبود، ولي در زمان امام هادي عليه السلام و امام عسكري عليه السلام ، تبديل به يكي از پايگاه‌هاي تشيع در شمال ايران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و جنوب غرب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گزارش‌هاي موجود، كانون تشيع در ايرانِ آن زمان، در غرب و جنوب غرب بود و اگر گزارش‌هايي نيز از حضور شيعيان در فارس و جنوب ايران، يا خراسان و آذربايجان و طبرستان، به صورت پراكنده وجود داشته باشد، اين گزارش‌ها موردي هستند و حضور شيعه در اين مناطق، تا آن زمان، تبديل به جريان و تشكل اجتماعي فراگير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ساير شهرهاي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شهرها و مناطق ايران در اين سال‌ها، به مناطق سنّي‌نشين و يا سنّي ناصبي شناخته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ادعا، درباره شهرهاي اصفهان، ري و توس مطرح مي‌شد كه البته گرايش فكري مردمان اين مناطق، ريشه در تبليغات گسترده واليان ناصبي و اموي اين شهرها در گذشته داشت كه باعث نهادينه‌شدن ناصبي‌گري در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برآمدن عباسيان، چون كه اين خاندان در تقابل با اماميه و زيديه قرار داشتند، با اين كه قيام خود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كرده بودند، در اين سال‌ها به احيا و ترويج مكتب تسنّن پرداختند، ولي براي تعديل و تلطيف اين تسنّن، تا دوران امامت امام رضا عليه السلام برنامه خاصي نداشتند و يا آن را اجرا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 موالي در ميان ياران معصومين در كتاب رجال طوسي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ديدن نمودار به فايل پي دي اف مراجعه كنيد </w:t>
      </w:r>
    </w:p>
    <w:p>
      <w:pPr>
        <w:pStyle w:val="BookText"/>
        <w:rPr/>
      </w:pPr>
      <w:r>
        <w:rPr>
          <w:rFonts w:ascii="IRNazanin" w:hAnsi="IRNazanin" w:eastAsia="IRNazanin"/>
          <w:color w:val="111111"/>
          <w:sz w:val="28"/>
          <w:sz w:val="28"/>
          <w:szCs w:val="28"/>
          <w:rtl w:val="true"/>
          <w:lang w:bidi="fa-IR"/>
        </w:rPr>
        <w:t>در همين جا شايسته است نگاهي به آمار ياران و شاگردان امام رضا عليه السلام بيندازيم كه بر اساس پسوند اسامي افراد، مي‌توان با سيماي كلي جغرافياي تشيع در آن زمان و آمار و جغرافياي تشيع در ايران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رجال شيخ طوسي و برقي، ياران و شاگردان امام رضا عليه السلام را تا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شمرده‌اند</w:t>
      </w:r>
      <w:r>
        <w:rPr>
          <w:rStyle w:val="FootnoteAnchor"/>
          <w:rtl w:val="true"/>
        </w:rPr>
        <w:footnoteReference w:id="66"/>
      </w:r>
      <w:r>
        <w:rPr>
          <w:rFonts w:ascii="IRNazanin" w:hAnsi="IRNazanin" w:eastAsia="IRNazanin"/>
          <w:color w:val="111111"/>
          <w:sz w:val="28"/>
          <w:sz w:val="28"/>
          <w:szCs w:val="28"/>
          <w:rtl w:val="true"/>
          <w:lang w:bidi="fa-IR"/>
        </w:rPr>
        <w:t>و آمار ياران ايراني امام در ميان آنها،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منطقه قم و 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اشعري و اندكي از مهاجران به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اهل 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منطقه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خراساني و نيشابوري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بوشنجي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مروزي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طالقاني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منطقه غرب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نهاوندي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تفليسي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منطقه شمال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نفري 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منطقه جنوب 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اهوازي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آماري و در نگاهي تطبيقي به يارانِ ائمّه عليهم السلام ، از دوران امام سجّاد عليه السلام تا زمان امام رضا عليه السلام ، ياران ايراني امام رضا عليه السلام با محوريت شيعيان قمي، بالاترين درصد رشد را نشان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درصد افراد ايراني در ميان ياران امامان</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امامان عليهم‌السّلام</w:t>
      </w:r>
    </w:p>
    <w:p>
      <w:pPr>
        <w:pStyle w:val="BookText"/>
        <w:rPr/>
      </w:pPr>
      <w:r>
        <w:rPr>
          <w:rFonts w:ascii="Amiri" w:hAnsi="Amiri" w:eastAsia="Amiri" w:cs="Amiri"/>
          <w:color w:val="111111"/>
          <w:sz w:val="28"/>
          <w:sz w:val="28"/>
          <w:szCs w:val="28"/>
          <w:rtl w:val="true"/>
          <w:lang w:bidi="ar-SA"/>
        </w:rPr>
        <w:t>كلّ اصحاب</w:t>
      </w:r>
    </w:p>
    <w:p>
      <w:pPr>
        <w:pStyle w:val="BookText"/>
        <w:rPr/>
      </w:pPr>
      <w:r>
        <w:rPr>
          <w:rFonts w:ascii="Amiri" w:hAnsi="Amiri" w:eastAsia="Amiri" w:cs="Amiri"/>
          <w:color w:val="111111"/>
          <w:sz w:val="28"/>
          <w:sz w:val="28"/>
          <w:szCs w:val="28"/>
          <w:rtl w:val="true"/>
          <w:lang w:bidi="ar-SA"/>
        </w:rPr>
        <w:t>تعداد ياران ايراني</w:t>
      </w:r>
    </w:p>
    <w:p>
      <w:pPr>
        <w:pStyle w:val="BookText"/>
        <w:rPr/>
      </w:pPr>
      <w:r>
        <w:rPr>
          <w:rFonts w:ascii="Amiri" w:hAnsi="Amiri" w:eastAsia="Amiri" w:cs="Amiri"/>
          <w:color w:val="111111"/>
          <w:sz w:val="28"/>
          <w:sz w:val="28"/>
          <w:szCs w:val="28"/>
          <w:rtl w:val="true"/>
          <w:lang w:bidi="ar-SA"/>
        </w:rPr>
        <w:t>درصد ياران ايراني در ميان اصحاب</w:t>
      </w:r>
    </w:p>
    <w:p>
      <w:pPr>
        <w:pStyle w:val="BookText"/>
        <w:rPr/>
      </w:pPr>
      <w:r>
        <w:rPr>
          <w:rFonts w:ascii="Amiri" w:hAnsi="Amiri" w:eastAsia="Amiri" w:cs="Amiri"/>
          <w:color w:val="111111"/>
          <w:sz w:val="28"/>
          <w:sz w:val="28"/>
          <w:szCs w:val="28"/>
          <w:rtl w:val="true"/>
          <w:lang w:bidi="ar-SA"/>
        </w:rPr>
        <w:t>امام سجّاد عليه السلام</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امام باقر عليه السلام</w:t>
      </w:r>
    </w:p>
    <w:p>
      <w:pPr>
        <w:pStyle w:val="BookText"/>
        <w:rPr/>
      </w:pPr>
      <w:r>
        <w:rPr>
          <w:rFonts w:eastAsia="Times New Roman" w:cs="Times New Roman" w:ascii="Times New Roman" w:hAnsi="Times New Roman"/>
          <w:color w:val="111111"/>
          <w:sz w:val="28"/>
          <w:szCs w:val="28"/>
          <w:lang w:val="en-US" w:bidi="en-US"/>
        </w:rPr>
        <w:t>466</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Times New Roman" w:cs="Times New Roman" w:ascii="Times New Roman" w:hAnsi="Times New Roman"/>
          <w:color w:val="111111"/>
          <w:sz w:val="28"/>
          <w:szCs w:val="28"/>
          <w:lang w:val="en-US" w:bidi="en-US"/>
        </w:rPr>
        <w:t>3223</w:t>
      </w:r>
    </w:p>
    <w:p>
      <w:pPr>
        <w:pStyle w:val="BookText"/>
        <w:rPr/>
      </w:pPr>
      <w:r>
        <w:rPr>
          <w:rFonts w:eastAsia="Times New Roman" w:cs="Times New Roman" w:ascii="Times New Roman" w:hAnsi="Times New Roman"/>
          <w:color w:val="111111"/>
          <w:sz w:val="28"/>
          <w:szCs w:val="28"/>
          <w:lang w:val="en-US" w:bidi="en-US"/>
        </w:rPr>
        <w:t>440</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Amiri" w:hAnsi="Amiri" w:eastAsia="Amiri" w:cs="Amiri"/>
          <w:color w:val="111111"/>
          <w:sz w:val="28"/>
          <w:sz w:val="28"/>
          <w:szCs w:val="28"/>
          <w:rtl w:val="true"/>
          <w:lang w:bidi="ar-SA"/>
        </w:rPr>
        <w:t>امام كاظم عليه السلام</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امام رضا عليه السلام</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eastAsia="Times New Roman" w:cs="Times New Roman" w:ascii="Times New Roman" w:hAnsi="Times New Roman"/>
          <w:color w:val="111111"/>
          <w:sz w:val="28"/>
          <w:szCs w:val="28"/>
          <w:lang w:val="en-US" w:bidi="en-US"/>
        </w:rPr>
        <w:t>46</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پايان يادآور مي‌گردد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اجمالي قدرت اجتماعي شيعه را در اين سال‌ها، در عراق و غرب ايران، در چند اقدام و واكنش دشمنان تشيع مي‌توان ديد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تلاش‌هاي هارون‌الرّشيد براي مبارزه با سران شيعه در بغداد و تلاش براي شناسايي رهبران آنها در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 و به نمايش گذاشتن پيكر مطهر امام كاظم عليه السلام پس از شهادت ايشان با هدف تهمت‌زدايي از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 زيديه در طول قيام خود براي همراه كردن شيعه عراق با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مأمون و طراحي نقشه مسير امام از جغرافيايي كه كمتر شيعي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تلاش واليان زيدي‌مسلك مأمون براي همراه كردن شيعيان عراق با محوريت شيعيان كوفه با ائتلاف تاريخي زيديه و عباسيان در جريان ولايت‌عهدي، ولي ناكام شدن آنها در اجراي اين توطئه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 xml:space="preserve">وضعيت فتوحات 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حكومتي در اين زمان</w:t>
      </w:r>
    </w:p>
    <w:p>
      <w:pPr>
        <w:pStyle w:val="BookText"/>
        <w:rPr/>
      </w:pPr>
      <w:r>
        <w:rPr>
          <w:rFonts w:ascii="Amiri" w:hAnsi="Amiri" w:eastAsia="Amiri" w:cs="Amiri"/>
          <w:color w:val="111111"/>
          <w:sz w:val="28"/>
          <w:sz w:val="28"/>
          <w:szCs w:val="28"/>
          <w:rtl w:val="true"/>
          <w:lang w:bidi="ar-SA"/>
        </w:rPr>
        <w:t>جريان شناسي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فتوحات اسلامي كه از طراحي نظام‌هاي گوناگون خلافت به دست آمده بودند، بيشتر براي مشغوليت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فتوحات در دوران خلافت عباسي با توجه به گستردگي جغرافياي اسلامي و آغاز بحران‌هاي سياسي، اجتماعي، فكري و فرهنگي داخلي، تدريجاً رو به كاستي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كاستي در پيروزي‌هاي مسلمانان، به سبب متوقف شدن آنان در برابر موانع و ناهمواري‌هاي طبيعي مانند صحراي بزرگ آفريقا و صحراهاي جنوب غرب ايران در حد فاصل شبه قاره و فلات‌ها و كوه‌هاي بلند البرز و قفقاز و پامير و هيماليا و </w:t>
      </w:r>
    </w:p>
    <w:p>
      <w:pPr>
        <w:pStyle w:val="BookText"/>
        <w:rPr/>
      </w:pPr>
      <w:r>
        <w:rPr>
          <w:rFonts w:ascii="IRNazanin" w:hAnsi="IRNazanin" w:eastAsia="IRNazanin"/>
          <w:color w:val="111111"/>
          <w:sz w:val="28"/>
          <w:sz w:val="28"/>
          <w:szCs w:val="28"/>
          <w:rtl w:val="true"/>
          <w:lang w:bidi="fa-IR"/>
        </w:rPr>
        <w:t>صحراي تبت و گبي و همچنين ضعف در عرصه نبردهاي دريايي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علل كاستي پيروزي‌هاي مسلمانان، متوقف ماندن آنان در پشت دروازه تمدّن‌هاي جديد بود؛ تمدن‌هايي كه برخلاف ايران، به راحتي آمادگي پذيرش اسلام را نداشتند، همانند امپراطوري‌هاي روم شرقي و غربي و امپراطوري‌هاي نژاد زردِ تركستان شرقي تا چين و يا پادشاهان حاكم بر شبه قاره و يا امپراطوري مسيحي حبشه در شاخ آفريقا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اجتماعي خلافت عباسي</w:t>
      </w:r>
    </w:p>
    <w:p>
      <w:pPr>
        <w:pStyle w:val="BookText"/>
        <w:rPr/>
      </w:pPr>
      <w:r>
        <w:rPr>
          <w:rFonts w:ascii="Amiri" w:hAnsi="Amiri" w:eastAsia="Amiri" w:cs="Amiri"/>
          <w:color w:val="111111"/>
          <w:sz w:val="28"/>
          <w:sz w:val="28"/>
          <w:szCs w:val="28"/>
          <w:rtl w:val="true"/>
          <w:lang w:bidi="ar-SA"/>
        </w:rPr>
        <w:t>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 xml:space="preserve">ناتواناني خلافت عباسي براي طراحي فتوحات جديد، در كنار از دست دادن مهره‌هاي كارآمد داخلي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مديران و وزراي ايراني و يا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قدرت گرفتن قيام‌هاي زيديه، باعث رشد و به چشم آمدن بحران‌هاي اجتماعي داخلي در جهان اسلام و تضعيف سرمايه اجتماعي عباسيان در بين جوامع عربي و فارسي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جغرافياي اجتماعي</w:t>
      </w:r>
    </w:p>
    <w:p>
      <w:pPr>
        <w:pStyle w:val="BookText"/>
        <w:rPr/>
      </w:pPr>
      <w:r>
        <w:rPr>
          <w:rFonts w:ascii="IRNazanin" w:hAnsi="IRNazanin" w:eastAsia="IRNazanin"/>
          <w:color w:val="111111"/>
          <w:sz w:val="28"/>
          <w:sz w:val="28"/>
          <w:szCs w:val="28"/>
          <w:rtl w:val="true"/>
          <w:lang w:bidi="fa-IR"/>
        </w:rPr>
        <w:t xml:space="preserve">جغرافياي جمعيتي و سياسي و فرقه‌اي جهان اسلام در اين سال‌ها در محدوده حجاز،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آفريقا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مناطقي از شامات و اكثر مناطق عراق و ايران تا خراسان و ماوراءالنّهر بود و پايگاه مردمي عباسيان هم بر محوريت جمعيت عرب و عجم از عراق تا خراسان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اطلس شيعه در آن عصر</w:t>
      </w:r>
    </w:p>
    <w:p>
      <w:pPr>
        <w:pStyle w:val="BookText"/>
        <w:rPr/>
      </w:pPr>
      <w:r>
        <w:rPr>
          <w:rFonts w:ascii="IRNazanin" w:hAnsi="IRNazanin" w:eastAsia="IRNazanin"/>
          <w:color w:val="111111"/>
          <w:sz w:val="28"/>
          <w:sz w:val="28"/>
          <w:szCs w:val="28"/>
          <w:rtl w:val="true"/>
          <w:lang w:bidi="fa-IR"/>
        </w:rPr>
        <w:t>مصر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تشيع ناب در مصر، همواره با توجه به شرايط اقليمي آن ديار و غلبه اسلام اموي و يا فرقه‌هاي اسلام عامه در اقليت بوده است؛ اگر چه گرايش‌هاي عمومي محبت به اهل بيت عليهم السلام در اين سرزمين هميشه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در آن زمان، پايگاه كوچكي براي تشيع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عراق در اين سال‌ها، مهم‌ترين پايگاه اجتماعي براي شيعه بود؛ به ويژه پس از آن كه عباسيان، بغداد را پايتخت سياسي خود قرار دادند و در آن شهر برخلاف شهرهاي مكه و مدينه و دمشق و بصره، به نوعي فضاي تسامح و تساهل مذهبي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فضايي كه فرصتي تاريخي براي اسكان گروه بسياري از شيعيان را در اين شهر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عنايت امام به تقويت مكتب شيعه در جغرافياي ناصبي‌گري در عراق</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p>
    <w:p>
      <w:pPr>
        <w:pStyle w:val="BookText"/>
        <w:rPr/>
      </w:pPr>
      <w:r>
        <w:rPr>
          <w:rFonts w:ascii="IRNazanin" w:hAnsi="IRNazanin" w:eastAsia="IRNazanin"/>
          <w:color w:val="111111"/>
          <w:sz w:val="28"/>
          <w:sz w:val="28"/>
          <w:szCs w:val="28"/>
          <w:rtl w:val="true"/>
          <w:lang w:bidi="fa-IR"/>
        </w:rPr>
        <w:t xml:space="preserve">امام، سازمان وكالت و يا اسكان‌دهي شاگردان بومي خود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ابن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تقويت كرده و عنايتي ويژه به تقويت و گسترش جغرافياي شيعه در مناطق جنوبي عراق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و مديريت تشيع در ايران</w:t>
      </w:r>
    </w:p>
    <w:p>
      <w:pPr>
        <w:pStyle w:val="BookText"/>
        <w:rPr/>
      </w:pPr>
      <w:r>
        <w:rPr>
          <w:rFonts w:ascii="Amiri" w:hAnsi="Amiri" w:eastAsia="Amiri" w:cs="Amiri"/>
          <w:color w:val="111111"/>
          <w:sz w:val="28"/>
          <w:sz w:val="28"/>
          <w:szCs w:val="28"/>
          <w:rtl w:val="true"/>
          <w:lang w:bidi="ar-SA"/>
        </w:rPr>
        <w:t>مثلث شيعي ايران</w:t>
      </w:r>
    </w:p>
    <w:p>
      <w:pPr>
        <w:pStyle w:val="BookText"/>
        <w:rPr/>
      </w:pPr>
      <w:r>
        <w:rPr>
          <w:rFonts w:ascii="IRNazanin" w:hAnsi="IRNazanin" w:eastAsia="IRNazanin"/>
          <w:color w:val="111111"/>
          <w:sz w:val="28"/>
          <w:sz w:val="28"/>
          <w:szCs w:val="28"/>
          <w:rtl w:val="true"/>
          <w:lang w:bidi="fa-IR"/>
        </w:rPr>
        <w:t>مديريت امام در جغرافياي ايران، تا پيش از هجرت به خراسان، بر محوريت مثلث اهواز، قم و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مثلث، تقويت برنامه تربيتي براي توسعه و تعميق مدارس و شاگردان علمي بومي و يا توصيه به مهاجرت شخصيت‌هاي برجسته شيعي به آن مناطق مورد توجه و تأكيد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افزايش كيفي و تا حدودي كمّي شاگردان و ياران ايراني در مقايسه با دوره‌هاي گذشته، نشان‌دهنده تقويت تدريجي جغرافياي شيعي ايران در مديريت اجتماعي امامان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افزايش آمار شاگردان علمي امام از قم و انتخاب وكيلي مستقل از سوي امام در اين شهر، بيان‌گر آمادگي تدريجي اين شهر براي تبديل شدن به مركزيت شيعه در ايران و كسب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57" w:name="pg2042_26377"/>
    </w:p>
    <w:p>
      <w:pPr>
        <w:pStyle w:val="Heading3"/>
        <w:numPr>
          <w:ilvl w:val="2"/>
          <w:numId w:val="1"/>
        </w:numPr>
        <w:rPr/>
      </w:pPr>
      <w:bookmarkStart w:id="158" w:name="__RefHeading___Toc4245205_3650668749"/>
      <w:bookmarkStart w:id="159" w:name="_Toc53"/>
      <w:bookmarkEnd w:id="157"/>
      <w:bookmarkEnd w:id="158"/>
      <w:r>
        <w:rPr/>
        <w:t>3/2</w:t>
      </w:r>
      <w:r>
        <w:rPr>
          <w:rtl w:val="true"/>
        </w:rPr>
        <w:t xml:space="preserve">: </w:t>
      </w:r>
      <w:r>
        <w:rPr>
          <w:rtl w:val="true"/>
        </w:rPr>
        <w:t>بازشناسي وضعيت فكري، تاريخي و اجتماعي مدرسه علمي شيعه</w:t>
      </w:r>
      <w:bookmarkEnd w:id="159"/>
    </w:p>
    <w:p>
      <w:pPr>
        <w:pStyle w:val="Heading4"/>
        <w:numPr>
          <w:ilvl w:val="3"/>
          <w:numId w:val="1"/>
        </w:numPr>
        <w:rPr/>
      </w:pPr>
      <w:bookmarkStart w:id="160" w:name="__RefHeading___Toc4245207_3650668749"/>
      <w:bookmarkStart w:id="161" w:name="_Toc54"/>
      <w:bookmarkEnd w:id="160"/>
      <w:r>
        <w:rPr>
          <w:rtl w:val="true"/>
        </w:rPr>
        <w:t>اشاره</w:t>
      </w:r>
      <w:bookmarkEnd w:id="161"/>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بازشناسي وضعيت فكري، تاريخي و اجتماعي مدرسه علمي شيعه</w:t>
      </w:r>
    </w:p>
    <w:p>
      <w:pPr>
        <w:pStyle w:val="BookText"/>
        <w:rPr/>
      </w:pPr>
      <w:r>
        <w:rPr>
          <w:rFonts w:ascii="IRNazanin" w:hAnsi="IRNazanin" w:eastAsia="IRNazanin"/>
          <w:color w:val="111111"/>
          <w:sz w:val="28"/>
          <w:sz w:val="28"/>
          <w:szCs w:val="28"/>
          <w:rtl w:val="true"/>
          <w:lang w:bidi="fa-IR"/>
        </w:rPr>
        <w:t>محوريت تاريخ و جامعه شيعه در اين سال‌ها، با شخصيت‌ها و شاگردان و مدارس علمي شيعه است، از اين رو، براي جامعه‌شناسي شيعه اين دوران، بايد نقش و جايگاه اجتماعي اين گروه در جامعه شيعه را شناخت؛ همچنين مطالعه جامعه شيعه از منظر روابط متقابل اين مدارس و شخصيت‌ها با جامعه معاصر خودشان، لازم است</w:t>
      </w:r>
      <w:r>
        <w:rPr>
          <w:rFonts w:eastAsia="IRNazanin" w:cs="IRNazanin"/>
          <w:color w:val="111111"/>
          <w:sz w:val="28"/>
          <w:szCs w:val="28"/>
          <w:rtl w:val="true"/>
          <w:lang w:bidi="fa-IR"/>
        </w:rPr>
        <w:t>.</w:t>
      </w:r>
    </w:p>
    <w:p>
      <w:pPr>
        <w:pStyle w:val="Heading4"/>
        <w:numPr>
          <w:ilvl w:val="3"/>
          <w:numId w:val="1"/>
        </w:numPr>
        <w:rPr/>
      </w:pPr>
      <w:bookmarkStart w:id="162" w:name="__RefHeading___Toc4245209_3650668749"/>
      <w:bookmarkStart w:id="163" w:name="_Toc55"/>
      <w:bookmarkEnd w:id="162"/>
      <w:r>
        <w:rPr/>
        <w:t>3/2/1</w:t>
      </w:r>
      <w:r>
        <w:rPr>
          <w:rtl w:val="true"/>
        </w:rPr>
        <w:t xml:space="preserve">: </w:t>
      </w:r>
      <w:r>
        <w:rPr>
          <w:rtl w:val="true"/>
        </w:rPr>
        <w:t>مدارس علمي و ادوار علمي شيعه</w:t>
      </w:r>
      <w:bookmarkEnd w:id="163"/>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علمي و ادوار علمي شيعه</w:t>
      </w:r>
    </w:p>
    <w:p>
      <w:pPr>
        <w:pStyle w:val="BookText"/>
        <w:rPr/>
      </w:pPr>
      <w:r>
        <w:rPr>
          <w:rFonts w:ascii="IRNazanin" w:hAnsi="IRNazanin" w:eastAsia="IRNazanin"/>
          <w:color w:val="111111"/>
          <w:sz w:val="28"/>
          <w:sz w:val="28"/>
          <w:szCs w:val="28"/>
          <w:rtl w:val="true"/>
          <w:lang w:bidi="fa-IR"/>
        </w:rPr>
        <w:t>براي بازشناسي وضعيت علمي شيعه در زمان امامت امام رضا عليه السلام ، در آغاز بايد بر اساس ادوار حديثي و فقهي، نگاهي كلي به ادوار علمي شيعه و مدارس مهم آن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w:t>
      </w:r>
    </w:p>
    <w:p>
      <w:pPr>
        <w:pStyle w:val="BookText"/>
        <w:rPr/>
      </w:pPr>
      <w:r>
        <w:rPr>
          <w:rFonts w:ascii="IRNazanin" w:hAnsi="IRNazanin" w:eastAsia="IRNazanin"/>
          <w:color w:val="111111"/>
          <w:sz w:val="28"/>
          <w:sz w:val="28"/>
          <w:szCs w:val="28"/>
          <w:rtl w:val="true"/>
          <w:lang w:bidi="fa-IR"/>
        </w:rPr>
        <w:t>زمان</w:t>
      </w:r>
    </w:p>
    <w:p>
      <w:pPr>
        <w:pStyle w:val="BookText"/>
        <w:rPr/>
      </w:pPr>
      <w:r>
        <w:rPr>
          <w:rFonts w:ascii="Amiri" w:hAnsi="Amiri" w:eastAsia="Amiri" w:cs="Amiri"/>
          <w:color w:val="111111"/>
          <w:sz w:val="28"/>
          <w:sz w:val="28"/>
          <w:szCs w:val="28"/>
          <w:rtl w:val="true"/>
          <w:lang w:bidi="ar-SA"/>
        </w:rPr>
        <w:t>شرح وظايف</w:t>
      </w:r>
    </w:p>
    <w:p>
      <w:pPr>
        <w:pStyle w:val="BookText"/>
        <w:rPr/>
      </w:pPr>
      <w:r>
        <w:rPr>
          <w:rFonts w:ascii="IRNazanin" w:hAnsi="IRNazanin" w:eastAsia="IRNazanin"/>
          <w:color w:val="111111"/>
          <w:sz w:val="28"/>
          <w:sz w:val="28"/>
          <w:szCs w:val="28"/>
          <w:rtl w:val="true"/>
          <w:lang w:bidi="fa-IR"/>
        </w:rPr>
        <w:t>مدرسه كوفه با رويكرد پايه‌گذاري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سجّاد عليه السلام تا امامين باقرين عليهما السلام</w:t>
      </w:r>
    </w:p>
    <w:p>
      <w:pPr>
        <w:pStyle w:val="BookText"/>
        <w:rPr/>
      </w:pPr>
      <w:r>
        <w:rPr>
          <w:rFonts w:ascii="IRNazanin" w:hAnsi="IRNazanin" w:eastAsia="IRNazanin"/>
          <w:color w:val="111111"/>
          <w:sz w:val="28"/>
          <w:sz w:val="28"/>
          <w:szCs w:val="28"/>
          <w:rtl w:val="true"/>
          <w:lang w:bidi="fa-IR"/>
        </w:rPr>
        <w:t xml:space="preserve">ايجاد مجامع حديثي و نگارش كتاب‌هاي چهارصدگانه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 مأه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اول بغداد</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 كاظم عليه السلام تا پايان غيبت صغري</w:t>
      </w:r>
    </w:p>
    <w:p>
      <w:pPr>
        <w:pStyle w:val="BookText"/>
        <w:rPr/>
      </w:pPr>
      <w:r>
        <w:rPr>
          <w:rFonts w:ascii="IRNazanin" w:hAnsi="IRNazanin" w:eastAsia="IRNazanin"/>
          <w:color w:val="111111"/>
          <w:sz w:val="28"/>
          <w:sz w:val="28"/>
          <w:szCs w:val="28"/>
          <w:rtl w:val="true"/>
          <w:lang w:bidi="fa-IR"/>
        </w:rPr>
        <w:t>دوره جمع‌آوري حديث و جرح و تعديل و پالايش آنها، در كنار تلاش براي شناسايي و طرد احاديث مجعولِ غاليان و يا مقابله با تطبيق‌هاي انحرافي امثال واقفي‌ها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مدرسه حديثي قم</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قم در سال‌هاي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مرحله اوليه ورود حديث به آنجا است، خصوصاً با ورود ابراهيم ابن هاشم در اواخر اين سال‌ها و اسكان ياران قمي امام رضا عليه السلام در قم و از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جمع‌آوري و پالايش حديثي قم شروع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دوم بغداد </w:t>
      </w:r>
    </w:p>
    <w:p>
      <w:pPr>
        <w:pStyle w:val="BookText"/>
        <w:rPr/>
      </w:pPr>
      <w:r>
        <w:rPr>
          <w:rFonts w:ascii="Amiri" w:hAnsi="Amiri" w:eastAsia="Amiri" w:cs="Amiri"/>
          <w:color w:val="111111"/>
          <w:sz w:val="28"/>
          <w:sz w:val="28"/>
          <w:szCs w:val="28"/>
          <w:rtl w:val="true"/>
          <w:lang w:bidi="ar-SA"/>
        </w:rPr>
        <w:t xml:space="preserve">از دوران شيخ كليني در غيبت صغري تا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سال هجرت شيخ طوسي از بغداد به نجف است</w:t>
      </w:r>
    </w:p>
    <w:p>
      <w:pPr>
        <w:pStyle w:val="BookText"/>
        <w:rPr/>
      </w:pPr>
      <w:r>
        <w:rPr>
          <w:rFonts w:ascii="IRNazanin" w:hAnsi="IRNazanin" w:eastAsia="IRNazanin"/>
          <w:color w:val="111111"/>
          <w:sz w:val="28"/>
          <w:sz w:val="28"/>
          <w:szCs w:val="28"/>
          <w:rtl w:val="true"/>
          <w:lang w:bidi="fa-IR"/>
        </w:rPr>
        <w:t>دوره پالايش حديثي با نگرش علم اصول و نگارش مجامع حديثي جامع و فراگير و تبويب احاديث بر اساس مباني كلامي و ابواب فقهي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اين جدول، مشخص مي‌شود كه دوران امامت امام رضا عليه السلام دوراني مهم در شكل‌گيري دو مدرسه مهم بغداد و قم است و ياران امام رضا عليه السلام در ايجاد و يا تقويت و تكميل اين دو مدرسه، نقش ويژه‌اي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ياران، از منظر طبقه‌بندي علم رجال از منظر آيت‌الله بروجردي در طبقه ششم راويان حديث هستند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نگاهي ديگر، از منظر طبقه‌بندي فقهي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عنواني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معني بلندمرتبه‌ترين توثيق براي ياران هر يك از امامان است و لازمه آن، پذيرش احاديث اين راويان به صورت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هم اصحاب و ياران امام رضا عليه السلام در مرتبه سوم اصحاب اجماع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طبقات چنين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طبقه</w:t>
      </w:r>
    </w:p>
    <w:p>
      <w:pPr>
        <w:pStyle w:val="BookText"/>
        <w:rPr/>
      </w:pPr>
      <w:r>
        <w:rPr>
          <w:rFonts w:ascii="IRNazanin" w:hAnsi="IRNazanin" w:eastAsia="IRNazanin"/>
          <w:color w:val="111111"/>
          <w:sz w:val="28"/>
          <w:sz w:val="28"/>
          <w:szCs w:val="28"/>
          <w:rtl w:val="true"/>
          <w:lang w:bidi="fa-IR"/>
        </w:rPr>
        <w:t>امامان</w:t>
      </w:r>
    </w:p>
    <w:p>
      <w:pPr>
        <w:pStyle w:val="BookText"/>
        <w:rPr/>
      </w:pPr>
      <w:r>
        <w:rPr>
          <w:rFonts w:ascii="Amiri" w:hAnsi="Amiri" w:eastAsia="Amiri" w:cs="Amiri"/>
          <w:color w:val="111111"/>
          <w:sz w:val="28"/>
          <w:sz w:val="28"/>
          <w:szCs w:val="28"/>
          <w:rtl w:val="true"/>
          <w:lang w:bidi="ar-SA"/>
        </w:rPr>
        <w:t>اسامي محدثين</w:t>
      </w:r>
    </w:p>
    <w:p>
      <w:pPr>
        <w:pStyle w:val="BookText"/>
        <w:rPr/>
      </w:pPr>
      <w:r>
        <w:rPr>
          <w:rFonts w:ascii="IRNazanin" w:hAnsi="IRNazanin" w:eastAsia="IRNazanin"/>
          <w:color w:val="111111"/>
          <w:sz w:val="28"/>
          <w:sz w:val="28"/>
          <w:szCs w:val="28"/>
          <w:rtl w:val="true"/>
          <w:lang w:bidi="fa-IR"/>
        </w:rPr>
        <w:t>طبقه اول</w:t>
      </w:r>
    </w:p>
    <w:p>
      <w:pPr>
        <w:pStyle w:val="BookText"/>
        <w:rPr/>
      </w:pPr>
      <w:r>
        <w:rPr>
          <w:rFonts w:ascii="Amiri" w:hAnsi="Amiri" w:eastAsia="Amiri" w:cs="Amiri"/>
          <w:color w:val="111111"/>
          <w:sz w:val="28"/>
          <w:sz w:val="28"/>
          <w:szCs w:val="28"/>
          <w:rtl w:val="true"/>
          <w:lang w:bidi="ar-SA"/>
        </w:rPr>
        <w:t>ياران امام سجّاد عليه السلام</w:t>
      </w:r>
    </w:p>
    <w:p>
      <w:pPr>
        <w:pStyle w:val="BookText"/>
        <w:rPr/>
      </w:pPr>
      <w:r>
        <w:rPr>
          <w:rFonts w:ascii="Amiri" w:hAnsi="Amiri" w:eastAsia="Amiri" w:cs="Amiri"/>
          <w:color w:val="111111"/>
          <w:sz w:val="28"/>
          <w:sz w:val="28"/>
          <w:szCs w:val="28"/>
          <w:rtl w:val="true"/>
          <w:lang w:bidi="ar-SA"/>
        </w:rPr>
        <w:t>سعيد ابن مسيب، قاسم ابن محمد ابن ابي‌بكر، ابوخالد كابلي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 دوم</w:t>
      </w:r>
    </w:p>
    <w:p>
      <w:pPr>
        <w:pStyle w:val="BookText"/>
        <w:rPr/>
      </w:pPr>
      <w:r>
        <w:rPr>
          <w:rFonts w:ascii="Amiri" w:hAnsi="Amiri" w:eastAsia="Amiri" w:cs="Amiri"/>
          <w:color w:val="111111"/>
          <w:sz w:val="28"/>
          <w:sz w:val="28"/>
          <w:szCs w:val="28"/>
          <w:rtl w:val="true"/>
          <w:lang w:bidi="ar-SA"/>
        </w:rPr>
        <w:t>اصحاب باقرين عليهما السلام</w:t>
      </w:r>
    </w:p>
    <w:p>
      <w:pPr>
        <w:pStyle w:val="BookText"/>
        <w:rPr/>
      </w:pPr>
      <w:r>
        <w:rPr>
          <w:rFonts w:ascii="Amiri" w:hAnsi="Amiri" w:eastAsia="Amiri" w:cs="Amiri"/>
          <w:color w:val="111111"/>
          <w:sz w:val="28"/>
          <w:sz w:val="28"/>
          <w:szCs w:val="28"/>
          <w:rtl w:val="true"/>
          <w:lang w:bidi="ar-SA"/>
        </w:rPr>
        <w:t>زراره، معروف ابن خربوذ، بريد ابن معاويه، ابوبصير، فضيل ابن يسار، محمد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اصحاب اختصاصي امام صادق عليه السلام</w:t>
      </w:r>
    </w:p>
    <w:p>
      <w:pPr>
        <w:pStyle w:val="BookText"/>
        <w:rPr/>
      </w:pPr>
      <w:r>
        <w:rPr>
          <w:rFonts w:ascii="Amiri" w:hAnsi="Amiri" w:eastAsia="Amiri" w:cs="Amiri"/>
          <w:color w:val="111111"/>
          <w:sz w:val="28"/>
          <w:sz w:val="28"/>
          <w:szCs w:val="28"/>
          <w:rtl w:val="true"/>
          <w:lang w:bidi="ar-SA"/>
        </w:rPr>
        <w:t>جميل ابن درّاج، عبدالله ابن مسكان، عبدالله ابن بكير، حماد ابن عثمان، حماد ابن عيسي، ابان ابن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 سوم</w:t>
      </w:r>
    </w:p>
    <w:p>
      <w:pPr>
        <w:pStyle w:val="BookText"/>
        <w:rPr/>
      </w:pPr>
      <w:r>
        <w:rPr>
          <w:rFonts w:ascii="Amiri" w:hAnsi="Amiri" w:eastAsia="Amiri" w:cs="Amiri"/>
          <w:color w:val="111111"/>
          <w:sz w:val="28"/>
          <w:sz w:val="28"/>
          <w:szCs w:val="28"/>
          <w:rtl w:val="true"/>
          <w:lang w:bidi="ar-SA"/>
        </w:rPr>
        <w:t>اصحاب امام كاظم عليه السلام و امام رضا عليه السلام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ابن عبدالرّحمان، صفوان ابن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افقه اين گروه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ابن ابي‌عمير، عبدالله ابن مغيره، حسن ابن محبوب، احمد ابن ابي نصر بزنطي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از علما، چند اسم ديگر را هم به اين گروه ملحق كرده‌اند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علي ابن فضال، فضاله ابن ايوب، عثمان ابن عيسي، فضل ابن شاذان نيشابوري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اين دو جدول، مشخص مي‌شود كه دوران امامت امام رضا عليه السلام در حقيقت، دوران تغيير ساختار تربيت شاگردان است، به اين نحو كه تربيت ياران علمي شيعه كه به طور مستقيم در محضر امامان صورت مي‌گرفت، به مدارس علمي شيعه انتقال يافت؛ به گونه‌اي كه در مرحله بعد و به ويژه دوران امامت امام هادي عليه السلام ، با اينكه دوران امامت، بسيار طولاني بود، ولي به علت تبعيد آن حضرت به سامرا، فرايند تربيت مستقيم شاگرد، به شدت محدود شد؛ از همين رو، تربيت و مديريت علمي واسطه‌اي، جاي‌گزين تربيت و مديريت علمي مستقيم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بررسي شخصيت‌ها، تحولات، كتاب‌ها و مدارس دوره امامت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اواخر امامت امام كاظم عليه السلام تا اوايل امامت امام جواد عليه السلام كه غلبه با شاگردان امام رضا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گوياي مديريت تركيبي امام، يعني مديريت مستقيم و مديريت واسطه‌اي است، تا جامعه علمي شيعه به تدريج رو به استقلال و استغنا و اتخاذ رويكرد اجتهاد مبتني بر نص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مدعا، نگاهي آماري به احاديث روايت‌شده از شش امامِ پس از امام صادق عليه السلام ، در كتب اربعه كنوني شيعه است كه گزارش اجمالي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مجموعه روايات باقرين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مجموعه روايات امام 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مجموعه روايات 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مجموعه روايات سه امام بعد از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به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مشخص مي‌شود اگر چه مجموع اسامي اصحاب اجماع در دوران امام رضا عليه السلام در فهرست اصلي و غير اصلي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ذكر شده‌اند، ولي اين به معني شاگردي و حضور مستمر آنها در محضر امام رضا عليه السلام نيست، بلكه آنها در كنار بهره‌مندي‌هاي عمومي و تخصصي در مدرسه حديثي كوفه و بغداد، در نزد شاگردان </w:t>
      </w:r>
    </w:p>
    <w:p>
      <w:pPr>
        <w:pStyle w:val="BookText"/>
        <w:rPr/>
      </w:pPr>
      <w:r>
        <w:rPr>
          <w:rFonts w:ascii="IRNazanin" w:hAnsi="IRNazanin" w:eastAsia="IRNazanin"/>
          <w:color w:val="111111"/>
          <w:sz w:val="28"/>
          <w:sz w:val="28"/>
          <w:szCs w:val="28"/>
          <w:rtl w:val="true"/>
          <w:lang w:bidi="fa-IR"/>
        </w:rPr>
        <w:t>صادقين عليهما السلام ، مراحل فوق تخصصي و يا ابهامات و مشكلات علمي پيچيده خود را به امام عرضه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وصف يونس ابن عبدالرّحمان، برترين شخصيت اين دوران گفته‌اند، او در آغاز و در دوران جواني، سال‌ها به كسب حديث در كوفه و بغداد پرداخت، آن گاه براي پالايش احاديث جمع‌آوري‌شده، نزد امام رضا عليه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دوران امام رضا عليه السلام تا دوران امام هادي عليه السلام را مي‌توان دوران پالايش حديث و كلام شيعه زير نظر امامان دانست و در حقيقت، برخلاف اهل سنّت، كه در دوران جمع‌آوري و پالايش حديث، داراي هيچ مرجع و مستند علمي مطمئن و مستحكمي نبودند و يا برخلاف جرياني مثل واقفيه، كه به علت از دست دادن جريان امامت، از نعمت پالايش حديثي محروم شدند، دو تا سه نسل از محدثين و علماي شيعه، در دوراني بيش از نيم قرن، فرصت پالايش حديثي معصومانه برايشان فراهم شد و در اين فرصت، شيوه‌هاي مواجهه مجتهدانه با حديث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پالايش و نظام‌سازي، ابعاد گوناگوني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شاخصه‌هاي علمي اين دوره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به احمد ابن ابي‌نصر بزنطي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ماست كه اصول را بر شما عرضه كنيم و بررسي فروع هر مسئله و بحث درباره آن به عهده شماست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علي ابن اسباط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نوپديد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فقيهي از اصحاب شما را نيافتيم، چه كنيم؟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فقيه عامه برو و از او بپرس و آن گاه برخلاف آن عمل كن</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حسن ميثمي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جمعي از اصحاب نزد امام بودند و از ايشان درباره دو حديث متعارض پرسيدند و امام در سخني مفصل، معيارها و ملاك‌هاي ترجيح دو حديث متعارض را فرمودند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مباحث كلامي هم، امام، احاديث موجود در مباحث كلامي را كه ضد عقل </w:t>
      </w:r>
    </w:p>
    <w:p>
      <w:pPr>
        <w:pStyle w:val="BookText"/>
        <w:rPr/>
      </w:pPr>
      <w:r>
        <w:rPr>
          <w:rFonts w:ascii="IRNazanin" w:hAnsi="IRNazanin" w:eastAsia="IRNazanin"/>
          <w:color w:val="111111"/>
          <w:sz w:val="28"/>
          <w:sz w:val="28"/>
          <w:szCs w:val="28"/>
          <w:rtl w:val="true"/>
          <w:lang w:bidi="fa-IR"/>
        </w:rPr>
        <w:t>هستند، ساخته و پرداخته غُلات مي‌دانستند و گاه به اختلافات اصحاب درباره مباحث كلامي گوش مي‌كردند و يا اقوال كلامي شاگردان امام صادق عليه السلام را مي‌شنيدند و سره از ناسره را در اقوال كلامي معرفي مي‌كردند و معيارها و مباني آن را هم بيان مي‌فرمودند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بسيار مهم در اين زمان، بحث مهدويت، احاديث مهدويت و مسائل كلامي مهدويت است و شايد بتوان گفت كه در دوران امامت امام رضا عليه السلام ، بيشترين شك و شبهه‌ها درباره مباحث مهدويت در جامعه شيعه رخ داده است؛ چرا كه در آغاز اين دوران، تنها مدرك و مستند شرعي جريان واقفيه براي توجيه ديني وقف‌گرايي خود، موضوع و احاديث مهدويت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مسئله ولايت‌عهدي و پذيرش آن از سوي امام هم، مي‌توانست وسوسه‌گر برخي از شيعيان براي تطبيق اخبار مهدويت و قائميت بر امام رضا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ديگري كه به اين شك و شبهه‌ها دامن مي‌زد، هم‌زماني دو اتفاق ديگر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در اواخر خلافت امين، يكي از امويان، از تبار يزيد ابن معاويه، در دمشق با شعار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 خلافت شد و در حدود يك سال بعد نيز، هم‌زمان با قيام ابوالسرايا در عراق، محمد ابن جعفر الصادق در مدينه و مكه قيام كرد و مدعي خلافت شد و هنگامي كه در يكي از نبردها، آثار زخمي بر صورت او ماند، گمان كرد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يكي از نشانه‌هاي مهدي موعود عجل الله تعالي فرجه الشريف است؛ پس او هم مدعي مهدويت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يكي از تلاش‌هاي مهم امام در اين دوران، بازخواني احاديث مهدويت، از نظر مفهومي و مصداقي و تطبيقي است و در ضمن اين بازخواني، امام سعي مي‌كرد مغالطات ادعايي واقفي‌ها</w:t>
      </w:r>
      <w:r>
        <w:rPr>
          <w:rStyle w:val="FootnoteAnchor"/>
          <w:rtl w:val="true"/>
        </w:rPr>
        <w:footnoteReference w:id="74"/>
      </w:r>
      <w:r>
        <w:rPr>
          <w:rFonts w:ascii="IRNazanin" w:hAnsi="IRNazanin" w:eastAsia="IRNazanin"/>
          <w:color w:val="111111"/>
          <w:sz w:val="28"/>
          <w:sz w:val="28"/>
          <w:szCs w:val="28"/>
          <w:rtl w:val="true"/>
          <w:lang w:bidi="fa-IR"/>
        </w:rPr>
        <w:t>و يا زيدي‌ها و همچنين شبهات يا تطبيق‌هاي ساده‌انگارانه برخي از آنها در مسئله ولايت‌عهدي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برابر ايوب ابن نوح كه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كه بدون خونريزي ولي‌عهد شده‌ايد و به نام شما سكّه زده شده است، اميد است كه شما مهدي باشيد؛</w:t>
      </w:r>
      <w:r>
        <w:rPr>
          <w:rStyle w:val="FootnoteAnchor"/>
          <w:rtl w:val="true"/>
        </w:rPr>
        <w:footnoteReference w:id="75"/>
      </w:r>
      <w:r>
        <w:rPr>
          <w:rFonts w:ascii="IRNazanin" w:hAnsi="IRNazanin" w:eastAsia="IRNazanin"/>
          <w:color w:val="111111"/>
          <w:sz w:val="28"/>
          <w:sz w:val="28"/>
          <w:szCs w:val="28"/>
          <w:rtl w:val="true"/>
          <w:lang w:bidi="fa-IR"/>
        </w:rPr>
        <w:t xml:space="preserve">امام براي او تبيين كرد كه اين ولايت‌عهدي را به اكراه پذيرفته است و اين امر، سرانجامي ندارد و مهدويت را نبايد در </w:t>
      </w:r>
    </w:p>
    <w:p>
      <w:pPr>
        <w:pStyle w:val="BookText"/>
        <w:rPr/>
      </w:pPr>
      <w:r>
        <w:rPr>
          <w:rFonts w:ascii="Amiri" w:hAnsi="Amiri" w:eastAsia="Amiri" w:cs="Amiri"/>
          <w:color w:val="111111"/>
          <w:sz w:val="28"/>
          <w:sz w:val="28"/>
          <w:szCs w:val="28"/>
          <w:rtl w:val="true"/>
          <w:lang w:bidi="ar-SA"/>
        </w:rPr>
        <w:t>حد حكومت‌هاي ظاهري ظالمان تنزل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از نظر مهدي‌شناسي هم اعلام كردند كه او دوازدهمين امام و از نسل فرزندش امام جواد عليه السلام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ساختار تاريخي شاگردپروري امامان</w:t>
      </w:r>
    </w:p>
    <w:p>
      <w:pPr>
        <w:pStyle w:val="BookText"/>
        <w:rPr/>
      </w:pPr>
      <w:r>
        <w:rPr>
          <w:rFonts w:ascii="Amiri" w:hAnsi="Amiri" w:eastAsia="Amiri" w:cs="Amiri"/>
          <w:color w:val="111111"/>
          <w:sz w:val="28"/>
          <w:sz w:val="28"/>
          <w:szCs w:val="28"/>
          <w:rtl w:val="true"/>
          <w:lang w:bidi="ar-SA"/>
        </w:rPr>
        <w:t>مديريت تربيتي</w:t>
      </w:r>
    </w:p>
    <w:p>
      <w:pPr>
        <w:pStyle w:val="BookText"/>
        <w:rPr/>
      </w:pPr>
      <w:r>
        <w:rPr>
          <w:rFonts w:ascii="IRNazanin" w:hAnsi="IRNazanin" w:eastAsia="IRNazanin"/>
          <w:color w:val="111111"/>
          <w:sz w:val="28"/>
          <w:sz w:val="28"/>
          <w:szCs w:val="28"/>
          <w:rtl w:val="true"/>
          <w:lang w:bidi="fa-IR"/>
        </w:rPr>
        <w:t>امامان شيعه در مقام شاگردپروري، دو دسته شاگرد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كه هسته خاص و اصلي و تخصصي در هر دوران و محور فكري و علمي شيعه در جغرافيا‌هاي اصلي شيعه بودند و دسته دوم، شاگردان عمومي كه بدنه علمي جامعه شيعه را تشكيل مي‌دادند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جريان‌شناسي</w:t>
      </w:r>
    </w:p>
    <w:p>
      <w:pPr>
        <w:pStyle w:val="BookText"/>
        <w:rPr/>
      </w:pPr>
      <w:r>
        <w:rPr>
          <w:rFonts w:ascii="IRNazanin" w:hAnsi="IRNazanin" w:eastAsia="IRNazanin"/>
          <w:color w:val="111111"/>
          <w:sz w:val="28"/>
          <w:sz w:val="28"/>
          <w:szCs w:val="28"/>
          <w:rtl w:val="true"/>
          <w:lang w:bidi="fa-IR"/>
        </w:rPr>
        <w:t>از دوران امام سجّاد عليه السلام تا اوايل دوران امامت امام كاظم عليه السلام ، ساختار عمومي پرورش شاگرد، بر بهره‌مندي طولاني‌مدت از محضر امامان طراحي شده بود، ولي در مراحل بعد، و به ويژه در دوران امام رضا عليه السلام ، حتي ساختار پرورش شاگرد تخصصي هم به عهده شخصيت‌هاي اصلي شيعه در مدارس جغرافيايي شيعه واگذار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منابع انساني</w:t>
      </w:r>
    </w:p>
    <w:p>
      <w:pPr>
        <w:pStyle w:val="BookText"/>
        <w:rPr/>
      </w:pPr>
      <w:r>
        <w:rPr>
          <w:rFonts w:ascii="IRNazanin" w:hAnsi="IRNazanin" w:eastAsia="IRNazanin"/>
          <w:color w:val="111111"/>
          <w:sz w:val="28"/>
          <w:sz w:val="28"/>
          <w:szCs w:val="28"/>
          <w:rtl w:val="true"/>
          <w:lang w:bidi="fa-IR"/>
        </w:rPr>
        <w:t>در دوران امام رضا عليه السلام ، آمار اصحاب اجماع با توجه به گسترش دانش شيعي و جغرافياي شيعيان، بيشتر از نسبت ميانگين آمار در دوره‌هاي پيشين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رسالت و وظيفه علمي اصحاب اجماع در اين زمان</w:t>
      </w:r>
    </w:p>
    <w:p>
      <w:pPr>
        <w:pStyle w:val="BookText"/>
        <w:rPr/>
      </w:pPr>
      <w:r>
        <w:rPr>
          <w:rFonts w:ascii="Amiri" w:hAnsi="Amiri" w:eastAsia="Amiri" w:cs="Amiri"/>
          <w:color w:val="111111"/>
          <w:sz w:val="28"/>
          <w:sz w:val="28"/>
          <w:szCs w:val="28"/>
          <w:rtl w:val="true"/>
          <w:lang w:bidi="ar-SA"/>
        </w:rPr>
        <w:t>ادوار حديثي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رسالت اصحاب اجماع تا نيمه‌هاي دوره امامت امام كاظم عليه السلام ، دريافت احاديث و معارف از امامان معصوم بود، از دوران امام كاظم عليه السلام ، و به ويژه در دوران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ابناءالرّضا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اصحاب </w:t>
      </w:r>
    </w:p>
    <w:p>
      <w:pPr>
        <w:pStyle w:val="BookText"/>
        <w:rPr/>
      </w:pPr>
      <w:r>
        <w:rPr>
          <w:rFonts w:ascii="IRNazanin" w:hAnsi="IRNazanin" w:eastAsia="IRNazanin"/>
          <w:color w:val="111111"/>
          <w:sz w:val="28"/>
          <w:sz w:val="28"/>
          <w:szCs w:val="28"/>
          <w:rtl w:val="true"/>
          <w:lang w:bidi="fa-IR"/>
        </w:rPr>
        <w:t>اجماع، پالايش و نظام‌دهي و مهندسي احاديث فقهي و كلامي و طراحي نظارت مكتب شيعه در دو حوزه اصول و فروع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به احاديث رضوي</w:t>
      </w:r>
    </w:p>
    <w:p>
      <w:pPr>
        <w:pStyle w:val="BookText"/>
        <w:rPr/>
      </w:pPr>
      <w:r>
        <w:rPr>
          <w:rFonts w:ascii="Amiri" w:hAnsi="Amiri" w:eastAsia="Amiri" w:cs="Amiri"/>
          <w:color w:val="111111"/>
          <w:sz w:val="28"/>
          <w:sz w:val="28"/>
          <w:szCs w:val="28"/>
          <w:rtl w:val="true"/>
          <w:lang w:bidi="ar-SA"/>
        </w:rPr>
        <w:t>جهان‌شناسي علم حديث</w:t>
      </w:r>
    </w:p>
    <w:p>
      <w:pPr>
        <w:pStyle w:val="BookText"/>
        <w:rPr/>
      </w:pPr>
      <w:r>
        <w:rPr>
          <w:rFonts w:ascii="IRNazanin" w:hAnsi="IRNazanin" w:eastAsia="IRNazanin"/>
          <w:color w:val="111111"/>
          <w:sz w:val="28"/>
          <w:sz w:val="28"/>
          <w:szCs w:val="28"/>
          <w:rtl w:val="true"/>
          <w:lang w:bidi="fa-IR"/>
        </w:rPr>
        <w:t>اگر چه آمار كمّي احاديث رضوي در دايرة‌المعارف حديثي شيعه، كمتر از امامان پيش است، ولي در حوزه‌هاي كلام و فقه و اخلاق و حديث‌شناسي، اغلب احاديث، كاركرد ساختاردهي، جمع‌بندي و نتيجه‌گيري، معرفي نحوه جمع بين احاديث و يا رفع تعارض، آسيب‌شناسي و اصول و مباني كلي ديگر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تطبيقي پالايش حديثي شيعه و اهل سنّت</w:t>
      </w:r>
    </w:p>
    <w:p>
      <w:pPr>
        <w:pStyle w:val="BookText"/>
        <w:rPr/>
      </w:pPr>
      <w:r>
        <w:rPr>
          <w:rFonts w:ascii="Amiri" w:hAnsi="Amiri" w:eastAsia="Amiri" w:cs="Amiri"/>
          <w:color w:val="111111"/>
          <w:sz w:val="28"/>
          <w:sz w:val="28"/>
          <w:szCs w:val="28"/>
          <w:rtl w:val="true"/>
          <w:lang w:bidi="ar-SA"/>
        </w:rPr>
        <w:t>حديث‌شناسي</w:t>
      </w:r>
    </w:p>
    <w:p>
      <w:pPr>
        <w:pStyle w:val="BookText"/>
        <w:rPr/>
      </w:pPr>
      <w:r>
        <w:rPr>
          <w:rFonts w:ascii="IRNazanin" w:hAnsi="IRNazanin" w:eastAsia="IRNazanin"/>
          <w:color w:val="111111"/>
          <w:sz w:val="28"/>
          <w:sz w:val="28"/>
          <w:szCs w:val="28"/>
          <w:rtl w:val="true"/>
          <w:lang w:bidi="fa-IR"/>
        </w:rPr>
        <w:t>تاريخ حديث اهل سنّت در اين سال‌ها، شاهد مراحل آغازين پالايش و نگارش مجامع بزرگ حديثي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با توجه به فاصله دويست ساله از صدر اسلام، با روش‌هاي اجتهادِ غير معصومانه صورت مي‌گرفت؛ ولي پالايش حديثي شيعه در همان دوران، مستقيماً زير نظر امامان شيعه، به ويژه امام رضا عليه السلام صورت گرفت و اين پالايش، هم در متن احاديث و هم در روش نقد، مستند به معصوم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كلامي شيعه در دوران امامت امام رضا عليه السلام</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امامت امام رضا عليه السلام از منظر بحران‌آفريني‌هاي پياپي داخلي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جريان‌هاي رقيب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عناصر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توليد شبهات و مناظرات گوناگون كلامي، عليه مباني اعتقادي شيعه بود؛ از اين رو، احاديث كلامي امام رضا عليه السلام نقش مهمي در تبيين، تأكيد و دفع شبهات درباره اصول اعتقادي شيعه، به ويژه در حوزه امامت و تاريخ آن را داشت</w:t>
      </w:r>
      <w:r>
        <w:rPr>
          <w:rFonts w:eastAsia="IRNazanin" w:cs="IRNazanin"/>
          <w:color w:val="111111"/>
          <w:sz w:val="28"/>
          <w:szCs w:val="28"/>
          <w:rtl w:val="true"/>
          <w:lang w:bidi="fa-IR"/>
        </w:rPr>
        <w:t xml:space="preserve">. </w:t>
      </w:r>
      <w:bookmarkStart w:id="164" w:name="pg2042_26384"/>
    </w:p>
    <w:p>
      <w:pPr>
        <w:pStyle w:val="BookText"/>
        <w:rPr/>
      </w:pPr>
      <w:bookmarkEnd w:id="164"/>
      <w:r>
        <w:rPr>
          <w:rFonts w:ascii="Amiri" w:hAnsi="Amiri" w:eastAsia="Amiri" w:cs="Amiri"/>
          <w:color w:val="111111"/>
          <w:sz w:val="28"/>
          <w:sz w:val="28"/>
          <w:szCs w:val="28"/>
          <w:rtl w:val="true"/>
          <w:lang w:bidi="ar-SA"/>
        </w:rPr>
        <w:t>مدارس علمي شيعه</w:t>
      </w:r>
    </w:p>
    <w:p>
      <w:pPr>
        <w:pStyle w:val="BookText"/>
        <w:rPr/>
      </w:pPr>
      <w:r>
        <w:rPr>
          <w:rFonts w:ascii="Amiri" w:hAnsi="Amiri" w:eastAsia="Amiri" w:cs="Amiri"/>
          <w:color w:val="111111"/>
          <w:sz w:val="28"/>
          <w:sz w:val="28"/>
          <w:szCs w:val="28"/>
          <w:rtl w:val="true"/>
          <w:lang w:bidi="ar-SA"/>
        </w:rPr>
        <w:t>جغرافيايي</w:t>
      </w:r>
    </w:p>
    <w:p>
      <w:pPr>
        <w:pStyle w:val="BookText"/>
        <w:rPr/>
      </w:pPr>
      <w:r>
        <w:rPr>
          <w:rFonts w:ascii="IRNazanin" w:hAnsi="IRNazanin" w:eastAsia="IRNazanin"/>
          <w:color w:val="111111"/>
          <w:sz w:val="28"/>
          <w:sz w:val="28"/>
          <w:szCs w:val="28"/>
          <w:rtl w:val="true"/>
          <w:lang w:bidi="fa-IR"/>
        </w:rPr>
        <w:t>در دوران امامت امام رضا عليه السلام ، ساختار كلي مدارس مهم شيعه در مناطقي چون بغداد و كوفه و قم شكل گرفته بود و هر مدرسه، داراي شخصيت‌هاي علمي متعدد در رشته‌هاي گوناگون معارف اسلامي بود</w:t>
      </w:r>
      <w:r>
        <w:rPr>
          <w:rFonts w:eastAsia="IRNazanin" w:cs="IRNazanin"/>
          <w:color w:val="111111"/>
          <w:sz w:val="28"/>
          <w:szCs w:val="28"/>
          <w:rtl w:val="true"/>
          <w:lang w:bidi="fa-IR"/>
        </w:rPr>
        <w:t>.</w:t>
      </w:r>
    </w:p>
    <w:p>
      <w:pPr>
        <w:pStyle w:val="Heading4"/>
        <w:numPr>
          <w:ilvl w:val="3"/>
          <w:numId w:val="1"/>
        </w:numPr>
        <w:rPr/>
      </w:pPr>
      <w:bookmarkStart w:id="165" w:name="__RefHeading___Toc4245211_3650668749"/>
      <w:bookmarkStart w:id="166" w:name="_Toc56"/>
      <w:bookmarkEnd w:id="165"/>
      <w:r>
        <w:rPr/>
        <w:t>3/2/2</w:t>
      </w:r>
      <w:r>
        <w:rPr>
          <w:rtl w:val="true"/>
        </w:rPr>
        <w:t xml:space="preserve">: </w:t>
      </w:r>
      <w:r>
        <w:rPr>
          <w:rtl w:val="true"/>
        </w:rPr>
        <w:t>امام و مديريت اجتماعي ياران</w:t>
      </w:r>
      <w:bookmarkEnd w:id="166"/>
    </w:p>
    <w:p>
      <w:pPr>
        <w:pStyle w:val="Heading5"/>
        <w:numPr>
          <w:ilvl w:val="4"/>
          <w:numId w:val="1"/>
        </w:numPr>
        <w:rPr/>
      </w:pPr>
      <w:bookmarkStart w:id="167" w:name="__RefHeading___Toc4245213_3650668749"/>
      <w:bookmarkStart w:id="168" w:name="_Toc57"/>
      <w:bookmarkEnd w:id="167"/>
      <w:r>
        <w:rPr>
          <w:rtl w:val="true"/>
        </w:rPr>
        <w:t>اشاره</w:t>
      </w:r>
      <w:bookmarkEnd w:id="168"/>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 مديريت اجتماعي ياران</w:t>
      </w:r>
    </w:p>
    <w:p>
      <w:pPr>
        <w:pStyle w:val="BookText"/>
        <w:rPr/>
      </w:pPr>
      <w:r>
        <w:rPr>
          <w:rFonts w:ascii="IRNazanin" w:hAnsi="IRNazanin" w:eastAsia="IRNazanin"/>
          <w:color w:val="111111"/>
          <w:sz w:val="28"/>
          <w:sz w:val="28"/>
          <w:szCs w:val="28"/>
          <w:rtl w:val="true"/>
          <w:lang w:bidi="fa-IR"/>
        </w:rPr>
        <w:t>با تبيين ادوار‌شناسي وضعيت فكري و حديثي و شخصيت‌هاي علمي شاگردان امامان شيعه، از زمان امام صادق عليه السلام تا دوران امامت امام رضا عليه السلام ، مشخص مي‌شود كه شيوه اصلي تعليم و پرورش شاگردان در اين دوران، بر اساس مديريت واسطه‌اي است؛ مديريتي كه در مرحله بعدي امامت، يعني دوران امامت امام جواد عليه السلام تا امام عسكري عليه السلام ، مبناي مديريت علمي و اجتماعي امامان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دوران، امام، كه شديداً زير نظر خلافت عباسي بود، به جاي برگزاري مدرسه در مدينه، سعي مي‌كرد علاقه‌مندان آموزش را به شخصيت‌هاي برجسته شيعه در مناطق گوناگون 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ارجاع، نشان‌گر پيشرفت نظام مدرسه‌اي شيعه در اين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علل و عواملي كه باعث اتخاذ سياست و راه‌برد مديريت واسطه‌اي از سوي امام شد، موارد زير باشد</w:t>
      </w:r>
      <w:r>
        <w:rPr>
          <w:rFonts w:eastAsia="IRNazanin" w:cs="IRNazanin"/>
          <w:color w:val="111111"/>
          <w:sz w:val="28"/>
          <w:szCs w:val="28"/>
          <w:rtl w:val="true"/>
          <w:lang w:bidi="fa-IR"/>
        </w:rPr>
        <w:t>:</w:t>
      </w:r>
    </w:p>
    <w:p>
      <w:pPr>
        <w:pStyle w:val="Heading5"/>
        <w:numPr>
          <w:ilvl w:val="4"/>
          <w:numId w:val="1"/>
        </w:numPr>
        <w:rPr/>
      </w:pPr>
      <w:bookmarkStart w:id="169" w:name="__RefHeading___Toc4245215_3650668749"/>
      <w:bookmarkStart w:id="170" w:name="_Toc58"/>
      <w:bookmarkEnd w:id="169"/>
      <w:r>
        <w:rPr>
          <w:rtl w:val="true"/>
        </w:rPr>
        <w:t>ضرورت‌ها و اقتضائات زمانه</w:t>
      </w:r>
      <w:bookmarkEnd w:id="170"/>
    </w:p>
    <w:p>
      <w:pPr>
        <w:pStyle w:val="BookText"/>
        <w:rPr/>
      </w:pPr>
      <w:r>
        <w:rPr>
          <w:rFonts w:ascii="IRNazanin" w:hAnsi="IRNazanin" w:eastAsia="IRNazanin"/>
          <w:color w:val="111111"/>
          <w:sz w:val="28"/>
          <w:sz w:val="28"/>
          <w:szCs w:val="28"/>
          <w:rtl w:val="true"/>
          <w:lang w:bidi="fa-IR"/>
        </w:rPr>
        <w:t>ضرورت‌ها و اقتضائات زمانه</w:t>
      </w:r>
    </w:p>
    <w:p>
      <w:pPr>
        <w:pStyle w:val="BookText"/>
        <w:rPr/>
      </w:pPr>
      <w:r>
        <w:rPr>
          <w:rFonts w:ascii="IRNazanin" w:hAnsi="IRNazanin" w:eastAsia="IRNazanin"/>
          <w:color w:val="111111"/>
          <w:sz w:val="28"/>
          <w:sz w:val="28"/>
          <w:szCs w:val="28"/>
          <w:rtl w:val="true"/>
          <w:lang w:bidi="fa-IR"/>
        </w:rPr>
        <w:t>گسترش جغرافياي تشيع و ضرورت توسعه نظام نيروسازي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جوامع شيعه از شخصيت‌هاي علمي و انديشه‌اي و ضرورت بهره‌وري از ظرفيت‌ها و استعدادهاي علمي و ديني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 گرفتن خلافت عباسي و پيچيده شدن سياست‌هاي مواجهه عباسيان در دوران خلافت هارون و مأمون و ضرورت دور كردن توجه‌ها از امام و فعاليت‌هاي گسترده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مأمون با توجه به همين جايگاه امام، سعي كرد ايشان را از مدينه دور كند و يا خلفاي بعدي، سياست تبعيد امامان به بغداد و سامرا را اجرا كردند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ضرورت آماده‌سازي جامعه شيعه از منظر فلسفه تاريخي براي مرحله بعدي امامت، </w:t>
      </w:r>
    </w:p>
    <w:p>
      <w:pPr>
        <w:pStyle w:val="BookText"/>
        <w:rPr/>
      </w:pPr>
      <w:r>
        <w:rPr>
          <w:rFonts w:ascii="Amiri" w:hAnsi="Amiri" w:eastAsia="Amiri" w:cs="Amiri"/>
          <w:color w:val="111111"/>
          <w:sz w:val="28"/>
          <w:sz w:val="28"/>
          <w:szCs w:val="28"/>
          <w:rtl w:val="true"/>
          <w:lang w:bidi="ar-SA"/>
        </w:rPr>
        <w:t>كه مرحله محدوديت‌هاي اجتماعي امامان شيعه و تفويض مسئوليت به نيروهاي علمي شيعه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شرايط بود كه امام، در كنار طراحي سازمان و سيستم وكالت، به مديريت و نظام‌بخشي به شخصيت‌هاي علمي شيعه هم مي‌پرداختند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نمونه‌هايي از سيره مديريتي امام رضا عليه السلام براي نيروهاي علمي شيعه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استقرار برخي از نيروهاي شاخص در مناطق خاص و توصيه به آنها براي استمرار اقامتشان، حتي با وجود شرايط سخت سياسي و اجتماعي؛ همانند توصيه امام به ضرورت ماندن زكريا ابن آدمِ قمي در قم و حسن ابن شاذان واسطي در شهر واسط</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ضرورت ماندن زكريا در قم از اين رو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شاگردان متعدد امامان در آن حضور داشتند، ولي فضاي عمومي شهر، هنوز آمادگي تبديل شدن به حرم اهل بيت عليهم السلام و مدرسه‌اي براي شيعه در ايران را پيدا نكرده بود و اين اتفاق مي‌بايست با حضور شخصيت بسيار برجسته‌اي مانند زكريا و نيروسازي‌هاي تدريجي، صورت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ماندن حسن ابن شاذان در شهر واسط هم، از آن رو بود كه در جنوبِ عراق كه تدريجاً به سوي تشيع مي‌رفت، هنوز در شهر واسط، به سبب سابقه ناصبي‌گري شديدي كه داشت، آثار ناصبي‌گري باقي بود و مي‌بايست با اقامت شيعيان فرهيخته و بومي و صبر و استقامت و نيروسازي اجتماعي آنها، هسته‌هاي اوليه شيعي در اين شهر ايجاد مي‌گرديد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مصاديق اجراي اين طرح، اعزام شخصيت‌هاي علمي ويژه به مناطقي بود كه داراي فقر و خلأ و كم‌بودِ شخصيت‌هاي علمي بودند، ولي استعداد تحول مكتبي در آنها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موارد، هجرت حسين ابن سعيد اهوازي و برادرش از كوفه و اقامت بلندمدت آنان در اهواز بود؛ اقامتي كه ثمره‌اش نيروسازي شاخص و متعدد براي جبهه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شاخص‌ترين اين نيروهاي تربيت‌شده، علي ابن مهزيار اهوازي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حضور اين دو برادر در اهواز، تقويت و گسترش تشيع در برخي از خاندان‌ها و مناطق اهواز و نيز تربيت عده‌اي از بهترين نيروها بود كه براي مقاصد امام رضا عليه السلام ، در اختيار و خدمت ايشان قرار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ناهماهنگي‌ها و سوءظن‌ها و كدورت‌ها و به پايان رساندنِ سريع مباحثات علمي‌اي كه تبديل به جدل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براي اينكه نيروها و يارانش، به سبب مباحث علمي و غير علمي، دچار اختلاف و تفرقه نشوند، با حساسيت ويژه‌اي مسائل آنها را زير نظر داشت و به ويژه در ديدارهايش با علما و شاگردان، ضمن مطلع شدن از آخرين اخبار، اگر متوجه كدورت و يا اختلافي بين آنها مي‌شد، مداخله مي‌كرد و علاوه بر تأليف قلوب و تقويت هم‌گرايي، به بيان نظر حق نيز مي‌پرداخت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اين موارد، سوءظن و بدبيني حسن ابن علي ابن يقطين نسبت به يونس ابن عبدالرّحمان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ضمن برطرف كردن اين بدبيني‌ها، به عامل اين اختلاف كه يك مباحثه علمي جنجالي بين يونس و عبدالله ابن جندب بود اشاره كرد و در اين مورد، نظر علمي جندب را تأييد فرمود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در موردي ديگر، ياران امام درباره قصر و يا تمام بودن نماز در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شدند كه امام با مداخله سريع و بيان حكم درست، ماجرا را خاتمه دادند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زمان قيام ابوالسرايا نيز، وقتي گروه‌هاي مختلفي از علما و شخصيت‌هاي شيعه در مدينه جمع مي‌شدند، امام اگر چه جلساتي عمومي براي آنها برگزار مي‌كرد، ولي بعضاً، به ويژه در آغاز ورود آنها به مدينه، برنامه‌اي ويژه براي ديدارهاي جداگانه علماي هر شهر نيز تنظيم مي‌كرد تا مسائل علماي هر شهر از نيك و بد را با عنايت ويژه، رسيدگي كند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ارجاع‌دهي استعدادهاي جوان به شخصيت‌هاي فرهيخته منطقه‌اي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زمان كه در اكثر مناطقِ شيعه‌نشين، علما و محدثين بومي و يا مهاجر حضور داشتند، برنامه ديگر امام، ارجاع دادن استعداد‌هاي علاقه‌مند و يا حتي توده‌هاي اجتماعي به اين شخصيت‌هاي منطقه‌اي بود تا ضمن اين كه از قدر و منزلت آنها استفاده مي‌شود، براي آنها هم مرجعيتي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ايجاد گردد و آنها تبديل به رهبران منطقه‌اي جامعه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اين طرح، ارجاع دادن برخي از جوانان طالب </w:t>
      </w:r>
    </w:p>
    <w:p>
      <w:pPr>
        <w:pStyle w:val="BookText"/>
        <w:rPr/>
      </w:pPr>
      <w:r>
        <w:rPr>
          <w:rFonts w:ascii="Amiri" w:hAnsi="Amiri" w:eastAsia="Amiri" w:cs="Amiri"/>
          <w:color w:val="111111"/>
          <w:sz w:val="28"/>
          <w:sz w:val="28"/>
          <w:szCs w:val="28"/>
          <w:rtl w:val="true"/>
          <w:lang w:bidi="ar-SA"/>
        </w:rPr>
        <w:t>علمِ قمي به زكريا ابن آدم و ارجاع دادن عراقي‌هاي بغدادي به يونس ابن عبدالرّحمان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استعدادها و توان‌مندي‌ها</w:t>
      </w:r>
    </w:p>
    <w:p>
      <w:pPr>
        <w:pStyle w:val="BookText"/>
        <w:rPr/>
      </w:pPr>
      <w:r>
        <w:rPr>
          <w:rFonts w:ascii="IRNazanin" w:hAnsi="IRNazanin" w:eastAsia="IRNazanin"/>
          <w:color w:val="111111"/>
          <w:sz w:val="28"/>
          <w:sz w:val="28"/>
          <w:szCs w:val="28"/>
          <w:rtl w:val="true"/>
          <w:lang w:bidi="fa-IR"/>
        </w:rPr>
        <w:t>امام با توجه به شناسايي استعداد يارانش و با توجه به نياز‌هاي هر منطقه، سعي مي‌كرد آنان را فعال يا مهار كند؛ مانند وقتي كه شنيد هشام عباسي به بحث در مباحث كلامي، به ويژه بحث توحيد مي‌پردازد، به دوستانش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بگوييد از سخن گفتن در اين مباحث دست بردارد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زمان‌شناسي امام در مديريت اجتماعي ياران</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امام براي مديريت و فعال ساختن ياران علمي‌اش، نگاهي جامع به نيازهاي جامعه شيعه و نيز طرح‌ها و برنامه‌هاي دشمن داشت تا ساختار مدرسه علمي شيعه، پوياتر و جلوتر از مزاحمت‌هاي جريان باطل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p>
    <w:p>
      <w:pPr>
        <w:pStyle w:val="BookText"/>
        <w:rPr/>
      </w:pPr>
      <w:r>
        <w:rPr>
          <w:rFonts w:ascii="Amiri" w:hAnsi="Amiri" w:eastAsia="Amiri" w:cs="Amiri"/>
          <w:color w:val="111111"/>
          <w:sz w:val="28"/>
          <w:sz w:val="28"/>
          <w:szCs w:val="28"/>
          <w:rtl w:val="true"/>
          <w:lang w:bidi="ar-SA"/>
        </w:rPr>
        <w:t>زمان‌شناسي امام و استقلال دادن به مدارس علمي شيعه، جامعه شيعه را آماده مواجهه آسان با طرح‌هاي فاصله‌افكن دشمن بين امام و جامعه مي‌كرد، بدون اينكه اين فاصله‌افكني، منجر به تجربه جديدي از انحراف مثل نهضت واقفيه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علمي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 ارجاع دادن‌هاي عوام و خواص به ياران ويژه‌اش در هر منطقه، به تقويت مرجعيت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رهبران شيعه مي‌پرداخت</w:t>
      </w:r>
      <w:r>
        <w:rPr>
          <w:rFonts w:eastAsia="IRNazanin" w:cs="IRNazanin"/>
          <w:color w:val="111111"/>
          <w:sz w:val="28"/>
          <w:szCs w:val="28"/>
          <w:rtl w:val="true"/>
          <w:lang w:bidi="fa-IR"/>
        </w:rPr>
        <w:t xml:space="preserve">. </w:t>
      </w:r>
      <w:bookmarkStart w:id="171" w:name="pg2042_26388"/>
    </w:p>
    <w:p>
      <w:pPr>
        <w:pStyle w:val="BookText"/>
        <w:rPr/>
      </w:pPr>
      <w:bookmarkEnd w:id="171"/>
      <w:r>
        <w:rPr>
          <w:rFonts w:ascii="Amiri" w:hAnsi="Amiri" w:eastAsia="Amiri" w:cs="Amiri"/>
          <w:color w:val="111111"/>
          <w:sz w:val="28"/>
          <w:sz w:val="28"/>
          <w:szCs w:val="28"/>
          <w:rtl w:val="true"/>
          <w:lang w:bidi="ar-SA"/>
        </w:rPr>
        <w:t>طرح مرجعيت‌محوري علما در جامعه شيعه</w:t>
      </w:r>
    </w:p>
    <w:p>
      <w:pPr>
        <w:pStyle w:val="BookText"/>
        <w:rPr/>
      </w:pPr>
      <w:r>
        <w:rPr>
          <w:rFonts w:ascii="Amiri" w:hAnsi="Amiri" w:eastAsia="Amiri" w:cs="Amiri"/>
          <w:color w:val="111111"/>
          <w:sz w:val="28"/>
          <w:sz w:val="28"/>
          <w:szCs w:val="28"/>
          <w:rtl w:val="true"/>
          <w:lang w:bidi="ar-SA"/>
        </w:rPr>
        <w:t>ساختار اجتماعي</w:t>
      </w:r>
    </w:p>
    <w:p>
      <w:pPr>
        <w:pStyle w:val="BookText"/>
        <w:rPr/>
      </w:pPr>
      <w:r>
        <w:rPr>
          <w:rFonts w:ascii="IRNazanin" w:hAnsi="IRNazanin" w:eastAsia="IRNazanin"/>
          <w:color w:val="111111"/>
          <w:sz w:val="28"/>
          <w:sz w:val="28"/>
          <w:szCs w:val="28"/>
          <w:rtl w:val="true"/>
          <w:lang w:bidi="fa-IR"/>
        </w:rPr>
        <w:t>امام با اسكان دادن ياران علمي‌اش در مناطقي كه خلأ شخصيت‌هاي علمي داشتند، تلاش و تبليغ گسترده‌اي براي مرجعيت و محوريت شخصيت‌هاي علمي شيعه كرد تا ساختار جامعه شيعه بر علم و عالم‌محوري بنا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مبناي نظام‌سازي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امام</w:t>
      </w:r>
    </w:p>
    <w:p>
      <w:pPr>
        <w:pStyle w:val="BookText"/>
        <w:rPr/>
      </w:pPr>
      <w:r>
        <w:rPr>
          <w:rFonts w:ascii="Amiri" w:hAnsi="Amiri" w:eastAsia="Amiri" w:cs="Amiri"/>
          <w:color w:val="111111"/>
          <w:sz w:val="28"/>
          <w:sz w:val="28"/>
          <w:szCs w:val="28"/>
          <w:rtl w:val="true"/>
          <w:lang w:bidi="ar-SA"/>
        </w:rPr>
        <w:t xml:space="preserve">شخصيت‌شناسي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w:t>
      </w:r>
    </w:p>
    <w:p>
      <w:pPr>
        <w:pStyle w:val="BookText"/>
        <w:rPr/>
      </w:pPr>
      <w:r>
        <w:rPr>
          <w:rFonts w:ascii="IRNazanin" w:hAnsi="IRNazanin" w:eastAsia="IRNazanin"/>
          <w:color w:val="111111"/>
          <w:sz w:val="28"/>
          <w:sz w:val="28"/>
          <w:szCs w:val="28"/>
          <w:rtl w:val="true"/>
          <w:lang w:bidi="fa-IR"/>
        </w:rPr>
        <w:t xml:space="preserve">امام به منظور مرجعيت‌بخشي به شخصيت‌هاي علمي، بر اسكان شخصيت‌هاي بومي و منطقه‌اي در سرزمين خودشان تأكيد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ابن آدم براي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بر انتخاب افرادي كه داراي نزديك‌ترين گرايش 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فرهنگي به منطقه بودند، تأكيد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حسن و حسين ابن سعيد اهوازي كه از ايرانيان بودند براي اهواز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آسيب‌شناسي و مديريت سريع روابط بين ياران</w:t>
      </w:r>
    </w:p>
    <w:p>
      <w:pPr>
        <w:pStyle w:val="BookText"/>
        <w:rPr/>
      </w:pPr>
      <w:r>
        <w:rPr>
          <w:rFonts w:ascii="Amiri" w:hAnsi="Amiri" w:eastAsia="Amiri" w:cs="Amiri"/>
          <w:color w:val="111111"/>
          <w:sz w:val="28"/>
          <w:sz w:val="28"/>
          <w:szCs w:val="28"/>
          <w:rtl w:val="true"/>
          <w:lang w:bidi="ar-SA"/>
        </w:rPr>
        <w:t>مديريت اخلاقي</w:t>
      </w:r>
    </w:p>
    <w:p>
      <w:pPr>
        <w:pStyle w:val="BookText"/>
        <w:rPr/>
      </w:pPr>
      <w:r>
        <w:rPr>
          <w:rFonts w:ascii="IRNazanin" w:hAnsi="IRNazanin" w:eastAsia="IRNazanin"/>
          <w:color w:val="111111"/>
          <w:sz w:val="28"/>
          <w:sz w:val="28"/>
          <w:szCs w:val="28"/>
          <w:rtl w:val="true"/>
          <w:lang w:bidi="fa-IR"/>
        </w:rPr>
        <w:t xml:space="preserve">امام نسبت به پيدايش اختلاف‌ها و كدورت‌ها و فاصله‌ها بين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بود و با مداخله سريع، ضمن تبيين مسائل علمي، تلاش ويژه‌اي در رفع كدورت‌ها بين خواص جامعه شيعه مي‌كرد</w:t>
      </w:r>
      <w:r>
        <w:rPr>
          <w:rFonts w:eastAsia="IRNazanin" w:cs="IRNazanin"/>
          <w:color w:val="111111"/>
          <w:sz w:val="28"/>
          <w:szCs w:val="28"/>
          <w:rtl w:val="true"/>
          <w:lang w:bidi="fa-IR"/>
        </w:rPr>
        <w:t>.</w:t>
      </w:r>
    </w:p>
    <w:p>
      <w:pPr>
        <w:pStyle w:val="Heading4"/>
        <w:numPr>
          <w:ilvl w:val="3"/>
          <w:numId w:val="1"/>
        </w:numPr>
        <w:rPr/>
      </w:pPr>
      <w:bookmarkStart w:id="172" w:name="__RefHeading___Toc4245217_3650668749"/>
      <w:bookmarkStart w:id="173" w:name="_Toc59"/>
      <w:bookmarkEnd w:id="172"/>
      <w:r>
        <w:rPr/>
        <w:t>3/2/3</w:t>
      </w:r>
      <w:r>
        <w:rPr>
          <w:rtl w:val="true"/>
        </w:rPr>
        <w:t xml:space="preserve">: </w:t>
      </w:r>
      <w:r>
        <w:rPr>
          <w:rtl w:val="true"/>
        </w:rPr>
        <w:t>شخصيت‌هاي برجسته شيعه و جغرافياي اقامت و فعاليت آنها</w:t>
      </w:r>
      <w:bookmarkEnd w:id="173"/>
    </w:p>
    <w:p>
      <w:pPr>
        <w:pStyle w:val="Heading5"/>
        <w:numPr>
          <w:ilvl w:val="4"/>
          <w:numId w:val="1"/>
        </w:numPr>
        <w:rPr/>
      </w:pPr>
      <w:bookmarkStart w:id="174" w:name="__RefHeading___Toc4245219_3650668749"/>
      <w:bookmarkStart w:id="175" w:name="_Toc60"/>
      <w:bookmarkEnd w:id="174"/>
      <w:r>
        <w:rPr>
          <w:rtl w:val="true"/>
        </w:rPr>
        <w:t>اشاره</w:t>
      </w:r>
      <w:bookmarkEnd w:id="175"/>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شخصيت‌هاي برجسته شيعه و جغرافياي اقامت و فعاليت آنها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بحث‌هاي گذشته اشاره شد، مناطق مهم شيعه‌نشين در اين سال‌ها، شامل شهرهاي كوفه، بصره، و بغداد در عراق و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 و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نيز در موسم حج، به صورت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دوران قيام ابوالسرايا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صورت دايم، محل رفت‌وآمد و سكونت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براي بازشناسي بيشتر جغرافياي تشيع و بر مبناي شهرهاي ذكرشده، جدول جغرافياي سكونت و فعاليت علماي مهم هر يك از اين شهرها و برخي از بازتاب‌هاي علمي و اجتماعي آن را در زير مي‌آوريم</w:t>
      </w:r>
      <w:r>
        <w:rPr>
          <w:rFonts w:eastAsia="IRNazanin" w:cs="IRNazanin"/>
          <w:color w:val="111111"/>
          <w:sz w:val="28"/>
          <w:szCs w:val="28"/>
          <w:rtl w:val="true"/>
          <w:lang w:bidi="fa-IR"/>
        </w:rPr>
        <w:t xml:space="preserve">. </w:t>
      </w:r>
      <w:bookmarkStart w:id="176" w:name="pg2042_26389"/>
    </w:p>
    <w:p>
      <w:pPr>
        <w:pStyle w:val="Heading5"/>
        <w:numPr>
          <w:ilvl w:val="4"/>
          <w:numId w:val="1"/>
        </w:numPr>
        <w:rPr/>
      </w:pPr>
      <w:bookmarkStart w:id="177" w:name="__RefHeading___Toc4245221_3650668749"/>
      <w:bookmarkStart w:id="178" w:name="_Toc61"/>
      <w:bookmarkEnd w:id="176"/>
      <w:bookmarkEnd w:id="177"/>
      <w:r>
        <w:rPr>
          <w:rtl w:val="true"/>
        </w:rPr>
        <w:t>الف</w:t>
      </w:r>
      <w:r>
        <w:rPr>
          <w:rtl w:val="true"/>
        </w:rPr>
        <w:t xml:space="preserve">) </w:t>
      </w:r>
      <w:r>
        <w:rPr>
          <w:rtl w:val="true"/>
        </w:rPr>
        <w:t>علماي شيعه كوفه</w:t>
      </w:r>
      <w:bookmarkEnd w:id="17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علماي شيعه كوفه</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IRNazanin" w:hAnsi="IRNazanin" w:eastAsia="IRNazanin"/>
          <w:color w:val="111111"/>
          <w:sz w:val="28"/>
          <w:sz w:val="28"/>
          <w:szCs w:val="28"/>
          <w:rtl w:val="true"/>
          <w:lang w:bidi="fa-IR"/>
        </w:rPr>
        <w:t>حماد ابن عثمان</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اجماع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ابن حميد حناط</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از موثق‌ترين اصحاب و استاد بسياري از كوفيان و علما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ابن سماعه</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از بزرگان شيعه بود كه دو فرزندش، جعفر و حسن نيز از علماي شيعه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ابن مسلم</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Amiri" w:hAnsi="Amiri" w:eastAsia="Amiri" w:cs="Amiri"/>
          <w:color w:val="111111"/>
          <w:sz w:val="28"/>
          <w:sz w:val="28"/>
          <w:szCs w:val="28"/>
          <w:rtl w:val="true"/>
          <w:lang w:bidi="ar-SA"/>
        </w:rPr>
        <w:t>استاد علم نحو و اولين نويسنده كتاب صرف در مسجد كوفه براي شيعه و غير شيعه فتوا مي‌داد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مفضل ابن صالح ابوجميله اسدي</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از استادان برجسته ياران امام رضا عليه السلام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عبدالرّحمان ابي‌نجران</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از بزرگان شيعه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ابن سعيد كناني</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از بزرگان شيعه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ابن خالد طيالسي</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سندي ابن محمد بجلي</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خواهرزاده صفوانِ جمال و از بزرگان شيعه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ابن وشاء كوفي</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از بزرگان شيعه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ابن فضال</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Amiri" w:hAnsi="Amiri" w:eastAsia="Amiri" w:cs="Amiri"/>
          <w:color w:val="111111"/>
          <w:sz w:val="28"/>
          <w:sz w:val="28"/>
          <w:szCs w:val="28"/>
          <w:rtl w:val="true"/>
          <w:lang w:bidi="ar-SA"/>
        </w:rPr>
        <w:t>داراي كتاب‌هاي فراوان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ابن محبوب</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Amiri" w:hAnsi="Amiri" w:eastAsia="Amiri" w:cs="Amiri"/>
          <w:color w:val="111111"/>
          <w:sz w:val="28"/>
          <w:sz w:val="28"/>
          <w:szCs w:val="28"/>
          <w:rtl w:val="true"/>
          <w:lang w:bidi="ar-SA"/>
        </w:rPr>
        <w:t>احاديث فراوان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ابن خالد طيالسي</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يونس ابن يعقوب</w:t>
      </w:r>
    </w:p>
    <w:p>
      <w:pPr>
        <w:pStyle w:val="BookText"/>
        <w:rPr/>
      </w:pP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در آستانه رحلتش به مدينه رفت و به سفارش امام در بقيع دفن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ابن ابي‌نصر بزنطي</w:t>
      </w:r>
    </w:p>
    <w:p>
      <w:pPr>
        <w:pStyle w:val="BookText"/>
        <w:rPr/>
      </w:pPr>
      <w:r>
        <w:rPr>
          <w:rFonts w:ascii="Amiri" w:hAnsi="Amiri" w:eastAsia="Amiri" w:cs="Amiri"/>
          <w:color w:val="111111"/>
          <w:sz w:val="28"/>
          <w:sz w:val="28"/>
          <w:szCs w:val="28"/>
          <w:rtl w:val="true"/>
          <w:lang w:bidi="ar-SA"/>
        </w:rPr>
        <w:t>ريشه‌اي ايراني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كوفه و از ياران برجسته امام بود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مواردي ديگر همانند محمد ابن سلمه كوفي، علي ابن نعمان كوفي</w:t>
      </w:r>
      <w:r>
        <w:rPr>
          <w:rFonts w:eastAsia="IRNazanin" w:cs="IRNazanin"/>
          <w:color w:val="111111"/>
          <w:sz w:val="28"/>
          <w:szCs w:val="28"/>
          <w:rtl w:val="true"/>
          <w:lang w:bidi="fa-IR"/>
        </w:rPr>
        <w:t xml:space="preserve">. </w:t>
      </w:r>
      <w:bookmarkStart w:id="179" w:name="pg2042_26390"/>
    </w:p>
    <w:p>
      <w:pPr>
        <w:pStyle w:val="Heading5"/>
        <w:numPr>
          <w:ilvl w:val="4"/>
          <w:numId w:val="1"/>
        </w:numPr>
        <w:rPr/>
      </w:pPr>
      <w:bookmarkStart w:id="180" w:name="__RefHeading___Toc4245223_3650668749"/>
      <w:bookmarkStart w:id="181" w:name="_Toc62"/>
      <w:bookmarkEnd w:id="179"/>
      <w:bookmarkEnd w:id="180"/>
      <w:r>
        <w:rPr>
          <w:rtl w:val="true"/>
        </w:rPr>
        <w:t>ب</w:t>
      </w:r>
      <w:r>
        <w:rPr>
          <w:rtl w:val="true"/>
        </w:rPr>
        <w:t xml:space="preserve">) </w:t>
      </w:r>
      <w:r>
        <w:rPr>
          <w:rtl w:val="true"/>
        </w:rPr>
        <w:t>علماي شيعه بغداد</w:t>
      </w:r>
      <w:bookmarkEnd w:id="18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علماي شيعه بغداد</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IRNazanin" w:hAnsi="IRNazanin" w:eastAsia="IRNazanin"/>
          <w:color w:val="111111"/>
          <w:sz w:val="28"/>
          <w:sz w:val="28"/>
          <w:szCs w:val="28"/>
          <w:rtl w:val="true"/>
          <w:lang w:bidi="fa-IR"/>
        </w:rPr>
        <w:t>عبدالله ابن سنان</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شيعه و خازن اموال خلفاي عباسي از منصور تا هارون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مزارم ابن حكيم مدائني</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به هنگام دست‌گيري امام كاظم عليه السلام به تعقيب او پرداختند، ولي نجات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 ابن عبدالرّحمان</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از شاگردان و مواليان خاندان يقطين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حجاز حديث آموخت و دانش خود را با عرضه به امام پالايش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ساكن بغداد و از علماي برجسته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حج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عمره به جا آورد و بدين گونه، پيوسته با امامان معصوم در تماس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ابن ابي عمير</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 xml:space="preserve">از بزرگان شيعه بود كه در زمان هارون مدت چهار سال زنداني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محبوس بودن 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اسامي شيعيان را افشا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ابن بشير بجلي</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از زهّاد و علماي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وقتي به بغداد بازگشت، مجالست با او را براي خود انتخاب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ابن اسماعيل ابن بزيع</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حسين ابن سيف نخعي</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پدرش از اصحاب امام صادق عليه السلام و امام كاظم عليه السلام بود و او و برادرش از اصحاب امام رضا عليه السلام بودند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افراد برجسته ديگري همانند حسن و حسين ابن علي ابن يقطين، احمد ابن ابي‌نصر بزنطي، صفوان ابن يحيي، محمد ابن سنان و برادرش عبدالله ابن سنان، محمد ابن حسن عطار</w:t>
      </w:r>
      <w:r>
        <w:rPr>
          <w:rFonts w:eastAsia="IRNazanin" w:cs="IRNazanin"/>
          <w:color w:val="111111"/>
          <w:sz w:val="28"/>
          <w:szCs w:val="28"/>
          <w:rtl w:val="true"/>
          <w:lang w:bidi="fa-IR"/>
        </w:rPr>
        <w:t xml:space="preserve">. </w:t>
      </w:r>
      <w:bookmarkStart w:id="182" w:name="pg2042_26391"/>
    </w:p>
    <w:p>
      <w:pPr>
        <w:pStyle w:val="Heading5"/>
        <w:numPr>
          <w:ilvl w:val="4"/>
          <w:numId w:val="1"/>
        </w:numPr>
        <w:rPr/>
      </w:pPr>
      <w:bookmarkStart w:id="183" w:name="__RefHeading___Toc4245225_3650668749"/>
      <w:bookmarkStart w:id="184" w:name="_Toc63"/>
      <w:bookmarkEnd w:id="182"/>
      <w:bookmarkEnd w:id="183"/>
      <w:r>
        <w:rPr>
          <w:rtl w:val="true"/>
        </w:rPr>
        <w:t>ج</w:t>
      </w:r>
      <w:r>
        <w:rPr>
          <w:rtl w:val="true"/>
        </w:rPr>
        <w:t xml:space="preserve">) </w:t>
      </w:r>
      <w:r>
        <w:rPr>
          <w:rtl w:val="true"/>
        </w:rPr>
        <w:t>علماي شيعه در مناطق ديگر عراق</w:t>
      </w:r>
      <w:bookmarkEnd w:id="18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شيعه در مناطق ديگر عراق</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Amiri" w:hAnsi="Amiri" w:eastAsia="Amiri" w:cs="Amiri"/>
          <w:color w:val="111111"/>
          <w:sz w:val="28"/>
          <w:sz w:val="28"/>
          <w:szCs w:val="28"/>
          <w:rtl w:val="true"/>
          <w:lang w:bidi="ar-SA"/>
        </w:rPr>
        <w:t>علي ابن حديد مدائني ساباطي</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ابن سعيد زيات مدائني</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حسين ابن بشّار مدائني واسطي</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حسين ابن شاذان واسطي</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ساكن واسط بود كه چون جريان‌هاي سنّي نواصب و عثماني آزارش مي‌دادند، قصد ترك آنجا را داشت، ولي امام رضا عليه السلام به او دستور داد در آنجا بماند و صبوري كند</w:t>
      </w:r>
      <w:r>
        <w:rPr>
          <w:rFonts w:eastAsia="IRNazanin" w:cs="IRNazanin"/>
          <w:color w:val="111111"/>
          <w:sz w:val="28"/>
          <w:szCs w:val="28"/>
          <w:rtl w:val="true"/>
          <w:lang w:bidi="fa-IR"/>
        </w:rPr>
        <w:t>.</w:t>
      </w:r>
    </w:p>
    <w:p>
      <w:pPr>
        <w:pStyle w:val="Heading5"/>
        <w:numPr>
          <w:ilvl w:val="4"/>
          <w:numId w:val="1"/>
        </w:numPr>
        <w:rPr/>
      </w:pPr>
      <w:bookmarkStart w:id="185" w:name="__RefHeading___Toc4245227_3650668749"/>
      <w:bookmarkStart w:id="186" w:name="_Toc64"/>
      <w:bookmarkEnd w:id="185"/>
      <w:r>
        <w:rPr>
          <w:rtl w:val="true"/>
        </w:rPr>
        <w:t>د</w:t>
      </w:r>
      <w:r>
        <w:rPr>
          <w:rtl w:val="true"/>
        </w:rPr>
        <w:t xml:space="preserve">) </w:t>
      </w:r>
      <w:r>
        <w:rPr>
          <w:rtl w:val="true"/>
        </w:rPr>
        <w:t>علماي شيعه بصره</w:t>
      </w:r>
      <w:bookmarkEnd w:id="18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علماي شيعه بصره</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Amiri" w:hAnsi="Amiri" w:eastAsia="Amiri" w:cs="Amiri"/>
          <w:color w:val="111111"/>
          <w:sz w:val="28"/>
          <w:sz w:val="28"/>
          <w:szCs w:val="28"/>
          <w:rtl w:val="true"/>
          <w:lang w:bidi="ar-SA"/>
        </w:rPr>
        <w:t>حماد ابن عيسي بصري</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دعاي امام صادق عليه السلام ، در جواني توفيق پنجاه حج و عمره بابركت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اجماع است كه ساكن بصره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ابن اسماعيل ميثمي</w:t>
      </w:r>
    </w:p>
    <w:p>
      <w:pPr>
        <w:pStyle w:val="BookText"/>
        <w:rPr/>
      </w:pP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از تبار ميثم تمّار و متخصص در علم كلام بود كه براي دفاع از تشيع در برابر معتزله به بصره رفت و مقيم آنجا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ابن سليمان ابن ابي‌داحه</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از بزرگان شيعه در بصره بود</w:t>
      </w:r>
      <w:r>
        <w:rPr>
          <w:rFonts w:eastAsia="IRNazanin" w:cs="IRNazanin"/>
          <w:color w:val="111111"/>
          <w:sz w:val="28"/>
          <w:szCs w:val="28"/>
          <w:rtl w:val="true"/>
          <w:lang w:bidi="fa-IR"/>
        </w:rPr>
        <w:t>.</w:t>
      </w:r>
    </w:p>
    <w:p>
      <w:pPr>
        <w:pStyle w:val="Heading5"/>
        <w:numPr>
          <w:ilvl w:val="4"/>
          <w:numId w:val="1"/>
        </w:numPr>
        <w:rPr/>
      </w:pPr>
      <w:bookmarkStart w:id="187" w:name="__RefHeading___Toc4245229_3650668749"/>
      <w:bookmarkStart w:id="188" w:name="_Toc65"/>
      <w:bookmarkEnd w:id="187"/>
      <w:r>
        <w:rPr>
          <w:rtl w:val="true"/>
        </w:rPr>
        <w:t xml:space="preserve">ه </w:t>
      </w:r>
      <w:r>
        <w:rPr>
          <w:rtl w:val="true"/>
        </w:rPr>
        <w:t xml:space="preserve">) </w:t>
      </w:r>
      <w:r>
        <w:rPr>
          <w:rtl w:val="true"/>
        </w:rPr>
        <w:t>علماي شيعه در مدينه و حجاز</w:t>
      </w:r>
      <w:bookmarkEnd w:id="188"/>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علماي شيعه در مدينه و حجاز</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Amiri" w:hAnsi="Amiri" w:eastAsia="Amiri" w:cs="Amiri"/>
          <w:color w:val="111111"/>
          <w:sz w:val="28"/>
          <w:sz w:val="28"/>
          <w:szCs w:val="28"/>
          <w:rtl w:val="true"/>
          <w:lang w:bidi="ar-SA"/>
        </w:rPr>
        <w:t>يزيد ابن اسحاق ابن ابي‌السّخف غنوي</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علماي عامه بود كه به دعاي امام رضا عليه السلام شيعه شد</w:t>
      </w:r>
      <w:r>
        <w:rPr>
          <w:rFonts w:eastAsia="Amiri" w:cs="Amiri" w:ascii="Amiri" w:hAnsi="Amiri"/>
          <w:color w:val="111111"/>
          <w:sz w:val="28"/>
          <w:szCs w:val="28"/>
          <w:rtl w:val="true"/>
          <w:lang w:bidi="ar-SA"/>
        </w:rPr>
        <w:t xml:space="preserve">. </w:t>
      </w:r>
      <w:bookmarkStart w:id="189" w:name="pg2042_26392"/>
    </w:p>
    <w:p>
      <w:pPr>
        <w:pStyle w:val="BookText"/>
        <w:rPr/>
      </w:pPr>
      <w:bookmarkEnd w:id="189"/>
      <w:r>
        <w:rPr>
          <w:rFonts w:ascii="Amiri" w:hAnsi="Amiri" w:eastAsia="Amiri" w:cs="Amiri"/>
          <w:color w:val="111111"/>
          <w:sz w:val="28"/>
          <w:sz w:val="28"/>
          <w:szCs w:val="28"/>
          <w:rtl w:val="true"/>
          <w:lang w:bidi="ar-SA"/>
        </w:rPr>
        <w:t>احمد ابن عامر طايي</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نواده يكي از شهداي كربلا بود كه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پيوست و از آن پس مؤذّن امام رضا عليه السلام و امام جواد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فرزندش از محدثين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اسحاق ابن ابراهيم</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به دست حسين ابن سعيد اهوازي شيعه و به امام معرفي شد و پس از آن خادم امام گرديد</w:t>
      </w:r>
      <w:r>
        <w:rPr>
          <w:rFonts w:eastAsia="IRNazanin" w:cs="IRNazanin"/>
          <w:color w:val="111111"/>
          <w:sz w:val="28"/>
          <w:szCs w:val="28"/>
          <w:rtl w:val="true"/>
          <w:lang w:bidi="fa-IR"/>
        </w:rPr>
        <w:t>.</w:t>
      </w:r>
    </w:p>
    <w:p>
      <w:pPr>
        <w:pStyle w:val="Heading5"/>
        <w:numPr>
          <w:ilvl w:val="4"/>
          <w:numId w:val="1"/>
        </w:numPr>
        <w:rPr/>
      </w:pPr>
      <w:bookmarkStart w:id="190" w:name="__RefHeading___Toc4245231_3650668749"/>
      <w:bookmarkStart w:id="191" w:name="_Toc66"/>
      <w:bookmarkEnd w:id="190"/>
      <w:r>
        <w:rPr>
          <w:rtl w:val="true"/>
        </w:rPr>
        <w:t>و</w:t>
      </w:r>
      <w:r>
        <w:rPr>
          <w:rtl w:val="true"/>
        </w:rPr>
        <w:t xml:space="preserve">) </w:t>
      </w:r>
      <w:r>
        <w:rPr>
          <w:rtl w:val="true"/>
        </w:rPr>
        <w:t>خادمان و باب‌هاي امام در مدينه</w:t>
      </w:r>
      <w:bookmarkEnd w:id="191"/>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خادمان و باب‌هاي امام در مدينه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خادمان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ياسر خادم، نادر خادم، موفّق خادم، 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صبيح 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ابن علي همداني و مزارم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زمان امام رضا عليه السلام رحلت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باب‌ها و دربانان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ابن سنان، عمر ابن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بعدها از غاليان شد</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4245233_3650668749"/>
      <w:bookmarkStart w:id="193" w:name="_Toc67"/>
      <w:bookmarkEnd w:id="192"/>
      <w:r>
        <w:rPr>
          <w:rtl w:val="true"/>
        </w:rPr>
        <w:t>ز</w:t>
      </w:r>
      <w:r>
        <w:rPr>
          <w:rtl w:val="true"/>
        </w:rPr>
        <w:t xml:space="preserve">) </w:t>
      </w:r>
      <w:r>
        <w:rPr>
          <w:rtl w:val="true"/>
        </w:rPr>
        <w:t>بني‌هاشم شيعي</w:t>
      </w:r>
      <w:bookmarkEnd w:id="193"/>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بني‌هاشم شيعي</w:t>
      </w:r>
    </w:p>
    <w:p>
      <w:pPr>
        <w:pStyle w:val="BookText"/>
        <w:rPr/>
      </w:pPr>
      <w:r>
        <w:rPr>
          <w:rFonts w:ascii="IRNazanin" w:hAnsi="IRNazanin" w:eastAsia="IRNazanin"/>
          <w:color w:val="111111"/>
          <w:sz w:val="28"/>
          <w:sz w:val="28"/>
          <w:szCs w:val="28"/>
          <w:rtl w:val="true"/>
          <w:lang w:bidi="fa-IR"/>
        </w:rPr>
        <w:t>علويان به دو شاخه مهم حسني و حسيني تقسيم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حسني‌ها گرايش‌هاي زيدي داشتند، به گونه‌اي كه رهبري معنوي قيام ابوالسرايا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دولت ادريسي‌ها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علويان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مقدّماتي، به دست آنها پي‌ريزي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علوياني كه از تبار امام سجّاد عليه السلام بودند، به ويژه آن‌هايي كه از تبار زيد بودند، گرايش زيدي داشتند؛ ولي با اين حال در ميان آنها، علوياني كه پيرو امامان باشند نيز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در بين فرزندان امام صادق عليه السلام و امام كاظم عليه السلام نيز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محمد ابن جعفر الصّادق عليه السلام پس از شكست قيام ابوالسرايا، در مكه مدعي </w:t>
      </w:r>
      <w:bookmarkStart w:id="194" w:name="pg2042_26393"/>
    </w:p>
    <w:p>
      <w:pPr>
        <w:pStyle w:val="BookText"/>
        <w:rPr/>
      </w:pPr>
      <w:bookmarkEnd w:id="194"/>
      <w:r>
        <w:rPr>
          <w:rFonts w:ascii="IRNazanin" w:hAnsi="IRNazanin" w:eastAsia="IRNazanin"/>
          <w:color w:val="111111"/>
          <w:sz w:val="28"/>
          <w:sz w:val="28"/>
          <w:szCs w:val="28"/>
          <w:rtl w:val="true"/>
          <w:lang w:bidi="fa-IR"/>
        </w:rPr>
        <w:t>خلافت شد و يا از برادران امام رضا عليه السلام ، عباس و احمد و اسماعيل با ابوالسرايا همكاري مي‌كردند؛ ولي با اين حال؛ ديگر برادران اين چند تن، يعني علي ابن جعفر الصّادق عليه السلام و حسين ابن موسي الكاظم عليه السلام ، از خالص‌ترين و عالم‌ترين شيعيان زمان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علويان امامي‌مذهب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ابن جعفر الصادق عليه السلام ؛</w:t>
      </w:r>
    </w:p>
    <w:p>
      <w:pPr>
        <w:pStyle w:val="BookText"/>
        <w:rPr/>
      </w:pPr>
      <w:r>
        <w:rPr>
          <w:rFonts w:ascii="Amiri" w:hAnsi="Amiri" w:eastAsia="Amiri" w:cs="Amiri"/>
          <w:color w:val="111111"/>
          <w:sz w:val="28"/>
          <w:sz w:val="28"/>
          <w:szCs w:val="28"/>
          <w:rtl w:val="true"/>
          <w:lang w:bidi="ar-SA"/>
        </w:rPr>
        <w:t>حسين ابن امام الكاظم عليه السلام ؛</w:t>
      </w:r>
    </w:p>
    <w:p>
      <w:pPr>
        <w:pStyle w:val="BookText"/>
        <w:rPr/>
      </w:pPr>
      <w:r>
        <w:rPr>
          <w:rFonts w:ascii="Amiri" w:hAnsi="Amiri" w:eastAsia="Amiri" w:cs="Amiri"/>
          <w:color w:val="111111"/>
          <w:sz w:val="28"/>
          <w:sz w:val="28"/>
          <w:szCs w:val="28"/>
          <w:rtl w:val="true"/>
          <w:lang w:bidi="ar-SA"/>
        </w:rPr>
        <w:t xml:space="preserve">ابوهاشم 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تبار جعفر ابن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ابن علي حسين ابن زيد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طباطبا، رهبر معنوي قيام ابوالسرايا، در آستانه رحلت و در اثناي قيام، او، يا يكي از دو فرزند او را، جانشين خود اعلام كرد؛ ولي او اين جانشيني را نپذيرفت و به فرزندانش هم اجازه همكاري با زيديه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يحيي ابن محمد ابن جعفر؛</w:t>
      </w:r>
    </w:p>
    <w:p>
      <w:pPr>
        <w:pStyle w:val="BookText"/>
        <w:rPr/>
      </w:pPr>
      <w:r>
        <w:rPr>
          <w:rFonts w:ascii="Amiri" w:hAnsi="Amiri" w:eastAsia="Amiri" w:cs="Amiri"/>
          <w:color w:val="111111"/>
          <w:sz w:val="28"/>
          <w:sz w:val="28"/>
          <w:szCs w:val="28"/>
          <w:rtl w:val="true"/>
          <w:lang w:bidi="ar-SA"/>
        </w:rPr>
        <w:t>محمد ابن يحيي ابن عمر علوي؛</w:t>
      </w:r>
    </w:p>
    <w:p>
      <w:pPr>
        <w:pStyle w:val="BookText"/>
        <w:rPr/>
      </w:pPr>
      <w:r>
        <w:rPr>
          <w:rFonts w:ascii="Amiri" w:hAnsi="Amiri" w:eastAsia="Amiri" w:cs="Amiri"/>
          <w:color w:val="111111"/>
          <w:sz w:val="28"/>
          <w:sz w:val="28"/>
          <w:szCs w:val="28"/>
          <w:rtl w:val="true"/>
          <w:lang w:bidi="ar-SA"/>
        </w:rPr>
        <w:t>اسماعيل ابن امام الكاظم عليه السلام ؛</w:t>
      </w:r>
    </w:p>
    <w:p>
      <w:pPr>
        <w:pStyle w:val="BookText"/>
        <w:rPr/>
      </w:pPr>
      <w:r>
        <w:rPr>
          <w:rFonts w:ascii="Amiri" w:hAnsi="Amiri" w:eastAsia="Amiri" w:cs="Amiri"/>
          <w:color w:val="111111"/>
          <w:sz w:val="28"/>
          <w:sz w:val="28"/>
          <w:szCs w:val="28"/>
          <w:rtl w:val="true"/>
          <w:lang w:bidi="ar-SA"/>
        </w:rPr>
        <w:t xml:space="preserve">علي ابن عبيد الله ابن حسين ابن امام سجّاد عليه السلام </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4245235_3650668749"/>
      <w:bookmarkStart w:id="196" w:name="_Toc68"/>
      <w:bookmarkEnd w:id="195"/>
      <w:r>
        <w:rPr>
          <w:rtl w:val="true"/>
        </w:rPr>
        <w:t>ح</w:t>
      </w:r>
      <w:r>
        <w:rPr>
          <w:rtl w:val="true"/>
        </w:rPr>
        <w:t xml:space="preserve">) </w:t>
      </w:r>
      <w:r>
        <w:rPr>
          <w:rtl w:val="true"/>
        </w:rPr>
        <w:t>علماي شيعه در ايران</w:t>
      </w:r>
      <w:bookmarkEnd w:id="196"/>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علماي شيعه در ايران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مركز و مدرسه در حال شكل‌گيري با محوريت خانداني شيعه از قبيله اشعري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Amiri" w:hAnsi="Amiri" w:eastAsia="Amiri" w:cs="Amiri"/>
          <w:color w:val="111111"/>
          <w:sz w:val="28"/>
          <w:sz w:val="28"/>
          <w:szCs w:val="28"/>
          <w:rtl w:val="true"/>
          <w:lang w:bidi="ar-SA"/>
        </w:rPr>
        <w:t>توضيحات</w:t>
      </w:r>
    </w:p>
    <w:p>
      <w:pPr>
        <w:pStyle w:val="BookText"/>
        <w:rPr/>
      </w:pPr>
      <w:r>
        <w:rPr>
          <w:rFonts w:ascii="Amiri" w:hAnsi="Amiri" w:eastAsia="Amiri" w:cs="Amiri"/>
          <w:color w:val="111111"/>
          <w:sz w:val="28"/>
          <w:sz w:val="28"/>
          <w:szCs w:val="28"/>
          <w:rtl w:val="true"/>
          <w:lang w:bidi="ar-SA"/>
        </w:rPr>
        <w:t>زكريا ابن آدم قمي</w:t>
      </w:r>
    </w:p>
    <w:p>
      <w:pPr>
        <w:pStyle w:val="BookText"/>
        <w:rPr/>
      </w:pPr>
      <w:r>
        <w:rPr>
          <w:rFonts w:ascii="IRNazanin" w:hAnsi="IRNazanin" w:eastAsia="IRNazanin"/>
          <w:color w:val="111111"/>
          <w:sz w:val="28"/>
          <w:sz w:val="28"/>
          <w:szCs w:val="28"/>
          <w:rtl w:val="true"/>
          <w:lang w:bidi="fa-IR"/>
        </w:rPr>
        <w:t>او از خواص اصحاب امام رضا عليه السلام بود كه پس از دانش‌اندوزي، به سفارش امام، به قم بازگشت و ساكن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مدتي تحت تأثير بي‌مهري و آزار جوانان شهر، از امام اجازه رفتن از قم را خواست؛ ولي امام او را به ماندن و صبر توصيه كرد و ايشان را بركت قم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ابن عيسي اشعري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و رئيس اشعريان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عبدالعزيز ابن مهتدي اشعري</w:t>
      </w:r>
    </w:p>
    <w:p>
      <w:pPr>
        <w:pStyle w:val="BookText"/>
        <w:rPr/>
      </w:pPr>
      <w:r>
        <w:rPr>
          <w:rFonts w:ascii="Amiri" w:hAnsi="Amiri" w:eastAsia="Amiri" w:cs="Amiri"/>
          <w:color w:val="111111"/>
          <w:sz w:val="28"/>
          <w:sz w:val="28"/>
          <w:szCs w:val="28"/>
          <w:rtl w:val="true"/>
          <w:lang w:bidi="ar-SA"/>
        </w:rPr>
        <w:t>وكيل امام رضا عليه السلام در قم و به تعبير فضل ابن شاذان، بهترين قمي زمان خود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ابن خالد برقي</w:t>
      </w:r>
    </w:p>
    <w:p>
      <w:pPr>
        <w:pStyle w:val="BookText"/>
        <w:rPr/>
      </w:pPr>
      <w:r>
        <w:rPr>
          <w:rFonts w:ascii="Amiri" w:hAnsi="Amiri" w:eastAsia="Amiri" w:cs="Amiri"/>
          <w:color w:val="111111"/>
          <w:sz w:val="28"/>
          <w:sz w:val="28"/>
          <w:szCs w:val="28"/>
          <w:rtl w:val="true"/>
          <w:lang w:bidi="ar-SA"/>
        </w:rPr>
        <w:t>از روستاي برق‌رود قم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ريان ابن صلت اشعري</w:t>
      </w:r>
    </w:p>
    <w:p>
      <w:pPr>
        <w:pStyle w:val="BookText"/>
        <w:rPr/>
      </w:pPr>
      <w:r>
        <w:rPr>
          <w:rFonts w:ascii="IRNazanin" w:hAnsi="IRNazanin" w:eastAsia="IRNazanin"/>
          <w:color w:val="111111"/>
          <w:sz w:val="28"/>
          <w:sz w:val="28"/>
          <w:szCs w:val="28"/>
          <w:rtl w:val="true"/>
          <w:lang w:bidi="fa-IR"/>
        </w:rPr>
        <w:t>در مدت اقامت امام رضا عليه السلام در خراسان، ملازم ايشان بود و با دستگاه حكومتي مأمون همكاري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دوران زندگاني‌اش از خراسان به بغداد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ريان ابن شبيب</w:t>
      </w:r>
    </w:p>
    <w:p>
      <w:pPr>
        <w:pStyle w:val="BookText"/>
        <w:rPr/>
      </w:pPr>
      <w:r>
        <w:rPr>
          <w:rFonts w:ascii="IRNazanin" w:hAnsi="IRNazanin" w:eastAsia="IRNazanin"/>
          <w:color w:val="111111"/>
          <w:sz w:val="28"/>
          <w:sz w:val="28"/>
          <w:szCs w:val="28"/>
          <w:rtl w:val="true"/>
          <w:lang w:bidi="fa-IR"/>
        </w:rPr>
        <w:t>از ياران برجسته امام در خراسان بود كه با دستگاه خلافت نيز همكاري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به قم آمد و در آنجا ساكن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ابن مسيب همداني</w:t>
      </w:r>
    </w:p>
    <w:p>
      <w:pPr>
        <w:pStyle w:val="BookText"/>
        <w:rPr/>
      </w:pPr>
      <w:r>
        <w:rPr>
          <w:rFonts w:ascii="IRNazanin" w:hAnsi="IRNazanin" w:eastAsia="IRNazanin"/>
          <w:color w:val="111111"/>
          <w:sz w:val="28"/>
          <w:sz w:val="28"/>
          <w:szCs w:val="28"/>
          <w:rtl w:val="true"/>
          <w:lang w:bidi="fa-IR"/>
        </w:rPr>
        <w:t>ساكن قم بود و در سفري به امام رضا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قم دور از شماييم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مشكلات علمي به چه كسي مراجعه كنيم؟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زكريا ابن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ديگر</w:t>
      </w:r>
    </w:p>
    <w:p>
      <w:pPr>
        <w:pStyle w:val="BookText"/>
        <w:rPr/>
      </w:pPr>
      <w:r>
        <w:rPr>
          <w:rFonts w:ascii="Amiri" w:hAnsi="Amiri" w:eastAsia="Amiri" w:cs="Amiri"/>
          <w:color w:val="111111"/>
          <w:sz w:val="28"/>
          <w:sz w:val="28"/>
          <w:szCs w:val="28"/>
          <w:rtl w:val="true"/>
          <w:lang w:bidi="ar-SA"/>
        </w:rPr>
        <w:t>محمد ابن سهل اشعري، عبدالله ابن صلت قمي، اسماعيل ابن سعد اشعري، سعد ابن سعد اشعري، محمد ابن حسن اشعري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علماي شيعه در اهواز</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Amiri" w:hAnsi="Amiri" w:eastAsia="Amiri" w:cs="Amiri"/>
          <w:color w:val="111111"/>
          <w:sz w:val="28"/>
          <w:sz w:val="28"/>
          <w:szCs w:val="28"/>
          <w:rtl w:val="true"/>
          <w:lang w:bidi="ar-SA"/>
        </w:rPr>
        <w:t>توضيحات</w:t>
      </w:r>
    </w:p>
    <w:p>
      <w:pPr>
        <w:pStyle w:val="BookText"/>
        <w:rPr/>
      </w:pPr>
      <w:r>
        <w:rPr>
          <w:rFonts w:ascii="Amiri" w:hAnsi="Amiri" w:eastAsia="Amiri" w:cs="Amiri"/>
          <w:color w:val="111111"/>
          <w:sz w:val="28"/>
          <w:sz w:val="28"/>
          <w:szCs w:val="28"/>
          <w:rtl w:val="true"/>
          <w:lang w:bidi="ar-SA"/>
        </w:rPr>
        <w:t>فضالة ابن ايوب</w:t>
      </w:r>
    </w:p>
    <w:p>
      <w:pPr>
        <w:pStyle w:val="BookText"/>
        <w:rPr/>
      </w:pPr>
      <w:r>
        <w:rPr>
          <w:rFonts w:ascii="Amiri" w:hAnsi="Amiri" w:eastAsia="Amiri" w:cs="Amiri"/>
          <w:color w:val="111111"/>
          <w:sz w:val="28"/>
          <w:sz w:val="28"/>
          <w:szCs w:val="28"/>
          <w:rtl w:val="true"/>
          <w:lang w:bidi="ar-SA"/>
        </w:rPr>
        <w:t>از اصحاب اجماع كه ساكن اهواز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و حسين ابن سعيد اهوازي كوفي</w:t>
      </w:r>
    </w:p>
    <w:p>
      <w:pPr>
        <w:pStyle w:val="BookText"/>
        <w:rPr/>
      </w:pPr>
      <w:r>
        <w:rPr>
          <w:rFonts w:ascii="IRNazanin" w:hAnsi="IRNazanin" w:eastAsia="IRNazanin"/>
          <w:color w:val="111111"/>
          <w:sz w:val="28"/>
          <w:sz w:val="28"/>
          <w:szCs w:val="28"/>
          <w:rtl w:val="true"/>
          <w:lang w:bidi="fa-IR"/>
        </w:rPr>
        <w:t>آنها كوفي بودند، ولي ساكن اهواز شدند و گروهي از مردم آن شهر را به تشيع هدايت كردند و به ديدار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افراد، علي ابن مهزيار و اسحاق ابن ابراهيم حضيني و عبدالله ابن محمد حضيني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گه‌گاه به آمل و طبرستان هم مي‌رفت و در آنجا احمد ابن محمد دينوري از او حديث فرامي‌گرفت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نهايت ساكن قم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ابن جعفر ارّجاني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بهبهاني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ديگر موارد</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Amiri" w:hAnsi="Amiri" w:eastAsia="Amiri" w:cs="Amiri"/>
          <w:color w:val="111111"/>
          <w:sz w:val="28"/>
          <w:sz w:val="28"/>
          <w:szCs w:val="28"/>
          <w:rtl w:val="true"/>
          <w:lang w:bidi="ar-SA"/>
        </w:rPr>
        <w:t>توضيحات</w:t>
      </w:r>
    </w:p>
    <w:p>
      <w:pPr>
        <w:pStyle w:val="BookText"/>
        <w:rPr/>
      </w:pPr>
      <w:r>
        <w:rPr>
          <w:rFonts w:ascii="Amiri" w:hAnsi="Amiri" w:eastAsia="Amiri" w:cs="Amiri"/>
          <w:color w:val="111111"/>
          <w:sz w:val="28"/>
          <w:sz w:val="28"/>
          <w:szCs w:val="28"/>
          <w:rtl w:val="true"/>
          <w:lang w:bidi="ar-SA"/>
        </w:rPr>
        <w:t>فضل ابن شاذان نيشابوري</w:t>
      </w:r>
    </w:p>
    <w:p>
      <w:pPr>
        <w:pStyle w:val="BookText"/>
        <w:rPr/>
      </w:pPr>
      <w:r>
        <w:rPr>
          <w:rFonts w:ascii="IRNazanin" w:hAnsi="IRNazanin" w:eastAsia="IRNazanin"/>
          <w:color w:val="111111"/>
          <w:sz w:val="28"/>
          <w:sz w:val="28"/>
          <w:szCs w:val="28"/>
          <w:rtl w:val="true"/>
          <w:lang w:bidi="fa-IR"/>
        </w:rPr>
        <w:t>در جواني به همراه پدر، ساكن كوفه بود و از بسياري از علماي شيعه كوفه حديث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هم در مدينه از امام رضا عليه السلام بهره برد و در آخر عمر ساكن نيشابور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محمد همداني</w:t>
      </w:r>
    </w:p>
    <w:p>
      <w:pPr>
        <w:pStyle w:val="BookText"/>
        <w:rPr/>
      </w:pPr>
      <w:r>
        <w:rPr>
          <w:rFonts w:ascii="Amiri" w:hAnsi="Amiri" w:eastAsia="Amiri" w:cs="Amiri"/>
          <w:color w:val="111111"/>
          <w:sz w:val="28"/>
          <w:sz w:val="28"/>
          <w:szCs w:val="28"/>
          <w:rtl w:val="true"/>
          <w:lang w:bidi="ar-SA"/>
        </w:rPr>
        <w:t>در كنار علي ابن مسيب كه از اهالي همدان بود، وكيل امام در آن شهر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سليمان ديلمي، محمد ابن علاء جرجاني، فتح ابن يزيد جرجاني، نعيم ابن صالح طبري، فياض ابن محمد توسي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ياراني كه در خراسان به ديدار امام آمده و يا در سفر خراسان همراه امام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Amiri" w:hAnsi="Amiri" w:eastAsia="Amiri" w:cs="Amiri"/>
          <w:color w:val="111111"/>
          <w:sz w:val="28"/>
          <w:sz w:val="28"/>
          <w:szCs w:val="28"/>
          <w:rtl w:val="true"/>
          <w:lang w:bidi="ar-SA"/>
        </w:rPr>
        <w:t>توضيحات</w:t>
      </w:r>
    </w:p>
    <w:p>
      <w:pPr>
        <w:pStyle w:val="BookText"/>
        <w:rPr/>
      </w:pPr>
      <w:r>
        <w:rPr>
          <w:rFonts w:ascii="Amiri" w:hAnsi="Amiri" w:eastAsia="Amiri" w:cs="Amiri"/>
          <w:color w:val="111111"/>
          <w:sz w:val="28"/>
          <w:sz w:val="28"/>
          <w:szCs w:val="28"/>
          <w:rtl w:val="true"/>
          <w:lang w:bidi="ar-SA"/>
        </w:rPr>
        <w:t>اباصلت هروي</w:t>
      </w:r>
    </w:p>
    <w:p>
      <w:pPr>
        <w:pStyle w:val="BookText"/>
        <w:rPr/>
      </w:pPr>
      <w:r>
        <w:rPr>
          <w:rFonts w:ascii="IRNazanin" w:hAnsi="IRNazanin" w:eastAsia="IRNazanin"/>
          <w:color w:val="111111"/>
          <w:sz w:val="28"/>
          <w:sz w:val="28"/>
          <w:szCs w:val="28"/>
          <w:rtl w:val="true"/>
          <w:lang w:bidi="fa-IR"/>
        </w:rPr>
        <w:t>پيش از ورود امام به خراسان، ساكن نيشابور بود و در آنجا به امام پيوست و تا لحظه شهادت همراه ايشان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خيران و مسافر</w:t>
      </w:r>
    </w:p>
    <w:p>
      <w:pPr>
        <w:pStyle w:val="BookText"/>
        <w:rPr/>
      </w:pPr>
      <w:r>
        <w:rPr>
          <w:rFonts w:ascii="IRNazanin" w:hAnsi="IRNazanin" w:eastAsia="IRNazanin"/>
          <w:color w:val="111111"/>
          <w:sz w:val="28"/>
          <w:sz w:val="28"/>
          <w:szCs w:val="28"/>
          <w:rtl w:val="true"/>
          <w:lang w:bidi="fa-IR"/>
        </w:rPr>
        <w:t>دو نفر از خادمان امام در مدينه بودند كه با ايشان به خراسان آمدند و پس از شهادت حضرت، به دستور ايشان به مدينه بازگشتند و به خدمت امام جواد عليه السلام درآمدند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محوّل سجستاني</w:t>
      </w:r>
    </w:p>
    <w:p>
      <w:pPr>
        <w:pStyle w:val="BookText"/>
        <w:rPr/>
      </w:pPr>
      <w:r>
        <w:rPr>
          <w:rFonts w:ascii="IRNazanin" w:hAnsi="IRNazanin" w:eastAsia="IRNazanin"/>
          <w:color w:val="111111"/>
          <w:sz w:val="28"/>
          <w:sz w:val="28"/>
          <w:szCs w:val="28"/>
          <w:rtl w:val="true"/>
          <w:lang w:bidi="fa-IR"/>
        </w:rPr>
        <w:t>پس از حركت امام به سوي خراسان، او هم خيلي زود در همان مسير به راه افتاد و از ميانه راه همراه امام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ريان ابن صلت اشعري قمي</w:t>
      </w:r>
    </w:p>
    <w:p>
      <w:pPr>
        <w:pStyle w:val="BookText"/>
        <w:rPr/>
      </w:pPr>
      <w:r>
        <w:rPr>
          <w:rFonts w:ascii="IRNazanin" w:hAnsi="IRNazanin" w:eastAsia="IRNazanin"/>
          <w:color w:val="111111"/>
          <w:sz w:val="28"/>
          <w:sz w:val="28"/>
          <w:szCs w:val="28"/>
          <w:rtl w:val="true"/>
          <w:lang w:bidi="fa-IR"/>
        </w:rPr>
        <w:t>كمي پيش از شهادت امام، در طي مأموريتي از طرف حكومت، به عراق رفت و پس از آن، ساكن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علماي شيعه در بغداد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ريان ابن شبيب</w:t>
      </w:r>
    </w:p>
    <w:p>
      <w:pPr>
        <w:pStyle w:val="BookText"/>
        <w:rPr/>
      </w:pPr>
      <w:r>
        <w:rPr>
          <w:rFonts w:ascii="IRNazanin" w:hAnsi="IRNazanin" w:eastAsia="IRNazanin"/>
          <w:color w:val="111111"/>
          <w:sz w:val="28"/>
          <w:sz w:val="28"/>
          <w:szCs w:val="28"/>
          <w:rtl w:val="true"/>
          <w:lang w:bidi="fa-IR"/>
        </w:rPr>
        <w:t>پس از شهادت امام به قم آمد و ساكن آنجا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ابن سعد اشعري قمي</w:t>
      </w:r>
    </w:p>
    <w:p>
      <w:pPr>
        <w:pStyle w:val="BookText"/>
        <w:rPr/>
      </w:pPr>
      <w:r>
        <w:rPr>
          <w:rFonts w:ascii="IRNazanin" w:hAnsi="IRNazanin" w:eastAsia="IRNazanin"/>
          <w:color w:val="111111"/>
          <w:sz w:val="28"/>
          <w:sz w:val="28"/>
          <w:szCs w:val="28"/>
          <w:rtl w:val="true"/>
          <w:lang w:bidi="fa-IR"/>
        </w:rPr>
        <w:t>پس از رحلت حضرت معصومه عليها السلام در قم، با امام در خراسان ديدار كرد و امام او و قمي‌ها را به زيارت خواهرش توصيه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ابن وشاء</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واقفيه بود كه در سفري تجاري به مرو، به ديدار امام رفت و به راه حق بازگشت</w:t>
      </w:r>
      <w:r>
        <w:rPr>
          <w:rFonts w:eastAsia="IRNazanin" w:cs="IRNazanin"/>
          <w:color w:val="111111"/>
          <w:sz w:val="28"/>
          <w:szCs w:val="28"/>
          <w:rtl w:val="true"/>
          <w:lang w:bidi="fa-IR"/>
        </w:rPr>
        <w:t xml:space="preserve">. </w:t>
      </w:r>
      <w:bookmarkStart w:id="197" w:name="pg2042_26396"/>
    </w:p>
    <w:p>
      <w:pPr>
        <w:pStyle w:val="BookText"/>
        <w:rPr/>
      </w:pPr>
      <w:bookmarkEnd w:id="197"/>
      <w:r>
        <w:rPr>
          <w:rFonts w:ascii="Amiri" w:hAnsi="Amiri" w:eastAsia="Amiri" w:cs="Amiri"/>
          <w:color w:val="111111"/>
          <w:sz w:val="28"/>
          <w:sz w:val="28"/>
          <w:szCs w:val="28"/>
          <w:rtl w:val="true"/>
          <w:lang w:bidi="ar-SA"/>
        </w:rPr>
        <w:t>ابراهيم ابن ابي‌محمود</w:t>
      </w:r>
    </w:p>
    <w:p>
      <w:pPr>
        <w:pStyle w:val="BookText"/>
        <w:rPr/>
      </w:pPr>
      <w:r>
        <w:rPr>
          <w:rFonts w:ascii="Amiri" w:hAnsi="Amiri" w:eastAsia="Amiri" w:cs="Amiri"/>
          <w:color w:val="111111"/>
          <w:sz w:val="28"/>
          <w:sz w:val="28"/>
          <w:szCs w:val="28"/>
          <w:rtl w:val="true"/>
          <w:lang w:bidi="ar-SA"/>
        </w:rPr>
        <w:t>حامل نامه امام به فرزندش امام جواد عليه السلام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ابن زيد طبري</w:t>
      </w:r>
    </w:p>
    <w:p>
      <w:pPr>
        <w:pStyle w:val="BookText"/>
        <w:rPr/>
      </w:pPr>
      <w:r>
        <w:rPr>
          <w:rFonts w:ascii="Amiri" w:hAnsi="Amiri" w:eastAsia="Amiri" w:cs="Amiri"/>
          <w:color w:val="111111"/>
          <w:sz w:val="28"/>
          <w:sz w:val="28"/>
          <w:szCs w:val="28"/>
          <w:rtl w:val="true"/>
          <w:lang w:bidi="ar-SA"/>
        </w:rPr>
        <w:t>در ابتدا ساكن كوفه بود، ولي در زماني كه امام در خراسان بود، جزء خادمان خانه امام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فياض ابن محمد توسي</w:t>
      </w:r>
    </w:p>
    <w:p>
      <w:pPr>
        <w:pStyle w:val="BookText"/>
        <w:rPr/>
      </w:pPr>
      <w:r>
        <w:rPr>
          <w:rFonts w:ascii="Amiri" w:hAnsi="Amiri" w:eastAsia="Amiri" w:cs="Amiri"/>
          <w:color w:val="111111"/>
          <w:sz w:val="28"/>
          <w:sz w:val="28"/>
          <w:szCs w:val="28"/>
          <w:rtl w:val="true"/>
          <w:lang w:bidi="ar-SA"/>
        </w:rPr>
        <w:t>راوي برخي احاديث امام در خراسان بود</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4245237_3650668749"/>
      <w:bookmarkStart w:id="199" w:name="_Toc69"/>
      <w:bookmarkEnd w:id="198"/>
      <w:r>
        <w:rPr>
          <w:rtl w:val="true"/>
        </w:rPr>
        <w:t>ي</w:t>
      </w:r>
      <w:r>
        <w:rPr>
          <w:rtl w:val="true"/>
        </w:rPr>
        <w:t xml:space="preserve">) </w:t>
      </w:r>
      <w:r>
        <w:rPr>
          <w:rtl w:val="true"/>
        </w:rPr>
        <w:t xml:space="preserve">سازمان وكالت و شخصيت‌هاي علمي </w:t>
      </w:r>
      <w:r>
        <w:rPr>
          <w:rtl w:val="true"/>
        </w:rPr>
        <w:t xml:space="preserve">- </w:t>
      </w:r>
      <w:r>
        <w:rPr>
          <w:rtl w:val="true"/>
        </w:rPr>
        <w:t>اجتماعي آن</w:t>
      </w:r>
      <w:bookmarkEnd w:id="199"/>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وكالت و شخصيت‌هاي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آن</w:t>
      </w:r>
    </w:p>
    <w:p>
      <w:pPr>
        <w:pStyle w:val="BookText"/>
        <w:rPr/>
      </w:pPr>
      <w:r>
        <w:rPr>
          <w:rFonts w:ascii="IRNazanin" w:hAnsi="IRNazanin" w:eastAsia="IRNazanin"/>
          <w:color w:val="111111"/>
          <w:sz w:val="28"/>
          <w:sz w:val="28"/>
          <w:szCs w:val="28"/>
          <w:rtl w:val="true"/>
          <w:lang w:bidi="fa-IR"/>
        </w:rPr>
        <w:t>يكي ديگر از راه‌هاي شناخت وضعيت علمي و فكري جهان تشيع زمان امام رضا عليه السلام ، شناخت وكلاي امام رضا عليه السلام در مناطق مختلف و جغرافياي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شايد مهم‌ترين مأموريت سازمان وكالت، ايفاي نقش ارتباطي و اجراي مديريتِ واسطه‌اي بين امام و جامعه شيعه بود، ولي از آنجا كه اكثر قريب به اتفاق وكلا، از بين شخصيت‌هاي برجسته علمي هر منطقه انتخاب مي‌شدند، گه‌گاه، نوعي مرجعيت علمي هم براي آنها ايجاد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غير از مناطقي كه آكنده از علماي شيعه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شخصيت‌ها و جغرافياي فعاليت وكيلان امام رضا عليه السلام</w:t>
      </w:r>
    </w:p>
    <w:p>
      <w:pPr>
        <w:pStyle w:val="BookText"/>
        <w:rPr/>
      </w:pPr>
      <w:r>
        <w:rPr>
          <w:rFonts w:ascii="Amiri" w:hAnsi="Amiri" w:eastAsia="Amiri" w:cs="Amiri"/>
          <w:color w:val="111111"/>
          <w:sz w:val="28"/>
          <w:sz w:val="28"/>
          <w:szCs w:val="28"/>
          <w:rtl w:val="true"/>
          <w:lang w:bidi="ar-SA"/>
        </w:rPr>
        <w:t>نام وكيل</w:t>
      </w:r>
    </w:p>
    <w:p>
      <w:pPr>
        <w:pStyle w:val="BookText"/>
        <w:rPr/>
      </w:pPr>
      <w:r>
        <w:rPr>
          <w:rFonts w:ascii="IRNazanin" w:hAnsi="IRNazanin" w:eastAsia="IRNazanin"/>
          <w:color w:val="111111"/>
          <w:sz w:val="28"/>
          <w:sz w:val="28"/>
          <w:szCs w:val="28"/>
          <w:rtl w:val="true"/>
          <w:lang w:bidi="fa-IR"/>
        </w:rPr>
        <w:t>سال وفات</w:t>
      </w:r>
    </w:p>
    <w:p>
      <w:pPr>
        <w:pStyle w:val="BookText"/>
        <w:rPr/>
      </w:pPr>
      <w:r>
        <w:rPr>
          <w:rFonts w:ascii="Amiri" w:hAnsi="Amiri" w:eastAsia="Amiri" w:cs="Amiri"/>
          <w:color w:val="111111"/>
          <w:sz w:val="28"/>
          <w:sz w:val="28"/>
          <w:szCs w:val="28"/>
          <w:rtl w:val="true"/>
          <w:lang w:bidi="ar-SA"/>
        </w:rPr>
        <w:t>جغرافيا</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IRNazanin" w:hAnsi="IRNazanin" w:eastAsia="IRNazanin"/>
          <w:color w:val="111111"/>
          <w:sz w:val="28"/>
          <w:sz w:val="28"/>
          <w:szCs w:val="28"/>
          <w:rtl w:val="true"/>
          <w:lang w:bidi="fa-IR"/>
        </w:rPr>
        <w:t>عبدالرّحمان ابن حجاج</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ascii="Amiri" w:hAnsi="Amiri" w:eastAsia="Amiri" w:cs="Amiri"/>
          <w:color w:val="111111"/>
          <w:sz w:val="28"/>
          <w:sz w:val="28"/>
          <w:szCs w:val="28"/>
          <w:rtl w:val="true"/>
          <w:lang w:bidi="ar-SA"/>
        </w:rPr>
        <w:t>سال‌ها از زمان امام صادق عليه السلام و سراسر دوران امام كاظم عليه السلام و اولين سال امامت امام رضا عليه السلام مهم‌ترين وكيل امامان در بغداد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ابن جندب</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p>
    <w:p>
      <w:pPr>
        <w:pStyle w:val="BookText"/>
        <w:rPr/>
      </w:pPr>
      <w:r>
        <w:rPr>
          <w:rFonts w:ascii="IRNazanin" w:hAnsi="IRNazanin" w:eastAsia="IRNazanin"/>
          <w:color w:val="111111"/>
          <w:sz w:val="28"/>
          <w:sz w:val="28"/>
          <w:szCs w:val="28"/>
          <w:rtl w:val="true"/>
          <w:lang w:bidi="fa-IR"/>
        </w:rPr>
        <w:t>نزد امام رضا عليه السلام از شخصيت‌هاي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رحلتش بر او رحمت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رحلتش، علي ابن مهزيار اهوازي جانشين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ابن مهزيار اهوازي</w:t>
      </w:r>
    </w:p>
    <w:p>
      <w:pPr>
        <w:pStyle w:val="BookText"/>
        <w:rPr/>
      </w:pP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كوفه و اهواز</w:t>
      </w:r>
    </w:p>
    <w:p>
      <w:p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وكيل امامان در بصره و اهواز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ابن قاموس لخمي</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عراق</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امام صادق عليه السلام از وكلا بود و بيست سال وكالتش مخفي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پس از امامت امام رضا عليه السلام رحلت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صفوان ابن يحيي بياع سابري</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وكيل امام رضا عليه السلام و امام جواد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واقفيه با پيشنهاد پول فراوان، سعي در تطميع او داشت، ولي او فريب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تبليغ او نقشي فراوان در تضعيف واقفيه در بغداد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ابن ابراهيم عباسي</w:t>
      </w:r>
    </w:p>
    <w:p>
      <w:pPr>
        <w:pStyle w:val="BookText"/>
        <w:rPr/>
      </w:pP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در مدينه از ياران و وكلاي امام و بلكه وكيل اصلي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همراه امام به خراسان آمد، جذب مأمون و فضل ابن سهل شد و منحرف گرديد؛ پس امام او را طرد و نفرين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عبدالعزيز ابن مهتدي اشعري قمي</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فضل ابن شاذان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قمي‌ها در زمان خود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ابن نجيع</w:t>
      </w:r>
    </w:p>
    <w:p>
      <w:pPr>
        <w:pStyle w:val="BookText"/>
        <w:rPr/>
      </w:pP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كوفه</w:t>
      </w:r>
    </w:p>
    <w:p>
      <w:pPr>
        <w:pStyle w:val="BookText"/>
        <w:rPr/>
      </w:pPr>
      <w:r>
        <w:rPr>
          <w:rFonts w:ascii="IRNazanin" w:hAnsi="IRNazanin" w:eastAsia="IRNazanin"/>
          <w:color w:val="111111"/>
          <w:sz w:val="28"/>
          <w:sz w:val="28"/>
          <w:szCs w:val="28"/>
          <w:rtl w:val="true"/>
          <w:lang w:bidi="fa-IR"/>
        </w:rPr>
        <w:t>در آغاز نهضت واقفيه با آنها به مقابله پرداخت و كمي بعد امام نزديكي زمان فوتش را به او خبر داد و از او خواست ديگر از مردم چيزي نگيرد و هر چه نزد او است، به امام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حجاز آمد و امانت‌ها را تحويل امام داد و در ادامه سفر، در مكه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داوود ابن رزين</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از وكلاي امام كاظم عليه السلام و امام رضا عليه السلام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ابن سلامه نيشابوري</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ابراهيم ابن محمد همداني</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همدان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دوران امام رضا عليه السلام از وكلاي امامان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نامه‌اي به شيعيان همدان نوشت كه در </w:t>
      </w:r>
    </w:p>
    <w:p>
      <w:pPr>
        <w:pStyle w:val="BookText"/>
        <w:rPr/>
      </w:pPr>
      <w:r>
        <w:rPr>
          <w:rFonts w:ascii="IRNazanin" w:hAnsi="IRNazanin" w:eastAsia="IRNazanin"/>
          <w:color w:val="111111"/>
          <w:sz w:val="28"/>
          <w:sz w:val="28"/>
          <w:szCs w:val="28"/>
          <w:rtl w:val="true"/>
          <w:lang w:bidi="fa-IR"/>
        </w:rPr>
        <w:t>همدان جز ابراهيم وكيل ديگري ندارد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او در آغاز از علماي عامه بود و در اين زمان شيعه شد و ضمن اينكه بر رشد تشيع در همدان سنّي‌مذهب تأثير فراوان گذاشت، خودش هم رهبر شيعيان شهر شد و بعد‌ها برخي از فرزندانش هم وكيل امامان بعدي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 ابن يعقوب بجلي كوفي</w:t>
      </w:r>
    </w:p>
    <w:p>
      <w:pPr>
        <w:pStyle w:val="BookText"/>
        <w:rPr/>
      </w:pP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كوفه</w:t>
      </w:r>
    </w:p>
    <w:p>
      <w:pPr>
        <w:pStyle w:val="BookText"/>
        <w:rPr/>
      </w:pPr>
      <w:r>
        <w:rPr>
          <w:rFonts w:ascii="IRNazanin" w:hAnsi="IRNazanin" w:eastAsia="IRNazanin"/>
          <w:color w:val="111111"/>
          <w:sz w:val="28"/>
          <w:sz w:val="28"/>
          <w:szCs w:val="28"/>
          <w:rtl w:val="true"/>
          <w:lang w:bidi="fa-IR"/>
        </w:rPr>
        <w:t>از اصحاب امام صادق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ايشان، مدتي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ولي مدتي بعد به راه حق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رضا عليه السلام به مدينه آمد و همان جا رحلت كرد و به سفارش امام رضا عليه السلام ايشان را در بقيع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توجهي ويژه به مراسم دفن و كفن او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ابوعلي حسن ابن راشد</w:t>
      </w:r>
    </w:p>
    <w:p>
      <w:pPr>
        <w:pStyle w:val="BookText"/>
        <w:rPr/>
      </w:pP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كوفه</w:t>
      </w:r>
    </w:p>
    <w:p>
      <w:pPr>
        <w:pStyle w:val="BookText"/>
        <w:rPr/>
      </w:pPr>
      <w:r>
        <w:rPr>
          <w:rFonts w:ascii="Amiri" w:hAnsi="Amiri" w:eastAsia="Amiri" w:cs="Amiri"/>
          <w:color w:val="111111"/>
          <w:sz w:val="28"/>
          <w:sz w:val="28"/>
          <w:szCs w:val="28"/>
          <w:rtl w:val="true"/>
          <w:lang w:bidi="ar-SA"/>
        </w:rPr>
        <w:t>از وكلاي امام رضا عليه السلام و امام جواد عليه السلام و امام هادي عليه السلام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ابن آدم قمي</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در زمان امام رضا عليه السلام مدتي نزد امام به كسب علوم پرداخت، آن گاه به دستور امام به قم آمد و از برخي قراين مي‌توان وكالت او را براي امام رضا عليه السلام و امام جواد عليه السلام كشف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ابن سنان زاهري خزاعي</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Amiri" w:hAnsi="Amiri" w:eastAsia="Amiri" w:cs="Amiri"/>
          <w:color w:val="111111"/>
          <w:sz w:val="28"/>
          <w:sz w:val="28"/>
          <w:szCs w:val="28"/>
          <w:rtl w:val="true"/>
          <w:lang w:bidi="ar-SA"/>
        </w:rPr>
        <w:t>كوفه</w:t>
      </w:r>
    </w:p>
    <w:p>
      <w:pPr>
        <w:pStyle w:val="BookText"/>
        <w:rPr/>
      </w:pPr>
      <w:r>
        <w:rPr>
          <w:rFonts w:ascii="Amiri" w:hAnsi="Amiri" w:eastAsia="Amiri" w:cs="Amiri"/>
          <w:color w:val="111111"/>
          <w:sz w:val="28"/>
          <w:sz w:val="28"/>
          <w:szCs w:val="28"/>
          <w:rtl w:val="true"/>
          <w:lang w:bidi="ar-SA"/>
        </w:rPr>
        <w:t>در برخي از منابع، او را باب و دربان امام رضا عليه السلام و از وكلاي ايشان شمرده‌اند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وكالت در دوران امام رضا عليه السلام در مقايسه با دوران امام كاظم عليه السلام ، مشخص مي‌كند كه در اين دوران، پس از دوران گذار از انحراف و ريزش وكلايي كه خود را در قالب سران واقفيه نشان دادند، خيلي سريع تركيبي از وكلاي قديمي و جوان‌تر مديريت جامعه شيعه را به عهده گرفتند و با همكاري ديگر شخصيت‌هاي علمي شيعه، به مصاف تبليغات و اقدامات واقفي‌ها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بازسازي سازمان وكالت، باعث </w:t>
      </w:r>
    </w:p>
    <w:p>
      <w:pPr>
        <w:pStyle w:val="BookText"/>
        <w:rPr/>
      </w:pPr>
      <w:r>
        <w:rPr>
          <w:rFonts w:ascii="IRNazanin" w:hAnsi="IRNazanin" w:eastAsia="IRNazanin"/>
          <w:color w:val="111111"/>
          <w:sz w:val="28"/>
          <w:sz w:val="28"/>
          <w:szCs w:val="28"/>
          <w:rtl w:val="true"/>
          <w:lang w:bidi="fa-IR"/>
        </w:rPr>
        <w:t>تضعيف شديد اثرگذاري واقفيه بر متن جامعه شد، به گونه‌اي كه جريان واقفيه به صورت عمده، در حد خواص و رهبران منحرف باقي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جغرافيايي و اجتماعي نيز، به موازات قدرت گرفتن مذاهب مالكي و شافعي، تشيع در مصر رو به ضعف مي‌گذاشت و در برابر، شيعه در غرب و جنوب غرب ايران، شامل سه منطقه اهواز، همدان و قم، يا پايگاه‌هاي تازه‌اي يافت و يا اين كه قدرتش بيشتر شد؛ در حالي كه در اين سال‌ها، در دو منطقه ري و نيشابور هم، شيعه نسبت به گذشته قوي‌تر مي‌شد؛ ولي اين قدرت هنوز بدان حد نرسيده بود كه امام در آنجا وكيل ثابت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حضور كوتاه امام در خراسان، ايشان را بي‌نياز از نصب وكيل در اين مناطق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جالب توجه ديگر اينكه پيدايش جريان واقفيه، ريشه در جدايي و فاصله چهار ساله بين آنها و امام كاظم عليه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در كنار وسوسه‌هاي اقتصادي و شهرت اجتماعي، باعث انحراف سران واقفيه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دوران امامت امام رضا عليه السلام ، اين وضعيت اجتماعي دوباره تكرار شد، يعني امام به مدت سه سال از حجاز و عراق به منتهي‌اليه شرق ايران برده شد و نتيجه اين كار، دور افتادن وكلا از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پيش‌بيني‌هاي امام، شهادت ايشان هم نزديك بود و فرزند ايشان هم در دوران كودكي بود؛ ولي با همه اين مسائل، سازمان جديد وكالت، با وجود فعاليت موازي و شديد سازمان واقفيه، به چنان مرحله‌اي از بلوغ و آگاهي رسيده بود كه همه اين حالت‌ها و اتفاقات گوناگون، باعث پيدايش بحران يا انحراف جديدي نگرديد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وضعيت علمي شيعه در شهرهاي عراق</w:t>
      </w:r>
    </w:p>
    <w:p>
      <w:pPr>
        <w:pStyle w:val="BookText"/>
        <w:rPr/>
      </w:pPr>
      <w:r>
        <w:rPr>
          <w:rFonts w:ascii="Amiri" w:hAnsi="Amiri" w:eastAsia="Amiri" w:cs="Amiri"/>
          <w:color w:val="111111"/>
          <w:sz w:val="28"/>
          <w:sz w:val="28"/>
          <w:szCs w:val="28"/>
          <w:rtl w:val="true"/>
          <w:lang w:bidi="ar-SA"/>
        </w:rPr>
        <w:t>جغرافيايي</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كوفه، در دوران امامت امام رضا عليه السلام ، شاهد آخرين نسل از شخصيت‌هاي برجسته شيعه بود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و مدرسه علمي شيعه بغداد، با مقاومت در برابر هجوم‌ها و فشارهاي هارون عباسي، به تثبيت جايگاه خود پرداخت و مدرسه </w:t>
      </w:r>
    </w:p>
    <w:p>
      <w:pPr>
        <w:pStyle w:val="BookText"/>
        <w:rPr/>
      </w:pPr>
      <w:r>
        <w:rPr>
          <w:rFonts w:ascii="IRNazanin" w:hAnsi="IRNazanin" w:eastAsia="IRNazanin"/>
          <w:color w:val="111111"/>
          <w:sz w:val="28"/>
          <w:sz w:val="28"/>
          <w:szCs w:val="28"/>
          <w:rtl w:val="true"/>
          <w:lang w:bidi="fa-IR"/>
        </w:rPr>
        <w:t>علمي شيعه پس از هارون، مدرسه‌اي رسمي و شناخته‌شده و پيش‌گام‌تر از ديگر مدارس شيعي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بصره و جنوب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عقب‌نشيني تاريخي خوارج و نواصب و در بستر تحولات اجتماعي ناشي از قيام زيديه، تشيع با مديريت امام در جنوب عراق رو به رشد گذاشت و در اين رشد، علماي شيعه پرچم‌دار ساختن جامعه‌اي نو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باب‌ها و دربانان امام</w:t>
      </w:r>
    </w:p>
    <w:p>
      <w:pPr>
        <w:pStyle w:val="BookText"/>
        <w:rPr/>
      </w:pPr>
      <w:r>
        <w:rPr>
          <w:rFonts w:ascii="Amiri" w:hAnsi="Amiri" w:eastAsia="Amiri" w:cs="Amiri"/>
          <w:color w:val="111111"/>
          <w:sz w:val="28"/>
          <w:sz w:val="28"/>
          <w:szCs w:val="28"/>
          <w:rtl w:val="true"/>
          <w:lang w:bidi="ar-SA"/>
        </w:rPr>
        <w:t xml:space="preserve">شخصيتي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 xml:space="preserve">درباني امام كه به معني واسطه‌گري فرد بين امام و مراجعه‌كنندگانِ عمدتاً شيعي بود، طبيعتاً همراه با مشاهده جلوه‌هاي گوناگوني از سيره مديريتي امام با رويكرد غيب و اعجاز است و همين امر، باعث شد اكثر باب‌هاي دوران امامت امام كاظم عليه السلام و امام رضا عليه السلام ، به واسطه ضعف در تحمل اين مسئوليت مهم، دچار نوعي آسيب شوند، به گونه‌اي كه احمد ابن ابي‌نصر بطائني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تقليد ناقص از مقام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واقفيه شد، عمر ابن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معجزات فراوان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غاليان شد و محمد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كثرت نقل رواياتِ اعجاز و 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غلو در عقيده و حديث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علويان شيعي</w:t>
      </w:r>
    </w:p>
    <w:p>
      <w:pPr>
        <w:pStyle w:val="BookText"/>
        <w:rPr/>
      </w:pPr>
      <w:r>
        <w:rPr>
          <w:rFonts w:ascii="Amiri" w:hAnsi="Amiri" w:eastAsia="Amiri" w:cs="Amiri"/>
          <w:color w:val="111111"/>
          <w:sz w:val="28"/>
          <w:sz w:val="28"/>
          <w:szCs w:val="28"/>
          <w:rtl w:val="true"/>
          <w:lang w:bidi="ar-SA"/>
        </w:rPr>
        <w:t>شخصيت‌شناسي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علويان در اين سال‌ها داراي دو گرايش عمده فكري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 زيدي بودند يا شيعي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 علويان با امام و يا اقامت آنها در مدينه بيشتر بود، به تشيع نزديك‌تر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شخصيت‌شناسي</w:t>
      </w:r>
    </w:p>
    <w:p>
      <w:pPr>
        <w:pStyle w:val="BookText"/>
        <w:rPr/>
      </w:pPr>
      <w:r>
        <w:rPr>
          <w:rFonts w:ascii="Amiri" w:hAnsi="Amiri" w:eastAsia="Amiri" w:cs="Amiri"/>
          <w:color w:val="111111"/>
          <w:sz w:val="28"/>
          <w:sz w:val="28"/>
          <w:szCs w:val="28"/>
          <w:rtl w:val="true"/>
          <w:lang w:bidi="ar-SA"/>
        </w:rPr>
        <w:t>شخصيت‌هاي برجسته علوي، به علت مأنوس بودن با امام و كسب علم از محضر ايشان، جزو سرآمدان شيعيان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شيعيان ايراني</w:t>
      </w:r>
    </w:p>
    <w:p>
      <w:pPr>
        <w:pStyle w:val="BookText"/>
        <w:rPr/>
      </w:pPr>
      <w:r>
        <w:rPr>
          <w:rFonts w:ascii="Amiri" w:hAnsi="Amiri" w:eastAsia="Amiri" w:cs="Amiri"/>
          <w:color w:val="111111"/>
          <w:sz w:val="28"/>
          <w:sz w:val="28"/>
          <w:szCs w:val="28"/>
          <w:rtl w:val="true"/>
          <w:lang w:bidi="ar-SA"/>
        </w:rPr>
        <w:t>جغرافيا و جامعه كانوني</w:t>
      </w:r>
    </w:p>
    <w:p>
      <w:pPr>
        <w:pStyle w:val="BookText"/>
        <w:rPr/>
      </w:pPr>
      <w:r>
        <w:rPr>
          <w:rFonts w:ascii="Amiri" w:hAnsi="Amiri" w:eastAsia="Amiri" w:cs="Amiri"/>
          <w:color w:val="111111"/>
          <w:sz w:val="28"/>
          <w:sz w:val="28"/>
          <w:szCs w:val="28"/>
          <w:rtl w:val="true"/>
          <w:lang w:bidi="ar-SA"/>
        </w:rPr>
        <w:t>به سبب كثرت شخصيت‌هاي برجسته شيعي در قم و يا انس برخي از آنها با امام در خراسان، به سرعت بافت اجتماعي شيعه قم، از شيعي احساسي و قبيله‌اي، به تشيع اعتقادي و انديشه‌اي تغيير ماهيت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شخصيت‌هاي شيعي در ايران</w:t>
      </w:r>
    </w:p>
    <w:p>
      <w:pPr>
        <w:pStyle w:val="BookText"/>
        <w:rPr/>
      </w:pPr>
      <w:r>
        <w:rPr>
          <w:rFonts w:ascii="IRNazanin" w:hAnsi="IRNazanin" w:eastAsia="IRNazanin"/>
          <w:color w:val="111111"/>
          <w:sz w:val="28"/>
          <w:sz w:val="28"/>
          <w:szCs w:val="28"/>
          <w:rtl w:val="true"/>
          <w:lang w:bidi="fa-IR"/>
        </w:rPr>
        <w:t>كثرت اقامت شيعيان عرب و عجم در ايران، نشان‌گر آينده روشن جغرافياي تشيع در ايران زمين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ديداركننده ايراني</w:t>
      </w:r>
    </w:p>
    <w:p>
      <w:pPr>
        <w:pStyle w:val="BookText"/>
        <w:rPr/>
      </w:pPr>
      <w:r>
        <w:rPr>
          <w:rFonts w:ascii="IRNazanin" w:hAnsi="IRNazanin" w:eastAsia="IRNazanin"/>
          <w:color w:val="111111"/>
          <w:sz w:val="28"/>
          <w:sz w:val="28"/>
          <w:szCs w:val="28"/>
          <w:rtl w:val="true"/>
          <w:lang w:bidi="fa-IR"/>
        </w:rPr>
        <w:t>كثرت شيعيان ايراني ديداركننده با امام در خراسان، بيان‌گر بهره‌مندي ايرانيان شيعي از فرصت حضور تاريخي امام در خراسان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سازمان وكالت</w:t>
      </w:r>
    </w:p>
    <w:p>
      <w:pPr>
        <w:pStyle w:val="BookText"/>
        <w:rPr/>
      </w:pPr>
      <w:r>
        <w:rPr>
          <w:rFonts w:ascii="Amiri" w:hAnsi="Amiri" w:eastAsia="Amiri" w:cs="Amiri"/>
          <w:color w:val="111111"/>
          <w:sz w:val="28"/>
          <w:sz w:val="28"/>
          <w:szCs w:val="28"/>
          <w:rtl w:val="true"/>
          <w:lang w:bidi="ar-SA"/>
        </w:rPr>
        <w:t>وضعيت جغرافيايي</w:t>
      </w:r>
    </w:p>
    <w:p>
      <w:pPr>
        <w:pStyle w:val="BookText"/>
        <w:rPr/>
      </w:pPr>
      <w:r>
        <w:rPr>
          <w:rFonts w:ascii="IRNazanin" w:hAnsi="IRNazanin" w:eastAsia="IRNazanin"/>
          <w:color w:val="111111"/>
          <w:sz w:val="28"/>
          <w:sz w:val="28"/>
          <w:szCs w:val="28"/>
          <w:rtl w:val="true"/>
          <w:lang w:bidi="fa-IR"/>
        </w:rPr>
        <w:t xml:space="preserve">محوريت سازمان وكالت در نوار شمالي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جنوبي بغداد تا بصره در عراق و نوار شمالي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جنوبي، قم، همدان و اهواز است كه گوياي كثرت شيعيان در اين مناطق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جغرافياي وكالت در ايران</w:t>
      </w:r>
    </w:p>
    <w:p>
      <w:pPr>
        <w:pStyle w:val="BookText"/>
        <w:rPr/>
      </w:pPr>
      <w:r>
        <w:rPr>
          <w:rFonts w:ascii="IRNazanin" w:hAnsi="IRNazanin" w:eastAsia="IRNazanin"/>
          <w:color w:val="111111"/>
          <w:sz w:val="28"/>
          <w:sz w:val="28"/>
          <w:szCs w:val="28"/>
          <w:rtl w:val="true"/>
          <w:lang w:bidi="fa-IR"/>
        </w:rPr>
        <w:t>فعال شدن وكالت در ايران در زمان امام رضا عليه السلام ، نشان‌گر نهادينه شدن تشيع در مناطقي از غرب ايران و سپس آمادگي كل ايران براي نفوذ فراگير شيعه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جغرافيايي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گستردگي جغرافياي وكالت در ايران، بيان‌گر رشد وضعيت اقتصادي در مناطق شيعه‌نشين ايران بود، </w:t>
      </w:r>
      <w:bookmarkStart w:id="200" w:name="pg2042_26402"/>
    </w:p>
    <w:p>
      <w:pPr>
        <w:pStyle w:val="BookText"/>
        <w:rPr/>
      </w:pPr>
      <w:bookmarkEnd w:id="200"/>
      <w:r>
        <w:rPr>
          <w:rFonts w:ascii="IRNazanin" w:hAnsi="IRNazanin" w:eastAsia="IRNazanin"/>
          <w:color w:val="111111"/>
          <w:sz w:val="28"/>
          <w:sz w:val="28"/>
          <w:szCs w:val="28"/>
          <w:rtl w:val="true"/>
          <w:lang w:bidi="fa-IR"/>
        </w:rPr>
        <w:t>به گونه‌اي كه امام، در كنار معرفي شخصيت‌هاي علمي ـ ديني، به معرفي وكيلاني با مأموريت اقتصادي ـ اجتماعي نيز مي‌پرداخت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شخصيت‌شناسي</w:t>
      </w:r>
    </w:p>
    <w:p>
      <w:pPr>
        <w:pStyle w:val="BookText"/>
        <w:rPr/>
      </w:pPr>
      <w:r>
        <w:rPr>
          <w:rFonts w:ascii="IRNazanin" w:hAnsi="IRNazanin" w:eastAsia="IRNazanin"/>
          <w:color w:val="111111"/>
          <w:sz w:val="28"/>
          <w:sz w:val="28"/>
          <w:szCs w:val="28"/>
          <w:rtl w:val="true"/>
          <w:lang w:bidi="fa-IR"/>
        </w:rPr>
        <w:t>انتخاب وكيلان بومي و منطقه‌اي در ايران، نشان‌گر بلوغ و رشد شخصيت خواص شيعه ايران، براي بر عهده گرفتن مسئوليت‌هاي جامعه شيعه، به دور از خطرِ آسيب‌ها و تهديدِ ريزش‌هايي همانند جريان واقفيه و يا غالي‌گري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سرعت بازسازي سازمان وكالت در مناطق بحران‌زده و آسيب‌ديده ناشي از تبليغات واقفيه، نشان از غَنا و فراواني شخصيت‌هاي رشديافته جامعه شيعي است، به گونه‌اي كه با ريزش برخي از خواص، جامعه و مديريت آن، دچار فقر و خلأ شخصيت‌ها و مديران مورد نياز نمي‌گردد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بازتعريف سازمان وكالت در برابر انحراف ها</w:t>
      </w:r>
    </w:p>
    <w:p>
      <w:pPr>
        <w:pStyle w:val="BookText"/>
        <w:rPr/>
      </w:pPr>
      <w:r>
        <w:rPr>
          <w:rFonts w:ascii="Amiri" w:hAnsi="Amiri" w:eastAsia="Amiri" w:cs="Amiri"/>
          <w:color w:val="111111"/>
          <w:sz w:val="28"/>
          <w:sz w:val="28"/>
          <w:szCs w:val="28"/>
          <w:rtl w:val="true"/>
          <w:lang w:bidi="ar-SA"/>
        </w:rPr>
        <w:t>جريان‌شناسي</w:t>
      </w:r>
    </w:p>
    <w:p>
      <w:pPr>
        <w:pStyle w:val="BookText"/>
        <w:rPr/>
      </w:pPr>
      <w:r>
        <w:rPr>
          <w:rFonts w:ascii="IRNazanin" w:hAnsi="IRNazanin" w:eastAsia="IRNazanin"/>
          <w:color w:val="111111"/>
          <w:sz w:val="28"/>
          <w:sz w:val="28"/>
          <w:szCs w:val="28"/>
          <w:rtl w:val="true"/>
          <w:lang w:bidi="fa-IR"/>
        </w:rPr>
        <w:t>آگاهي‌دهي امام درباره جايگاه وكالت و انتخاب وكيلان نسل بعدي، كه از جهت علمي و معنوي، شخصيت بالاتري داشتند، باعث شد تكرار تجربه دوري سه ساله امام از مركز جغرافياي شيعه، در ماجراي ولايت‌عهدي، بدون هر گونه بحران و يا ريزشي سپري شود و بيان‌گر بلوغ اجتماعي و مديريتي خواص و عوام شيعه باشد</w:t>
      </w:r>
      <w:r>
        <w:rPr>
          <w:rFonts w:eastAsia="IRNazanin" w:cs="IRNazanin"/>
          <w:color w:val="111111"/>
          <w:sz w:val="28"/>
          <w:szCs w:val="28"/>
          <w:rtl w:val="true"/>
          <w:lang w:bidi="fa-IR"/>
        </w:rPr>
        <w:t>.</w:t>
      </w:r>
    </w:p>
    <w:p>
      <w:pPr>
        <w:pStyle w:val="Heading4"/>
        <w:numPr>
          <w:ilvl w:val="3"/>
          <w:numId w:val="1"/>
        </w:numPr>
        <w:rPr/>
      </w:pPr>
      <w:bookmarkStart w:id="201" w:name="__RefHeading___Toc4245239_3650668749"/>
      <w:bookmarkStart w:id="202" w:name="_Toc70"/>
      <w:bookmarkEnd w:id="201"/>
      <w:r>
        <w:rPr/>
        <w:t>3/2/4</w:t>
      </w:r>
      <w:r>
        <w:rPr>
          <w:rtl w:val="true"/>
        </w:rPr>
        <w:t xml:space="preserve">: </w:t>
      </w:r>
      <w:r>
        <w:rPr>
          <w:rtl w:val="true"/>
        </w:rPr>
        <w:t>جامعه شيعه و مسئله تقيه</w:t>
      </w:r>
      <w:bookmarkEnd w:id="202"/>
    </w:p>
    <w:p>
      <w:pPr>
        <w:pStyle w:val="Heading5"/>
        <w:numPr>
          <w:ilvl w:val="4"/>
          <w:numId w:val="1"/>
        </w:numPr>
        <w:rPr/>
      </w:pPr>
      <w:bookmarkStart w:id="203" w:name="__RefHeading___Toc4245241_3650668749"/>
      <w:bookmarkStart w:id="204" w:name="_Toc71"/>
      <w:bookmarkEnd w:id="203"/>
      <w:r>
        <w:rPr>
          <w:rtl w:val="true"/>
        </w:rPr>
        <w:t>اشاره</w:t>
      </w:r>
      <w:bookmarkEnd w:id="204"/>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شيعه و مسئله تقيه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شناخت بهتر وضعيت سياسي و اجتماعي شيعه در دوران امام رضا عليه السلام ، شناخت تقيه و جايگاه و نوع آن در جامعه شيعه ضروري است؛ چرا كه اين دوران، در امتداد دوران زندگي تقيه‌محور در تاريخ شيعه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شناخت و مطالعه سيره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امام و شيعه، بدون در نظر گرفتن مسئله تقيه، ناقص خواهد بود</w:t>
      </w:r>
      <w:r>
        <w:rPr>
          <w:rFonts w:eastAsia="IRNazanin" w:cs="IRNazanin"/>
          <w:color w:val="111111"/>
          <w:sz w:val="28"/>
          <w:szCs w:val="28"/>
          <w:rtl w:val="true"/>
          <w:lang w:bidi="fa-IR"/>
        </w:rPr>
        <w:t xml:space="preserve">. </w:t>
      </w:r>
      <w:bookmarkStart w:id="205" w:name="pg2042_26403"/>
    </w:p>
    <w:p>
      <w:pPr>
        <w:pStyle w:val="BookText"/>
        <w:rPr/>
      </w:pPr>
      <w:bookmarkEnd w:id="205"/>
      <w:r>
        <w:rPr>
          <w:rFonts w:ascii="IRNazanin" w:hAnsi="IRNazanin" w:eastAsia="IRNazanin"/>
          <w:color w:val="111111"/>
          <w:sz w:val="28"/>
          <w:sz w:val="28"/>
          <w:szCs w:val="28"/>
          <w:rtl w:val="true"/>
          <w:lang w:bidi="fa-IR"/>
        </w:rPr>
        <w:t xml:space="preserve">مراتب سه‌گانه تقيه در تاريخ و فقه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حفاظتي، نفوذي و جذبي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اين سه روش تقيه را در دو مرحله بررسي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كاركرد عمومي مديريت تقيه‌محور در سطح تقيه حفاظتي معرفي مي‌گردد و آن گاه، مرتبه بالاتر آن، كه تقيه نفوذي است مطالعه و بررسي و معرفي خواهد شد</w:t>
      </w:r>
      <w:r>
        <w:rPr>
          <w:rFonts w:eastAsia="IRNazanin" w:cs="IRNazanin"/>
          <w:color w:val="111111"/>
          <w:sz w:val="28"/>
          <w:szCs w:val="28"/>
          <w:rtl w:val="true"/>
          <w:lang w:bidi="fa-IR"/>
        </w:rPr>
        <w:t>.</w:t>
      </w:r>
    </w:p>
    <w:p>
      <w:pPr>
        <w:pStyle w:val="Heading5"/>
        <w:numPr>
          <w:ilvl w:val="4"/>
          <w:numId w:val="1"/>
        </w:numPr>
        <w:rPr/>
      </w:pPr>
      <w:bookmarkStart w:id="206" w:name="__RefHeading___Toc4245243_3650668749"/>
      <w:bookmarkStart w:id="207" w:name="_Toc72"/>
      <w:bookmarkEnd w:id="206"/>
      <w:r>
        <w:rPr/>
        <w:t>3/2/4/1</w:t>
      </w:r>
      <w:r>
        <w:rPr>
          <w:rtl w:val="true"/>
        </w:rPr>
        <w:t xml:space="preserve">: </w:t>
      </w:r>
      <w:r>
        <w:rPr>
          <w:rtl w:val="true"/>
        </w:rPr>
        <w:t>امام و مديريت تقيه‌محور جامعه و ياران در برابر هجوم‌ها و فشارهاي دستگاه خلافت</w:t>
      </w:r>
      <w:bookmarkEnd w:id="207"/>
    </w:p>
    <w:p>
      <w:pPr>
        <w:pStyle w:val="BookText"/>
        <w:rPr/>
      </w:pP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مديريت تقيه‌محور جامعه و ياران در برابر هجوم‌ها و فشارهاي دستگاه خلافت</w:t>
      </w:r>
    </w:p>
    <w:p>
      <w:pPr>
        <w:pStyle w:val="BookText"/>
        <w:rPr/>
      </w:pPr>
      <w:r>
        <w:rPr>
          <w:rFonts w:ascii="IRNazanin" w:hAnsi="IRNazanin" w:eastAsia="IRNazanin"/>
          <w:color w:val="111111"/>
          <w:sz w:val="28"/>
          <w:sz w:val="28"/>
          <w:szCs w:val="28"/>
          <w:rtl w:val="true"/>
          <w:lang w:bidi="fa-IR"/>
        </w:rPr>
        <w:t xml:space="preserve">جامعه شيعه، در دوران آغاز خلافت عباسيان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 غيبت صغري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هجوم‌ها و فشارهاي سياسي دشمنان، دو وضعيت داشت؛ بدين نحو كه در آغاز و پايان اين دوران، شديدترين فشارها و هجوم‌ها عليه آن صورت مي‌گرفت، ولي در ميانه آن، وقتي كه دستگاه خلافت با اتخاذ سياست‌هاي روشن‌فكرگرايانه، سعي كرد نبرد و تقابل سخت با جريان امامت را به تقابل نرم تبديل كند، اين فشارها به ظاهر كمي فروكش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 امام رضا عليه السلام و امام جواد عليه السلام ، كه معاصر با خلافت هارون، مأمون و معتصم بود؛ يعني دوره دوم خلافت عباسيان، تحت تأثير سياست‌هاي فرهنگي، علمي و فكري اين سه خليفه، فضاي اجتماعي بازتري براي جامعه شيعه فراهم گشت و تحت تأثير همين فضا بود كه ياران امام و جامعه شيعه و سازمان وكالت، بيشتر از قبل، به رشد و ارتقا و نظام‌مندي دروني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به معني كنار گذاشتن تقيه نيست، بلكه بدان معني است كه به موازات علمي شدن روش‌هاي دشمن، روش تقيه هم روزآمد گرديد و جامعه شيعه سعي مي‌كرد موقعيت علمي، اجتماعي، اقتصادي و حتي فرهنگي خود را در جامعه اسلامي بيشتر تثبيت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كلي به سيره و مديريت تقيه‌محور امام رضا عليه السلام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نگاهي كلي به مديريت تقيه‌محور امام در دوران امامتشان، مشخص مي‌شود كه امام در آغاز امامت، هم خودشان به تقيه اهتمامي ويژه داشتند و هم به يارانش، رعايت مراتبي از تقيه را توصيه مي‌كرد؛ به ويژه كه در دربار هارون، كه رقابت بين خاندان‌ها و جناح‌ها شديد بود، رقابتي سه‌سويه وجود داشت؛ رقابت بين برمكيانِ ايراني، جريانِ </w:t>
      </w:r>
    </w:p>
    <w:p>
      <w:pPr>
        <w:pStyle w:val="BookText"/>
        <w:rPr/>
      </w:pP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عباسي فضل ابن ربيع و جناح اشاعثه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محمد ابن اشعث، از كارگزاران مهم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گرايش‌هاي علوي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رقابت، چون زور برمكيان به جريان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 فضل ابن ربيع نمي‌رسيد، تلاش آنها متوجه ضربه زدن به اشاعثه و تلاش براي كسب موقعيت‌ها و امتياز‌هاي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برمكيان در مسير اين مبارزه، برگ برنده مهمي از اشاعثه به دست آورند كه كشف گرايش‌هاي شيعي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گرايش‌هاي شيعي اشاعثه، با پرونده‌سازي‌هاي برمكيان داشت كم‌كم به خطري بزرگ براي امام، اشاعثه و شيعه تبديل مي‌شد؛ از همين رو، امام در سياستي متقابل، ضمن اعلام رسمي امامت خود، به مدت چهار سال تبليغات امامت را در حالتي عادّي نگه داشت و آن را گسترش نداد تا بهانه‌اي به دست برمكيان نيفتد و چون در آستانه چهار سالگي امامتشان، خطر برمكيان به شدت به ايشان و شيعه نزديك شد، دعا و توسل ويژه امام در مراسم حج، باعث برافتادن ناگهاني آنها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اتفاق، كه هم‌زمان با آغاز تدريجي بحران‌هاي حكومتي عباسيان بود، فرصت‌هاي مناسبي براي امام و شيعه در مواجهه با واقفيه و جريان‌هاي انحرافي ديگر و همچنين گسترش بيشتر تشيع فراهم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زماني به مأمون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مدينه بودم و نامه‌هاي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ادعا كرد كه اين فضاي نسبتاً بازي كه براي شيعه درست شده بود، به اين علت بود كه مأمون از موقعيت امام احساس خطر كرده بود و او به اين فكر افتاده بود كه به جاي حذف فيزيكي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 و يا زنداني كردن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همراه كردن جريان عظيم شيعه با جريان خلافت از امام و تشيع استفاده كند؛ ولي هوش‌مندي و درايت امام در تمامي دورانِ وليّ‌عهدي، باعث جلوگيري از اين اتفاق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شكست مأمون در اجراي اين نقشه بود كه شكلي ديگر از هجوم‌ها و فشارهاي او بر امام آغاز شد و در چند ماه پاياني امامت و زندگي امام رضا عليه السلام ، آن حضرت، شاهد محاصره شديد و حصر خانگي در مرو، سرخس و به ويژه در توس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ابعاد تقيه‌ورزي در دوران امامت امام رضا عليه السلام را مي‌توان به سه مرحله تقسيم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دوره آغازين امامت؛</w:t>
      </w:r>
    </w:p>
    <w:p>
      <w:pPr>
        <w:pStyle w:val="BookText"/>
        <w:rPr/>
      </w:pPr>
      <w:r>
        <w:rPr>
          <w:rFonts w:ascii="Amiri" w:hAnsi="Amiri" w:eastAsia="Amiri" w:cs="Amiri"/>
          <w:color w:val="111111"/>
          <w:sz w:val="28"/>
          <w:sz w:val="28"/>
          <w:szCs w:val="28"/>
          <w:rtl w:val="true"/>
          <w:lang w:bidi="ar-SA"/>
        </w:rPr>
        <w:t>دوره مياني؛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پاياني در خراسان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به شرح و بررسي هر يك از اين سه دوره تقيه مي‌پردازيم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دوره آغازين، اگر چه هارون تصميمي جدي براي به شهادت رساندن امام نداشت؛ ولي مراقبت‌ها از امام و جامعه شيعه، هنوز گسترده و با تمام قدرت هم‌چون گذشته اجرا مي‌شد و تا زماني كه هارون گرفتار مسائل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ديگري نشده بود، ادامه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در اين دوره، هجوم عليه امام و شيعيان هنوز ادامه داشت و متقابلاً تقيه امام و شيعيان نيز روند خود را طي مي‌كرد، اگر چه مرتبه و درجه آن به اندازه دوران سابق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از هجوم‌ها و تقيه‌هاي امام و شيعيانش در اين زمان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امامت امام در مدينه، فردي به نام بكّار، از خاندان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زبير ابن بكّار، عالم بزرگ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جاسوسي ويژه براي امام تعيين كرده بود و بلافاصله با آغاز امامت امام، خيلي زود شروع به ارسال گزارش احوال امام به بغداد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تا بدان حد جدي بود كه امام براي رد گم كردن، در برابر او دست به اقدامات ويژه‌اي زد تا گزارش‌هاي ضد و نقيضي كه به نزد هارون مي‌فرستاد، بي‌اعتبار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امام در مواجهه با اين وضعيت، كه برآمده از سياست‌گذاري كلان برمكيان بود، ناچار شد به مدت چهار سال در برابر هارون تقيه‌اي ويژه اعمال كند و در كنار اعلام امامت خود، سعي كرد اين اعلام و دعوت؛ براي خليفه حساسيت‌برانگيز نباشد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ابن علي وشاء، كه واسطه نامه‌رساني بين عباس ابن جعفر</w:t>
      </w:r>
      <w:r>
        <w:rPr>
          <w:rStyle w:val="FootnoteAnchor"/>
          <w:rtl w:val="true"/>
        </w:rPr>
        <w:footnoteReference w:id="83"/>
      </w:r>
      <w:r>
        <w:rPr>
          <w:rFonts w:ascii="IRNazanin" w:hAnsi="IRNazanin" w:eastAsia="IRNazanin"/>
          <w:color w:val="111111"/>
          <w:sz w:val="28"/>
          <w:sz w:val="28"/>
          <w:szCs w:val="28"/>
          <w:rtl w:val="true"/>
          <w:lang w:bidi="fa-IR"/>
        </w:rPr>
        <w:t>ابن محمد ابن اشعث و امام بود،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من خواست تا به امام بگويم نامه‌هايي را كه از او به امام مي‌رسد، پس از خواندن بسوزاند تا مبادا به دست كسي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مي‌گويد نزد امام رفتم كه پيام را به ايشان برسانم كه خود امام، پيش از هر حرفي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من هميشه اين كار را درباره نامه‌هاي او انجام داده‌ام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همين زمان هم، كه در امتداد دوران زنداني بودن و شهادت امام كاظم عليه السلام بود، دستگاه خلافت، هنوز برخي از شيعيان شناخته‌شده در بغداد را آزار و يا زنداني مي‌كرد؛ كساني همانند داوود ابن كثير رقّي كه از زندان به امام نامه نوشت تا براي آزادي‌اش دعا كند؛</w:t>
      </w:r>
      <w:r>
        <w:rPr>
          <w:rStyle w:val="FootnoteAnchor"/>
          <w:rtl w:val="true"/>
        </w:rPr>
        <w:footnoteReference w:id="85"/>
      </w:r>
      <w:r>
        <w:rPr>
          <w:rFonts w:ascii="IRNazanin" w:hAnsi="IRNazanin" w:eastAsia="IRNazanin"/>
          <w:color w:val="111111"/>
          <w:sz w:val="28"/>
          <w:sz w:val="28"/>
          <w:szCs w:val="28"/>
          <w:rtl w:val="true"/>
          <w:lang w:bidi="fa-IR"/>
        </w:rPr>
        <w:t>يا محمد ابن ابي‌عمير كه بخشي از دوران زنداني‌هاي چند ساله‌اش توسط هارون عباسي در همين زمان بود؛</w:t>
      </w:r>
      <w:r>
        <w:rPr>
          <w:rStyle w:val="FootnoteAnchor"/>
          <w:rtl w:val="true"/>
        </w:rPr>
        <w:footnoteReference w:id="86"/>
      </w:r>
      <w:r>
        <w:rPr>
          <w:rFonts w:ascii="IRNazanin" w:hAnsi="IRNazanin" w:eastAsia="IRNazanin"/>
          <w:color w:val="111111"/>
          <w:sz w:val="28"/>
          <w:sz w:val="28"/>
          <w:szCs w:val="28"/>
          <w:rtl w:val="true"/>
          <w:lang w:bidi="fa-IR"/>
        </w:rPr>
        <w:t xml:space="preserve">و يا يكي ديگر از شيعيان كه در بغداد دستگير و در شهر گردانده شد تا اقرار به افضليت خلفاي صدر اسلام بكند و او از روي توريه و تقيه، جملاتي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Style w:val="FootnoteAnchor"/>
          <w:rtl w:val="true"/>
        </w:rPr>
        <w:footnoteReference w:id="87"/>
      </w:r>
      <w:r>
        <w:rPr>
          <w:rFonts w:ascii="IRNazanin" w:hAnsi="IRNazanin" w:eastAsia="IRNazanin"/>
          <w:color w:val="111111"/>
          <w:sz w:val="28"/>
          <w:sz w:val="28"/>
          <w:szCs w:val="28"/>
          <w:rtl w:val="true"/>
          <w:lang w:bidi="fa-IR"/>
        </w:rPr>
        <w:t xml:space="preserve">و يا 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ابراهيم كوفي سجستاني كه به دستور هارون مدتي را در زندان گذراند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دوره مياني، با مشغول شدن هارون به بحران‌هاي خلافت و آن گاه رخ دادن جنگ‌هاي امين و مأمون، جامعه شيعه از طرف عباسيان تا حدودي درامان بود و در عوض، اين فشار از سوي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قيام زيدي كه در حجاز و عراق ايجاد شد، متوجه امام و شيعه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فشار بر امام خيلي محدود بود، چرا كه اصولاً عمر قيام زيديه در حجاز كوتاه بود، ولي در عراق اين فشارها چنان شديد شد كه برخي از رهبران شيعه همانند يونس ابن عبدالرّحمان را ناچار به هجرت چند ماهه از عراق به حجاز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در اين زمان، به زاويه‌اي ديگر از تقيه نيز بايد توجه كرد و آن، مسئله تقيه شيعيان در متن جامعه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در اين سال‌ها، با وجود گسترش تشيع، تنها شهر شيعه‌نشين جهان اسلام، قم بود و در كوفه، با توجه به گسترش روزافزون تشيع، هنوز شيعه در اقليت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اقليتي بزرگ، شناخته‌شده و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اين رو، در برخي از خاندان‌ها يا محله‌هاي شهر، تقيه در برابر ديگر افراد خاندان يا همسايگان و اهالي محل و يا قبيله ضرورت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از اين تقيه را، در دو ماجرا كه مربوط به تولّد فرزند و نام‌گذاري آنهاست مي‌توان ديد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ابن عمر كوفي، از امام رضا عليه السلام خواسته بود براي سلامت زايمان همسر و تولد فرزندش دعا كند و او نيز نام فرزندش را اگر پسر بود، علي خواهد گذاشت؛ امّا </w:t>
      </w:r>
    </w:p>
    <w:p>
      <w:pPr>
        <w:pStyle w:val="BookText"/>
        <w:rPr/>
      </w:pPr>
      <w:r>
        <w:rPr>
          <w:rFonts w:ascii="IRNazanin" w:hAnsi="IRNazanin" w:eastAsia="IRNazanin"/>
          <w:color w:val="111111"/>
          <w:sz w:val="28"/>
          <w:sz w:val="28"/>
          <w:szCs w:val="28"/>
          <w:rtl w:val="true"/>
          <w:lang w:bidi="fa-IR"/>
        </w:rPr>
        <w:t xml:space="preserve">امام به او تأكيد كرد كه نام فرزند حتماً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چون از سفر بازگشت و ديد كه اهل خانه نام فرزندش را علي گذاشته‌اند، نام او را به عمر تغيير مي‌دهد و چون چنين مي‌كند، تمامي اهل محل به ديدارش مي‌آيند و نسبت به ايمان و اسلام او كه مثل آنها بوده، ابراز شادماني مي‌كنند و به او اطمينان خاطر مي‌دهند كه چون او از آنهاست، صدمه‌اي به وي نخواهند زد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اين ماجرا در حالي اتفاق افتاد كه امام از ابن غيلان مدائني، كه ساكن مدائن هم بود، خواست كه نام فرزندش را حتماً علي بگذارد، چرا كه باعث طول عمر او خوهد 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پاياني، كه هم‌زمان با دوران ولايت‌عهدي امام رضا عليه السلام است، با برطرف شدن مسئله قيام زيديه و اتخاذ سياست مسالمت‌آميز از سوي مأمون نسبت به امام، دوراني با آرامش نسبي براي جامعه شيعه در ايران و حجاز فراهم شد؛ اگر چه قيام عباسيان در بغداد و اوضاع آشفته آنجا، كام شيعه بغداد را تلخ كرد، ولي حتي همين اتفاق هم، بر روي هم، خطري را متوجه آنها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دوران، البته هر چه زمان جلوتر مي‌رفت، بيشترين فشارها متوجه شخص امام رضا عليه السلام مي‌گرديد؛ چرا كه مأمون وقتي ناكامي سياست‌هاي خود را در ماجراي ولايت‌عهدي مي‌ديد و از طرفي ديگر محبوبيت روزافزون امام را مشاهده مي‌كرد، سعي مي‌كرد امام را در اواخر عمر مباركش، هر چه بيشتر در حصر و دور از مردم قرار دهد، به گونه‌اي كه در دوران اواخر اقامت امام در مرو، ديدارهاي ايشان به شدت محدود شده بود و مردم از خانه وي رانده مي‌شدند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وضعيت تقيه‌ورزي شيعه در دوره خلافت عباسي</w:t>
      </w:r>
    </w:p>
    <w:p>
      <w:pPr>
        <w:pStyle w:val="BookText"/>
        <w:rPr/>
      </w:pPr>
      <w:r>
        <w:rPr>
          <w:rFonts w:ascii="Amiri" w:hAnsi="Amiri" w:eastAsia="Amiri" w:cs="Amiri"/>
          <w:color w:val="111111"/>
          <w:sz w:val="28"/>
          <w:sz w:val="28"/>
          <w:szCs w:val="28"/>
          <w:rtl w:val="true"/>
          <w:lang w:bidi="ar-SA"/>
        </w:rPr>
        <w:t>ادوار تاريخي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عباسيان در مرحله تشكيل و تثبيت خلافت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آغازين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دوره‌هاي پاياني عصر حضور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 ولادت امام موعود 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بيشترين هجوم و فشار را بر جامعه شيعه وارد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بيشترين تقيه حفاظتي امامان و شيعيان صورت مي‌گرفت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و مراحل تقيه‌ورزي در دوران امامتش</w:t>
      </w:r>
    </w:p>
    <w:p>
      <w:pPr>
        <w:pStyle w:val="BookText"/>
        <w:rPr/>
      </w:pPr>
      <w:r>
        <w:rPr>
          <w:rFonts w:ascii="Amiri" w:hAnsi="Amiri" w:eastAsia="Amiri" w:cs="Amiri"/>
          <w:color w:val="111111"/>
          <w:sz w:val="28"/>
          <w:sz w:val="28"/>
          <w:szCs w:val="28"/>
          <w:rtl w:val="true"/>
          <w:lang w:bidi="ar-SA"/>
        </w:rPr>
        <w:t>ادوار تاريخي</w:t>
      </w:r>
    </w:p>
    <w:p>
      <w:pPr>
        <w:pStyle w:val="BookText"/>
        <w:rPr/>
      </w:pPr>
      <w:r>
        <w:rPr>
          <w:rFonts w:ascii="IRNazanin" w:hAnsi="IRNazanin" w:eastAsia="IRNazanin"/>
          <w:color w:val="111111"/>
          <w:sz w:val="28"/>
          <w:sz w:val="28"/>
          <w:szCs w:val="28"/>
          <w:rtl w:val="true"/>
          <w:lang w:bidi="fa-IR"/>
        </w:rPr>
        <w:t xml:space="preserve">در اوج شكوفايي خلافت 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هارون و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خلافت تصور مي‌كرد در اوج اقتدار است و خطري جدي و مستقيم از سوي امامان شيعه متوجه آن نيست، در مدت‌زمان قابل توجهي، از درجه تقيه حفاظتي شيعه كاسته شد و جامعه شيعه و يا خواص آن، فرصتي براي توسعه و گسترش افكار و سازمان خود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بازشناسي تقيه نسبت به شخص امام به صورت ويژه</w:t>
      </w:r>
    </w:p>
    <w:p>
      <w:pPr>
        <w:pStyle w:val="BookText"/>
        <w:rPr/>
      </w:pPr>
      <w:r>
        <w:rPr>
          <w:rFonts w:ascii="Amiri" w:hAnsi="Amiri" w:eastAsia="Amiri" w:cs="Amiri"/>
          <w:color w:val="111111"/>
          <w:sz w:val="28"/>
          <w:sz w:val="28"/>
          <w:szCs w:val="28"/>
          <w:rtl w:val="true"/>
          <w:lang w:bidi="ar-SA"/>
        </w:rPr>
        <w:t>ادوار تاريخي</w:t>
      </w:r>
    </w:p>
    <w:p>
      <w:pPr>
        <w:pStyle w:val="BookText"/>
        <w:rPr/>
      </w:pPr>
      <w:r>
        <w:rPr>
          <w:rFonts w:ascii="IRNazanin" w:hAnsi="IRNazanin" w:eastAsia="IRNazanin"/>
          <w:color w:val="111111"/>
          <w:sz w:val="28"/>
          <w:sz w:val="28"/>
          <w:szCs w:val="28"/>
          <w:rtl w:val="true"/>
          <w:lang w:bidi="fa-IR"/>
        </w:rPr>
        <w:t>امامان شيعه، به ويژه در تمام دوره خلافت عباسي، در دو مرحله در اوج تقيه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در آغاز امامتشان، كه حاكميت به شدت تحولات امامت جديد را زير نظر مي‌گرفت و ديگر در پايان دوره زندگانيشان، كه چون در اوج ناكام‌سازي طرح‌هاي خليفه بودند، خلفا آنها را در آستانه شهادت، در حصر و مراقبت بسيار شديدي قرار مي‌دادند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و تقيه‌ورزي در آغاز امامت</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امام رضا عليه السلام در آغاز امامت خود، در مثلث تهديدآميزِ عباسيان، برمكيان و والي زبيري مدينه بود؛ از اين رو، تا چهار سال تقيه‌اي خاص را در پيش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نسبت‌سنجي برافتادن برمكيان و مسئله تقيه</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غيبي امام و برافتادن برمكيان، به معني تضعيف تدريجي خلافت و آغاز بحران‌هاي گوناگون اجتماعي و سياسي‌اش بود و مشغول شدن خلافت به اين بحرآنها، در نهايت به فرصت‌سازي مديريتي براي جامعه شيعه منجر شد</w:t>
      </w:r>
      <w:r>
        <w:rPr>
          <w:rFonts w:eastAsia="IRNazanin" w:cs="IRNazanin"/>
          <w:color w:val="111111"/>
          <w:sz w:val="28"/>
          <w:szCs w:val="28"/>
          <w:rtl w:val="true"/>
          <w:lang w:bidi="fa-IR"/>
        </w:rPr>
        <w:t xml:space="preserve">. </w:t>
      </w:r>
      <w:bookmarkStart w:id="208" w:name="pg2042_26409"/>
    </w:p>
    <w:p>
      <w:pPr>
        <w:pStyle w:val="BookText"/>
        <w:rPr/>
      </w:pPr>
      <w:bookmarkEnd w:id="208"/>
      <w:r>
        <w:rPr>
          <w:rFonts w:ascii="Amiri" w:hAnsi="Amiri" w:eastAsia="Amiri" w:cs="Amiri"/>
          <w:color w:val="111111"/>
          <w:sz w:val="28"/>
          <w:sz w:val="28"/>
          <w:szCs w:val="28"/>
          <w:rtl w:val="true"/>
          <w:lang w:bidi="ar-SA"/>
        </w:rPr>
        <w:t>مديريت سياسي</w:t>
      </w:r>
    </w:p>
    <w:p>
      <w:pPr>
        <w:pStyle w:val="BookText"/>
        <w:rPr/>
      </w:pPr>
      <w:r>
        <w:rPr>
          <w:rFonts w:ascii="IRNazanin" w:hAnsi="IRNazanin" w:eastAsia="IRNazanin"/>
          <w:color w:val="111111"/>
          <w:sz w:val="28"/>
          <w:sz w:val="28"/>
          <w:szCs w:val="28"/>
          <w:rtl w:val="true"/>
          <w:lang w:bidi="fa-IR"/>
        </w:rPr>
        <w:t>امام با مديريت غيبي تلاش مي‌كرد فرصت تاريخي ده ساله‌اي را براي تشيع فراهم كند تا مراحل تكميلي جامعه‌سازي شيعه با فراغ بال بيشتري صورت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قيام‌هاي فراگير زيديه و مسئله تقيه</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قيام‌هاي زيديه براي شيعيان عراق، نه تنها دست‌آورد مثبتي نداشت بلكه باعث هجوم‌هاي خاص و گسترده‌تر آنها به شخصيت‌هاي شيعي شد؛ امري كه تقيه شيعه را شدت بخشيد و يا به هجرت آنها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تقيه‌ورزي حتي در نام‌گذاري فرزند</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در مناطقي كه شيعيان در تماسي ويژه با جامعه عامه بودند، شدت فشارها و حساسيت‌ها چنان رو به فزوني گذاشته بود كه شيعيان معمولي هم، حتي در نام‌گذاري فرزندان و يا فعاليت هاي متعارف اجتماعي در شهرها و روستاها و محله‌هايشان بايد تقيه‌محور مي‌بودند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بازتاب‌هاي تقيه</w:t>
      </w:r>
    </w:p>
    <w:p>
      <w:pPr>
        <w:pStyle w:val="BookText"/>
        <w:rPr/>
      </w:pPr>
      <w:r>
        <w:rPr>
          <w:rFonts w:ascii="Amiri" w:hAnsi="Amiri" w:eastAsia="Amiri" w:cs="Amiri"/>
          <w:color w:val="111111"/>
          <w:sz w:val="28"/>
          <w:sz w:val="28"/>
          <w:szCs w:val="28"/>
          <w:rtl w:val="true"/>
          <w:lang w:bidi="ar-SA"/>
        </w:rPr>
        <w:t xml:space="preserve">اخلاقي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سال‌ها تجربه تقيه‌ورزي شيعيان، باعث پديدار شدن اخلاق تقيه مبني بر اوج محبت‌ورزي و هم‌زيستي محترمانه و وحدت‌گرايانه آنان در جامعه اسلامي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حضور اجتماعي تقيه‌محور شيعيان در جهان اسلام</w:t>
      </w:r>
    </w:p>
    <w:p>
      <w:pPr>
        <w:pStyle w:val="BookText"/>
        <w:rPr/>
      </w:pPr>
      <w:r>
        <w:rPr>
          <w:rFonts w:ascii="Amiri" w:hAnsi="Amiri" w:eastAsia="Amiri" w:cs="Amiri"/>
          <w:color w:val="111111"/>
          <w:sz w:val="28"/>
          <w:sz w:val="28"/>
          <w:szCs w:val="28"/>
          <w:rtl w:val="true"/>
          <w:lang w:bidi="ar-SA"/>
        </w:rPr>
        <w:t xml:space="preserve">اخلاقي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سبك زندگي تقيه‌محور در بلندمدت، ضمن كاستن فشارها از شيعيان، زمينه را براي اجراي تقيه جذبي در جوامع مستعد به سوي فرهنگ اهل بيت عليهم السلام فراهم مي‌ساخت</w:t>
      </w:r>
      <w:r>
        <w:rPr>
          <w:rFonts w:eastAsia="IRNazanin" w:cs="IRNazanin"/>
          <w:color w:val="111111"/>
          <w:sz w:val="28"/>
          <w:szCs w:val="28"/>
          <w:rtl w:val="true"/>
          <w:lang w:bidi="fa-IR"/>
        </w:rPr>
        <w:t>.</w:t>
      </w:r>
    </w:p>
    <w:p>
      <w:pPr>
        <w:pStyle w:val="Heading5"/>
        <w:numPr>
          <w:ilvl w:val="4"/>
          <w:numId w:val="1"/>
        </w:numPr>
        <w:rPr/>
      </w:pPr>
      <w:bookmarkStart w:id="209" w:name="__RefHeading___Toc4245245_3650668749"/>
      <w:bookmarkStart w:id="210" w:name="_Toc73"/>
      <w:bookmarkEnd w:id="209"/>
      <w:r>
        <w:rPr/>
        <w:t>3/2/4/2</w:t>
      </w:r>
      <w:r>
        <w:rPr>
          <w:rtl w:val="true"/>
        </w:rPr>
        <w:t xml:space="preserve">: </w:t>
      </w:r>
      <w:r>
        <w:rPr>
          <w:rtl w:val="true"/>
        </w:rPr>
        <w:t>خواص جامعه شيعه و تقيه نفوذي</w:t>
      </w:r>
      <w:bookmarkEnd w:id="210"/>
    </w:p>
    <w:p>
      <w:pPr>
        <w:pStyle w:val="BookText"/>
        <w:rPr/>
      </w:pP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جامعه شيعه و تقيه نفوذي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دوران تقيه در تاريخ تشيع، درست از زمان رحلت پيامبر و هجوم گسترده متوليان خلافت به اميرالمؤمنين عليه السلام و يارانش است كه با غصب خلافت نيز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تقيه </w:t>
      </w:r>
    </w:p>
    <w:p>
      <w:pPr>
        <w:pStyle w:val="BookText"/>
        <w:rPr/>
      </w:pPr>
      <w:r>
        <w:rPr>
          <w:rFonts w:ascii="IRNazanin" w:hAnsi="IRNazanin" w:eastAsia="IRNazanin"/>
          <w:color w:val="111111"/>
          <w:sz w:val="28"/>
          <w:sz w:val="28"/>
          <w:szCs w:val="28"/>
          <w:rtl w:val="true"/>
          <w:lang w:bidi="fa-IR"/>
        </w:rPr>
        <w:t xml:space="preserve">آغازين، كه به سبب هجوم گسترده جريان باطل صورت مي‌گرفت، هدفش حفظ و سلامت رهبري و نيروهاي اندك بود، از اين رو،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حفاظتي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هجوم‌هاي شديد اوليه به شيعه و گذار از آنها، جريان باطل، مشغول مسائل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اسلامي نيز كه دچار تغيير و تحولات بسيار شده بود، نيازمند نيروهاي متخصص و كارآمد گرديد و از همين رو، با هدف فعال‌سازي جامعه و خواص شيعه، نفوذ افراد كارآمد و متعهّد شيعه در سازمان كارگزاري خلافت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نفوذ، نه با هدف ضربه زدن، خراب‌كاري و يا كودتا، بلكه با هدف نمايش افراد و سامانه صالح در سطوح كلان خلافت بود، تا در نهايت، با مديريت آنها، ضمن اين كه فشارها بر جامعه و رهبر شيعه كاهش مي‌يافت، زمينه‌ها براي رشد و توسعه تشيع نيز فراهم گردد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با تحليلي كه اجمالاً از مسئله تقيه آورديم، مي‌توان تاريخ امامت و تشيع را از رحلت پيامبر تا پايان دوران امامت امام رضا عليه السلام مطابق جدول زير تقسيم‌بندي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ها</w:t>
      </w:r>
    </w:p>
    <w:p>
      <w:pPr>
        <w:pStyle w:val="BookText"/>
        <w:rPr/>
      </w:pPr>
      <w:r>
        <w:rPr>
          <w:rFonts w:ascii="Amiri" w:hAnsi="Amiri" w:eastAsia="Amiri" w:cs="Amiri"/>
          <w:color w:val="111111"/>
          <w:sz w:val="28"/>
          <w:sz w:val="28"/>
          <w:szCs w:val="28"/>
          <w:rtl w:val="true"/>
          <w:lang w:bidi="ar-SA"/>
        </w:rPr>
        <w:t>نوع تقيه و نتايج آن</w:t>
      </w:r>
    </w:p>
    <w:p>
      <w:pPr>
        <w:pStyle w:val="BookText"/>
        <w:rPr/>
      </w:pPr>
      <w:r>
        <w:rPr>
          <w:rFonts w:ascii="Amiri" w:hAnsi="Amiri" w:eastAsia="Amiri" w:cs="Amiri"/>
          <w:color w:val="111111"/>
          <w:sz w:val="28"/>
          <w:sz w:val="28"/>
          <w:szCs w:val="28"/>
          <w:rtl w:val="true"/>
          <w:lang w:bidi="ar-SA"/>
        </w:rPr>
        <w:t>خليفه اول</w:t>
      </w:r>
    </w:p>
    <w:p>
      <w:pPr>
        <w:pStyle w:val="BookText"/>
        <w:rPr/>
      </w:pPr>
      <w:r>
        <w:rPr>
          <w:rFonts w:ascii="Amiri" w:hAnsi="Amiri" w:eastAsia="Amiri" w:cs="Amiri"/>
          <w:color w:val="111111"/>
          <w:sz w:val="28"/>
          <w:sz w:val="28"/>
          <w:szCs w:val="28"/>
          <w:rtl w:val="true"/>
          <w:lang w:bidi="ar-SA"/>
        </w:rPr>
        <w:t>دوران تقيه حفاظتي با هدف حفظ اندك ياران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خليفه دوم</w:t>
      </w:r>
    </w:p>
    <w:p>
      <w:pPr>
        <w:pStyle w:val="BookText"/>
        <w:rPr/>
      </w:pPr>
      <w:r>
        <w:rPr>
          <w:rFonts w:ascii="Amiri" w:hAnsi="Amiri" w:eastAsia="Amiri" w:cs="Amiri"/>
          <w:color w:val="111111"/>
          <w:sz w:val="28"/>
          <w:sz w:val="28"/>
          <w:szCs w:val="28"/>
          <w:rtl w:val="true"/>
          <w:lang w:bidi="ar-SA"/>
        </w:rPr>
        <w:t>دوران تقيه نفوذي با هدف شركت دادن ياران تربيت‌شده و متخصص در تحولاتي كه ناشي از فتوحات صدر اسلام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خليفه سوم</w:t>
      </w:r>
    </w:p>
    <w:p>
      <w:pPr>
        <w:pStyle w:val="BookText"/>
        <w:rPr/>
      </w:pPr>
      <w:r>
        <w:rPr>
          <w:rFonts w:ascii="Amiri" w:hAnsi="Amiri" w:eastAsia="Amiri" w:cs="Amiri"/>
          <w:color w:val="111111"/>
          <w:sz w:val="28"/>
          <w:sz w:val="28"/>
          <w:szCs w:val="28"/>
          <w:rtl w:val="true"/>
          <w:lang w:bidi="ar-SA"/>
        </w:rPr>
        <w:t xml:space="preserve">دوران تقيه جذبي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بسترسازي در جامعه براي عدالت‌خواهي‌اي كه به علي‌خواهي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امري كه در نهايت، جامعه را به سوي مطالبه خلافت امام علي عليه السلام كشاند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امويان و مروانيان</w:t>
      </w:r>
    </w:p>
    <w:p>
      <w:pPr>
        <w:pStyle w:val="BookText"/>
        <w:rPr/>
      </w:pPr>
      <w:r>
        <w:rPr>
          <w:rFonts w:ascii="IRNazanin" w:hAnsi="IRNazanin" w:eastAsia="IRNazanin"/>
          <w:color w:val="111111"/>
          <w:sz w:val="28"/>
          <w:sz w:val="28"/>
          <w:szCs w:val="28"/>
          <w:rtl w:val="true"/>
          <w:lang w:bidi="fa-IR"/>
        </w:rPr>
        <w:t>بازگشت به دوران تقيه حفاظتي به سبب تلاش‌هاي گسترده خلفا براي نابودي تشيع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خلافت عباسي از آغاز تا دوران امامت امام رضا عليه السلام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تقيه نفوذي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با توجه به تحولات گسترده سياسي، اجتماعي، فكري و فرهنگي و با توجه به تلاش گسترده عباسيان براي مصادره عنوان اهل بيت پيامبر، لازم بود </w:t>
      </w:r>
    </w:p>
    <w:p>
      <w:pPr>
        <w:pStyle w:val="BookText"/>
        <w:rPr/>
      </w:pPr>
      <w:r>
        <w:rPr>
          <w:rFonts w:ascii="IRNazanin" w:hAnsi="IRNazanin" w:eastAsia="IRNazanin"/>
          <w:color w:val="111111"/>
          <w:sz w:val="28"/>
          <w:sz w:val="28"/>
          <w:szCs w:val="28"/>
          <w:rtl w:val="true"/>
          <w:lang w:bidi="fa-IR"/>
        </w:rPr>
        <w:t>كه افراد مستعد شيعه، با نفوذ پنهاني در دستگاه خلافت، به ياري امام و جامعه شيعه بيايند و تحت تأثير اين تحولات به رشد و شكوفايي تشيع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نگاه است كه در دوران امام صادق عليه السلام ، تقيه نفوذي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امامت امام كاظم عليه السلام ، مصادف با خلافت هارون، با وزارت علي ابن يقطين، تقيه نفوذي به اوج خود رسيد و در دوران امام رضا عليه السلام ، استمرار و گسترش يافت و حتي در جريان ولايت‌عهدي و حضور امام در خراسان، شيعيان جديدي در سازمان كارگزاري خلافت عباسي نفوذ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فهرستي از كارگزاران شيعي خلافت عباسي در دوران امامت امام رضا عليه السلام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اشاعثه با رهبري محمد ابن اشعث و پسرش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كارگزاران مهم هارون و مأمون بودند و اموال بسياري كه از آنها با عنوان وجوهات به وكلاي امام كاظم عليه السلام در عراق مي‌رسيد، باعث وسوسه آن وكيلان براي طراحي جريان 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ريان ابن شبيب و ريان ابن صلت دو شيعه قمي بودند كه با دستگاه مأمون در خراسان همكاري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ابن صلت از ياران امام در خراسان بود كه در همان زمان، در دستگاه مأمون و فضل ابن سهل مشغول به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دوران اقامت امام رضا عليه السلام در طي مأموريتي به عراق آمد و از آن پس ساكن بغداد و جزءِ بزرگان شيعه آن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ابن شبيب هم پس از شهادت امام به قم آمد و ساكن آنجا شد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بدين گونه بود كه اخبار امام در خراسان از طريق اين دو تن، به دو مدرسه حديثي شيعه در بغداد و قم مي‌رسيد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حسين ابن علي ابن يقطين، اگر چه جايگاه و مقام پدر را در دستگاه عباسي نداشتند، ولي داراي روابطي نيكو با عباسيان بودند و در عين حال از اصحاب امام رضا عليه السلام نيز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همين جا بايد متذكّر شد كه تقيه نفوذي، مسئوليت و رسالتي بسيار حساس و خطرناك و سنگين بود كه از عهده اكثر شيعيان عوام و خواص برنمي‌آمد، چرا كه لازمه پذيرش اين مسئله، آگاهي هم‌زمان نسبت به حق و باطل و وجود قدرت مديريتي و هوش‌ياري بالا بود وگرنه، ممكن بود نتيجه حضور ناسنجيده يك شيعه، حتي از ميان خواص، باعث اتفاقي ناخوش‌آيند براي شيعه و يا رهبر شيعه شود؛ همانند سرگذشتي كه هشام ابن حكم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اگر چه دانش‌مند كلامي درجه يكي در جامعه شيعه بود، ولي ثمره حضور گسترده او در مجالس علمي دربار هارون، در نهايت باعث حساسيت دستگاه خلافت عليه امام كاظم عليه السلام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 در روايتي درباره تبيين علت غيبت امام مهدي عجل الله تعالي فرجه الشريف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غيبت او از شما، دفاعي محض است از سوي خداوند؛ و اين هم به نفع شما و هم به نفع اوست و خداوند هم بهترين مدافع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ابي‌الحسن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شما بايد عبرت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سرانجام هشام خبر داريد؟ او بود كه باعث حساسيت خلافت به ابوالحسن شد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همين علت است كه حسن ابن حسين انباري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چهارده سال به امام نامه مي‌نوشتم و اجازه مي‌خواستم كه وارد كار سلطان شوم، تا اينكه سرانجام به امام نامه نوشتم كه اينك تهديد به مرگ شده‌ام و اگر كار نكنم، متهم به رافضي بودن مي‌شوم و اين آثار بدي برايم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خوف شما شدم؛ اگر متعهّد مي‌شوي كه در عمل و كار خود به دستورهاي پيامبر عمل كني، به يارانت ياري برساني و مراقب فقراي مؤمنين باشي، اشكال ندارد وگرنه، نه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اين در حالي است كه حكم عمومي امام براي كار كردن در دستگاه حكومت، همان بود كه به سليمان جعفري، آن گاه كه از امام درباره كارمندي حكومت پرسيد،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در كارهاي آنها و ياري‌رساني به آنها و سعي در برآوردن حوايج آنها، همانند كفر است و نگاه عامدانه به آنها گناه كبيره است و آتش به همراه دارد</w:t>
      </w:r>
      <w:r>
        <w:rPr>
          <w:rFonts w:eastAsia="IRNazanin" w:cs="IRNazanin"/>
          <w:color w:val="111111"/>
          <w:sz w:val="28"/>
          <w:szCs w:val="28"/>
          <w:rtl w:val="true"/>
          <w:lang w:bidi="fa-IR"/>
        </w:rPr>
        <w:t>».</w:t>
      </w:r>
      <w:r>
        <w:rPr>
          <w:rStyle w:val="FootnoteAnchor"/>
          <w:rtl w:val="true"/>
        </w:rPr>
        <w:footnoteReference w:id="9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شرايط پيچيده اين مأموريت بود كه از دوران امام صادق عليه السلام تا دوران </w:t>
      </w:r>
    </w:p>
    <w:p>
      <w:pPr>
        <w:pStyle w:val="BookText"/>
        <w:rPr/>
      </w:pPr>
      <w:r>
        <w:rPr>
          <w:rFonts w:ascii="Amiri" w:hAnsi="Amiri" w:eastAsia="Amiri" w:cs="Amiri"/>
          <w:color w:val="111111"/>
          <w:sz w:val="28"/>
          <w:sz w:val="28"/>
          <w:szCs w:val="28"/>
          <w:rtl w:val="true"/>
          <w:lang w:bidi="ar-SA"/>
        </w:rPr>
        <w:t>امام جواد عليه السلام ، كه دوران تقيه نفوذي بود،</w:t>
      </w:r>
      <w:r>
        <w:rPr>
          <w:rStyle w:val="FootnoteAnchor"/>
          <w:rtl w:val="true"/>
        </w:rPr>
        <w:footnoteReference w:id="97"/>
      </w:r>
      <w:r>
        <w:rPr>
          <w:rFonts w:ascii="IRNazanin" w:hAnsi="IRNazanin" w:eastAsia="IRNazanin"/>
          <w:color w:val="111111"/>
          <w:sz w:val="28"/>
          <w:sz w:val="28"/>
          <w:szCs w:val="28"/>
          <w:rtl w:val="true"/>
          <w:lang w:bidi="fa-IR"/>
        </w:rPr>
        <w:t>ياران اهل بيت عليهم السلام كه در حوزه تقيه نفوذي فعال بودند، به شدت معدود و محدود بودند و اينان نيز غالباً از ياران عالم و متخصص امامان بودند و در ميان آنها، با وجود تمام تهديدها و تشويق‌ها و وسوسه‌ها ريزش و يا سقوطي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ماجراي هشام ابن ابراهيم مشرقي عباسي را بايد از اين پرونده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وكلاي امام و از ياران ايشان در مدينه بود، به هنگام ولايت‌عهدي امام به خراسان آمد تا در ركاب امام باشد، ولي به واسطه ارتباط نزديك به دربار، به تدريج جذب فضل ابن سهل و مأمون و تبديل به عامل نفوذي آنها عليه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حتي در اواخر دوران حضور امام در خراسان، در مقام خوش‌خدمتي به مأمون، هم جسارت‌هاي متعددي به امام كرد و هم بر ايشان حديث دروغ مي‌بست و هم از ديدار مردم با وي جلوگيري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جايگاه تقيه در بينش سياسي اجتماعي شيعه</w:t>
      </w:r>
    </w:p>
    <w:p>
      <w:pPr>
        <w:pStyle w:val="BookText"/>
        <w:rPr/>
      </w:pPr>
      <w:r>
        <w:rPr>
          <w:rFonts w:ascii="IRNazanin" w:hAnsi="IRNazanin" w:eastAsia="IRNazanin"/>
          <w:color w:val="111111"/>
          <w:sz w:val="28"/>
          <w:sz w:val="28"/>
          <w:szCs w:val="28"/>
          <w:rtl w:val="true"/>
          <w:lang w:bidi="fa-IR"/>
        </w:rPr>
        <w:t>جايگاه كلامي</w:t>
      </w:r>
    </w:p>
    <w:p>
      <w:pPr>
        <w:pStyle w:val="BookText"/>
        <w:rPr/>
      </w:pPr>
      <w:r>
        <w:rPr>
          <w:rFonts w:ascii="IRNazanin" w:hAnsi="IRNazanin" w:eastAsia="IRNazanin"/>
          <w:color w:val="111111"/>
          <w:sz w:val="28"/>
          <w:sz w:val="28"/>
          <w:szCs w:val="28"/>
          <w:rtl w:val="true"/>
          <w:lang w:bidi="fa-IR"/>
        </w:rPr>
        <w:t>تاريخ تشيع، پس از رحلت پيامبر، همراه با تقيه بوده است و بدون تقيه، كه با هدف حفظ تشيع و تنش‌زدايي بين اقليت بر حق و اكثريت جامعه اسلامي بود و هست، تشيع معنايي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انواع و مراتب تقيه كه متناسب با زمان بايد اجرا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مفهوم‌شناسي</w:t>
      </w:r>
    </w:p>
    <w:p>
      <w:pPr>
        <w:pStyle w:val="BookText"/>
        <w:rPr/>
      </w:pPr>
      <w:r>
        <w:rPr>
          <w:rFonts w:ascii="IRNazanin" w:hAnsi="IRNazanin" w:eastAsia="IRNazanin"/>
          <w:color w:val="111111"/>
          <w:sz w:val="28"/>
          <w:sz w:val="28"/>
          <w:szCs w:val="28"/>
          <w:rtl w:val="true"/>
          <w:lang w:bidi="fa-IR"/>
        </w:rPr>
        <w:t>تقيه، داراي اقسام و مراتب سه‌گانه حفاظتي، نفوذي و جذبي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اوج خلافت عباسي، در كنار تقيه حفاظتي، مراتبي از تقيه نفوذي هم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ادوار‌شناسي تقيه‌ورزي</w:t>
      </w:r>
    </w:p>
    <w:p>
      <w:pPr>
        <w:pStyle w:val="BookText"/>
        <w:rPr/>
      </w:pPr>
      <w:r>
        <w:rPr>
          <w:rFonts w:ascii="Amiri" w:hAnsi="Amiri" w:eastAsia="Amiri" w:cs="Amiri"/>
          <w:color w:val="111111"/>
          <w:sz w:val="28"/>
          <w:sz w:val="28"/>
          <w:szCs w:val="28"/>
          <w:rtl w:val="true"/>
          <w:lang w:bidi="ar-SA"/>
        </w:rPr>
        <w:t>تاريخي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مديريت كلان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امامان شيعه در دوره خلافت امويان، براي تقيه نفوذي هيچ گونه اجازه‌اي نمي‌دادند؛ ولي در دوره خلافت </w:t>
      </w:r>
    </w:p>
    <w:p>
      <w:pPr>
        <w:pStyle w:val="BookText"/>
        <w:rPr/>
      </w:pPr>
      <w:r>
        <w:rPr>
          <w:rFonts w:ascii="IRNazanin" w:hAnsi="IRNazanin" w:eastAsia="IRNazanin"/>
          <w:color w:val="111111"/>
          <w:sz w:val="28"/>
          <w:sz w:val="28"/>
          <w:szCs w:val="28"/>
          <w:rtl w:val="true"/>
          <w:lang w:bidi="fa-IR"/>
        </w:rPr>
        <w:t>عباسي، با توجه به تغييرات فكري و ساختاري خود خلافت، در كنار تحولات تاريخي جامعه اسلامي و شيعي، تقيه نفوذي پس از سال‌ها مهجور ماندن دوباره احيا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پيش‌شرط‌هاي اجراي تقيه نفوذي</w:t>
      </w:r>
    </w:p>
    <w:p>
      <w:pPr>
        <w:pStyle w:val="BookText"/>
        <w:rPr/>
      </w:pPr>
      <w:r>
        <w:rPr>
          <w:rFonts w:ascii="Amiri" w:hAnsi="Amiri" w:eastAsia="Amiri" w:cs="Amiri"/>
          <w:color w:val="111111"/>
          <w:sz w:val="28"/>
          <w:sz w:val="28"/>
          <w:szCs w:val="28"/>
          <w:rtl w:val="true"/>
          <w:lang w:bidi="ar-SA"/>
        </w:rPr>
        <w:t>روان‌شناسي</w:t>
      </w:r>
    </w:p>
    <w:p>
      <w:pPr>
        <w:pStyle w:val="BookText"/>
        <w:rPr/>
      </w:pPr>
      <w:r>
        <w:rPr>
          <w:rFonts w:ascii="IRNazanin" w:hAnsi="IRNazanin" w:eastAsia="IRNazanin"/>
          <w:color w:val="111111"/>
          <w:sz w:val="28"/>
          <w:sz w:val="28"/>
          <w:szCs w:val="28"/>
          <w:rtl w:val="true"/>
          <w:lang w:bidi="fa-IR"/>
        </w:rPr>
        <w:t>تقيه نفوذي، از خطير‌ترين مسئوليت‌ها در جامعه شيعه است كه شروط فراواني دارد و حتي علم و تخصص نيز به تنهايي، براي پذيرش آن كافي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ارتكاب تقيه نفوذي نااهلان</w:t>
      </w:r>
    </w:p>
    <w:p>
      <w:pPr>
        <w:pStyle w:val="BookText"/>
        <w:rPr/>
      </w:pPr>
      <w:r>
        <w:rPr>
          <w:rFonts w:ascii="IRNazanin" w:hAnsi="IRNazanin" w:eastAsia="IRNazanin"/>
          <w:color w:val="111111"/>
          <w:sz w:val="28"/>
          <w:sz w:val="28"/>
          <w:szCs w:val="28"/>
          <w:rtl w:val="true"/>
          <w:lang w:bidi="fa-IR"/>
        </w:rPr>
        <w:t>جامعه شيعه، در طول تاريخ، از افراد نامناسبي كه پا در عرصه تقيه گذاشته‌اند، ضربه‌هايي خورده؛ اگر چه موارد آن اندك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دشواري‌هاي تقيه نفوذي</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 xml:space="preserve">ياران نفوذي امام، چون در اوج قدرت عباسيان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هارون 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مسئوليت سنگين مي‌پرداختند، در اوج توان علمي و مديريتي و داراي مرتبه بالاي تقواي اخلاقي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دست‌آوردهاي تقيه نفوذي</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Amiri" w:hAnsi="Amiri" w:eastAsia="Amiri" w:cs="Amiri"/>
          <w:color w:val="111111"/>
          <w:sz w:val="28"/>
          <w:sz w:val="28"/>
          <w:szCs w:val="28"/>
          <w:rtl w:val="true"/>
          <w:lang w:bidi="ar-SA"/>
        </w:rPr>
        <w:t>تقيه نفوذي در دوران امامت امام رضا عليه السلام ، باعث كاهش تهديدها و هجوم‌ها عليه امام و جامعه شيعه و بسترسازي براي حمايت‌هاي مالي و معنوي از آنها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حضور شخصيت‌هاي علمي شيعه در دربار مأمون، هم‌زمان با ماجراي ولايت‌عهدي امام رضا عليه السلام ، فرصت تاريخي مناسبي براي شيعه بود تا با استفاده از امكانات و ابزار خلافت عباسي، به نشر موقتي معارف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گستردگي تقيه نفوذي</w:t>
      </w:r>
    </w:p>
    <w:p>
      <w:pPr>
        <w:pStyle w:val="BookText"/>
        <w:rPr/>
      </w:pPr>
      <w:r>
        <w:rPr>
          <w:rFonts w:ascii="Amiri" w:hAnsi="Amiri" w:eastAsia="Amiri" w:cs="Amiri"/>
          <w:color w:val="111111"/>
          <w:sz w:val="28"/>
          <w:sz w:val="28"/>
          <w:szCs w:val="28"/>
          <w:rtl w:val="true"/>
          <w:lang w:bidi="ar-SA"/>
        </w:rPr>
        <w:t xml:space="preserve">جغرافيايي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تقيه‌محور شيعيان در دربار هارون و مأمون، از بغداد تا خراسان، بيان‌گر گستردگي و </w:t>
      </w:r>
      <w:bookmarkStart w:id="211" w:name="pg2042_26415"/>
    </w:p>
    <w:p>
      <w:pPr>
        <w:pStyle w:val="BookText"/>
        <w:rPr/>
      </w:pPr>
      <w:bookmarkEnd w:id="211"/>
      <w:r>
        <w:rPr>
          <w:rFonts w:ascii="IRNazanin" w:hAnsi="IRNazanin" w:eastAsia="IRNazanin"/>
          <w:color w:val="111111"/>
          <w:sz w:val="28"/>
          <w:sz w:val="28"/>
          <w:szCs w:val="28"/>
          <w:rtl w:val="true"/>
          <w:lang w:bidi="fa-IR"/>
        </w:rPr>
        <w:t>عمق و آينده‌نگري مديريت تقيه‌محور امام است كه براي تمامي مراحل و ادوار و جغرافياي امامت خود، ياراني فعال و متخصص در عرصه تقيه نفوذي تربيت و آماده كرده بود</w:t>
      </w:r>
      <w:r>
        <w:rPr>
          <w:rFonts w:eastAsia="IRNazanin" w:cs="IRNazanin"/>
          <w:color w:val="111111"/>
          <w:sz w:val="28"/>
          <w:szCs w:val="28"/>
          <w:rtl w:val="true"/>
          <w:lang w:bidi="fa-IR"/>
        </w:rPr>
        <w:t>.</w:t>
      </w:r>
    </w:p>
    <w:p>
      <w:pPr>
        <w:pStyle w:val="Heading3"/>
        <w:numPr>
          <w:ilvl w:val="2"/>
          <w:numId w:val="1"/>
        </w:numPr>
        <w:rPr/>
      </w:pPr>
      <w:bookmarkStart w:id="212" w:name="__RefHeading___Toc4245247_3650668749"/>
      <w:bookmarkStart w:id="213" w:name="_Toc74"/>
      <w:bookmarkEnd w:id="212"/>
      <w:r>
        <w:rPr/>
        <w:t>3/3</w:t>
      </w:r>
      <w:r>
        <w:rPr>
          <w:rtl w:val="true"/>
        </w:rPr>
        <w:t xml:space="preserve">: </w:t>
      </w:r>
      <w:r>
        <w:rPr>
          <w:rtl w:val="true"/>
        </w:rPr>
        <w:t>فرصت ساليانه حج و مديريت اجتماعي امام</w:t>
      </w:r>
      <w:bookmarkEnd w:id="213"/>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ساليانه حج و مديريت اجتماعي امام</w:t>
      </w:r>
    </w:p>
    <w:p>
      <w:pPr>
        <w:pStyle w:val="BookText"/>
        <w:rPr/>
      </w:pPr>
      <w:r>
        <w:rPr>
          <w:rFonts w:ascii="IRNazanin" w:hAnsi="IRNazanin" w:eastAsia="IRNazanin"/>
          <w:color w:val="111111"/>
          <w:sz w:val="28"/>
          <w:sz w:val="28"/>
          <w:szCs w:val="28"/>
          <w:rtl w:val="true"/>
          <w:lang w:bidi="fa-IR"/>
        </w:rPr>
        <w:t xml:space="preserve">عبادت و معنويت، يكي از جلوه‌هاي بارز زندگاني امامان شيعه است و در اين ميان، آن دسته از برنامه‌هاي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كه ابعاد اجتماعي و سياسي نيز دارند، جايگاهي مهم‌تر در زندگي ايشان داشته است و در ميان اين همه، عبادات سياسي حج جايگاهي ويژه دارد؛ چرا كه يكي از فلسفه‌هاي مهم حج، در كنار فرصت‌هاي معنوي آن، يا ايجاد هم‌گرايي اجتماعي كلان در بين مسلمانان در تمامي جغرافياي اسلام، ايجاد پيوند مستمر بين جامعه اسلامي با امام و وليّ هر زمان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اهميت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مراسم حج تا بدان حد است كه هارون در دوران خلافت ده ساله‌اش، كه معاصر با امامت امام رضا عليه السلام بود، دو بار آن را به جاي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سال‌ها، مكه مركز تجمع انبوه علماي فرقه‌هاي گوناگون عامه بود و حتي برخي از آنها، سال‌ها مقيم مكه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امامان معصوم كه پس از عاشورا در تقيه و حصر شديد قرار داشتند و شيعيان نيز براي ارتباط با امامشان، گرفتار ممنوعيت و محدوديت بودند، سعي مي‌كردند از فرصت ساليانه حج براي ارتباط دوسويه، نهايت استفاده را بكنند؛ به ويژه از زمان امام كاظم عليه السلام ، كه سازمان وكالت گسترش يافت، يكي از مهم‌ترين فرصت‌هاي ديدار وكلا با امامان معصوم، همين فرصت ساليانه حج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همين رويكرد، امام رضا عليه السلام در دوران امامت بيست ساله‌شان، به جز سه سال آخر كه در خراسان بودند، از سال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سال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مراسم حج شركت داشتند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اهميت مراسم حج براي امام تا بدان حد بود كه در بين سال‌هاي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مدينه نبود، باز هم دراين‌باره اقداماتي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خراسان بود و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 در حصر شديد و ممنوعيت بود و از اين رو، نمي‌توانست اقدام مشخصي در اين مورد انجام دهد؛ اما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خراسان آزادي نسبي داشت، در نامه‌اي به محمد ابن عيسي يقطيني، از او خواست كه همراه صفوان ابن يحيي و موسي ابن عبيد، از طرف وي حج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نگاهي كلي، مهم‌ترين برنامه‌هاي امام در طول مراسم حج هفده ساله خود، بنا بر آنچه از دلِ روايات كشف مي‌گردد، موارد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شيعيان از ديدارهاي عمومي گرفته تا رسيدگي به حوايج عمومي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وكلا و پي‌گيري مسائل كلان جامعه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پيوسته با ياران علمي خود و پاسخ به مسائل 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نيز ياري آنها در پالايش احاديث صحيح و غير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مواجهه با جريان‌هاي انحرافي داخل جامعه شيعه و دفع شبهات آنها؛ همانند جريانات واقفيه و غاليان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حج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نقش ويژه‌اي در ابطال ادعاهاي واقفيه و بازگشت افراد بسياري به مذهب حق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مديريت مقابله با خطرهاي دشمنان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عباسيان و يا وزراي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دفع آن خطرها با دعا و ابزارهاي 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همانند دعا و توسل ايشان در سال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در مكه براي برافتادن برمكيان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تبليغات زيديه و ايجاد مرزبندي بين تشيع و زيديه؛ همانند برخوردي كه با قيام زيديه و محمد ابن جعفر الصّادق عليه السلام در سال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و شيعه را از همراهي با آنها بازداشت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فلسفه حج در فقه سياسي شيعه</w:t>
      </w:r>
    </w:p>
    <w:p>
      <w:pPr>
        <w:pStyle w:val="BookText"/>
        <w:rPr/>
      </w:pPr>
      <w:r>
        <w:rPr>
          <w:rFonts w:ascii="Amiri" w:hAnsi="Amiri" w:eastAsia="Amiri" w:cs="Amiri"/>
          <w:color w:val="111111"/>
          <w:sz w:val="28"/>
          <w:sz w:val="28"/>
          <w:szCs w:val="28"/>
          <w:rtl w:val="true"/>
          <w:lang w:bidi="ar-SA"/>
        </w:rPr>
        <w:t>فقه سياسي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تشيع، بسياري از عبادات، ابعاد و رويكردهاي 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 دارند و غفلت از اين ابعاد، باعث </w:t>
      </w:r>
    </w:p>
    <w:p>
      <w:pPr>
        <w:pStyle w:val="BookText"/>
        <w:rPr/>
      </w:pPr>
      <w:r>
        <w:rPr>
          <w:rFonts w:ascii="Amiri" w:hAnsi="Amiri" w:eastAsia="Amiri" w:cs="Amiri"/>
          <w:color w:val="111111"/>
          <w:sz w:val="28"/>
          <w:sz w:val="28"/>
          <w:szCs w:val="28"/>
          <w:rtl w:val="true"/>
          <w:lang w:bidi="ar-SA"/>
        </w:rPr>
        <w:t xml:space="preserve">بي‌روح شدن آن مناسك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و تبديل آنها به اسلام و عبادت غير شيعي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فلسفه سياسي حج</w:t>
      </w:r>
    </w:p>
    <w:p>
      <w:pPr>
        <w:pStyle w:val="BookText"/>
        <w:rPr/>
      </w:pPr>
      <w:r>
        <w:rPr>
          <w:rFonts w:ascii="IRNazanin" w:hAnsi="IRNazanin" w:eastAsia="IRNazanin"/>
          <w:color w:val="111111"/>
          <w:sz w:val="28"/>
          <w:sz w:val="28"/>
          <w:szCs w:val="28"/>
          <w:rtl w:val="true"/>
          <w:lang w:bidi="fa-IR"/>
        </w:rPr>
        <w:t xml:space="preserve">از منظر فقه سياسي، كاركرد ساليانه مسلمانان در مراسم حج، در مرتبه اول، بيعت و انس ساليانه با رهبر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برحق خود در هر زمان است و آن گاه، ايجاد هم‌گرايي فراگير و جهاني بين مسلمانان، بر محور عبادت و امامت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مراسم ساليانه حج در دوران حضور امامان در حجاز</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امامان شيعه، از عاشورا تا مقطع تبعيد به ديگر شهرها، كه در مرحله مكتب‌سازي و جامعه‌سازي بودند، با حضور هرساله در مراسم حج، ضمن شناسايي و جذب استعدادهاي جديد، به مديريت مسائل كلان جامعه شيعه از طريق خودِ شيعيان حاضر در مراسم حج مي‌پرداختند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سازمان وكالت و فرصت ساليانه حج</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هم‌زمان با گسترش و توسعه سازمان وكالت، مراسم ساليانه حج، تبديل به تجمع ساليانه اكثر وكلا از مناطق گوناگون شيعي نزد امامان مي‌شد تا ضمن تحويل وجوه مالي شرعي، معضلات فكري و فرهنگي جامعه هم حل و فصل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جامعه شيعه و مراسم حج</w:t>
      </w:r>
    </w:p>
    <w:p>
      <w:pPr>
        <w:pStyle w:val="BookText"/>
        <w:rPr/>
      </w:pPr>
      <w:r>
        <w:rPr>
          <w:rFonts w:ascii="Amiri" w:hAnsi="Amiri" w:eastAsia="Amiri" w:cs="Amiri"/>
          <w:color w:val="111111"/>
          <w:sz w:val="28"/>
          <w:sz w:val="28"/>
          <w:szCs w:val="28"/>
          <w:rtl w:val="true"/>
          <w:lang w:bidi="ar-SA"/>
        </w:rPr>
        <w:t xml:space="preserve">مديريتي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با توجه به وجود تقيه، مراسم ساليانه حج، بهترين فرصت اجتماعي براي ديدارهاي آزاد و گسترده شيعيان با امام معصوم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و مراسم حج</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به هنگام مراسم حج، امامان شاهد يكي از دوران‌هاي بسيار فعال مديريتي ساليانه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مراسم حج و فرصت ديدار با شخصيت‌هاي اسلامي</w:t>
      </w:r>
    </w:p>
    <w:p>
      <w:pPr>
        <w:pStyle w:val="BookText"/>
        <w:rPr/>
      </w:pPr>
      <w:r>
        <w:rPr>
          <w:rFonts w:ascii="Amiri" w:hAnsi="Amiri" w:eastAsia="Amiri" w:cs="Amiri"/>
          <w:color w:val="111111"/>
          <w:sz w:val="28"/>
          <w:sz w:val="28"/>
          <w:szCs w:val="28"/>
          <w:rtl w:val="true"/>
          <w:lang w:bidi="ar-SA"/>
        </w:rPr>
        <w:t xml:space="preserve">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ساليانه حج، فرصتي براي ديدار علماي فرقه‌هاي گوناگون جهان اسلام با هر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ديدارها، يا امام با آنها به مناظره‌هاي علمي مي‌پرداخت </w:t>
      </w:r>
      <w:bookmarkStart w:id="214" w:name="pg2042_26418"/>
    </w:p>
    <w:p>
      <w:pPr>
        <w:pStyle w:val="BookText"/>
        <w:rPr/>
      </w:pPr>
      <w:bookmarkEnd w:id="214"/>
      <w:r>
        <w:rPr>
          <w:rFonts w:ascii="Amiri" w:hAnsi="Amiri" w:eastAsia="Amiri" w:cs="Amiri"/>
          <w:color w:val="111111"/>
          <w:sz w:val="28"/>
          <w:sz w:val="28"/>
          <w:szCs w:val="28"/>
          <w:rtl w:val="true"/>
          <w:lang w:bidi="ar-SA"/>
        </w:rPr>
        <w:t>يا آنها مشكلات و معضلات علمي خود را به ايشان عرضه 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شخصيت‌هاي اجتماعي و علمي فرقه‌هاي گوناگون</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حضور موازي رهبران و شخصيت‌هاي علمي فرقه‌هاي اسلامي، مي‌توانست با هدف تحت‌الشعاع قرار دادن جايگاه اجتماعي امام در مراسم حج باشد؛ ولي همواره در تاريخ امامت، امامان معصوم شيعه در ضمن مراسم حج، بيشترين اقبال را از سوي عوام و خواص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واهمه خلافت از حضور سياسي امام در حج</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 xml:space="preserve">خلافت عباسي كه در اوج اقتدار خود، قصد به حاشيه راندن امامان معصوم از جامعه اسلامي را داشت، با مشاهده كاركرد‌هاي حج در ضمن سفر حج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امامت امام كاظم عليه السلام و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تلاش كرد با حضور خليفه، امام را به حاشيه براند، ولي پس از ناكامي در اين نقشه، در طراحي جديدي تلاش كرد با دور ساختن امامان از جامعه، اين فرصت مهم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مديريتي را از امامان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زنداني كردن امام كاظم عليه السلام و انتقال امام رضا عليه السلام به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كاركرد حج براي آسيب‌زدايي از جامعه شيعه</w:t>
      </w:r>
    </w:p>
    <w:p>
      <w:pPr>
        <w:pStyle w:val="BookText"/>
        <w:rPr/>
      </w:pPr>
      <w:r>
        <w:rPr>
          <w:rFonts w:ascii="Amiri" w:hAnsi="Amiri" w:eastAsia="Amiri" w:cs="Amiri"/>
          <w:color w:val="111111"/>
          <w:sz w:val="28"/>
          <w:sz w:val="28"/>
          <w:szCs w:val="28"/>
          <w:rtl w:val="true"/>
          <w:lang w:bidi="ar-SA"/>
        </w:rPr>
        <w:t>مديريت علمي</w:t>
      </w:r>
    </w:p>
    <w:p>
      <w:pPr>
        <w:pStyle w:val="BookText"/>
        <w:rPr/>
      </w:pPr>
      <w:r>
        <w:rPr>
          <w:rFonts w:ascii="IRNazanin" w:hAnsi="IRNazanin" w:eastAsia="IRNazanin"/>
          <w:color w:val="111111"/>
          <w:sz w:val="28"/>
          <w:sz w:val="28"/>
          <w:szCs w:val="28"/>
          <w:rtl w:val="true"/>
          <w:lang w:bidi="fa-IR"/>
        </w:rPr>
        <w:t>امام رضا عليه السلام در طول پانزده سال حضور در حج، تلاش فراواني كرد تا در مواجهه با جريان‌هاي انحرافي و مدعياني هم‌چون واقفيه، غاليان و زيديه، ضمن دفع شبهاتشان، از تأثيرگذاري آنها بر مكتب تشيع جلوگيري كند</w:t>
      </w:r>
      <w:r>
        <w:rPr>
          <w:rFonts w:eastAsia="IRNazanin" w:cs="IRNazanin"/>
          <w:color w:val="111111"/>
          <w:sz w:val="28"/>
          <w:szCs w:val="28"/>
          <w:rtl w:val="true"/>
          <w:lang w:bidi="fa-IR"/>
        </w:rPr>
        <w:t>.</w:t>
      </w:r>
    </w:p>
    <w:p>
      <w:pPr>
        <w:pStyle w:val="Heading3"/>
        <w:numPr>
          <w:ilvl w:val="2"/>
          <w:numId w:val="1"/>
        </w:numPr>
        <w:rPr/>
      </w:pPr>
      <w:bookmarkStart w:id="215" w:name="__RefHeading___Toc4245249_3650668749"/>
      <w:bookmarkStart w:id="216" w:name="_Toc75"/>
      <w:bookmarkEnd w:id="215"/>
      <w:r>
        <w:rPr/>
        <w:t>3/4</w:t>
      </w:r>
      <w:r>
        <w:rPr>
          <w:rtl w:val="true"/>
        </w:rPr>
        <w:t xml:space="preserve">: </w:t>
      </w:r>
      <w:r>
        <w:rPr>
          <w:rtl w:val="true"/>
        </w:rPr>
        <w:t>امام و مديريت فرهنگي جامعه شيعه</w:t>
      </w:r>
      <w:bookmarkEnd w:id="216"/>
    </w:p>
    <w:p>
      <w:pPr>
        <w:pStyle w:val="Heading4"/>
        <w:numPr>
          <w:ilvl w:val="3"/>
          <w:numId w:val="1"/>
        </w:numPr>
        <w:rPr/>
      </w:pPr>
      <w:bookmarkStart w:id="217" w:name="__RefHeading___Toc4245251_3650668749"/>
      <w:bookmarkStart w:id="218" w:name="_Toc76"/>
      <w:bookmarkEnd w:id="217"/>
      <w:r>
        <w:rPr>
          <w:rtl w:val="true"/>
        </w:rPr>
        <w:t>اشاره</w:t>
      </w:r>
      <w:bookmarkEnd w:id="218"/>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مديريت فرهنگي جامعه شيعه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تشيع در دوران خلافت عباسي، تدريجاً از هويت و ساختارِ بيشتر قبيله‌اي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قبايل عرب شيعي كه ساكن عراق و يا مهاجر به ايران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سوي هويت اجتماعي متكثر </w:t>
      </w:r>
      <w:bookmarkStart w:id="219" w:name="pg2042_26419"/>
    </w:p>
    <w:p>
      <w:pPr>
        <w:pStyle w:val="BookText"/>
        <w:rPr/>
      </w:pPr>
      <w:bookmarkEnd w:id="219"/>
      <w:r>
        <w:rPr>
          <w:rFonts w:ascii="IRNazanin" w:hAnsi="IRNazanin" w:eastAsia="IRNazanin"/>
          <w:color w:val="111111"/>
          <w:sz w:val="28"/>
          <w:sz w:val="28"/>
          <w:szCs w:val="28"/>
          <w:rtl w:val="true"/>
          <w:lang w:bidi="fa-IR"/>
        </w:rPr>
        <w:t>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مدعا، رشد آماري شخصيت‌هاي شيعه غير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بخش قابل توجهي از ياران برجسته امام رضا عليه السلام ، غير عرب بودند كه سرآمد آنها، يونس ابن عبدالرّحمان است؛ يا خاندان ابن سعيد اهوازي و يا علي ابن مهزيار اهوازي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 اين مدّعا، رشد تشيع در ميان ايرانيان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كه اين نظام اجتماعي جديد، نيازمند غني‌سازي و به‌روز كردن فرهنگي باشد؛ از همين رو بود كه امام رضا عليه السلام در دوران امامت خود، به ويژه پس ازسفر به ايران، به سرمايه‌گذاري بر روي برخي از شعاير مهم شيعه پرداخت تا هويت فرهنگي مستقل و تعريف‌شده‌اي براي تشيع شكل بگيرد؛ جلوه‌هايي از اين طراحي و برنامه‌ريزي فرهنگي امام رضا عليه السلام چنين است</w:t>
      </w:r>
      <w:r>
        <w:rPr>
          <w:rFonts w:eastAsia="IRNazanin" w:cs="IRNazanin"/>
          <w:color w:val="111111"/>
          <w:sz w:val="28"/>
          <w:szCs w:val="28"/>
          <w:rtl w:val="true"/>
          <w:lang w:bidi="fa-IR"/>
        </w:rPr>
        <w:t>:</w:t>
      </w:r>
    </w:p>
    <w:p>
      <w:pPr>
        <w:pStyle w:val="Heading4"/>
        <w:numPr>
          <w:ilvl w:val="3"/>
          <w:numId w:val="1"/>
        </w:numPr>
        <w:rPr/>
      </w:pPr>
      <w:bookmarkStart w:id="220" w:name="__RefHeading___Toc4245253_3650668749"/>
      <w:bookmarkStart w:id="221" w:name="_Toc77"/>
      <w:bookmarkEnd w:id="220"/>
      <w:r>
        <w:rPr>
          <w:rtl w:val="true"/>
        </w:rPr>
        <w:t>الف</w:t>
      </w:r>
      <w:r>
        <w:rPr>
          <w:rtl w:val="true"/>
        </w:rPr>
        <w:t xml:space="preserve">) </w:t>
      </w:r>
      <w:r>
        <w:rPr>
          <w:rtl w:val="true"/>
        </w:rPr>
        <w:t>امام و طراحي جشن عيد غدير</w:t>
      </w:r>
      <w:bookmarkEnd w:id="22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 طراحي جشن عيد غدير</w:t>
      </w:r>
    </w:p>
    <w:p>
      <w:pPr>
        <w:pStyle w:val="BookText"/>
        <w:rPr/>
      </w:pPr>
      <w:r>
        <w:rPr>
          <w:rFonts w:ascii="IRNazanin" w:hAnsi="IRNazanin" w:eastAsia="IRNazanin"/>
          <w:color w:val="111111"/>
          <w:sz w:val="28"/>
          <w:sz w:val="28"/>
          <w:szCs w:val="28"/>
          <w:rtl w:val="true"/>
          <w:lang w:bidi="fa-IR"/>
        </w:rPr>
        <w:t>در روايتي از فياض ابن محمد توسي آمده است كه امام رضا عليه السلام در يكي از اعياد غدير، مردان شيعه را براي احياي سنّت روزه روز عيد غدير فراخواند و سپس آنها را براي ضيافت افطاري مفصّل به منزل خود دعوت كرد و در عصر همان روز نيز بسته‌هاي هداياي متنوعي به منازل شيعيان شهر فرستاد و باعث سرور خانواده‌هاي شيعه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براي شيعيان سخن‌راني مفصّلي كرد و با يادآوري احياي جشن عيد غدير توسط اميرالمؤمنين عليه السلام در دوران خلافتش، به شيعيان توصيه اكيد كرد كه جشن عيد غدير بايد مهم‌ترين فرهنگِ شادي‌بخش شيعه 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از قراين و ظواهرِ اين روايت، به ويژه به قرينه وجود نام راوي ايراني، مي‌توان حدس زد اين اتفاق در زمان اقامت امام در خراسان رخ داده باشد و احتمالاً در عيد غدير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يعني سال آغازين اقامت امام در خراسان و زماني كه در آغاز ولايت‌عهدي خود آزادي عمل بيشتري داشت</w:t>
      </w:r>
      <w:r>
        <w:rPr>
          <w:rFonts w:eastAsia="IRNazanin" w:cs="IRNazanin"/>
          <w:color w:val="111111"/>
          <w:sz w:val="28"/>
          <w:szCs w:val="28"/>
          <w:rtl w:val="true"/>
          <w:lang w:bidi="fa-IR"/>
        </w:rPr>
        <w:t>.</w:t>
      </w:r>
    </w:p>
    <w:p>
      <w:pPr>
        <w:pStyle w:val="Heading4"/>
        <w:numPr>
          <w:ilvl w:val="3"/>
          <w:numId w:val="1"/>
        </w:numPr>
        <w:rPr/>
      </w:pPr>
      <w:bookmarkStart w:id="222" w:name="__RefHeading___Toc4245255_3650668749"/>
      <w:bookmarkStart w:id="223" w:name="_Toc78"/>
      <w:bookmarkEnd w:id="222"/>
      <w:r>
        <w:rPr>
          <w:rtl w:val="true"/>
        </w:rPr>
        <w:t>ب</w:t>
      </w:r>
      <w:r>
        <w:rPr>
          <w:rtl w:val="true"/>
        </w:rPr>
        <w:t xml:space="preserve">) </w:t>
      </w:r>
      <w:r>
        <w:rPr>
          <w:rtl w:val="true"/>
        </w:rPr>
        <w:t>امام و طراحي عزاداري دهه محرّم</w:t>
      </w:r>
      <w:bookmarkEnd w:id="22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 طراحي عزاداري دهه محرّم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اقدامات امام در خراسان و براي شيعيان عرب و عجم خراساني خود، توجه به عزاداري محرّم و سرمايه‌گذاري ويژه براي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امام رضا عليه السلام ، در </w:t>
      </w:r>
      <w:bookmarkStart w:id="224" w:name="pg2042_26420"/>
    </w:p>
    <w:p>
      <w:pPr>
        <w:pStyle w:val="BookText"/>
        <w:rPr/>
      </w:pPr>
      <w:bookmarkEnd w:id="224"/>
      <w:r>
        <w:rPr>
          <w:rFonts w:ascii="IRNazanin" w:hAnsi="IRNazanin" w:eastAsia="IRNazanin"/>
          <w:color w:val="111111"/>
          <w:sz w:val="28"/>
          <w:sz w:val="28"/>
          <w:szCs w:val="28"/>
          <w:rtl w:val="true"/>
          <w:lang w:bidi="fa-IR"/>
        </w:rPr>
        <w:t>مقام فرهنگ‌ساز، اولين توسعه‌دهنده عزاداري حسيني از روز عاشورا به دهه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ديدار با ريان ابن شبيب به او و شيعيان توصيه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عليهم السلام در سراسر دهه آغازين محرّم، سوگوار مصيبت شهادت سيدالشّهداء عليه السلام بودند و بر شيعه است كه همانند امامان معصوم خود باشد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يكي از سيره‌هاي امام رضا عليه السلام در اين باره آن بود كه هر گاه نامه يا بسته‌اي را ارسال مي‌كردند، مقداري تربتِ سيدالشّهداء عليه السلام در آن قرار مي‌دادند تا ضمانت به سلامت رسيدن آن مرسوله به مقصد باشد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25" w:name="__RefHeading___Toc4245257_3650668749"/>
      <w:bookmarkStart w:id="226" w:name="_Toc79"/>
      <w:bookmarkEnd w:id="225"/>
      <w:r>
        <w:rPr>
          <w:rtl w:val="true"/>
        </w:rPr>
        <w:t>ج</w:t>
      </w:r>
      <w:r>
        <w:rPr>
          <w:rtl w:val="true"/>
        </w:rPr>
        <w:t xml:space="preserve">) </w:t>
      </w:r>
      <w:r>
        <w:rPr>
          <w:rtl w:val="true"/>
        </w:rPr>
        <w:t xml:space="preserve">امام و طراحي پايتخت‌هاي فرهنگي </w:t>
      </w:r>
      <w:r>
        <w:rPr>
          <w:rtl w:val="true"/>
        </w:rPr>
        <w:t xml:space="preserve">- </w:t>
      </w:r>
      <w:r>
        <w:rPr>
          <w:rtl w:val="true"/>
        </w:rPr>
        <w:t>معنوي براي شيعه ايراني</w:t>
      </w:r>
      <w:bookmarkEnd w:id="22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طراحي پايتخت‌هاي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 براي شيعه ايراني</w:t>
      </w:r>
    </w:p>
    <w:p>
      <w:pPr>
        <w:pStyle w:val="BookText"/>
        <w:rPr/>
      </w:pPr>
      <w:r>
        <w:rPr>
          <w:rFonts w:ascii="IRNazanin" w:hAnsi="IRNazanin" w:eastAsia="IRNazanin"/>
          <w:color w:val="111111"/>
          <w:sz w:val="28"/>
          <w:sz w:val="28"/>
          <w:szCs w:val="28"/>
          <w:rtl w:val="true"/>
          <w:lang w:bidi="fa-IR"/>
        </w:rPr>
        <w:t>پس از سفر حضرت فاطمه معصومه عليها السلام ، خواهر ارجمند امام رضا عليه السلام به قم، و رحلت وي در آن شهر، امام در ديدار با سعد ابن سعد اشعري قمي و اندك شيعيان قمي خود كه به خراسان آمده بودند، به فرهنگ‌سازي براي مزار و زيارت حضرت معصومه عليها السلام پرداخت و با اين كار سعي كرد شهر قم را، كه تنها شهر شيعه‌نشين آن زمان بود، تبديل به كانون معنويت و فضيلت كند؛ تا بلكه بر اساس روايت امام صادق عليه السلام كه قم را، حرم اهل بيت عليهم السلام ناميده است، فرهنگ زيارت اين مزار و رفت‌وآمد به آن شهر مورد توجه شيعيان ايراني قرار بگيرد و آنجا به پايتخت فكري و فرهنگي و معنوي شيعيان تبديل 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اين در حالي است كه امام در ديدار با دوست و دشمن، به ويژه در خراسان، تأكيد داشت كه شهادت و مزار خود ايشان در خراسان و در توس خواهد بود؛ و به ويژه در قالب رواياتِ مربوط به فضيلت زيارت بارگاه مطهرش، برنامه‌ريزي وسيعي را براي طراحي و تثبيت فرهنگ زيارت بارگاه خود انجام مي دادند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يادآور مي‌گردد كه از ديگر جلوه‌هاي مديريت فرهنگي در سيره رضوي، به ويژه در مقطع حضور امام رضا عليه السلام در خراسان، تلاش گسترده ايشان براي به نمايش گذاشتن مناسك عبادي، مطابق با سيره نبوي ناب آن بود؛ كاري كه فرهنگ اجتماعي و ديني عباسيان و مذاهب عامه را به شدت به چالش مي‌كشيد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جايگاه فرهنگ ديني در سيره امامان</w:t>
      </w:r>
    </w:p>
    <w:p>
      <w:pPr>
        <w:pStyle w:val="BookText"/>
        <w:rPr/>
      </w:pPr>
      <w:r>
        <w:rPr>
          <w:rFonts w:ascii="IRNazanin" w:hAnsi="IRNazanin" w:eastAsia="IRNazanin"/>
          <w:color w:val="111111"/>
          <w:sz w:val="28"/>
          <w:sz w:val="28"/>
          <w:szCs w:val="28"/>
          <w:rtl w:val="true"/>
          <w:lang w:bidi="fa-IR"/>
        </w:rPr>
        <w:t>مديريت فرهنگي</w:t>
      </w:r>
    </w:p>
    <w:p>
      <w:pPr>
        <w:pStyle w:val="BookText"/>
        <w:rPr/>
      </w:pPr>
      <w:r>
        <w:rPr>
          <w:rFonts w:ascii="IRNazanin" w:hAnsi="IRNazanin" w:eastAsia="IRNazanin"/>
          <w:color w:val="111111"/>
          <w:sz w:val="28"/>
          <w:sz w:val="28"/>
          <w:szCs w:val="28"/>
          <w:rtl w:val="true"/>
          <w:lang w:bidi="fa-IR"/>
        </w:rPr>
        <w:t>امامان شيعه، به ويژه در جامعه‌سازي تشيع، براي استقلال فرهنگي جامعه شيعه و غني‌سازي و به روز كردن آن اهتمام فراواني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آسيب‌شناسي فرهنگي</w:t>
      </w:r>
    </w:p>
    <w:p>
      <w:pPr>
        <w:pStyle w:val="BookText"/>
        <w:rPr/>
      </w:pPr>
      <w:r>
        <w:rPr>
          <w:rFonts w:ascii="IRNazanin" w:hAnsi="IRNazanin" w:eastAsia="IRNazanin"/>
          <w:color w:val="111111"/>
          <w:sz w:val="28"/>
          <w:sz w:val="28"/>
          <w:szCs w:val="28"/>
          <w:rtl w:val="true"/>
          <w:lang w:bidi="fa-IR"/>
        </w:rPr>
        <w:t>امام رضا عليه السلام نسبت به تأثيرگذاري انديشه‌هاي انحرافي، همانند غاليان و زيديه، بر نمودهاي مهم فرهنگ شيعي، هم‌چون فرهنگ عاشورا و مهدويت نگراني داشت و با دقت، سلامت فرهنگي شيعه را زير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جامعيت فرهنگ شيعي</w:t>
      </w:r>
    </w:p>
    <w:p>
      <w:pPr>
        <w:pStyle w:val="BookText"/>
        <w:rPr/>
      </w:pPr>
      <w:r>
        <w:rPr>
          <w:rFonts w:ascii="IRNazanin" w:hAnsi="IRNazanin" w:eastAsia="IRNazanin"/>
          <w:color w:val="111111"/>
          <w:sz w:val="28"/>
          <w:sz w:val="28"/>
          <w:szCs w:val="28"/>
          <w:rtl w:val="true"/>
          <w:lang w:bidi="fa-IR"/>
        </w:rPr>
        <w:t xml:space="preserve">كلامي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مكتب تشيع، از نظر تنوع فرهنگ‌هاي شادي و حزن و ديگر فرهنگ‌هاي مورد نياز جامعه، نسبت به ساير جوامع و فرقه‌هاي اسلامي، بيشترين غنا را دارد؛ از اين رو، امام رضا عليه السلام در فرهنگ‌سازي خود، هم به فرهنگ شادي مذهبي و هم به فرهنگ حزن مقدّس، توجهي هم‌زمان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كاركرد‌هاي اجتماعي فرهنگ شيعه</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تنوع و گستردگي فرهنگ‌هاي اجتماعي شيعه، حتي در زمان امامت امام رضا عليه السلام ، تا بدان حد بود كه در جامعه اسلامي، شيعيان را از نوع نام‌گذاري فرزندان و يا رنگ و نوع لباس‌ها و مراسم ديني شناسايي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خلأ و فقر فرهنگي، عاملي براي زوال اجتماعي</w:t>
      </w:r>
    </w:p>
    <w:p>
      <w:pPr>
        <w:pStyle w:val="BookText"/>
        <w:rPr/>
      </w:pPr>
      <w:r>
        <w:rPr>
          <w:rFonts w:ascii="Amiri" w:hAnsi="Amiri" w:eastAsia="Amiri" w:cs="Amiri"/>
          <w:color w:val="111111"/>
          <w:sz w:val="28"/>
          <w:sz w:val="28"/>
          <w:szCs w:val="28"/>
          <w:rtl w:val="true"/>
          <w:lang w:bidi="ar-SA"/>
        </w:rPr>
        <w:t>سياسي</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 و گرايش سياسي زيديه، به لحاظ فقر گسترده خود در توليد نمادهاي فرهنگي و شعاير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عبادي مستقل، پس از برافتادن حكومت‌هاي كوتاه‌مدت خود، به سرعت رو به </w:t>
      </w:r>
    </w:p>
    <w:p>
      <w:pPr>
        <w:pStyle w:val="BookText"/>
        <w:rPr/>
      </w:pPr>
      <w:r>
        <w:rPr>
          <w:rFonts w:ascii="IRNazanin" w:hAnsi="IRNazanin" w:eastAsia="IRNazanin"/>
          <w:color w:val="111111"/>
          <w:sz w:val="28"/>
          <w:sz w:val="28"/>
          <w:szCs w:val="28"/>
          <w:rtl w:val="true"/>
          <w:lang w:bidi="fa-IR"/>
        </w:rPr>
        <w:t>فراموشي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قيام‌هاي زيديه، كمترين بازتاب فرهنگي و اجتماعي را در جغرافياي قيام‌هاي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اركان فرهنگي شيعه</w:t>
      </w:r>
    </w:p>
    <w:p>
      <w:pPr>
        <w:pStyle w:val="BookText"/>
        <w:rPr/>
      </w:pPr>
      <w:r>
        <w:rPr>
          <w:rFonts w:ascii="IRNazanin" w:hAnsi="IRNazanin" w:eastAsia="IRNazanin"/>
          <w:color w:val="111111"/>
          <w:sz w:val="28"/>
          <w:sz w:val="28"/>
          <w:szCs w:val="28"/>
          <w:rtl w:val="true"/>
          <w:lang w:bidi="fa-IR"/>
        </w:rPr>
        <w:t xml:space="preserve">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w:t>
      </w:r>
    </w:p>
    <w:p>
      <w:pPr>
        <w:pStyle w:val="BookText"/>
        <w:rPr/>
      </w:pPr>
      <w:r>
        <w:rPr>
          <w:rFonts w:ascii="IRNazanin" w:hAnsi="IRNazanin" w:eastAsia="IRNazanin"/>
          <w:color w:val="111111"/>
          <w:sz w:val="28"/>
          <w:sz w:val="28"/>
          <w:szCs w:val="28"/>
          <w:rtl w:val="true"/>
          <w:lang w:bidi="fa-IR"/>
        </w:rPr>
        <w:t>مبناي هويت فرهنگي شيعه، بر فرهنگ‌هاي سه‌گانه شادي غديرِ ولايت، حزن عاشوراي شهادت و پويايي و آينده‌نگري انتظار مهدويت مبتني است؛ از اين رو، اين سه عنصر، مبناي مديريت فرهنگي امام رضا عليه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روزآمدسازي فرهنگ ديني</w:t>
      </w:r>
    </w:p>
    <w:p>
      <w:pPr>
        <w:pStyle w:val="BookText"/>
        <w:rPr/>
      </w:pPr>
      <w:r>
        <w:rPr>
          <w:rFonts w:ascii="IRNazanin" w:hAnsi="IRNazanin" w:eastAsia="IRNazanin"/>
          <w:color w:val="111111"/>
          <w:sz w:val="28"/>
          <w:sz w:val="28"/>
          <w:szCs w:val="28"/>
          <w:rtl w:val="true"/>
          <w:lang w:bidi="fa-IR"/>
        </w:rPr>
        <w:t>مديريت فرهنگي</w:t>
      </w:r>
    </w:p>
    <w:p>
      <w:pPr>
        <w:pStyle w:val="BookText"/>
        <w:rPr/>
      </w:pPr>
      <w:r>
        <w:rPr>
          <w:rFonts w:ascii="IRNazanin" w:hAnsi="IRNazanin" w:eastAsia="IRNazanin"/>
          <w:color w:val="111111"/>
          <w:sz w:val="28"/>
          <w:sz w:val="28"/>
          <w:szCs w:val="28"/>
          <w:rtl w:val="true"/>
          <w:lang w:bidi="fa-IR"/>
        </w:rPr>
        <w:t>امام رضا عليه السلام پس از سفر به خراسان، با توجه به دگرگوني‌هاي جامعه جديد شيعه و رشد اجتماعي آن در بستر تاريخ، به بهسازي، بازتعريف و يا تكميل فرهنگ و شعاير شيعي در جامعه مي‌پرداخت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فلسفه تاريخي به جايگاه تشيع در ايران</w:t>
      </w:r>
    </w:p>
    <w:p>
      <w:pPr>
        <w:pStyle w:val="BookText"/>
        <w:rPr/>
      </w:pPr>
      <w:r>
        <w:rPr>
          <w:rFonts w:ascii="IRNazanin" w:hAnsi="IRNazanin" w:eastAsia="IRNazanin"/>
          <w:color w:val="111111"/>
          <w:sz w:val="28"/>
          <w:sz w:val="28"/>
          <w:szCs w:val="28"/>
          <w:rtl w:val="true"/>
          <w:lang w:bidi="fa-IR"/>
        </w:rPr>
        <w:t>آينده‌نگري</w:t>
      </w:r>
    </w:p>
    <w:p>
      <w:pPr>
        <w:pStyle w:val="BookText"/>
        <w:rPr/>
      </w:pPr>
      <w:r>
        <w:rPr>
          <w:rFonts w:ascii="IRNazanin" w:hAnsi="IRNazanin" w:eastAsia="IRNazanin"/>
          <w:color w:val="111111"/>
          <w:sz w:val="28"/>
          <w:sz w:val="28"/>
          <w:szCs w:val="28"/>
          <w:rtl w:val="true"/>
          <w:lang w:bidi="fa-IR"/>
        </w:rPr>
        <w:t>امام، با توجه به تحول اجتماعي ايران و حركت آن به سوي تشيع مكتبي، بر فرهنگ زيارت بارگاه خود در آينده و زيارت مرقد مطهر حضرت معصومه عليها السلام ، هم براي شيعه ايراني هم براي شيعيان سراسر جهان، تأكيد و با گسترش فرهنگ زيارت در بلندمدت، به غني‌سازي فرهنگي تشيع در ايران كمك شاياني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مبناي فرهنگ‌سازي امام در خراسان</w:t>
      </w:r>
    </w:p>
    <w:p>
      <w:pPr>
        <w:pStyle w:val="BookText"/>
        <w:rPr/>
      </w:pPr>
      <w:r>
        <w:rPr>
          <w:rFonts w:ascii="IRNazanin" w:hAnsi="IRNazanin" w:eastAsia="IRNazanin"/>
          <w:color w:val="111111"/>
          <w:sz w:val="28"/>
          <w:sz w:val="28"/>
          <w:szCs w:val="28"/>
          <w:rtl w:val="true"/>
          <w:lang w:bidi="fa-IR"/>
        </w:rPr>
        <w:t xml:space="preserve">كلامي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احياي سيره نبوي در شعاير ديني و عبادي، سعي مي‌كرد فرهنگ‌هاي انحرافي اسلامِ عباسيان و مكاتب عامه را به چالش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مأمون، خيلي زود از حضور اجتماعي امام در خراسان كاست تا مبادا رفتارها و مناسك نبوي‌گونه امام، تبديل به فرهنگ عمومي خراسان شود</w:t>
      </w:r>
      <w:r>
        <w:rPr>
          <w:rFonts w:eastAsia="IRNazanin" w:cs="IRNazanin"/>
          <w:color w:val="111111"/>
          <w:sz w:val="28"/>
          <w:szCs w:val="28"/>
          <w:rtl w:val="true"/>
          <w:lang w:bidi="fa-IR"/>
        </w:rPr>
        <w:t xml:space="preserve">. </w:t>
      </w:r>
      <w:bookmarkStart w:id="227" w:name="pg2042_26423"/>
    </w:p>
    <w:p>
      <w:pPr>
        <w:pStyle w:val="Heading3"/>
        <w:numPr>
          <w:ilvl w:val="2"/>
          <w:numId w:val="1"/>
        </w:numPr>
        <w:rPr/>
      </w:pPr>
      <w:bookmarkStart w:id="228" w:name="__RefHeading___Toc4245259_3650668749"/>
      <w:bookmarkStart w:id="229" w:name="_Toc80"/>
      <w:bookmarkEnd w:id="227"/>
      <w:bookmarkEnd w:id="228"/>
      <w:r>
        <w:rPr/>
        <w:t>3/5</w:t>
      </w:r>
      <w:r>
        <w:rPr>
          <w:rtl w:val="true"/>
        </w:rPr>
        <w:t xml:space="preserve">: </w:t>
      </w:r>
      <w:r>
        <w:rPr>
          <w:rtl w:val="true"/>
        </w:rPr>
        <w:t xml:space="preserve">امام و مديريت اخلاقي و تربيتي جامعه شيعه </w:t>
      </w:r>
      <w:r>
        <w:rPr>
          <w:rtl w:val="true"/>
        </w:rPr>
        <w:t>(</w:t>
      </w:r>
      <w:r>
        <w:rPr>
          <w:rtl w:val="true"/>
        </w:rPr>
        <w:t>سبك زندگي شيعي</w:t>
      </w:r>
      <w:r>
        <w:rPr>
          <w:rtl w:val="true"/>
        </w:rPr>
        <w:t>)</w:t>
      </w:r>
      <w:bookmarkEnd w:id="229"/>
    </w:p>
    <w:p>
      <w:pPr>
        <w:pStyle w:val="Heading4"/>
        <w:numPr>
          <w:ilvl w:val="3"/>
          <w:numId w:val="1"/>
        </w:numPr>
        <w:rPr/>
      </w:pPr>
      <w:bookmarkStart w:id="230" w:name="__RefHeading___Toc4245261_3650668749"/>
      <w:bookmarkStart w:id="231" w:name="_Toc81"/>
      <w:bookmarkEnd w:id="230"/>
      <w:r>
        <w:rPr>
          <w:rtl w:val="true"/>
        </w:rPr>
        <w:t>اشاره</w:t>
      </w:r>
      <w:bookmarkEnd w:id="231"/>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مديريت اخلاقي و تربيتي جامعه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 شيعي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اسلامي در اواخر قرن دوم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فصل فرقه‌شناسي بيان شد، از نظر سبك و نظام زندگي، به سوي آشفتگي و تكثرگرايي افراطي و گسترش فاصله در پيوندهاي اجتماعي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در آغاز قرن دوم فرقه‌هايي سه‌گانه داشت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همراه با نظام خلافت، جامعه شيعه و گروه‌هاي پراكنده خوارج؛ اما در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امامت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نتيجه تغيير فضاي علمي و فكري و تحت تأثير حمايت‌هاي سياسي، فرقه‌هاي فقهي نيز، در كنار فرقه‌هاي كلامي و سياسي، شروع به پيدايش و رشد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تكثر و فرقه‌گرايي، حتي در بدنه اصلي جامعه اهل سنّت هم پديده‌اي فراگير شد؛ به گونه‌اي كه هر منطقه يا مدرسه‌اي، كم‌كم براي خود داراي مكتب فقهي خاص مي‌گرديد؛ مكتب فقهي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كلامي‌اي كه خروجي اخلاقي و اجتماعي‌اش، خود را در سبك زندگي روزمره مردم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مكتب‌هاي فقهي اهل سنّت، در همان زمان، يك فرقه، غِنا را جايز مي‌دانست و ديگري حرام؛ يكي شرب نبيذ را حلال مي‌دانست و ديگري حرام؛ يكي خواستار اجراي گسترده امر به معروف و نهي از منكر بود و عده بيشتري آن را محدود و تعطيل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اوضاع، امام رضا عليه السلام در دوراني كه در مدينه بود، در سفرهاي حج، در طول مسير سفر به خراسان و در مدت اقامت در خراسان، در نمايش سبك زندگي ممتاز اهل بيت عليهم السلام ، براي مرزبندي با ديگر سبك‌ها و نظام‌هاي اسلامي، اهتمامي ويژه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امام رضا عليه السلام فرموده‌اي زيبا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زيبايي و ارزش سخنان و دستورهاي ما اهل بيت عليهم السلام را بشنوند و بشناسند، قطعاً از سخنان ما پيروي خواهند كرد</w:t>
      </w:r>
      <w:r>
        <w:rPr>
          <w:rFonts w:eastAsia="IRNazanin" w:cs="IRNazanin"/>
          <w:color w:val="111111"/>
          <w:sz w:val="28"/>
          <w:szCs w:val="28"/>
          <w:rtl w:val="true"/>
          <w:lang w:bidi="fa-IR"/>
        </w:rPr>
        <w:t>».</w:t>
      </w:r>
      <w:r>
        <w:rPr>
          <w:rStyle w:val="FootnoteAnchor"/>
          <w:rtl w:val="true"/>
        </w:rPr>
        <w:footnoteReference w:id="10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همين اساس بود كه امام رضا عليه السلام ، در لحظه‌لحظه حضور اجتماعي و زندگي روزانه خود، به جاي پرداختن شعارهاي حماسي و احساسي؛ و يا دعوتِ بدون پشتوانه به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مي‌كرد يادآور سيره، گفتار و رفتار پيامبر اكرم صلي الله عليه و آله باشد و نشان دهد تنها راه درست زندگي، عمل به اين آيه قرآني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لكم في رسول‌الله، اسوة </w:t>
      </w:r>
      <w:bookmarkStart w:id="232" w:name="pg2042_26424"/>
    </w:p>
    <w:p>
      <w:pPr>
        <w:pStyle w:val="BookText"/>
        <w:rPr/>
      </w:pPr>
      <w:bookmarkEnd w:id="232"/>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و از همين رو بود كه امام براي هر حضور اجتماعي خود در خراسان، شرط گذاشته بود كه آن حضور، به شكل، شيوه و روش نبوي باشد؛ مانند برگزاري نماز عيدي كه نيمه‌كاره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امام رضا عليه السلام با نگاهي جامع به مسائل و نياز‌هاي زندگي و با مراقبت و نظارت بر شيعيان، سعي مي‌كرد شيوه زندگي شيعي را كه پدران معصومش طراحي كرده بودند، به موازات گسترش جامعه شيعي و در كنار ريزش‌ها و هجوم‌هاي داخلي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 و مكاتب فقهي عامه و جريان‌هاي زيديه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سلامت و هماهنگ با اوضاع زمان و مكان، ترويج و مديريت كند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با اين نگاه، جلوه‌هاي برتر سبك زندگي و مديريت اخلاقي و تربيتي امام رضا عليه السلام را در حكايات و رواياتي از نوع زير مي‌توان جست‌وجو كرد</w:t>
      </w:r>
      <w:r>
        <w:rPr>
          <w:rFonts w:eastAsia="IRNazanin" w:cs="IRNazanin"/>
          <w:color w:val="111111"/>
          <w:sz w:val="28"/>
          <w:szCs w:val="28"/>
          <w:rtl w:val="true"/>
          <w:lang w:bidi="fa-IR"/>
        </w:rPr>
        <w:t>:</w:t>
      </w:r>
    </w:p>
    <w:p>
      <w:pPr>
        <w:pStyle w:val="Heading4"/>
        <w:numPr>
          <w:ilvl w:val="3"/>
          <w:numId w:val="1"/>
        </w:numPr>
        <w:rPr/>
      </w:pPr>
      <w:bookmarkStart w:id="233" w:name="__RefHeading___Toc4245263_3650668749"/>
      <w:bookmarkStart w:id="234" w:name="_Toc82"/>
      <w:bookmarkEnd w:id="233"/>
      <w:r>
        <w:rPr/>
        <w:t>3/5/1</w:t>
      </w:r>
      <w:r>
        <w:rPr>
          <w:rtl w:val="true"/>
        </w:rPr>
        <w:t xml:space="preserve">: </w:t>
      </w:r>
      <w:r>
        <w:rPr>
          <w:rtl w:val="true"/>
        </w:rPr>
        <w:t>امام در حوزه اخلاق فردي</w:t>
      </w:r>
      <w:bookmarkEnd w:id="234"/>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حوزه اخلاق فردي</w:t>
      </w:r>
    </w:p>
    <w:p>
      <w:pPr>
        <w:pStyle w:val="BookText"/>
        <w:rPr/>
      </w:pPr>
      <w:r>
        <w:rPr>
          <w:rFonts w:ascii="IRNazanin" w:hAnsi="IRNazanin" w:eastAsia="IRNazanin"/>
          <w:color w:val="111111"/>
          <w:sz w:val="28"/>
          <w:sz w:val="28"/>
          <w:szCs w:val="28"/>
          <w:rtl w:val="true"/>
          <w:lang w:bidi="fa-IR"/>
        </w:rPr>
        <w:t>كساني كه مطالبي از اخلاق فردي امام روايت كرده‌اند، اوج اخلاق انساني را در ايشان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ابن عباس صولي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نديدم كه امام، در سخن گفتن درشتي كند؛ سخن كسي را پيش از فراغ او قطع كند؛ درخواست كسي را، اگر قادر بر آن باشد، رد كند؛ پاهاي خود را مقابل هم‌نشين دراز كند؛ در برابر هم‌نشين تكيه دهد؛ غلامان و بردگان خود را بدگويي كند و آب دهان بر زمين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قهقهه نمي‌زد، بلكه خنده‌اش 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 در منزلش مهماني نبود، چون سفره انداخته مي‌شد، با غلامان و خادمان خود هم‌غذا مي‌شد</w:t>
      </w:r>
      <w:r>
        <w:rPr>
          <w:rFonts w:eastAsia="IRNazanin" w:cs="IRNazanin"/>
          <w:color w:val="111111"/>
          <w:sz w:val="28"/>
          <w:szCs w:val="28"/>
          <w:rtl w:val="true"/>
          <w:lang w:bidi="fa-IR"/>
        </w:rPr>
        <w:t>».</w:t>
      </w:r>
      <w:r>
        <w:rPr>
          <w:rStyle w:val="FootnoteAnchor"/>
          <w:rtl w:val="true"/>
        </w:rPr>
        <w:footnoteReference w:id="10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نمونه‌هاي اخلاقي امام رضا عليه السلام اين است كه وقتي امام در خراسان بود، مأمون كنيزي ويژه در جمال و صدا، به ايشان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 كنيز، سادگي منزل امام و برنامه‌هاي عبادي و معنوي آنجا را ديد، با توجه به انسش به فضاي اشرافي و درباري، نتوانست در آن فضا دوام بياورد، بنابراين با درخواست از امام به دربار مأمون بازگشت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رضا عليه السلام وقتي كه در مدينه بود، چون در ميان انبوه مدعيان علم و مكتب‌ها و جريان‌ها بود، تحت‌الشعاع آنها، در انزوا قرار داشت؛ به گونه‌اي كه خودشان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مسجدالنّبي مي‌نشستم و هرگاه علماي عامه در مسئله‌اي دچار اختلاف مي‌شدند و به نتيجه‌اي نمي‌رسيدند، به من مراجعه مي‌كردند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ولي فرصت سفر به ايران، چه در طول مسير و چه در مدت اقامت در خراسان، سيره و سبك زندگي و رفتاري ايشان را بسيار آشكارتر كرد؛ سيره‌اي كه حتي رجاء ابن ضحاك، مأمور آوردن امام از مدينه تا خراسان را، تحت 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در نيشابور، وقتي نمازهاي واجب را به جا مي‌آورد، عنايت داشت كه در همه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جهر و بلند بگويد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حقيقت، امام در يك برنامه هوش‌مندانه، در فرصت ولايت‌عهدي خود، با شرط مداخله نكردن در حكومت و صرفاً حضور داشتن در مرو، در مراودات اجتماعي‌اش با مردم، به احياي سيره نبوي اهتمام مي‌كرد؛ امري كه وقتي بازتاب‌هايش در مرو رو به توسعه گذاشت، مأمون را به وحشت انداخت و دستور داد در نيمي از دوران حضور يك و نيم ساله امام در خراسان، رفت‌وآمد‌ها به منزل وي به شدت محدود و گاهي ممنوع 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نگاهي جامع به اخلاق فردي امام</w:t>
      </w:r>
    </w:p>
    <w:p>
      <w:pPr>
        <w:pStyle w:val="BookText"/>
        <w:rPr/>
      </w:pPr>
      <w:r>
        <w:rPr>
          <w:rFonts w:ascii="Amiri" w:hAnsi="Amiri" w:eastAsia="Amiri" w:cs="Amiri"/>
          <w:color w:val="111111"/>
          <w:sz w:val="28"/>
          <w:sz w:val="28"/>
          <w:szCs w:val="28"/>
          <w:rtl w:val="true"/>
          <w:lang w:bidi="ar-SA"/>
        </w:rPr>
        <w:t>اخلاقي</w:t>
      </w:r>
    </w:p>
    <w:p>
      <w:pPr>
        <w:pStyle w:val="BookText"/>
        <w:rPr/>
      </w:pPr>
      <w:r>
        <w:rPr>
          <w:rFonts w:ascii="IRNazanin" w:hAnsi="IRNazanin" w:eastAsia="IRNazanin"/>
          <w:color w:val="111111"/>
          <w:sz w:val="28"/>
          <w:sz w:val="28"/>
          <w:szCs w:val="28"/>
          <w:rtl w:val="true"/>
          <w:lang w:bidi="fa-IR"/>
        </w:rPr>
        <w:t>امام رضا عليه السلام آيينه تمام‌نماي سيره پيامبر در زمانه خود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فردي حضرت، سبكي جامع در حوزه رفتارهاي گوناگون انساني بود</w:t>
      </w:r>
      <w:r>
        <w:rPr>
          <w:rFonts w:eastAsia="IRNazanin" w:cs="IRNazanin"/>
          <w:color w:val="111111"/>
          <w:sz w:val="28"/>
          <w:szCs w:val="28"/>
          <w:rtl w:val="true"/>
          <w:lang w:bidi="fa-IR"/>
        </w:rPr>
        <w:t xml:space="preserve">. </w:t>
      </w:r>
      <w:bookmarkStart w:id="235" w:name="pg2042_26426"/>
    </w:p>
    <w:p>
      <w:pPr>
        <w:pStyle w:val="BookText"/>
        <w:rPr/>
      </w:pPr>
      <w:bookmarkEnd w:id="235"/>
      <w:r>
        <w:rPr>
          <w:rFonts w:ascii="Amiri" w:hAnsi="Amiri" w:eastAsia="Amiri" w:cs="Amiri"/>
          <w:color w:val="111111"/>
          <w:sz w:val="28"/>
          <w:sz w:val="28"/>
          <w:szCs w:val="28"/>
          <w:rtl w:val="true"/>
          <w:lang w:bidi="ar-SA"/>
        </w:rPr>
        <w:t>اخلاقي</w:t>
      </w:r>
    </w:p>
    <w:p>
      <w:pPr>
        <w:pStyle w:val="BookText"/>
        <w:rPr/>
      </w:pPr>
      <w:r>
        <w:rPr>
          <w:rFonts w:ascii="IRNazanin" w:hAnsi="IRNazanin" w:eastAsia="IRNazanin"/>
          <w:color w:val="111111"/>
          <w:sz w:val="28"/>
          <w:sz w:val="28"/>
          <w:szCs w:val="28"/>
          <w:rtl w:val="true"/>
          <w:lang w:bidi="fa-IR"/>
        </w:rPr>
        <w:t>مبناي اخلاق فردي امام، رابطه عميق، پيوسته و عاشقانه با حق تعالي بود كه روابط ديگر هم از آن متأثّر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اخلاقي</w:t>
      </w:r>
    </w:p>
    <w:p>
      <w:pPr>
        <w:pStyle w:val="BookText"/>
        <w:rPr/>
      </w:pPr>
      <w:r>
        <w:rPr>
          <w:rFonts w:ascii="Amiri" w:hAnsi="Amiri" w:eastAsia="Amiri" w:cs="Amiri"/>
          <w:color w:val="111111"/>
          <w:sz w:val="28"/>
          <w:sz w:val="28"/>
          <w:szCs w:val="28"/>
          <w:rtl w:val="true"/>
          <w:lang w:bidi="ar-SA"/>
        </w:rPr>
        <w:t>بررسي نقش ادب و رعايت احترام و حقوق متقابل در سيره فردي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بازتاب‌هاي اجتماعي اخلاق فردي امام</w:t>
      </w:r>
    </w:p>
    <w:p>
      <w:pPr>
        <w:pStyle w:val="BookText"/>
        <w:rPr/>
      </w:pPr>
      <w:r>
        <w:rPr>
          <w:rFonts w:ascii="Amiri" w:hAnsi="Amiri" w:eastAsia="Amiri" w:cs="Amiri"/>
          <w:color w:val="111111"/>
          <w:sz w:val="28"/>
          <w:sz w:val="28"/>
          <w:szCs w:val="28"/>
          <w:rtl w:val="true"/>
          <w:lang w:bidi="ar-SA"/>
        </w:rPr>
        <w:t>تربيتي</w:t>
      </w:r>
    </w:p>
    <w:p>
      <w:pPr>
        <w:pStyle w:val="BookText"/>
        <w:rPr/>
      </w:pPr>
      <w:r>
        <w:rPr>
          <w:rFonts w:ascii="Amiri" w:hAnsi="Amiri" w:eastAsia="Amiri" w:cs="Amiri"/>
          <w:color w:val="111111"/>
          <w:sz w:val="28"/>
          <w:sz w:val="28"/>
          <w:szCs w:val="28"/>
          <w:rtl w:val="true"/>
          <w:lang w:bidi="ar-SA"/>
        </w:rPr>
        <w:t>دعوت امام به آيين و سيرت نبوي با اخلاق و رفتار فردي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فرقه‌شناسي و اخلاقي</w:t>
      </w:r>
    </w:p>
    <w:p>
      <w:pPr>
        <w:pStyle w:val="BookText"/>
        <w:rPr/>
      </w:pPr>
      <w:r>
        <w:rPr>
          <w:rFonts w:ascii="IRNazanin" w:hAnsi="IRNazanin" w:eastAsia="IRNazanin"/>
          <w:color w:val="111111"/>
          <w:sz w:val="28"/>
          <w:sz w:val="28"/>
          <w:szCs w:val="28"/>
          <w:rtl w:val="true"/>
          <w:lang w:bidi="fa-IR"/>
        </w:rPr>
        <w:t>اخلاق فردي و اهل بيتي و جامع و كامل امام، نقطه امتياز امام از ديگر مدعيانِ علم و اخلاق و تصوّف در جامعه اسلامي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تربيتي</w:t>
      </w:r>
    </w:p>
    <w:p>
      <w:pPr>
        <w:pStyle w:val="BookText"/>
        <w:rPr/>
      </w:pPr>
      <w:r>
        <w:rPr>
          <w:rFonts w:ascii="Amiri" w:hAnsi="Amiri" w:eastAsia="Amiri" w:cs="Amiri"/>
          <w:color w:val="111111"/>
          <w:sz w:val="28"/>
          <w:sz w:val="28"/>
          <w:szCs w:val="28"/>
          <w:rtl w:val="true"/>
          <w:lang w:bidi="ar-SA"/>
        </w:rPr>
        <w:t xml:space="preserve">بررسي اخلاق فردي امام در موسم حج و ايجاد جاذبه‌ها براي مكتب اهل 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اخلاقي</w:t>
      </w:r>
    </w:p>
    <w:p>
      <w:pPr>
        <w:pStyle w:val="BookText"/>
        <w:rPr/>
      </w:pPr>
      <w:r>
        <w:rPr>
          <w:rFonts w:ascii="IRNazanin" w:hAnsi="IRNazanin" w:eastAsia="IRNazanin"/>
          <w:color w:val="111111"/>
          <w:sz w:val="28"/>
          <w:sz w:val="28"/>
          <w:szCs w:val="28"/>
          <w:rtl w:val="true"/>
          <w:lang w:bidi="fa-IR"/>
        </w:rPr>
        <w:t>جايگاه ويژه فرودستان اجتماعي در حوزه اخلاق فردي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بازتاب‌هاي اخلاق فردي امام در سفر خراسان</w:t>
      </w:r>
    </w:p>
    <w:p>
      <w:pPr>
        <w:pStyle w:val="BookText"/>
        <w:rPr/>
      </w:pPr>
      <w:r>
        <w:rPr>
          <w:rFonts w:ascii="Amiri" w:hAnsi="Amiri" w:eastAsia="Amiri" w:cs="Amiri"/>
          <w:color w:val="111111"/>
          <w:sz w:val="28"/>
          <w:sz w:val="28"/>
          <w:szCs w:val="28"/>
          <w:rtl w:val="true"/>
          <w:lang w:bidi="ar-SA"/>
        </w:rPr>
        <w:t>تربيتي</w:t>
      </w:r>
    </w:p>
    <w:p>
      <w:pPr>
        <w:pStyle w:val="BookText"/>
        <w:rPr/>
      </w:pPr>
      <w:r>
        <w:rPr>
          <w:rFonts w:ascii="IRNazanin" w:hAnsi="IRNazanin" w:eastAsia="IRNazanin"/>
          <w:color w:val="111111"/>
          <w:sz w:val="28"/>
          <w:sz w:val="28"/>
          <w:szCs w:val="28"/>
          <w:rtl w:val="true"/>
          <w:lang w:bidi="fa-IR"/>
        </w:rPr>
        <w:t>نقش اخلاق فردي امام در ايجاد شيفتگي و جاذبه در بين ايرانيان و خراسانيان نسبت به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حاكميتِ معنويت و عبوديت در تمامي رفتارها و گفتارهاي فردي امام و جاذبه آن براي مأموران حكومتي دربار 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وحشت مأمون از تأثير تدريجي اخلاق فردي امام در ايجاد جاذبه فراگير در بين مردم نسبت به ايشان و تلاش تدريجي براي قطع روابط امام با مردم و محدود كردن حضور اجتماعي ايشان</w:t>
      </w:r>
      <w:r>
        <w:rPr>
          <w:rFonts w:eastAsia="IRNazanin" w:cs="IRNazanin"/>
          <w:color w:val="111111"/>
          <w:sz w:val="28"/>
          <w:szCs w:val="28"/>
          <w:rtl w:val="true"/>
          <w:lang w:bidi="fa-IR"/>
        </w:rPr>
        <w:t>.</w:t>
      </w:r>
    </w:p>
    <w:p>
      <w:pPr>
        <w:pStyle w:val="Heading4"/>
        <w:numPr>
          <w:ilvl w:val="3"/>
          <w:numId w:val="1"/>
        </w:numPr>
        <w:rPr/>
      </w:pPr>
      <w:bookmarkStart w:id="236" w:name="__RefHeading___Toc4245265_3650668749"/>
      <w:bookmarkStart w:id="237" w:name="_Toc83"/>
      <w:bookmarkEnd w:id="236"/>
      <w:r>
        <w:rPr/>
        <w:t>3/5/2</w:t>
      </w:r>
      <w:r>
        <w:rPr>
          <w:rtl w:val="true"/>
        </w:rPr>
        <w:t xml:space="preserve">: </w:t>
      </w:r>
      <w:r>
        <w:rPr>
          <w:rtl w:val="true"/>
        </w:rPr>
        <w:t>بازخواني سبك زندگي شيعي</w:t>
      </w:r>
      <w:bookmarkEnd w:id="237"/>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بازخواني سبك زندگي شيعي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عليه السلام در فرصت تاريخي دوران حضور خود در ايران، كه هدف بلندمدتش، طراحي راهبرد جغرافيايي توسعه تشيع در ايران بود، تلاش مي‌كرد در ديدارهايي كه </w:t>
      </w:r>
    </w:p>
    <w:p>
      <w:pPr>
        <w:pStyle w:val="BookText"/>
        <w:rPr/>
      </w:pPr>
      <w:r>
        <w:rPr>
          <w:rFonts w:ascii="IRNazanin" w:hAnsi="IRNazanin" w:eastAsia="IRNazanin"/>
          <w:color w:val="111111"/>
          <w:sz w:val="28"/>
          <w:sz w:val="28"/>
          <w:szCs w:val="28"/>
          <w:rtl w:val="true"/>
          <w:lang w:bidi="fa-IR"/>
        </w:rPr>
        <w:t xml:space="preserve">با علاقه‌مندان ايراني خود دارد، با تعريف دقيق تشيع و زندگي شيعي، به مرزبندي دقيق آن با جريان‌هاي مدعي بپردازد؛ چرا كه خراساني‌ها، يك بار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فريب عباسيان را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سال‌ها هم، به ويژه در طبرستان، زيديه با همين شعار، امّا بر اساس تفسير‌هاي خود، مشغول تبليغ و فعاليت بودند؛ از اين رو، تعريفِ روشن تشيع و تبديل آن از محبت عمومي به اطاعت و پيروي آگاهانه، ضروري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در حكايتي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امام در خراسان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زياد در همان ماه‌هاي آغازين حضور در مرو كه ديدار‌ها با ايشان در آزادي و به راحتي انجام مي‌گرفت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عده‌اي به منزل امام آمدند و خود را شيعه امام معرفي و از خادم تقاضاي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ديدار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عشق ديدار امام از شهرهاي ديگر خراسان آمده بودند و نمي‌توانستند دست خالي بازگردند، به مدت دو ماه، هر روز به منزل امام مي‌آمدند و تقاضاي ديدار مي‌كردند، ولي هر بار ناكام مي‌ماندند تا اينكه روزي در مقابل منزل، آن قدر گريه و زاري و پافشاري كردند تا امام به ايشان اجازه ديدار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ديدار، پرسش مهم آنها اين بود كه چرا امام رضا عليه السلام ، شيعيان خود را، در شهر مرو كه نشاني از تشيع ندارد، دو ماه معطّل ديدار و انگشت‌نماي مردم كرده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ادعاي شماست كه مي‌گوييد شيعه ما اهل بيت عليهم السلام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مُحب و دوست‌دار ما اهل بيت عليهم السلام هستيد، ولي هنوز به مرتبه تشيع نرسيده‌ايد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مفصّل براي آنها از شروط شيعه شدن گفتند و در نهايت آنها را اكرام كردند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حكايتي ديگر، ابوسعيد خراساني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دو نفر به خدمت امام رسيدند و از نمازشان پرسيدند كه قصر است يا تمام؟ امام به يكي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تو قصر است، چون هدفت ديدار من بوده؛ و به ديگري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 تمام است چون هدفت ديدار سلطان بوده</w:t>
      </w:r>
      <w:r>
        <w:rPr>
          <w:rFonts w:eastAsia="IRNazanin" w:cs="IRNazanin"/>
          <w:color w:val="111111"/>
          <w:sz w:val="28"/>
          <w:szCs w:val="28"/>
          <w:rtl w:val="true"/>
          <w:lang w:bidi="fa-IR"/>
        </w:rPr>
        <w:t>».</w:t>
      </w:r>
      <w:r>
        <w:rPr>
          <w:rStyle w:val="FootnoteAnchor"/>
          <w:rtl w:val="true"/>
        </w:rPr>
        <w:footnoteReference w:id="11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مقام بازخواني و يا تعريف دقيقِ سبك زندگي شيعي، تلاش مي‌كرد از التقاط و اختلاط سبكي و فرهنگي در زندگي شيعيان جلوگيري كند؛ خصوصاً در جايي كه </w:t>
      </w:r>
    </w:p>
    <w:p>
      <w:pPr>
        <w:pStyle w:val="BookText"/>
        <w:rPr/>
      </w:pPr>
      <w:r>
        <w:rPr>
          <w:rFonts w:ascii="IRNazanin" w:hAnsi="IRNazanin" w:eastAsia="IRNazanin"/>
          <w:color w:val="111111"/>
          <w:sz w:val="28"/>
          <w:sz w:val="28"/>
          <w:szCs w:val="28"/>
          <w:rtl w:val="true"/>
          <w:lang w:bidi="fa-IR"/>
        </w:rPr>
        <w:t xml:space="preserve">فرقه‌اي يا سبكي بسيار نزديك به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سبك‌هاي انحرافي و جداشده از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فرقه‌هايي مانند واقفيه، غُلات و 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از تذكّرات امام به شيعيانش براي اين فاصله‌گيري و مرزبندي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سليمان ابن جعفر جعفري را سرزنش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عبدالرّحمان ابن يعقوب رفت‌وآمد مي‌كند؟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دايي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او عقايد باطلي درباره خداوند دارد؛ يا با او باش، يا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رفت‌وآمد داشته باشم، ولي بر عقيده‌اش نباشم چه طور؟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عذاب بيايد، همه را با خود مي‌سوزاند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امام به محمد ابن عاصم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با واقفيه نشست و برخاست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را ترك كن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سخني ديگر، امام تأكيد دارد كه شيعيان در مجالست، غذا خوردن، ازدواج كردن، به امانت سپردن اموال و حتي ياري و ياوري، بايد از واقفي‌ها پرهيز كنند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در نامه‌اي به يحيي ابن ابي عمران همداني، از گم‌راهي احمد ابن سابق اعثم اشج خبر داد و او را لعنت كرد و از وي و شيعيانِ محل سكونت او خواست كه از او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وقتي نامه امام به يحيي رسيد، چيزي از گم‌راهي احمد مشاهده نشده بود، ولي خيلي زود مشخص شد كه او معتاد به شرب خمر شده و مشغول فتنه‌افكني در بين شيعيان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امام خطاب به ابوهاشم جعفري در يك روايت و خطاب به حسين ابن خالد در روايتي ديگر، آنها و شيعيان را از هر گونه مراوده و ارتباط اجتماعي با غاليان منع كرد و آنها را خارج از دين دانست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بازتاب اين مديريت اخلاقي و اجتماعي در جامعه شيعه آن گاه ظاهر شد كه با </w:t>
      </w:r>
    </w:p>
    <w:p>
      <w:pPr>
        <w:pStyle w:val="BookText"/>
        <w:rPr/>
      </w:pPr>
      <w:r>
        <w:rPr>
          <w:rFonts w:ascii="IRNazanin" w:hAnsi="IRNazanin" w:eastAsia="IRNazanin"/>
          <w:color w:val="111111"/>
          <w:sz w:val="28"/>
          <w:sz w:val="28"/>
          <w:szCs w:val="28"/>
          <w:rtl w:val="true"/>
          <w:lang w:bidi="fa-IR"/>
        </w:rPr>
        <w:t xml:space="preserve">توطئه پيچيده مأمون در ماجراي ولايت‌عهدي امام رضا عليه السلام ، زيديه فريب او را خوردند و عده زيادي از علويانِ زيدي‌مسلك، كه مخالف عباسيان بودند، با خلافت مأمون و ولايت‌عهدي امام همراهي كردند و حتي عباس ابن امام كاظم عليه السلام ، از سوي خلافت عباسي والي كوفه شد و او در كوفه مي‌خواست از مردم شهر براي خلافت مأمون و ولايت‌عهدي امام رضا عليه السلام بيعت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كوفه‌اي كه هنوز پايگاه علمي و فكري بسياري از فرقه‌هاي كلامي و فقهي و مذهبي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تقريباً همه فرقه‌ها به اين طرح التقاطي راضي شده و حاضر به بيعت بودند؛ ولي تنها اين شيعيان 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عباس بيعت مي‌كنند كه او فقط براي امامتِ برادرش امام رضا عليه السلام بيعت بگيرد، ولي عباس نپذيرفت و شيعيان هم با او بيعت نكردند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نمونه همين اتفاق در قيام ابوالسرايا در عراق رخ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قيام، به جز عباسيان، تمامي جريان‌هاي فقهي و كلامي، اعم از معتزله و حنفي‌ها و اهل حديث، همراهي كردند و تنها اين شيعيان بودند كه حاضر به همراهي و همكاري با زيدي‌ها نشدند و از همين رو، برخي از سران آنها را، زيدي‌ها تعقيب و اذيت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تشيع در مقام مستقل‌ترين و ناب‌ترين مكتب اسلامي</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در تاريخ فرقه‌ها و مذاهب اسلامي، مكتب تشيع از همان آغاز داراي هويتي مستقل و جامع و كامل در تمام حوزه‌هاي رفتاري و انديشه‌اي است و از التقاط و اختلاط و يا وابستگي به ديگر جريان‌ها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مباني سبك زندگي شيعي از منظر سيره رضوي</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امامان شيعه در هر دوره زماني، آيينه تمام‌نماي پيامبر در زمان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عليه السلام در فرصت‌هاي تبليغي خود بارها تأكيد </w:t>
      </w:r>
    </w:p>
    <w:p>
      <w:pPr>
        <w:pStyle w:val="BookText"/>
        <w:rPr/>
      </w:pPr>
      <w:r>
        <w:rPr>
          <w:rFonts w:ascii="IRNazanin" w:hAnsi="IRNazanin" w:eastAsia="IRNazanin"/>
          <w:color w:val="111111"/>
          <w:sz w:val="28"/>
          <w:sz w:val="28"/>
          <w:szCs w:val="28"/>
          <w:rtl w:val="true"/>
          <w:lang w:bidi="fa-IR"/>
        </w:rPr>
        <w:t xml:space="preserve">كرده است، مبناي سبك زندگي 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بيتي، سيره نبوي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پيوستگي مستمر شيعيان با امامان و رهبران</w:t>
      </w:r>
    </w:p>
    <w:p>
      <w:pPr>
        <w:pStyle w:val="BookText"/>
        <w:rPr/>
      </w:pPr>
      <w:r>
        <w:rPr>
          <w:rFonts w:ascii="Amiri" w:hAnsi="Amiri" w:eastAsia="Amiri" w:cs="Amiri"/>
          <w:color w:val="111111"/>
          <w:sz w:val="28"/>
          <w:sz w:val="28"/>
          <w:szCs w:val="28"/>
          <w:rtl w:val="true"/>
          <w:lang w:bidi="ar-SA"/>
        </w:rPr>
        <w:t xml:space="preserve">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 xml:space="preserve">ريزش‌هاي تاريخي تشيع، مانند غاليان و واقفيه در زمان امام رضا عليه السلام ، نشان داد به مجرد فاصله‌گيري اين فرقه‌ها از مديريت اخلاقي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تربيتي امامان، افراط و تفريط و نقص‌ها و كاستي‌ها و دورافتادگي از روزآمدي و پويايي، از شاخصه‌هاي سبك زندگي آنها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فردي امامان معصوم، مبناي سبك زندگي شيعي</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w:t>
      </w:r>
    </w:p>
    <w:p>
      <w:pPr>
        <w:pStyle w:val="BookText"/>
        <w:rPr/>
      </w:pPr>
      <w:r>
        <w:rPr>
          <w:rFonts w:ascii="IRNazanin" w:hAnsi="IRNazanin" w:eastAsia="IRNazanin"/>
          <w:color w:val="111111"/>
          <w:sz w:val="28"/>
          <w:sz w:val="28"/>
          <w:szCs w:val="28"/>
          <w:rtl w:val="true"/>
          <w:lang w:bidi="fa-IR"/>
        </w:rPr>
        <w:t>از مباني مهم در سبك زندگي ديني براي حفظ پويايي و نشاطِ آن، ضرورت حفظ ارتباط مستمر با وليّ معصومِ هر زمان يا نايبان اوست تا سبك زندگي، روزآمد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امامان شيعه در هر دوره، سرآمد اخلاق اسلامي در تمام حوزه‌هاي فردي و خانوادگي و اجتماعي و مديريتي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اسكان شاگردان در مناطق و ارجاع به آنها</w:t>
      </w:r>
    </w:p>
    <w:p>
      <w:pPr>
        <w:pStyle w:val="BookText"/>
        <w:rPr/>
      </w:pPr>
      <w:r>
        <w:rPr>
          <w:rFonts w:ascii="Amiri" w:hAnsi="Amiri" w:eastAsia="Amiri" w:cs="Amiri"/>
          <w:color w:val="111111"/>
          <w:sz w:val="28"/>
          <w:sz w:val="28"/>
          <w:szCs w:val="28"/>
          <w:rtl w:val="true"/>
          <w:lang w:bidi="ar-SA"/>
        </w:rPr>
        <w:t xml:space="preserve">تربيتي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 xml:space="preserve">كاركرد مدرسه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تربيتي يارانِ ويژه امام و سپس بازگشت آنها به مناطق خود، طراحي سامانه تكثير اجتماعي اخلاق و تربيت معصوم در شيوه علمي و عملي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آسيب‌شناسي سبك زندگي</w:t>
      </w:r>
    </w:p>
    <w:p>
      <w:pPr>
        <w:pStyle w:val="BookText"/>
        <w:rPr/>
      </w:pPr>
      <w:r>
        <w:rPr>
          <w:rFonts w:ascii="Amiri" w:hAnsi="Amiri" w:eastAsia="Amiri" w:cs="Amiri"/>
          <w:color w:val="111111"/>
          <w:sz w:val="28"/>
          <w:sz w:val="28"/>
          <w:szCs w:val="28"/>
          <w:rtl w:val="true"/>
          <w:lang w:bidi="ar-SA"/>
        </w:rPr>
        <w:t>تربيتي</w:t>
      </w:r>
    </w:p>
    <w:p>
      <w:pPr>
        <w:pStyle w:val="BookText"/>
        <w:rPr/>
      </w:pPr>
      <w:r>
        <w:rPr>
          <w:rFonts w:ascii="IRNazanin" w:hAnsi="IRNazanin" w:eastAsia="IRNazanin"/>
          <w:color w:val="111111"/>
          <w:sz w:val="28"/>
          <w:sz w:val="28"/>
          <w:szCs w:val="28"/>
          <w:rtl w:val="true"/>
          <w:lang w:bidi="fa-IR"/>
        </w:rPr>
        <w:t>امام در خراسان، اهتمامي ويژه داشت تا به مرزبندي شفاف بين مدعيان محبتِ اهل بيت عليهم السلام با مكتب تشيع بپردازد و تشيع را به جاي ابرازِ محبت عاطفي، به سبك و شيوه عملي تعريف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مبارزه منفي با فرقه‌هاي انحرافي و كاركرد‌هاي آن براي جامعه شيعه</w:t>
      </w:r>
    </w:p>
    <w:p>
      <w:pPr>
        <w:pStyle w:val="BookText"/>
        <w:rPr/>
      </w:pPr>
      <w:r>
        <w:rPr>
          <w:rFonts w:ascii="Amiri" w:hAnsi="Amiri" w:eastAsia="Amiri" w:cs="Amiri"/>
          <w:color w:val="111111"/>
          <w:sz w:val="28"/>
          <w:sz w:val="28"/>
          <w:szCs w:val="28"/>
          <w:rtl w:val="true"/>
          <w:lang w:bidi="ar-SA"/>
        </w:rPr>
        <w:t>مديريت حفاظتي</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هم‌زمان با پيدايش، اوج‌گيري و هجوم تبليغاتي فرقه‌هاي انحرافي، در برنامه‌اي جامع، دستور فاصله‌گيري و مرزبندي همه‌جانبه با منحرفان را به </w:t>
      </w:r>
      <w:bookmarkStart w:id="238" w:name="pg2042_26431"/>
    </w:p>
    <w:p>
      <w:pPr>
        <w:pStyle w:val="BookText"/>
        <w:rPr/>
      </w:pPr>
      <w:bookmarkEnd w:id="238"/>
      <w:r>
        <w:rPr>
          <w:rFonts w:ascii="IRNazanin" w:hAnsi="IRNazanin" w:eastAsia="IRNazanin"/>
          <w:color w:val="111111"/>
          <w:sz w:val="28"/>
          <w:sz w:val="28"/>
          <w:szCs w:val="28"/>
          <w:rtl w:val="true"/>
          <w:lang w:bidi="fa-IR"/>
        </w:rPr>
        <w:t>جامعه شيعه داد تا سبك زندگي فردي و اجتماعي شيعيان در شكل خود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كاركرد‌هاي تاريخي مديريت تربيتي امام در سبك زندگي سياسي شيعه</w:t>
      </w:r>
    </w:p>
    <w:p>
      <w:pPr>
        <w:pStyle w:val="BookText"/>
        <w:rPr/>
      </w:pPr>
      <w:r>
        <w:rPr>
          <w:rFonts w:ascii="Amiri" w:hAnsi="Amiri" w:eastAsia="Amiri" w:cs="Amiri"/>
          <w:color w:val="111111"/>
          <w:sz w:val="28"/>
          <w:sz w:val="28"/>
          <w:szCs w:val="28"/>
          <w:rtl w:val="true"/>
          <w:lang w:bidi="ar-SA"/>
        </w:rPr>
        <w:t xml:space="preserve">مديريتي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در خلافت مأمون، كه دوران اوج سياست‌هاي هوش‌مندانه در بين جريان‌هاي باطل است، همه فرقه‌هاي اسلامي و مدعيان قيام و شورش، با طرح‌هاي او همراه شدند و تنها مكتب شيعه بود كه آگاهانه فريب توطئه‌هاي سياسي و اجتماعي او را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تاريخي تقيه جذبي در اين زمان</w:t>
      </w:r>
    </w:p>
    <w:p>
      <w:pPr>
        <w:pStyle w:val="BookText"/>
        <w:rPr/>
      </w:pPr>
      <w:r>
        <w:rPr>
          <w:rFonts w:ascii="Amiri" w:hAnsi="Amiri" w:eastAsia="Amiri" w:cs="Amiri"/>
          <w:color w:val="111111"/>
          <w:sz w:val="28"/>
          <w:sz w:val="28"/>
          <w:szCs w:val="28"/>
          <w:rtl w:val="true"/>
          <w:lang w:bidi="ar-SA"/>
        </w:rPr>
        <w:t xml:space="preserve">مديريتي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امام، با توجه به مكان و زمان، براي مديريت مهاجرت و فعال كردن ياران تربيت‌شده جامعه اسلامي، با هدف گسترش تشيع، برنامه‌ريزي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تربيتي</w:t>
      </w:r>
    </w:p>
    <w:p>
      <w:pPr>
        <w:pStyle w:val="BookText"/>
        <w:rPr/>
      </w:pPr>
      <w:r>
        <w:rPr>
          <w:rFonts w:ascii="IRNazanin" w:hAnsi="IRNazanin" w:eastAsia="IRNazanin"/>
          <w:color w:val="111111"/>
          <w:sz w:val="28"/>
          <w:sz w:val="28"/>
          <w:szCs w:val="28"/>
          <w:rtl w:val="true"/>
          <w:lang w:bidi="fa-IR"/>
        </w:rPr>
        <w:t>آمادگي و رشد گروهي از ياران امام براي ايفاي نقش حضور اجتماعي در جوامعِ خسته از باطل، به قصد الگوسازي جديد براي آنها بر محور حق و حقيقت</w:t>
      </w:r>
      <w:r>
        <w:rPr>
          <w:rFonts w:eastAsia="IRNazanin" w:cs="IRNazanin"/>
          <w:color w:val="111111"/>
          <w:sz w:val="28"/>
          <w:szCs w:val="28"/>
          <w:rtl w:val="true"/>
          <w:lang w:bidi="fa-IR"/>
        </w:rPr>
        <w:t>.</w:t>
      </w:r>
    </w:p>
    <w:p>
      <w:pPr>
        <w:pStyle w:val="Heading4"/>
        <w:numPr>
          <w:ilvl w:val="3"/>
          <w:numId w:val="1"/>
        </w:numPr>
        <w:rPr/>
      </w:pPr>
      <w:bookmarkStart w:id="239" w:name="__RefHeading___Toc4245267_3650668749"/>
      <w:bookmarkStart w:id="240" w:name="_Toc84"/>
      <w:bookmarkEnd w:id="239"/>
      <w:r>
        <w:rPr/>
        <w:t>3/5/3</w:t>
      </w:r>
      <w:r>
        <w:rPr>
          <w:rtl w:val="true"/>
        </w:rPr>
        <w:t xml:space="preserve">: </w:t>
      </w:r>
      <w:r>
        <w:rPr>
          <w:rtl w:val="true"/>
        </w:rPr>
        <w:t>امام و سبك زندگي تقيه‌محور</w:t>
      </w:r>
      <w:bookmarkEnd w:id="240"/>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سبك زندگي تقيه‌محور</w:t>
      </w:r>
    </w:p>
    <w:p>
      <w:pPr>
        <w:pStyle w:val="BookText"/>
        <w:rPr/>
      </w:pPr>
      <w:r>
        <w:rPr>
          <w:rFonts w:ascii="IRNazanin" w:hAnsi="IRNazanin" w:eastAsia="IRNazanin"/>
          <w:color w:val="111111"/>
          <w:sz w:val="28"/>
          <w:sz w:val="28"/>
          <w:szCs w:val="28"/>
          <w:rtl w:val="true"/>
          <w:lang w:bidi="fa-IR"/>
        </w:rPr>
        <w:t>يكي از محورهاي مهم در سبك زندگي شيعي، كه برآمده از پديده غصب خلافت و ايجاد انحراف در جريان خلافت و جهان اسلام است، ضرورت رعايت تقيه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امامان شيعه، اين تقيه‌ورزي و سبك زندگي تقيه‌محور، مبناي زندگي شيعي تا زمان ظهور مهدي موعود عجل الله تعالي فرجه الشريف خواهد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اوضاع اجتماعي حق و باطل، همان گونه كه پيش‌تر بيان شد، تقيه، داراي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حفاظتي، تقيه نفوذي و تقيه جذبي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در سبك زندگي تقيه‌محور، تقيه‌اي كه كاركرد اجتماعي فراگير دارد، در ابتدا تقيه حفاظتي و سپس تقيه جذبي است؛ چرا كه تقيه نفوذي براي خواص است كه بايد داراي تخصص‌ها و آگاهي‌ها و توان‌مندي‌هاي ويژه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ضرورت رعايت تقيه حفاظتي و جذبي، با هدف حفظ سلامت اجتماعي شيعه و سپس تلاش براي جاذبه مكتب تشيع، امام براي طراحي سبك زندگي مسالمت‌آميز بين جامعه شيعه و جامعه اسلامي تلاش مي‌كرد؛ البته اين زندگي مسالمت‌آميز، بايد همراه با رعايت همان مرزبندي‌هاي سابق باشد تا منجر به اختلاط و التقاط فرهنگي و اجتماعي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زندگي مسالمت‌آميز اين است كه چون شيعيان، مطابق تجربه تاريخي حق، همواره در اقليت هستند، از ابراز رفتارهاي افراطي و تند و خشن در برابر جامعه غالب پرهيز كنند تا مبادا براي خود و يا جامعه شيعه گرفتاري و دردسر فراهم نسازند و در برابر تندي‌ها و اهانت‌ها، تا آنجا كه ممكن است، با سعه صدر و اخلاق نيكو برخورد كنند؛ باشد كه اين اخلاقِ تقيه‌محور، ضمن دفع شرّ آنها، زمينه جذب فطرت‌هاي پاك را هم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نمونه‌هايي از مديريت امام رضا عليه السلام و آموزش زندگي در قالب تقيه حفاظتي</w:t>
      </w:r>
    </w:p>
    <w:p>
      <w:pPr>
        <w:pStyle w:val="BookText"/>
        <w:rPr/>
      </w:pPr>
      <w:r>
        <w:rPr>
          <w:rFonts w:ascii="IRNazanin" w:hAnsi="IRNazanin" w:eastAsia="IRNazanin"/>
          <w:color w:val="111111"/>
          <w:sz w:val="28"/>
          <w:sz w:val="28"/>
          <w:szCs w:val="28"/>
          <w:rtl w:val="true"/>
          <w:lang w:bidi="fa-IR"/>
        </w:rPr>
        <w:t>روزي امام با جمعي از شيعيانش در حال عبور از كوچه‌هاي مدينه بود كه مردي كه بر درِ مغازه‌اش نشسته بود، با طعنه و قصد جسارت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رافضه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ناراحت شدند و خواستند واكنش نشان دهند، ولي امام آنها را آرام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زودي مؤمني خالص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شب مغازه او آتش گرفت و بخشي ديگر از اموالش را هم دزدها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آن روز، مرد كه فهميده بود اين اتفاقات، نتيجه اسائه ادبش به امام است، نزد ايشان آمد و شيعه خالص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شيعيانش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او جز با اين طريق تحصيل نمي‌شد</w:t>
      </w:r>
      <w:r>
        <w:rPr>
          <w:rFonts w:eastAsia="IRNazanin" w:cs="IRNazanin"/>
          <w:color w:val="111111"/>
          <w:sz w:val="28"/>
          <w:szCs w:val="28"/>
          <w:rtl w:val="true"/>
          <w:lang w:bidi="fa-IR"/>
        </w:rPr>
        <w:t>».</w:t>
      </w:r>
      <w:r>
        <w:rPr>
          <w:rStyle w:val="FootnoteAnchor"/>
          <w:rtl w:val="true"/>
        </w:rPr>
        <w:footnoteReference w:id="12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ابن حلال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به نام اخرس در مكه بود كه هر گاه امام به مكه مي‌آمد و ايشان را مي‌ديد، شروع به بدگويي و هتّاكي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چاقويي خريدم و به كمين او نشستم تا از مسجدالحرام بيرون بيايد و به او حمله كنم، ولي ناگهان نامه‌اي از امام به من رسيد كه قسمم داده بود آن كار را انجام ندهم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ابي‌الحسن صائغ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 من در سفر امام رضا عليه السلام به خراسان، در بخشي از مسير با ايشان همراه شد و وقتي برخورد رجاء ابن ضحاّك، فرماندهِ مأمون را با امام ديد، از امام خواست او را بكشد؛ ولي امام اجازه نداد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وقتي امام ساكن خراسان شد و ابراهيم ابن هشام عباسي، دچار انحراف شد و از سوي دربار مسئول خانه امام شد و او بدين بهانه، به امام اسائه ادب مي‌كرد، ريان ابن صلت از امام اجازه قتل او را به صورت پنهاني خواست، ولي امام به شدت مخالفت كرد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بر اساس همين زندگي تقيه‌محور است كه امام در يك زمان‌شناسي روزآمد، هماهنگ با شدت و ضعف سياسي و اجتماعي دستگاه خلافت، از شيعيانش مي‌خواست در آغاز امامتش به مدت چهار سال با احتياط به تبليغ امامت آن حضرت بپردازند؛ ولي پس از برافتادن برمكيان و كم شدن تدريجي حساسيت‌هاي خلافت نسبت به امام، آن حضرت شيعيان خود را به ويژه در برابر جريان انحرافي واقفيه فعال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توجه به جغرافيا‌شناسي حق و باطل، در مسئله نام‌گذاري فرزندان شيعيان، در جاهايي كه لازم به تقيه نبود و يا مي‌شد به شكلي كم‌رنگ آن را به جاي آورد، بر انتخاب اسامي اهل بيتي براي فرزندان اصرار داشت؛ ولي در جايي كه شيعه‌اي در تقيه شديد زندگي مي‌كرد، موظف مي‌شد حتي در نام‌گذاري فرزند خود نيز تقيه را رعايت كند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وجود مبارك امام، در مرو ناچار بود در جمعه و جماعتِ مأمون شركت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تقيه را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در طول سفر كه مجال بيشتري داشت، نمازهاي خود را مطابق فرهنگ اهل بيت عليهم السلام مي‌گزارد و حتي در نيشابور، در مقابل علماي عامه، جهر در بسمله داشت</w:t>
      </w:r>
      <w:r>
        <w:rPr>
          <w:rFonts w:eastAsia="IRNazanin" w:cs="IRNazanin"/>
          <w:color w:val="111111"/>
          <w:sz w:val="28"/>
          <w:szCs w:val="28"/>
          <w:rtl w:val="true"/>
          <w:lang w:bidi="fa-IR"/>
        </w:rPr>
        <w:t xml:space="preserve">. </w:t>
      </w:r>
      <w:bookmarkStart w:id="241" w:name="pg2042_26434"/>
    </w:p>
    <w:p>
      <w:pPr>
        <w:pStyle w:val="Heading4"/>
        <w:numPr>
          <w:ilvl w:val="3"/>
          <w:numId w:val="1"/>
        </w:numPr>
        <w:rPr/>
      </w:pPr>
      <w:bookmarkStart w:id="242" w:name="__RefHeading___Toc4245269_3650668749"/>
      <w:bookmarkStart w:id="243" w:name="_Toc85"/>
      <w:bookmarkEnd w:id="241"/>
      <w:bookmarkEnd w:id="242"/>
      <w:r>
        <w:rPr>
          <w:rtl w:val="true"/>
        </w:rPr>
        <w:t>جلوه‌هاي تقيه جذبي در سيره امام رضا عليه السلام</w:t>
      </w:r>
      <w:bookmarkEnd w:id="243"/>
    </w:p>
    <w:p>
      <w:pPr>
        <w:pStyle w:val="BookText"/>
        <w:rPr/>
      </w:pPr>
      <w:r>
        <w:rPr>
          <w:rFonts w:ascii="Amiri" w:hAnsi="Amiri" w:eastAsia="Amiri" w:cs="Amiri"/>
          <w:color w:val="111111"/>
          <w:sz w:val="28"/>
          <w:sz w:val="28"/>
          <w:szCs w:val="28"/>
          <w:rtl w:val="true"/>
          <w:lang w:bidi="ar-SA"/>
        </w:rPr>
        <w:t>جلوه‌هاي تقيه جذبي در سيره امام رضا عليه السلام</w:t>
      </w:r>
    </w:p>
    <w:p>
      <w:pPr>
        <w:pStyle w:val="BookText"/>
        <w:rPr/>
      </w:pPr>
      <w:r>
        <w:rPr>
          <w:rFonts w:ascii="IRNazanin" w:hAnsi="IRNazanin" w:eastAsia="IRNazanin"/>
          <w:color w:val="111111"/>
          <w:sz w:val="28"/>
          <w:sz w:val="28"/>
          <w:szCs w:val="28"/>
          <w:rtl w:val="true"/>
          <w:lang w:bidi="fa-IR"/>
        </w:rPr>
        <w:t>در اين سال‌ها، كه تدريجاً باطن سبك زندگي و مديريت خلافت عباسي براي جوامع تحول‌خواه، به ويژه در ايران آشكار مي‌شد و تجربه‌هاي تاريخي همراهي آنان با برخي مدعيان قيام و اصلاح‌گري به آنها جواب نداد، امام برنامه‌هاي ويژه‌اي براي توسعه تقيه جذبي در گستره‌هاي مستعد اجتماعي تدارك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اسكان ياران برجسته در مناطق مستعد؛</w:t>
      </w:r>
    </w:p>
    <w:p>
      <w:pPr>
        <w:pStyle w:val="BookText"/>
        <w:rPr/>
      </w:pPr>
      <w:r>
        <w:rPr>
          <w:rFonts w:ascii="IRNazanin" w:hAnsi="IRNazanin" w:eastAsia="IRNazanin"/>
          <w:color w:val="111111"/>
          <w:sz w:val="28"/>
          <w:sz w:val="28"/>
          <w:szCs w:val="28"/>
          <w:rtl w:val="true"/>
          <w:lang w:bidi="fa-IR"/>
        </w:rPr>
        <w:t>برنامه‌ريزي براي مهاجرت تدريجي و گسترده علويان به عراق، و به ويژه به ايران؛</w:t>
      </w:r>
    </w:p>
    <w:p>
      <w:pPr>
        <w:pStyle w:val="BookText"/>
        <w:rPr/>
      </w:pPr>
      <w:r>
        <w:rPr>
          <w:rFonts w:ascii="IRNazanin" w:hAnsi="IRNazanin" w:eastAsia="IRNazanin"/>
          <w:color w:val="111111"/>
          <w:sz w:val="28"/>
          <w:sz w:val="28"/>
          <w:szCs w:val="28"/>
          <w:rtl w:val="true"/>
          <w:lang w:bidi="fa-IR"/>
        </w:rPr>
        <w:t>پذيرفتن سفر به خراسان و تلاش براي نمايش عملي و علمي گسترده سيره نبوي براي طبقات و گروه‌هاي اجتماعي گوناگون؛</w:t>
      </w:r>
    </w:p>
    <w:p>
      <w:pPr>
        <w:pStyle w:val="BookText"/>
        <w:rPr/>
      </w:pPr>
      <w:r>
        <w:rPr>
          <w:rFonts w:ascii="IRNazanin" w:hAnsi="IRNazanin" w:eastAsia="IRNazanin"/>
          <w:color w:val="111111"/>
          <w:sz w:val="28"/>
          <w:sz w:val="28"/>
          <w:szCs w:val="28"/>
          <w:rtl w:val="true"/>
          <w:lang w:bidi="fa-IR"/>
        </w:rPr>
        <w:t>پذيرش سفر به خراسان و فرصت‌سازي براي رفت‌وآمد آزادانه ياران برجسته‌اش به ايران و خراسان و حضور اجتماعي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 xml:space="preserve">چيستي زندگي تقيه‌محور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حفاظتي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سبك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اخلاقي</w:t>
      </w:r>
    </w:p>
    <w:p>
      <w:pPr>
        <w:pStyle w:val="BookText"/>
        <w:rPr/>
      </w:pPr>
      <w:r>
        <w:rPr>
          <w:rFonts w:ascii="IRNazanin" w:hAnsi="IRNazanin" w:eastAsia="IRNazanin"/>
          <w:color w:val="111111"/>
          <w:sz w:val="28"/>
          <w:sz w:val="28"/>
          <w:szCs w:val="28"/>
          <w:rtl w:val="true"/>
          <w:lang w:bidi="fa-IR"/>
        </w:rPr>
        <w:t>هر شيعه، ضمن رعايت مرزبندي هويتي در جامعه اسلامي، در متن زندگي‌اش بايد در اوج رعايت اخلاق و احترام به حقوق مسلمانان باشد و نيز داراي جاذبه فردي براي مكتب اهل بيت عليه السلام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تقيه</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سبك زندگي تقيه‌محور، به معني حفظ اقليت بر حق در بين اكثريتي است كه با حق بيگانه‌اند و اين تقيه، با ترك مناسكي كه موجب حساسيت و موضع‌گيري عليه حق مي‌شود،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يعني غلبه جاذبه بر دافعه</w:t>
      </w:r>
      <w:r>
        <w:rPr>
          <w:rFonts w:eastAsia="IRNazanin" w:cs="IRNazanin"/>
          <w:color w:val="111111"/>
          <w:sz w:val="28"/>
          <w:szCs w:val="28"/>
          <w:rtl w:val="true"/>
          <w:lang w:bidi="fa-IR"/>
        </w:rPr>
        <w:t xml:space="preserve">. </w:t>
      </w:r>
      <w:bookmarkStart w:id="244" w:name="pg2042_26435"/>
    </w:p>
    <w:p>
      <w:pPr>
        <w:pStyle w:val="BookText"/>
        <w:rPr/>
      </w:pPr>
      <w:bookmarkEnd w:id="244"/>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زندگي تقيه‌محور، يعني ندادن بهانه به دست دشمنان در وضعي كه جامعه حق از همه سو تحت مراقبت و خطر هجوم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تقيه‌ورزي</w:t>
      </w:r>
    </w:p>
    <w:p>
      <w:pPr>
        <w:pStyle w:val="BookText"/>
        <w:rPr/>
      </w:pPr>
      <w:r>
        <w:rPr>
          <w:rFonts w:ascii="Amiri" w:hAnsi="Amiri" w:eastAsia="Amiri" w:cs="Amiri"/>
          <w:color w:val="111111"/>
          <w:sz w:val="28"/>
          <w:sz w:val="28"/>
          <w:szCs w:val="28"/>
          <w:rtl w:val="true"/>
          <w:lang w:bidi="ar-SA"/>
        </w:rPr>
        <w:t>اخلاقي</w:t>
      </w:r>
    </w:p>
    <w:p>
      <w:pPr>
        <w:pStyle w:val="BookText"/>
        <w:rPr/>
      </w:pPr>
      <w:r>
        <w:rPr>
          <w:rFonts w:ascii="IRNazanin" w:hAnsi="IRNazanin" w:eastAsia="IRNazanin"/>
          <w:color w:val="111111"/>
          <w:sz w:val="28"/>
          <w:sz w:val="28"/>
          <w:szCs w:val="28"/>
          <w:rtl w:val="true"/>
          <w:lang w:bidi="fa-IR"/>
        </w:rPr>
        <w:t>زندگي تقيه‌محور، يعني داشتن سعه صدر و آستانه تحمل بالا در مواجهه با رفتارهاي جاهلانه اجتماعي مسلمانان غير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سبك زندگي تقيه‌محور، يعني زمان‌شناسي و نسبت‌شناسي روزآمد جامعه حق و باطل و دقت در انتخاب‌هاي فردي، به گونه‌اي كه احترام جبهه غير شيعه را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چيستي تقيه نفوذي</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تقيه نفوذي، به معني زمان‌شناسي و فرصت‌شناسي، با هدف شناسايي موقعيت‌هاي مناسب، براي منتشر شدن شيعيان و مؤمنان راستين در جامعه غير شيعه و غير ايماني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استفاده از فرصت‌هاي مناسب براي گسترش اخلاق مؤمنانه در جامعه، به صورت غير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چگونگي تقيه نفوذي</w:t>
      </w:r>
    </w:p>
    <w:p>
      <w:pPr>
        <w:pStyle w:val="BookText"/>
        <w:rPr/>
      </w:pPr>
      <w:r>
        <w:rPr>
          <w:rFonts w:ascii="Amiri" w:hAnsi="Amiri" w:eastAsia="Amiri" w:cs="Amiri"/>
          <w:color w:val="111111"/>
          <w:sz w:val="28"/>
          <w:sz w:val="28"/>
          <w:szCs w:val="28"/>
          <w:rtl w:val="true"/>
          <w:lang w:bidi="ar-SA"/>
        </w:rPr>
        <w:t xml:space="preserve">مديريتي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Amiri" w:hAnsi="Amiri" w:eastAsia="Amiri" w:cs="Amiri"/>
          <w:color w:val="111111"/>
          <w:sz w:val="28"/>
          <w:sz w:val="28"/>
          <w:szCs w:val="28"/>
          <w:rtl w:val="true"/>
          <w:lang w:bidi="ar-SA"/>
        </w:rPr>
        <w:t>تقيه نفوذي، به معني شناسايي فرصت‌هاي تاريخي هجرت‌هاي اجتماعي و امكان نشر تدريجي و غير مستقيم اخلاق و رفتار اهل بيتي در جوامع جديد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بازتاب‌هاي تاريخي تقيه نفوذي</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هجرتِ گسترده علويان به ايران، از زمان امام رضا عليه السلام ، مهم‌ترين نقش را در گسترش تشيع در ايران داشته است</w:t>
      </w:r>
      <w:r>
        <w:rPr>
          <w:rFonts w:eastAsia="IRNazanin" w:cs="IRNazanin"/>
          <w:color w:val="111111"/>
          <w:sz w:val="28"/>
          <w:szCs w:val="28"/>
          <w:rtl w:val="true"/>
          <w:lang w:bidi="fa-IR"/>
        </w:rPr>
        <w:t>.</w:t>
      </w:r>
    </w:p>
    <w:p>
      <w:pPr>
        <w:pStyle w:val="Heading3"/>
        <w:numPr>
          <w:ilvl w:val="2"/>
          <w:numId w:val="1"/>
        </w:numPr>
        <w:rPr/>
      </w:pPr>
      <w:bookmarkStart w:id="245" w:name="__RefHeading___Toc4245271_3650668749"/>
      <w:bookmarkStart w:id="246" w:name="_Toc86"/>
      <w:bookmarkEnd w:id="245"/>
      <w:r>
        <w:rPr/>
        <w:t>3/6</w:t>
      </w:r>
      <w:r>
        <w:rPr>
          <w:rtl w:val="true"/>
        </w:rPr>
        <w:t xml:space="preserve">: </w:t>
      </w:r>
      <w:r>
        <w:rPr>
          <w:rtl w:val="true"/>
        </w:rPr>
        <w:t>امام و مديريت اقتصادي جامعه شيعه</w:t>
      </w:r>
      <w:bookmarkEnd w:id="246"/>
    </w:p>
    <w:p>
      <w:pPr>
        <w:pStyle w:val="Heading4"/>
        <w:numPr>
          <w:ilvl w:val="3"/>
          <w:numId w:val="1"/>
        </w:numPr>
        <w:rPr/>
      </w:pPr>
      <w:bookmarkStart w:id="247" w:name="__RefHeading___Toc4245273_3650668749"/>
      <w:bookmarkStart w:id="248" w:name="_Toc87"/>
      <w:bookmarkEnd w:id="247"/>
      <w:r>
        <w:rPr>
          <w:rtl w:val="true"/>
        </w:rPr>
        <w:t>اشاره</w:t>
      </w:r>
      <w:bookmarkEnd w:id="24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 مديريت اقتصادي جامعه شيعه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شيعه از دوران امامت امام كاظم عليه السلام ، قدرت اجتماعي و اقتصادي‌اش رو به فزوني گذاشت و از همين رو بود كه براي مديريت كلان اين جامعه رو به گسترده‌تر </w:t>
      </w:r>
      <w:bookmarkStart w:id="249" w:name="pg2042_26436"/>
    </w:p>
    <w:p>
      <w:pPr>
        <w:pStyle w:val="BookText"/>
        <w:rPr/>
      </w:pPr>
      <w:bookmarkEnd w:id="249"/>
      <w:r>
        <w:rPr>
          <w:rFonts w:ascii="IRNazanin" w:hAnsi="IRNazanin" w:eastAsia="IRNazanin"/>
          <w:color w:val="111111"/>
          <w:sz w:val="28"/>
          <w:sz w:val="28"/>
          <w:szCs w:val="28"/>
          <w:rtl w:val="true"/>
          <w:lang w:bidi="fa-IR"/>
        </w:rPr>
        <w:t>شدن، از دوران امام صادق عليه السلام ، سازمان وكالت پي‌ريزي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وظايف مهم اين سازمان، رسيدگي به حقوق شرعي اموال شيعيان بود و بر اساس اين رسالت، وكلا وظيفه داشتند هر ساله؛ و ترجيحاً در ايام حج و در پوشش سفرهاي زيارتي حج، وجوه شرعي و هداياي شيعيان را نزد امام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 دادن پديده واقفي‌گري، كه مهم‌ترين علت و عامل آن، انباشت اموال شيعيان نزد وكلا بود، بيان‌گر رشد اقتصادي جامعه شيعه، با وجود تمامي محدوديت‌ها و فشارها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نسبتاً مطلوب، نشان مي‌دهد كه رعايت سبك زندگي تقيه‌محور، در كنار رعايت اصول اخلاقي اسلامي، همانند صداقت و امانت‌داري، چنين وضع اقتصادي‌اي را پديد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همين وضع نسبتاً مساعد بود كه پس از به وجود آمدن مسئله واقفي‌گري و عزل خودبه‌خودي آنها و جاي‌گزيني وكلاي ديگر، به موازات رشد منفي آن جريان، مكتب امامت و تشيع، بدون اينكه از انحراف واقفي‌ها ضربه سنگين بخورد، با آرامش به حيات و استمرار و نشاط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گزارش‌هاي تاريخي درباره مديريت اقتصادي امام رضا عليه السلام را مي‌توان به دو مرحله تقسيم كرد؛ يكي مرحله اقامت امام در مدينه است و ديگري، دوران اقامت ايشان در خراسان</w:t>
      </w:r>
      <w:r>
        <w:rPr>
          <w:rFonts w:eastAsia="IRNazanin" w:cs="IRNazanin"/>
          <w:color w:val="111111"/>
          <w:sz w:val="28"/>
          <w:szCs w:val="28"/>
          <w:rtl w:val="true"/>
          <w:lang w:bidi="fa-IR"/>
        </w:rPr>
        <w:t>.</w:t>
      </w:r>
    </w:p>
    <w:p>
      <w:pPr>
        <w:pStyle w:val="Heading4"/>
        <w:numPr>
          <w:ilvl w:val="3"/>
          <w:numId w:val="1"/>
        </w:numPr>
        <w:rPr/>
      </w:pPr>
      <w:bookmarkStart w:id="250" w:name="__RefHeading___Toc4245275_3650668749"/>
      <w:bookmarkStart w:id="251" w:name="_Toc88"/>
      <w:bookmarkEnd w:id="250"/>
      <w:r>
        <w:rPr/>
        <w:t>3/6/1</w:t>
      </w:r>
      <w:r>
        <w:rPr>
          <w:rtl w:val="true"/>
        </w:rPr>
        <w:t xml:space="preserve">: </w:t>
      </w:r>
      <w:r>
        <w:rPr>
          <w:rtl w:val="true"/>
        </w:rPr>
        <w:t>مديريت اقتصادي امام در دوران حضور در مدينه</w:t>
      </w:r>
      <w:bookmarkEnd w:id="251"/>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اقتصادي امام در دوران حضور در مدينه</w:t>
      </w:r>
    </w:p>
    <w:p>
      <w:pPr>
        <w:pStyle w:val="BookText"/>
        <w:rPr/>
      </w:pPr>
      <w:r>
        <w:rPr>
          <w:rFonts w:ascii="IRNazanin" w:hAnsi="IRNazanin" w:eastAsia="IRNazanin"/>
          <w:color w:val="111111"/>
          <w:sz w:val="28"/>
          <w:sz w:val="28"/>
          <w:szCs w:val="28"/>
          <w:rtl w:val="true"/>
          <w:lang w:bidi="fa-IR"/>
        </w:rPr>
        <w:t>امام در آغاز امامت خود، با نامه‌نگاري به وكلاي پدرش، از آنها خواست اموالي را كه به مدت چهار سال، تدريجاً نزد خود جمع كرده‌اند، به ايشان تقديم كنند؛ كه در پاسخ به ايشان، غير از سران واقفيه، ساير وكلا چنين كردند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ايجاد جريان واقفيه، امام رضا عليه السلام از شيعيان خواست كه از هر گونه روابط اقتصادي و اجتماعي با آنها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همچنين در جاهايي مانند همدان و قم، كه حضور وكيل لازم بود، وكلاي خود را منصوب كرد و بدين گونه، در آغاز امامتش، نه تنها دچار هيچ گونه مشكل مالي نگرديد، بلكه وقتي برادرش عباس، از ايشان به قاضي مدينه شكايت كرد و اين شكايت، بيشتر جدا از بدهي‌هايش طمع به </w:t>
      </w:r>
    </w:p>
    <w:p>
      <w:pPr>
        <w:pStyle w:val="BookText"/>
        <w:rPr/>
      </w:pPr>
      <w:r>
        <w:rPr>
          <w:rFonts w:ascii="IRNazanin" w:hAnsi="IRNazanin" w:eastAsia="IRNazanin"/>
          <w:color w:val="111111"/>
          <w:sz w:val="28"/>
          <w:sz w:val="28"/>
          <w:szCs w:val="28"/>
          <w:rtl w:val="true"/>
          <w:lang w:bidi="fa-IR"/>
        </w:rPr>
        <w:t>اموال امام بود، پس از اين كه در شكايتش ناكام ماند، امام تمام قرض‌هاي او و ديگر برادرانش را ادا كرد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نمونه‌هايي از گزارش‌هاي تاريخي درباره مديريت اقتصادي امام، كه مربوط به حقوق و وجوه شرعي است،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احتمالاً از وكلا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فراواني از شيعيان را نزد امام بردم و تحويل ايشان دادم، ولي نديدم امام از فراواني آن اموال خوش‌حال شود و اين، مايه شگفتي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وقتي شگفتي مرا ديد، ظرف آبي طلبيد و شروع به شستن دستانش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كه نگاه كردم، ديدم از ميان دستان امام، طلا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اين ها را دارد، آنچه از دنيا به او مي‌رسد، برايش مهم نيست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بارها شيعيان از امام مي‌پرسيدند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شيعه باشد، ولي عقيده به تجسيم براي خداوند داشته باشد و يا معتقد به جبر باشد، آيا مي‌شود به او زكات داد؟ و امام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زكات ندهيد و شهادتشان را قبول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خبري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كسي كه مُحب و دوست‌دار اهل بيت عليهم السلام باشد، ولي شيعه نباشد، نمي‌توان زكات داد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يكي از شيعيان تاجر در فارس، به امام نامه نوشت و درخواست كرد امام او را از دادن خمس معاف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مي‌خواهد شيعه باشد، بايد خمس اموالش را بدهد و خود را با نپرداختن خمس، از دعاي خير ايشان محروم نسازد؛ چرا كه پرداخت خمس، باعث گشايش رزق و محو گناهان و ذخيره آخرت خواهد بود</w:t>
      </w:r>
      <w:r>
        <w:rPr>
          <w:rFonts w:eastAsia="IRNazanin" w:cs="IRNazanin"/>
          <w:color w:val="111111"/>
          <w:sz w:val="28"/>
          <w:szCs w:val="28"/>
          <w:rtl w:val="true"/>
          <w:lang w:bidi="fa-IR"/>
        </w:rPr>
        <w:t>.</w:t>
      </w:r>
      <w:r>
        <w:rPr>
          <w:rStyle w:val="FootnoteAnchor"/>
          <w:rtl w:val="true"/>
        </w:rPr>
        <w:footnoteReference w:id="12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جلوه‌هاي مديريتي امام در جامعه شيعه، مشاوره دادن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اخلاقي به آنها در زمينه كسب و كار است؛ مشاوره‌هايي كه هدف نهايي آنها، حفظ شيعيان از ضرر و ورشكستگي و درماندگي از يك سو، و تلاش براي غرق نشدن آنها در دنياگرايي، از </w:t>
      </w:r>
      <w:bookmarkStart w:id="252" w:name="pg2042_26438"/>
    </w:p>
    <w:p>
      <w:pPr>
        <w:pStyle w:val="BookText"/>
        <w:rPr/>
      </w:pPr>
      <w:bookmarkEnd w:id="252"/>
      <w:r>
        <w:rPr>
          <w:rFonts w:ascii="IRNazanin" w:hAnsi="IRNazanin" w:eastAsia="IRNazanin"/>
          <w:color w:val="111111"/>
          <w:sz w:val="28"/>
          <w:sz w:val="28"/>
          <w:szCs w:val="28"/>
          <w:rtl w:val="true"/>
          <w:lang w:bidi="fa-IR"/>
        </w:rPr>
        <w:t>سوي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گزارش‌هاي تاريخي كه بيان‌گر مديريت دوسويه امام در اين زمينه است،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مصري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اجازه خواستم تا براي سفري تجاري از بغداد به مصر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سفر را فعلاً عقب بينداز و عجله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پذيرفت و تا دو سال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سال، وقتي اجازه امام به او رسيد، از بغداد راهي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او از بغداد، هم‌زمان با آغاز هرج‌ومرج در بغداد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مصادف با جنگ‌هاي امين و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نتيجه، ضرري در بغداد متوجه او نگرديد و در مصر هم سود فراواني كرد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حسين ابن خالد صيرفي، كه وضع خوبي داشت، نزد امام آمد و از وي مشورت گرفت تا براي تجارت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مدينه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وضع موجود قانع باش و نرو، چرا كه به اندازه كفايت ثروت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نپذيرفت و به آن سو رفت، اما دزدان به او حمله كردند و هر چه همراه داشت، بردند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53" w:name="__RefHeading___Toc4245277_3650668749"/>
      <w:bookmarkStart w:id="254" w:name="_Toc89"/>
      <w:bookmarkEnd w:id="253"/>
      <w:r>
        <w:rPr/>
        <w:t>3/6/2</w:t>
      </w:r>
      <w:r>
        <w:rPr>
          <w:rtl w:val="true"/>
        </w:rPr>
        <w:t xml:space="preserve">: </w:t>
      </w:r>
      <w:r>
        <w:rPr>
          <w:rtl w:val="true"/>
        </w:rPr>
        <w:t>مديريت اقتصادي امام در خراسان</w:t>
      </w:r>
      <w:bookmarkEnd w:id="254"/>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اقتصادي امام در خراسان</w:t>
      </w:r>
    </w:p>
    <w:p>
      <w:pPr>
        <w:pStyle w:val="BookText"/>
        <w:rPr/>
      </w:pPr>
      <w:r>
        <w:rPr>
          <w:rFonts w:ascii="IRNazanin" w:hAnsi="IRNazanin" w:eastAsia="IRNazanin"/>
          <w:color w:val="111111"/>
          <w:sz w:val="28"/>
          <w:sz w:val="28"/>
          <w:szCs w:val="28"/>
          <w:rtl w:val="true"/>
          <w:lang w:bidi="fa-IR"/>
        </w:rPr>
        <w:t>سفر اجباري امام به خراسان، كه روي هم سه سال طول كشيد، همانند زندان‌هاي چهار ساله امام كاظم عليه السلام ، موقتاً موجب دور افتادن امام از وكلايش در عراق و غرب ايران و ديگر مناطق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باعث شد اموال شيعيان ديگر به امام نرسد و البته مديريت امام در جريان واقفيه، از تبديل شدن اين حادثه به واقفيه‌اي جديد در سال‌هاي آتي جلوگيري كرد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خراسان، امام به مدت دو ماه از پذيرش خلافت و سپس ولايت‌عهدي پرهيز كرد تا اينكه وقتي تهديد به قتل شد، به ناچار آن را پذيرفت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پس از اين اتفاق، مأمون ضمن اينكه سكه‌هاي جديدي با طرح ولايت‌عهدي امام زد، براي امام مقرري ويژه‌اي </w:t>
      </w:r>
    </w:p>
    <w:p>
      <w:pPr>
        <w:pStyle w:val="BookText"/>
        <w:rPr/>
      </w:pPr>
      <w:r>
        <w:rPr>
          <w:rFonts w:ascii="IRNazanin" w:hAnsi="IRNazanin" w:eastAsia="IRNazanin"/>
          <w:color w:val="111111"/>
          <w:sz w:val="28"/>
          <w:sz w:val="28"/>
          <w:szCs w:val="28"/>
          <w:rtl w:val="true"/>
          <w:lang w:bidi="fa-IR"/>
        </w:rPr>
        <w:t>به مبلغ هزارهزار درهم قرار داد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سپس امام در منزلي مناسب و وسيع در كنار كاخ مأمون اسكان داده شد؛ منزلي كه دري ويژه به قصر مأمون داشت تا مأمون هر گاه خواست، بتواند مستقيم نزد امام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اين مقرري و مسكن، وقتي در جامعه منتشر شد، باعث اعتراض صوفيه خراسان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خيلي زود به ديدار امام آمدند و نسبت به اين وضع، ابراز ناراحتي و مخالفت كردند؛ ولي امام با كمك آيات قرآني و مقامي كه حضرت يوسف در دربار فرعون پيدا كرد، پاسخ آنها را داد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مسئله ولايت‌عهدي، در آغاز ماه مبارك رمضان سال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داد؛ از اين زمان تا روز عرفه، سه ماه فاصله است و نوشته‌اند كه امام تمامي اموال خود را در روز عرفه همان سال انفاق كرد؛ كه باعث اعتراض شديد فضل ابن سهل به امام شد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اين اتفاق، در كنار نماز عيدي،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نماز عيد فطر همان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با سيمايي كاملاً زاهدانه و با لباس‌ها و ظاهري ساده از منزل براي نماز بيرون آمد، خيلي زود به جامعه خراسان، نشان داد كه شخصيت امام، تفاوت بسياري با شخصيت‌هاي دستگاه خلافت و يا ديگر دنياپرستان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دوران اقامت خود در مرو، به صورت محدود، با شيعيان ارتباط داشت و ياراني مانند ريان ابن صلت و ريان ابن شبيب نيز در دستگاه خلافت داشت كه اموال شرعي و هداياي شيعه را به وي مي‌رساندند و از مقرري خود نيز به صورت محدود استفاده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گزارش‌هايي كه از هزينه‌كردِ اموال در اين دوران ثبت شده، موارد زير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هدايايي به ثناگويان مسئله ولايت‌عهدي و خصوصاً شعرا مي‌داد؛ سرآمد اين افراد، دعبل خزاعي است كه وقتي اشعارش را براي امام خواند، با وجود مخالفت دعبل، ده‌هزار درهم از سكه‌هاي طرح ولايت‌عهدي و عباي خود را به او داد</w:t>
      </w:r>
      <w:r>
        <w:rPr>
          <w:rFonts w:eastAsia="IRNazanin" w:cs="IRNazanin"/>
          <w:color w:val="111111"/>
          <w:sz w:val="28"/>
          <w:szCs w:val="28"/>
          <w:rtl w:val="true"/>
          <w:lang w:bidi="fa-IR"/>
        </w:rPr>
        <w:t>.</w:t>
      </w:r>
      <w:r>
        <w:rPr>
          <w:rStyle w:val="FootnoteAnchor"/>
          <w:rtl w:val="true"/>
        </w:rPr>
        <w:footnoteReference w:id="134"/>
      </w:r>
      <w:bookmarkStart w:id="255" w:name="pg2042_26440"/>
    </w:p>
    <w:p>
      <w:pPr>
        <w:pStyle w:val="BookText"/>
        <w:rPr/>
      </w:pPr>
      <w:bookmarkEnd w:id="255"/>
      <w:r>
        <w:rPr>
          <w:rFonts w:ascii="IRNazanin" w:hAnsi="IRNazanin" w:eastAsia="IRNazanin"/>
          <w:color w:val="111111"/>
          <w:sz w:val="28"/>
          <w:sz w:val="28"/>
          <w:szCs w:val="28"/>
          <w:rtl w:val="true"/>
          <w:lang w:bidi="fa-IR"/>
        </w:rPr>
        <w:t>امام در ماجراي احياي جشن عيد غدير، هدايايي به منازل شيعيان شهر فرستاد كه شامل لباس و كفش و انگشتري و غذا به تعداد افراد هر خانه بود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امام، محمد ابن عيسي يقطيني را، به احتمال زياد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احتمالي كمتر در سال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به مدينه فرستاد تا چند مأموريت را انجام دهد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اموالي بين سادات و نيازمندان مدينه، گزاردن حج از سوي ايشان و طلاق دادن يكي از همسران ايشان و پرداختن سيصد درهم به عنوان مهريه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ديگر موارد مديريت اقتصادي امام در خراسان، توجيه كردن شيعيان نسبت به اصل ضرورت پرداخت وجوه شرعي و بيان برخي از موارد مصرف و شروط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از اين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 از شيعيان خراسان نزد امام جمع شدند و از ايشان تقاضا كردند كه خمس ندهند، ولي امام با اين تقاضا به شدت مخالفت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ندادن خمس به معني خروج از موالات نسبت به امام و شيعه‌گري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عبدالسّلام ابن صالحِ هروي، درباره زكات دادن به معتقدانِ به جبر از امام پرسيد و امام او را منع كرد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56" w:name="__RefHeading___Toc4245279_3650668749"/>
      <w:bookmarkStart w:id="257" w:name="_Toc90"/>
      <w:bookmarkEnd w:id="256"/>
      <w:r>
        <w:rPr>
          <w:rtl w:val="true"/>
        </w:rPr>
        <w:t>سخن پاياني در مورد اخلاق و مديريت اقتصادي امام</w:t>
      </w:r>
      <w:bookmarkEnd w:id="257"/>
    </w:p>
    <w:p>
      <w:pPr>
        <w:pStyle w:val="BookText"/>
        <w:rPr/>
      </w:pPr>
      <w:r>
        <w:rPr>
          <w:rFonts w:ascii="IRNazanin" w:hAnsi="IRNazanin" w:eastAsia="IRNazanin"/>
          <w:color w:val="111111"/>
          <w:sz w:val="28"/>
          <w:sz w:val="28"/>
          <w:szCs w:val="28"/>
          <w:rtl w:val="true"/>
          <w:lang w:bidi="fa-IR"/>
        </w:rPr>
        <w:t>سخن پاياني در مورد اخلاق و مديريت اقتصادي امام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امام ديد كه غلامانش براي كمك به تعمير منزل، مردي را به كار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درباره او و دست‌مزدش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روزمزد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 امروزش چه قدر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تعيين نكرده‌ايم و هر چه به او بدهيم، راضي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شدت ناراحت شد و با شلاق به توبيخ غلامانش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امام، باعث پرسش يكي از ياران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آنها را از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كار گرفتن افراد پيش از تعيين حق‌ّالزحمه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كرده‌ام؛ ولي آنها اين كار را تكرار مي‌كنند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سفارشي ديگر، امام غلامانش را از دور انداختن ميوه نيم‌خورده منع كرده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اين دو روايت معلوم مي‌گردد امام دوست داشت غلامان و هر كس كه به ايشان منسوب است، در حساب و كتابِ مالي با مردم، ضمن رعايت حقوق متقابل، اصل صداقت و شفافيت را رعايت كنند و از استثمار و يا كم گذاشتن و يا سوءاستفاده از اضطرار و نياز ديگران پرهيز كنند و در استفاده از نعمت‌ها هم مراقب اسراف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وضعيت اقتصادي جامعه شيعه</w:t>
      </w:r>
    </w:p>
    <w:p>
      <w:pPr>
        <w:pStyle w:val="BookText"/>
        <w:rPr/>
      </w:pPr>
      <w:r>
        <w:rPr>
          <w:rFonts w:ascii="Amiri" w:hAnsi="Amiri" w:eastAsia="Amiri" w:cs="Amiri"/>
          <w:color w:val="111111"/>
          <w:sz w:val="28"/>
          <w:sz w:val="28"/>
          <w:szCs w:val="28"/>
          <w:rtl w:val="true"/>
          <w:lang w:bidi="ar-SA"/>
        </w:rPr>
        <w:t>اقتصادي</w:t>
      </w:r>
    </w:p>
    <w:p>
      <w:pPr>
        <w:pStyle w:val="BookText"/>
        <w:rPr/>
      </w:pPr>
      <w:r>
        <w:rPr>
          <w:rFonts w:ascii="IRNazanin" w:hAnsi="IRNazanin" w:eastAsia="IRNazanin"/>
          <w:color w:val="111111"/>
          <w:sz w:val="28"/>
          <w:sz w:val="28"/>
          <w:szCs w:val="28"/>
          <w:rtl w:val="true"/>
          <w:lang w:bidi="fa-IR"/>
        </w:rPr>
        <w:t>با توجه به سفارش امامان به فرهنگ كار و تلاش، در كنار رعايت سبك زندگي تقيه‌محور، كه كاركردش، حضور اجتماعي و اقتصادي گسترده شيعيان است، جامعه شيعه با وجود تحمل محروميت‌هاي سياسي و حكومتي، به رشد، استقلال و شكوفايي اقتصادي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قدرت اقتصادي</w:t>
      </w:r>
    </w:p>
    <w:p>
      <w:pPr>
        <w:pStyle w:val="BookText"/>
        <w:rPr/>
      </w:pPr>
      <w:r>
        <w:rPr>
          <w:rFonts w:ascii="IRNazanin" w:hAnsi="IRNazanin" w:eastAsia="IRNazanin"/>
          <w:color w:val="111111"/>
          <w:sz w:val="28"/>
          <w:sz w:val="28"/>
          <w:szCs w:val="28"/>
          <w:rtl w:val="true"/>
          <w:lang w:bidi="fa-IR"/>
        </w:rPr>
        <w:t>قدرت اقتصادي جامعه شيعه در آغاز امامت امام رضا عليه السلام تا بدان حد بود كه با وجود انحراف و ريزش وكلاي مهم و تأثيرگذار ايشان در عراق و مصر، امام هيچ گاه در مديريت اجتماعي خود، دچار بحران اقتصادي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عامل اصلي انحراف واقفيه</w:t>
      </w:r>
    </w:p>
    <w:p>
      <w:pPr>
        <w:pStyle w:val="BookText"/>
        <w:rPr/>
      </w:pPr>
      <w:r>
        <w:rPr>
          <w:rFonts w:ascii="Amiri" w:hAnsi="Amiri" w:eastAsia="Amiri" w:cs="Amiri"/>
          <w:color w:val="111111"/>
          <w:sz w:val="28"/>
          <w:sz w:val="28"/>
          <w:szCs w:val="28"/>
          <w:rtl w:val="true"/>
          <w:lang w:bidi="ar-SA"/>
        </w:rPr>
        <w:t>اخلاق اقتصادي</w:t>
      </w:r>
    </w:p>
    <w:p>
      <w:pPr>
        <w:pStyle w:val="BookText"/>
        <w:rPr/>
      </w:pPr>
      <w:r>
        <w:rPr>
          <w:rFonts w:ascii="IRNazanin" w:hAnsi="IRNazanin" w:eastAsia="IRNazanin"/>
          <w:color w:val="111111"/>
          <w:sz w:val="28"/>
          <w:sz w:val="28"/>
          <w:szCs w:val="28"/>
          <w:rtl w:val="true"/>
          <w:lang w:bidi="fa-IR"/>
        </w:rPr>
        <w:t>انباشت اموال عمومي نزد وكلاي امام كاظم عليه السلام و نداشتن سلامت اخلاقي، مهم‌ترين عامل پيدايش واقفيه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ماجراي انحراف واقفيه نشان داد كه سازمان وكلا، براي مديريت اقتصادي و گردش‌هاي مالي كلان، به بلوغ كامل نرسيده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كاركردهاي اقتصادي سازمان وكالت</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Amiri" w:hAnsi="Amiri" w:eastAsia="Amiri" w:cs="Amiri"/>
          <w:color w:val="111111"/>
          <w:sz w:val="28"/>
          <w:sz w:val="28"/>
          <w:szCs w:val="28"/>
          <w:rtl w:val="true"/>
          <w:lang w:bidi="ar-SA"/>
        </w:rPr>
        <w:t>ايجاد نظام وكالت با هدف مديريت اقتصادي وجوه شرعي، تنها نظام اقتصادي جهان اسلام بود كه رقيب نظام اقتصادي رسمي خلافت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بازتاب‌هاي استقلال اقتصادي شيعه</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استقلال اقتصادي جامعه شيعه، در مقايسه با نيازِ اقتصادي فراگير علماي عامه، باعث شد كه برخلاف علماي عامّه، كه به سبب مسائل اقتصادي و معيشتي، به همكاري گسترده با خلافت روي آورده بودند، علماي شيعه همواره داراي استقلال سياسي و اجتماعي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زندگي اقتصادي شيعه</w:t>
      </w:r>
    </w:p>
    <w:p>
      <w:pPr>
        <w:pStyle w:val="BookText"/>
        <w:rPr/>
      </w:pPr>
      <w:r>
        <w:rPr>
          <w:rFonts w:ascii="Amiri" w:hAnsi="Amiri" w:eastAsia="Amiri" w:cs="Amiri"/>
          <w:color w:val="111111"/>
          <w:sz w:val="28"/>
          <w:sz w:val="28"/>
          <w:szCs w:val="28"/>
          <w:rtl w:val="true"/>
          <w:lang w:bidi="ar-SA"/>
        </w:rPr>
        <w:t>فقه اقتصادي</w:t>
      </w:r>
    </w:p>
    <w:p>
      <w:pPr>
        <w:pStyle w:val="BookText"/>
        <w:rPr/>
      </w:pPr>
      <w:r>
        <w:rPr>
          <w:rFonts w:ascii="IRNazanin" w:hAnsi="IRNazanin" w:eastAsia="IRNazanin"/>
          <w:color w:val="111111"/>
          <w:sz w:val="28"/>
          <w:sz w:val="28"/>
          <w:szCs w:val="28"/>
          <w:rtl w:val="true"/>
          <w:lang w:bidi="fa-IR"/>
        </w:rPr>
        <w:t>امام بارها در برابر كساني كه به دنبال دينِ بدون اقتصاد بودند، تشيع را مكتبي جامع و فراگير، حتي در حوزه اقتصاد معرفي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زندگي شيعي از منظر اقتصادي</w:t>
      </w:r>
    </w:p>
    <w:p>
      <w:pPr>
        <w:pStyle w:val="BookText"/>
        <w:rPr/>
      </w:pPr>
      <w:r>
        <w:rPr>
          <w:rFonts w:ascii="IRNazanin" w:hAnsi="IRNazanin" w:eastAsia="IRNazanin"/>
          <w:color w:val="111111"/>
          <w:sz w:val="28"/>
          <w:sz w:val="28"/>
          <w:szCs w:val="28"/>
          <w:rtl w:val="true"/>
          <w:lang w:bidi="fa-IR"/>
        </w:rPr>
        <w:t>امام در مواجهه با جريان صوفيه تلاش داشت در مقام تعريف سبك زندگي شيعي، آن را با اقتصاد و معيشت ديني پيوند بزند و همراه با پيشرفت‌هاي زمانه، تعريفي روزآمد از زندگي شيعي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نيز با نمايش سيره نبوي، با پرهيز از تجمل‌گرايي، تعريفي جامع از زهد به جامعه عرضه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معنوي</w:t>
      </w:r>
    </w:p>
    <w:p>
      <w:pPr>
        <w:pStyle w:val="BookText"/>
        <w:rPr/>
      </w:pPr>
      <w:r>
        <w:rPr>
          <w:rFonts w:ascii="IRNazanin" w:hAnsi="IRNazanin" w:eastAsia="IRNazanin"/>
          <w:color w:val="111111"/>
          <w:sz w:val="28"/>
          <w:sz w:val="28"/>
          <w:szCs w:val="28"/>
          <w:rtl w:val="true"/>
          <w:lang w:bidi="fa-IR"/>
        </w:rPr>
        <w:t xml:space="preserve">امام در مقام فرهنگ‌سازي و احياي مناسبت‌هاي ديني – تاريخي، به شيعيان توصيه مي‌كرد با هزينه‌كردهاي اقتصادي مناسب، به حفظ و توسعه شعائر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و سوگواري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شيعي ياري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معيار هزينه‌كردِ وجوه شرعي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هنگام هزينه كردن وجوه شرعي، بر اصل سلامت ديني افرادي كه وجوه شرعي خرجشان مي‌شد، تأكيد مي‌كرد تا اموال شرعي شيعه، فقط در مسير تقويت حق، هزينه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مشاوره‌هاي غيبي امام براي بازرگانان شيعه</w:t>
      </w:r>
    </w:p>
    <w:p>
      <w:pPr>
        <w:pStyle w:val="BookText"/>
        <w:rPr/>
      </w:pPr>
      <w:r>
        <w:rPr>
          <w:rFonts w:ascii="IRNazanin" w:hAnsi="IRNazanin" w:eastAsia="IRNazanin"/>
          <w:color w:val="111111"/>
          <w:sz w:val="28"/>
          <w:sz w:val="28"/>
          <w:szCs w:val="28"/>
          <w:rtl w:val="true"/>
          <w:lang w:bidi="fa-IR"/>
        </w:rPr>
        <w:t>در فرهنگ اهل بيت عليهم السلام ، از امدادهاي غيبي مي‌توان براي كسب و كار دنيوي بهره‌مند شد؛ به شرطي كه اصول ديني و اخلاق اقتصادي و حرفه‌اي زيربناي تجارت و تلاش قرار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هشدار‌هاي اقتصادي</w:t>
      </w:r>
    </w:p>
    <w:p>
      <w:pPr>
        <w:pStyle w:val="BookText"/>
        <w:rPr/>
      </w:pPr>
      <w:r>
        <w:rPr>
          <w:rFonts w:ascii="IRNazanin" w:hAnsi="IRNazanin" w:eastAsia="IRNazanin"/>
          <w:color w:val="111111"/>
          <w:sz w:val="28"/>
          <w:sz w:val="28"/>
          <w:szCs w:val="28"/>
          <w:rtl w:val="true"/>
          <w:lang w:bidi="fa-IR"/>
        </w:rPr>
        <w:t>امام در عقد قراردادهاي اقتصادي، بر شفافيت، صداقت و رعايت حقوق متقابل و رعايت عدالت تأكيد ويژه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هشدارهاي اخلاقي امام درباره بهره‌مندي از نعمت‌ها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مقام بهره‌وري از نعمت‌ها، بر پرهيز از افراط و تفريط و رعايت اعتدال و انصاف و بهره‌مندي كامل از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پرهيز از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داشت</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2042_26445"/>
      <w:bookmarkStart w:id="259" w:name="pg2042_26445"/>
      <w:bookmarkEnd w:id="259"/>
    </w:p>
    <w:p>
      <w:pPr>
        <w:pStyle w:val="Heading2"/>
        <w:numPr>
          <w:ilvl w:val="1"/>
          <w:numId w:val="1"/>
        </w:numPr>
        <w:rPr/>
      </w:pPr>
      <w:bookmarkStart w:id="260" w:name="pg2042_26445"/>
      <w:bookmarkStart w:id="261" w:name="__RefHeading___Toc4245281_3650668749"/>
      <w:bookmarkStart w:id="262" w:name="_Toc91"/>
      <w:bookmarkEnd w:id="260"/>
      <w:bookmarkEnd w:id="261"/>
      <w:r>
        <w:rPr>
          <w:rtl w:val="true"/>
        </w:rPr>
        <w:t>فصل چهارم</w:t>
      </w:r>
      <w:r>
        <w:rPr>
          <w:rtl w:val="true"/>
        </w:rPr>
        <w:t xml:space="preserve">: </w:t>
      </w:r>
      <w:r>
        <w:rPr>
          <w:rtl w:val="true"/>
        </w:rPr>
        <w:t>فصل ويژه مسئله ولايت‌عهدي</w:t>
      </w:r>
      <w:bookmarkEnd w:id="262"/>
    </w:p>
    <w:p>
      <w:pPr>
        <w:pStyle w:val="Heading3"/>
        <w:numPr>
          <w:ilvl w:val="2"/>
          <w:numId w:val="1"/>
        </w:numPr>
        <w:rPr/>
      </w:pPr>
      <w:bookmarkStart w:id="263" w:name="__RefHeading___Toc4245283_3650668749"/>
      <w:bookmarkStart w:id="264" w:name="_Toc92"/>
      <w:bookmarkEnd w:id="263"/>
      <w:r>
        <w:rPr>
          <w:rtl w:val="true"/>
        </w:rPr>
        <w:t>اشاره</w:t>
      </w:r>
      <w:bookmarkEnd w:id="26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ويژه مسئله ولايت‌عهدي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مسئله ولايت‌عهدي امام رضا عليه السلام ، براي مأمون عباسي، هفتمين خليفه عباسيان، يكي از مسائل بسيار حساس تاريخي از ديدگاه سياسي و كلامي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منظر تقابل تاريخي حق و باطل و تقابل‌هاي امامان شيعه با خلفاي اموي و عباسي، بتوان ادعا كرد اين مسئله، يكي از پيچيده‌ترين و دشوارترين نقاط درگيري رأس هرم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روايات منابع شيعي، يكي از برجسته‌ترين القاب امام رضا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سوي ديگر، در روايتي منسوب به اميرالمؤمنين عليه السلام كه در توصيف خلفاي عباسي است، درباره مأمون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سابعهم اعلمهم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يعني هفتمين خليفه عباسي، دانش‌مندترين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توصيف امام علي عليه السلام از مأمون را، غالباً با گرايش‌هاي معتزلي و روحيه و پيشينه و شخصيت علمي مأمون تطبيق داده و اين بعد شخصيتي او را كمتر در مسئله ولايت‌عهدي به تصوير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تلاش مي‌شود به طور موجز، به تحليل مسئله ولايت‌عهدي پرداخته شود و شدت تقابل حق و باطل و شكست‌ها و پيروزي‌هاي هر يك، در انتها به تصوير كشيده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مباحث اين فصل در زيرمجموعه‌هاي زير آورده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ولايت‌عهدي، چرايي و چيستي؛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 سفر به خراسان و نتايج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 اقامت امام در خراسان و بازتاب‌هاي آن؛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 مديريت بحران ولايت‌عهدي و دست‌آوردهاي آن براي توسعه جغرافياي تشيع؛</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و مسئله وصايت امام جواد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بررسي تطبيقي سياست‌هاي ضد اهل بيتي امويان و عباسيان</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مديريتي</w:t>
      </w:r>
    </w:p>
    <w:p>
      <w:pPr>
        <w:pStyle w:val="BookText"/>
        <w:rPr/>
      </w:pPr>
      <w:r>
        <w:rPr>
          <w:rFonts w:ascii="Amiri" w:hAnsi="Amiri" w:eastAsia="Amiri" w:cs="Amiri"/>
          <w:color w:val="111111"/>
          <w:sz w:val="28"/>
          <w:sz w:val="28"/>
          <w:szCs w:val="28"/>
          <w:rtl w:val="true"/>
          <w:lang w:bidi="ar-SA"/>
        </w:rPr>
        <w:t>در دوران خلافت اموي، با توجه به ديكتاتوري و خفقان اجتماعي آنها در حكومت، مهم‌ترين سياست عليه امامان، محاصره آنان در مدينه بود، سياستي كه در اواخر خلافت آنها ناكام ماند؛ ولي در دوره عباسيان، با توجه به تحولات اجتماعي، آنها در نهايت نتوانستند به سياستي واحد عليه امامان شيعه برسند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درماندگي و آشفتگي مديريتي عباسيان در برابر امامان</w:t>
      </w:r>
    </w:p>
    <w:p>
      <w:pPr>
        <w:pStyle w:val="BookText"/>
        <w:rPr/>
      </w:pPr>
      <w:r>
        <w:rPr>
          <w:rFonts w:ascii="Amiri" w:hAnsi="Amiri" w:eastAsia="Amiri" w:cs="Amiri"/>
          <w:color w:val="111111"/>
          <w:sz w:val="28"/>
          <w:sz w:val="28"/>
          <w:szCs w:val="28"/>
          <w:rtl w:val="true"/>
          <w:lang w:bidi="ar-SA"/>
        </w:rPr>
        <w:t>ادوار‌شناسي</w:t>
      </w:r>
    </w:p>
    <w:p>
      <w:pPr>
        <w:pStyle w:val="BookText"/>
        <w:rPr/>
      </w:pPr>
      <w:r>
        <w:rPr>
          <w:rFonts w:ascii="Amiri" w:hAnsi="Amiri" w:eastAsia="Amiri" w:cs="Amiri"/>
          <w:color w:val="111111"/>
          <w:sz w:val="28"/>
          <w:sz w:val="28"/>
          <w:szCs w:val="28"/>
          <w:rtl w:val="true"/>
          <w:lang w:bidi="ar-SA"/>
        </w:rPr>
        <w:t>سياست‌هاي ضد اهل بيتي عباسيان، بر اساس ميزان درايت خلفا و اقتدار خلافت در هر دوره، متغير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عمق خشونت سياسي عباسيان</w:t>
      </w:r>
    </w:p>
    <w:p>
      <w:pPr>
        <w:pStyle w:val="BookText"/>
        <w:rPr/>
      </w:pPr>
      <w:r>
        <w:rPr>
          <w:rFonts w:ascii="Amiri" w:hAnsi="Amiri" w:eastAsia="Amiri" w:cs="Amiri"/>
          <w:color w:val="111111"/>
          <w:sz w:val="28"/>
          <w:sz w:val="28"/>
          <w:szCs w:val="28"/>
          <w:rtl w:val="true"/>
          <w:lang w:bidi="ar-SA"/>
        </w:rPr>
        <w:t>امنيتي</w:t>
      </w:r>
    </w:p>
    <w:p>
      <w:pPr>
        <w:pStyle w:val="BookText"/>
        <w:rPr/>
      </w:pPr>
      <w:r>
        <w:rPr>
          <w:rFonts w:ascii="Amiri" w:hAnsi="Amiri" w:eastAsia="Amiri" w:cs="Amiri"/>
          <w:color w:val="111111"/>
          <w:sz w:val="28"/>
          <w:sz w:val="28"/>
          <w:szCs w:val="28"/>
          <w:rtl w:val="true"/>
          <w:lang w:bidi="ar-SA"/>
        </w:rPr>
        <w:t>امامان شيعه در دوران خلافت عباسي، در مواجهه با خلفاي عباسي بسيار تهديد به قتل مي‌شدند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ولايت‌عهدي به مثابه پيشرفته‌ترين روش مبارزه</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ماجراي ولايت‌عهدي امام رضا عليه السلام ، در ميان تقابلات خلفا و امامان، پيچيده‌ترين، عالمانه‌ترين و هوش‌مندانه‌ترين طرح و برنامه اجرايي و طراحي نرم‌افزاري در تاريخ خلافت عليه امامت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اهدافي كه از ولايت‌عهدي دنبال مي‌شد</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ماجراي ولايت‌عهدي، سعي كرد تمام روش‌هاي قبلي خلفا را، همراه با ابتكارات ويژه خود به اجرا بگذارد تا امام رضا عليه السلام را از تمام ابعادي كه تصوّرش مي‌رود، در محاصره و مخمصه قرار دهد و در نهايت، با بي‌اعتبار ساختن نظام امامت، جامعه شيعه را از درون به فروپاشي بكشاند</w:t>
      </w:r>
      <w:r>
        <w:rPr>
          <w:rFonts w:eastAsia="IRNazanin" w:cs="IRNazanin"/>
          <w:color w:val="111111"/>
          <w:sz w:val="28"/>
          <w:szCs w:val="28"/>
          <w:rtl w:val="true"/>
          <w:lang w:bidi="fa-IR"/>
        </w:rPr>
        <w:t xml:space="preserve">. </w:t>
      </w:r>
      <w:bookmarkStart w:id="265" w:name="pg2042_26449"/>
    </w:p>
    <w:p>
      <w:pPr>
        <w:pStyle w:val="Heading3"/>
        <w:numPr>
          <w:ilvl w:val="2"/>
          <w:numId w:val="1"/>
        </w:numPr>
        <w:rPr/>
      </w:pPr>
      <w:bookmarkStart w:id="266" w:name="__RefHeading___Toc4245285_3650668749"/>
      <w:bookmarkStart w:id="267" w:name="_Toc93"/>
      <w:bookmarkEnd w:id="265"/>
      <w:bookmarkEnd w:id="266"/>
      <w:r>
        <w:rPr>
          <w:rtl w:val="true"/>
        </w:rPr>
        <w:t>الف</w:t>
      </w:r>
      <w:r>
        <w:rPr>
          <w:rtl w:val="true"/>
        </w:rPr>
        <w:t xml:space="preserve">) </w:t>
      </w:r>
      <w:r>
        <w:rPr>
          <w:rtl w:val="true"/>
        </w:rPr>
        <w:t>مسئله ولايت‌عهدي، چرايي و چيستي</w:t>
      </w:r>
      <w:bookmarkEnd w:id="267"/>
    </w:p>
    <w:p>
      <w:pPr>
        <w:pStyle w:val="Heading4"/>
        <w:numPr>
          <w:ilvl w:val="3"/>
          <w:numId w:val="1"/>
        </w:numPr>
        <w:rPr/>
      </w:pPr>
      <w:bookmarkStart w:id="268" w:name="__RefHeading___Toc4245287_3650668749"/>
      <w:bookmarkStart w:id="269" w:name="_Toc94"/>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ولايت‌عهدي، چرايي و چيستي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كلي به سياست خلفاي بني‌عباس در برابر امامان شيعه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چرايي اجراي طرح ولايت‌عهدي مأمون</w:t>
      </w:r>
    </w:p>
    <w:p>
      <w:pPr>
        <w:pStyle w:val="Heading4"/>
        <w:numPr>
          <w:ilvl w:val="3"/>
          <w:numId w:val="1"/>
        </w:numPr>
        <w:rPr/>
      </w:pPr>
      <w:bookmarkStart w:id="270" w:name="__RefHeading___Toc4245289_3650668749"/>
      <w:bookmarkStart w:id="271" w:name="_Toc95"/>
      <w:bookmarkEnd w:id="270"/>
      <w:r>
        <w:rPr>
          <w:rtl w:val="true"/>
        </w:rPr>
        <w:t>الف</w:t>
      </w:r>
      <w:r>
        <w:rPr/>
        <w:t>1</w:t>
      </w:r>
      <w:r>
        <w:rPr>
          <w:rtl w:val="true"/>
        </w:rPr>
        <w:t xml:space="preserve">: </w:t>
      </w:r>
      <w:r>
        <w:rPr>
          <w:rtl w:val="true"/>
        </w:rPr>
        <w:t>نگاهي كلي به سياست خلفاي بني‌عباس در برابر امامان شيعه</w:t>
      </w:r>
      <w:bookmarkEnd w:id="2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كلي به سياست خلفاي بني‌عباس در برابر امامان شيعه</w:t>
      </w:r>
    </w:p>
    <w:p>
      <w:pPr>
        <w:pStyle w:val="BookText"/>
        <w:rPr/>
      </w:pPr>
      <w:r>
        <w:rPr>
          <w:rFonts w:ascii="IRNazanin" w:hAnsi="IRNazanin" w:eastAsia="IRNazanin"/>
          <w:color w:val="111111"/>
          <w:sz w:val="28"/>
          <w:sz w:val="28"/>
          <w:szCs w:val="28"/>
          <w:rtl w:val="true"/>
          <w:lang w:bidi="fa-IR"/>
        </w:rPr>
        <w:t xml:space="preserve">خلافت بني‌عباس پس از پيدايش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چالش و خطر فكري، اجتماعي و سياسي مستمرش را از سوي خط امامت شيعي مي‌ديد؛ چرا كه جريان امامت شيعه، با مبناي شرعي و علمي خود، تمام مباني مشروعيتِ اين خلافت را زير سؤال مي‌برد و برخلاف زيديه، كه هر چند وقت يك بار، دست به قيام مسلحانه مي‌زد و براي مدتي سركوب مي‌شد، جريان امامت، روندي پويا و رو به گسترش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رو، يكي از برنامه‌هاي مستمر خلافت عباسي، در امتداد امويان، رويارويي مستمر با امامان شيعه بود؛ البته تفاوت سياست كلي عباسيان با امويان اين است كه سياست امويان، محاصره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امامان در مدينه، همراه با اجراي سياست قلع و قمع شيعيان در عراق بود؛ ولي در زمان عباسيان، با توجه به پيشرفت‌هاي اجتماعي تشيع در زمان درگيري‌هاي اموي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عباسي، ديگر امكان محاصره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جامعه شيعه فراهم نبود و تنها راه ضربه زدن هم‌زمان به امام و جامعه شيعه، فاصله افكندن بين آنها از طريق اِعمال برنامه‌هاي ويژه نسبت به امامان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كلي اين برنامه‌ها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 شيعه</w:t>
      </w:r>
    </w:p>
    <w:p>
      <w:pPr>
        <w:pStyle w:val="BookText"/>
        <w:rPr/>
      </w:pPr>
      <w:r>
        <w:rPr>
          <w:rFonts w:ascii="Amiri" w:hAnsi="Amiri" w:eastAsia="Amiri" w:cs="Amiri"/>
          <w:color w:val="111111"/>
          <w:sz w:val="28"/>
          <w:sz w:val="28"/>
          <w:szCs w:val="28"/>
          <w:rtl w:val="true"/>
          <w:lang w:bidi="ar-SA"/>
        </w:rPr>
        <w:t>خلفاي عباسي</w:t>
      </w:r>
    </w:p>
    <w:p>
      <w:pPr>
        <w:pStyle w:val="BookText"/>
        <w:rPr/>
      </w:pPr>
      <w:r>
        <w:rPr>
          <w:rFonts w:ascii="IRNazanin" w:hAnsi="IRNazanin" w:eastAsia="IRNazanin"/>
          <w:color w:val="111111"/>
          <w:sz w:val="28"/>
          <w:sz w:val="28"/>
          <w:szCs w:val="28"/>
          <w:rtl w:val="true"/>
          <w:lang w:bidi="fa-IR"/>
        </w:rPr>
        <w:t>نوع مواجهه و تقابل</w:t>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سفّاح و منصور عباسي</w:t>
      </w:r>
    </w:p>
    <w:p>
      <w:pPr>
        <w:pStyle w:val="BookText"/>
        <w:rPr/>
      </w:pPr>
      <w:r>
        <w:rPr>
          <w:rFonts w:ascii="IRNazanin" w:hAnsi="IRNazanin" w:eastAsia="IRNazanin"/>
          <w:color w:val="111111"/>
          <w:sz w:val="28"/>
          <w:sz w:val="28"/>
          <w:szCs w:val="28"/>
          <w:rtl w:val="true"/>
          <w:lang w:bidi="fa-IR"/>
        </w:rPr>
        <w:t>سياست احضار‌هاي مكرر امام به كوفه و تهديد‌هاي پياپي به قتل رساندن ايشان، در كنار انتخاب والياني ويژه براي مدينه به منظور محدودسازي روابط اجتماعي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w:t>
      </w:r>
    </w:p>
    <w:p>
      <w:pPr>
        <w:pStyle w:val="BookText"/>
        <w:rPr/>
      </w:pPr>
      <w:r>
        <w:rPr>
          <w:rFonts w:ascii="Amiri" w:hAnsi="Amiri" w:eastAsia="Amiri" w:cs="Amiri"/>
          <w:color w:val="111111"/>
          <w:sz w:val="28"/>
          <w:sz w:val="28"/>
          <w:szCs w:val="28"/>
          <w:rtl w:val="true"/>
          <w:lang w:bidi="ar-SA"/>
        </w:rPr>
        <w:t>منصور، هادي، هارون</w:t>
      </w:r>
    </w:p>
    <w:p>
      <w:pPr>
        <w:pStyle w:val="BookText"/>
        <w:rPr/>
      </w:pPr>
      <w:r>
        <w:rPr>
          <w:rFonts w:ascii="IRNazanin" w:hAnsi="IRNazanin" w:eastAsia="IRNazanin"/>
          <w:color w:val="111111"/>
          <w:sz w:val="28"/>
          <w:sz w:val="28"/>
          <w:szCs w:val="28"/>
          <w:rtl w:val="true"/>
          <w:lang w:bidi="fa-IR"/>
        </w:rPr>
        <w:t xml:space="preserve">پس از ناكامي سياست احضار‌ها و تهديد به قتل‌ها و يا مراقبت‌ها و كنترل‌ها در مدينه، در نهايت، برنامه زنداني كردن طولاني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 هم در شهري غير 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گذاشته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w:t>
      </w:r>
    </w:p>
    <w:p>
      <w:pPr>
        <w:pStyle w:val="BookText"/>
        <w:rPr/>
      </w:pPr>
      <w:r>
        <w:rPr>
          <w:rFonts w:ascii="Amiri" w:hAnsi="Amiri" w:eastAsia="Amiri" w:cs="Amiri"/>
          <w:color w:val="111111"/>
          <w:sz w:val="28"/>
          <w:sz w:val="28"/>
          <w:szCs w:val="28"/>
          <w:rtl w:val="true"/>
          <w:lang w:bidi="ar-SA"/>
        </w:rPr>
        <w:t>هارون، امين، مأمون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انتخاب واليانِ دشمن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آل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مدينه و در نهايت، اجراي طرح استثنايي ولايت‌عهدي جهت خلع سلاح فكري و اجتماعي امام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جواد عليه السلام</w:t>
      </w:r>
    </w:p>
    <w:p>
      <w:pPr>
        <w:pStyle w:val="BookText"/>
        <w:rPr/>
      </w:pPr>
      <w:r>
        <w:rPr>
          <w:rFonts w:ascii="IRNazanin" w:hAnsi="IRNazanin" w:eastAsia="IRNazanin"/>
          <w:color w:val="111111"/>
          <w:sz w:val="28"/>
          <w:sz w:val="28"/>
          <w:szCs w:val="28"/>
          <w:rtl w:val="true"/>
          <w:lang w:bidi="fa-IR"/>
        </w:rPr>
        <w:t>مأمون، معتصم</w:t>
      </w:r>
    </w:p>
    <w:p>
      <w:pPr>
        <w:pStyle w:val="BookText"/>
        <w:rPr/>
      </w:pPr>
      <w:r>
        <w:rPr>
          <w:rFonts w:ascii="Amiri" w:hAnsi="Amiri" w:eastAsia="Amiri" w:cs="Amiri"/>
          <w:color w:val="111111"/>
          <w:sz w:val="28"/>
          <w:sz w:val="28"/>
          <w:szCs w:val="28"/>
          <w:rtl w:val="true"/>
          <w:lang w:bidi="ar-SA"/>
        </w:rPr>
        <w:t>ازدواج تحميلي براي مهار امام از داخل منزلش و اقامت‌هاي طولاني مدت ايشان در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هادي عليه السلام و امام عسكري عليه السلام</w:t>
      </w:r>
    </w:p>
    <w:p>
      <w:pPr>
        <w:pStyle w:val="BookText"/>
        <w:rPr/>
      </w:pPr>
      <w:r>
        <w:rPr>
          <w:rFonts w:ascii="Amiri" w:hAnsi="Amiri" w:eastAsia="Amiri" w:cs="Amiri"/>
          <w:color w:val="111111"/>
          <w:sz w:val="28"/>
          <w:sz w:val="28"/>
          <w:szCs w:val="28"/>
          <w:rtl w:val="true"/>
          <w:lang w:bidi="ar-SA"/>
        </w:rPr>
        <w:t>معتصم، واثق، متوكل</w:t>
      </w:r>
    </w:p>
    <w:p>
      <w:pPr>
        <w:pStyle w:val="BookText"/>
        <w:rPr/>
      </w:pPr>
      <w:r>
        <w:rPr>
          <w:rFonts w:ascii="IRNazanin" w:hAnsi="IRNazanin" w:eastAsia="IRNazanin"/>
          <w:color w:val="111111"/>
          <w:sz w:val="28"/>
          <w:sz w:val="28"/>
          <w:szCs w:val="28"/>
          <w:rtl w:val="true"/>
          <w:lang w:bidi="fa-IR"/>
        </w:rPr>
        <w:t xml:space="preserve">طرح تبعيد هميشگي امامان به سامرا، پايتخت نظامي عباسيان، براي مراقبت و محدودسازي پيوسته ارتباط امامان با جامعه شيعه و جلوگيري از تولّد امام موعود عجل الله تعالي فرجه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بر اساس جدول بالا مشخص مي‌شود، برنامه عباسيان تا زمان خلافت مأمون، به گونه‌اي، تلاش براي ضربه زدن به تشيع و جامعه شيعه از مسير مواجهه با امامان شيعه است؛ ولي وقتي مأمون به خلافت رسيد و اتفاقاً آغاز خلافت او نيز هم‌زمان با گسترده‌ترين و خطرناك‌ترين قيام‌هاي يك‌پارچه و هماهنگ زيدي‌ها در جغرافيايي به گستردگي عراق تا يمن است، او متوجه شد كه ديگر سياست حذفي جواب نمي‌دهد؛ از اين رو، براي مهار و همراه ساختنِ هم‌زمان زيدي‌ها و شيعيانِ امامي، تلاش كرد برنامه عجيب و استثنايي پيشنهاد خلافت و يا ولايت‌عهدي را به امام رضا عليه السلام عرضه كند و آن گاه كه اين پيشنهاد و طرح، با درايت و مديريت هوش‌مندانه امام رضا عليه السلام ، به تجربه تلخي براي مأمون تبديل شد، او امام رضا عليه السلام را به شهادت رساند و به عراق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بعد از شهادت امام رضا عليه السلام ، با تصور ناقصي كه از كودكي امام جواد عليه السلام داشت، سعي كرد، اين بار با ازدواج تحميلي اُمّ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و بنا به نقلي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جواد، دست كم به دو هدف مهم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مراقبت شبانه‌روزي امام از داخل منزلش و از سوي ديگر، تلاش براي شراكت در نسل امامت و ايجاد اماماني شيعي كه تباري عباسي هم دارند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تعداد امامان در روايات، دوازده نفر پيش‌بيني شده بود، زمان تولد امام موعود عجل الله تعالي فرجه الشريف ، به شدت نزديك بود و اين طرح كه تلاش شود آن موعود، تباري عباسي هم داشته باشد تا شايد موعوديت او در مسير اهداف عباسيان و خلافت آنها باشد، بسيار مغتنم بود؛ ولي اين طرح هم همانند طرح ولايت‌عهدي، با امدادهاي غيبي و درايت امام جواد عليه السلام ناكام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بود كه خلافت عباسي در برابر خط امامت، و به ويژه خطر تولد امام موعود عجل الله تعالي فرجه الشريف ، چاره‌اي جز انتقال و كنترل و مراقبت </w:t>
      </w:r>
      <w:bookmarkStart w:id="272" w:name="pg2042_26451"/>
    </w:p>
    <w:p>
      <w:pPr>
        <w:pStyle w:val="BookText"/>
        <w:rPr/>
      </w:pPr>
      <w:bookmarkEnd w:id="272"/>
      <w:r>
        <w:rPr>
          <w:rFonts w:ascii="Amiri" w:hAnsi="Amiri" w:eastAsia="Amiri" w:cs="Amiri"/>
          <w:color w:val="111111"/>
          <w:sz w:val="28"/>
          <w:sz w:val="28"/>
          <w:szCs w:val="28"/>
          <w:rtl w:val="true"/>
          <w:lang w:bidi="ar-SA"/>
        </w:rPr>
        <w:t>شبانه‌روزي امامان، از كودكي تا لحظه شهادت،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رو، امام هادي عليه السلام و امام حسن عسكري عليه السلام براي هميشه به سامرا منتقل شدند و همه شيوه‌هاي مراقبت و جاسوسي را بر آنها اعمال كردند</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4245291_3650668749"/>
      <w:bookmarkStart w:id="274" w:name="_Toc96"/>
      <w:bookmarkEnd w:id="273"/>
      <w:r>
        <w:rPr>
          <w:rtl w:val="true"/>
        </w:rPr>
        <w:t>الف</w:t>
      </w:r>
      <w:r>
        <w:rPr/>
        <w:t>2</w:t>
      </w:r>
      <w:r>
        <w:rPr>
          <w:rtl w:val="true"/>
        </w:rPr>
        <w:t xml:space="preserve">: </w:t>
      </w:r>
      <w:r>
        <w:rPr>
          <w:rtl w:val="true"/>
        </w:rPr>
        <w:t>چرايي اجراي طرح ولايت‌عهدي مأمون</w:t>
      </w:r>
      <w:bookmarkEnd w:id="2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چرايي اجراي طرح ولايت‌عهدي مأمون</w:t>
      </w:r>
    </w:p>
    <w:p>
      <w:pPr>
        <w:pStyle w:val="BookText"/>
        <w:rPr/>
      </w:pPr>
      <w:r>
        <w:rPr>
          <w:rFonts w:ascii="IRNazanin" w:hAnsi="IRNazanin" w:eastAsia="IRNazanin"/>
          <w:color w:val="111111"/>
          <w:sz w:val="28"/>
          <w:sz w:val="28"/>
          <w:szCs w:val="28"/>
          <w:rtl w:val="true"/>
          <w:lang w:bidi="fa-IR"/>
        </w:rPr>
        <w:t>پرسشي كه از قديم مطرح بوده اين است كه مسئله ولايت‌عهدي، طرح و نقشه مأمون بوده است يا فضل ابن سهل، وزير ايراني او؟</w:t>
      </w:r>
      <w:r>
        <w:rPr>
          <w:rStyle w:val="FootnoteAnchor"/>
          <w:rtl w:val="true"/>
        </w:rPr>
        <w:footnoteReference w:id="142"/>
      </w:r>
      <w:r>
        <w:rPr>
          <w:rFonts w:ascii="IRNazanin" w:hAnsi="IRNazanin" w:eastAsia="IRNazanin"/>
          <w:color w:val="111111"/>
          <w:sz w:val="28"/>
          <w:sz w:val="28"/>
          <w:szCs w:val="28"/>
          <w:rtl w:val="true"/>
          <w:lang w:bidi="fa-IR"/>
        </w:rPr>
        <w:t>البته امروزه، پس از پژوهش‌هاي متعدد و تأليف آثار متنوع، ديگر در انتساب طراحي اين نقشه به مأمون شكي باقي نمانده است؛ چرا كه مأمون در وضعي به خلافت رسيد كه تمام عوامل عليه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ناگهاني هارون در وضعي رخ داد كه خراسان در آشوب و شورش بود و اكثر لشكريان هارون نيز به امين، برادر مأمون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ديگر، ذخاير مالي فراواني در خزينه حكومتي بغداد براي امين وجود داشت؛ در حالي كه مأمون در خراسانِ بحران‌زده، منابع مالي كافي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همه اينكه مأمون محبوبيتي همانند امين در ميان عباسيان نداشت، چرا كه مادرش كنيز و ايراني بود و از اين رو، مورد تنفر و بي‌مهري عباسيان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عوامل باعث شده بود كه دست‌يابي به خلافت براي مأمون، محال به نظر برسد؛ ولي وقتي كه با سياست‌بازي‌هاي وزيرش، فضل ابن سهل، در نهايت توانست آشوب‌هاي خراسان را با مذاكره آرام كند و با لشكر كوچك خود امين را شكست دهد، ناگهان خود را بين دو محذور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ناگهان قيام‌هاي زيدي – علوي، مركز جهان اسلام را به صورت گسترده‌اي فراگرفت و از سوي ديگر، بر اساس تجربه رابطه پدرش با برمكيان، احساس مي‌كرد ايرانيان در دستگاه سياسي و نظامي او در حال قدرت‌گيري مجدّد هستند و در آينده، خطري جدي براي او خواهند بود؛ همان گونه كه فضل ابن سهل، پس از كشته شدن امين، حسن ابن سهل، برادرش را والي كل عراق كرده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جريان تشيع و امام رضا عليه السلام هم، كه در فرصت درگيري مأمون و امين، </w:t>
      </w:r>
    </w:p>
    <w:p>
      <w:pPr>
        <w:pStyle w:val="BookText"/>
        <w:rPr/>
      </w:pPr>
      <w:r>
        <w:rPr>
          <w:rFonts w:ascii="IRNazanin" w:hAnsi="IRNazanin" w:eastAsia="IRNazanin"/>
          <w:color w:val="111111"/>
          <w:sz w:val="28"/>
          <w:sz w:val="28"/>
          <w:szCs w:val="28"/>
          <w:rtl w:val="true"/>
          <w:lang w:bidi="fa-IR"/>
        </w:rPr>
        <w:t>رو به توسعه گذاشته بود، خطري عميق‌تر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اوضاع، اگر چه مأمون بر امين پيروز شده بود و عنوان خلافت را يدك مي‌كشيد، ولي عملاً جريان‌هاي معارض و مخالفِ گوناگوني را در برابر خود مي‌ديد كه تا آنها در اوج اقتدار بودند، عنوان خلافت براي او تبديل به چيزي مي‌شد كه تقريباً صد سال بعد رخ داد؛ يعني عنوان خلافت براي خلفا، عنواني تشريفاتي و اسمي بود و كارها در دست وزرا و يا نظاميان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مأمون از آنجا كه در دوران پدر، تربيت‌شده برمكيان و استادان گوناگون علوم ديني و سياسي بود و با هوش و ذكاوت خود، درس‌هاي سياسي فراواني هم از هارون آموخته بود، سعي كرد با خطرپذيري بي‌سابقه و بي‌نظير و ايجاد بحراني خودساخته و مديريت‌شده، بر ديگر بحران‌ها و جريان‌هاي رقيبِ داخلي و پنهان و آشكار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بحران خودساخته و مديريت‌شده چيزي نبود جز پيشنهاد خلافت يا ولايت‌عهدي تشريفاتي به امام رضا عليه السلام ، كه مهم‌ترين، محبوب‌ترين و معنوي‌ترين شخصيتِ جهان اسلام و رقيب تاريخي امويان و عباسيان بود؛ كسي كه در كنار شيعيان، در ميان زيديه و بخش‌هايي از جامعه اسلامي، داراي نفوذ و تأثير و محبوبيت فراواني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پذيرش پيشنهاد مأمون، امام ناچار مي‌شد مشروعيت تاريخي خودش را به خلافت مأمون منتقل كند و آن گاه او نيز به عنوان واكنش خلافت در مقابل واكنش‌هايي كه جريان‌هاي رقيب عليه اين انتخاب انجام مي‌دادند، به نوبت و با روش‌هاي گوناگونِ پنهان و آشكار، به حذف عوامل مزاحمِ رقيب خود مي‌پرداخت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شاهد اين ادعا، قتل‌هاي سياسي مأمون، در پنج سال اول خلافت اوست، كه دوران آشفتگي و بحران خلافت او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و اهميت اين قتل‌ها، در مقايسه با پانزده سال بعدِ خلافت او، كه دوران ثبات و آرامش خلافتش است، نشان مي‌دهد كه مأمون براي انتقال از ولايت‌عهدي به خلافت، چه مسير پرخطر و پرخوني را طي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 قتل‌هاي سياسي مأمون</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Amiri" w:hAnsi="Amiri" w:eastAsia="Amiri" w:cs="Amiri"/>
          <w:color w:val="111111"/>
          <w:sz w:val="28"/>
          <w:sz w:val="28"/>
          <w:szCs w:val="28"/>
          <w:rtl w:val="true"/>
          <w:lang w:bidi="ar-SA"/>
        </w:rPr>
        <w:t>رويداد</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محمد امين</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فرماندهِ كلّ لشكريانش، هرثمه ابن اعين </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زنداني كردن فرماندهان برجسته لشكرش كه مخالف ولايت‌عهدي امام رضا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ماه بعد در آستانه ترك مرو كشته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قتل فضل ابن سهل، وزير برجسته‌اش در حمام سرخس و سپس قتل چهار قاتل او، كه مأموران و سربازان ويژه خود مأمون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Amiri" w:hAnsi="Amiri" w:eastAsia="Amiri" w:cs="Amiri"/>
          <w:color w:val="111111"/>
          <w:sz w:val="28"/>
          <w:sz w:val="28"/>
          <w:szCs w:val="28"/>
          <w:rtl w:val="true"/>
          <w:lang w:bidi="ar-SA"/>
        </w:rPr>
        <w:t>شهادت امام رضا عليه السلام در توس با مسموم كردن ايشان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مسموميت و قتل محمد ابن جعفر الصّادق از رهبران زيديه، كه با مأمون همراه شده بود، در شهر جرجان، دو ماه پس از شهادت امام رضا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قتل‌هاي سياسي در حالي صورت گرفتند كه مأمون، بعد‌ها دو تن از رقباي مهم خود را كه وابسته به جريان سنّتي بني‌عباس بودند، با وجود تمام فتنه‌افروزي‌هايشان عليه مأمون،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فضل ابن ربيع و ابراهيم ابن مهدي ابن شكله عباسي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آخرين وزير هارون و وزير امين و عامل اصلي تشويق او به جنگ با مأمون بود كه بعد از قتل امين متواري شد و پس از ورود مأمون به بغداد، بخشيده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ابن مهدي ابن شكله عباسي هم كسي بود كه در دوران ولايت‌عهدي امام رضا عليه السلام ، در اعتراض به اين ولايت‌عهدي، با كمك عباسيان بغداد مدعي خلافت شد و به مدت دو سال خلافتي خودخوانده را در بغداد و مناطق اطراف آن تشكيل داد و در نهايت از لشكريان مأمون شكست خورد و متواري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دست‌آورد ماجراي ولايت‌عهدي براي مأمون، خلع سلاح و آرام ساختن جريان‌هاي زيديه و حتي شريك كردن موقت و جزئي برخي از علويان در برخي از پست‌هاي سياسي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مأمون، با ماجراي ولايت‌عهدي، موفق به فريفتن زيدي‌ها شد، به گونه‌اي كه دربار او، كانون رهبران شكست‌خورده زيديه، همانند محمد ابن جعفر الصّادق عليه السلام و زيد ابن موسي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ابن امام كاظم عليه السلام هم، امارت كوفه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ابن امام كاظم عليه السلام كه مراسم ازدواجش هم‌زمان با مراسم ولايت‌عهدي در مرو برگزار شده بود، در همان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مأمون اميرالحاج بود و پس از آن هم مأموريتي در يمن يافت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ماجراي ولايت‌عهدي، باعث به حاشيه رفتن تدريجي فضل ابن سهل و تضعيف جايگاه او شد و به موازات آشكار شدن حسادت‌ها و سوء تدبيرهاي او، بهانه‌ها براي حذف فيزيكي او به دست مأمون به تدريج فراهم مي‌شد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همچنين به گونه‌اي با وليّ‌عهد كردن امام رضا عليه السلام ، كه مورد نفرت عباسيان بود، انتقام تاريخي خود را از عباسيانِ بغداد گرفت و به تحقير آنها پرداخت تا آنها ناچار به پذيرش او و خواسته‌هايش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 ديگر، مأمون چون نگاهي روشن‌فكرانه داشت، قصد اجراي سياست‌هاي فرهنگي و تعديل انديشه‌هاي دستگاه فكري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كمك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وليّ‌عهد كردن امام رضا عليه السلام و تقويت ظاهري و موقت انديشه‌هاي اهل بيتي، در واقع به بسترسازي و فرصت‌سازي براي مراحل آتي برنامه‌هاي فرهنگي خود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دست‌آورد نقشه مأمون، ضربه زدن غير مستقيم به شخصيت و مديريت امام رضا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 شخصيت امام، به اين شكل كه ايشان را تبديل به يكي از مهره‌هاي حكومت عباسي مي‌ساخت؛ و ضربه به مديريت امام، به اين صورت كه امام را از مدينه و عراق به شدت دور مي‌كرد و بين امام و جامعه شيعه، فاصله مكاني شديدي ايجاد مي‌كرد و بدين شكل، در ميان شيعيان، بحران فكري جديدي ايجاد مي‌شد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در تمامي نقشه‌ها و تفكرات خود موفق شد، به جز در مورد اخير، كه با درايت امام ناكام ماند؛ چرا كه نه تنها شخصيت و مديريت امام دچار مشكل نشد، بلكه اين بحران و چالش مهم در تاريخ امامت را تبديل به فرصتي تاريخي براي گسترش تشيع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پيش‌زمينه‌هاي طرح ولايت‌عهدي</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بحران‌هاي فراگير و وجود مدعيان آشكار و پنهان در برابر مأمون، او را به چاره‌انديشي و طراحي مسئله ولايت‌عهدي براي گذر از بحران‌هاي موجود كشاند</w:t>
      </w:r>
      <w:r>
        <w:rPr>
          <w:rFonts w:eastAsia="IRNazanin" w:cs="IRNazanin"/>
          <w:color w:val="111111"/>
          <w:sz w:val="28"/>
          <w:szCs w:val="28"/>
          <w:rtl w:val="true"/>
          <w:lang w:bidi="fa-IR"/>
        </w:rPr>
        <w:t xml:space="preserve">. </w:t>
      </w:r>
      <w:bookmarkStart w:id="275" w:name="pg2042_26455"/>
    </w:p>
    <w:p>
      <w:pPr>
        <w:pStyle w:val="BookText"/>
        <w:rPr/>
      </w:pPr>
      <w:bookmarkEnd w:id="275"/>
      <w:r>
        <w:rPr>
          <w:rFonts w:ascii="Amiri" w:hAnsi="Amiri" w:eastAsia="Amiri" w:cs="Amiri"/>
          <w:color w:val="111111"/>
          <w:sz w:val="28"/>
          <w:sz w:val="28"/>
          <w:szCs w:val="28"/>
          <w:rtl w:val="true"/>
          <w:lang w:bidi="ar-SA"/>
        </w:rPr>
        <w:t>كاركرد‌هاي ولايت‌عهدي براي مأمون</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Amiri" w:hAnsi="Amiri" w:eastAsia="Amiri" w:cs="Amiri"/>
          <w:color w:val="111111"/>
          <w:sz w:val="28"/>
          <w:sz w:val="28"/>
          <w:szCs w:val="28"/>
          <w:rtl w:val="true"/>
          <w:lang w:bidi="ar-SA"/>
        </w:rPr>
        <w:t>مسئله ولايت‌عهدي، بحراني خودساخته و مديريت‌شده از بالا بود براي برطرف كردن بحران‌هاي سياسي و اجتماعي در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قتل‌هاي سياسي مأمون</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گستردگي و تنوع قتل‌هاي سياسي مأمون در ميان شخصيت‌هاي برجسته سياسي و نظامي و مذهبي، نشان‌گر تلاش او براي به دست آوردن عنوانِ مقتدرترين خليفه و خلافت عباسي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پيش روي طرح ولايت‌عهدي</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در ماجراي پيچيده ولايت‌عهدي، تنها مانع در برابر مأمون؛ آگاهي، درايت، تدبير و مديريت معصومانه امام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تاريخي ولايت‌عهدي براي مأمون</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 xml:space="preserve">اجراي طرح هر چند ناقصِ ولايت‌عهدي،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مقاومت‌هاي منفي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سركوبي و حذف تدريجي تمام رقيبان مأمون و بسترسازي براي رسيدن وي به خلافتي مقتدر بر اساس طرح‌ها و ايدئال‌هاي خودش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خلافتي همراه با انديشه‌هاي كلامي معتزله‌گرا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تاريخي ولايت‌عهدي براي امام رضا عليه السلام</w:t>
      </w:r>
    </w:p>
    <w:p>
      <w:pPr>
        <w:pStyle w:val="BookText"/>
        <w:rPr/>
      </w:pPr>
      <w:r>
        <w:rPr>
          <w:rFonts w:ascii="Amiri" w:hAnsi="Amiri" w:eastAsia="Amiri" w:cs="Amiri"/>
          <w:color w:val="111111"/>
          <w:sz w:val="28"/>
          <w:sz w:val="28"/>
          <w:szCs w:val="28"/>
          <w:rtl w:val="true"/>
          <w:lang w:bidi="ar-SA"/>
        </w:rPr>
        <w:t xml:space="preserve">مديريتي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امام در مواجهه با ولايت‌عهدي، در اولين گام، به گونه‌اي عمل كرد كه سلامت نظام امامت و جامعه شيعه حفظ شود و آن گاه كه مأمون مشغول تقويت بنيان‌هاي خلافت خود بود، امام حضور تاريخي‌اش در خراسان را تبديل به بزرگ‌ترين فرصت تاريخي براي گسترش جغرافياي تشيع قرار داد</w:t>
      </w:r>
      <w:r>
        <w:rPr>
          <w:rFonts w:eastAsia="IRNazanin" w:cs="IRNazanin"/>
          <w:color w:val="111111"/>
          <w:sz w:val="28"/>
          <w:szCs w:val="28"/>
          <w:rtl w:val="true"/>
          <w:lang w:bidi="fa-IR"/>
        </w:rPr>
        <w:t>.</w:t>
      </w:r>
    </w:p>
    <w:p>
      <w:pPr>
        <w:pStyle w:val="Heading3"/>
        <w:numPr>
          <w:ilvl w:val="2"/>
          <w:numId w:val="1"/>
        </w:numPr>
        <w:rPr/>
      </w:pPr>
      <w:bookmarkStart w:id="276" w:name="__RefHeading___Toc4245293_3650668749"/>
      <w:bookmarkStart w:id="277" w:name="_Toc97"/>
      <w:bookmarkEnd w:id="276"/>
      <w:r>
        <w:rPr>
          <w:rtl w:val="true"/>
        </w:rPr>
        <w:t>ب</w:t>
      </w:r>
      <w:r>
        <w:rPr>
          <w:rtl w:val="true"/>
        </w:rPr>
        <w:t xml:space="preserve">) </w:t>
      </w:r>
      <w:r>
        <w:rPr>
          <w:rtl w:val="true"/>
        </w:rPr>
        <w:t>گاه‌شمار و جغرافياي سفر امام از مدينه به خراسان</w:t>
      </w:r>
      <w:bookmarkEnd w:id="277"/>
    </w:p>
    <w:p>
      <w:pPr>
        <w:pStyle w:val="Heading4"/>
        <w:numPr>
          <w:ilvl w:val="3"/>
          <w:numId w:val="1"/>
        </w:numPr>
        <w:rPr/>
      </w:pPr>
      <w:bookmarkStart w:id="278" w:name="__RefHeading___Toc4245295_3650668749"/>
      <w:bookmarkStart w:id="279" w:name="_Toc98"/>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 و جغرافياي سفر امام از مدينه به خراسان</w:t>
      </w:r>
    </w:p>
    <w:p>
      <w:pPr>
        <w:pStyle w:val="BookText"/>
        <w:rPr/>
      </w:pPr>
      <w:r>
        <w:rPr>
          <w:rFonts w:ascii="IRNazanin" w:hAnsi="IRNazanin" w:eastAsia="IRNazanin"/>
          <w:color w:val="111111"/>
          <w:sz w:val="28"/>
          <w:sz w:val="28"/>
          <w:szCs w:val="28"/>
          <w:rtl w:val="true"/>
          <w:lang w:bidi="fa-IR"/>
        </w:rPr>
        <w:t xml:space="preserve">مأمون پس از سركوبي قيام ابوالسرايا و اكثر قيام‌هاي زيديه، تا اوايل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به سركوبي كامل زيدي‌ها بپردازد، خلافت را به امام رضا عليه السلام پيشنهاد كرد و در اين باره، دو ماه با امام نامه‌نگاري كرد، ولي امام با اين پيشنهاد مخالف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نهايت، مأمون با اعزام لشكري كوچك، به فرماندهي رجاء ابن ضحاك، امام را </w:t>
      </w:r>
    </w:p>
    <w:p>
      <w:pPr>
        <w:pStyle w:val="BookText"/>
        <w:rPr/>
      </w:pPr>
      <w:r>
        <w:rPr>
          <w:rFonts w:ascii="IRNazanin" w:hAnsi="IRNazanin" w:eastAsia="IRNazanin"/>
          <w:color w:val="111111"/>
          <w:sz w:val="28"/>
          <w:sz w:val="28"/>
          <w:szCs w:val="28"/>
          <w:rtl w:val="true"/>
          <w:lang w:bidi="fa-IR"/>
        </w:rPr>
        <w:t>به مرو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حركت، از مدينه به بصره و از آنجا، از مسير اهواز و ناس به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به نحوي انتخاب شده بود كه از مناطق شيعه‌نشين دور باشد و در عين حال، امام خيلي هم معطل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در تابستان و پاييز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پايان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ديدن عكس به فايل پي دي اف مراجعه كنيد</w:t>
      </w:r>
    </w:p>
    <w:p>
      <w:pPr>
        <w:pStyle w:val="BookText"/>
        <w:rPr/>
      </w:pPr>
      <w:r>
        <w:rPr>
          <w:rFonts w:ascii="IRNazanin" w:hAnsi="IRNazanin" w:eastAsia="IRNazanin"/>
          <w:color w:val="111111"/>
          <w:sz w:val="28"/>
          <w:sz w:val="28"/>
          <w:szCs w:val="28"/>
          <w:rtl w:val="true"/>
          <w:lang w:bidi="fa-IR"/>
        </w:rPr>
        <w:t>جدول گاه‌شمار تفصيلي سفر امام رضا عليه السلام از مدينه به مرو</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Amiri" w:hAnsi="Amiri" w:eastAsia="Amiri" w:cs="Amiri"/>
          <w:color w:val="111111"/>
          <w:sz w:val="28"/>
          <w:sz w:val="28"/>
          <w:szCs w:val="28"/>
          <w:rtl w:val="true"/>
          <w:lang w:bidi="ar-SA"/>
        </w:rPr>
        <w:t>رويدادها</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نامه‌نگاري دوماهه مأمون به امام، براي راضي كردن ايشان در پذيرش خلافت يا ولايت‌عهدي و سر باز زدن امام از پذيرش اين پيشنهاد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p>
    <w:p>
      <w:pPr>
        <w:pStyle w:val="BookText"/>
        <w:rPr/>
      </w:pPr>
      <w:r>
        <w:rPr>
          <w:rFonts w:ascii="IRNazanin" w:hAnsi="IRNazanin" w:eastAsia="IRNazanin"/>
          <w:color w:val="111111"/>
          <w:sz w:val="28"/>
          <w:sz w:val="28"/>
          <w:szCs w:val="28"/>
          <w:rtl w:val="true"/>
          <w:lang w:bidi="fa-IR"/>
        </w:rPr>
        <w:t>اعزام رجاء ابن ضحاك به همراه لشكري كوچك براي آوردن امام از مدينه به مرو، به دستور 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ذي‌القعده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امام از مدينه و آغاز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هم‌زمان با اوايل تيرماه سال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منزل نبّاجي، در نزديكي بصره منزل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ابوحبيب نبّاجي، پيش از ورود امام، در رؤيا پيامبر اكرم صلي الله عليه و آله را ديده بود كه براي ديدار امام به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حضور امام در آن منزل، نبّاجي مي‌بيند كه سيما و رفتار‌هاي او همانند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بصره نيز ابوعلوان نامي، در رؤيا مي‌بيند كه پيامبر به بصره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بعد امام رضا عليه السلام وارد شهر شد و سيما و رفتارش، از نگاه ابوعلوان شبيه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اهواز و بيماري امام و اقامتي چندروزه در اين شهر كه همراه با ديدار با ابوهاشم جعفري شيعه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ورود امام به نيشابور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 در اواخر تابستان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اقامت ايشان در اين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امام به توس و اقامت چندروزه در آنجا و مشخص كردن مزار خود در كنار قبر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همچنين روزي در تشييع جنازه‌اي شركت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شيعيان ما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جمادي‌الثّاني</w:t>
      </w:r>
    </w:p>
    <w:p>
      <w:pPr>
        <w:pStyle w:val="BookText"/>
        <w:rPr/>
      </w:pPr>
      <w:r>
        <w:rPr>
          <w:rFonts w:ascii="Amiri" w:hAnsi="Amiri" w:eastAsia="Amiri" w:cs="Amiri"/>
          <w:color w:val="111111"/>
          <w:sz w:val="28"/>
          <w:sz w:val="28"/>
          <w:szCs w:val="28"/>
          <w:rtl w:val="true"/>
          <w:lang w:bidi="ar-SA"/>
        </w:rPr>
        <w:t>ورود امام رضا عليه السلام به شهر 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اوايل دي‌ماه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جمادي‌الثّاني</w:t>
      </w:r>
    </w:p>
    <w:p>
      <w:pPr>
        <w:pStyle w:val="BookText"/>
        <w:rPr/>
      </w:pPr>
      <w:r>
        <w:rPr>
          <w:rFonts w:ascii="IRNazanin" w:hAnsi="IRNazanin" w:eastAsia="IRNazanin"/>
          <w:color w:val="111111"/>
          <w:sz w:val="28"/>
          <w:sz w:val="28"/>
          <w:szCs w:val="28"/>
          <w:rtl w:val="true"/>
          <w:lang w:bidi="fa-IR"/>
        </w:rPr>
        <w:t>تا شعبان</w:t>
      </w:r>
    </w:p>
    <w:p>
      <w:pPr>
        <w:pStyle w:val="BookText"/>
        <w:rPr/>
      </w:pPr>
      <w:r>
        <w:rPr>
          <w:rFonts w:ascii="IRNazanin" w:hAnsi="IRNazanin" w:eastAsia="IRNazanin"/>
          <w:color w:val="111111"/>
          <w:sz w:val="28"/>
          <w:sz w:val="28"/>
          <w:szCs w:val="28"/>
          <w:rtl w:val="true"/>
          <w:lang w:bidi="fa-IR"/>
        </w:rPr>
        <w:t>آغاز دوران مذاكرات طولاني همراه با فشارهاي همه‌جانبه به امام براي تحميل پذيرش خواسته‌هاي مأمون و مقاومت طولاني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سرانجام با حربه تهديد به قتل، امام را مجبور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ولايت‌عهدي را به صورت مشروط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امام ولايت‌عهدي را در اول ماه رمضان پذيرفت، ولي اعلام رسمي آن در پنجم ماه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بيعت‌گيري عمومي از مردم براي ولايت‌عهدي امام رضا عليه السلام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گاه‌شمار فوق، مدت زمان سفر گروه نظامي اعزامي از مرو به مدينه،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مدت سفر امام از مدينه تا مرو،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ذي‌القعده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جمادي‌الثّاني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طول </w:t>
      </w:r>
    </w:p>
    <w:p>
      <w:pPr>
        <w:pStyle w:val="BookText"/>
        <w:rPr/>
      </w:pPr>
      <w:r>
        <w:rPr>
          <w:rFonts w:ascii="IRNazanin" w:hAnsi="IRNazanin" w:eastAsia="IRNazanin"/>
          <w:color w:val="111111"/>
          <w:sz w:val="28"/>
          <w:sz w:val="28"/>
          <w:szCs w:val="28"/>
          <w:rtl w:val="true"/>
          <w:lang w:bidi="fa-IR"/>
        </w:rPr>
        <w:t>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به دستور مأمون، گروه اعزامي مي‌بايست امام را از كوتاه‌ترين مسيرِ غير شيعي به مرو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آنها بايد مسير مدينه، بصره، اهواز، فارس، نيشابور و مرو را طي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مسير، بنا بر آنچه در متون جغرافيايي تاريخي آمده، در شرايط طبيعي، شصت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نهايتاً نود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بوده است؛ يعني اگر اين مسير، با كمي عجله طي مي‌شد، سي و چند روز طول مي‌كشيد و به طور معمول، دو ماه و در طولاني‌ترين شكل، سه ماه</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با اين حال، سفر امام دست كم، حدود سه ماه زمان اضافي دارد؛ با وجودي كه در منابع تاريخي، جز اقامتي چند روزه در اهواز و توس گزارش ديگري از اقامت طولاني‌مدت امام در شهرهاي مسير سفرشان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منابع متأخّر، گزارشي از زنداني شدن امام در شهر سرخس وجود دارد كه اين، بيشتر ناشي از خلط مسيرهاي رفت‌وبرگشت امام است؛</w:t>
      </w:r>
      <w:r>
        <w:rPr>
          <w:rStyle w:val="FootnoteAnchor"/>
          <w:rtl w:val="true"/>
        </w:rPr>
        <w:footnoteReference w:id="144"/>
      </w:r>
      <w:r>
        <w:rPr>
          <w:rFonts w:ascii="IRNazanin" w:hAnsi="IRNazanin" w:eastAsia="IRNazanin"/>
          <w:color w:val="111111"/>
          <w:sz w:val="28"/>
          <w:sz w:val="28"/>
          <w:szCs w:val="28"/>
          <w:rtl w:val="true"/>
          <w:lang w:bidi="fa-IR"/>
        </w:rPr>
        <w:t>چرا كه مأمون در مسير بازگشت به عراق، چند ماه در سرخس اقامت كرد تا نقشه قتل فضل ابن سهل را در حمام شهر عملي كند و پس از آن هم، بر تبعات و اعتراض‌هاي ناشي از آن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بود كه امام را هم مدتي زنداني ساخت، ولي خيلي زود ايشان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اين زمان طولاني اضافي، ربطي به ماجراهاي آتي سرخس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مي‌رسد تنها جايي كه مي‌توانسته اين زمان اضافي سه تا چهار ماهه در آن سپري شده باشد، شهر نيشابور است؛ چرا كه طبق گزارش اكثر منابع، امام در آن شهر، در منزل بانويي نيشابوري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 و ماجراهاي متعددي براي ايشان در اين شهر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برخي گزارش‌ها، امام بين دو تا چهار ماه در نيشابور اقامت داشته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 است كه از اين اقامت طولاني امام، گزارشي در منابع تاريخي نيامده است؛ با اين كه مأمون، طبيعتاً براي تحميل خواسته خود به امام، براي رسيدن به اهدافش، عجله هم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علتي كه مي‌توان براي اين اقامت چند ماهه ذكر كرد، اين است كه شايد چون نيشابور، بزرگ‌ترين شهر خراسان و مركز تجمع علماي عامه حنفي و حديثي در خراسان بود، با توجه به سياست مناظراتي كه مأمون بعدها بين امام و علماي اديان و مذاهب راه‌اندازي كرد تا امام را از نظر علمي زير سؤال ببرد، هدف اين اقامت امام هم، برآوردِ بازتاب حضور ايشان در يك شهر آكنده از علماي عامه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اتفاق است كه گزارش شده امام در نيشابور، در همه نمازهاي واجب خود، جهر به بسمله داشت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اين بدين معني است كه امام رضا عليه السلام متوجه بود كه اسكان موقّت ايشان در نيشابور، هدف‌دار است؛ پس هوش‌مندانه، به جاي واكنش انفعالي، سعي مي‌كرد اين اتفاق را تبديل به فرصت كند؛ خصوصاً بر اساس آنچه كه بعدها رجاء ابن ضحاك به مأمون گزارش داده است، امام هر جا مقيم مي‌شد، از نماز صبح تا طلوع آفتاب به عبادت مي‌گذراند و از طلوع آفتاب تا نزديك نماز ظهر، مردم محل را به حضور مي‌طلبيد و به آنها حديث آبا و اجداد خود را مي‌آموخت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براي ديدن عكس به فايل پي دي اف مراجعه كنيد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مي‌توان حدس زد كه علماي برجسته نيشابور، با وجود ادعا و جايگاهي كه داشتند، نمي‌توانسته‌اند در طول اين مدت، حضور گسترده‌اي در محضر </w:t>
      </w:r>
      <w:bookmarkStart w:id="280" w:name="pg2042_26460"/>
    </w:p>
    <w:p>
      <w:pPr>
        <w:pStyle w:val="BookText"/>
        <w:rPr/>
      </w:pPr>
      <w:bookmarkEnd w:id="280"/>
      <w:r>
        <w:rPr>
          <w:rFonts w:ascii="IRNazanin" w:hAnsi="IRNazanin" w:eastAsia="IRNazanin"/>
          <w:color w:val="111111"/>
          <w:sz w:val="28"/>
          <w:sz w:val="28"/>
          <w:szCs w:val="28"/>
          <w:rtl w:val="true"/>
          <w:lang w:bidi="fa-IR"/>
        </w:rPr>
        <w:t xml:space="preserve">امام داشته باشند، چون اگر چنين بود، گزارش‌هايي از اين اتفاق، مانند ماجراي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برخي معجزات و كراماتي كه براي امام در دوران اقامت در نيشابور ذكر شده،</w:t>
      </w:r>
      <w:r>
        <w:rPr>
          <w:rStyle w:val="FootnoteAnchor"/>
          <w:rtl w:val="true"/>
        </w:rPr>
        <w:footnoteReference w:id="148"/>
      </w:r>
      <w:r>
        <w:rPr>
          <w:rFonts w:ascii="IRNazanin" w:hAnsi="IRNazanin" w:eastAsia="IRNazanin"/>
          <w:color w:val="111111"/>
          <w:sz w:val="28"/>
          <w:sz w:val="28"/>
          <w:szCs w:val="28"/>
          <w:rtl w:val="true"/>
          <w:lang w:bidi="fa-IR"/>
        </w:rPr>
        <w:t>مي‌توان حدس زد امام در آغاز ورود به شهر، احتمالاً مورد بي‌مهري خواص شهر قرار گرفته است و آن گاه كه به جذب عوام مردم پرداخته و خبر علم و كرامت ايشان در شهر پخش شده، انبوه خواص خجالت‌زده، تنها در موقع خروج ايشان از شهر، پس از چند ماه، در جمعي بيست و چند هزارنفري، گرداگرد مركب امام را گرفته و از وي تقاضاي بيان حديثي كرده‌اند</w:t>
      </w:r>
      <w:r>
        <w:rPr>
          <w:rStyle w:val="FootnoteAnchor"/>
          <w:rtl w:val="true"/>
        </w:rPr>
        <w:footnoteReference w:id="149"/>
      </w:r>
      <w:r>
        <w:rPr>
          <w:rFonts w:ascii="IRNazanin" w:hAnsi="IRNazanin" w:eastAsia="IRNazanin"/>
          <w:color w:val="111111"/>
          <w:sz w:val="28"/>
          <w:sz w:val="28"/>
          <w:szCs w:val="28"/>
          <w:rtl w:val="true"/>
          <w:lang w:bidi="fa-IR"/>
        </w:rPr>
        <w:t>و امام هم، با توجه و آگاهي از پيش‌زمينه‌هاي فكري و ذهني اين علما، براي آنها حديث سلسلةالذّهب را كه هويتي توحيدي ـ ولايي، آن هم ولايت مستمر از اميرالمؤمنين عليه السلام تا خود حضرت را دارد، بيان كرده است تا شايد در آن جمع، كسي هوش‌يار و هدايت شود؛ ولي رسوخ انديشه حديثي عامه چنان بود كه علماي حاضر، فقط به ثبت حديث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بررسي كلي رويدادهاي طول مسير، امام پس از خروج از مدينه، صحراي بزرگ عربستان را طي كرد تا به حومه بصره رسيد و از آنجا تا خوزستان، گزارش‌هاي سفر به صورت پراكنده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رويدادهايي در نبّاج، بصره، اهواز، پل اربق و غيره در منابع تاريخي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گزارش‌هايي كه حاكي از ديدار شيعه و غير شيعه با امام است، ولي پس از خروج امام از خوزستان تا زمان ورود به نيشابور، هيچ گزارشي از رويدادهاي سفر ثبت و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مربوط به خراسان هم مربوط به نيشابور و توس و مسير بين آن دو شهر است كه عمدتاً گزارش ديدار مسلمانان عامه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منابع نيز از استقبال مأمون و شخصيت‌هاي نظامي و كشوري او از امام به هنگام ورود به مرو حكايت دارند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81" w:name="__RefHeading___Toc4245297_3650668749"/>
      <w:bookmarkStart w:id="282" w:name="_Toc99"/>
      <w:bookmarkEnd w:id="281"/>
      <w:r>
        <w:rPr>
          <w:rtl w:val="true"/>
        </w:rPr>
        <w:t>همراهان امام در سفر به مرو</w:t>
      </w:r>
      <w:bookmarkEnd w:id="282"/>
    </w:p>
    <w:p>
      <w:pPr>
        <w:pStyle w:val="BookText"/>
        <w:rPr/>
      </w:pPr>
      <w:r>
        <w:rPr>
          <w:rFonts w:ascii="IRNazanin" w:hAnsi="IRNazanin" w:eastAsia="IRNazanin"/>
          <w:color w:val="111111"/>
          <w:sz w:val="28"/>
          <w:sz w:val="28"/>
          <w:szCs w:val="28"/>
          <w:rtl w:val="true"/>
          <w:lang w:bidi="fa-IR"/>
        </w:rPr>
        <w:t>همراهان امام در سفر به مرو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هنگام خروج از مدينه، با اهل بيت وداع به شهادت و بازنگشتن كرد و كسي از اهل بيتش را با خود همراه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وي معدودي با ايشان همراهي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ابن ابراهيم مشرقي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امام در مدينه و مهم‌ترين كارگزار امور ايشان در مدينه بود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محوّل سجستاني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پس از آغاز سفر امام، در همان مسير حركت كرد تا به ايشان رسيد و همراهش 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خيران و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خادمان امام، كه همراه ايشان از مدينه تا خراسان آمدند و بعد از شهادت ايشان به مدينه، نزد امام جواد عليه السلام بازگشتند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البتّه در طول راه، تدريجاً عده‌اي ديگر نيز، به صورت موقت يا دائم، به امام ملحق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كساني مانند عموي ابي‌الحسن صائغ، كه در ضمن مسير قصد ترور رجاء ابن ضحاك را داشت، ولي امام مانع شد</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اباصلت هروي نيز از نيشابور به امام ملحق شد و تا واپسين روزهاي حيات امام با ايشان بود و پس از شهادت هم بين نيشابور و توس در رفت‌وآمد بود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مردي نيز به قصد مشايعت، از نيشابور همراه امام شد و تا بعد از توس همراه ايشان بود و در آنجا، امام از وي خواست به خانه خود بازگردد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نيز مردي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روستاهاي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مدتي در طول مسير، مركب‌هاي خود را در اختيار امام مي‌گذاشت و به هنگام جدايي از امام درخواست حديث كرد و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 محبّاً لمحبّينا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كنت فاسقاً و كن محبّا لمحبّينا و اَن كانوا فاسقين</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بدين معني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كن كه دوست‌دار دوستان ما باشي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دچار فسق و فجور باشي و همچنين تلاش كن دوست‌دار دوستان ما باشي اگرچه آنها دچار فسق و معصيت 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برنامه كلي امام در طول سفر، كه از مسيري غير شيعي و بيشتر بياباني بود، تلاش براي بيشترين بهره‌وري تبليغي بود؛ همان گونه كه رجاء ابن ضحاك به مأمون </w:t>
      </w:r>
    </w:p>
    <w:p>
      <w:pPr>
        <w:pStyle w:val="BookText"/>
        <w:rPr/>
      </w:pPr>
      <w:r>
        <w:rPr>
          <w:rFonts w:ascii="IRNazanin" w:hAnsi="IRNazanin" w:eastAsia="IRNazanin"/>
          <w:color w:val="111111"/>
          <w:sz w:val="28"/>
          <w:sz w:val="28"/>
          <w:szCs w:val="28"/>
          <w:rtl w:val="true"/>
          <w:lang w:bidi="fa-IR"/>
        </w:rPr>
        <w:t>گزارش داد كه علي ابن موسي الرّضا عليه السلام ، هر جا كه اطراق مي‌كرديم، پس از اقامه نماز فجر تا طلوع آفتاب به عبادت مشغول بود و از طلوع آفتاب تا نزديك نماز ظهر، براي مردم مي‌نشست و به آنها از اجدادش حديث مي‌گفت و ظهر دوباره به عبادت مشغول مي‌شد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ديگر جلوه‌هاي بارز اين سفر، معجزات و كرامات و يا اخبار غيبي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گزارش‌ها در اين باره، مربوط به مسير بصره تا مرز پاياني آنجا و نيشابور تا سرخس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پيشنهاد مأمون به امام در قالب نامه</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مأمون به جاي اينكه امام را نزد خود احضار كند و سپس درخواستش را به ايشان عرض كند، درخواستش را از همان آغاز، از طريق نامه به ايشان عرض كرد و گذاشت تا اين خبر، دست كم در مدينه منتشر شود؛ سياستي كه از همان آغاز باعث حيرت طيف‌هاي سياسي گوناگون و احتمال ريزش‌هاي اجتماعي از اطراف امام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مقاومت دوماهه امام تا آمدن مأموران نظامي</w:t>
      </w:r>
    </w:p>
    <w:p>
      <w:pPr>
        <w:pStyle w:val="BookText"/>
        <w:rPr/>
      </w:pPr>
      <w:r>
        <w:rPr>
          <w:rFonts w:ascii="Amiri" w:hAnsi="Amiri" w:eastAsia="Amiri" w:cs="Amiri"/>
          <w:color w:val="111111"/>
          <w:sz w:val="28"/>
          <w:sz w:val="28"/>
          <w:szCs w:val="28"/>
          <w:rtl w:val="true"/>
          <w:lang w:bidi="ar-SA"/>
        </w:rPr>
        <w:t>سياسي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مقاومت خود در برابر درخواست ناگهاني و شگفت مأمون، او را ناچار به فرستادن مأموران نظامي كرد تا در نهايت، به اجبار اما محترمانه از مدينه خارج شود؛ سياستي كه دست كم از همان آغاز، واقعيت ماجرا را براي بسياري از شيعيان و اهل بيت امام آشكار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انتخاب مسير از منظر مأمون</w:t>
      </w:r>
    </w:p>
    <w:p>
      <w:pPr>
        <w:pStyle w:val="BookText"/>
        <w:rPr/>
      </w:pPr>
      <w:r>
        <w:rPr>
          <w:rFonts w:ascii="Amiri" w:hAnsi="Amiri" w:eastAsia="Amiri" w:cs="Amiri"/>
          <w:color w:val="111111"/>
          <w:sz w:val="28"/>
          <w:sz w:val="28"/>
          <w:szCs w:val="28"/>
          <w:rtl w:val="true"/>
          <w:lang w:bidi="ar-SA"/>
        </w:rPr>
        <w:t xml:space="preserve">جغرافيايي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مسير انتخاب‌شده، ضمن آنكه كوتاه‌ترين مسير بود، به واسطه وجود فاصله فكري بين مردمان آن با امام، كمترين عوارض و آثارِ اجتماعي و فرهنگي ناشي از حضور امام را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كاركرد رؤياها در مرحله اول سفر</w:t>
      </w:r>
    </w:p>
    <w:p>
      <w:pPr>
        <w:pStyle w:val="BookText"/>
        <w:rPr/>
      </w:pPr>
      <w:r>
        <w:rPr>
          <w:rFonts w:ascii="Amiri" w:hAnsi="Amiri" w:eastAsia="Amiri" w:cs="Amiri"/>
          <w:color w:val="111111"/>
          <w:sz w:val="28"/>
          <w:sz w:val="28"/>
          <w:szCs w:val="28"/>
          <w:rtl w:val="true"/>
          <w:lang w:bidi="ar-SA"/>
        </w:rPr>
        <w:t>مديريت غيبي</w:t>
      </w:r>
    </w:p>
    <w:p>
      <w:pPr>
        <w:pStyle w:val="BookText"/>
        <w:rPr/>
      </w:pPr>
      <w:r>
        <w:rPr>
          <w:rFonts w:ascii="IRNazanin" w:hAnsi="IRNazanin" w:eastAsia="IRNazanin"/>
          <w:color w:val="111111"/>
          <w:sz w:val="28"/>
          <w:sz w:val="28"/>
          <w:szCs w:val="28"/>
          <w:rtl w:val="true"/>
          <w:lang w:bidi="fa-IR"/>
        </w:rPr>
        <w:t>رؤياي برخي از شخصيت‌ها، در آستانه سفر امام در همان آغاز راه، باعث شد كه با انطباق شخصيت امام رضا عليه السلام با پيامبر، ايشان در مرحله اول سفر، چندان هم مهجور و غريب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گزارش‌هاي تاريخي در مورد جزئيات سفر امام در جنوب غرب و مركز ايران</w:t>
      </w:r>
    </w:p>
    <w:p>
      <w:pPr>
        <w:pStyle w:val="BookText"/>
        <w:rPr/>
      </w:pPr>
      <w:r>
        <w:rPr>
          <w:rFonts w:ascii="Amiri" w:hAnsi="Amiri" w:eastAsia="Amiri" w:cs="Amiri"/>
          <w:color w:val="111111"/>
          <w:sz w:val="28"/>
          <w:sz w:val="28"/>
          <w:szCs w:val="28"/>
          <w:rtl w:val="true"/>
          <w:lang w:bidi="ar-SA"/>
        </w:rPr>
        <w:t xml:space="preserve">جغرافيايي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نبود گزارش‌هاي تاريخي در اين بخش از مسير، نشانه فاصله‌گيري گسترده فكري و اجتماعي بين مردم اين مناطق و مكتب امامت است؛ فاصله‌اي كه از بين بردن آن، نيازمند تحوّل اجتماعي و فرهنگي مهمي بود؛ تحولي كه هجرت علويان در سال‌هاي بعد به اين مناطق، به واسطه سفر امام بسترساز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كلي به رفتار و سخنان امام در طول سفر</w:t>
      </w:r>
    </w:p>
    <w:p>
      <w:pPr>
        <w:pStyle w:val="BookText"/>
        <w:rPr/>
      </w:pPr>
      <w:r>
        <w:rPr>
          <w:rFonts w:ascii="IRNazanin" w:hAnsi="IRNazanin" w:eastAsia="IRNazanin"/>
          <w:color w:val="111111"/>
          <w:sz w:val="28"/>
          <w:sz w:val="28"/>
          <w:szCs w:val="28"/>
          <w:rtl w:val="true"/>
          <w:lang w:bidi="fa-IR"/>
        </w:rPr>
        <w:t>امام در مواجهه با مسلماناني كه كمترين آشنايي را با مكتب اهل بيت عليهم السلام داشتند، در ابتدا سعي مي‌كرد با سيره رفتاري اهل بيتي، آنها را به خود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ويژه امام براي آنها اين بود كه تلاش كنند با محبت به اهل بيت عليهم السلام و شيعيان، به اسلام راستين نزديك‌تر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مدت زمان طولاني سفر و اقامت امام در نيشابور</w:t>
      </w:r>
    </w:p>
    <w:p>
      <w:pPr>
        <w:pStyle w:val="BookText"/>
        <w:rPr/>
      </w:pPr>
      <w:r>
        <w:rPr>
          <w:rFonts w:ascii="Amiri" w:hAnsi="Amiri" w:eastAsia="Amiri" w:cs="Amiri"/>
          <w:color w:val="111111"/>
          <w:sz w:val="28"/>
          <w:sz w:val="28"/>
          <w:szCs w:val="28"/>
          <w:rtl w:val="true"/>
          <w:lang w:bidi="ar-SA"/>
        </w:rPr>
        <w:t xml:space="preserve">مديريتي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پس از عبور دادن امام از مناطق غربي ايران، با اطمينان از گرايش‌هاي فكري حاكم بر شهر نيشابور، با اقامت دادن امام در اين شهر، </w:t>
      </w:r>
    </w:p>
    <w:p>
      <w:pPr>
        <w:pStyle w:val="BookText"/>
        <w:rPr/>
      </w:pPr>
      <w:r>
        <w:rPr>
          <w:rFonts w:ascii="IRNazanin" w:hAnsi="IRNazanin" w:eastAsia="IRNazanin"/>
          <w:color w:val="111111"/>
          <w:sz w:val="28"/>
          <w:sz w:val="28"/>
          <w:szCs w:val="28"/>
          <w:rtl w:val="true"/>
          <w:lang w:bidi="fa-IR"/>
        </w:rPr>
        <w:t>قصد سنجش جايگاه و اعتبار اجتماعي ايشان در يك شهر علمي‌مسلك ايراني را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شخصيتي</w:t>
      </w:r>
    </w:p>
    <w:p>
      <w:pPr>
        <w:pStyle w:val="BookText"/>
        <w:rPr/>
      </w:pPr>
      <w:r>
        <w:rPr>
          <w:rFonts w:ascii="IRNazanin" w:hAnsi="IRNazanin" w:eastAsia="IRNazanin"/>
          <w:color w:val="111111"/>
          <w:sz w:val="28"/>
          <w:sz w:val="28"/>
          <w:szCs w:val="28"/>
          <w:rtl w:val="true"/>
          <w:lang w:bidi="fa-IR"/>
        </w:rPr>
        <w:t xml:space="preserve">مأمون با اجراي طرح اقامت موقت امام، به احتمال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مناظرات بعدي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كاستن از شخصيت امام و تحقير اجتماعي ايشان در قالب هم‌عرض جلوه دادن وي با انبوه علماي مكتب عامه در نيشابور را داشت تا وقتي كه امام به مرو آمد؛ ديگر در موقعيت و مرتبه ممتاز تاريخي سابقِ خود در مدينه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حضور تاريخي امام در مسير</w:t>
      </w:r>
    </w:p>
    <w:p>
      <w:pPr>
        <w:pStyle w:val="BookText"/>
        <w:rPr/>
      </w:pPr>
      <w:r>
        <w:rPr>
          <w:rFonts w:ascii="IRNazanin" w:hAnsi="IRNazanin" w:eastAsia="IRNazanin"/>
          <w:color w:val="111111"/>
          <w:sz w:val="28"/>
          <w:sz w:val="28"/>
          <w:szCs w:val="28"/>
          <w:rtl w:val="true"/>
          <w:lang w:bidi="fa-IR"/>
        </w:rPr>
        <w:t xml:space="preserve">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بسياري از مردم مناطق ايران، به ويژه مردم جنوب غرب خراسان، در مواجهه اوليه نمي‌دانستند امام رضا عليه السلام كيست، ولي وقتي كه در حضور كوتاه‌مدت ايشان، جلوه‌هاي عيني و علمي سيره نبوي و علوي را ديدند، به تدريج شيفته ايشان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قدم‌گاه‌هاي رضوي در مسير سفر به مرو</w:t>
      </w:r>
    </w:p>
    <w:p>
      <w:pPr>
        <w:pStyle w:val="BookText"/>
        <w:rPr/>
      </w:pPr>
      <w:r>
        <w:rPr>
          <w:rFonts w:ascii="IRNazanin" w:hAnsi="IRNazanin" w:eastAsia="IRNazanin"/>
          <w:color w:val="111111"/>
          <w:sz w:val="28"/>
          <w:sz w:val="28"/>
          <w:szCs w:val="28"/>
          <w:rtl w:val="true"/>
          <w:lang w:bidi="fa-IR"/>
        </w:rPr>
        <w:t>ميراث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w:t>
      </w:r>
    </w:p>
    <w:p>
      <w:pPr>
        <w:pStyle w:val="BookText"/>
        <w:rPr/>
      </w:pPr>
      <w:r>
        <w:rPr>
          <w:rFonts w:ascii="IRNazanin" w:hAnsi="IRNazanin" w:eastAsia="IRNazanin"/>
          <w:color w:val="111111"/>
          <w:sz w:val="28"/>
          <w:sz w:val="28"/>
          <w:szCs w:val="28"/>
          <w:rtl w:val="true"/>
          <w:lang w:bidi="fa-IR"/>
        </w:rPr>
        <w:t>مردم ايراني ساكن در مسير سفر امام، بعد از عبور امام از منطقه خود، در حسرت و پاس‌داشت آن حضور كوتاه‌مدت، سعي كردند قدم‌گاه‌هاي رضوي را تبديل به ميراث معنوي و فرهنگي جديدي در منطقه خود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حضور تاريخي امام در نيشابور</w:t>
      </w:r>
    </w:p>
    <w:p>
      <w:pPr>
        <w:pStyle w:val="BookText"/>
        <w:rPr/>
      </w:pPr>
      <w:r>
        <w:rPr>
          <w:rFonts w:ascii="Amiri" w:hAnsi="Amiri" w:eastAsia="Amiri" w:cs="Amiri"/>
          <w:color w:val="111111"/>
          <w:sz w:val="28"/>
          <w:sz w:val="28"/>
          <w:szCs w:val="28"/>
          <w:rtl w:val="true"/>
          <w:lang w:bidi="ar-SA"/>
        </w:rPr>
        <w:t>مديريت غيبي و معنوي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كرامات و معجزات امام در نيشابور، در كنار به نمايش گذاشتن نمود عملي سيره نبوي، به تدريج باعث جذب توده‌هاي مردم به حضرت شد تا بدان حد كه نيازمندان به شِفا و كرامت و معجزه، از ديگر مناطق رهسپار نيشابور مي‌شدند</w:t>
      </w:r>
      <w:r>
        <w:rPr>
          <w:rFonts w:eastAsia="IRNazanin" w:cs="IRNazanin"/>
          <w:color w:val="111111"/>
          <w:sz w:val="28"/>
          <w:szCs w:val="28"/>
          <w:rtl w:val="true"/>
          <w:lang w:bidi="fa-IR"/>
        </w:rPr>
        <w:t xml:space="preserve">. </w:t>
      </w:r>
      <w:bookmarkStart w:id="283" w:name="pg2042_26465"/>
    </w:p>
    <w:p>
      <w:pPr>
        <w:pStyle w:val="BookText"/>
        <w:rPr/>
      </w:pPr>
      <w:bookmarkEnd w:id="283"/>
      <w:r>
        <w:rPr>
          <w:rFonts w:ascii="IRNazanin" w:hAnsi="IRNazanin" w:eastAsia="IRNazanin"/>
          <w:color w:val="111111"/>
          <w:sz w:val="28"/>
          <w:sz w:val="28"/>
          <w:szCs w:val="28"/>
          <w:rtl w:val="true"/>
          <w:lang w:bidi="fa-IR"/>
        </w:rPr>
        <w:t>گزارش‌ها درباره اقامت و خروج امام از نيشابور</w:t>
      </w:r>
    </w:p>
    <w:p>
      <w:pPr>
        <w:pStyle w:val="BookText"/>
        <w:rPr/>
      </w:pPr>
      <w:r>
        <w:rPr>
          <w:rFonts w:ascii="Amiri" w:hAnsi="Amiri" w:eastAsia="Amiri" w:cs="Amiri"/>
          <w:color w:val="111111"/>
          <w:sz w:val="28"/>
          <w:sz w:val="28"/>
          <w:szCs w:val="28"/>
          <w:rtl w:val="true"/>
          <w:lang w:bidi="ar-SA"/>
        </w:rPr>
        <w:t xml:space="preserve">مديريت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امام در مقطع حضور اجتماعي خود در شهر علمي نيشابور، سيره عبادي‌اش را با كنار گذاشتن برخي از مراتب تقيه، به صورت اصيل و شيعي انجام مي‌داد؛ اين كار مي‌توانست در آغاز، باعث فاصله‌گيري علماي عامه اهل حديث و اهل رأي عامه در نيشابور شود، ولي گزارشي كه به هنگام خروج امام در ضمن ماجراي حديث سلسلةالذّهب در تاريخ ثبت شده، نشان مي‌دهد كه امام، اگر چه در آغاز در ميان علماي شهر مهجور بود، ولي در نهايت، همه براي كسب حديثي مستند و طلايي، در بدرقه باشكوه بيست‌هزار نفري، گِرد محمل امام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چرايي صدور حديث سلسلةالذّهب در نيشابور</w:t>
      </w:r>
    </w:p>
    <w:p>
      <w:pPr>
        <w:pStyle w:val="BookText"/>
        <w:rPr/>
      </w:pPr>
      <w:r>
        <w:rPr>
          <w:rFonts w:ascii="Amiri" w:hAnsi="Amiri" w:eastAsia="Amiri" w:cs="Amiri"/>
          <w:color w:val="111111"/>
          <w:sz w:val="28"/>
          <w:sz w:val="28"/>
          <w:szCs w:val="28"/>
          <w:rtl w:val="true"/>
          <w:lang w:bidi="ar-SA"/>
        </w:rPr>
        <w:t xml:space="preserve">مديريت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w:t>
      </w:r>
    </w:p>
    <w:p>
      <w:pPr>
        <w:pStyle w:val="BookText"/>
        <w:rPr/>
      </w:pPr>
      <w:r>
        <w:rPr>
          <w:rFonts w:ascii="IRNazanin" w:hAnsi="IRNazanin" w:eastAsia="IRNazanin"/>
          <w:color w:val="111111"/>
          <w:sz w:val="28"/>
          <w:sz w:val="28"/>
          <w:szCs w:val="28"/>
          <w:rtl w:val="true"/>
          <w:lang w:bidi="fa-IR"/>
        </w:rPr>
        <w:t>امام با ذكر حديث سلسلةالذّهب و پيوند زدن بين مسئله توحيد و امامتِ خاصه خود در شهري كه مركز علمي خراسان است، پيام مهمي به علماي عامه درباره دين‌شناسي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پيام‌هاي امام در طول سفر</w:t>
      </w:r>
    </w:p>
    <w:p>
      <w:pPr>
        <w:pStyle w:val="BookText"/>
        <w:rPr/>
      </w:pPr>
      <w:r>
        <w:rPr>
          <w:rFonts w:ascii="Amiri" w:hAnsi="Amiri" w:eastAsia="Amiri" w:cs="Amiri"/>
          <w:color w:val="111111"/>
          <w:sz w:val="28"/>
          <w:sz w:val="28"/>
          <w:szCs w:val="28"/>
          <w:rtl w:val="true"/>
          <w:lang w:bidi="ar-SA"/>
        </w:rPr>
        <w:t xml:space="preserve">مديريت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w:t>
      </w:r>
    </w:p>
    <w:p>
      <w:pPr>
        <w:pStyle w:val="BookText"/>
        <w:rPr/>
      </w:pPr>
      <w:r>
        <w:rPr>
          <w:rFonts w:ascii="IRNazanin" w:hAnsi="IRNazanin" w:eastAsia="IRNazanin"/>
          <w:color w:val="111111"/>
          <w:sz w:val="28"/>
          <w:sz w:val="28"/>
          <w:szCs w:val="28"/>
          <w:rtl w:val="true"/>
          <w:lang w:bidi="fa-IR"/>
        </w:rPr>
        <w:t>اندك‌گزارش‌هاي باقي‌مانده از سخنان امام در طول سفر، نشان مي‌دهد كه امام در طول سفر و فارغ از اينكه منطقه از نظر فكري چه وضعي دارد، به جاي مباحث سياسي و اخلاقي و اجتماعي، محور همه بحث‌هاي خود را امامت و ولايت قرار داده بودند</w:t>
      </w:r>
      <w:r>
        <w:rPr>
          <w:rFonts w:eastAsia="IRNazanin" w:cs="IRNazanin"/>
          <w:color w:val="111111"/>
          <w:sz w:val="28"/>
          <w:szCs w:val="28"/>
          <w:rtl w:val="true"/>
          <w:lang w:bidi="fa-IR"/>
        </w:rPr>
        <w:t>.</w:t>
      </w:r>
    </w:p>
    <w:p>
      <w:pPr>
        <w:pStyle w:val="Heading3"/>
        <w:numPr>
          <w:ilvl w:val="2"/>
          <w:numId w:val="1"/>
        </w:numPr>
        <w:rPr/>
      </w:pPr>
      <w:bookmarkStart w:id="284" w:name="__RefHeading___Toc4245299_3650668749"/>
      <w:bookmarkStart w:id="285" w:name="_Toc100"/>
      <w:bookmarkEnd w:id="284"/>
      <w:r>
        <w:rPr>
          <w:rtl w:val="true"/>
        </w:rPr>
        <w:t>ج</w:t>
      </w:r>
      <w:r>
        <w:rPr>
          <w:rtl w:val="true"/>
        </w:rPr>
        <w:t xml:space="preserve">) </w:t>
      </w:r>
      <w:r>
        <w:rPr>
          <w:rtl w:val="true"/>
        </w:rPr>
        <w:t>جدول گاه‌شمار اقامت امام در خراسان</w:t>
      </w:r>
      <w:bookmarkEnd w:id="285"/>
    </w:p>
    <w:p>
      <w:pPr>
        <w:pStyle w:val="Heading4"/>
        <w:numPr>
          <w:ilvl w:val="3"/>
          <w:numId w:val="1"/>
        </w:numPr>
        <w:rPr/>
      </w:pPr>
      <w:bookmarkStart w:id="286" w:name="__RefHeading___Toc4245301_3650668749"/>
      <w:bookmarkStart w:id="287" w:name="_Toc101"/>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گاه‌شمار اقامت امام در خراسان</w:t>
      </w:r>
    </w:p>
    <w:p>
      <w:pPr>
        <w:pStyle w:val="BookText"/>
        <w:rPr/>
      </w:pPr>
      <w:r>
        <w:rPr>
          <w:rFonts w:ascii="Amiri" w:hAnsi="Amiri" w:eastAsia="Amiri" w:cs="Amiri"/>
          <w:color w:val="111111"/>
          <w:sz w:val="28"/>
          <w:sz w:val="28"/>
          <w:szCs w:val="28"/>
          <w:rtl w:val="true"/>
          <w:lang w:bidi="ar-SA"/>
        </w:rPr>
        <w:t>اقامت امام در خراسان را مي‌توان به سه دوره تقسيم كرد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اقامت اوليه تا زمان پذيرش ولايت‌عهدي؛ </w:t>
      </w:r>
      <w:bookmarkStart w:id="288" w:name="pg2042_26466"/>
    </w:p>
    <w:p>
      <w:pPr>
        <w:pStyle w:val="BookText"/>
        <w:rPr/>
      </w:pPr>
      <w:bookmarkEnd w:id="288"/>
      <w:r>
        <w:rPr>
          <w:rFonts w:ascii="IRNazanin" w:hAnsi="IRNazanin" w:eastAsia="IRNazanin"/>
          <w:color w:val="111111"/>
          <w:sz w:val="28"/>
          <w:sz w:val="28"/>
          <w:szCs w:val="28"/>
          <w:rtl w:val="true"/>
          <w:lang w:bidi="fa-IR"/>
        </w:rPr>
        <w:t>از پذيرش ولايت‌عهدي تا زماني كه مأمون مرو را ترك كرد؛</w:t>
      </w:r>
    </w:p>
    <w:p>
      <w:pPr>
        <w:pStyle w:val="BookText"/>
        <w:rPr/>
      </w:pPr>
      <w:r>
        <w:rPr>
          <w:rFonts w:ascii="IRNazanin" w:hAnsi="IRNazanin" w:eastAsia="IRNazanin"/>
          <w:color w:val="111111"/>
          <w:sz w:val="28"/>
          <w:sz w:val="28"/>
          <w:szCs w:val="28"/>
          <w:rtl w:val="true"/>
          <w:lang w:bidi="fa-IR"/>
        </w:rPr>
        <w:t>از زمان خروج از مرو تا هنگام شهادت در توس</w:t>
      </w:r>
      <w:r>
        <w:rPr>
          <w:rFonts w:eastAsia="IRNazanin" w:cs="IRNazanin"/>
          <w:color w:val="111111"/>
          <w:sz w:val="28"/>
          <w:szCs w:val="28"/>
          <w:rtl w:val="true"/>
          <w:lang w:bidi="fa-IR"/>
        </w:rPr>
        <w:t>.</w:t>
      </w:r>
    </w:p>
    <w:p>
      <w:pPr>
        <w:pStyle w:val="Heading4"/>
        <w:numPr>
          <w:ilvl w:val="3"/>
          <w:numId w:val="1"/>
        </w:numPr>
        <w:rPr/>
      </w:pPr>
      <w:bookmarkStart w:id="289" w:name="__RefHeading___Toc4245303_3650668749"/>
      <w:bookmarkStart w:id="290" w:name="_Toc102"/>
      <w:bookmarkEnd w:id="289"/>
      <w:r>
        <w:rPr>
          <w:rtl w:val="true"/>
        </w:rPr>
        <w:t>ج</w:t>
      </w:r>
      <w:r>
        <w:rPr/>
        <w:t>1</w:t>
      </w:r>
      <w:r>
        <w:rPr>
          <w:rtl w:val="true"/>
        </w:rPr>
        <w:t xml:space="preserve">: </w:t>
      </w:r>
      <w:r>
        <w:rPr>
          <w:rtl w:val="true"/>
        </w:rPr>
        <w:t>جدول گاه‌شمارِ ورود امام به مرو تا پذيرش ولايت‌عهدي</w:t>
      </w:r>
      <w:bookmarkEnd w:id="29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گاه‌شمارِ ورود امام به مرو تا پذيرش ولايت‌عهدي</w:t>
      </w:r>
    </w:p>
    <w:p>
      <w:pPr>
        <w:pStyle w:val="BookText"/>
        <w:rPr/>
      </w:pPr>
      <w:r>
        <w:rPr>
          <w:rFonts w:ascii="Amiri" w:hAnsi="Amiri" w:eastAsia="Amiri" w:cs="Amiri"/>
          <w:color w:val="111111"/>
          <w:sz w:val="28"/>
          <w:sz w:val="28"/>
          <w:szCs w:val="28"/>
          <w:rtl w:val="true"/>
          <w:lang w:bidi="ar-SA"/>
        </w:rPr>
        <w:t>رويداد</w:t>
      </w:r>
    </w:p>
    <w:p>
      <w:pPr>
        <w:pStyle w:val="BookText"/>
        <w:rPr/>
      </w:pPr>
      <w:r>
        <w:rPr>
          <w:rFonts w:ascii="Amiri" w:hAnsi="Amiri" w:eastAsia="Amiri" w:cs="Amiri"/>
          <w:color w:val="111111"/>
          <w:sz w:val="28"/>
          <w:sz w:val="28"/>
          <w:szCs w:val="28"/>
          <w:rtl w:val="true"/>
          <w:lang w:bidi="ar-SA"/>
        </w:rPr>
        <w:t>توضيحات</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جمادي‌الثّاني</w:t>
      </w:r>
    </w:p>
    <w:p>
      <w:pPr>
        <w:pStyle w:val="BookText"/>
        <w:rPr/>
      </w:pPr>
      <w:r>
        <w:rPr>
          <w:rFonts w:ascii="Amiri" w:hAnsi="Amiri" w:eastAsia="Amiri" w:cs="Amiri"/>
          <w:color w:val="111111"/>
          <w:sz w:val="28"/>
          <w:sz w:val="28"/>
          <w:szCs w:val="28"/>
          <w:rtl w:val="true"/>
          <w:lang w:bidi="ar-SA"/>
        </w:rPr>
        <w:t>ورود به مرو در ميان استقبال مأمون و همراهان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نيمه دوم جمادي</w:t>
      </w:r>
    </w:p>
    <w:p>
      <w:pPr>
        <w:pStyle w:val="BookText"/>
        <w:rPr/>
      </w:pPr>
      <w:r>
        <w:rPr>
          <w:rFonts w:ascii="IRNazanin" w:hAnsi="IRNazanin" w:eastAsia="IRNazanin"/>
          <w:color w:val="111111"/>
          <w:sz w:val="28"/>
          <w:sz w:val="28"/>
          <w:szCs w:val="28"/>
          <w:rtl w:val="true"/>
          <w:lang w:bidi="fa-IR"/>
        </w:rPr>
        <w:t>آغاز مذاكرات طولاني مأمون با امام درباره پذيرش مقام خلافت يا ولايت‌عهدي و مقاومت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شعبان</w:t>
      </w:r>
    </w:p>
    <w:p>
      <w:pPr>
        <w:pStyle w:val="BookText"/>
        <w:rPr/>
      </w:pPr>
      <w:r>
        <w:rPr>
          <w:rFonts w:ascii="IRNazanin" w:hAnsi="IRNazanin" w:eastAsia="IRNazanin"/>
          <w:color w:val="111111"/>
          <w:sz w:val="28"/>
          <w:sz w:val="28"/>
          <w:szCs w:val="28"/>
          <w:rtl w:val="true"/>
          <w:lang w:bidi="fa-IR"/>
        </w:rPr>
        <w:t>انحراف هشام عباسي، يكي از همراهان ويژه امام، و پيوستن او به دستگاه مأمون و تلاش‌هاي او براي متقاعد كردن امام همراه با تهديد و اهانت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ماه شعبان</w:t>
      </w:r>
    </w:p>
    <w:p>
      <w:pPr>
        <w:pStyle w:val="BookText"/>
        <w:rPr/>
      </w:pPr>
      <w:r>
        <w:rPr>
          <w:rFonts w:ascii="IRNazanin" w:hAnsi="IRNazanin" w:eastAsia="IRNazanin"/>
          <w:color w:val="111111"/>
          <w:sz w:val="28"/>
          <w:sz w:val="28"/>
          <w:szCs w:val="28"/>
          <w:rtl w:val="true"/>
          <w:lang w:bidi="fa-IR"/>
        </w:rPr>
        <w:t>اواخر ماه شعبان، اوج فشار‌ها و هجوم‌ها و تهديدها و اهانت‌ها به امام بود تا اينكه سرانجام امام، طرح ولايت‌عهدي مشروط به مداخله نكردن در امور سياسي را مطرح كرد و مأمون كه طرح خود را در آستانه شكست مي‌ديد، به ناچار آن را به همين صورت پذيرفت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پس از ورود به مرو، در نيمه ماه جمادي‌الثّاني، به درخواست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 به دستور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منزلي مجاور قصر او كه دري مخصوص به كاخ مأمون هم داشت، اسكان داده شد و بلافاصله مذاكرات مأمون با امام، درباره تحميل خواسته‌هاي خود به ايشان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نيمه ماه جمادي تا زمان پذيرش ولايت‌عهدي، كه اول ماه رمضان باشد، دوماه و نيم طول كشيد و اين زمان طولاني، حاكي از شدت فشاري است كه بر امام وارد مي‌شد؛ ولي ايشان با تمام وجود در برابر خواسته‌هاي مأمون مقاومت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مذاكرات، مأمون، هم خود با امام مذاكره مي‌كرد و هم شخصيت‌هاي برجسته دربارش را براي گفت‌وگو با ايشان بسيج كرده بود كه در رأس آنها فضل ابن سهل قرار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نكات بسيار مهم اين دوره اين است كه ابراهيم ابن هشام مشرقي، كه مهم‌ترين شخصيت همراه امام بود، در همين چند وقت، تحت تأثير تطميع‌ها و حضور مستقيم در دربار مأمون قرار گرفت و خيلي زود جذب او و فضل ابن سهل شد؛ به گونه‌اي كه در اواخر اين زمانِ دوماه و نيمه؛ همين ابراهيم ابن هشام هم تبديل به يكي از اهرم‌هاي فشار و آزار امام از داخل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يكي از گزارش‌هاي تاريخي، وقتي كه مذاكرات برقرار بود، هشام عباسي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 خليفه را گوش نمي‌كني؟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 ضد من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خليفه را نپذيرفتي، تحويل شمشيرت مي‌دهم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ورود به مرو</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مأمون كه در اجراي طرح‌هاي خود، در طول مسير سفر امام، از تخريب يا تضعيف شخصيت امام ناكام مانده بود، ناچار شد براي اجراي بهتر نقشه‌هاي بعدي خود، مراسم استقبال باشكوهي از امام را برگزار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اقامت در مرو تا پذيرش ولايت‌عهدي</w:t>
      </w:r>
    </w:p>
    <w:p>
      <w:pPr>
        <w:pStyle w:val="BookText"/>
        <w:rPr/>
      </w:pPr>
      <w:r>
        <w:rPr>
          <w:rFonts w:ascii="IRNazanin" w:hAnsi="IRNazanin" w:eastAsia="IRNazanin"/>
          <w:color w:val="111111"/>
          <w:sz w:val="28"/>
          <w:sz w:val="28"/>
          <w:szCs w:val="28"/>
          <w:rtl w:val="true"/>
          <w:lang w:bidi="fa-IR"/>
        </w:rPr>
        <w:t>فشارها و هجوم‌ها بر امام، از سوي مأمون و اطرافيانش براي تحميل ولايت‌عهدي به ايشان، به فشارها و هجوم‌ها بر اهل بيت عليهم السلام در زمان پس از رحلت پيامبر شباهت بسياري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انحراف هشام مشرقي</w:t>
      </w:r>
    </w:p>
    <w:p>
      <w:pPr>
        <w:pStyle w:val="BookText"/>
        <w:rPr/>
      </w:pPr>
      <w:r>
        <w:rPr>
          <w:rFonts w:ascii="IRNazanin" w:hAnsi="IRNazanin" w:eastAsia="IRNazanin"/>
          <w:color w:val="111111"/>
          <w:sz w:val="28"/>
          <w:sz w:val="28"/>
          <w:szCs w:val="28"/>
          <w:rtl w:val="true"/>
          <w:lang w:bidi="fa-IR"/>
        </w:rPr>
        <w:t>دست‌گاه خلافت، براي تطميع و همراه كردن يكي از ياران اصلي امام، تلاش‌هاي گسترده‌اي كرد تا از او براي فشار آوردن بر امام استفاده كند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اهانت‌ها و جسارت‌هاي هشام مشرقي نسبت به امام، بيان‌گر عمق سقوط و لغزش او و همراهي‌اش با جريان باطل است</w:t>
      </w:r>
      <w:r>
        <w:rPr>
          <w:rFonts w:eastAsia="IRNazanin" w:cs="IRNazanin"/>
          <w:color w:val="111111"/>
          <w:sz w:val="28"/>
          <w:szCs w:val="28"/>
          <w:rtl w:val="true"/>
          <w:lang w:bidi="fa-IR"/>
        </w:rPr>
        <w:t xml:space="preserve">. </w:t>
      </w:r>
      <w:bookmarkStart w:id="291" w:name="pg2042_26468"/>
    </w:p>
    <w:p>
      <w:pPr>
        <w:pStyle w:val="BookText"/>
        <w:rPr/>
      </w:pPr>
      <w:bookmarkEnd w:id="291"/>
      <w:r>
        <w:rPr>
          <w:rFonts w:ascii="Amiri" w:hAnsi="Amiri" w:eastAsia="Amiri" w:cs="Amiri"/>
          <w:color w:val="111111"/>
          <w:sz w:val="28"/>
          <w:sz w:val="28"/>
          <w:szCs w:val="28"/>
          <w:rtl w:val="true"/>
          <w:lang w:bidi="ar-SA"/>
        </w:rPr>
        <w:t>امام و مديريت روند مذاكرات</w:t>
      </w:r>
    </w:p>
    <w:p>
      <w:pPr>
        <w:pStyle w:val="BookText"/>
        <w:rPr/>
      </w:pPr>
      <w:r>
        <w:rPr>
          <w:rFonts w:ascii="IRNazanin" w:hAnsi="IRNazanin" w:eastAsia="IRNazanin"/>
          <w:color w:val="111111"/>
          <w:sz w:val="28"/>
          <w:sz w:val="28"/>
          <w:szCs w:val="28"/>
          <w:rtl w:val="true"/>
          <w:lang w:bidi="fa-IR"/>
        </w:rPr>
        <w:t xml:space="preserve">امام با وجود تمام فشارها و ريزش‌ها، تا آخرين لحظه در برابر تمامي پيشنهادهاي مأمون مقاومت كرد و حتي وقتي هم كه با تهديد و به ناچار، خواسته حداقلي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ولايت‌عهدي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 در مديريتي فعال، آن را به طور مشروط پذيرفت و آن چنان بر خواسته خود اصرار ورزيد كه مأمون ناچار شد آن را بپذيرد</w:t>
      </w:r>
      <w:r>
        <w:rPr>
          <w:rFonts w:eastAsia="IRNazanin" w:cs="IRNazanin"/>
          <w:color w:val="111111"/>
          <w:sz w:val="28"/>
          <w:szCs w:val="28"/>
          <w:rtl w:val="true"/>
          <w:lang w:bidi="fa-IR"/>
        </w:rPr>
        <w:t>.</w:t>
      </w:r>
    </w:p>
    <w:p>
      <w:pPr>
        <w:pStyle w:val="Heading4"/>
        <w:numPr>
          <w:ilvl w:val="3"/>
          <w:numId w:val="1"/>
        </w:numPr>
        <w:rPr/>
      </w:pPr>
      <w:bookmarkStart w:id="292" w:name="__RefHeading___Toc4245305_3650668749"/>
      <w:bookmarkStart w:id="293" w:name="_Toc103"/>
      <w:bookmarkEnd w:id="292"/>
      <w:r>
        <w:rPr>
          <w:rtl w:val="true"/>
        </w:rPr>
        <w:t>ج</w:t>
      </w:r>
      <w:r>
        <w:rPr/>
        <w:t>2</w:t>
      </w:r>
      <w:r>
        <w:rPr>
          <w:rtl w:val="true"/>
        </w:rPr>
        <w:t xml:space="preserve">: </w:t>
      </w:r>
      <w:r>
        <w:rPr>
          <w:rtl w:val="true"/>
        </w:rPr>
        <w:t>جدول گاه‌شمارِ پذيرش ولايت‌عهدي تا زمان ترك مرو</w:t>
      </w:r>
      <w:bookmarkEnd w:id="29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گاه‌شمارِ پذيرش ولايت‌عهدي تا زمان ترك مرو</w:t>
      </w:r>
    </w:p>
    <w:p>
      <w:pPr>
        <w:pStyle w:val="BookText"/>
        <w:rPr/>
      </w:pPr>
      <w:r>
        <w:rPr>
          <w:rFonts w:ascii="IRNazanin" w:hAnsi="IRNazanin" w:eastAsia="IRNazanin"/>
          <w:color w:val="111111"/>
          <w:sz w:val="28"/>
          <w:sz w:val="28"/>
          <w:szCs w:val="28"/>
          <w:rtl w:val="true"/>
          <w:lang w:bidi="fa-IR"/>
        </w:rPr>
        <w:t>بهترين دوران اقامت امام در خراسان، دوران سكونت ايشان در مرو و فراهم شدن وضعي نسبتاً آزاد در روابط اجتماعي براي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در زماني بود كه ايشان ولايت‌عهدي را پذيرفت وگرنه پيش از آن، در قرنطينه‌اي سخت قرار داشت تا مجبور به پذيرش پيشنهاد‌هاي مأمون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گاه‌شمار اين دوران كه از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تا ماه رجب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ماه</w:t>
      </w:r>
    </w:p>
    <w:p>
      <w:pPr>
        <w:pStyle w:val="BookText"/>
        <w:rPr/>
      </w:pPr>
      <w:r>
        <w:rPr>
          <w:rFonts w:ascii="Amiri" w:hAnsi="Amiri" w:eastAsia="Amiri" w:cs="Amiri"/>
          <w:color w:val="111111"/>
          <w:sz w:val="28"/>
          <w:sz w:val="28"/>
          <w:szCs w:val="28"/>
          <w:rtl w:val="true"/>
          <w:lang w:bidi="ar-SA"/>
        </w:rPr>
        <w:t>رويداد</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فروردين</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ولايت‌عهدي، بيعت‌گيري در مرو، دستور مأمون به ولايات براي بيعت‌گيري جديد، ضرب سكّه براي ولايت‌عهدي، تغيير رنگ لباس‌هاي رسمي حكومتي از سياه به سبز، برگزاري مجلس عروسي اسحاق ابن امام كاظم عليه السلام با دختر اسحاق ابن جعفر الصّادق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روزهاي دوشنبه و پنج‌شنبه، جلوس عمومي داشت و مردم را به حضور مي‌پذيرفت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ولايت‌عهدي، از امام رضا عليه السلام خواست كه در اين جلوس‌ها هميشه حضور داشته باشد و در دست راست او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پس از بيعت‌گيري در مرو، به ريان ابن صلت دستور داد در ميان سرهنگان لشكرش، براي بيان فضايل امام علي عليه السلام نشست‌هايي برگزار كند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رعايت 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احاديثي را در </w:t>
      </w:r>
    </w:p>
    <w:p>
      <w:pPr>
        <w:pStyle w:val="BookText"/>
        <w:rPr/>
      </w:pPr>
      <w:r>
        <w:rPr>
          <w:rFonts w:ascii="IRNazanin" w:hAnsi="IRNazanin" w:eastAsia="IRNazanin"/>
          <w:color w:val="111111"/>
          <w:sz w:val="28"/>
          <w:sz w:val="28"/>
          <w:szCs w:val="28"/>
          <w:rtl w:val="true"/>
          <w:lang w:bidi="fa-IR"/>
        </w:rPr>
        <w:t xml:space="preserve">فضايل اميرالمؤمنين عليه السلام نقل مي‌كرد كه از خود مأمون شنيده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بعد‌ها بازخواست شد، آن را مستند به مأمون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w:t>
      </w:r>
    </w:p>
    <w:p>
      <w:pPr>
        <w:pStyle w:val="BookText"/>
        <w:rPr/>
      </w:pPr>
      <w:r>
        <w:rPr>
          <w:rFonts w:ascii="Amiri" w:hAnsi="Amiri" w:eastAsia="Amiri" w:cs="Amiri"/>
          <w:color w:val="111111"/>
          <w:sz w:val="28"/>
          <w:sz w:val="28"/>
          <w:szCs w:val="28"/>
          <w:rtl w:val="true"/>
          <w:lang w:bidi="ar-SA"/>
        </w:rPr>
        <w:t>زنداني شدن برخي از فرماندهان لشكر به دستور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مخالف ولايت‌عهدي امام رضا عليه السلام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رمضان، جمعه پس از بيعت‌گيري</w:t>
      </w:r>
    </w:p>
    <w:p>
      <w:pPr>
        <w:pStyle w:val="BookText"/>
        <w:rPr/>
      </w:pPr>
      <w:r>
        <w:rPr>
          <w:rFonts w:ascii="IRNazanin" w:hAnsi="IRNazanin" w:eastAsia="IRNazanin"/>
          <w:color w:val="111111"/>
          <w:sz w:val="28"/>
          <w:sz w:val="28"/>
          <w:szCs w:val="28"/>
          <w:rtl w:val="true"/>
          <w:lang w:bidi="fa-IR"/>
        </w:rPr>
        <w:t>بحث امامت در مسجد مرو در بين مردم درگرفت و به تبع آن، امام جلساتي خصوصي براي برخي علاقه‌مندان و شيعيان در منزلش برگزار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روزهاي آغازين پس از ولايت‌عهدي</w:t>
      </w:r>
    </w:p>
    <w:p>
      <w:pPr>
        <w:pStyle w:val="BookText"/>
        <w:rPr/>
      </w:pPr>
      <w:r>
        <w:rPr>
          <w:rFonts w:ascii="IRNazanin" w:hAnsi="IRNazanin" w:eastAsia="IRNazanin"/>
          <w:color w:val="111111"/>
          <w:sz w:val="28"/>
          <w:sz w:val="28"/>
          <w:szCs w:val="28"/>
          <w:rtl w:val="true"/>
          <w:lang w:bidi="fa-IR"/>
        </w:rPr>
        <w:t>درخواست مأمون از امام كه به عنوان ولي‌ّعهدش به عراق برود و خودش در خراسان بماند؛ ولي امام به شدت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مرتبه‌اي ديگر از امام خواست نامه‌اي به شيعيانش در خراسان بنويسد و آنها را به اطاعت مأمون فرابخواند، ولي امام شرط خود را يادآور شد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در مرتبه‌اي ديگر از امام خواست از يارانش هر كسي را كه مي‌خواهد به هر منصبي كه دوست دارد، منصوب كند؛ ولي امام مجدّداً شرط مداخله نكردن خود در امور سياسي را يادآور مي‌شود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اول شوّال</w:t>
      </w:r>
    </w:p>
    <w:p>
      <w:pPr>
        <w:pStyle w:val="BookText"/>
        <w:rPr/>
      </w:pPr>
      <w:r>
        <w:rPr>
          <w:rFonts w:ascii="IRNazanin" w:hAnsi="IRNazanin" w:eastAsia="IRNazanin"/>
          <w:color w:val="111111"/>
          <w:sz w:val="28"/>
          <w:sz w:val="28"/>
          <w:szCs w:val="28"/>
          <w:rtl w:val="true"/>
          <w:lang w:bidi="fa-IR"/>
        </w:rPr>
        <w:t>مأمون از امام درخواست كرد نماز عيد را برگزار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اصرار فراوان او، امام به ناچار و به صورت مشروط پذيرفت كه اجراي آن نماز به شيوه نبوي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به واسطه ايجاد انقلاب روحي در مردم، ناتمام رها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شوّال</w:t>
      </w:r>
    </w:p>
    <w:p>
      <w:pPr>
        <w:pStyle w:val="BookText"/>
        <w:rPr/>
      </w:pPr>
      <w:r>
        <w:rPr>
          <w:rFonts w:ascii="IRNazanin" w:hAnsi="IRNazanin" w:eastAsia="IRNazanin"/>
          <w:color w:val="111111"/>
          <w:sz w:val="28"/>
          <w:sz w:val="28"/>
          <w:szCs w:val="28"/>
          <w:rtl w:val="true"/>
          <w:lang w:bidi="fa-IR"/>
        </w:rPr>
        <w:t>نامه امام به محمد ابن عيسي يقطيني، همراه با فرستادن مقداري پول تا در آن سال او و صفوان ابن يحيي از سوي امام حج بگزارند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ماه شوّال يا ذي‌القعده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اوج‌گيري خشك‌سالي در ايران و خراسان و طلب مأمون از امام براي اقامه نماز باران؛ و خواندن نماز استسقا و نزول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ميانه‌هاي فصل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 يافتن خشك‌سالي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ماه‌هاي آغازين ولايت‌عهدي، ذي‌القعده</w:t>
      </w:r>
    </w:p>
    <w:p>
      <w:pPr>
        <w:pStyle w:val="BookText"/>
        <w:rPr/>
      </w:pPr>
      <w:r>
        <w:rPr>
          <w:rFonts w:ascii="IRNazanin" w:hAnsi="IRNazanin" w:eastAsia="IRNazanin"/>
          <w:color w:val="111111"/>
          <w:sz w:val="28"/>
          <w:sz w:val="28"/>
          <w:szCs w:val="28"/>
          <w:rtl w:val="true"/>
          <w:lang w:bidi="fa-IR"/>
        </w:rPr>
        <w:t>دعبل خزاعي شاعر، همراه چند نفر شاعر از عراق آمدند و در مجلس مأمون، اشعار متنوعي در فضيلت امام رضا عليه السلام و ولايت‌عهدي ايشان خواندند و از امام هدايايي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دعبل همراه برادرش علي، تا وقتي كه امام به توس بازگشت، همراه ايشان بود و قبل از شهادت امام با ايشان خداحافظي كرد و به قم رفت و مدتي ساكن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برنامه مأمون براي برگزاري جلسات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جلسه بين امام و علماي اديان يهودي و مسيحي و صائبي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علما كه با دستور مأمون و توسط فضل از مناطق ديگر به مرو دعوت شده بودند، خيلي زود مقابل امام رسوا شدند و حتي رهبر صائبي‌ها، عمران صائبي مسلمان شد و مدتي را به شاگردي در محضر امام مشغول شد و به سفارش امام، مأمون او را مسئول صدقات بلخ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ذي‌القعده، ذي‌الحجه</w:t>
      </w:r>
    </w:p>
    <w:p>
      <w:pPr>
        <w:pStyle w:val="BookText"/>
        <w:rPr/>
      </w:pPr>
      <w:r>
        <w:rPr>
          <w:rFonts w:ascii="Amiri" w:hAnsi="Amiri" w:eastAsia="Amiri" w:cs="Amiri"/>
          <w:color w:val="111111"/>
          <w:sz w:val="28"/>
          <w:sz w:val="28"/>
          <w:szCs w:val="28"/>
          <w:rtl w:val="true"/>
          <w:lang w:bidi="ar-SA"/>
        </w:rPr>
        <w:t>فرستادن اسحاق ابن امام كاظم عليه السلام به عنوان اميرالحاج از سوي مأمون، از مرو به مكه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ذي‌الحجه يوم الترويه</w:t>
      </w:r>
    </w:p>
    <w:p>
      <w:pPr>
        <w:pStyle w:val="BookText"/>
        <w:rPr/>
      </w:pPr>
      <w:r>
        <w:rPr>
          <w:rFonts w:ascii="IRNazanin" w:hAnsi="IRNazanin" w:eastAsia="IRNazanin"/>
          <w:color w:val="111111"/>
          <w:sz w:val="28"/>
          <w:sz w:val="28"/>
          <w:szCs w:val="28"/>
          <w:rtl w:val="true"/>
          <w:lang w:bidi="fa-IR"/>
        </w:rPr>
        <w:t>برگزاري دومين جلسه مناظره بين امام و سليمان مروزي، عالم و متكلّم مذهب عامه، كه به دعوت مأمون به مرو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بداء و آن گاه بحث اراده انساني و جايگاه اراده حق تعالي در افعال انسان بود كه در نهايت سليمان به تناقض‌گويي افتاد و مفتضح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p>
    <w:p>
      <w:pPr>
        <w:pStyle w:val="BookText"/>
        <w:rPr/>
      </w:pPr>
      <w:r>
        <w:rPr>
          <w:rFonts w:ascii="Amiri" w:hAnsi="Amiri" w:eastAsia="Amiri" w:cs="Amiri"/>
          <w:color w:val="111111"/>
          <w:sz w:val="28"/>
          <w:sz w:val="28"/>
          <w:szCs w:val="28"/>
          <w:rtl w:val="true"/>
          <w:lang w:bidi="ar-SA"/>
        </w:rPr>
        <w:t>منتهي شدن اعتراض عباسيان بغداد به ولايت‌عهدي امام رضا عليه السلام ، به خلافت ابراهيم ابن مهدي عباسي، كه در اين روز آغاز شد و او بغداد و مناطق مركزي عراق را تصرّف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Amiri" w:hAnsi="Amiri" w:eastAsia="Amiri" w:cs="Amiri"/>
          <w:color w:val="111111"/>
          <w:sz w:val="28"/>
          <w:sz w:val="28"/>
          <w:szCs w:val="28"/>
          <w:rtl w:val="true"/>
          <w:lang w:bidi="ar-SA"/>
        </w:rPr>
        <w:t>ماه‌هاي آغازين اين سال</w:t>
      </w:r>
    </w:p>
    <w:p>
      <w:pPr>
        <w:pStyle w:val="BookText"/>
        <w:rPr/>
      </w:pPr>
      <w:r>
        <w:rPr>
          <w:rFonts w:ascii="Amiri" w:hAnsi="Amiri" w:eastAsia="Amiri" w:cs="Amiri"/>
          <w:color w:val="111111"/>
          <w:sz w:val="28"/>
          <w:sz w:val="28"/>
          <w:szCs w:val="28"/>
          <w:rtl w:val="true"/>
          <w:lang w:bidi="ar-SA"/>
        </w:rPr>
        <w:t>استمرار جلسات مناظره‌ها به ترتيب زير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با علي ابن محمد ابن جهم از علماي ناصبي و معاند اهل بيت عليهم السلام ، درباره عصمت پيامبران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مناظره بعدي ادامه جلسه قبل بود، بين امام و خود مأمون با حضور علي ابن محمد ابن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شبهات مأمون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مناظره‌اي با حضور علمايي كه از عراق و خراسان به دستور مأمون جمع شده بودند و مأمون خود مديريت جلسه را به عهده داشت و بحث را از عصمت پيامبر به بحث امامت كشاند و در نهايت، امام رضا عليه السلام با استدلال، خود را تنها مصداق آل پيامبر صلي الله عليه و آله معرفي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برگزاري آخرين جلسه مناظره كه با حضور عده‌اي از همان علما بود و در ادامه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امامت شروع شد و پس از بحث درباره آمار و ارقام امامان، بحث به مهدويت و رجعت و نفي تناسخ كشيده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جلسه، آخرين جلسه مناظره عمومي امام با مأمون و علماي عامه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p>
    <w:p>
      <w:pPr>
        <w:pStyle w:val="BookText"/>
        <w:rPr/>
      </w:pPr>
      <w:r>
        <w:rPr>
          <w:rFonts w:ascii="IRNazanin" w:hAnsi="IRNazanin" w:eastAsia="IRNazanin"/>
          <w:color w:val="111111"/>
          <w:sz w:val="28"/>
          <w:sz w:val="28"/>
          <w:szCs w:val="28"/>
          <w:rtl w:val="true"/>
          <w:lang w:bidi="fa-IR"/>
        </w:rPr>
        <w:t xml:space="preserve">عقد ازدواج هم‌زمان مأمون با بوران، دختر حسن ابن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اين ازدواج در سال بعد پس از بازگشت مأمون به عراق با صرف هزينه هنگفت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امام رضا عليه السلام با اُمّ حبيب، دختر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ازدواج در همان خراسان به صورت كامل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ازدواج امام جواد عليه السلام با اُمّ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ديگر مأمون كه مراسم ازدواج آنها سال‌ها بعد در بغداد برگزار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ربيع‌الثاني</w:t>
      </w:r>
    </w:p>
    <w:p>
      <w:pPr>
        <w:pStyle w:val="BookText"/>
        <w:rPr/>
      </w:pPr>
      <w:r>
        <w:rPr>
          <w:rFonts w:ascii="IRNazanin" w:hAnsi="IRNazanin" w:eastAsia="IRNazanin"/>
          <w:color w:val="111111"/>
          <w:sz w:val="28"/>
          <w:sz w:val="28"/>
          <w:szCs w:val="28"/>
          <w:rtl w:val="true"/>
          <w:lang w:bidi="fa-IR"/>
        </w:rPr>
        <w:t>ورود كاروان حضرت فاطمه معصومه عليها السلام به قم و رحلت ايشان كمي پس از آن و دفن شدن ايشان 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آخر اقامت امام در مرو</w:t>
      </w:r>
    </w:p>
    <w:p>
      <w:pPr>
        <w:pStyle w:val="BookText"/>
        <w:rPr/>
      </w:pPr>
      <w:r>
        <w:rPr>
          <w:rFonts w:ascii="IRNazanin" w:hAnsi="IRNazanin" w:eastAsia="IRNazanin"/>
          <w:color w:val="111111"/>
          <w:sz w:val="28"/>
          <w:sz w:val="28"/>
          <w:szCs w:val="28"/>
          <w:rtl w:val="true"/>
          <w:lang w:bidi="fa-IR"/>
        </w:rPr>
        <w:t>خداحافظي ريان ابن صلت، كارگزار شيعي، از امام و گرفتن هداياي ويژه از امام و رفتن او به عراق</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جلسات متعدد مردمي امام به مأمون رسيد و او به حاجب‌هاي حكومتي منزل امام دستور داد مردم را از اطراف </w:t>
      </w:r>
    </w:p>
    <w:p>
      <w:pPr>
        <w:pStyle w:val="BookText"/>
        <w:rPr/>
      </w:pPr>
      <w:r>
        <w:rPr>
          <w:rFonts w:ascii="IRNazanin" w:hAnsi="IRNazanin" w:eastAsia="IRNazanin"/>
          <w:color w:val="111111"/>
          <w:sz w:val="28"/>
          <w:sz w:val="28"/>
          <w:szCs w:val="28"/>
          <w:rtl w:val="true"/>
          <w:lang w:bidi="fa-IR"/>
        </w:rPr>
        <w:t>منزل امام پراكنده و رفت‌وآمد آنها به نزد امام را ممنوع و ديدارهاي امام را محدود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فضل و هشام ابن ابراهيم عباسي، در ديداري خصوصي، از امام خواستند كه با آنها در كودتا عليه مأمون همراه شود؛ ولي امام نپذيرفت؛ سپس آنها ادعا كردند قصد امتحان امام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امام تصميم آنها را جدي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خبر اين مذاكره به مأمون رسيد و امام را بازخواست كرد، امام آن را تأييد كرد و مأمون را از سهل‌انگاري نسبت به اوضاع مسلمانان سخت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رويداد، خيلي زود هشام عباسي به بهانه مأموريتي به عراق فرستاده شد و مأمون كه هم از ناحيه فضل احساس خطر مي‌كرد، به فكر حذف او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ماه‌هاي پاياني اقامت در مرو</w:t>
      </w:r>
    </w:p>
    <w:p>
      <w:pPr>
        <w:pStyle w:val="BookText"/>
        <w:rPr/>
      </w:pPr>
      <w:r>
        <w:rPr>
          <w:rFonts w:ascii="IRNazanin" w:hAnsi="IRNazanin" w:eastAsia="IRNazanin"/>
          <w:color w:val="111111"/>
          <w:sz w:val="28"/>
          <w:sz w:val="28"/>
          <w:szCs w:val="28"/>
          <w:rtl w:val="true"/>
          <w:lang w:bidi="fa-IR"/>
        </w:rPr>
        <w:t>مأمون كه سياست ولايت‌عهدي را شكست‌خورده و محبوبيت امام را در خراسان روزافزون مي‌ديد و از جلسات علمي عمومي و خصوصي امام مطلع شده بود، دو بار تصميم به شهادت امام گرفت، ولي هر دو بار در اجراي آن ناكام ماند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جمادي‌الثّاني</w:t>
      </w:r>
    </w:p>
    <w:p>
      <w:pPr>
        <w:pStyle w:val="BookText"/>
        <w:rPr/>
      </w:pPr>
      <w:r>
        <w:rPr>
          <w:rFonts w:ascii="IRNazanin" w:hAnsi="IRNazanin" w:eastAsia="IRNazanin"/>
          <w:color w:val="111111"/>
          <w:sz w:val="28"/>
          <w:sz w:val="28"/>
          <w:szCs w:val="28"/>
          <w:rtl w:val="true"/>
          <w:lang w:bidi="fa-IR"/>
        </w:rPr>
        <w:t>امام در جلسه‌اي خصوصي، اخبار و اوضاع آشفته جهان اسلام را به مأمون رساند و او را مسئول بحران‌هاي پيش‌آمده براي مسلمانان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ماه رجب</w:t>
      </w:r>
    </w:p>
    <w:p>
      <w:pPr>
        <w:pStyle w:val="BookText"/>
        <w:rPr/>
      </w:pPr>
      <w:r>
        <w:rPr>
          <w:rFonts w:ascii="IRNazanin" w:hAnsi="IRNazanin" w:eastAsia="IRNazanin"/>
          <w:color w:val="111111"/>
          <w:sz w:val="28"/>
          <w:sz w:val="28"/>
          <w:szCs w:val="28"/>
          <w:rtl w:val="true"/>
          <w:lang w:bidi="fa-IR"/>
        </w:rPr>
        <w:t>با وجود مخالفت شديد فضل ابن سهل، سرانجام مأمون پس از كشف صحت اخبار نگران‌كننده عراق، دستور حركت لشكريان را از مرو داد و به سوي سرخس به راه افتاد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رويدادها و نكات شايسته توجه در مورد اين دورانِ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موارد زير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مرتبط با امام در خراسان، پس از اينكه امام رضا عليه السلام ولايت‌عهدي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امام، دو خادم با خود از مدينه آورده بود و از شيعيان، كساني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و نيز ريان ابن صلتِ شيعي، كه جزء كارگزاران مأمون بود، با ايشان در ارتباط دايم بودند؛ ولي طبق هماهنگي‌هاي به عمل آمده بين مأمون و فضل ابن سهل، افراد زير در منزل امام مشغول به كار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ابن ابي عباد كه فردي فاسد الاخلاق هم بود و به عنوان كاتب امام از سوي فضل تعيين شده و در حقيقت يكي از جاسوس‌هاي در منزل امام بود</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هشام ابن ابراهيم عباسي، از ياران امام كه به عباسيان پيوسته بود، مسئول امور منزل و ديدار‌هاي امام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ابن عَمرو توسي، حاجب و دربان مأمون، كه گه‌گاه حاجب و دربان امام هم بود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اُمّ حبيب، دختر مأمون، تنها بانوي منزل امام در خراسان بود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ياسرِ خادم، كه از خادمان مأمون بود، در منزل امام مأمور خدمت‌گذاري 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بدين گونه، در طراحي مأمون، امام هيچ خلوت مستقلي، حتي در منزل خود نداشت و از راه‌هاي متعدد، اخبار ايشان به دربار مي‌رسيد؛ ولي اين اتفاق، نه از سوي امام و نه از سوي شيعيان، باعث زمين‌گيري و قطع رابطه نگرديد؛ ضمن اينكه در اين زمان، وجود دو 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ابن شبيب و ريان ابن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نعمت ارتباطي مهمي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نگاهي به آمار ملاقات شيعيان با امام در همين فرصتِ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نشان‌گر حفظ ارتباط امام با شيعيانش در حد قابل قبولي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 از اين ديدارها چنين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مستمر افرادي مانند دعبلِ شاعر، برادرش علي و يا ارتباط عِمران صائبي پس از شيعه شدنش؛ و يا ارتباط مستمر اباصلت هروي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حضور خادم‌هاي مطمئن در منزل امام، مانند خيرانِ خادم و محمد ابن زيد طبري كه اصالتاً كوفي، اما ساكن خراسان بود و از خادمان امام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ديدار برخي از اصحاب با امام در خراسان؛ مانند ايوب ابن نوح، فياض ابن محمد توسي، سهل ابن قاسم نوشجاني، ابراهيم ابن ابي‌محمود خراساني، ابراهيم ابن عبدالحميد خراساني، محمد ابن سنان، محوّل سجستاني، سعد ابن سعد اشعري قمي، بريد ابن عمير شامي و در نهايت ملاقات حسن ابن علي وشاء از واقفي‌ها در مرو با امام، كه باعث استبصار او و بازگشتش به امامتِ امام رضا عليه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همچنين با فرزند خود و يارانش در حجاز و عراق، با نامه در ارتباط بود؛ مانند نامه‌اي كه توسط ابراهيم ابن ابي‌محمود براي امام جواد عليه السلام فرستاد و يا نامه‌اي كه همراه سيصد دينار پول و سفارش‌هاي متعدد به محمد ابن عيسي يقطيني به عراق فرستاد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اين در حالي است كه امام، بارها و بارها، نامه‌هايي را براي فرزند گرامي‌اش ارسال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برنامه‌هاي تبليغي و نرم‌افزاري امام در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بررسي مجموعه سخنان امام كه به ما رسيده است، در يك روند تدريجي، از لحظه ورود امام به نيشابور، تا واپسين جلسات مناظره‌اي، معلوم مي‌گردد كه امام در يك مديريت نرم‌افزاري هوش‌مندانه، به صورت مستقيم و غير مستقيم، محور تبليغات خود را بحث امامت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اجمالي اين تبليغات و اقدامات و بعضاً نوع اجراي آنها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w:t>
      </w:r>
    </w:p>
    <w:p>
      <w:pPr>
        <w:pStyle w:val="BookText"/>
        <w:rPr/>
      </w:pPr>
      <w:r>
        <w:rPr>
          <w:rFonts w:ascii="IRNazanin" w:hAnsi="IRNazanin" w:eastAsia="IRNazanin"/>
          <w:color w:val="111111"/>
          <w:sz w:val="28"/>
          <w:sz w:val="28"/>
          <w:szCs w:val="28"/>
          <w:rtl w:val="true"/>
          <w:lang w:bidi="fa-IR"/>
        </w:rPr>
        <w:t>نوع اقدام</w:t>
      </w:r>
    </w:p>
    <w:p>
      <w:pPr>
        <w:pStyle w:val="BookText"/>
        <w:rPr/>
      </w:pPr>
      <w:r>
        <w:rPr>
          <w:rFonts w:ascii="Amiri" w:hAnsi="Amiri" w:eastAsia="Amiri" w:cs="Amiri"/>
          <w:color w:val="111111"/>
          <w:sz w:val="28"/>
          <w:sz w:val="28"/>
          <w:szCs w:val="28"/>
          <w:rtl w:val="true"/>
          <w:lang w:bidi="ar-SA"/>
        </w:rPr>
        <w:t>نيشابور</w:t>
      </w:r>
    </w:p>
    <w:p>
      <w:pPr>
        <w:pStyle w:val="BookText"/>
        <w:rPr/>
      </w:pPr>
      <w:r>
        <w:rPr>
          <w:rFonts w:ascii="IRNazanin" w:hAnsi="IRNazanin" w:eastAsia="IRNazanin"/>
          <w:color w:val="111111"/>
          <w:sz w:val="28"/>
          <w:sz w:val="28"/>
          <w:szCs w:val="28"/>
          <w:rtl w:val="true"/>
          <w:lang w:bidi="fa-IR"/>
        </w:rPr>
        <w:t>امام، آگاهانه، با بيان حديث سلسلةالذّهب، پيونددهنده توحيد و امامت خاصه خود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 ولايت‌عهدي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ضمن خطبه‌خواني‌اش، به بحث امامت به جاي خلافت اشاره‌اي كرد؛ به گونه‌اي كه در جمعه بعد از اين رويداد، در مسجد مرو بحث امامت، بحث اول جامعه 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جلسات خصوصي با اصحاب خود</w:t>
      </w:r>
    </w:p>
    <w:p>
      <w:pPr>
        <w:pStyle w:val="BookText"/>
        <w:rPr/>
      </w:pPr>
      <w:r>
        <w:rPr>
          <w:rFonts w:ascii="IRNazanin" w:hAnsi="IRNazanin" w:eastAsia="IRNazanin"/>
          <w:color w:val="111111"/>
          <w:sz w:val="28"/>
          <w:sz w:val="28"/>
          <w:szCs w:val="28"/>
          <w:rtl w:val="true"/>
          <w:lang w:bidi="fa-IR"/>
        </w:rPr>
        <w:t>به دنبال فراگير شدن اجتماعي بحث امامت، امام، مباحث تخصصي امامت و امام‌شناسي را براي شاگردان اندك خود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مناظره</w:t>
      </w:r>
    </w:p>
    <w:p>
      <w:pPr>
        <w:pStyle w:val="BookText"/>
        <w:rPr/>
      </w:pPr>
      <w:r>
        <w:rPr>
          <w:rFonts w:ascii="IRNazanin" w:hAnsi="IRNazanin" w:eastAsia="IRNazanin"/>
          <w:color w:val="111111"/>
          <w:sz w:val="28"/>
          <w:sz w:val="28"/>
          <w:szCs w:val="28"/>
          <w:rtl w:val="true"/>
          <w:lang w:bidi="fa-IR"/>
        </w:rPr>
        <w:t>امام، روند جلسات مناظره را به گونه‌اي مديريت مي‌كرد كه از مباحث كلي توحيدي و كلامي به سوي امامت عامّه، امامت اميرالمؤمنين عليه السلام و در نهايت به مباحث تطبيقي امامت در زمان خودش و سپس به بحث مهدويت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جلسات خصوصي با مأمون</w:t>
      </w:r>
    </w:p>
    <w:p>
      <w:pPr>
        <w:pStyle w:val="BookText"/>
        <w:rPr/>
      </w:pPr>
      <w:r>
        <w:rPr>
          <w:rFonts w:ascii="IRNazanin" w:hAnsi="IRNazanin" w:eastAsia="IRNazanin"/>
          <w:color w:val="111111"/>
          <w:sz w:val="28"/>
          <w:sz w:val="28"/>
          <w:szCs w:val="28"/>
          <w:rtl w:val="true"/>
          <w:lang w:bidi="fa-IR"/>
        </w:rPr>
        <w:t>در جلسات خصوصي، وقتي مأمون از امام درباره اسلام محض به صورت چكيده پرسيد، امام در ضمن مباحث توحيد و نبوّت، بحث امامت را هم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گونه است كه امام، فرصت حضور در خراسان را، تبديل به فرصتي تاريخي براي بيان مسئله امامت و ولايت در سطوح مختلف مخاطبان خود از خواص و عوام، در دو جامعه و جبهه حق و باطل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تطبيق امام به گونه‌اي بود كه در اغلب موارد، در كنار مباحث كلّي، بحث مصداقي و روزآمد را هم مطرح مي‌كرد و همين اتفاق، يكي از علل درماندگي مأمون در برابر وي شده بود؛ چرا كه نقشه مأمون، تخريب شخصيت امام با برچسب ولايت‌عهدي بود؛ ولي امام از يك سو، با شروط خود، عملاً طرح مأمون را ناكام گذاشت و از طرفي ديگر، در تمام حضورهايي كه در جامعه داشت، به جاي تقويت نظريه خلافت، به ترويج نظريه امامت مي‌پرداخت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احياي سيرت و سنّت و نام و شخصيت پيامبر از سوي امام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امام به خراسان، طرح خلافت اين بود كه امام را از مسيري ببرد كه غير شيعي باشد و مستقيم و غير مستقيم، با ايجاد بي‌توجهي اجتماعي، اسباب بي‌احترامي به امام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طرح، تاريخ از جانب امام، شاهد رابطه‌اي دوسويه بين امام و ساحت ملكوتي غيبي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چون پيامبر اسلام، شخصيت و الگوي اول درجهان اسلام است، در زمان سفر امام به مرو، گزارش‌هايي درباره به خواب ديدن پيامبر در برخي از مناطق، ثبت شده است كه به نحوي طرح مأمون را بي‌اعتبار مي‌كرد؛ گزارش‌هايي مانند </w:t>
      </w:r>
    </w:p>
    <w:p>
      <w:pPr>
        <w:pStyle w:val="BookText"/>
        <w:rPr/>
      </w:pPr>
      <w:r>
        <w:rPr>
          <w:rFonts w:ascii="Amiri" w:hAnsi="Amiri" w:eastAsia="Amiri" w:cs="Amiri"/>
          <w:color w:val="111111"/>
          <w:sz w:val="28"/>
          <w:sz w:val="28"/>
          <w:szCs w:val="28"/>
          <w:rtl w:val="true"/>
          <w:lang w:bidi="ar-SA"/>
        </w:rPr>
        <w:t>رؤياي ابوحبيب نبّاجي در نبّاج</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نبّاج، اولين منزل در راه بصره، پس از عبور از بيابان بزرگ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رؤياي ابوعلوان بصري در بصره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ديدن برخي از خراساني‌ها پيامبر را به خواب و خبر دادن ايشان از دفن امام رضا عليه السلام در توس</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بدين گونه، در برخي مناطق، بسترهاي اجمالي براي استقبال و يا ايجاد زمينه ارتباط و احترام و بهره‌مندي از امام رضا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امام رضا عليه السلام در ماجراي نماز عيد، به صراحت، شرط اجراي اين نماز را اقامه آن به سيرت و سنّت پيامبر گذاشت و باعث زمينه‌سازي براي ايجاد تحوّل در مردم مرو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ديگر هم كه به سيره و سنّت نبوي تصريح مستقيم نداشت، در همه گفتارها و رفتارهايش، هدفش احياي حديث و يا سنّت پيامبر بود؛ مانند همان حديث سلسلةالذّهب كه در نيشابور خواند و سندش را نه از طريق اسنادهاي غير معصومانه عامّه، بلكه از طريق سند معصومانه اهل بيت عليهم السلام ، به پيامبر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بود كه مأمون خيلي زود فهميد چه اشتباه فاحشي كرده است و ارتباطات اجتماعي امام را در خراسان، به شدت محدود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جالب توجه در همين زمينه، رؤياهاي مبارك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موارد متعددي كه نيازمند تصميم‌گيري‌هاي ويژه و يا مواجهه با پيشنهادهاي توطئه‌گرايانه مأمون بود، در پاسخ به او، به رؤيايي كه شب گذشته از پيامبر ديده و پيامبر در آن رؤيا به ايشان دستوري داده بود، متمسّك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 اين رؤيا‌ها چنين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در آغاز ولايت‌عهدي و ماجراي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مأمون به امام مراجعه كرد تا در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را برگزار كند، امام آن را تا دوشنبه پيشِ رو به عقب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 رؤيا به ايشان چنين دستوري داده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وقتي در مسير بازگشت به سرخس، مأمون پيشنهاد كرد در صبح زودي كه قرار بود فضل ابن سهل در حمام كشته شود، امام نيز همراه فضل و مأمون به حمّام برود، امام عذر آورد كه در رؤيا پيامبر را ديده و او را از حمّام رفتن در آن روز پرهيز داده و آن را بديمن دانسته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شهود ولايت‌عهدي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اقامت امام در مرو و فشار و تهديدهاي دوماه و نيمه مأمون و اطرافيانش بر ايشان، سرانجام امام در اول ماه رمضان، طرح ولايت‌عهدي مشروط را به مأمون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كه ديد زمان زيادي از ورود امام به مرو گذشته و اين اقدام ايشان، تدريجاً موجب حرف و حديث در ميان مردم شده است و امام رضا عليه السلام نيز به هيچ نحوي به طرح حداكثري او رضايت نمي‌دهد، گمان كرد اگر موقتاً طرح حداقلي امام را بپذيرد، شايد بعداً در سياستِ گام‌به‌گام خود بتواند ايشان را با خواسته‌هايش همراه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مشروط امام، كه به ميمنت ماه مبارك رمضان، پيشنهاد شد، مايه خروج مذاكرات از بن‌بست دوماه و نيمه بود و همه از آن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ماه رمضان، مأمون جلسه‌اي از كارگزاران برجسته خود تشكيل داد و در آن جلسه، متن ولايت‌عهدي امام نوشته شد و مأمون از بسياري از كارگزاران خود خواست كه بر اين معاهده، شهادت مكتوب بدهند و آن را امضا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برجسته امضاكننده اين معاهده، افراد زير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ابن سهل، ذوالرياستين، كه هم وزير كشور و هم وزير جنگ مأمون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يحيي ابن اكثم تميمي مروزي، قاضي مأمون، فقيه و عالمِ عربِ ساكن مرو كه با پيوستن به دربار مأمون و پذيرش قضاوت او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زماني كه قاضي مأمون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سعي مي‌كرد جلو مأمون را در انتشار نظريه مخلوق بودن قرآن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علماي اهل رأي خراسان بود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ابن معتمر ابوسهل معتزلي، از علماي معتزلي كه به واسطه گرايش‌هاي معتزلي مأمون، به او پيوسته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ثمامة ابن اشرس نميري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علماي معتزلي بود كه از بصره به خراسان آمده و به مأمون 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قائلين به نظريه خلق قرآن بود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حماد ابن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ابن ابوحنيفه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ابوحنيفه، رئيس مذهب حنفي و از علماي بزرگ مدرسه اهل رأي و داراي عقايد مرجئه‌گري و از ملازمان دربار مأمون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ابن يحيي ابن ابوبكر صولي 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شعراي دربار مأمون و از علماي ادب و شعر و لغت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ابن طاهر ذواليمينين، پسر طاهر، سردار بزرگ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دومين امير طاهريان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نگاهي به اسامي اين شهود برجسته ولايت‌عهدي امام رضا عليه السلام ، مشخص مي‌شود كه در بين يا‌ران مأمون، نمايندگاني از مدرسه اهل رأي و مدرسه اعتزال وجود داشته‌اند، ولي از علماي اهل حديث، چه از مدرسه عراق و چه از مدارس حجاز و خراسان، نشانه‌اي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شخصيت‌شناسي نيز، رجال ايراني و يا بزرگ‌شده در ايران، مثل عبدالله ابن طاهر، به چشم مي‌خورند و از شخصيت‌هاي سياسي عرب و عباسي معروفِ آن زمان، نامي در اين شهود به چشم نمي‌خورد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شرط مداخله نكردن تا مشاوره‌هاي موردي مهم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پيش‌شرط‌هاي مهم امام براي پذيرش ولايت‌عهدي، مداخله نكردن ايشان در امور و عزل و نصب‌ها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بار هم كه مأمون، به اصرار از امام خواست تا از ياران خود هر كس را مي‌خواهد به هر منصبي منصوب كند، امام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هم مأمون، چند نفر از برادران امام، مانند عباس، اسحاق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عقايد زيدي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همكاري گرفت؛ ولي امام آنها را به حساب خود ننوشت و مأمون هم اين را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هر چه زمان جلوتر مي‌رفت و اوضاع جهان اسلام، آشفته‌تر و پرهرج‌ومرج‌تر مي‌شد، امام همانند سيره اميرالمؤمنين عليه السلام در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خلفاي سه‌گانه، بر مشورت‌ها و راهنمايي‌هاي دل‌سوزانه خود نسبت به امّت اسلامي، </w:t>
      </w:r>
    </w:p>
    <w:p>
      <w:pPr>
        <w:pStyle w:val="BookText"/>
        <w:rPr/>
      </w:pPr>
      <w:r>
        <w:rPr>
          <w:rFonts w:ascii="Amiri" w:hAnsi="Amiri" w:eastAsia="Amiri" w:cs="Amiri"/>
          <w:color w:val="111111"/>
          <w:sz w:val="28"/>
          <w:sz w:val="28"/>
          <w:szCs w:val="28"/>
          <w:rtl w:val="true"/>
          <w:lang w:bidi="ar-SA"/>
        </w:rPr>
        <w:t>براي مأمون مي‌افزود؛ مشاوره‌هايي كه رويكرد غالب آنها، انتقاد از نوع مديريت فضل ابن سهل و برادرش، حسن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امام وزارت آنها را خطري مهم براي جامعه اسلامي، در مقايسه با خلافت مأمون مي‌دانست</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نمونه‌هايي از اين مشاوره‌ها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جلسه‌اي چهارگانه‌اي كه مأمون، امام، فضل ابن سهل و يحيي ابن اكثم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فضل گزارشي از يكي از مرزهاي اسلامي با تركستان داد كه فتحي صورت گرفته و پس از آن، يكي از همان ترك‌هاي تازه‌مسلمان به امارت منطقه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حتي خليفه و وزير او نيز، چنين حق شرعي‌اي ندارند كه در مرزهاي اسلامي، افرادي از اسرا يا تازه‌مسلمانِ آن منطقه را ولايت بدهند؛ چرا كه گرايش آنها به پيشينه خود بيشتر از گرايش آنها به دين جديدشان است و بيشتر به مصلحت سابق خود عمل مي‌كنند تا اين كه در خدمت منافع و اهداف اسلام باشند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همه مورخينِ عامه و خاصه، مهم‌ترين فردي كه در تصميم‌گيري مأمون براي ترك خراسان و رفتن به عراق نقش داشت،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عراق در اين زمان به شدت آشفته بود و حسن ابن سهل هم، در مقابله با اختلافات داخلي ضعيف عمل مي‌كرد؛ ولي فضل ابن سهل، مانع رسيدن اين اخبار به مأمون مي‌شد و تلاش مي‌كرد براي هميشه مأمون را در خراسان نگه دارد و ائتلاف اين دو برادر، تدريجاً بر تمام شئون خلافت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فرماندهان مأمون، پنهاني دست به دامان امام شدند و ايشان، اخبار عراق را به مأمون رساند و واسطه ديدار پنهاني فرماندهان با مأمون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خبر اين ديدار به فضل رسيد، عده‌اي از آن فرماندهان را زنداني كرد و عده ديگري را تازيانه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تلاش وسيعي كرد كه مأمون به عراق نرود، ولي مأمون با درايت و راهنمايي امام، سرانجام تصميم تاريخي خود را براي ترك خراسان و رفتن به عراق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مراسم ولايت‌عهدي از منظر مأمون</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مأمون با وجود مخالفت‌هاي پنهان و آشكار، سعي كرد مراسم ولايت‌عهدي، باشكوه و چشم‌گير باشد و بيعت‌گيري براي امام در مرو به صورت كامل اجرا شود تا بدين گونه، اقتدار خود را در اجراي اين تصميم شگفت به نمايش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مراسم ولايت‌عهدي از منظر امام</w:t>
      </w:r>
    </w:p>
    <w:p>
      <w:pPr>
        <w:pStyle w:val="BookText"/>
        <w:rPr/>
      </w:pPr>
      <w:r>
        <w:rPr>
          <w:rFonts w:ascii="Amiri" w:hAnsi="Amiri" w:eastAsia="Amiri" w:cs="Amiri"/>
          <w:color w:val="111111"/>
          <w:sz w:val="28"/>
          <w:sz w:val="28"/>
          <w:szCs w:val="28"/>
          <w:rtl w:val="true"/>
          <w:lang w:bidi="ar-SA"/>
        </w:rPr>
        <w:t>شخصيتي</w:t>
      </w:r>
    </w:p>
    <w:p>
      <w:pPr>
        <w:pStyle w:val="BookText"/>
        <w:rPr/>
      </w:pPr>
      <w:r>
        <w:rPr>
          <w:rFonts w:ascii="IRNazanin" w:hAnsi="IRNazanin" w:eastAsia="IRNazanin"/>
          <w:color w:val="111111"/>
          <w:sz w:val="28"/>
          <w:sz w:val="28"/>
          <w:szCs w:val="28"/>
          <w:rtl w:val="true"/>
          <w:lang w:bidi="fa-IR"/>
        </w:rPr>
        <w:t>مراسم ولايت‌عهدي، اگر چه باشكوه تمام و رويدادهاي موازي متعددي به انجام رسيد، ولي امام رضا عليه السلام در طول مراسم، نه حضور فعالي داشت، نه سخنان بسياري گفت و نه نشاط خاصي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سخنراني كوتاه امام و بازتاب‌هاي آن</w:t>
      </w:r>
    </w:p>
    <w:p>
      <w:pPr>
        <w:pStyle w:val="BookText"/>
        <w:rPr/>
      </w:pPr>
      <w:r>
        <w:rPr>
          <w:rFonts w:ascii="Amiri" w:hAnsi="Amiri" w:eastAsia="Amiri" w:cs="Amiri"/>
          <w:color w:val="111111"/>
          <w:sz w:val="28"/>
          <w:sz w:val="28"/>
          <w:szCs w:val="28"/>
          <w:rtl w:val="true"/>
          <w:lang w:bidi="ar-SA"/>
        </w:rPr>
        <w:t>مديريتي تبليغي</w:t>
      </w:r>
    </w:p>
    <w:p>
      <w:pPr>
        <w:pStyle w:val="BookText"/>
        <w:rPr/>
      </w:pPr>
      <w:r>
        <w:rPr>
          <w:rFonts w:ascii="IRNazanin" w:hAnsi="IRNazanin" w:eastAsia="IRNazanin"/>
          <w:color w:val="111111"/>
          <w:sz w:val="28"/>
          <w:sz w:val="28"/>
          <w:szCs w:val="28"/>
          <w:rtl w:val="true"/>
          <w:lang w:bidi="fa-IR"/>
        </w:rPr>
        <w:t>امام در سخنان كوتاه خود، با خطاب قرار دادن عموم مردم، با موضوع جايگاه اهل بيت عليه السلام و ولايتِ آنها، زمينه‌ساز ايجاد مباحثات كلامي در سطح جامعه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درخواست‌هاي مأمون از امام پس از پذيرش ولايت‌عهدي</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مأمون در سياستي گام‌به‌گام، تلاش بسيار مي‌كرد تا با درخواست‌ها يا مشوّق‌هاي سياسي ـ اجتماعي‌اش، امام را به نقض شرط خودش وادارد، ولي امام با هوش‌ياري، توطئه‌هاي او را خنثي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و نماز‌هاي عيد و باران</w:t>
      </w:r>
    </w:p>
    <w:p>
      <w:pPr>
        <w:pStyle w:val="BookText"/>
        <w:rPr/>
      </w:pPr>
      <w:r>
        <w:rPr>
          <w:rFonts w:ascii="Amiri" w:hAnsi="Amiri" w:eastAsia="Amiri" w:cs="Amiri"/>
          <w:color w:val="111111"/>
          <w:sz w:val="28"/>
          <w:sz w:val="28"/>
          <w:szCs w:val="28"/>
          <w:rtl w:val="true"/>
          <w:lang w:bidi="ar-SA"/>
        </w:rPr>
        <w:t>تربيتي</w:t>
      </w:r>
    </w:p>
    <w:p>
      <w:pPr>
        <w:pStyle w:val="BookText"/>
        <w:rPr/>
      </w:pPr>
      <w:r>
        <w:rPr>
          <w:rFonts w:ascii="IRNazanin" w:hAnsi="IRNazanin" w:eastAsia="IRNazanin"/>
          <w:color w:val="111111"/>
          <w:sz w:val="28"/>
          <w:sz w:val="28"/>
          <w:szCs w:val="28"/>
          <w:rtl w:val="true"/>
          <w:lang w:bidi="fa-IR"/>
        </w:rPr>
        <w:t xml:space="preserve">امام با مديريت نمازهاي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سياسي يا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عيد و باران، بر مبناي سيره نبوي و اصول ديني، ضمن گره‌گشايي از مشكلات جامعه، مبنا و روش حكومتي مأمون را در سطح جامعه به چالش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حوادث طبيعي در حضور و شهادت امام</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 امام به خراسان و ايران، خشك‌سالي نابودگر در آن سال به پايان رسيد و پس از شهادت ايشان، زلزله‌هاي پياپي خراسان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اتفاقات، شايد به نوعي، </w:t>
      </w:r>
    </w:p>
    <w:p>
      <w:pPr>
        <w:pStyle w:val="BookText"/>
        <w:rPr/>
      </w:pPr>
      <w:r>
        <w:rPr>
          <w:rFonts w:ascii="IRNazanin" w:hAnsi="IRNazanin" w:eastAsia="IRNazanin"/>
          <w:color w:val="111111"/>
          <w:sz w:val="28"/>
          <w:sz w:val="28"/>
          <w:szCs w:val="28"/>
          <w:rtl w:val="true"/>
          <w:lang w:bidi="fa-IR"/>
        </w:rPr>
        <w:t>بيان‌گر بركت حضور امام براي جامعه، و نيز آثار ولايت‌گريزي مردم و غربت و شهادت ايشان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فرصت‌شناسي تاريخي دعبل خزاعي</w:t>
      </w:r>
    </w:p>
    <w:p>
      <w:pPr>
        <w:pStyle w:val="BookText"/>
        <w:rPr/>
      </w:pPr>
      <w:r>
        <w:rPr>
          <w:rFonts w:ascii="Amiri" w:hAnsi="Amiri" w:eastAsia="Amiri" w:cs="Amiri"/>
          <w:color w:val="111111"/>
          <w:sz w:val="28"/>
          <w:sz w:val="28"/>
          <w:szCs w:val="28"/>
          <w:rtl w:val="true"/>
          <w:lang w:bidi="ar-SA"/>
        </w:rPr>
        <w:t xml:space="preserve">مديريتي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شخصيتي</w:t>
      </w:r>
    </w:p>
    <w:p>
      <w:pPr>
        <w:pStyle w:val="BookText"/>
        <w:rPr/>
      </w:pPr>
      <w:r>
        <w:rPr>
          <w:rFonts w:ascii="IRNazanin" w:hAnsi="IRNazanin" w:eastAsia="IRNazanin"/>
          <w:color w:val="111111"/>
          <w:sz w:val="28"/>
          <w:sz w:val="28"/>
          <w:szCs w:val="28"/>
          <w:rtl w:val="true"/>
          <w:lang w:bidi="fa-IR"/>
        </w:rPr>
        <w:t>اقدام دعبل در گردآوري شعرا و سفر گروهي به خراسان و شعرسرايي براي ماجراي ولايت‌عهدي، پايه‌گذار شعر رضوي از سوي شاعري شيعي با امكانات خلافت عباسي، و تلاش براي عمومي كردن اين فرهنگ، در ميان شعراي مسلمان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مأمون و طراحي و مديريت جلسات مناظرات</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w:t>
      </w:r>
    </w:p>
    <w:p>
      <w:pPr>
        <w:pStyle w:val="BookText"/>
        <w:rPr/>
      </w:pPr>
      <w:r>
        <w:rPr>
          <w:rFonts w:ascii="IRNazanin" w:hAnsi="IRNazanin" w:eastAsia="IRNazanin"/>
          <w:color w:val="111111"/>
          <w:sz w:val="28"/>
          <w:sz w:val="28"/>
          <w:szCs w:val="28"/>
          <w:rtl w:val="true"/>
          <w:lang w:bidi="fa-IR"/>
        </w:rPr>
        <w:t>مأمون پس از گذشت مدتي كوتاه از ماجراي ولايت‌عهدي، وقتي دست بالاي امام را در اين ماجرا ديد، در اقدامي سريع و تلافي‌جويانه، به وزير خود دستور داد در يك برنامه‌ريزي منظّم، طرح برگزاري جلسات مناظره علماي گوناگون با امام را عملياتي كند تا شايد ايشان بدين وسيله، تحت فشار رواني و يا احتمالاً در ناكامي علمي قرار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همكاري‌هاي رهبران زيديه با مأمون</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خراسان در اين سال، محل اجباري بسياري از علويان زيدي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راحتي مأموريت‌هاي حكومتي و يا مناصب مذهبي را از سوي مأمون مي‌پذيرفتند، ولي نه خود آنها و نه امام، اين همراهي‌ها را به حساب تشيع امامي نمي‌گذاشتند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فكري</w:t>
      </w:r>
    </w:p>
    <w:p>
      <w:pPr>
        <w:pStyle w:val="BookText"/>
        <w:rPr/>
      </w:pPr>
      <w:r>
        <w:rPr>
          <w:rFonts w:ascii="IRNazanin" w:hAnsi="IRNazanin" w:eastAsia="IRNazanin"/>
          <w:color w:val="111111"/>
          <w:sz w:val="28"/>
          <w:sz w:val="28"/>
          <w:szCs w:val="28"/>
          <w:rtl w:val="true"/>
          <w:lang w:bidi="fa-IR"/>
        </w:rPr>
        <w:t xml:space="preserve">رهبران زيدي با پذيرش مناصب مذهبي، مانند اميرالحاجي از سوي مأمون، در كنار اجراي آن بر مبناي فقه رسمي حكومت، به گونه‌اي مستقيم، هم تأييدكننده خلافت عباسي و هم تأييدكننده مدارس 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فقهي عامه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عقد ازدواج دختران مأمون با امام رضا عليه السلام و فرزندش</w:t>
      </w:r>
    </w:p>
    <w:p>
      <w:pPr>
        <w:pStyle w:val="BookText"/>
        <w:rPr/>
      </w:pPr>
      <w:r>
        <w:rPr>
          <w:rFonts w:ascii="Amiri" w:hAnsi="Amiri" w:eastAsia="Amiri" w:cs="Amiri"/>
          <w:color w:val="111111"/>
          <w:sz w:val="28"/>
          <w:sz w:val="28"/>
          <w:szCs w:val="28"/>
          <w:rtl w:val="true"/>
          <w:lang w:bidi="ar-SA"/>
        </w:rPr>
        <w:t>مديريتي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پس از مواجهه با ناكامي سياسي در مسئله ولايت‌عهدي، سعي كرد با ازدواج دخترانش با امام و فرزند ايشان، ضمن تظاهر و نمايشِ شدت علاقه دوسويه خود و امام، در كنار تكميل محاصره امام در عمق خلوت ايشان، اميدوار به تولد فرزندي باشد كه ريشه مشترك </w:t>
      </w:r>
    </w:p>
    <w:p>
      <w:pPr>
        <w:pStyle w:val="BookText"/>
        <w:rPr/>
      </w:pPr>
      <w:r>
        <w:rPr>
          <w:rFonts w:ascii="Amiri" w:hAnsi="Amiri" w:eastAsia="Amiri" w:cs="Amiri"/>
          <w:color w:val="111111"/>
          <w:sz w:val="28"/>
          <w:sz w:val="28"/>
          <w:szCs w:val="28"/>
          <w:rtl w:val="true"/>
          <w:lang w:bidi="ar-SA"/>
        </w:rPr>
        <w:t>علوي ـ عباسي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طرح، مانند تجربه تاريخي تلاش خليفه دوم براي ازدواج با يكي از دختران امام علي عليه السلام با هدف ظاهرسازي سياسي و تاريخي و تطهير جنايات تاريخي خود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حضرت معصومه عليها السلام به ايران</w:t>
      </w:r>
    </w:p>
    <w:p>
      <w:pPr>
        <w:pStyle w:val="BookText"/>
        <w:rPr/>
      </w:pPr>
      <w:r>
        <w:rPr>
          <w:rFonts w:ascii="IRNazanin" w:hAnsi="IRNazanin" w:eastAsia="IRNazanin"/>
          <w:color w:val="111111"/>
          <w:sz w:val="28"/>
          <w:sz w:val="28"/>
          <w:szCs w:val="28"/>
          <w:rtl w:val="true"/>
          <w:lang w:bidi="fa-IR"/>
        </w:rPr>
        <w:t xml:space="preserve">آينده‌پژوهي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اين سفر نه به مقصد خراسان، بلكه دقيقاً به قصد قم بود و بانويي ويژه از حريم ولايت آن را انجام داد تا پيش‌گويي‌هاي تاريخي اهل بيت عليهم السلام براي ايجاد حرم اهل بيت عليهم السلام در ايران، و دقيقاً در شهر قم، بر محوريت مرقد مطهر ايشان را عملياتي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جغرافيايي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سفر حضرت معصومه عليها السلام به قم با هدف تحكيم و تقويت جايگاه علمي و معنوي آن شهر، به عنوان كانون تشيع در مركز ايران، صورت گرفت تا خيلي زود قم تبديل به پايتخت علمي و معنوي شيعه ايران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طراحي فرهنگ زيارت مرقد حضرت معصومه عليها السلام</w:t>
      </w:r>
    </w:p>
    <w:p>
      <w:pPr>
        <w:pStyle w:val="BookText"/>
        <w:rPr/>
      </w:pP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امام با طراحي فرهنگي – اجتماعي زيارت مرقد حضرت معصومه عليها السلام ، كوشيد شهر قم را كانون رفت‌وآمد شيعيان ايران سازد و پيوند آنها با حوزه علمي اين شهر مستحكم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روابط اجتماعي امام در مرو</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 xml:space="preserve">امام در آغاز ورود به مرو، به عنوان شخصيتي سياسي كه مانند ديگر شخصيت‌هاي برجسته سياسي، دست‌نيافتني و دور از مردم است، معرفي شده بود، ولي مواجهه‌هاي گوناگون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امام، باعث ايجاد جاذبه اجتماعي براي ايشان شد و برخورد بازِ امام با مردم، به تدريج باعث وحشت مأمون از ايجاد پايگاه 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بزرگي براي امام در مرو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ارتباط فراگير محبين اهل بيت عليهم السلام با امام در مرو، در فرآيندي تدريجي و تحت تأثير مديريت تبليغي امام، </w:t>
      </w:r>
    </w:p>
    <w:p>
      <w:pPr>
        <w:pStyle w:val="BookText"/>
        <w:rPr/>
      </w:pPr>
      <w:r>
        <w:rPr>
          <w:rFonts w:ascii="IRNazanin" w:hAnsi="IRNazanin" w:eastAsia="IRNazanin"/>
          <w:color w:val="111111"/>
          <w:sz w:val="28"/>
          <w:sz w:val="28"/>
          <w:szCs w:val="28"/>
          <w:rtl w:val="true"/>
          <w:lang w:bidi="fa-IR"/>
        </w:rPr>
        <w:t>كم‌كم باعث گذر از محبت عمومي مردم به سوي تشيعِ اعتقادي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حضور اجتماعي امام در ميان مردم مرو، كه تفاوت ماهوي با ارتباط اجتماعي خليفه و شخصيت‌هاي برجسته عباسي داشت، باعث تضعيف پايگاه و سرمايه اجتماعي عباسيان در خراسان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كودتاي پيشنهادي توسط فضل</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 xml:space="preserve">جايگاه و پايگاه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امام در اواخر دوران اقامت ايشان در مرو، تا بدان جا رسيد كه هم فضل ابن سهل در طرح اوليه‌اي كه براي انجام كودتا آزمود و هم فرماندهان نظامي مأمون كه از فضل وحشت داشتند، همگي براي برنامه‌هاي ويژه خود دست به دامان امام شدند و وقتي خبر اين دو جريان به مأمون رسيد، متوجه شد كه امام با وجود كنارگيري‌اش، جايگاه مهمي، نه تنها در جامعه، بلكه در بدنه حكومتي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كارگزاران حكومتي در منزل امام</w:t>
      </w:r>
    </w:p>
    <w:p>
      <w:pPr>
        <w:pStyle w:val="BookText"/>
        <w:rPr/>
      </w:pPr>
      <w:r>
        <w:rPr>
          <w:rFonts w:ascii="Amiri" w:hAnsi="Amiri" w:eastAsia="Amiri" w:cs="Amiri"/>
          <w:color w:val="111111"/>
          <w:sz w:val="28"/>
          <w:sz w:val="28"/>
          <w:szCs w:val="28"/>
          <w:rtl w:val="true"/>
          <w:lang w:bidi="ar-SA"/>
        </w:rPr>
        <w:t xml:space="preserve">مديريتي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w:t>
      </w:r>
    </w:p>
    <w:p>
      <w:pPr>
        <w:pStyle w:val="BookText"/>
        <w:rPr/>
      </w:pPr>
      <w:r>
        <w:rPr>
          <w:rFonts w:ascii="IRNazanin" w:hAnsi="IRNazanin" w:eastAsia="IRNazanin"/>
          <w:color w:val="111111"/>
          <w:sz w:val="28"/>
          <w:sz w:val="28"/>
          <w:szCs w:val="28"/>
          <w:rtl w:val="true"/>
          <w:lang w:bidi="fa-IR"/>
        </w:rPr>
        <w:t>مأمون و فضل سعي مي‌كردند براي انتخاب كارگزاران تحميلي در منزل امام، افراد فاسد و يا مورد اطمينان خود را انتخاب كنند تا زمينه‌هاي اثرگذاري اخلاقي امام بر آنها وجود نداشته و پيوند و ارتباط آنها با دربار عباسي، مستمر و مستحكم باشد تا مأموريت‌هاي خود را به صورت كامل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اجتماعي امام با شيعيان در خراسان</w:t>
      </w:r>
    </w:p>
    <w:p>
      <w:pPr>
        <w:pStyle w:val="BookText"/>
        <w:rPr/>
      </w:pPr>
      <w:r>
        <w:rPr>
          <w:rFonts w:ascii="Amiri" w:hAnsi="Amiri" w:eastAsia="Amiri" w:cs="Amiri"/>
          <w:color w:val="111111"/>
          <w:sz w:val="28"/>
          <w:sz w:val="28"/>
          <w:szCs w:val="28"/>
          <w:rtl w:val="true"/>
          <w:lang w:bidi="ar-SA"/>
        </w:rPr>
        <w:t>مديريتي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قابل توجه ارتباطات مستقيم و يا مكاتبه‌اي امام با شيعيانش، با وجود دوري جغرافيايي خراسان از مراكز تشيع و با وجود مراقبت‌هاي خلافت و با وجود كوتاه بودن اقامت ايشان در مرو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مديريت پويا و پيوسته امام در جامعه شيعه و تقويت مديريت واسطه‌اي خود در اين زمان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برنامه‌هاي تبليغي امام</w:t>
      </w:r>
    </w:p>
    <w:p>
      <w:pPr>
        <w:pStyle w:val="BookText"/>
        <w:rPr/>
      </w:pPr>
      <w:r>
        <w:rPr>
          <w:rFonts w:ascii="Amiri" w:hAnsi="Amiri" w:eastAsia="Amiri" w:cs="Amiri"/>
          <w:color w:val="111111"/>
          <w:sz w:val="28"/>
          <w:sz w:val="28"/>
          <w:szCs w:val="28"/>
          <w:rtl w:val="true"/>
          <w:lang w:bidi="ar-SA"/>
        </w:rPr>
        <w:t>تبليغي</w:t>
      </w:r>
    </w:p>
    <w:p>
      <w:pPr>
        <w:pStyle w:val="BookText"/>
        <w:rPr/>
      </w:pPr>
      <w:r>
        <w:rPr>
          <w:rFonts w:ascii="IRNazanin" w:hAnsi="IRNazanin" w:eastAsia="IRNazanin"/>
          <w:color w:val="111111"/>
          <w:sz w:val="28"/>
          <w:sz w:val="28"/>
          <w:szCs w:val="28"/>
          <w:rtl w:val="true"/>
          <w:lang w:bidi="fa-IR"/>
        </w:rPr>
        <w:t>امام در مديريت تبليغي و نرم‌افزاري خود، با اجراي برنامه‌هاي تبليغي و فرهنگي موازي درباره سيره نبوي و شخصيت علوي و معارف امام‌شناسي، سعي مي‌كرد ترجماني راستين از شخصيت، سيرت و سخنان پيامبر در امامت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تبليغات و جلسات علمي خود، بحث امامت را در امامت تاريخي اميرالمؤمنين عليه السلام منحصر نمي‌كرد، بلكه با تبيين مباحث امامت از منظرِ ضرورت‌هاي اجتماعي و تربيتي تلاش مي‌كرد براي جامعه، ضرورت جريان تاريخي امامت را اثبات كند و آن گاه امامت خاصه خود را مستقيم و يا غير مستقيم يادآور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تبليغي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 xml:space="preserve">توجه ويژه امام رضا عليه السلام به شخصيت و سيرت پيامبر و دادن الگويي متفاوت با الگوهاي سياسي و فكري عباسيان يا علماي عامّه، باعث آگاهي فكري جامعه اسلامي ايراني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خراساني گرديد كه مصداق واقعي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مي‌بايد در شخصيت ايشان جست‌وجو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شهود علمي ولايت‌عهدي</w:t>
      </w:r>
    </w:p>
    <w:p>
      <w:pPr>
        <w:pStyle w:val="BookText"/>
        <w:rPr/>
      </w:pPr>
      <w:r>
        <w:rPr>
          <w:rFonts w:ascii="Amiri" w:hAnsi="Amiri" w:eastAsia="Amiri" w:cs="Amiri"/>
          <w:color w:val="111111"/>
          <w:sz w:val="28"/>
          <w:sz w:val="28"/>
          <w:szCs w:val="28"/>
          <w:rtl w:val="true"/>
          <w:lang w:bidi="ar-SA"/>
        </w:rPr>
        <w:t>شخصيت‌شناسي</w:t>
      </w:r>
    </w:p>
    <w:p>
      <w:pPr>
        <w:pStyle w:val="BookText"/>
        <w:rPr/>
      </w:pPr>
      <w:r>
        <w:rPr>
          <w:rFonts w:ascii="IRNazanin" w:hAnsi="IRNazanin" w:eastAsia="IRNazanin"/>
          <w:color w:val="111111"/>
          <w:sz w:val="28"/>
          <w:sz w:val="28"/>
          <w:szCs w:val="28"/>
          <w:rtl w:val="true"/>
          <w:lang w:bidi="fa-IR"/>
        </w:rPr>
        <w:t>مدرسه حديث، در تجربه تاريخي خود، چه در حجاز و چه در خراسان، نشان داد بيشترين فاصله و موضع‌گيري را در برابر اهل بيت عليهم السلام دارد؛ در برابر اين، مدرسه رأي و اعتزال، اگر چه هيچ گاه حاضر به همكاري با اهل بيت عليهم السلام نبود، ولي اگر مصلحت حكومتي اقتضا مي‌كرد، با طرح‌هاي حكومتي مسالمت‌آميز درباره اهل بيت عليهم السلام مشاركت و همكاري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مشاوره‌هاي امام به مأمون</w:t>
      </w:r>
    </w:p>
    <w:p>
      <w:pPr>
        <w:pStyle w:val="BookText"/>
        <w:rPr/>
      </w:pPr>
      <w:r>
        <w:rPr>
          <w:rFonts w:ascii="Amiri" w:hAnsi="Amiri" w:eastAsia="Amiri" w:cs="Amiri"/>
          <w:color w:val="111111"/>
          <w:sz w:val="28"/>
          <w:sz w:val="28"/>
          <w:szCs w:val="28"/>
          <w:rtl w:val="true"/>
          <w:lang w:bidi="ar-SA"/>
        </w:rPr>
        <w:t>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در تقيه‌ورزي خود، هيچ گاه در اقدامي كه منجر به تقويت نظام خلافت يا خليفه‌اي از خلفاي اموي و عباسي </w:t>
      </w:r>
      <w:bookmarkStart w:id="294" w:name="pg2042_26485"/>
    </w:p>
    <w:p>
      <w:pPr>
        <w:pStyle w:val="BookText"/>
        <w:rPr/>
      </w:pPr>
      <w:bookmarkEnd w:id="294"/>
      <w:r>
        <w:rPr>
          <w:rFonts w:ascii="IRNazanin" w:hAnsi="IRNazanin" w:eastAsia="IRNazanin"/>
          <w:color w:val="111111"/>
          <w:sz w:val="28"/>
          <w:sz w:val="28"/>
          <w:szCs w:val="28"/>
          <w:rtl w:val="true"/>
          <w:lang w:bidi="fa-IR"/>
        </w:rPr>
        <w:t>شود، مشاركت نمي‌كردند؛ ولي در همان زمان، اگر كيان جامعه اسلامي و ثبات و آرامش آن در خطر مي‌افتاد؛ از مشاوره‌هاي سياسي، اجتماعي و فرهنگي، براي حفظ و يا تقويت اسلام و جامعه اسلامي و يا دفع خطر دشمنان، به خلفا دريغ نمي‌كردند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سيره سياسي ائمّه، اعتقاد به مشروعيت نداشتن خلافت، در كنار ضرورت حفظ بنيان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جامعه اسلامي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موعظه‌هاي سياسي امام به مأمون</w:t>
      </w:r>
    </w:p>
    <w:p>
      <w:pPr>
        <w:pStyle w:val="BookText"/>
        <w:rPr/>
      </w:pPr>
      <w:r>
        <w:rPr>
          <w:rFonts w:ascii="Amiri" w:hAnsi="Amiri" w:eastAsia="Amiri" w:cs="Amiri"/>
          <w:color w:val="111111"/>
          <w:sz w:val="28"/>
          <w:sz w:val="28"/>
          <w:szCs w:val="28"/>
          <w:rtl w:val="true"/>
          <w:lang w:bidi="ar-SA"/>
        </w:rPr>
        <w:t xml:space="preserve">اخلاقي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امام، به ويژه در نيمه دوم حضور در خراسان، به واسطه جايگاه و موقعيتي كه تدريجاً در دربار و در خراسان به دست آورده بود، بر حجم موعظه‌هاي خود به مأمون افزود؛ موعظه‌هايي كه همگي مربوط به اخلاق سياسي و مديريتي و يادآور مسئوليت سنگين مقام خلافت مسلمين و ضرورت رسيدگي پيوسته به مسائل آنها بود</w:t>
      </w:r>
      <w:r>
        <w:rPr>
          <w:rFonts w:eastAsia="IRNazanin" w:cs="IRNazanin"/>
          <w:color w:val="111111"/>
          <w:sz w:val="28"/>
          <w:szCs w:val="28"/>
          <w:rtl w:val="true"/>
          <w:lang w:bidi="fa-IR"/>
        </w:rPr>
        <w:t>.</w:t>
      </w:r>
    </w:p>
    <w:p>
      <w:pPr>
        <w:pStyle w:val="Heading4"/>
        <w:numPr>
          <w:ilvl w:val="3"/>
          <w:numId w:val="1"/>
        </w:numPr>
        <w:rPr/>
      </w:pPr>
      <w:bookmarkStart w:id="295" w:name="__RefHeading___Toc4245307_3650668749"/>
      <w:bookmarkStart w:id="296" w:name="_Toc104"/>
      <w:bookmarkEnd w:id="295"/>
      <w:r>
        <w:rPr>
          <w:rtl w:val="true"/>
        </w:rPr>
        <w:t>ج</w:t>
      </w:r>
      <w:r>
        <w:rPr/>
        <w:t>3</w:t>
      </w:r>
      <w:r>
        <w:rPr>
          <w:rtl w:val="true"/>
        </w:rPr>
        <w:t xml:space="preserve">: </w:t>
      </w:r>
      <w:r>
        <w:rPr>
          <w:rtl w:val="true"/>
        </w:rPr>
        <w:t>جدول گاه‌شمار خروج امام رضا عليه السلام از مرو تا شهادت در توس</w:t>
      </w:r>
      <w:bookmarkEnd w:id="296"/>
    </w:p>
    <w:p>
      <w:pPr>
        <w:pStyle w:val="Heading5"/>
        <w:numPr>
          <w:ilvl w:val="4"/>
          <w:numId w:val="1"/>
        </w:numPr>
        <w:rPr/>
      </w:pPr>
      <w:bookmarkStart w:id="297" w:name="__RefHeading___Toc4245309_3650668749"/>
      <w:bookmarkStart w:id="298" w:name="_Toc105"/>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گاه‌شمار خروج امام رضا عليه السلام از مرو تا شهادت در توس</w:t>
      </w:r>
    </w:p>
    <w:p>
      <w:pPr>
        <w:pStyle w:val="BookText"/>
        <w:rPr/>
      </w:pPr>
      <w:r>
        <w:rPr>
          <w:rFonts w:ascii="IRNazanin" w:hAnsi="IRNazanin" w:eastAsia="IRNazanin"/>
          <w:color w:val="111111"/>
          <w:sz w:val="28"/>
          <w:sz w:val="28"/>
          <w:szCs w:val="28"/>
          <w:rtl w:val="true"/>
          <w:lang w:bidi="fa-IR"/>
        </w:rPr>
        <w:t xml:space="preserve">به نوشته مورخان؛ خروج مأمون همراه امام، فضل ابن سهل و لشكريان، در حدود ماه رجب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اتفاق، تا زمان شهادت امام در توس، در آخر ماه صفر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ماه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طولاني، با توجه به اينكه ظاهراً مأمون بايد براي نجات خلافت، به سرعت به عراق برمي‌گشت، عجيب و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است كه اين هفت ماه، با وجود كوتاهي مسافت بين مرو تا توس، چگونه سپري شده و چه رويدادهايي در اين فاصله رخ داده است؟</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ماه</w:t>
      </w:r>
    </w:p>
    <w:p>
      <w:pPr>
        <w:pStyle w:val="BookText"/>
        <w:rPr/>
      </w:pPr>
      <w:r>
        <w:rPr>
          <w:rFonts w:ascii="Amiri" w:hAnsi="Amiri" w:eastAsia="Amiri" w:cs="Amiri"/>
          <w:color w:val="111111"/>
          <w:sz w:val="28"/>
          <w:sz w:val="28"/>
          <w:szCs w:val="28"/>
          <w:rtl w:val="true"/>
          <w:lang w:bidi="ar-SA"/>
        </w:rPr>
        <w:t>رويدادها</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رجب</w:t>
      </w:r>
    </w:p>
    <w:p>
      <w:pPr>
        <w:pStyle w:val="BookText"/>
        <w:rPr/>
      </w:pPr>
      <w:r>
        <w:rPr>
          <w:rFonts w:ascii="Amiri" w:hAnsi="Amiri" w:eastAsia="Amiri" w:cs="Amiri"/>
          <w:color w:val="111111"/>
          <w:sz w:val="28"/>
          <w:sz w:val="28"/>
          <w:szCs w:val="28"/>
          <w:rtl w:val="true"/>
          <w:lang w:bidi="ar-SA"/>
        </w:rPr>
        <w:t>خروج مأمون و همراهان از مرو و رسيدن به سرخس و دستور اقامت مأمون به لشكريان براي مدتي در سرخس</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رسيدن اخباري به فضل از سوي برادرش مبني بر اينكه احتمالاً خطري متوجه اوست و درخواست از او براي مراقبت ويژه از خودش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اجراي توطئه قتل فضل ابن سهل به دست مأمون در سحرگاهي، در حمام سرخس؛ تروري كه اگر چه عاملان آن به سرعت شناسايي و اعدام شدند، ولي موقتاً موجب شورش طرف‌داران فضل در لشكر مأمون شد؛ شورشي كه با مداخله و عنايت امام به آرامش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اوايل ماه شعبان</w:t>
      </w:r>
    </w:p>
    <w:p>
      <w:pPr>
        <w:pStyle w:val="BookText"/>
        <w:rPr/>
      </w:pPr>
      <w:r>
        <w:rPr>
          <w:rFonts w:ascii="IRNazanin" w:hAnsi="IRNazanin" w:eastAsia="IRNazanin"/>
          <w:color w:val="111111"/>
          <w:sz w:val="28"/>
          <w:sz w:val="28"/>
          <w:szCs w:val="28"/>
          <w:rtl w:val="true"/>
          <w:lang w:bidi="fa-IR"/>
        </w:rPr>
        <w:t>مأمون پس از دفع شورش برخي از لشكريانش در اعتراض به قتل فضل، تا پايان ماه رمضان در سرخس ماند و در اين مدت، چند روزي هم امام را زنداني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پس از به قتل رساندن فضل، اصرار داشت امام در كنار ولايت‌عهدي، منصب وزارت را نيز بپذيرد و جانشين فضل شود، ولي امام نپذيرفت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Amiri" w:hAnsi="Amiri" w:eastAsia="Amiri" w:cs="Amiri"/>
          <w:color w:val="111111"/>
          <w:sz w:val="28"/>
          <w:sz w:val="28"/>
          <w:szCs w:val="28"/>
          <w:rtl w:val="true"/>
          <w:lang w:bidi="ar-SA"/>
        </w:rPr>
        <w:t>عيد فطر</w:t>
      </w:r>
    </w:p>
    <w:p>
      <w:pPr>
        <w:pStyle w:val="BookText"/>
        <w:rPr/>
      </w:pPr>
      <w:r>
        <w:rPr>
          <w:rFonts w:ascii="Amiri" w:hAnsi="Amiri" w:eastAsia="Amiri" w:cs="Amiri"/>
          <w:color w:val="111111"/>
          <w:sz w:val="28"/>
          <w:sz w:val="28"/>
          <w:szCs w:val="28"/>
          <w:rtl w:val="true"/>
          <w:lang w:bidi="ar-SA"/>
        </w:rPr>
        <w:t>حركت مأمون با امام و لشكريانش از سرخس به توس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دستور مأمون، ابراهيم ابن امام كاظم عليه السلام اميرالحاج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 شوّال</w:t>
      </w:r>
    </w:p>
    <w:p>
      <w:pPr>
        <w:pStyle w:val="BookText"/>
        <w:rPr/>
      </w:pPr>
      <w:r>
        <w:rPr>
          <w:rFonts w:ascii="IRNazanin" w:hAnsi="IRNazanin" w:eastAsia="IRNazanin"/>
          <w:color w:val="111111"/>
          <w:sz w:val="28"/>
          <w:sz w:val="28"/>
          <w:szCs w:val="28"/>
          <w:rtl w:val="true"/>
          <w:lang w:bidi="fa-IR"/>
        </w:rPr>
        <w:t>ورود به توس و آغاز اقامت چند ماهه امام همراه مأمون و لشكريانش در توس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ماه‌هاي پاياني زندگاني امام</w:t>
      </w:r>
    </w:p>
    <w:p>
      <w:pPr>
        <w:pStyle w:val="BookText"/>
        <w:rPr/>
      </w:pPr>
      <w:r>
        <w:rPr>
          <w:rFonts w:ascii="IRNazanin" w:hAnsi="IRNazanin" w:eastAsia="IRNazanin"/>
          <w:color w:val="111111"/>
          <w:sz w:val="28"/>
          <w:sz w:val="28"/>
          <w:szCs w:val="28"/>
          <w:rtl w:val="true"/>
          <w:lang w:bidi="fa-IR"/>
        </w:rPr>
        <w:t>فزوني گرفتن موعظه‌هاي امام به مأمون كه باعث خشم روزافزون او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در اين ماه‌ها، محل مراجعه مأمون و واليان او در مسائل مستحدثه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 وصيت يك مجوس براي فقرا كه آيا شامل فقراي مسلمانان مي‌شود و يا نصراني‌اي كه با هاشمي‌اي زنا مي‌كند و بعد براي فرار از حكم، مسلمان مي‌شود</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صوفي‌اي دست‌گير شده بود كه از شدت بيچارگي دزدي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قصد اجراي حد بر او را داشت، ولي او ضمن دفاع از خود، مأمون را متهم و رسواي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آن صوفي با وساطت امام آزاد گرديد، ولي مأمون به </w:t>
      </w:r>
      <w:bookmarkStart w:id="299" w:name="pg2042_26487"/>
    </w:p>
    <w:p>
      <w:pPr>
        <w:pStyle w:val="BookText"/>
        <w:rPr/>
      </w:pPr>
      <w:bookmarkEnd w:id="299"/>
      <w:r>
        <w:rPr>
          <w:rFonts w:ascii="IRNazanin" w:hAnsi="IRNazanin" w:eastAsia="IRNazanin"/>
          <w:color w:val="111111"/>
          <w:sz w:val="28"/>
          <w:sz w:val="28"/>
          <w:szCs w:val="28"/>
          <w:rtl w:val="true"/>
          <w:lang w:bidi="fa-IR"/>
        </w:rPr>
        <w:t>شدت كينه امام را به دل گرفت و مقدمات شهادت او را فراهم كرد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خداحافظي و رفتن دعبل شاعر و برادرش از توس به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هفته‌هاي آخر زندگاني امام</w:t>
      </w:r>
    </w:p>
    <w:p>
      <w:pPr>
        <w:pStyle w:val="BookText"/>
        <w:rPr/>
      </w:pPr>
      <w:r>
        <w:rPr>
          <w:rFonts w:ascii="IRNazanin" w:hAnsi="IRNazanin" w:eastAsia="IRNazanin"/>
          <w:color w:val="111111"/>
          <w:sz w:val="28"/>
          <w:sz w:val="28"/>
          <w:szCs w:val="28"/>
          <w:rtl w:val="true"/>
          <w:lang w:bidi="fa-IR"/>
        </w:rPr>
        <w:t>امام، هر جمعه ناچار به حضور در جامع توس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اواخر، وقتي از جامع توس كه با منزل امام فاصله داشت، بازمي‌گشت عرق‌كرده و غبارگرفته بود و نارضايتي شديدي در چهره‌اش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پيوسته، دعاي نجات و رهايي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آرزوي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روز ماه صفر</w:t>
      </w:r>
    </w:p>
    <w:p>
      <w:pPr>
        <w:pStyle w:val="BookText"/>
        <w:rPr/>
      </w:pPr>
      <w:r>
        <w:rPr>
          <w:rFonts w:ascii="IRNazanin" w:hAnsi="IRNazanin" w:eastAsia="IRNazanin"/>
          <w:color w:val="111111"/>
          <w:sz w:val="28"/>
          <w:sz w:val="28"/>
          <w:szCs w:val="28"/>
          <w:rtl w:val="true"/>
          <w:lang w:bidi="fa-IR"/>
        </w:rPr>
        <w:t>اجراي طرح شهادت امام به دست مأمون و تحقق پيش‌بيني‌هاي امام مبني بر شهادتشان در توس و دفن شدنش در كنار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به شهادت رساندن امام، چند روزي براي ايشان به ظاهر عزاداري كرد و آن گاه توس را به قصد جرجان ترك كرد</w:t>
      </w:r>
      <w:r>
        <w:rPr>
          <w:rFonts w:eastAsia="IRNazanin" w:cs="IRNazanin"/>
          <w:color w:val="111111"/>
          <w:sz w:val="28"/>
          <w:szCs w:val="28"/>
          <w:rtl w:val="true"/>
          <w:lang w:bidi="fa-IR"/>
        </w:rPr>
        <w:t>.</w:t>
      </w:r>
    </w:p>
    <w:p>
      <w:pPr>
        <w:pStyle w:val="Heading5"/>
        <w:numPr>
          <w:ilvl w:val="4"/>
          <w:numId w:val="1"/>
        </w:numPr>
        <w:rPr/>
      </w:pPr>
      <w:bookmarkStart w:id="300" w:name="__RefHeading___Toc4245311_3650668749"/>
      <w:bookmarkStart w:id="301" w:name="_Toc106"/>
      <w:bookmarkEnd w:id="300"/>
      <w:r>
        <w:rPr>
          <w:rtl w:val="true"/>
        </w:rPr>
        <w:t>مأمون و مسئله شهادت امام رضا عليه السلام</w:t>
      </w:r>
      <w:bookmarkEnd w:id="301"/>
    </w:p>
    <w:p>
      <w:pPr>
        <w:pStyle w:val="BookText"/>
        <w:rPr/>
      </w:pPr>
      <w:r>
        <w:rPr>
          <w:rFonts w:ascii="Amiri" w:hAnsi="Amiri" w:eastAsia="Amiri" w:cs="Amiri"/>
          <w:color w:val="111111"/>
          <w:sz w:val="28"/>
          <w:sz w:val="28"/>
          <w:szCs w:val="28"/>
          <w:rtl w:val="true"/>
          <w:lang w:bidi="ar-SA"/>
        </w:rPr>
        <w:t>مأمون و مسئله شهادت امام رضا عليه السلام</w:t>
      </w:r>
    </w:p>
    <w:p>
      <w:pPr>
        <w:pStyle w:val="BookText"/>
        <w:rPr/>
      </w:pPr>
      <w:r>
        <w:rPr>
          <w:rFonts w:ascii="IRNazanin" w:hAnsi="IRNazanin" w:eastAsia="IRNazanin"/>
          <w:color w:val="111111"/>
          <w:sz w:val="28"/>
          <w:sz w:val="28"/>
          <w:szCs w:val="28"/>
          <w:rtl w:val="true"/>
          <w:lang w:bidi="fa-IR"/>
        </w:rPr>
        <w:t>مأمون از ماجراي ولايت‌عهدي امام رضا عليه السلام ، اهداف متعددي را دنبال مي‌كرد؛ ولي وقتي در مرو، از نزديك با امام روبه‌رو شد و مذاكرات تحميل خلافت و يا ولايت‌عهدي دو ماه و نيم طول كشيد و در نهايت هم، مأمون تنها با پذيرفتن شروط امام توانست ولايت‌عهدي را به وي تحميل كند، معلوم شد كه امام از قبل دست مأمون را خوانده است و حاضر نيست بازيچه خلافت و دنياي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مأمون با پذيرش ولايت‌عهدي مشروط، به كمترين نتايج و اهدافش نيز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نتايجي مانند</w:t>
      </w:r>
    </w:p>
    <w:p>
      <w:pPr>
        <w:pStyle w:val="BookText"/>
        <w:rPr/>
      </w:pPr>
      <w:r>
        <w:rPr>
          <w:rFonts w:ascii="IRNazanin" w:hAnsi="IRNazanin" w:eastAsia="IRNazanin"/>
          <w:color w:val="111111"/>
          <w:sz w:val="28"/>
          <w:sz w:val="28"/>
          <w:szCs w:val="28"/>
          <w:rtl w:val="true"/>
          <w:lang w:bidi="fa-IR"/>
        </w:rPr>
        <w:t>جايگاه سياسي فضل ابن سهل، تدريجاً تضعيف شد و تمام نقايص و عيب‌هاي آغازين خلافت، متوجه او و اقداماتش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مسئوليت بحران‌هاي آغازين خلافت مأمون همگي به گردن فضل افتاد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جريان زيديه كاملاً به دام توطئه‌هاي مأمون افتاد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تلاش شد در ميان جامعه اسلامي، نوعي هم‌گرايي جديد و فراگير‌ترِ ميان‌فرقه‌اي، در ضمن حفظ مشروعيت خلافت عباسي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و با وجود همه اين دست‌آوردها، هنوز امام به چنگ مأمون نيفتاده بود؛ از اين رو مأمون تدريجاً از چند جبهه تلاش كرد تا شايد امام را به دام توطئه‌هاي خود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راه‌ها، برنامه‌هاي عبادي بود و ديگري، راه‌اندازي جلسات و مناظرات علمي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برنامه‌هاي عبادي، اگر چه به ظاهر، صبغه سياسي نداشت و شروط امام را نقض نمي‌كرد، ولي وقتي به جماعت برگزار مي‌شد و به دستور مأمون هم بود، معلوم بود كه رويكردي سياسي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برنامه‌هاي عبادي، توطئه‌اي كاملاً هوش‌مندانه بود، چرا كه اين برنامه، به سبب صبغه عبادي‌اش نمي‌توانست با مخالفت كامل امام روبه‌رو شود ولي در نهايت، به سبب صبغه سياسي‌اش به نفع مأمون تمام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مبارزه هم، امام برگ برنده ديگري رو كرد و آن، گذاشتن پيش‌شرط دومش، يعني اجراي برنامه‌هاي عبادي‌اش مطابق با سيره و روش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بود كه نماز عيد نيمه‌كاره تمام شد و نماز باران هم، با مديريت امام، با بارش همراه شد تا در هر دو برنامه، مردم متوجه حقانيت و معنويت و پاكي و صداقت و حتي ولايت تكويني و تشريعي امام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مناظره‌ها هم كه احتمالاً سه تا پنج ماه طول كشيد، به شكست علمي تمامي علماي غير اسلامي و اسلامي، چه در حوزه فقه و چه در حوزه كلام و تاريخ منجر شد و بلكه سبب‌ساز تبليغ گسترده براي نظريه امامت و تشيع نيز شد، به ويژه وقتي كه برخي از آن علما، رسماً شيعه هم شدند و ناكامي ديگري براي مأمون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اوضاع بود كه در كنار ناكامي طرح‌هاي سياسي مأمون، همانند بحران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عراق و رشد فزاينده محبوبيت اجتماعي امام، او با تمام ادعاهاي روشن‌فكرانه‌اش ناچار شد به طرح شهادت امام فكر كند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تحليل كلي از ناكامي‌هاي مأمون در برابر امام، در واقع همان پاسخي است كه اباصلت هروي به احمد ابن علي انصاري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انصاري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مأمون كه در آغاز، آن همه نسبت به امام ابراز شيفتگي و علاقه مي‌كرد، در نهايت ايشان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مأمون از ماجراي ولايت‌عهدي، نمايش </w:t>
      </w:r>
    </w:p>
    <w:p>
      <w:pPr>
        <w:pStyle w:val="BookText"/>
        <w:rPr/>
      </w:pPr>
      <w:r>
        <w:rPr>
          <w:rFonts w:ascii="IRNazanin" w:hAnsi="IRNazanin" w:eastAsia="IRNazanin"/>
          <w:color w:val="111111"/>
          <w:sz w:val="28"/>
          <w:sz w:val="28"/>
          <w:szCs w:val="28"/>
          <w:rtl w:val="true"/>
          <w:lang w:bidi="fa-IR"/>
        </w:rPr>
        <w:t>دنياگرايي امام و در نتيجه، بي‌اعتبار كردن ايشان در انظار اجتماعي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با اجراي مناظره‌ها مي‌خواست جهل امام را آشكار كند؛ ولي تمام طرح‌هاي او باعث عزت بيشتر امام و رشد بيشتر حقد و حسادت مأمون 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درماندگي مأمون و بازگشت او به سياست قتل و حذف فيزيكي رقيبانش را، در نوع خروج او از مرو تا عراق مي‌توان ديد؛ به گونه‌اي كه وقتي مأمون از اوضاع آشفته عراق آگاه شد، به جاي بازگشت سريع به عراق، فقط نزديك دو ماه در سرخس توقّف كرد تا فضل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چهار ماه در توس توقّف كرد تا امام رضا عليه السلام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هم از توس خارج شد، به جرجان رفت و آنجا هم چهل روز توقف كرد تا محمد ابن جعفرالصّادق عليه السلام را شهيد كند و در نهايت، در اوايل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مي‌دانست كه بقاي امام براي او و خلافتش خطرناك و زيان‌آور است و گريزي از به شهادت رساندن ايشان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او چندين مرتبه، مستقيم و غير مستقيم از خود امام شنيده بود كه سرانجام در توس به شهادت خواهد رسيد و در كنار هارون به خاك 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تلاش‌هاي موردي مأمون براي به قتل رساندن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دو بار در مرو و يك بار در سرخس، هم‌زمان با قتل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مي‌دهد مأمون، از اينكه اين پيش‌بيني امامان پيشين و خود امام رضا عليه السلام ، درست باشد و به دست او هم اجرا شود، نگران بود و حتي شايد به همين علت بود كه موقتاً امام را در سرخس به بهانه قتل فضل يا علل ديگر زنداني كرد تا شايد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شهادت مخفيانه امام كاظم عليه السلام در زندان‌هاي بغداد به دستور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را شهيد كند؛ ولي شايد سنگيني قتل فضل، اجازه نداد زمينه مناسبي براي شهادت امام فراهم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مأمون به توس و اقامت چهار ماهه‌اش در آنجا، كه همراه با استخفاف امام، به ويژه در مراسم نمازهاي جمعه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حد كه امام، در بازگشت از نمازهاي جمعه، از خداوند طلب نجات و شهادت مي‌كرد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احتمالاً نقشه مأمون بود تا ضمن فشارهاي رواني بر امام، وضع رواني جامعه و همراهان را نيز آماده سازد تا در فرصتي مناسب، امام را به صورتي مخفيانه، ولي كاملاً ناگهاني از ميان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شايد به همين علت است كه بر طبق برخي گزارش‌ها، امام با انگور و يا با انار زهرآلود مسموم شده است؛ ولي بنا بر برخي ديگر از گزارش‌ها، امام در مدت زماني كوتاه، با هر دوي اين ميوه‌هاي زهرآلود مسموم شده</w:t>
      </w:r>
      <w:r>
        <w:rPr>
          <w:rStyle w:val="FootnoteAnchor"/>
          <w:rtl w:val="true"/>
        </w:rPr>
        <w:footnoteReference w:id="182"/>
      </w:r>
      <w:r>
        <w:rPr>
          <w:rFonts w:ascii="IRNazanin" w:hAnsi="IRNazanin" w:eastAsia="IRNazanin"/>
          <w:color w:val="111111"/>
          <w:sz w:val="28"/>
          <w:sz w:val="28"/>
          <w:szCs w:val="28"/>
          <w:rtl w:val="true"/>
          <w:lang w:bidi="fa-IR"/>
        </w:rPr>
        <w:t>تا اثرگذاري و فرآيند شهادت امام به سرعت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است كه در فاصله زماني تناول اجباري ميوه‌هاي مسموم تا لحظه شهادت، امام در يك نيم‌روز، ناچار مي‌شود بيش از پنجاه مرتبه اتاق خود را براي دفع عوارض سم ترك كند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آستانه و لحظه شهادت امام رضا عليه السلام ، اگر چه از منظر كلام و عرفان شيعي، امام جواد عليه السلام بر بالين ايشان حاضر و متكفّل كفن كردن و نماز بر امام بوده است؛</w:t>
      </w:r>
      <w:r>
        <w:rPr>
          <w:rStyle w:val="FootnoteAnchor"/>
          <w:rtl w:val="true"/>
        </w:rPr>
        <w:footnoteReference w:id="184"/>
      </w:r>
      <w:r>
        <w:rPr>
          <w:rFonts w:ascii="IRNazanin" w:hAnsi="IRNazanin" w:eastAsia="IRNazanin"/>
          <w:color w:val="111111"/>
          <w:sz w:val="28"/>
          <w:sz w:val="28"/>
          <w:szCs w:val="28"/>
          <w:rtl w:val="true"/>
          <w:lang w:bidi="fa-IR"/>
        </w:rPr>
        <w:t>ولي به ظاهر و با مديريت مأمون، پس از شهادت امام، از تجمع گسترده مردم در اطراف منزل و مدفن ايشان جلوگيري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يك گزارش ديگر، اگر چه مأمون بعد از دفن امام براي ايشان مراسم سوگواري نيز برگزار كرد، ولي دستور داد پيكر مطهر امام شبانه دفن شود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خروج مأمون از مرو به سوي عراق</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خروج نيمه‌اجباري مأمون به سوي عراق، نشان‌گر شكست خوردن مأمون در قسمت اعظمي از نقشه‌هاي ولايت‌عهدي‌اش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مديريتي</w:t>
      </w:r>
    </w:p>
    <w:p>
      <w:pPr>
        <w:pStyle w:val="BookText"/>
        <w:rPr/>
      </w:pPr>
      <w:r>
        <w:rPr>
          <w:rFonts w:ascii="Amiri" w:hAnsi="Amiri" w:eastAsia="Amiri" w:cs="Amiri"/>
          <w:color w:val="111111"/>
          <w:sz w:val="28"/>
          <w:sz w:val="28"/>
          <w:szCs w:val="28"/>
          <w:rtl w:val="true"/>
          <w:lang w:bidi="ar-SA"/>
        </w:rPr>
        <w:t>خروج از مرو، آغاز قتل‌هاي سياسي مأمون است، زيرا با اين قتل‌ها، راه رسيدنش به بغداد هموار مي‌شد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ناكامي‌ها تا سوء استفاده‌هاي مأمون از ترور فضل</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پس از به قتل رساندن فضل، اگر چه در آغاز به امام نياز داشت تا شورش طرف‌داران فضل را بخواباند، ولي وقتي مجدداً امام پيشنهاد حضور </w:t>
      </w:r>
      <w:bookmarkStart w:id="302" w:name="pg2042_26491"/>
    </w:p>
    <w:p>
      <w:pPr>
        <w:pStyle w:val="BookText"/>
        <w:rPr/>
      </w:pPr>
      <w:bookmarkEnd w:id="302"/>
      <w:r>
        <w:rPr>
          <w:rFonts w:ascii="IRNazanin" w:hAnsi="IRNazanin" w:eastAsia="IRNazanin"/>
          <w:color w:val="111111"/>
          <w:sz w:val="28"/>
          <w:sz w:val="28"/>
          <w:szCs w:val="28"/>
          <w:rtl w:val="true"/>
          <w:lang w:bidi="fa-IR"/>
        </w:rPr>
        <w:t>هم‌زمان در وزارت و ولايت‌عهدي را نپذيرفت، مأمون با زنداني كردن موقت امام در سرخس، مي‌خواست او را در فشار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طولاني طي مسير و اقامت در سرخس و توس</w:t>
      </w:r>
    </w:p>
    <w:p>
      <w:pPr>
        <w:pStyle w:val="BookText"/>
        <w:rPr/>
      </w:pPr>
      <w:r>
        <w:rPr>
          <w:rFonts w:ascii="Amiri" w:hAnsi="Amiri" w:eastAsia="Amiri" w:cs="Amiri"/>
          <w:color w:val="111111"/>
          <w:sz w:val="28"/>
          <w:sz w:val="28"/>
          <w:szCs w:val="28"/>
          <w:rtl w:val="true"/>
          <w:lang w:bidi="ar-SA"/>
        </w:rPr>
        <w:t xml:space="preserve">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زمان طولاني خروج از مرو تا شهادت امام در توس، نشان‌گر اوج درماندگي مديريتي مأمون در برابر امام است؛ چرا كه از يك سو، ولايت‌عهدي براي او هيچ منفعتي نداشت و از طرف ديگر هم، امام به اهداف تاريخي‌اش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هم، مأمون نمي‌خواست پيش‌گويي‌هاي مربوط به شهادت امام، دقيقاً محقق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پيش‌گويي‌هاي اهل بيت</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پيش‌گويي‌هاي غيبي، يكي از قدرت‌هاي نرم‌افزاري معصومان بود؛ پيش‌گويي‌هايي كه وقتي در جامعه منتشر و محقّق مي‌شد، آن هم بعضاً به دست خود رهبران باطل، باعث رسوايي آنها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باطل، غالباً از تحقّق دقيق و كامل پيش‌گويي‌هاي اهل بيت عليهم السلام واهمه داشتند و در مديريتي گسترده، سعي مي‌كردند تا مي‌شود جلوي تحقق آنها را بگيرند تا باعث رسوايي معصومان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غربت و حصر اجتماعي امام در توس</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شدت فشارهاي مأمون بر امام و شيعيان، باعث رفتن شيعيان از مرو و توس شد و امام در ماه‌هاي پاياني زندگاني، به ويژه در توس، در غربت و حصر اجتماعي شديدي بود</w:t>
      </w:r>
      <w:r>
        <w:rPr>
          <w:rFonts w:eastAsia="IRNazanin" w:cs="IRNazanin"/>
          <w:color w:val="111111"/>
          <w:sz w:val="28"/>
          <w:szCs w:val="28"/>
          <w:rtl w:val="true"/>
          <w:lang w:bidi="fa-IR"/>
        </w:rPr>
        <w:t>.</w:t>
      </w:r>
    </w:p>
    <w:p>
      <w:pPr>
        <w:pStyle w:val="Heading3"/>
        <w:numPr>
          <w:ilvl w:val="2"/>
          <w:numId w:val="1"/>
        </w:numPr>
        <w:rPr/>
      </w:pPr>
      <w:bookmarkStart w:id="303" w:name="__RefHeading___Toc4245313_3650668749"/>
      <w:bookmarkStart w:id="304" w:name="_Toc107"/>
      <w:bookmarkEnd w:id="303"/>
      <w:r>
        <w:rPr>
          <w:rtl w:val="true"/>
        </w:rPr>
        <w:t>د</w:t>
      </w:r>
      <w:r>
        <w:rPr>
          <w:rtl w:val="true"/>
        </w:rPr>
        <w:t xml:space="preserve">) </w:t>
      </w:r>
      <w:r>
        <w:rPr>
          <w:rtl w:val="true"/>
        </w:rPr>
        <w:t>امام و مديريت بحران ولايت‌عهدي و فرصت‌سازي از آن براي توسعه جغرافيايي تشيع</w:t>
      </w:r>
      <w:bookmarkEnd w:id="304"/>
    </w:p>
    <w:p>
      <w:pPr>
        <w:pStyle w:val="Heading4"/>
        <w:numPr>
          <w:ilvl w:val="3"/>
          <w:numId w:val="1"/>
        </w:numPr>
        <w:rPr/>
      </w:pPr>
      <w:bookmarkStart w:id="305" w:name="__RefHeading___Toc4245315_3650668749"/>
      <w:bookmarkStart w:id="306" w:name="_Toc108"/>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 مديريت بحران ولايت‌عهدي و فرصت‌سازي از آن براي توسعه جغرافيايي تشيع</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دست‌آوردهاي مديريت امام رضا عليه السلام براي جامعه شيعه، در طول مدت دوران ولايت‌عهدي را دست كم مي‌توان از دو منظر نگريست</w:t>
      </w:r>
      <w:r>
        <w:rPr>
          <w:rFonts w:eastAsia="IRNazanin" w:cs="IRNazanin"/>
          <w:color w:val="111111"/>
          <w:sz w:val="28"/>
          <w:szCs w:val="28"/>
          <w:rtl w:val="true"/>
          <w:lang w:bidi="fa-IR"/>
        </w:rPr>
        <w:t xml:space="preserve">. </w:t>
      </w:r>
      <w:bookmarkStart w:id="307" w:name="pg2042_26492"/>
    </w:p>
    <w:p>
      <w:pPr>
        <w:pStyle w:val="BookText"/>
        <w:rPr/>
      </w:pPr>
      <w:bookmarkEnd w:id="307"/>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جامعه شيعه، از چالش‌ها و آسيب‌هاي توطئه ولايت‌عهدي و جلوگيري از توطئه هوش‌مندانه مأمون كه مي‌توانست در قالب ماجراي ولايت‌عهدي، جامعه شيعه را، يا به سوي التقاط با عباسيان يا زيديه بكشاند، يا آن را دچار بحران 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اعتقادي جديدي بكند، يا دچار انشعاب و فرقه‌سازي كند، يا موجب تقويت فرقه‌هاي انحرافي‌اي مانند واقفيه و غُلات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مديريت امام در اين بخش، حفظ سلامت جامعه شيعه و تضمين روند رو به رشد آن، بدون هيچ گونه چالش و بحران جديد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دادن جامعه شيعه، به ويژه در جغرافياي مستعدّ و متمدّن ايران‌زمين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مهم‌ترين دست‌آورد سفر امام به ايران و خراسان، كه به بهانه ماجراي ولايت‌عهدي رخ داد، فرصتي تاريخي براي گسترش تشيع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توطئه كوتاه‌مدت مأمون، براي ضربه زدن به خط امامت و جامعه شيعه، با طراحي بلندمدت امام، نتايج تاريخي معكوسي عليه باطل و به نفع جامعه حق به بار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ادعا، در دو مرحله زير بررسي و اثبات مي‌شوند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امام براي حفظ سلامت جامعه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امام براي گسترش جامعه شيعه جديد</w:t>
      </w:r>
      <w:r>
        <w:rPr>
          <w:rFonts w:eastAsia="IRNazanin" w:cs="IRNazanin"/>
          <w:color w:val="111111"/>
          <w:sz w:val="28"/>
          <w:szCs w:val="28"/>
          <w:rtl w:val="true"/>
          <w:lang w:bidi="fa-IR"/>
        </w:rPr>
        <w:t>.</w:t>
      </w:r>
    </w:p>
    <w:p>
      <w:pPr>
        <w:pStyle w:val="Heading4"/>
        <w:numPr>
          <w:ilvl w:val="3"/>
          <w:numId w:val="1"/>
        </w:numPr>
        <w:rPr/>
      </w:pPr>
      <w:bookmarkStart w:id="308" w:name="__RefHeading___Toc4245317_3650668749"/>
      <w:bookmarkStart w:id="309" w:name="_Toc109"/>
      <w:bookmarkEnd w:id="308"/>
      <w:r>
        <w:rPr>
          <w:rtl w:val="true"/>
        </w:rPr>
        <w:t>د</w:t>
      </w:r>
      <w:r>
        <w:rPr/>
        <w:t>1</w:t>
      </w:r>
      <w:r>
        <w:rPr>
          <w:rtl w:val="true"/>
        </w:rPr>
        <w:t xml:space="preserve">: </w:t>
      </w:r>
      <w:r>
        <w:rPr>
          <w:rtl w:val="true"/>
        </w:rPr>
        <w:t>مديريت امام براي حفظ سلامت جامعه شيعه</w:t>
      </w:r>
      <w:bookmarkEnd w:id="309"/>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امام براي حفظ سلامت جامعه شيعه</w:t>
      </w:r>
    </w:p>
    <w:p>
      <w:pPr>
        <w:pStyle w:val="BookText"/>
        <w:rPr/>
      </w:pPr>
      <w:r>
        <w:rPr>
          <w:rFonts w:ascii="Amiri" w:hAnsi="Amiri" w:eastAsia="Amiri" w:cs="Amiri"/>
          <w:color w:val="111111"/>
          <w:sz w:val="28"/>
          <w:sz w:val="28"/>
          <w:szCs w:val="28"/>
          <w:rtl w:val="true"/>
          <w:lang w:bidi="ar-SA"/>
        </w:rPr>
        <w:t xml:space="preserve">امام رضا عليه السلام ، از حدود سال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هارون براي حج به حجاز آمده بود، در جمع برخي از شيعيان، مستقيم و غير مستقيم، تأكيد مي‌كرد كه مزار ايشان در كنار قبر هارون و در منطقه خراسان خواهد بود</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به طور كلي، در برخي از پيش‌بيني‌هاي امامان قبلي، رواياتي هست كه بر شهادت امام رضا عليه السلام در خراسان تأكيد شده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از اين مطالب، مشخص مي‌شود كه امام رضا عليه السلام با آمادگي كامل، با مسئله ولايت‌عهدي‌اش مواجه مي‌شد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برخي گزارش‌ها، كه وداع تاريخي امام با فرزندش را، نه در آغاز سفر از مدينه به مكه و از مكه به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استبعاد زيادي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در ضمن حج سال قبل از </w:t>
      </w:r>
    </w:p>
    <w:p>
      <w:pPr>
        <w:pStyle w:val="BookText"/>
        <w:rPr/>
      </w:pPr>
      <w:r>
        <w:rPr>
          <w:rFonts w:ascii="IRNazanin" w:hAnsi="IRNazanin" w:eastAsia="IRNazanin"/>
          <w:color w:val="111111"/>
          <w:sz w:val="28"/>
          <w:sz w:val="28"/>
          <w:szCs w:val="28"/>
          <w:rtl w:val="true"/>
          <w:lang w:bidi="fa-IR"/>
        </w:rPr>
        <w:t xml:space="preserve">رفتن ايشان به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 امام در اين فرصت، قطعاً به آگاه‌سازي يارانش هم پرداخته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سفر امام به خراسان،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ذي‌القعده بود، يعني چيزي كمتر از دو هفته مانده به آغاز مراسم حج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حساب، اصحابي كه در آن سال در مسير حج بودند، مي‌توانستند دست كم در مسير رفتن خود به حج، با امام ديدار كنند و از امور آگاه شوند؛ چرا كه احتمال سفر امام رضا عليه السلام به خراسان، از ماه شعبانِ همان سال، با آغاز نامه‌نگاري‌هاي مأمون به ايشان بر سر زبان‌ها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موارد، همه شاهدي است كه خروج امام رضا عليه السلام به سوي خراسان، آن هم در كنار تبليغات فريبنده سربازان مأمون، كه همراه با نوعي احترام اجباري و با شعار تفويض مسئوليت مهم ولايت‌عهدي بود، اگر چه در آغاز مي‌توانست همانند ماجراي زنداني شدن امام كاظم عليه السلام به چالشي مهم براي شيعه تبديل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واقفيه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مديريت امام و تجربه ماجراهاي واقفيه كه به بلوغ و رشد فكري بيشتر جامعه شيعه منجر شده بود، باعث شد كه رويداد ولايت‌عهدي با كمترين بحران براي جامعه شيعه سپري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مديريت پيش‌بيني‌محور خود امام رضا عليه السلام درباره شهادت قريب‌الوقوعش، ايشان حتي براي معضل و چالش امامتِ امام جواد عليه السلام در كودكي، زمينه‌ها را چنان آماده كرده بود كه به جاي اينكه در زماني كوتاه، جامعه شيعه با چند بحرانِ 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ولايت‌عهدي و امامت در كودكي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شود، اين تحولات را با كمترين ترديد و هزينه پشت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فكري شيعه در مواجهه با مسئله ولايت‌عهدي تا به بدان حد بود كه تنها گزارش‌هايي كه از تشكيك و يا ترديد شيعيان در اين زمينه ثبت شده، موارد زير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خبر رفتن امام به سوي مأمون منتشر شد، عده‌اي از شيعيان، مانند يونس ابن عبدالرّحمان، مدعي شدند كه حتي پذيرش تحميلي خلافت و يا ولايت‌عهدي از سوي امام مي‌تواند به معني نقض امامت باشد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خراسان، پس از پايان ماجراي ولايت‌عهدي، عده‌اي در ديدار با امام، به اين تصميم ايشان اعتراض كردند، ولي امام با مثال‌هاي 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حضرت يوسف عليه السلام در دربار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اقناع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عده، هم شيعه، هم صوفيه، هم زيديه و هم بعضاً برخي از علماي عامه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خراسان، پس از پايان ماجراي ولايت‌عهدي، تعدادي از خواص شيعه، مانند ايوب ابن نوح و ريان ابن صلت، قصد تطبيق ولايت‌عهدي امام با مسئله مهدويت را داشتند كه امام خيلي سريع جلوي اين انحراف آنها را گرفت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حد فاصل نظر يونس ابن عبدالرّحمان تا نظر كساني مثل ريان ابن صلت و ايوب ابن نوح، كه هر سه از خواص شيعه بودند، نشان‌گر نوعي اظهارنظرهاي افراطي و تفريطي است كه همگي به سرعت با تبيين امام، اصلاح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ريان ابن صلت، در اواخر زندگاني امام در خراسان، چون از كارگزاران بني‌عباس بود، در قالب مأموريت حكومتي، از خراسان به عراق و بغداد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او به بغداد، كمي پيش از شهادت امام رضا عليه السلام ، به گونه‌اي تمام مواريث علمي و داستان‌هاي سياسي و اجتماعي امام در خراسان را، به مدرسه بزرگ شيعه در بغداد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شد در آستانه انتقال امامت از امام رضا عليه السلام به امام جواد عليه السلام ، كه زير سايه سنگين دو چالش ولايت‌عهدي امام رضا عليه السلام و امامتِ امام جواد عليه السلام در كودكي بود، كمترين هزينه‌ها و تبعات براي جامعه شيعه پديد آيد؛ همان گونه كه در جلسه‌اي كه خواص شيعه بغداد، پس از دريافت خبر شهادت امام رضا عليه السلام و ادعاي امامت امام جواد عليه السلام ، گرفتند تا موضع خود را اعلام كنند، يونس ابن عبدالرّحمان تشكيكي كوتاه مطرح كرد كه با پاسخ قاطع و سريع و صريح همه سران شيعه و به ويژه ريان ابن صلت مواجه شد و غائله خيلي زود خوابيد و در همان جلسه، همه شيعه و حتي يونس ابن عبدالرّحمان، امامت امام جواد عليه السلام را پذيرفتند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حاكي از آن است كه امام رضا عليه السلام در همان زمان كه درگير مسئله ولايت‌عهدي و توطئه‌هاي پيچيده مأمون و اطرافيان او بود، با التفات به چالش‌هاي جامعه شيعه، سعي در شبهه‌زدايي سريع و حفظ سلامت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w:t>
      </w:r>
      <w:bookmarkStart w:id="310" w:name="pg2042_26495"/>
    </w:p>
    <w:p>
      <w:pPr>
        <w:pStyle w:val="BookText"/>
        <w:rPr/>
      </w:pPr>
      <w:bookmarkEnd w:id="310"/>
      <w:r>
        <w:rPr>
          <w:rFonts w:ascii="IRNazanin" w:hAnsi="IRNazanin" w:eastAsia="IRNazanin"/>
          <w:color w:val="111111"/>
          <w:sz w:val="28"/>
          <w:sz w:val="28"/>
          <w:szCs w:val="28"/>
          <w:rtl w:val="true"/>
          <w:lang w:bidi="fa-IR"/>
        </w:rPr>
        <w:t>امام رضا عليه السلام در ده ماه اقامت در مرو و چهار ماه اقامت در توس، و دست كم يك ماه پيش از واقعه شهادت، با اينكه كاملاً زير نظر كارگزاران مأمون و حتي همسر تحميلي خود اُمّ حبيب بود، آمار نامه‌هايش به شيعيان و امام جواد عليه السلام و يا ديدارهايش با شيعيان، قابل توجه و چشم‌گير است و نشان‌گر مديريت مستقيم و غير مستقيم ايشان نسبت به شيعيان عراق و حجاز است</w:t>
      </w:r>
      <w:r>
        <w:rPr>
          <w:rFonts w:eastAsia="IRNazanin" w:cs="IRNazanin"/>
          <w:color w:val="111111"/>
          <w:sz w:val="28"/>
          <w:szCs w:val="28"/>
          <w:rtl w:val="true"/>
          <w:lang w:bidi="fa-IR"/>
        </w:rPr>
        <w:t>.</w:t>
      </w:r>
    </w:p>
    <w:p>
      <w:pPr>
        <w:pStyle w:val="Heading4"/>
        <w:numPr>
          <w:ilvl w:val="3"/>
          <w:numId w:val="1"/>
        </w:numPr>
        <w:rPr/>
      </w:pPr>
      <w:bookmarkStart w:id="311" w:name="__RefHeading___Toc4245319_3650668749"/>
      <w:bookmarkStart w:id="312" w:name="_Toc110"/>
      <w:bookmarkEnd w:id="311"/>
      <w:r>
        <w:rPr>
          <w:rtl w:val="true"/>
        </w:rPr>
        <w:t>د</w:t>
      </w:r>
      <w:r>
        <w:rPr/>
        <w:t>2</w:t>
      </w:r>
      <w:r>
        <w:rPr>
          <w:rtl w:val="true"/>
        </w:rPr>
        <w:t xml:space="preserve">: </w:t>
      </w:r>
      <w:r>
        <w:rPr>
          <w:rtl w:val="true"/>
        </w:rPr>
        <w:t>مديريت امام براي گسترش جامعه شيعه جديد</w:t>
      </w:r>
      <w:bookmarkEnd w:id="31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امام براي گسترش جامعه شيعه جديد</w:t>
      </w:r>
    </w:p>
    <w:p>
      <w:pPr>
        <w:pStyle w:val="BookText"/>
        <w:rPr/>
      </w:pPr>
      <w:r>
        <w:rPr>
          <w:rFonts w:ascii="IRNazanin" w:hAnsi="IRNazanin" w:eastAsia="IRNazanin"/>
          <w:color w:val="111111"/>
          <w:sz w:val="28"/>
          <w:sz w:val="28"/>
          <w:szCs w:val="28"/>
          <w:rtl w:val="true"/>
          <w:lang w:bidi="fa-IR"/>
        </w:rPr>
        <w:t>پيش‌بيني تاريخي پيامبر اسلام، مسلمان شدن قريب‌الوقوع ايرانيان و جذب تدريجي آنها براي ياوري دين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غصب خلافت، خلفا كه از اين پيش‌بيني و تبعات احتمالي آن آگاه بودند، با راه‌اندازي فتوحات و فتح سريع ايران، سعي كردند در اين منطقه به گونه‌اي عمل كنند كه اولاً در نخستين گام، يك مرزبندي عرب و عجم درست كنند و تا يك قرن ايرانيان را، اگر چه مسلمان هم شوند، از پيكره جهان اسلام و تحولات آن جدا سازند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ثانياً اگر هم آنها مسلمان شدند، اسلام آنها اسلامي تعصب‌محور بر مبناي اسلامي انحرافي و ضد اهل بيتي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بود كه در غرب ايران، كه مجاور سرزمين‌هاي اسلامي عربي بود، امويان، اسلام اموي را به صورت فراگير تبليغ مي‌كردند تا در نهايت، اسلام اموي، مذهب رايجِ بيشتر مناطق ايرانِ غربي، از شمال غرب تا جنوب غرب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تلاش‌هاي تاريخي، اسلامِ انحرافي را در اين مناطق نهادينه كرده بود، به گونه‌اي كه پس از تغيير خلافت، اگر چه اسلامِ معتدل عباسيان، در قالب فقه و كلام حنفي، توسط شاگردان ابوحنيفه در خراسان و ماوراءالنّهر گسترش يافت و يا تشيع، به تدريج و خيلي آرام، جاي پايي در مناطقي از خوزستان و همدان به دست آورد، ولي اكثر مناطق غربي ايران، بر همان اسلام اموي خود باقي ماندند و شهر قم كه كاملاً شيعي بود، تبديل به جزيره‌اي تنها در ميان جغرافياي اسلام اموي شده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شواهد بزرگ اين مدّعا اينكه در طول سفر امام رضا عليه السلام به ايران، وقتي ايشان </w:t>
      </w:r>
    </w:p>
    <w:p>
      <w:pPr>
        <w:pStyle w:val="BookText"/>
        <w:rPr/>
      </w:pPr>
      <w:r>
        <w:rPr>
          <w:rFonts w:ascii="IRNazanin" w:hAnsi="IRNazanin" w:eastAsia="IRNazanin"/>
          <w:color w:val="111111"/>
          <w:sz w:val="28"/>
          <w:sz w:val="28"/>
          <w:szCs w:val="28"/>
          <w:rtl w:val="true"/>
          <w:lang w:bidi="fa-IR"/>
        </w:rPr>
        <w:t>صحراي بزرگ عربستان را طي كرد، از اولين منازل در جغرافياي عراق تا آخرين منازل در خوزستان، گزارش‌هايي در دست است، ولي با اينكه امام در حد فاصل خوزستان تا كوير مركزي، از بخش‌هايي از فارس و يزد و اصفهان عبور كرده‌اند، كمترين گزارشي از اين مرحله از سفر ايشان ثبت و ضبط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خراسان هم، اگر چه به دنبال تبليغات زيديه و عباسيان، محبت به اهل بيت عليهم السلام آشكار بود و حتي گزارش‌هايي از وجود تشيع از زمان امام صادق عليه السلام در اين مناطق وجود دارد و در زمان امام رضا عليه السلام ، فضل ابن شاذان، از ياران برجسته ايشان از نيشابور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آن زمان ساكن عراق بود و بعدها به نيشابور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اكثر جامعه اسلامي عرب و عجمِ خراسان و ماوراءالنّهر، بر مذاهب گوناگون عامه بودند و تشيع، پديده‌اي نو و پراكنده در خراسان بود و به طور كلي، اكثر شيعيان ساكن ايران، چه در قم و چه در خوزستان و خراسان، ريشه در قبايلِ عربِ شيعه مهاجر به اين مناطق داشتند و هنوز مسلمانان ايراني به صورت گسترده با تشيع آشنا نشده بودند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غير از مسئله جغرافياي سفر، از نظر زماني، سفر امام رضا عليه السلام در بهترين فرصت تاريخي صورت گرفت؛ چرا كه در اين زمان، بيش از نيم قرن از خلافت عباسي گذشته بود و حقيقتِ اين خلافت و چهره باطني آن، به ويژه در قالب جنگ داخلي و بزرگِ امين و مأمون، خود را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طرح نوسازي ديني جامعه، با فرقه‌سازي فقهي عباسيان هم در حال اجرا بود تا اسلام اموي به اسلامي معتدل تبديل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فرصت، كه جامعه در حال تغيير و تحول ديني و فكري، همراه با يأس‌ها و دل‌زدگي‌هاي سياسي بود، سفر تاريخي امام رضا عليه السلام در قالب آيينه تمام نماي سيره نبوي، بهترين تبليغ عملي و گفتاري براي مذهب و مكتب اهل بيت عليهم السلام بود؛ به ويژه كه فرصت تاريخي حضور امام رضا عليه السلام در ايران، همراه با سياست درهاي باز مأمون به روي علويان بود تا شايد آنها را با خلافت همراه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مأمون، فرصت تاريخي گسترده‌اي به علويان داد تا به صورت جدي، دست كم در جغرافياي غربي ايران منتشر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تعداد قابل توجهي از فرزندان امام كاظم عليه السلام به ايران، مثل سفر حضرت فاطمه معصومه عليها السلام به قم و يا احمد ابن موسي عليه السلام به شيراز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بهبهان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بي‌بي حكيمه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آقاعلي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موارد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اين اتفاق، در كنار هجرت برخي از شاگردان امام رضا عليه السلام به همين مناطق غربي ايران، با محوريت قم، ري و اصفهان بود كه چون اين هجرت‌ها عمدتاً در زمان امام جواد عليه السلام رخ داده است، بررسي آنها را به كتاب زندگاني امام جواد عليه السلام موكول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اجمالي شخصيت‌هاي برجسته اين نهضت مهاجرتِ علمي خواص شيعه، كه از شاگردان امام رضا عليه السلام بودند و بعداً هجرت علمي خود را انجام دادند،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ابن هاشم كوفي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ذخيره حديثي كوفه را به قم منتقل كرد و تأثير فراواني در تعميق فضاي علمي حوزه نوپاي قم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و حسين ابن سعيد كوفي اهوازي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در اصل كوفي بودند، ولي براي مدتي طولاني ساكن اهواز و باعث تحول ايماني جمع بسياري شدند و در نهايت، ساكن قم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ابن يزيد نخعي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كوفه به ري مهاجرت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او در ري، از علماي معروف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فضالة ابن ايوب ازدي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اجماع و از شاگردان برجسته امام كاظم عليه السلام و امام رضا عليه السلام و ساكن اهواز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ريان ابن شبيب 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شهادت امام رضا عليه السلام از خراسان به قم آمده و ساكن آنجا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عبدالرّحمان ابن ابي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محدثان كوفي و ساكن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ابن مسيب 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در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شيعي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براي نشر تاريخ و حديث اهل بيت عليهم السلام در اصفهان به اين شهر هجرت نمود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خزاعي، شاعر و برادرش،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بازگشت از توس يكي ـ دو سال در قم و آن گاه در خوزستان حضور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بدين گونه است كه مشخص مي‌شود تا پيش از سفر امام رضا عليه السلام به ايران، هم امويان و هم عباسيان، يك سياست نانوشته داشتند تا از انتشار شخصيت‌هاي شيعي در جغرافياي ايران جلوگيري كنند، ولي ماجراي ولايت‌عهدي، فرصتي تاريخي به شخصيت‌هاي شيعي داد كه با آمدن امام به ايران، اين سد را بشكنند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در راستاي تحقق اهداف بلندمدت ترويج تشيع در ايران، خود امام در يك برنامه‌ريزي دقيق، ابتدا با نفوذ به عمق جغرافياي ايران و پذيرش غريبانه‌ترين سفر؛ حضور در بخش دشوار اين مأموريت جغرافيايي را شخصاً به عهده گرفته بود و علويان و شخصيت‌هاي شيعي، مأموريت سفر به بخش غربي و مركزي اين جغرافيا را، كه در ميانه جغرافياي حضور امام در خراسان و جغرافياي جامعه شيعه در عراق بود، به عهده گرفته بودند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شواهد برنامه‌ريزي آگاهانه امام در طول اين هجرت تاريخي،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مي‌توانست اين سفر را نپذيرد، يا همان گونه كه مأمون در خراسان، پس از پذيرش ولايت‌عهدي، از امام خواسته بود كه ايشان به عراق برود و خودش در خراسان بماند، امام مي‌توانست به عراق بازگردد، يا اينكه در اواخر دوران اقامت خود در خراسان، مديريت پذيرش شهادت خود را در مرو و يا سرخس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در اين شهرها هم، امام از سوي مأمون بارها تهديد به شهادت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امام مديريت حضور و شهادت خود را به گونه‌اي طراحي كرد كه اين اتفاق در توس رخ دهد؛</w:t>
      </w:r>
      <w:r>
        <w:rPr>
          <w:rStyle w:val="FootnoteAnchor"/>
          <w:rtl w:val="true"/>
        </w:rPr>
        <w:footnoteReference w:id="193"/>
      </w:r>
      <w:r>
        <w:rPr>
          <w:rFonts w:ascii="IRNazanin" w:hAnsi="IRNazanin" w:eastAsia="IRNazanin"/>
          <w:color w:val="111111"/>
          <w:sz w:val="28"/>
          <w:sz w:val="28"/>
          <w:szCs w:val="28"/>
          <w:rtl w:val="true"/>
          <w:lang w:bidi="fa-IR"/>
        </w:rPr>
        <w:t>البته اين چيزي بود كه مأمون به ظاهر از اجراي آن حذر داشت، ولي در نهايت، وقتي در برابر مديريت امام درمانده شد، پس از اقامتي چهار ماهه در توس، سرانجام ناچار به انجام دادنش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همين مأموريت تاريخي امام بود كه برنامه‌ها و سيره ايشان در خراسان، نسبت به مدينه، فراگيرتر و متفاوت‌تر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امام در خراسان، توجهي ويژه داشت كه جامعه شيعه تازه‌اي كه داشت ايجاد مي‌شد و هسته‌هاي اوليه تشيع، حتماً جامع و كامل باشند و از همان آغاز، درست شكل بگيرند و پايه‌هاي صحيح و استواري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نمونه‌هايي از برنامه‌هاي امام براي سازمان‌دهي تشيع در خراسان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براي نمايش صحيحِ شخصيت و سيره پيامبر و كلاً دين اسلام در انظار مردم خراسان و ماندگار كردن اين تصوير در اذهان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تفكيك و مرزبندي بين مُحب و دوست‌دار اهل بيت عليهم السلام با شيعه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مي‌كوشيد مُحبين اهل بيت عليهم السلام در خراسان را تشويق كند تا تلاش كنند به شيعه حقيقي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تلاش، در انتظار گذاشتن دو ماهه گروهي از مدعيان تشيع براي ديدار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سرانجام در ديدار با آنان، ويژگي‌هاي تشيع و شيعه حقيقي را براي آنها تعريف كرد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برگزاري جلسات علمي در بين عموم مردم، با رويكرد مباحث كلامي، در شهر مرو، كه كمي بعد، به دستور مأمون از اين كار جلوگيري 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بازخواني و تعريف و تفسيرِ تخصصي مباحث امامت براي خواص ياران خود كه در خراسان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 براي بازخواني، توسعه و گسترش فرهنگ جشن و عزاداري شيعه، با اجراي مراسم عيد غدير و دهه اول محرّم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بركت سفر و حضور امام رضا عليه السلام و با همين تلاش‌ها و مديريت معصومانه بود كه بذر تشيع از خراسان تا غرب ايران پاشيده شد و البته بديهي است كه اين تحول اعتقادي، براي به بار نشستن كامل، نيازمند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نيز، درست همانند پيدايش شهرهاي كربلا و نجف، كه به صورت تدريجي، بر گرد مرقد مطهر امام حسين عليه السلام و امام علي عليه السلام شكل گرفتند، انتقال جمعيت از شهرهاي كوچك و روستاهايي مانند توس و سناباد به گرد مزار آن حضرت و تعريف شهر جديدي كه قرار بود با محوريت محبت و اعتقاد به امام رضا عليه السلام شكل بگيرد، نيازمند زمان بود؛ چرا كه </w:t>
      </w:r>
    </w:p>
    <w:p>
      <w:pPr>
        <w:pStyle w:val="BookText"/>
        <w:rPr/>
      </w:pPr>
      <w:r>
        <w:rPr>
          <w:rFonts w:ascii="IRNazanin" w:hAnsi="IRNazanin" w:eastAsia="IRNazanin"/>
          <w:color w:val="111111"/>
          <w:sz w:val="28"/>
          <w:sz w:val="28"/>
          <w:szCs w:val="28"/>
          <w:rtl w:val="true"/>
          <w:lang w:bidi="fa-IR"/>
        </w:rPr>
        <w:t>اين شهر، با وجود نزديكي با شهرهايي مانند نيشابور و مرو و هرات، كه از مراكز بزرگ جمعيتي خراسان و از مراكز علمي بزرگ تسنّن بودند، بايد كاملاً جداي از آنها شكل مي‌گرفت تا هويتي كاملاً مستقل داشته باشد و در بلندمدت با تبديل شدن به كانون جمعيتي جديد در خراسان، جاي‌گزين تمامي آن شهرهاي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شگفت اين كه شهر مشهدالرّضا، با توجه به مجاورت با ماوراءالنّهر، پيوسته با هجوم متعدد اسلام ناصبي به مرقد مطهر امام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مغول نيز، در كنار نابودي كامل شهرهاي مرو و نيشابور، آنجا نيز نابود شد، ولي به بركت وجود مزار نوراني امام رضا عليه السلام ، روند احيا، بازسازي و توسعه شهرِ جديد مشهد، با وجود آن همه هجوم وغارت‌گري‌هاي ويران‌گر، سريع و چشم‌گير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سياسي، فكري و اجتماعي پس از حمله مغول، مشهد را تدريجاً به شهري بزرگ در منطقه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سياست‌هاي فكري و فرهنگي‌اي كه از دوره تيمور و جانشينان او آغاز گرديد، باعث گسترش تشيع در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بركت همين مرقد مطهر رضوي در خراسان بود كه، در تحولات اجتماعي و فرهنگي پس از دوره مغول، به طور تدريجي، تسنّن در خراسان شرقي و ماوراءالنّهر از گرايش‌هاي تند و متعصب، فاصله گرفت و تعديل يافت و به سوي پذيرش نسبي هم‌زيستي مسالمت‌آميز با تشيعِ قدرت‌گرفته در خراسان غربي پيش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نوع مواجهه امام با مسئله ولايت‌عهدي</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پيش‌گويي‌هاي آينده‌نگر امام در نيمه اول دوران امامتش، نشان مي‌دهد امام نه تنها از سال‌ها قبل آماده توطئه‌هاي مأموني بود، بلكه جامعه شيعه را هم تدريجاً آماده پذيرش بحران‌ها و تحولات مهم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آينده‌نگر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مديريت امام در مسئله ولايت‌عهدي، اگر چه به ظاهر تحت تأثير طرح و نقشه‌هاي مأمون بود، </w:t>
      </w:r>
    </w:p>
    <w:p>
      <w:pPr>
        <w:pStyle w:val="BookText"/>
        <w:rPr/>
      </w:pPr>
      <w:r>
        <w:rPr>
          <w:rFonts w:ascii="IRNazanin" w:hAnsi="IRNazanin" w:eastAsia="IRNazanin"/>
          <w:color w:val="111111"/>
          <w:sz w:val="28"/>
          <w:sz w:val="28"/>
          <w:szCs w:val="28"/>
          <w:rtl w:val="true"/>
          <w:lang w:bidi="fa-IR"/>
        </w:rPr>
        <w:t>ولي با توجه به آگاهي قبلي خود امام و مديريت از پيش طراحي‌شده ايشان و نيز با توجه به اهداف بلندمدت براي جامعه حق، مديريتي فعال و پويا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مقايسه وضعيت فكري شيعه بين مقطع آغازين امامت امام رضا عليه السلام تا دوران ولايت‌عهدي</w:t>
      </w:r>
    </w:p>
    <w:p>
      <w:pPr>
        <w:pStyle w:val="BookText"/>
        <w:rPr/>
      </w:pPr>
      <w:r>
        <w:rPr>
          <w:rFonts w:ascii="Amiri" w:hAnsi="Amiri" w:eastAsia="Amiri" w:cs="Amiri"/>
          <w:color w:val="111111"/>
          <w:sz w:val="28"/>
          <w:sz w:val="28"/>
          <w:szCs w:val="28"/>
          <w:rtl w:val="true"/>
          <w:lang w:bidi="ar-SA"/>
        </w:rPr>
        <w:t xml:space="preserve">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 xml:space="preserve">جامعه شيعه در آغاز امامت امام رضا عليه السلام ، تحت تأثير زندان‌هاي بلندمدت امام كاظم عليه السلام و سوء استفاده برخي وكلاي ايشان، با بحراني مهم و بزرگ روبه‌رو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در زمان ولايت‌عهدي امام رضا عليه السلام ، در مواجهه با بحران‌هاي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دوري سه ساله امام از مدينه، ولايت‌عهدي ايشان و كودك بودن وصيّ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كمترين چالش‌ها و بحران‌ها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تاريخي دو ريان در خراسان</w:t>
      </w:r>
    </w:p>
    <w:p>
      <w:pPr>
        <w:pStyle w:val="BookText"/>
        <w:rPr/>
      </w:pPr>
      <w:r>
        <w:rPr>
          <w:rFonts w:ascii="Amiri" w:hAnsi="Amiri" w:eastAsia="Amiri" w:cs="Amiri"/>
          <w:color w:val="111111"/>
          <w:sz w:val="28"/>
          <w:sz w:val="28"/>
          <w:szCs w:val="28"/>
          <w:rtl w:val="true"/>
          <w:lang w:bidi="ar-SA"/>
        </w:rPr>
        <w:t>شخصيت‌ها و رسالت‌ها</w:t>
      </w:r>
    </w:p>
    <w:p>
      <w:pPr>
        <w:pStyle w:val="BookText"/>
        <w:rPr/>
      </w:pPr>
      <w:r>
        <w:rPr>
          <w:rFonts w:ascii="IRNazanin" w:hAnsi="IRNazanin" w:eastAsia="IRNazanin"/>
          <w:color w:val="111111"/>
          <w:sz w:val="28"/>
          <w:sz w:val="28"/>
          <w:szCs w:val="28"/>
          <w:rtl w:val="true"/>
          <w:lang w:bidi="fa-IR"/>
        </w:rPr>
        <w:t>امام با استفاده بسيار بهينه از حضور تاريخي دو ريان در دستگاه مأمون، با فعال كردن آنها در خراسان، به ارتقاي علمي و فرهنگي جامعه شيعه پرداخت تا با بازگشت آنها در آينده به قم و بغداد، ميراث علمي و فرهنگي رضوي خراسان را به مراكز شيعي منتقل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شخصيت‌ها و مسئوليت‌ها</w:t>
      </w:r>
    </w:p>
    <w:p>
      <w:pPr>
        <w:pStyle w:val="BookText"/>
        <w:rPr/>
      </w:pPr>
      <w:r>
        <w:rPr>
          <w:rFonts w:ascii="IRNazanin" w:hAnsi="IRNazanin" w:eastAsia="IRNazanin"/>
          <w:color w:val="111111"/>
          <w:sz w:val="28"/>
          <w:sz w:val="28"/>
          <w:szCs w:val="28"/>
          <w:rtl w:val="true"/>
          <w:lang w:bidi="fa-IR"/>
        </w:rPr>
        <w:t>بصيرت و توان‌مندي ياران عالم و كارآمد در اوضاع بحراني، مي‌تواند ياوري ويژه براي امام معصوم و پذيرش سنگين‌ترين مسئوليت‌ها از سوي 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برخي از خواص شيعه به ولايت‌عهدي</w:t>
      </w:r>
    </w:p>
    <w:p>
      <w:pPr>
        <w:pStyle w:val="BookText"/>
        <w:rPr/>
      </w:pPr>
      <w:r>
        <w:rPr>
          <w:rFonts w:ascii="Amiri" w:hAnsi="Amiri" w:eastAsia="Amiri" w:cs="Amiri"/>
          <w:color w:val="111111"/>
          <w:sz w:val="28"/>
          <w:sz w:val="28"/>
          <w:szCs w:val="28"/>
          <w:rtl w:val="true"/>
          <w:lang w:bidi="ar-SA"/>
        </w:rPr>
        <w:t>شخصيت‌شناسي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ترديدهاي موردي يونس ابن عبدالرّحمان، درباره ولايت‌عهدي و يا تطبيق‌هاي مهدوي ريان در همين زمينه، بيان‌گر اين است كه اگر مديريت امام در مسئله ولايت‌عهدي نبود، اين اتفاق، </w:t>
      </w:r>
    </w:p>
    <w:p>
      <w:pPr>
        <w:pStyle w:val="BookText"/>
        <w:rPr/>
      </w:pPr>
      <w:r>
        <w:rPr>
          <w:rFonts w:ascii="Amiri" w:hAnsi="Amiri" w:eastAsia="Amiri" w:cs="Amiri"/>
          <w:color w:val="111111"/>
          <w:sz w:val="28"/>
          <w:sz w:val="28"/>
          <w:szCs w:val="28"/>
          <w:rtl w:val="true"/>
          <w:lang w:bidi="ar-SA"/>
        </w:rPr>
        <w:t>مي‌توانست باعث انحراف برخي از خواص شيعه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w:t>
      </w:r>
    </w:p>
    <w:p>
      <w:pPr>
        <w:pStyle w:val="BookText"/>
        <w:rPr/>
      </w:pPr>
      <w:r>
        <w:rPr>
          <w:rFonts w:ascii="IRNazanin" w:hAnsi="IRNazanin" w:eastAsia="IRNazanin"/>
          <w:color w:val="111111"/>
          <w:sz w:val="28"/>
          <w:sz w:val="28"/>
          <w:szCs w:val="28"/>
          <w:rtl w:val="true"/>
          <w:lang w:bidi="fa-IR"/>
        </w:rPr>
        <w:t xml:space="preserve">ترديدها و اما و اگرهاي خواص شيعه در اين زمان، در حد شك و شبهه، يا اشتباه در تطبيق در حوزه انديشه‌اي و فكري بود و هيچ گاه همانند مسئله واقفيه به وسوسه‌هاي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نزديك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خلافت مأمون و بازسازي خلافت عباسي</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درگيري مأمون با امين، در حقيقت، درگيري نوگرايان و سنت‌گرايان عباسي بود و پيروزي اصلاح‌گران عباسي به رهبري مأمون، به معني آغاز اصلاح برنامه‌هاي اسلامي بود؛ برنامه‌هايي كه مي‌بايست مرحله به مرحله پيش مي‌رفت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نوگرايي، به ويژه در جغرافياي ايران، ضرورتي اجتناب‌ناپذير بود؛ ولي مشكل مأمون اين بود كه بخش‌هايي از جامعه اسلامي، با شناختن كنهِ خلافت عباسي و سطحي بودن اين اصلاحات، با آن همراهي نمي‌كردند و در جست‌وجوي اصلاحات عميق‌تري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و زمان‌شناسي</w:t>
      </w:r>
    </w:p>
    <w:p>
      <w:pPr>
        <w:pStyle w:val="BookText"/>
        <w:rPr/>
      </w:pPr>
      <w:r>
        <w:rPr>
          <w:rFonts w:ascii="IRNazanin" w:hAnsi="IRNazanin" w:eastAsia="IRNazanin"/>
          <w:color w:val="111111"/>
          <w:sz w:val="28"/>
          <w:sz w:val="28"/>
          <w:szCs w:val="28"/>
          <w:rtl w:val="true"/>
          <w:lang w:bidi="fa-IR"/>
        </w:rPr>
        <w:t>سفر امام به خراسان، تلاشي بود براي بهره‌وري از فرصت تغييرخواهي جامعه و اجراي برنامه‌هاي اصلاح‌گرانه و البته ناكارآمدِ مأمون كه در بخش‌هايي از جامعه، آمادگي براي پذيرش مكتب ناب و اصيل را فراهم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بازخواني ولايت‌عهدي از منظر فرصت‌سازي براي هجرت‌هاي شيعيان و علويان</w:t>
      </w:r>
    </w:p>
    <w:p>
      <w:pPr>
        <w:pStyle w:val="BookText"/>
        <w:rPr/>
      </w:pPr>
      <w:r>
        <w:rPr>
          <w:rFonts w:ascii="Amiri" w:hAnsi="Amiri" w:eastAsia="Amiri" w:cs="Amiri"/>
          <w:color w:val="111111"/>
          <w:sz w:val="28"/>
          <w:sz w:val="28"/>
          <w:szCs w:val="28"/>
          <w:rtl w:val="true"/>
          <w:lang w:bidi="ar-SA"/>
        </w:rPr>
        <w:t xml:space="preserve">مديريتي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براي گسترش جغرافيايي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شيعه، در اواخر دوران امامت امام رضا عليه السلام ، منحصر به سفر تاريخي ايشان نبود، بلكه اين </w:t>
      </w:r>
    </w:p>
    <w:p>
      <w:pPr>
        <w:pStyle w:val="BookText"/>
        <w:rPr/>
      </w:pPr>
      <w:r>
        <w:rPr>
          <w:rFonts w:ascii="IRNazanin" w:hAnsi="IRNazanin" w:eastAsia="IRNazanin"/>
          <w:color w:val="111111"/>
          <w:sz w:val="28"/>
          <w:sz w:val="28"/>
          <w:szCs w:val="28"/>
          <w:rtl w:val="true"/>
          <w:lang w:bidi="fa-IR"/>
        </w:rPr>
        <w:t>سفر، فرصت‌هاي تاريخي متعددي به شخصيت‌هاي علمي شيعه و همچنين علويان داد تا با حضور در مناطق جديد و مستعد عراق و ايران، زمينه‌هاي اجتماعي و فرهنگي نشر تشيع را فراهم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شخصيتي</w:t>
      </w:r>
    </w:p>
    <w:p>
      <w:pPr>
        <w:pStyle w:val="BookText"/>
        <w:rPr/>
      </w:pPr>
      <w:r>
        <w:rPr>
          <w:rFonts w:ascii="IRNazanin" w:hAnsi="IRNazanin" w:eastAsia="IRNazanin"/>
          <w:color w:val="111111"/>
          <w:sz w:val="28"/>
          <w:sz w:val="28"/>
          <w:szCs w:val="28"/>
          <w:rtl w:val="true"/>
          <w:lang w:bidi="fa-IR"/>
        </w:rPr>
        <w:t>ياوران امام، با اعتلاي علمي، اخلاقي و اجتماعي خود، به درجه‌اي از آمادگي و بلوغ رسيده بودند كه براي نشر و گسترش دين و تشيع، حاضر شدند براي هميشه، محل زندگي خود را تغيير دهند و به جاي تعلقات خويشاوندي و قبيله‌اي و شخصي، رهنمودهاي امام و نيازهاي جامعه شيعه را، مبناي تعيين محل اقامت خود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مديريتي</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درگيري‌هاي امين و مأمون و حوادث ناشي از آن، كه مانند درگيري‌هاي عباسيان و امويان و تحولات سال‌هاي آغازين خلافت عباسي بود، فرصتي مناسب براي گسترش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تشيع پس از جهش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جغرافيايي در دوران امام صادق عليه السلام ، جهش بعدي‌اش، از سفر تاريخي امام رضا عليه السلام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معني است كه اگر از فرصت‌هاي كلان در جامعه رو به دگرگوني و وازده باطل درست استفاده شود، مي‌توان بذر حق‌باوري و تشيع را در دل مردم آن جامعه پاشيد</w:t>
      </w:r>
      <w:r>
        <w:rPr>
          <w:rFonts w:eastAsia="IRNazanin" w:cs="IRNazanin"/>
          <w:color w:val="111111"/>
          <w:sz w:val="28"/>
          <w:szCs w:val="28"/>
          <w:rtl w:val="true"/>
          <w:lang w:bidi="fa-IR"/>
        </w:rPr>
        <w:t>.</w:t>
      </w:r>
      <w:r>
        <w:rPr>
          <w:rStyle w:val="FootnoteAnchor"/>
          <w:rtl w:val="true"/>
        </w:rPr>
        <w:footnoteReference w:id="196"/>
      </w:r>
      <w:bookmarkStart w:id="313" w:name="pg2042_26504"/>
    </w:p>
    <w:p>
      <w:pPr>
        <w:pStyle w:val="BookText"/>
        <w:rPr/>
      </w:pPr>
      <w:bookmarkEnd w:id="313"/>
      <w:r>
        <w:rPr>
          <w:rFonts w:ascii="Amiri" w:hAnsi="Amiri" w:eastAsia="Amiri" w:cs="Amiri"/>
          <w:color w:val="111111"/>
          <w:sz w:val="28"/>
          <w:sz w:val="28"/>
          <w:szCs w:val="28"/>
          <w:rtl w:val="true"/>
          <w:lang w:bidi="ar-SA"/>
        </w:rPr>
        <w:t>انتخاب حومه توس براي شهادت</w:t>
      </w:r>
    </w:p>
    <w:p>
      <w:pPr>
        <w:pStyle w:val="BookText"/>
        <w:rPr/>
      </w:pPr>
      <w:r>
        <w:rPr>
          <w:rFonts w:ascii="IRNazanin" w:hAnsi="IRNazanin" w:eastAsia="IRNazanin"/>
          <w:color w:val="111111"/>
          <w:sz w:val="28"/>
          <w:sz w:val="28"/>
          <w:szCs w:val="28"/>
          <w:rtl w:val="true"/>
          <w:lang w:bidi="fa-IR"/>
        </w:rPr>
        <w:t xml:space="preserve">عرفاني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آينده‌نگرانه</w:t>
      </w:r>
    </w:p>
    <w:p>
      <w:pPr>
        <w:pStyle w:val="BookText"/>
        <w:rPr/>
      </w:pPr>
      <w:r>
        <w:rPr>
          <w:rFonts w:ascii="IRNazanin" w:hAnsi="IRNazanin" w:eastAsia="IRNazanin"/>
          <w:color w:val="111111"/>
          <w:sz w:val="28"/>
          <w:sz w:val="28"/>
          <w:szCs w:val="28"/>
          <w:rtl w:val="true"/>
          <w:lang w:bidi="fa-IR"/>
        </w:rPr>
        <w:t xml:space="preserve">امام با مقاومت در برابر شهادت در شهرهاي مرو و سرخس؛ و پيش‌بيني مزاري براي خود در حومه 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روايات پيش‌بيني‌نگر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برنامه‌اي دقيق براي ايجاد شهري جديد با محوريت زيارت رضوي در خراسان داشت؛ شهري كه از فرهنگ التقاطي شهرهاي غير شيعي خراسان به دور باشد</w:t>
      </w:r>
      <w:r>
        <w:rPr>
          <w:rFonts w:eastAsia="IRNazanin" w:cs="IRNazanin"/>
          <w:color w:val="111111"/>
          <w:sz w:val="28"/>
          <w:szCs w:val="28"/>
          <w:rtl w:val="true"/>
          <w:lang w:bidi="fa-IR"/>
        </w:rPr>
        <w:t>.</w:t>
      </w:r>
    </w:p>
    <w:p>
      <w:pPr>
        <w:pStyle w:val="Heading3"/>
        <w:numPr>
          <w:ilvl w:val="2"/>
          <w:numId w:val="1"/>
        </w:numPr>
        <w:rPr/>
      </w:pPr>
      <w:bookmarkStart w:id="314" w:name="__RefHeading___Toc4245321_3650668749"/>
      <w:bookmarkStart w:id="315" w:name="_Toc111"/>
      <w:bookmarkEnd w:id="314"/>
      <w:r>
        <w:rPr>
          <w:rtl w:val="true"/>
        </w:rPr>
        <w:t xml:space="preserve">ه </w:t>
      </w:r>
      <w:r>
        <w:rPr>
          <w:rtl w:val="true"/>
        </w:rPr>
        <w:t xml:space="preserve">) </w:t>
      </w:r>
      <w:r>
        <w:rPr>
          <w:rtl w:val="true"/>
        </w:rPr>
        <w:t>امام و مديريت مسئله وصايت و جانشيني امام جواد عليه السلام</w:t>
      </w:r>
      <w:bookmarkEnd w:id="315"/>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 مديريت مسئله وصايت و جانشيني امام جواد عليه السلام</w:t>
      </w:r>
    </w:p>
    <w:p>
      <w:pPr>
        <w:pStyle w:val="BookText"/>
        <w:rPr/>
      </w:pPr>
      <w:r>
        <w:rPr>
          <w:rFonts w:ascii="IRNazanin" w:hAnsi="IRNazanin" w:eastAsia="IRNazanin"/>
          <w:color w:val="111111"/>
          <w:sz w:val="28"/>
          <w:sz w:val="28"/>
          <w:szCs w:val="28"/>
          <w:rtl w:val="true"/>
          <w:lang w:bidi="fa-IR"/>
        </w:rPr>
        <w:t xml:space="preserve">يكي از مسائل مهم دوران امامت امام رضا عليه السلام ، مسئله ولادت و وصايت و جانشيني فرزندش بود؛ چرا كه ايشان، بر اساس مصالح آسماني، برخلاف پدر بزرگوارش امام كاظم عليه السلام ، كه داراي فرزندان بسياري بود، تا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سالگي، فرزندي نداشت و همين امر، هجوم سنگين واقفي‌ها را عليه امام و جامعه شيعه به دنبال داشت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سرانجام در اين سال، تنها فرزند ايشان،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جوادالائمّه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ولي به علت شباهت بيشتر فرزند به مادرش، هجوم بعدي، شبهه كثيفي بود كه وقتي فراگير شد، دامن برخي از علويان را نيز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در نهايت، در حدود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جلسه‌اي گرفتند و از قيافه‌شناسان دعوت كردند تا نظر كارشناسي خود را بدهند كه همگي، گواهي بر انتساب جوادالائمّه عليه السلام به امام رضا عليه السلام دادند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گونه، امام پس از گذار از اين بحرآنها، مسئله امامت فرزندش را به صورت گسترده‌اي مطرح كرد؛ البته امام، در آستانه تولد و در دوران كودكي فرزندش، همواره بر امامت و ولايت او تأكيد مي‌كرد؛ ولي پس از دفع فتنه شبهه انتساب فرزندش، بر شدت اين كار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امام، در آستانه سفر به خراسان بود؛ سفري كه به تصريح و تأكيد ايشان، بدون بازگشت بود و منتج به شهادتِ قطعي و نزديك ايشان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طبيعي، در همين زمان بود كه بحران سوم، يعني احتمال تحقق امامت امام جواد عليه السلام در كودكي، كه مسئله كلامي مهمي نيز بود،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p>
    <w:p>
      <w:pPr>
        <w:pStyle w:val="BookText"/>
        <w:rPr/>
      </w:pPr>
      <w:r>
        <w:rPr>
          <w:rFonts w:ascii="IRNazanin" w:hAnsi="IRNazanin" w:eastAsia="IRNazanin"/>
          <w:color w:val="111111"/>
          <w:sz w:val="28"/>
          <w:sz w:val="28"/>
          <w:szCs w:val="28"/>
          <w:rtl w:val="true"/>
          <w:lang w:bidi="fa-IR"/>
        </w:rPr>
        <w:t>اين مسئله را رد كه نمي‌كرد، هيچ، در مواردي بر آن تصريح و تأكيد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مقطع تاريخي بود كه جامعه شيعه در برابر آزموني ديگر قرار گرفت، يعني پذيرش امامتِ امامي در دوران كودكي‌اش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بحران وقتي فراگير شد كه امام رضا عليه السلام ، مانند امام كاظم عليه السلام ، در سه سال آخر عمر گرامي‌اش، از مدينه و فرصت ارزش‌مند مراسمِ ساليانه حج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بين امام و جامعه شيعه فاصله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فاصله‌افكني، با وجود كودك بودن فرزند امام مي‌توانست، زمينه‌ساز توطئه هوش‌مندانه و فتنه‌افروزي آگاهانه دشمنان جامعه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برابر اين توطئه، با آگاهي و علم غيب خود، از همان آغاز، در شهر مدينه، با استدلال‌هاي عقلي و قرآني، به آگاهي جامعه شيعه و رهبران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نيز، هر گاه با شيعيان ديدار داشت يا نامه‌اي به عراق و حجاز مي‌نوشت، باز بر اين مطلب تأكيد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گاه‌شمار خبر دادن امام از وصايت فرزندش و پاسخ به شبهه امامت در كودكي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Amiri" w:hAnsi="Amiri" w:eastAsia="Amiri" w:cs="Amiri"/>
          <w:color w:val="111111"/>
          <w:sz w:val="28"/>
          <w:sz w:val="28"/>
          <w:szCs w:val="28"/>
          <w:rtl w:val="true"/>
          <w:lang w:bidi="ar-SA"/>
        </w:rPr>
        <w:t>رويداد</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سال پيش از ولادت امام جواد</w:t>
      </w:r>
    </w:p>
    <w:p>
      <w:pPr>
        <w:pStyle w:val="BookText"/>
        <w:rPr/>
      </w:pPr>
      <w:r>
        <w:rPr>
          <w:rFonts w:ascii="IRNazanin" w:hAnsi="IRNazanin" w:eastAsia="IRNazanin"/>
          <w:color w:val="111111"/>
          <w:sz w:val="28"/>
          <w:sz w:val="28"/>
          <w:szCs w:val="28"/>
          <w:rtl w:val="true"/>
          <w:lang w:bidi="fa-IR"/>
        </w:rPr>
        <w:t>در حج آن سال، وقتي ابن قياماي واقفي، نزد امام آمد و مسئله فرزند نداشتن امام را دليل بطلان امامت آن حضرت اعلام كرد، امام به صراحت خبر از تولد قريب‌الوقوع فرزندش داد و او را امام پس از خود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رجب</w:t>
      </w:r>
    </w:p>
    <w:p>
      <w:pPr>
        <w:pStyle w:val="BookText"/>
        <w:rPr/>
      </w:pPr>
      <w:r>
        <w:rPr>
          <w:rFonts w:ascii="Amiri" w:hAnsi="Amiri" w:eastAsia="Amiri" w:cs="Amiri"/>
          <w:color w:val="111111"/>
          <w:sz w:val="28"/>
          <w:sz w:val="28"/>
          <w:szCs w:val="28"/>
          <w:rtl w:val="true"/>
          <w:lang w:bidi="ar-SA"/>
        </w:rPr>
        <w:t>تولد امام جواد عليه السلام و خبر دادن امام رضا عليه السلام از وصايت و امامت او در كودكي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حج امام</w:t>
      </w:r>
    </w:p>
    <w:p>
      <w:pPr>
        <w:pStyle w:val="BookText"/>
        <w:rPr/>
      </w:pPr>
      <w:r>
        <w:rPr>
          <w:rFonts w:ascii="IRNazanin" w:hAnsi="IRNazanin" w:eastAsia="IRNazanin"/>
          <w:color w:val="111111"/>
          <w:sz w:val="28"/>
          <w:sz w:val="28"/>
          <w:szCs w:val="28"/>
          <w:rtl w:val="true"/>
          <w:lang w:bidi="fa-IR"/>
        </w:rPr>
        <w:t>امام در اين سال، در ضمن برگزاري آخرين مراسم حج خود كه همراه فرزندش بود، به ياران خود درباره وصايت و امامت او تأكيد كرد و در كنار كعبه، وداعي سخت با كعبه و فرزندش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 قيام ابوالسرايا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فاصله حج آن سال، تا شكست ابوالسرايا كه امام به خراسان احضار شد، تحت تأثير قيام زيديه در عراق، جمع قابل توجهي از ياران شاخص امام به مدينه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اين زمان جدي‌ترين </w:t>
      </w:r>
    </w:p>
    <w:p>
      <w:pPr>
        <w:pStyle w:val="BookText"/>
        <w:rPr/>
      </w:pPr>
      <w:r>
        <w:rPr>
          <w:rFonts w:ascii="IRNazanin" w:hAnsi="IRNazanin" w:eastAsia="IRNazanin"/>
          <w:color w:val="111111"/>
          <w:sz w:val="28"/>
          <w:sz w:val="28"/>
          <w:szCs w:val="28"/>
          <w:rtl w:val="true"/>
          <w:lang w:bidi="fa-IR"/>
        </w:rPr>
        <w:t>آگاه‌رساني نسبت به وصايت فرزندش و دفع شبهات امامت در كودكي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در خراسان</w:t>
      </w:r>
    </w:p>
    <w:p>
      <w:pPr>
        <w:pStyle w:val="BookText"/>
        <w:rPr/>
      </w:pPr>
      <w:r>
        <w:rPr>
          <w:rFonts w:ascii="Amiri" w:hAnsi="Amiri" w:eastAsia="Amiri" w:cs="Amiri"/>
          <w:color w:val="111111"/>
          <w:sz w:val="28"/>
          <w:sz w:val="28"/>
          <w:szCs w:val="28"/>
          <w:rtl w:val="true"/>
          <w:lang w:bidi="ar-SA"/>
        </w:rPr>
        <w:t xml:space="preserve">امام در فرصت‌هاي محدود و اندكي كه در ديدار با شيعيان داشت، بارها، هم در 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به ايوب ابن نوح</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در توس، در آستانه 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به ابراهيم ابن ابي‌محمود، كه همراه جمعي از شيعه خدمت امام رسيد</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مسئله وصايت فرزندش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ابن صلت، كه در خراسان مصاحب امام بود و در اواخر حيات ايشان به بغداد بازگشت، از داعيان مهم وصايت امام جواد عليه السلام ، در آغاز امامت ايشان در بغداد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شهادت</w:t>
      </w:r>
    </w:p>
    <w:p>
      <w:pPr>
        <w:pStyle w:val="BookText"/>
        <w:rPr/>
      </w:pPr>
      <w:r>
        <w:rPr>
          <w:rFonts w:ascii="IRNazanin" w:hAnsi="IRNazanin" w:eastAsia="IRNazanin"/>
          <w:color w:val="111111"/>
          <w:sz w:val="28"/>
          <w:sz w:val="28"/>
          <w:szCs w:val="28"/>
          <w:rtl w:val="true"/>
          <w:lang w:bidi="fa-IR"/>
        </w:rPr>
        <w:t>امام، خطاب به خادمش، مسافر، كه همراه ايشان به خراسان آمده بود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شهادتش بايد به حجاز برود و به ابوجعفر جواد عليه السلام ملحق شود، چرا كه او صاحب و مولاي او خواهد بود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از نكات شايسته توجه در مسئله وصايت امام جواد عليه السلام ، دفع شبهه مهدويتِ امام رضا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پس از ادعاي مهدويت و غيبت، براي امام كاظم عليه السلام از سوي واقفيه بود كه ريشه در زندان‌هاي طولاني آن حضرت داشت و ريشه آن در پذيرش ولايت‌عهدي از سوي امام بود؛ يعني مسئله ولايت‌عهدي، اين شبهه را در ذهن برخي از شيعيان وارد كرد كه قدرت سياسي و صاحب منصب شدن امام، همان مهدويت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ايوب ابن نوح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دارم شما صاحب اين امر باشيد و آن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شمشير محقق شود، چرا كه با شما بيعت شده و درهم‌ها نيز به نام شما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ما اهل بيت عليهم السلام ، كه در نامه‌ها به او اشاره شده و در جامعه، انگشت‌نماي خاص و عام باشد و از او سؤال‌ها پرسيده شود و محل جمع‌آوري آشكار اموال باشد، قطعاً شهيد خواهد شد؛ تا اينكه خداوند از بين ما، جواني را كه ولادت و زندگاني مخفيانه دارد، مبعوث كند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ريان ابن صلت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اين امر هستيد؟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زمين را از عدل پر كند، قائمي است كه از نسل ماست و </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بدين گونه بود كه امام، با نفي مهدويت و موعوديت و قائميت خود؛ و با تبيين مباني امامت در كودكي، همراه با اشاره‌هاي مكرر به شهادت و دفن شدنش در كنار هارون در خراسان، در زماني كه هارون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آمده بود، تلاش مي‌كرد ضمن آگاهي‌رساني درباره زمان تقريبي شهادت خود، نه تنها شيعيان را براي امامت فرزندش آماده سازد، بلكه به شبهات امامت در كودكي هم كاملاً پاسخ دهد، تا آغاز امامت امام جواد عليه السلام ، برخلاف دوره آغازين امامت امام كاظم عليه السلام و خود ايشان، همراه با كمترين چالش‌ها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Amiri" w:hAnsi="Amiri" w:eastAsia="Amiri" w:cs="Amiri"/>
          <w:color w:val="111111"/>
          <w:sz w:val="28"/>
          <w:sz w:val="28"/>
          <w:szCs w:val="28"/>
          <w:rtl w:val="true"/>
          <w:lang w:bidi="ar-SA"/>
        </w:rPr>
        <w:t>تجربه تاريخي انتقال وصايت و جامعه شيعه</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انتقال وصايت و امامت از ديدگاه شيعه، امري ماورائي و غيبي و فارق از مشاركت جامعه است؛ ولي پذيرش آن، فرايندي اجتماعي و تاريخي است كه تابع تحولات و عوامل گوناگون داخلي و خارجي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طراحي و بازتعريف ساختار اجتماعي شيعه در دوران امام صادق عليه السلام ، فرايند انتقال وصايت به امام كاظم عليه السلام و امام رضا عليه السلام ، پرمخاطره‌ترين تجربه انتقال در تاريخ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امامت امام كاظم، هم‌زمان، تحت تأثير هجوم‌هاي بيروني و مدعيان داخلي علوي بود و آغاز امامت امام رضا عليه السلام ، با انحراف داخلي تعدادي از وكلاي 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واقفيه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مواجه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مديريت و توليد معارف تاريخي شيعه به دست امامان معصوم، باعث بازتوليد و تقويت و تكميل معارف شيعه در حوزه امام‌شناسي، در آغاز دوران امامت امام كاظم عليه السلام و امام رضا عليه السلام شد؛ به حدي كه فرايندهاي انتقال امامتِ بعدي، با وجود زمينه‌هاي چالش‌زاي متعدد، با كمترين آسيب و شك و شبهه و ترديد صورت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 xml:space="preserve">تجربه‌هاي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 شيعه در مواجهه با مدعيان و منكران امامت، پس از شهادت هر امام معصوم، باعث شده بود تا شيعه در روندي تاريخي، زير نظر مديريت مستقيم معصومان، به بلوغ فكري و تاريخي و كسب آمادگي براي ورود به مرحله غيبت صغري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تولّد نوراني امام جواد عليه السلام</w:t>
      </w:r>
    </w:p>
    <w:p>
      <w:pPr>
        <w:pStyle w:val="BookText"/>
        <w:rPr/>
      </w:pPr>
      <w:r>
        <w:rPr>
          <w:rFonts w:ascii="Amiri" w:hAnsi="Amiri" w:eastAsia="Amiri" w:cs="Amiri"/>
          <w:color w:val="111111"/>
          <w:sz w:val="28"/>
          <w:sz w:val="28"/>
          <w:szCs w:val="28"/>
          <w:rtl w:val="true"/>
          <w:lang w:bidi="ar-SA"/>
        </w:rPr>
        <w:t xml:space="preserve">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ولادت امام جواد عليه السلام ، چون در زمانه هجوم‌هاي سنگين و مستمر واقفيه رخ داد و سرانجام با مديريت غيبي امام رضا عليه السلام به سرانجامي مطلوب براي شيعه رسيد؛ بابركت‌ترين ولادت در تاريخ معصومان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نفس اين ولادت، خود شبهه‌هاي بسياري را از جامعه شيعه زدود و حقانيت فراواني براي اهل بيت عليهم السلام و شيعه فراهم ساخت و از طرف ديگر، زمينه‌ساز رسوايي بيشتر واقفيه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مظلوميت تاريخي امام جواد عليه السلام</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عليه السلام ، مجموعاً فقط هفت سال از زندگاني پدر را درك كرد كه سه سال از اين هفت سال را هم، امام رضا عليه السلام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امامت، امام جواد عليه السلام تنها امامي است كه فقط چهار سال، محضر پدر گرامي خود را درك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توطئه مأمون براي به شهادت رساندن سريع امام رضا عليه السلام</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مأمون مي‌دانست انتقال امامت در تقيه شديد، باعث بحران در جامعه شيعه مي‌شود؛ به همين علت، پس از ناكامي‌اش در طرح ولايت‌عهدي، با طراحي نقشه شهادت سريع امام رضا عليه السلام ، تلاش كرد بحران جديدي براي جامعه شيعه به وجود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مأمون و شخصيت معنوي امام جواد عليه السلام</w:t>
      </w:r>
    </w:p>
    <w:p>
      <w:pPr>
        <w:pStyle w:val="BookText"/>
        <w:rPr/>
      </w:pP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مأمون با آگاهي از وصايت امام جواد عليه السلام و با توجه به كودك بودن ايشان، با عقد دخترانش با امام رضا عليه السلام و امام جواد عليه السلام ، تلاش داشت از درون خانه خود اين دو امام، بيشترين مراقبت و نفوذ را در جريان امامت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آگاهي از وصايت قطعي امام جواد عليه السلام با طراحي مسئله ازدواج دخترش با ايشان، گمان مي‌كرد با توجه به كودكي آن حضرت، مي‌تواند پس از شهادت امام رضا عليه السلام ، امامت شيعه را در اختيار بگيرد و حتي اميد داشت كه امامِ بعد از امام جواد عليه السلام ، دورگه‌اي از علويان و عباسيان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و مديريت تبليغي وصايت</w:t>
      </w:r>
    </w:p>
    <w:p>
      <w:pPr>
        <w:pStyle w:val="BookText"/>
        <w:rPr/>
      </w:pPr>
      <w:r>
        <w:rPr>
          <w:rFonts w:ascii="Amiri" w:hAnsi="Amiri" w:eastAsia="Amiri" w:cs="Amiri"/>
          <w:color w:val="111111"/>
          <w:sz w:val="28"/>
          <w:sz w:val="28"/>
          <w:szCs w:val="28"/>
          <w:rtl w:val="true"/>
          <w:lang w:bidi="ar-SA"/>
        </w:rPr>
        <w:t xml:space="preserve">مديريت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تحولات ناشي از قيام زيديه و تجمع علماي شيعه در حجاز، باعث شد امام رضا عليه السلام ، با فرصت‌شناسي، تبليغي جامع و فراگير در مورد وصايت فرزندش بكند و هر گونه شبهه‌اي را در اين باره برطرف سازد تا جامعه شيعه، اين وصايت را كاملاً و با اطمينان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شبهات كلامي عليه مسئله وصايت</w:t>
      </w:r>
    </w:p>
    <w:p>
      <w:pPr>
        <w:pStyle w:val="BookText"/>
        <w:rPr/>
      </w:pPr>
      <w:r>
        <w:rPr>
          <w:rFonts w:ascii="Amiri" w:hAnsi="Amiri" w:eastAsia="Amiri" w:cs="Amiri"/>
          <w:color w:val="111111"/>
          <w:sz w:val="28"/>
          <w:sz w:val="28"/>
          <w:szCs w:val="28"/>
          <w:rtl w:val="true"/>
          <w:lang w:bidi="ar-SA"/>
        </w:rPr>
        <w:t>كلامي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نگرش‌هاي انحرافي در مسئله مهدويت، به ويژه در مقطع ولايت‌عهدي امام رضا عليه السلام ، وصايت امام جواد عليه السلام را با بحران مواجه مي‌كرد؛ ولي واكنش سريع و صريح امام و شبهه‌زدايي ايشان، خطر اين بحران و انحراف را برطرف ساخت</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2042_26511"/>
      <w:bookmarkStart w:id="317" w:name="pg2042_26511"/>
      <w:bookmarkEnd w:id="317"/>
    </w:p>
    <w:p>
      <w:pPr>
        <w:pStyle w:val="Heading2"/>
        <w:numPr>
          <w:ilvl w:val="1"/>
          <w:numId w:val="1"/>
        </w:numPr>
        <w:rPr/>
      </w:pPr>
      <w:bookmarkStart w:id="318" w:name="pg2042_26511"/>
      <w:bookmarkStart w:id="319" w:name="__RefHeading___Toc4245323_3650668749"/>
      <w:bookmarkStart w:id="320" w:name="_Toc112"/>
      <w:bookmarkEnd w:id="318"/>
      <w:bookmarkEnd w:id="319"/>
      <w:r>
        <w:rPr>
          <w:rtl w:val="true"/>
        </w:rPr>
        <w:t>فصل پاياني</w:t>
      </w:r>
      <w:r>
        <w:rPr>
          <w:rtl w:val="true"/>
        </w:rPr>
        <w:t xml:space="preserve">: </w:t>
      </w:r>
      <w:r>
        <w:rPr>
          <w:rtl w:val="true"/>
        </w:rPr>
        <w:t>ايده‌هاي ناظر به فرهنگ رضوي</w:t>
      </w:r>
      <w:bookmarkEnd w:id="320"/>
    </w:p>
    <w:p>
      <w:pPr>
        <w:pStyle w:val="Heading3"/>
        <w:numPr>
          <w:ilvl w:val="2"/>
          <w:numId w:val="1"/>
        </w:numPr>
        <w:rPr/>
      </w:pPr>
      <w:bookmarkStart w:id="321" w:name="__RefHeading___Toc4245325_3650668749"/>
      <w:bookmarkStart w:id="322" w:name="_Toc113"/>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فصل پاياني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 ناظر به فرهنگ رضوي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 پايتخت معنوي ايران و شرق اسلامي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ايده‌هاي تكميلي</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2042_26513"/>
      <w:bookmarkStart w:id="324" w:name="pg2042_26513"/>
      <w:bookmarkEnd w:id="324"/>
    </w:p>
    <w:p>
      <w:pPr>
        <w:pStyle w:val="Heading3"/>
        <w:numPr>
          <w:ilvl w:val="2"/>
          <w:numId w:val="1"/>
        </w:numPr>
        <w:rPr/>
      </w:pPr>
      <w:bookmarkStart w:id="325" w:name="pg2042_26513"/>
      <w:bookmarkStart w:id="326" w:name="__RefHeading___Toc4245327_3650668749"/>
      <w:bookmarkStart w:id="327" w:name="_Toc114"/>
      <w:bookmarkEnd w:id="325"/>
      <w:bookmarkEnd w:id="326"/>
      <w:r>
        <w:rPr/>
        <w:t>1</w:t>
      </w:r>
      <w:r>
        <w:rPr>
          <w:rtl w:val="true"/>
        </w:rPr>
        <w:t xml:space="preserve">. </w:t>
      </w:r>
      <w:r>
        <w:rPr>
          <w:rtl w:val="true"/>
        </w:rPr>
        <w:t>مشهد پايتخت معنوي ايران و شرق اسلامي</w:t>
      </w:r>
      <w:bookmarkEnd w:id="327"/>
    </w:p>
    <w:p>
      <w:pPr>
        <w:pStyle w:val="Heading4"/>
        <w:numPr>
          <w:ilvl w:val="3"/>
          <w:numId w:val="1"/>
        </w:numPr>
        <w:rPr/>
      </w:pPr>
      <w:bookmarkStart w:id="328" w:name="__RefHeading___Toc4245329_3650668749"/>
      <w:bookmarkStart w:id="329" w:name="_Toc115"/>
      <w:bookmarkEnd w:id="328"/>
      <w:r>
        <w:rPr>
          <w:rtl w:val="true"/>
        </w:rPr>
        <w:t>اشاره</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 پايتخت معنوي ايران و شرق اسلامي</w:t>
      </w:r>
    </w:p>
    <w:p>
      <w:pPr>
        <w:pStyle w:val="BookText"/>
        <w:rPr/>
      </w:pPr>
      <w:r>
        <w:rPr>
          <w:rFonts w:ascii="IRNazanin" w:hAnsi="IRNazanin" w:eastAsia="IRNazanin"/>
          <w:color w:val="111111"/>
          <w:sz w:val="28"/>
          <w:sz w:val="28"/>
          <w:szCs w:val="28"/>
          <w:rtl w:val="true"/>
          <w:lang w:bidi="fa-IR"/>
        </w:rPr>
        <w:t>در يك نگاه كلي و تاريخي، بر اساس تحولاتي كه بارگاه امام رضا عليه السلام و ساكنان مجاورِ آن در شهر مشهد داشته‌اند، پيشينه اين بارگاه و شهر مشهد را مي‌توان در چهار دوره كلي، از نظر اجتماعي، فرهنگي و سياسي مطالعه و بررسي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پيدايش و شكل‌گيري تدريجي شهر مشهد تا دوران صفويه با محوريت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جغرافياي محبت تا جغرافياي تشيع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صفويه تا پايان دوره استعمار و غرب‌گرايي با محوريت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پايتخت معنوي و كانون تشيع ايراني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پس از انقلاب اسلامي، كانوني براي گسترش جغرافياي تشيع و محبّت اهل بيت عليهم السلام به سوي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آينده‌پژوهانه به رسالت فراروي مشهد و شيعه خراساني</w:t>
      </w:r>
      <w:r>
        <w:rPr>
          <w:rFonts w:eastAsia="IRNazanin" w:cs="IRNazanin"/>
          <w:color w:val="111111"/>
          <w:sz w:val="28"/>
          <w:szCs w:val="28"/>
          <w:rtl w:val="true"/>
          <w:lang w:bidi="fa-IR"/>
        </w:rPr>
        <w:t>.</w:t>
      </w:r>
    </w:p>
    <w:p>
      <w:pPr>
        <w:pStyle w:val="Heading4"/>
        <w:numPr>
          <w:ilvl w:val="3"/>
          <w:numId w:val="1"/>
        </w:numPr>
        <w:rPr/>
      </w:pPr>
      <w:bookmarkStart w:id="330" w:name="__RefHeading___Toc4245331_3650668749"/>
      <w:bookmarkStart w:id="331" w:name="_Toc116"/>
      <w:bookmarkEnd w:id="330"/>
      <w:r>
        <w:rPr/>
        <w:t>1/1</w:t>
      </w:r>
      <w:r>
        <w:rPr>
          <w:rtl w:val="true"/>
        </w:rPr>
        <w:t xml:space="preserve">: </w:t>
      </w:r>
      <w:r>
        <w:rPr>
          <w:rtl w:val="true"/>
        </w:rPr>
        <w:t>مرحله پيدايش و شكل‌گيري تدريجي شهر مشهد؛ از كانون محبت تا كانون تشيع</w:t>
      </w:r>
      <w:bookmarkEnd w:id="33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پيدايش و شكل‌گيري تدريجي شهر مشهد؛ از كانون محبت تا كانون تشيع</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دفن پيكر مطهر امام رضا عليه السلام در توس، عباسيان بر مزار ايشان و قبر هارون بقعه‌اي ساختند كه باعث شد مزار امام، تدريجاً در كانون توجه مسلمانان منطقه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نزديكي مزار ايشان به نيشابور، كه يكي از مراكز بزرگ علمي اهل سنّت بود، زيارت آن، مورد عنايت ويژه علما و مردم اين شهر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جويني، از حاكم نيشابور نقل مي‌كند كه ابوبكر ابن خزيمه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ابوعلي ثقفي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ديگر استادانِ شهر نيشابور، همگي با هم به زيارت مزار علي ابن موسي الرّضا عليه السلام مي‌رفتند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پس از شهادت امام رضا عليه السلام ، و به ويژه پس از بازگشت دانش‌مند شيعه، فضل ابن شاذان نيشابوري به نيشابور، تشيع در آن شهر و مناطق مجاورش و نيز در توس، رو به رشد و گسترش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در قرن سوم نيز، به تدريج، با اقامت گسترده خاندان‌هايي از سادات در سبزوار، اين شهر مهم نيز به دومين شهر شيعي ايران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 باعث شد كه در همان 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قرن اول پس از دفن امام رضا عليه السلام ، مزار ايشان در كانون توجه جامعه شيعي و سنّي خراسان قرار گيرد و عاملي براي تقريب و هم‌گرايي و هم‌زيستي در بين آنها شود؛ به گونه‌اي كه برخي از پادشاهان ساماني، كه اولين سلسله مقتدر ايراني است، نسبت به امام يا بازسازي مزار ايشان، عنايت ويژه‌اي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زمان، شهر توس هم كه نزديك مزار امام رضا عليه السلام بود، تدريجاً رنگ و بويي كامملاً شيعي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مدّعا، فراواني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واپسين ياران امامان معصوم و در دوران غيبت صغري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دوران غيبت كبري نيز، مصادف با درخشش شخصيتي چون شيخ توسي در جهان اسلام بود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از نكات مربوط به وضع مزار امام رضا عليه السلام در قرن‌هاي آغازين پيدايش آن، اولين هجوم و تخريب آن مزار به دست سبكتگين غزنوي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سلطان محمود غزنوي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ممكن است ناشي از تأثيرپذيري اين سلسله ترك، از علماي اهل حديثِ متعصب ساكن در مناطق شرقي خراسان و ماوراءالنّهر باشد</w:t>
      </w:r>
      <w:r>
        <w:rPr>
          <w:rFonts w:eastAsia="IRNazanin" w:cs="IRNazanin"/>
          <w:color w:val="111111"/>
          <w:sz w:val="28"/>
          <w:szCs w:val="28"/>
          <w:rtl w:val="true"/>
          <w:lang w:bidi="fa-IR"/>
        </w:rPr>
        <w:t>.</w:t>
      </w:r>
      <w:r>
        <w:rPr>
          <w:rStyle w:val="FootnoteAnchor"/>
          <w:rtl w:val="true"/>
        </w:rPr>
        <w:footnoteReference w:id="20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جغرافياي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 خراسان و ماوراءالنّهر، گه‌گاه ماوراءالنّهر، با مركزيت بخارا، همانند بغداد و دمشق، شاهد اوج‌گيري افكار تسنّنِ حديثي متمايل به ناصبي‌گري بوده است كه بازتاب آن يا در تأليفاتِ به دور از فضاي تقريب مذاهب ديده مي‌شود؛ مانند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امام بخاري؛ يا در حملات تاريخي تركان تازه‌مسلمان غزنوي و غُزها پيش از حمله مغول؛ و حملات ازبك‌ها در دوران پس از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حملات، چندين مرتبه شهر مشهد و بارگاه مطهر امام رضا عليه السلام ويران و غارت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ويران شدن بارگاه امام به دست سبكتگين، وقتي قلمروِ دولت ديلمي‌ها به شرق خراسان رسيد، سريعاً به بازسازي مرقد مطهر امام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ابن عبّاد، وزير فخرالدّوله ديلمي، با سرودن اشعاري كه در شرح آرزوي او درباره اقامت در جوار مزار امام است، ضمن نشان دادن علاقه ويژه‌ي‌خود به امام، دستورِ بازسازي بارگاه امام رضا عليه السلام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تأثير عنايات ويژه صاحب ابن عبّاد و ديلميان به بارگاه و شخص امام رضا عليه السلام ، شيخ صدوق هم، اثر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شرح حال امام به نگارش درآورد</w:t>
      </w:r>
      <w:r>
        <w:rPr>
          <w:rStyle w:val="FootnoteAnchor"/>
          <w:rtl w:val="true"/>
        </w:rPr>
        <w:footnoteReference w:id="207"/>
      </w:r>
      <w:r>
        <w:rPr>
          <w:rFonts w:ascii="IRNazanin" w:hAnsi="IRNazanin" w:eastAsia="IRNazanin"/>
          <w:color w:val="111111"/>
          <w:sz w:val="28"/>
          <w:sz w:val="28"/>
          <w:szCs w:val="28"/>
          <w:rtl w:val="true"/>
          <w:lang w:bidi="fa-IR"/>
        </w:rPr>
        <w:t>و تلاش كرد در چند سفر براي زيارت مزار ايشان به مشهد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ديدن عكس به فايل پي دي اف مراجعه كنيد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كمي پس از اينكه سلطان محمود غزنوي، حكومت غزنويان را به اوج اقتدار خود رساند و مشهد را تصرف كرد، تلاش كرد در مقام جبران ويران‌گري‌هاي پدرش و در </w:t>
      </w:r>
    </w:p>
    <w:p>
      <w:pPr>
        <w:pStyle w:val="BookText"/>
        <w:rPr/>
      </w:pPr>
      <w:r>
        <w:rPr>
          <w:rFonts w:ascii="IRNazanin" w:hAnsi="IRNazanin" w:eastAsia="IRNazanin"/>
          <w:color w:val="111111"/>
          <w:sz w:val="28"/>
          <w:sz w:val="28"/>
          <w:szCs w:val="28"/>
          <w:rtl w:val="true"/>
          <w:lang w:bidi="fa-IR"/>
        </w:rPr>
        <w:t>تكميل كار ديلميان، بزرگ‌ترين برنامه عمراني، تا آن زمان را، در مورد مزار امام رضا عليه السلام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وقتي به توسعه و سازمان‌دهي خانه‌ها و بناهاي مردم ساكن در اطراف مزار امام پرداخت، نام اين شهر را مشهد گذاشت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اين سال‌ها، مشهد اگر چه داشت تدريجاً از شهري كوچك به شهري متوسط در خراسان غربي تبديل مي‌شد، ولي هم‌چنان به واسطه نزديكي با نيشابور، تحت تأثير شهرت و عظمت آن شهر و نيز شهرهاي توس، هرات، مرو و سرخس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در عين حال، در برابر شهر نيشابور، كه كانون علمي علماي عامه و بعضاً خاصه بود؛ مورد توجه اكثر علماي عامه و تمامي اقليت علماي خاصه و نيز برخي از پادشاهان تركِ سلجوقي و خوارزمشاهي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پس از هجوم ويران‌گر سبكتگين غزنوي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برخي موارد غُزها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تا دوران حمله مغول، هتك حرمت خاصي به اين بارگاه نشد؛ با اين كه همگي سلسله‌هاي حاكم بر خراسان و ايران در اين دوران، با تعصب و سخت‌گيري خاصي، پيرو مذهب حنفي بودند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ديدن عكس به فايل پي دي اف مراجعه كنيد </w:t>
      </w:r>
    </w:p>
    <w:p>
      <w:pPr>
        <w:pStyle w:val="BookText"/>
        <w:rPr/>
      </w:pPr>
      <w:r>
        <w:rPr>
          <w:rFonts w:ascii="IRNazanin" w:hAnsi="IRNazanin" w:eastAsia="IRNazanin"/>
          <w:color w:val="111111"/>
          <w:sz w:val="28"/>
          <w:sz w:val="28"/>
          <w:szCs w:val="28"/>
          <w:rtl w:val="true"/>
          <w:lang w:bidi="fa-IR"/>
        </w:rPr>
        <w:t>از منظري ديگر، با گذر زمان و رشد نزاع‌هاي فرقه‌اي به ويژه در قرون پنجم و ششم، در اكثر شهرهاي ايران، و به ويژه در مناطق مجاور مشهد، به تدريج، نحله‌هاي مختلف تصوّف نيز رو به رشد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باعث شد تا شهر مشهد در كنار سلسله‌هاي سنّي‌مذهبِ برآمده از ماوراءالنّهر و مراكز بزرگ تسنّن در اطراف آن، نقش مهمي در تعديل تسنّن، حفظ و گسترش محبت اهل بيت عليهم السلام در ميان آنها و نهايتاً تقويت تصوّف متمايل به اهل بيت عليهم السلام داشته باشد و كانوني براي رفت‌وآمد شيعيان و يا اقامت نسبي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ديدن عكس به فايل پي دي اف مراجعه كنيد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جايگاه مشهد در تقويت تشيع در خراسان را، در شهري مثل توس مي‌توان ديد كه در آغاز دوران غيبت كبري، شخصيت برجسته جهان تشيع، شيخ توسي و در ميانه حمله مغول خواجه نصير توسي از آنجا برخاسته‌اند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ديدن عكس به فايل پي دي اف مراجعه كنيد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مغول، باعث ويراني شهرهاي بزرگ خراسان شد، ولي مي‌توان از برخي قراين فهميد كه ويراني مشهد نسبت به ديگر شهر كمتر بوده است؛ چون در تاريخ، از مقاومت مردم اين شهر در برابر مغول‌ها چيزي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در حمله مغول، شهرهاي بزرگ خراسان، مانند سمرقند، بخارا، هرات، مرو و نيشابور كاملاً ويران شدند و اين ويراني، باعث افول اجتماعي، فرهنگي، علمي و به طور كلي، افول همه‌جانبه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احياي اين شهرها، با توجه به تكرار چندباره حملات مغول‌ها، با تأخير بسياري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با رشد روحيه عرفان و تصوفِ ناشي از حملات مغول‌ها</w:t>
      </w:r>
      <w:r>
        <w:rPr>
          <w:rStyle w:val="FootnoteAnchor"/>
          <w:rtl w:val="true"/>
        </w:rPr>
        <w:footnoteReference w:id="209"/>
      </w:r>
      <w:r>
        <w:rPr>
          <w:rFonts w:ascii="IRNazanin" w:hAnsi="IRNazanin" w:eastAsia="IRNazanin"/>
          <w:color w:val="111111"/>
          <w:sz w:val="28"/>
          <w:sz w:val="28"/>
          <w:szCs w:val="28"/>
          <w:rtl w:val="true"/>
          <w:lang w:bidi="fa-IR"/>
        </w:rPr>
        <w:t xml:space="preserve">از يك طرف و كاركرد بارگاه امام رضا عليه السلام </w:t>
      </w:r>
    </w:p>
    <w:p>
      <w:pPr>
        <w:pStyle w:val="BookText"/>
        <w:rPr/>
      </w:pPr>
      <w:r>
        <w:rPr>
          <w:rFonts w:ascii="IRNazanin" w:hAnsi="IRNazanin" w:eastAsia="IRNazanin"/>
          <w:color w:val="111111"/>
          <w:sz w:val="28"/>
          <w:sz w:val="28"/>
          <w:szCs w:val="28"/>
          <w:rtl w:val="true"/>
          <w:lang w:bidi="fa-IR"/>
        </w:rPr>
        <w:t>در آرامش‌بخشي معنوي در آن سال‌هاي سخت، از طرف ديگر، به تدريج نام و جايگاه شهر مشهد مقدس بيشتر مورد توجه مردم قرار گرفت و اين شهر تدريجاً، تبديل به شهري مهم در خراسان غربي شد؛ به ويژه كه در اواخر دوران حاكميت مغول‌ها، برخي از پادشاهان مغول، مانند سلطان محمد خدابنده نيز شيعه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شيعه شد، به زيارت مشهد رضوي مي‌آمد و در آنجا عالمي به نام حسن كاشي را يافت كه در مقام ترويج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ضمن تكريم، او را با خود به سلطانيه برد تا در راه ترويج تشيع او را ياري رساند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تحت تأثير تحولات فكري و اجتماعي و گسترش تشيع در شرق، در اين زمان در اطراف مشهد، تسنّن دوازده‌امامي صوفيانه هم، تدريجاً جاي‌گزين تسنّن حديثي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سرآمدان اين جريان، شاعر و صوفي مشهور، ملّااحمد جامي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مهم‌ترين اتفاق براي شهر مشهد در اواخر دوره مغول – تيموري، تبديل شدن آن به پايتخت شاه‌رخ، پسر تيموراست؛ اتفاقي كه با بازسازي و توسعه گسترده بارگاه رضوي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مسجد گوهرشاد، مدرسه پري‌زاد و مدرسه دودر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شهر مشهد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معني است كه در اين سال‌ها، شهر مشهد از نظر سياسي، اجتماعي، فرهنگي و حتي اقتصادي، سرآمد شهرهاي خراسان غربي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در اين زمان، به سبب وجود بارگاه مطهر رضوي، داراي جمعيتي بزرگ با اكثريت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اگر در مناطق مجاور، باعث رشد تشيع نشده باشد، دست كم موجب تقويت تسنّن دوازده‌امامي شده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اين مدعا، ظهور ملّاحسين كاشفي در خراسان، در آستانه ظهور صفويه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فعاليت علمي و تبليغي ملّاحسين كاشفي، از هرات تا سبزوار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او را سنّي مي‌دانستند و در سبزوار،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نويسنده كتاب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مناقب امام رضا عليه السلام نيز اشعار قابل توجهي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باعث گسترش و تقويت مجالس روضه‌خواني اهل بيت عليهم السلام در خراسان، درست كمي پيش از تشكيل دولت صفويه در ميان شيعه و سنّي شده بود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جايگاه مشهد مقدّس، در اواخر دوران تيموري تا ظهور صفويه، چنان بود كه عالم بزرگ شيعه، ابن ابي‌جمهور احسائي، از عراق به آنجا هجرت كرد و براي تقويت تشيع در خراسان در مشهد ساكن شد و مجالس مناظرات گوناگوني با علماي هرات برگزار كرد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بدين گونه است كه بارگاه مطهر رضوي، تا پيش از حمله مغول، كانوني محكم براي حفظ و گسترش تشيع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كانون پس از ايجاد و تثبيت، در مرحله بعد، باعث تقويت و رشدِ محبّت به اهل بيت عليهم السلام در ميان تسنّن متصلّب خراسان و ماوراءالنّهر شد و بدين گونه، در مرحله گذار، يعني دوران پس از مغول، مشهد تبديل به كانوني براي تقويت تسنّن دوازده‌امامي شد، فرايندي كه خراسان غربي را در آستانه تشكيل دولت شيعي صفويه، آماده پذيرش گسترده تشيع كرد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ديدن عكس به فايل پي دي اف مراجعه كنيد </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مزارامام در جوار قبر هارون</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هم‌جواري اين دو مدفن باعث شد كه در سال‌هاي آغازين پيدايش اين مرقد شريف به دست عباسيان، امنيت و عمران بقعه، مورد توجه باشد و برخلاف هجوم‌هاي برخي از خلفاي عباسي در سال‌هاي بعد به مرقد مطهر سيدالشّهداء عليه السلام و برخي بقاع ديگر، اين اتفاق درباره مزار امام رضا عليه السلام رخ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قبر هارون كه در كنار مرقد امام است، با وجود خلافت طولاني عباسيان و نيز وجود فرقه‌هاي ناصبي در منطقه، هيچ گاه مورد توجه مسلمانان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امام درحومه شهر توس</w:t>
      </w:r>
    </w:p>
    <w:p>
      <w:pPr>
        <w:pStyle w:val="BookText"/>
        <w:rPr/>
      </w:pPr>
      <w:r>
        <w:rPr>
          <w:rFonts w:ascii="Amiri" w:hAnsi="Amiri" w:eastAsia="Amiri" w:cs="Amiri"/>
          <w:color w:val="111111"/>
          <w:sz w:val="28"/>
          <w:sz w:val="28"/>
          <w:szCs w:val="28"/>
          <w:rtl w:val="true"/>
          <w:lang w:bidi="ar-SA"/>
        </w:rPr>
        <w:t>جغرافيايي</w:t>
      </w:r>
    </w:p>
    <w:p>
      <w:pPr>
        <w:pStyle w:val="BookText"/>
        <w:rPr/>
      </w:pPr>
      <w:r>
        <w:rPr>
          <w:rFonts w:ascii="IRNazanin" w:hAnsi="IRNazanin" w:eastAsia="IRNazanin"/>
          <w:color w:val="111111"/>
          <w:sz w:val="28"/>
          <w:sz w:val="28"/>
          <w:szCs w:val="28"/>
          <w:rtl w:val="true"/>
          <w:lang w:bidi="fa-IR"/>
        </w:rPr>
        <w:t>قرار گرفتن مزار امام در توس، به سبب فاصله‌گذاري مرقد از شهرهاي بزرگ و كوچك خراسان، براي پرهيز از به حاشيه رفتن كاركرد‌هاي فرهنگي آن مزار در ميان فرهنگ‌هاي موجود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جغرافيايي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فاصله‌گذاري جغرافيايي، فرصتي جغرافيايي بود تا مرقد مطهر رضوي، محور پيدايش شهري جديد بر مبناي فرهنگِ ايمان و عشق به حريم رضوي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زيارت عامه در سال‌هاي آغازين</w:t>
      </w:r>
    </w:p>
    <w:p>
      <w:pPr>
        <w:pStyle w:val="BookText"/>
        <w:rPr/>
      </w:pP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مزار نوراني امام، كانوني اهل بيتي براي جذب و تأليف قلوب و تعديل گرايش‌هاي افراطي خواص و عوام در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آماري به زائران عامه در جغرافياي خراسان</w:t>
      </w:r>
    </w:p>
    <w:p>
      <w:pPr>
        <w:pStyle w:val="BookText"/>
        <w:rPr/>
      </w:pPr>
      <w:r>
        <w:rPr>
          <w:rFonts w:ascii="IRNazanin" w:hAnsi="IRNazanin" w:eastAsia="IRNazanin"/>
          <w:color w:val="111111"/>
          <w:sz w:val="28"/>
          <w:sz w:val="28"/>
          <w:szCs w:val="28"/>
          <w:rtl w:val="true"/>
          <w:lang w:bidi="fa-IR"/>
        </w:rPr>
        <w:t xml:space="preserve">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گستردگي و كثرت زوّار عامه مرقد مطهر رضوي از نيشابور و توس، در مقايسه با علما و عموم مردم از ماوراءالنّهر، بيان‌گر استعدادهاي فرهنگي خراسان غربي براي پذيرش تشيع در بلندمدت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 با ثبات و پافشاري ماوراءالنّهر بر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علماي شيعي</w:t>
      </w:r>
    </w:p>
    <w:p>
      <w:pPr>
        <w:pStyle w:val="BookText"/>
        <w:rPr/>
      </w:pPr>
      <w:r>
        <w:rPr>
          <w:rFonts w:ascii="Amiri" w:hAnsi="Amiri" w:eastAsia="Amiri" w:cs="Amiri"/>
          <w:color w:val="111111"/>
          <w:sz w:val="28"/>
          <w:sz w:val="28"/>
          <w:szCs w:val="28"/>
          <w:rtl w:val="true"/>
          <w:lang w:bidi="ar-SA"/>
        </w:rPr>
        <w:t>برجسته توسي</w:t>
      </w:r>
    </w:p>
    <w:p>
      <w:pPr>
        <w:pStyle w:val="BookText"/>
        <w:rPr/>
      </w:pPr>
      <w:r>
        <w:rPr>
          <w:rFonts w:ascii="IRNazanin" w:hAnsi="IRNazanin" w:eastAsia="IRNazanin"/>
          <w:color w:val="111111"/>
          <w:sz w:val="28"/>
          <w:sz w:val="28"/>
          <w:szCs w:val="28"/>
          <w:rtl w:val="true"/>
          <w:lang w:bidi="fa-IR"/>
        </w:rPr>
        <w:t xml:space="preserve">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پديدار شدن علماي بسيار برجسته در تاريخ تشيع از شهر توس، بيان‌گر سرعت و عمق اثرگذاري فرهنگ رضوي در مناطق مجاور خود با غلبه مكتب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تاريخي نواصب به حريم رضوي تا پيش از حمله مغول</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حملات تاريخي و تخريب و يا غارت حريم رضوي به دست نواصب، مانند تخريب و غارت حرم حسيني در عراق، بيان‌گر وحشت آنها از اثرگذاري اين دو بقعه مطهر در توسعه و عمق يافتن تشيع در جغرافياي عراق و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كاركرد تاريخي حريم رضوي در زمان حاكميت سلسله‌هاي اسلامي تا پيش از حمله مغول</w:t>
      </w:r>
    </w:p>
    <w:p>
      <w:pPr>
        <w:pStyle w:val="BookText"/>
        <w:rPr/>
      </w:pP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با توجه به پيدايش و غلبه سلسله‌هاي تركِ عامه‌مسلك، در قرن‌هاي پنجم تا هفتم، از ماوراءالنّهر به سوي ديگر مناطق جهان اسلام، حرم رضوي به عنوان جغرافياي واسطه‌اي در بين ماوراءالنّهر و ايران و عراق، نقش فراواني در تعديل گرايش‌هاي فرقه‌اي سلاطين ترك و تقويت نسبي روحيه هم‌زيستي مسالمت‌آميز ديني در آنها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حريم رضوي در آستانه حمله مغول</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 xml:space="preserve">با گذشت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قرن از پيدايش شهر مشهد، اين شهر به عنوان نماد و هويت شيعي در خراسان، در ميان مراكز بزرگ علمي و اجتماعي عامه شناخته مي‌شد و كانون هم‌زيستي مسالمت‌آميز فرقه‌هاي اسلامي و مبدئي براي تقويت تسنّن اهل بيتي و يا تصوّف شيعي در خراسان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كاركرد تاريخي مشهد در دوره مغول و تيموري</w:t>
      </w:r>
    </w:p>
    <w:p>
      <w:pPr>
        <w:pStyle w:val="BookText"/>
        <w:rPr/>
      </w:pPr>
      <w:r>
        <w:rPr>
          <w:rFonts w:ascii="Amiri" w:hAnsi="Amiri" w:eastAsia="Amiri" w:cs="Amiri"/>
          <w:color w:val="111111"/>
          <w:sz w:val="28"/>
          <w:sz w:val="28"/>
          <w:szCs w:val="28"/>
          <w:rtl w:val="true"/>
          <w:lang w:bidi="ar-SA"/>
        </w:rPr>
        <w:t>تاريخي</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نابودي و ويراني كانون‌هاي جمعيتي خراسان و ماوراءالنّهر در برابر احياي سريع‌تر مشهد، اين شهر را تبديل به كانون نشر علم و معارف در فضاي مرده پس از هجوم مغول كرد</w:t>
      </w:r>
      <w:r>
        <w:rPr>
          <w:rFonts w:eastAsia="IRNazanin" w:cs="IRNazanin"/>
          <w:color w:val="111111"/>
          <w:sz w:val="28"/>
          <w:szCs w:val="28"/>
          <w:rtl w:val="true"/>
          <w:lang w:bidi="fa-IR"/>
        </w:rPr>
        <w:t xml:space="preserve">. </w:t>
      </w:r>
      <w:bookmarkStart w:id="332" w:name="pg2042_26523"/>
    </w:p>
    <w:p>
      <w:pPr>
        <w:pStyle w:val="BookText"/>
        <w:rPr/>
      </w:pPr>
      <w:bookmarkEnd w:id="332"/>
      <w:r>
        <w:rPr>
          <w:rFonts w:ascii="Amiri" w:hAnsi="Amiri" w:eastAsia="Amiri" w:cs="Amiri"/>
          <w:color w:val="111111"/>
          <w:sz w:val="28"/>
          <w:sz w:val="28"/>
          <w:szCs w:val="28"/>
          <w:rtl w:val="true"/>
          <w:lang w:bidi="ar-SA"/>
        </w:rPr>
        <w:t>عرفاني</w:t>
      </w:r>
    </w:p>
    <w:p>
      <w:pPr>
        <w:pStyle w:val="BookText"/>
        <w:rPr/>
      </w:pPr>
      <w:r>
        <w:rPr>
          <w:rFonts w:ascii="IRNazanin" w:hAnsi="IRNazanin" w:eastAsia="IRNazanin"/>
          <w:color w:val="111111"/>
          <w:sz w:val="28"/>
          <w:sz w:val="28"/>
          <w:szCs w:val="28"/>
          <w:rtl w:val="true"/>
          <w:lang w:bidi="fa-IR"/>
        </w:rPr>
        <w:t>فرهنگ زيارت رضوي و معارف اهل بيتي، باعث تعديل تدريجي اسلام‌هاي جمودگرا و يا عرفان‌هاي دنياگريز در منطقه خراسان شد و جامعه مصيبت‌زده خراسان را به عرفان شيعي نزديك‌تر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 xml:space="preserve">در دوران آرامش جهان اسلام، پس از پايان حملات مغول‌ها، مشهد با هويت 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رضوي، مهم‌ترين شهر خراسان شده بود و اولين حوزه‌هاي علمي شيعي در آن تشكيل شد</w:t>
      </w:r>
      <w:r>
        <w:rPr>
          <w:rFonts w:eastAsia="IRNazanin" w:cs="IRNazanin"/>
          <w:color w:val="111111"/>
          <w:sz w:val="28"/>
          <w:szCs w:val="28"/>
          <w:rtl w:val="true"/>
          <w:lang w:bidi="fa-IR"/>
        </w:rPr>
        <w:t>.</w:t>
      </w:r>
    </w:p>
    <w:p>
      <w:pPr>
        <w:pStyle w:val="Heading4"/>
        <w:numPr>
          <w:ilvl w:val="3"/>
          <w:numId w:val="1"/>
        </w:numPr>
        <w:rPr/>
      </w:pPr>
      <w:bookmarkStart w:id="333" w:name="__RefHeading___Toc4245333_3650668749"/>
      <w:bookmarkStart w:id="334" w:name="_Toc117"/>
      <w:bookmarkEnd w:id="333"/>
      <w:r>
        <w:rPr/>
        <w:t>1/2</w:t>
      </w:r>
      <w:r>
        <w:rPr>
          <w:rtl w:val="true"/>
        </w:rPr>
        <w:t xml:space="preserve">: </w:t>
      </w:r>
      <w:r>
        <w:rPr>
          <w:rtl w:val="true"/>
        </w:rPr>
        <w:t>از دوران صفويه تا پايان دوران استعمار و غرب‌گرايي؛ به سوي پايتخت معنوي و كانون تشيع ايراني</w:t>
      </w:r>
      <w:bookmarkEnd w:id="33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صفويه تا پايان دوران استعمار و غرب‌گرايي؛ به سوي پايتخت معنوي و كانون تشيع ايراني</w:t>
      </w:r>
    </w:p>
    <w:p>
      <w:pPr>
        <w:pStyle w:val="BookText"/>
        <w:rPr/>
      </w:pPr>
      <w:r>
        <w:rPr>
          <w:rFonts w:ascii="IRNazanin" w:hAnsi="IRNazanin" w:eastAsia="IRNazanin"/>
          <w:color w:val="111111"/>
          <w:sz w:val="28"/>
          <w:sz w:val="28"/>
          <w:szCs w:val="28"/>
          <w:rtl w:val="true"/>
          <w:lang w:bidi="fa-IR"/>
        </w:rPr>
        <w:t>در آستانه تشكيل دولت شيعي صفويه، مشهد و تمامي مناطق غربي آن، پيش‌تر به جغرافياي تشيع وارد شده بودند؛ از اين رو، پس از شكل‌گيري صفويه، اندك‌علماي موجود در مشهد، با بهره‌گيري از جايگاه معنوي اين شهر، به تبليغ تشيع در مناطق شرقي و شمالي و جنوب شرق خراسان پرداختند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صفويه در سال‌هاي آغازين پيدايش، با دو دشمن بزرگ در شرق و غرب خود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خلافت مقتدر عثماني بود و در شرق، حكومت دردسرساز ازبكانِ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رسميت يافتن تشيع در ايران، باعث حساسيت و واكنش اين دو دولت در آغازين سال‌هاي پيدايش صفوي‌ها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واكنش‌هايي كه خود را در شكل جنگ چالدران تا حملات چندباره ازبك‌ها به مشهد و غارت آنجا، به عنوان پايگاه مهم تشيع در خراسان،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به مشهد بسيار گسترده بود، به گونه‌اي كه در قرن اول تأسيس صفويه، مشهد چندين مرتبه عرصه هجوم قرار گرفت كه شديد‌ترين آنها در حوالي سال‌هاي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پس از آن نيز، در اواخر </w:t>
      </w:r>
    </w:p>
    <w:p>
      <w:pPr>
        <w:pStyle w:val="BookText"/>
        <w:rPr/>
      </w:pPr>
      <w:r>
        <w:rPr>
          <w:rFonts w:ascii="Amiri" w:hAnsi="Amiri" w:eastAsia="Amiri" w:cs="Amiri"/>
          <w:color w:val="111111"/>
          <w:sz w:val="28"/>
          <w:sz w:val="28"/>
          <w:szCs w:val="28"/>
          <w:rtl w:val="true"/>
          <w:lang w:bidi="ar-SA"/>
        </w:rPr>
        <w:t xml:space="preserve">قرن 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دوباره به مشهد حمله شد و جمع بسياري از علماي شيعه ساكن اين شهر به شهادت رسيدند</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سرانجام وقتي مرزهاي شرقي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شاه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ثبات رسيد، اوج رشد و شكوفايي مشهد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رشد و شكوفايي، عواملي چند نقش داشتند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رسميت يافتن تشيع در ايران، با توجه به تسلط خلافت عثماني بر مكه و مدينه و عتبات عراق، حكومت صفوي در جست‌وجوي تعريف پايگاهي معنوي براي هويت‌بخشي به نظام جديد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ايفاي اين نقش، اگر چه شهر قم هم وجود داشت، ولي از نظر معنوي، هم‌شأن شهرهاي مذكور نبود و تنها اين مشهد بود كه با توجه به وجود مزار امام رضا عليه السلام ، در كنار وجود منابع روايي غني در فرهنگ حديثي شيعه، مي‌توانست به عنوان كانون و پايتخت معنويت ايران تعريف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اواخر دوران تيموري، با گسترش شهر مشهد و غلبه تشيع و ايجاد اولين مدارس علمي رسمي، به دست بازماندگان تيموري، تدريجاً با اسكان علماي شيعه، حوزه علمي شيعه مشهد نيز بنيان‌گذاري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تأسيس دولت صفويه، مشهد در همان آغازين سال‌ها، كانون توجه بسياري از علماي ايراني قرار گرفت، به گونه‌اي كه از فجايع حمله شيبك خانِ ازبك، در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گسترده علماي شيعه، به ويژه عالم مشهور، ملّاعبدالله شوشتري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بعد، وقتي كه به دعوت صفوي‌ها علماي شيعه لبنان، از جبل عامل به شكلي گسترده به ايران مهاجرت كردند، برخي از آن علماي بزرگ، پس از مدتي اقامت در شهرهاي ديگر ايران، سرانجام تصميم گرفتند در اواخر عمر، مجاور مرقد مطهر امام رضا عليه السلام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برجسته اين گروه، شيخ حرّ عاملي و شيخ بهايي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باعث تلفيق جايگاه معنوي شهر مشهد با حوزه علمي قدرت‌مند آن شد و بر موقعيت علمي و اجتماعي مشهد افزود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ديدن عكس به فايل پي دي اف مراجعه كنيد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صفويه پس از كوشش براي تبديل كردن مشهد به پايتخت معنوي ايران و تشيع، تلاش‌هاي فراواني براي فرهنگ‌سازي زيارت امام رضا عليه السلام نيز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اين كوشش‌ها، برنامه‌ريزي عمراني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براي اين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كارهايي مانند ساخت كاروان‌سراهاي فراوان در مسيرهاي منتهي به مشهد مقدّس، يا تشويق فرهنگ وقف براي زيارت و زائران رضوي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اين بود كه شيخ بهايي، به عنوان بزرگ‌ترين مهندس و طراح شهري در دوران صفوي، پس از اصفهان، مهم‌ترين ايده‌ها و طرح‌هاي عمراني خود را با كمك شاه عباس صفوي در مشهد مقدس به اجرا گذاشت و بدين گونه مشهد مقدس، به تدريج پس از اصفهان تبديل به دومين شهر بزرگ ايران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شاه عباس، كه به پيشنهاد علماي شيعه و</w:t>
      </w:r>
    </w:p>
    <w:p>
      <w:pPr>
        <w:pStyle w:val="BookText"/>
        <w:rPr/>
      </w:pPr>
      <w:r>
        <w:rPr>
          <w:rFonts w:ascii="IRNazanin" w:hAnsi="IRNazanin" w:eastAsia="IRNazanin"/>
          <w:color w:val="111111"/>
          <w:sz w:val="28"/>
          <w:sz w:val="28"/>
          <w:szCs w:val="28"/>
          <w:rtl w:val="true"/>
          <w:lang w:bidi="fa-IR"/>
        </w:rPr>
        <w:t>همراهي گسترده آنها مبني بر به زيارت رفتن با پاي پياده از اصفهان به مشهد صورت گرفت، نقشي مهم در طراحي فرهنگ زيارت رضوي در تاريخ اجتماعي جديد ايران داشت و بدين گونه بود كه از آن پس، در كنار فرهنگ سفر حج و زيارت عتبات، زيارت مرقد مطهر رضوي نيز جزء فرهنگ‌هاي برجسته ايرانيان گرديد، به ويژه در آن سال‌ها كه روابط سرد سياسي صفويه با عثماني، باعث محدوديت سفرها به حج و عتبات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گونه بود كه در تحول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مهمي كه در جغرافياي ايران و در جغرافياي تاريخي تشيع صورت گرفت، مشهد مقدس تبديل به كلان‌شهري در شرق اسلامي گرديد تا در آغازين‌مرحله، شعاع معنويت و قدسيت بر ايران پرتو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سال‌هاي پس از صفويه، تحولات پر فراز و نشيب حكومت افغان‌ها و افشاريان، اگر چه باعث هرج‌ومرج‌هاي سياسي و اجتماعي در ايران شد، ولي هيچ كدام به جايگاه مشهد لطمه‌اي وارد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سلطنت قاجاريان، پس از تثبيت دوباره اوضاع سياسي، شهر مشهد و خراسان، دوباره از مناطق مهم ايران شدند و حوزه علميه مشهد نيز كاملاً تبديل به يكي از حوزه‌هاي علميه مهم در جامعه شيعه 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رويدادهاي مهم در اين دوران، دست‌اندازي استعمارگران بر بسياري از مناطق و استان‌هاي مرزي ايران دوره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تحوّلات، خراسان بزرگ از دو سو با دست‌اندازي استعمارگران روس و انگليس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تجاوزهاي پياپي آنها و ضعف دولت مركزي، باعث جدايي مناطق بسياري از شرق و شمال شرق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تحولات، نزديكي مرزهاي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استعماري جديد در شرق ايران به شهر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تأكيدي دوباره است بر اينكه اگر جايگاه معنوي ـ فرهنگي ـ اجتماعي مشهد در شرق ايران نبود؛ مانعي معنوي در برابر استعمارگران وجود نداشت و نابودي هويت تشيع در خراسان جدي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ديدن عكس به فايل پي دي اف مراجعه كنيد</w:t>
      </w:r>
    </w:p>
    <w:p>
      <w:pPr>
        <w:pStyle w:val="BookText"/>
        <w:rPr/>
      </w:pPr>
      <w:r>
        <w:rPr>
          <w:rFonts w:ascii="IRNazanin" w:hAnsi="IRNazanin" w:eastAsia="IRNazanin"/>
          <w:color w:val="111111"/>
          <w:sz w:val="28"/>
          <w:sz w:val="28"/>
          <w:szCs w:val="28"/>
          <w:rtl w:val="true"/>
          <w:lang w:bidi="fa-IR"/>
        </w:rPr>
        <w:t>از همين روست كه با آغاز دوران استعمار، مشهد و حوزه علميه آن و بافت اجتماعي آن شهر، جايگاه ويژه‌اي در ايستادگي و مقاومت در برابر استعمار داشته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جلوه‌هايي از اين مبارزات و مقاومت‌ها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نقش مردم و علماي مشهد و خراسان در رويداد مشروطيت؛</w:t>
      </w:r>
    </w:p>
    <w:p>
      <w:pPr>
        <w:pStyle w:val="BookText"/>
        <w:rPr/>
      </w:pPr>
      <w:r>
        <w:rPr>
          <w:rFonts w:ascii="IRNazanin" w:hAnsi="IRNazanin" w:eastAsia="IRNazanin"/>
          <w:color w:val="111111"/>
          <w:sz w:val="28"/>
          <w:sz w:val="28"/>
          <w:szCs w:val="28"/>
          <w:rtl w:val="true"/>
          <w:lang w:bidi="fa-IR"/>
        </w:rPr>
        <w:t xml:space="preserve">نقش مردم و روحانيت در ايستادگي در برابر تجاوزات مكرر روس‌ها به خراسان كه سرانجامش گلوله‌باران مرقد مطهر امام رضا عليه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اقدامي كه باعث سقوط امپراطوري تزار روسيه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مبارزات گسترده علما و مردم مشهد عليه سياست‌هاي غرب‌گراي رضاخان كه اوج آن در هجرت مراجع مشهد به تهران و قتل عام مسجد گوهرشاد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قابل توجه در دوره رضاشاه اين است كه او هجومي گسترده عليه شعاير ديني هم‌چون حجاب، لباس روحانيت، عزاداري حسيني و مانند اين‌ها انجام داد؛ ولي هيچ گاه نتوانست مانع فرهنگ زيارت رضوي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كاركرد معنوي ـ فرهنگي ـ اجتماعي زيارت رضوي، يكي از عوامل مهمي بود كه پس از سقوط رضاشاه، اگر چه حاكميت غرب‌گراها استمرار يافت، ولي با توجه به برطرف شدن محدوديت‌ها و ممنوعيت‌ها، خيلي سريع فرهنگ ديني، سبك غالب زندگي در ايران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 رضوي، با توجه به پيشرفت‌هاي وسايل نقليه و رفاه نسبي جامعه متوسط، نقشي ويژه در اين بازگشت معنويت داشت؛ به گونه‌اي كه در دهه‌هاي چهل و پنجاه شمسي، وجود يك عكس يادگاري خانوادگي از زيارت مشهد مقدّس، يكي از سنّت‌هاي فرهنگ عمومي مردم متوسط جامعه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معنا بود كه فرهنگ زيارت رضوي، مهم‌ترين سرمايه اجتماعي شيعه ايراني در آن سال‌ها بود؛ سرمايه‌اي اجتماعي كه در نهضت انقلاب و دفاع مقدس هم امتداد پيدا كرد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سرمايه، هم‌چنان رو به توسعه كمّي و كيفي است و هر روز كه مي‌گذرد، شاهد پيوند قلبي و حضوري و فكري و فرهنگي و رفتاري روزافزون ايرانيان با بارگاه رضوي و اثرپذيري بيشتر از معنويت‌ها و بركت‌هاي حضور و زيارت آن مرقد مطهر و نوراني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نتيجه خشم ناصبي‌ها از دولت شيعي صفوي و ضربه بر پيكر بي‌دفاع مشهد</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پيدايش و درخشش دولت شيعي صفوي، باعث خشم و وحشت حكومت‌هاي ناصبي ماوراءالنّهر شد و آنها در چندين مرتبه به مشهد و حريم رضوي هجوم آوردند و آن را تخريب كردند و علما و مردم شيعه را به شهادت رساندند تا شايد فروغ تشيع در خراسان خاموش گردد؛ ولي هر بار شهر به سرعت به دست مردم علاقه‌مند به اهل بيت عليهم السلام و حريم رضوي احيا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صفوي و نيازهاي فرهنگي يك حكومت شيعي</w:t>
      </w:r>
    </w:p>
    <w:p>
      <w:pPr>
        <w:pStyle w:val="BookText"/>
        <w:rPr/>
      </w:pP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دولت صفوي در مقام طراحي فرهنگ شيعي – ايراني براي دولت خود، با مشاوره علماي شيعه و مبتني بر مستندات ديني، به اعتباربخشي و توسعه و تشويق فرهنگ زيارت رضوي در جامعه شيعه ايراني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w:t>
      </w:r>
    </w:p>
    <w:p>
      <w:pPr>
        <w:pStyle w:val="BookText"/>
        <w:rPr/>
      </w:pPr>
      <w:r>
        <w:rPr>
          <w:rFonts w:ascii="IRNazanin" w:hAnsi="IRNazanin" w:eastAsia="IRNazanin"/>
          <w:color w:val="111111"/>
          <w:sz w:val="28"/>
          <w:sz w:val="28"/>
          <w:szCs w:val="28"/>
          <w:rtl w:val="true"/>
          <w:lang w:bidi="fa-IR"/>
        </w:rPr>
        <w:t>مشهد از دوران صفوي، با طراحي مشترك علماي شيعه و شاهان صفوي، تبديل به پايتخت معنوي كشور شيعي ايران شد و زيارت مشهد، اعتباري مانند زيارت عتبات عاليات و بلكه بالاتر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تسهيلات صفويه براي توسعه فرهنگ زيارت</w:t>
      </w:r>
    </w:p>
    <w:p>
      <w:pPr>
        <w:pStyle w:val="BookText"/>
        <w:rPr/>
      </w:pPr>
      <w:r>
        <w:rPr>
          <w:rFonts w:ascii="Amiri" w:hAnsi="Amiri" w:eastAsia="Amiri" w:cs="Amiri"/>
          <w:color w:val="111111"/>
          <w:sz w:val="28"/>
          <w:sz w:val="28"/>
          <w:szCs w:val="28"/>
          <w:rtl w:val="true"/>
          <w:lang w:bidi="ar-SA"/>
        </w:rPr>
        <w:t>عمراني</w:t>
      </w:r>
    </w:p>
    <w:p>
      <w:pPr>
        <w:pStyle w:val="BookText"/>
        <w:rPr/>
      </w:pPr>
      <w:r>
        <w:rPr>
          <w:rFonts w:ascii="IRNazanin" w:hAnsi="IRNazanin" w:eastAsia="IRNazanin"/>
          <w:color w:val="111111"/>
          <w:sz w:val="28"/>
          <w:sz w:val="28"/>
          <w:szCs w:val="28"/>
          <w:rtl w:val="true"/>
          <w:lang w:bidi="fa-IR"/>
        </w:rPr>
        <w:t>دولت صفوي براي تسهيل امر زيارت حريم رضوي، در برنامه‌ريزي كلاني، راه‌هاي امن، همراه با امكانات رفاهي در بين مناطق گوناگون جمعيتي ايران و شهر مشهد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علماي بزرگ در مشهد</w:t>
      </w:r>
    </w:p>
    <w:p>
      <w:pPr>
        <w:pStyle w:val="BookText"/>
        <w:rPr/>
      </w:pPr>
      <w:r>
        <w:rPr>
          <w:rFonts w:ascii="IRNazanin" w:hAnsi="IRNazanin" w:eastAsia="IRNazanin"/>
          <w:color w:val="111111"/>
          <w:sz w:val="28"/>
          <w:sz w:val="28"/>
          <w:szCs w:val="28"/>
          <w:rtl w:val="true"/>
          <w:lang w:bidi="fa-IR"/>
        </w:rPr>
        <w:t>فرهنگي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علماي بزرگ شيعه با محوريت مراجع بزرگي كه از لبنان به ايران آمده بودند، با اقامت در مشهد سعي </w:t>
      </w:r>
    </w:p>
    <w:p>
      <w:pPr>
        <w:pStyle w:val="BookText"/>
        <w:rPr/>
      </w:pPr>
      <w:r>
        <w:rPr>
          <w:rFonts w:ascii="IRNazanin" w:hAnsi="IRNazanin" w:eastAsia="IRNazanin"/>
          <w:color w:val="111111"/>
          <w:sz w:val="28"/>
          <w:sz w:val="28"/>
          <w:szCs w:val="28"/>
          <w:rtl w:val="true"/>
          <w:lang w:bidi="fa-IR"/>
        </w:rPr>
        <w:t>كردند ضمن فرهنگ‌سازي زيارت رضوي براي عموم مردم، پايه‌گذار حوزه علمي و ديني مشهد هم باشند و از آن پس، حوزه علميه مشهد، يكي از حوزه‌هاي مهم جهان تشيع شد كه علماي بزرگي را تقديم مكتب اهل بيت عليهم السلام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تاريخي مشهد در مبارزه با استعمار</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شهر مشهد و حريم رضوي، مهم‌ترين سنگر دفاعي شيعه ايراني خراسان در برابر تجاوزهاي روس‌ها از شمال و انگليسي‌ها از شرق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درخشان حوزه علميه و مردم مشهد در مبارزات عليه استعمار در دوران قاجار و پهلوي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شخصيت‌هاي برجسته شيعه</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Amiri" w:hAnsi="Amiri" w:eastAsia="Amiri" w:cs="Amiri"/>
          <w:color w:val="111111"/>
          <w:sz w:val="28"/>
          <w:sz w:val="28"/>
          <w:szCs w:val="28"/>
          <w:rtl w:val="true"/>
          <w:lang w:bidi="ar-SA"/>
        </w:rPr>
        <w:t>علما و مراجع برجسته شيعه دو قرن اخير، كه به نوعي با مشهد مقدس ارتباط داشته‌اند و خدمات علمي و اجتماعي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بازشناسي نقش فرهنگ زيارت رضوي در دوره پهلوي</w:t>
      </w:r>
    </w:p>
    <w:p>
      <w:pPr>
        <w:pStyle w:val="BookText"/>
        <w:rPr/>
      </w:pPr>
      <w:r>
        <w:rPr>
          <w:rFonts w:ascii="IRNazanin" w:hAnsi="IRNazanin" w:eastAsia="IRNazanin"/>
          <w:color w:val="111111"/>
          <w:sz w:val="28"/>
          <w:sz w:val="28"/>
          <w:szCs w:val="28"/>
          <w:rtl w:val="true"/>
          <w:lang w:bidi="fa-IR"/>
        </w:rPr>
        <w:t xml:space="preserve">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تاريخي</w:t>
      </w:r>
    </w:p>
    <w:p>
      <w:pPr>
        <w:pStyle w:val="BookText"/>
        <w:rPr/>
      </w:pPr>
      <w:r>
        <w:rPr>
          <w:rFonts w:ascii="IRNazanin" w:hAnsi="IRNazanin" w:eastAsia="IRNazanin"/>
          <w:color w:val="111111"/>
          <w:sz w:val="28"/>
          <w:sz w:val="28"/>
          <w:szCs w:val="28"/>
          <w:rtl w:val="true"/>
          <w:lang w:bidi="fa-IR"/>
        </w:rPr>
        <w:t>فرهنگ زيارت رضوي كه ايادي استعمار نتوانستند در ايران با آن مقابله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زيارت رضوي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 با انحطاط فرهنگي مسلمانان در آسياي مركزي، در دوره روس‌ها و كمونيست‌ها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عاملي مهم براي حفظ هويت ديني در ميان شيعه ايراني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رضوي، عاملي مهم براي بازگرداندن هويت ديني به جامعه شيعه ايراني پس از سقوط رضاخان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جلوه‌هاي فرهنگ رضوي در دوره مدرن در ميان شيعه ايراني</w:t>
      </w:r>
    </w:p>
    <w:p>
      <w:pPr>
        <w:pStyle w:val="BookText"/>
        <w:rPr/>
      </w:pPr>
      <w:r>
        <w:rPr>
          <w:rFonts w:ascii="IRNazanin" w:hAnsi="IRNazanin" w:eastAsia="IRNazanin"/>
          <w:color w:val="111111"/>
          <w:sz w:val="28"/>
          <w:sz w:val="28"/>
          <w:szCs w:val="28"/>
          <w:rtl w:val="true"/>
          <w:lang w:bidi="fa-IR"/>
        </w:rPr>
        <w:t>فرهنگي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فن‌آوري به جامعه ايراني، باعث توسعه فرهنگ رضوي در قالب آسان‌سازي زيارت و نيز تبديل زيارت‌ها به يادگاري بسيار باارزش و نيز فرصت‌سازي براي زيارت‌هاي مجازي از راه دور شده است</w:t>
      </w:r>
      <w:r>
        <w:rPr>
          <w:rFonts w:eastAsia="IRNazanin" w:cs="IRNazanin"/>
          <w:color w:val="111111"/>
          <w:sz w:val="28"/>
          <w:szCs w:val="28"/>
          <w:rtl w:val="true"/>
          <w:lang w:bidi="fa-IR"/>
        </w:rPr>
        <w:t xml:space="preserve">. </w:t>
      </w:r>
      <w:bookmarkStart w:id="335" w:name="pg2042_26531"/>
    </w:p>
    <w:p>
      <w:pPr>
        <w:pStyle w:val="BookText"/>
        <w:rPr/>
      </w:pPr>
      <w:bookmarkEnd w:id="335"/>
      <w:r>
        <w:rPr>
          <w:rFonts w:ascii="IRNazanin" w:hAnsi="IRNazanin" w:eastAsia="IRNazanin"/>
          <w:color w:val="111111"/>
          <w:sz w:val="28"/>
          <w:sz w:val="28"/>
          <w:szCs w:val="28"/>
          <w:rtl w:val="true"/>
          <w:lang w:bidi="fa-IR"/>
        </w:rPr>
        <w:t>فرهنگ رضوي و مشهد در تاريخ انقلاب</w:t>
      </w:r>
    </w:p>
    <w:p>
      <w:pPr>
        <w:pStyle w:val="BookText"/>
        <w:rPr/>
      </w:pPr>
      <w:r>
        <w:rPr>
          <w:rFonts w:ascii="Amiri" w:hAnsi="Amiri" w:eastAsia="Amiri" w:cs="Amiri"/>
          <w:color w:val="111111"/>
          <w:sz w:val="28"/>
          <w:sz w:val="28"/>
          <w:szCs w:val="28"/>
          <w:rtl w:val="true"/>
          <w:lang w:bidi="ar-SA"/>
        </w:rPr>
        <w:t xml:space="preserve">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نقش و جايگاه مشهد، علما و مردم شهر و فرهنگ رضوي در مبارزات دوران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و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تأثيرگذاري و توسعه فرهنگ رضوي در جامعه شيعه ايراني در دوران آرامش و امنيتِ پس از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پايتخت معنوي ايران با بيشترين آمار مسافرت و زيارت</w:t>
      </w:r>
      <w:r>
        <w:rPr>
          <w:rFonts w:eastAsia="IRNazanin" w:cs="IRNazanin"/>
          <w:color w:val="111111"/>
          <w:sz w:val="28"/>
          <w:szCs w:val="28"/>
          <w:rtl w:val="true"/>
          <w:lang w:bidi="fa-IR"/>
        </w:rPr>
        <w:t>.</w:t>
      </w:r>
    </w:p>
    <w:p>
      <w:pPr>
        <w:pStyle w:val="Heading4"/>
        <w:numPr>
          <w:ilvl w:val="3"/>
          <w:numId w:val="1"/>
        </w:numPr>
        <w:rPr/>
      </w:pPr>
      <w:bookmarkStart w:id="336" w:name="__RefHeading___Toc4245335_3650668749"/>
      <w:bookmarkStart w:id="337" w:name="_Toc118"/>
      <w:bookmarkEnd w:id="336"/>
      <w:r>
        <w:rPr/>
        <w:t>1/3</w:t>
      </w:r>
      <w:r>
        <w:rPr>
          <w:rtl w:val="true"/>
        </w:rPr>
        <w:t xml:space="preserve">: </w:t>
      </w:r>
      <w:r>
        <w:rPr>
          <w:rtl w:val="true"/>
        </w:rPr>
        <w:t>مشهد در دوران تحولات منطقه‌اي پس از انقلاب اسلامي؛ كانوني براي گسترش جغرافياي محبت اهل بيت و تشيع به سوي شرق</w:t>
      </w:r>
      <w:bookmarkEnd w:id="33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در دوران تحولات منطقه‌اي پس از انقلاب اسلامي؛ كانوني براي گسترش جغرافياي محبت اهل بيت و تشيع به سوي شرق</w:t>
      </w:r>
    </w:p>
    <w:p>
      <w:pPr>
        <w:pStyle w:val="BookText"/>
        <w:rPr/>
      </w:pPr>
      <w:r>
        <w:rPr>
          <w:rFonts w:ascii="IRNazanin" w:hAnsi="IRNazanin" w:eastAsia="IRNazanin"/>
          <w:color w:val="111111"/>
          <w:sz w:val="28"/>
          <w:sz w:val="28"/>
          <w:szCs w:val="28"/>
          <w:rtl w:val="true"/>
          <w:lang w:bidi="fa-IR"/>
        </w:rPr>
        <w:t>همان گونه كه بيان شد، تا زمان امامت امام رضا عليه السلام ، تشيع، تازه وارد مرزهاي غربي و جنوب غرب ايران شده بود و به علت حضور تسنّن متصلّبي كه بازمانده دوران اموي در ايران، از جنوب تا شمال غرب بود، پيشرفت تشيع، به اتفاقي مهم و بسيار بزرگ نياز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تاريخي امام رضا عليه السلام به مرو و اقامت كوتاه‌مدت ايشان در آنجا و سپس وجود مزار ايشان در خراسان، باعث شد تشيع بتواند كم‌كم در اين سد فكري و فرهنگي متعصب نفوذ كند يا آن را دور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دوران امامت امام رضا عليه السلام و در سال‌هاي پس از آن، بستري كه سفر امام رضا عليه السلام فراهم كرده بود، موجب مهاجرت گسترده علويان و امام‌زادگان به سراسر مناطق غربي و مركزي ايران شد و بستري براي تحول ديني و معنوي تدريجي مردمان اين مناطق به تشيع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رشد تشيع در نيمه غربي، نياز چنداني به نقش‌آفريني فرهنگ زيارت بارگاه رضوي نداشت، اگر چه در مقام تقويت و غني‌سازي، هم‌چنان به آن نياز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 تشيع نيز، در فرايندي چندقرني، در خراسان مركزي و غربي و جنوبي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بزرگ در دوران عباسيان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تأثير فرهنگ زيارت رضوي، جاي خود را به‌تدريج باز مي‌كرد؛ ولي در خراسان شرقي و ماوراءالنّهر، با توجه به وجود مراكز </w:t>
      </w:r>
    </w:p>
    <w:p>
      <w:pPr>
        <w:pStyle w:val="BookText"/>
        <w:rPr/>
      </w:pPr>
      <w:r>
        <w:rPr>
          <w:rFonts w:ascii="IRNazanin" w:hAnsi="IRNazanin" w:eastAsia="IRNazanin"/>
          <w:color w:val="111111"/>
          <w:sz w:val="28"/>
          <w:sz w:val="28"/>
          <w:szCs w:val="28"/>
          <w:rtl w:val="true"/>
          <w:lang w:bidi="fa-IR"/>
        </w:rPr>
        <w:t xml:space="preserve">جمعيتي و علمي متصلّبِ سنّي، در كنار ظهور پياپي حكومت‌هاي ترك و مغول، براي قرن‌ها فرهنگي ايجاد شد كه در برابر رشد تشيع در آن مناطق سدّي ايجاد كرده بود و اين وضع به گونه‌اي بود كه حتي پس از تحولات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جغرافيايي قرون نوزدهم و بيستم، كه ضرباتي سهمگين به جامعه اسلامي منحطّ آن مناطق زد و همچنين پس از فروپاشي شوروي و كمونيسم و ديگر انديشه‌هاي شرقي و غربي، اسلام سنّتي و تاريخي اين مناطق، ديگر ظرفيت و آمادگي لازم براي احياگري گسترده اسلامي و ساختن تمدني روزآمد را ندشت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همين درماندگي قرائت‌هاي سنّتي اسلامي بود كه در جمهوري‌هاي آسياي ميانه، پس از سقوط شوروي، جريان‌هاي اسلامي قدرت‌مندي شكل نگرفت و خيزش مسلمانان تاجيكستان هم، ريشه در اثرپذيري آنها از انقلاب اسلامي ايران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اسلامِ طالباني در افغانستان نيز، كه ريشه در همان تسنّن متصلّب سلفي‌گرا داشت، خيلي زود ناكارآمدي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پس از سقوط شوروي و حكومت طالبان در افغانستان، نشان داد اگر تجربه انقلاب اسلامي ايران، بر بنيان فرهنگ و معارف اهل بيت عليهم السلام و با شعار هم‌گرايي بر محور محبت اهل بيت عليهم السلام و الگوهاي زندگي‌ساز و تمدّن‌محورِ آن، به شكلي نرم و ملايم تبليغ شوند، زمينه جذب و پذيرش بسياري در اين مناطق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تجربه فرايند تاريخي و تدريجي گذار از تسنّن متصلب و سلفي به تسنّن دوازده‌امامي يا تسنّن صوفي و سپس رسيدن به تشيع ناب را براي اين مناطق نمونه‌سازي كرد؛ اين اتفاق و تأثيرش، سريع‌تر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روزافزون تشيع در افغانستان و پاكستان و رشد گرايش‌هاي اعتقادي بر مبناي محبت به اهل بيت عليهم السلام و اسلام تمدن‌سازِ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ناكامي تجربه حكومت‌هاي سكولار آسياي مركزي و نيز تجربه موجود اسلام تركيه‌اي و عربستاني و يا تجربه پاكستان و مصر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جاذبه‌هاي تشيع براي جغرافياي شرق اسلامي 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وصف، مشهدالرّضا عليه السلام و فرهنگ زيارت رضوي و فهم و درايت بالاي مجاوران اين مزار شريف، اعم از خواص و عوام، مهم‌ترين عامل براي آسان‌سازي مواجهه مخاطبان تشنه اين مناطق با ظرفيت‌ها و ارزش‌هاي تشيع و انقلاب اسلامي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زيارت رضوي و اقامت‌هاي كوتاه يا بلند زائران مسلمان كشورهاي مجاور در مشهد مقدّس، اگر به شكلي مناسب صورت بگيرد، مي‌تواند معارف و آموزه‌هاي 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رضوي را به سرعت در شرق اسلامي گسترش دهد؛ تجربه‌اي كه به صورت ناقص و البته بيشتر خودبه‌خودي و قهري، در اقامت سي ساله افغان‌ها در ايران و بازگشت عده قابل توجهي از آنها به افغانستان در سال‌هاي اخير،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اتفاق به گونه‌اي بود كه امروزه در افغانستان، تشيع از اقليتي كوچك ومحروم و مظلوم، تبديل به اقليتي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سرعت در حال گذر از يك‌سومِ جمعيت به نيمي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اثرگذاري فراوان و رو به رشد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تحولات اجتماعي و سياسي آسياي مركزي و شبه‌قاره و شرق چين؛ و خلأ‌هاي فكري و فرهنگي مردم اين مناطق از طرفي، و غَناي مكتب اهل بيت عليهم السلام ، در قالب فرهنگ زيارت رضوي، از طرف ديگر مورد توجه مجاوران عام و خاص حريمِ قدس رضوي قرار بگيرد و در كنار آن، تسهيلات رفت‌وآمد آسان و گسترده زائران اين مناطق فراهم گردد، در آينده‌اي نه چندان دور، اين مناطق شاهد رشد و گسترش فرهنگ اهل بيت عليهم السلام خواهند بود؛ به ويژه اگر براي جذب و تربيت طلّاب ديني و دانش‌جويان اين مناطق، حوزه‌ها و دانشگاه‌هاي ويژه‌اي در مشهد ايجاد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منوط به هوش‌مندي و روزآمدي انديشه متولّيان حريم قدس رضوي و مديران استاني و شهري مشهد و سياست‌گذاران كلان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هويت شهري و اجتماعي مشهد، از آغاز بر محوريت بارگاه قدسي رضوي بوده است و براي هميشه، معيار هويتي اين شهر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سرمايه فرهنگي شيعه ايراني، در مواجهه عالمانه و هوش‌مندانه و به روز، با مسلمانان خسته و تشنه اسلام ناب در مناطق شرق اسلامي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با توجه به كلان‌شهر شدن مشهد، برنامه‌ريزي‌هاي گسترده عمراني، اجتماعي و فرهنگي در اين شهر كاري بديهي و ضروري است، ولي اين برنامه‌ريزي‌ها بايد همواره با توجه به اوضاع زمانه و تحولات منطقه‌اي و ضرورت محور و مبنا بودن فرهنگ زيارتي و زائرپذيري باشند؛ به ويژه كه امروزه بارگاه قدس رضوي، در مقايسه با عتبات عاليات و مكه و مدينه، از نظر رهايي از چنگال وهابيت متعصب و وجود امنيت و فراهم بودن امكانات رفاهي و اقليم مناسب؛ برترين موقعيت را در شهرهاي </w:t>
      </w:r>
    </w:p>
    <w:p>
      <w:pPr>
        <w:pStyle w:val="BookText"/>
        <w:rPr/>
      </w:pPr>
      <w:r>
        <w:rPr>
          <w:rFonts w:ascii="IRNazanin" w:hAnsi="IRNazanin" w:eastAsia="IRNazanin"/>
          <w:color w:val="111111"/>
          <w:sz w:val="28"/>
          <w:sz w:val="28"/>
          <w:szCs w:val="28"/>
          <w:rtl w:val="true"/>
          <w:lang w:bidi="fa-IR"/>
        </w:rPr>
        <w:t>مذهبي اسلامي دارد و پذيراي بيشترين ميزان زائر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زائران، بيشتر شيعي و از ايران و كشورهاي شيعه‌نشين اطراف هستند، ولي با برنامه‌ريزي تبليغي مناسب، در بستر تحولات اجتماعي ناشي از فروپاشي كمونيسم در آسياي مركزي و بيداري اسلامي در جهان عرب و بحران‌هاي فراگير اقتصادي و اجتماعي در تمام جهان، مي‌توان با جذب فطرت‌هاي پاك مسلمان و غير مسلمان به فضاي معنوي و شور و شعورِ حريم قدس رضوي، اين بارگاه را تبديل به پايگاه فرهنگي و اجتماعي مناسبي براي بسط و گسترش ارزش‌هاي انقلاب اسلامي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ديدن عكس به فايل پي دي اف مراجعه كنيد</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از مرز‌هاي سياسي تا مرز‌هاي فرهنگي</w:t>
      </w:r>
    </w:p>
    <w:p>
      <w:pPr>
        <w:pStyle w:val="BookText"/>
        <w:rPr/>
      </w:pPr>
      <w:r>
        <w:rPr>
          <w:rFonts w:ascii="IRNazanin" w:hAnsi="IRNazanin" w:eastAsia="IRNazanin"/>
          <w:color w:val="111111"/>
          <w:sz w:val="28"/>
          <w:sz w:val="28"/>
          <w:szCs w:val="28"/>
          <w:rtl w:val="true"/>
          <w:lang w:bidi="fa-IR"/>
        </w:rPr>
        <w:t xml:space="preserve">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تغيير مرزهاي سياسي پس از پايان جنگ سرد و بازگشت و احياي ارزش‌هاي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ديني، مي‌تواند نقطه قوّتي براي فرهنگ شيعه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محوريت فرهنگ رضوي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جغرافياي اسلامي پيرامون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آسيب‌شناسي فرهنگي اسلام در آسياي ميانه</w:t>
      </w:r>
    </w:p>
    <w:p>
      <w:pPr>
        <w:pStyle w:val="BookText"/>
        <w:rPr/>
      </w:pPr>
      <w:r>
        <w:rPr>
          <w:rFonts w:ascii="IRNazanin" w:hAnsi="IRNazanin" w:eastAsia="IRNazanin"/>
          <w:color w:val="111111"/>
          <w:sz w:val="28"/>
          <w:sz w:val="28"/>
          <w:szCs w:val="28"/>
          <w:rtl w:val="true"/>
          <w:lang w:bidi="fa-IR"/>
        </w:rPr>
        <w:t>خلأ فرهنگي</w:t>
      </w:r>
    </w:p>
    <w:p>
      <w:pPr>
        <w:pStyle w:val="BookText"/>
        <w:rPr/>
      </w:pPr>
      <w:r>
        <w:rPr>
          <w:rFonts w:ascii="IRNazanin" w:hAnsi="IRNazanin" w:eastAsia="IRNazanin"/>
          <w:color w:val="111111"/>
          <w:sz w:val="28"/>
          <w:sz w:val="28"/>
          <w:szCs w:val="28"/>
          <w:rtl w:val="true"/>
          <w:lang w:bidi="fa-IR"/>
        </w:rPr>
        <w:t>اسلام سنّتي در آسياي ميانه، كه گرفتار ناكامي‌هاي تاريخي و سركوب‌هاي دوره استعمار و ناكارآمدي در دوران معاصر است، نيازمند بازخواني و بازتعريف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خلأ فرهنگي</w:t>
      </w:r>
    </w:p>
    <w:p>
      <w:pPr>
        <w:pStyle w:val="BookText"/>
        <w:rPr/>
      </w:pPr>
      <w:r>
        <w:rPr>
          <w:rFonts w:ascii="IRNazanin" w:hAnsi="IRNazanin" w:eastAsia="IRNazanin"/>
          <w:color w:val="111111"/>
          <w:sz w:val="28"/>
          <w:sz w:val="28"/>
          <w:szCs w:val="28"/>
          <w:rtl w:val="true"/>
          <w:lang w:bidi="fa-IR"/>
        </w:rPr>
        <w:t>جوامع مسلمانِ رهاشده از سلطه كمونيسم، در خلأ فكري بين قرائت‌هاي سنّتي از اسلام و جوامع مدرن گرفتار هستند كه هيچ سنخيتي نيز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اسلام انقلابي و حماسي برآمده از فرهنگ شيعه ايراني، براي انديشمندان و روشن‌فكران و جوانان مسلمان منطقه جاذبه‌هاي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نسبت‌شناسي فرهنگ رضوي با نياز‌هاي منطقه‌اي</w:t>
      </w:r>
    </w:p>
    <w:p>
      <w:pPr>
        <w:pStyle w:val="BookText"/>
        <w:rPr/>
      </w:pPr>
      <w:r>
        <w:rPr>
          <w:rFonts w:ascii="IRNazanin" w:hAnsi="IRNazanin" w:eastAsia="IRNazanin"/>
          <w:color w:val="111111"/>
          <w:sz w:val="28"/>
          <w:sz w:val="28"/>
          <w:szCs w:val="28"/>
          <w:rtl w:val="true"/>
          <w:lang w:bidi="fa-IR"/>
        </w:rPr>
        <w:t xml:space="preserve">مديريتي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ضرورت دارد بين نيازهاي هويتي و ديني منطقه‌اي و مهم‌ترين ظرفيت فرهنگي شيعه ايراني، كه فرهنگ رضوي است، توجه هم‌زمان و بينارشته‌اي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فرصت‌سازي حضور مسلمانان منطقه در فضاي معنوي و ملكوتي حريم رضوي، مي‌تواند بهترين مدرسه علمي و عرفاني براي بازگشت هويت ديني به ميان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افغان‌ها در ايران، تجربه تاريخي و اثبات‌شده براي تقويت و گسترش نقش سياسي و اجتماعي تشيع در افغانستان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تقويت حضور مسلمانان منطقه در فضاي ملكوتي حرم رضوي، تأثير فراواني در تضعيف عملي تبليغات سلفي و وهابي‌ها دارد و بسترسازي </w:t>
      </w:r>
      <w:bookmarkStart w:id="338" w:name="pg2042_26536"/>
    </w:p>
    <w:p>
      <w:pPr>
        <w:pStyle w:val="BookText"/>
        <w:rPr/>
      </w:pPr>
      <w:bookmarkEnd w:id="338"/>
      <w:r>
        <w:rPr>
          <w:rFonts w:ascii="IRNazanin" w:hAnsi="IRNazanin" w:eastAsia="IRNazanin"/>
          <w:color w:val="111111"/>
          <w:sz w:val="28"/>
          <w:sz w:val="28"/>
          <w:szCs w:val="28"/>
          <w:rtl w:val="true"/>
          <w:lang w:bidi="fa-IR"/>
        </w:rPr>
        <w:t>مناسبي براي نفوذ و گسترش تدريجي فرهنگ اهل بيتي در كشورهاي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مسئوليت‌ها و رسالت‌ها در پيش‌گاه امام رئوف</w:t>
      </w:r>
    </w:p>
    <w:p>
      <w:pPr>
        <w:pStyle w:val="BookText"/>
        <w:rPr/>
      </w:pPr>
      <w:r>
        <w:rPr>
          <w:rFonts w:ascii="IRNazanin" w:hAnsi="IRNazanin" w:eastAsia="IRNazanin"/>
          <w:color w:val="111111"/>
          <w:sz w:val="28"/>
          <w:sz w:val="28"/>
          <w:szCs w:val="28"/>
          <w:rtl w:val="true"/>
          <w:lang w:bidi="fa-IR"/>
        </w:rPr>
        <w:t xml:space="preserve">مديريتي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در سياست‌گذاري و برنامه‌ريزي براي آستان قدس رضوي، بايد نگاهي كلان و فراملّي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طراحي الگوي ايراني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 فرهنگ زيارت و جاي‌گزيني آن با عناويني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توريسم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گردش‌گري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هماهنگ‌سازي فرهنگ زيارت رضوي با رسالت‌ها و اهداف متعالي دين و نيازهاي منطقه‌اي، ضرورت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دارد تعريفي دقيق از ويژگي‌هاي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مجاور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بشود تا بينش مجاوران و شهروندان محترم براي پذيرش و ميزباني فرهنگي و معنوي زائران داخلي و خارجي ارتقا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دارد جايگاه مشهد مقدس و فرهنگ زيارت رضوي، در طرح‌هايي مانند طرح جامع مهندسي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فرهنگي كشور، يا طراحي الگوي ايراني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 پيشرفت، يا سند چشم‌انداز ايران در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با توجه به تحولات و نيازهاي منطقه‌اي و ظرفيت‌هاي فرهنگ رضوي و چشم‌انداز‌هاي ديني اين فرهنگ، به طور دقيق تعريف و شناسايي شود</w:t>
      </w:r>
      <w:r>
        <w:rPr>
          <w:rFonts w:eastAsia="IRNazanin" w:cs="IRNazanin"/>
          <w:color w:val="111111"/>
          <w:sz w:val="28"/>
          <w:szCs w:val="28"/>
          <w:rtl w:val="true"/>
          <w:lang w:bidi="fa-IR"/>
        </w:rPr>
        <w:t>.</w:t>
      </w:r>
    </w:p>
    <w:p>
      <w:pPr>
        <w:pStyle w:val="Heading4"/>
        <w:numPr>
          <w:ilvl w:val="3"/>
          <w:numId w:val="1"/>
        </w:numPr>
        <w:rPr/>
      </w:pPr>
      <w:bookmarkStart w:id="339" w:name="__RefHeading___Toc4245337_3650668749"/>
      <w:bookmarkStart w:id="340" w:name="_Toc119"/>
      <w:bookmarkEnd w:id="339"/>
      <w:r>
        <w:rPr/>
        <w:t>1/4</w:t>
      </w:r>
      <w:r>
        <w:rPr>
          <w:rtl w:val="true"/>
        </w:rPr>
        <w:t xml:space="preserve">: </w:t>
      </w:r>
      <w:r>
        <w:rPr>
          <w:rtl w:val="true"/>
        </w:rPr>
        <w:t>نگاهي آينده‌پژوهانه به رسالت فراروي مشهدالرضا عليه السلام</w:t>
      </w:r>
      <w:bookmarkEnd w:id="34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آينده‌پژوهانه به رسالت فراروي مشهدالرضا عليه السلام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برخي از رواياتِ آخرالزّماني اسلامي، كه مربوط به جغرافياي شيعه ايراني است، در آخرالزّمان، يك شهر و يك منطقه رسالت‌هايي مهم دارند؛ رسالت‌هايي كه </w:t>
      </w:r>
    </w:p>
    <w:p>
      <w:pPr>
        <w:pStyle w:val="BookText"/>
        <w:rPr/>
      </w:pPr>
      <w:r>
        <w:rPr>
          <w:rFonts w:ascii="IRNazanin" w:hAnsi="IRNazanin" w:eastAsia="IRNazanin"/>
          <w:color w:val="111111"/>
          <w:sz w:val="28"/>
          <w:sz w:val="28"/>
          <w:szCs w:val="28"/>
          <w:rtl w:val="true"/>
          <w:lang w:bidi="fa-IR"/>
        </w:rPr>
        <w:t>از زمان پيامبر پيش‌بيني شده‌اند و بسترهاي لازم براي اجراي آنها در هر دو منطقه، در زمان امامت امام رضا عليه السلام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تحولات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اين دو منطقه، براي رسيدن و عمل به رسالت‌هايشان، روندي تاريخي، تدريجي و مرحله‌اي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منطقه، يكي شهر قم است، كه پس از دفن پيكر مطهر حضرت معصومه عليها السلام در آنجا، در زمان امام رضا عليه السلام ، رسماً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در فرايندي بلندمدت بايد از جهت نرم‌افزاري به نقطه‌اي برسد كه در آخرالزّمان و در آستانه ظهور، نشردهنده معارف فرهنگ و ارزش‌هاي اهل بيت عليهم السلام به سراسر جهان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دقيقاً در مرحله بعد و كمي مانده به ظهور، از نظر سخت‌افزاري، مهم‌ترين جغرافيايي كه زمينه‌سازي ظهور را فراهم مي‌كند، خراسان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مطلب، در روايات شيعي و سنّي، تأكيد و تأييد شده است</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را مي‌توان از چند نظر مطالعه و بررسي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جغرافيايي و مردم‌شناسي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كانون‌هاي جمعيتي مهم منطقه خاورميانه و آسياي مركزي در طول تاريخ، عبارت بوده‌اند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بين‌النّهرين، منطقه جنوب غرب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 فارس و بوشهر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مناطق غربي ايران در حد فاصل كوهستان‌هاي زاگرس تا قفقاز و كوير مركزي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لرستان تا آذربايجان و ارمنستان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منطقه طبرستان بزرگ، منطقه خراسان كه از منتهي‌اليه كوير مركزي شروع مي‌شد و تا كوهستان‌هاي مركزي افغانستان و جنوب ماوراءالنّهر امتداد مي‌يافت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ايران و شرق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ماوراءالنّهر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جمعيتي دو رود جيحون و سيحون</w:t>
      </w:r>
      <w:r>
        <w:rPr>
          <w:rFonts w:eastAsia="IRNazanin" w:cs="IRNazanin"/>
          <w:color w:val="111111"/>
          <w:sz w:val="28"/>
          <w:szCs w:val="28"/>
          <w:rtl w:val="true"/>
          <w:lang w:bidi="fa-IR"/>
        </w:rPr>
        <w:t>).</w:t>
      </w:r>
      <w:r>
        <w:rPr>
          <w:rStyle w:val="FootnoteAnchor"/>
          <w:rtl w:val="true"/>
        </w:rPr>
        <w:footnoteReference w:id="21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تاريخ، مناطق حد فاصل مديترانه تا كوير مركزي ايران، همواره در كانون درگيري‌ها و كشمكش‌هاي سياسي و اجتماعي و فرهنگي بوده‌اند؛ ولي منطقه خراسان، اگر از سمت شرق خود، در معرض تهديدها و يا هجوم‌هاي جمعيتي قرار نمي‌گرفت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ترك‌ها از تركستانِ مركزي و مغول‌ها از مغولستان مركزي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تبديل به پايگاه </w:t>
      </w:r>
    </w:p>
    <w:p>
      <w:pPr>
        <w:pStyle w:val="BookText"/>
        <w:rPr/>
      </w:pPr>
      <w:r>
        <w:rPr>
          <w:rFonts w:ascii="IRNazanin" w:hAnsi="IRNazanin" w:eastAsia="IRNazanin"/>
          <w:color w:val="111111"/>
          <w:sz w:val="28"/>
          <w:sz w:val="28"/>
          <w:szCs w:val="28"/>
          <w:rtl w:val="true"/>
          <w:lang w:bidi="fa-IR"/>
        </w:rPr>
        <w:t>جمعيتي ذخيره‌اي مي‌شد و از طرف ديگر، كمتر دچار بحران‌هاي فكري و فرهنگي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اينكه با داشتن چنين ويژگي‌هايي، توانست در موقع لزوم، با خيزش ناگهاني خود، معادلات را در خاورميانه به هم بزند؛ درست همانند تجربه‌اي كه عباسيان اجرايش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روند را، اقوام مهاجر يا مهاجمِ ترك سلجوقي و مغولان نيز به گونه‌اي ديگر تكرار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نشانه‌هاي اين اتفاق تاريخي در روايات آخرالزّماني ديده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اخبار آخرالزّماني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ظهور، منطقه خاورميانه در معرض بيشترين هجوم‌ها و تهديدها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اين تهديد‌ها و بحران‌ها به نهايت خود رسيد و منطقه تشيع در خطر نابودي قرار گرفت، خيزش‌هاي اجتماعي خراسان با گرايش شيعي، باعث تغيير ناگهاني معادلات منطقه مي‌شود و با به عقب راندن دشمنان تشيع، زمينه‌ها و بسترهاي ظهور منجي موعود عجل الله تعالي فرجه الشريف فراهم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پيش‌بيني‌ها، اگر چه منطقه خيزشِ زمينه‌سازان ظهور موعود عجل الله تعالي فرجه الشريف ، به صورت مبهم و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ولي بديهي است با توجه به اينكه اين خيزش، گرايشي شيعي دارد، بايد با فرهنگ رضوي ارتباطي تنگاتنگ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پيش‌گويي‌ها، شهر مشهد و فرهنگ رضوي و زيارت امام رضا عليه السلام ، در فرايند نهايي خود بايد به سمتي برود كه آن رسالت نهايي و جهاني را در چشم‌انداز خود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ايده‌يابي</w:t>
      </w:r>
    </w:p>
    <w:p>
      <w:pPr>
        <w:pStyle w:val="BookText"/>
        <w:rPr/>
      </w:pPr>
      <w:r>
        <w:rPr>
          <w:rFonts w:ascii="Amiri" w:hAnsi="Amiri" w:eastAsia="Amiri" w:cs="Amiri"/>
          <w:color w:val="111111"/>
          <w:sz w:val="28"/>
          <w:sz w:val="28"/>
          <w:szCs w:val="28"/>
          <w:rtl w:val="true"/>
          <w:lang w:bidi="ar-SA"/>
        </w:rPr>
        <w:t>موضوع جزئي</w:t>
      </w:r>
    </w:p>
    <w:p>
      <w:pPr>
        <w:pStyle w:val="BookText"/>
        <w:rPr/>
      </w:pPr>
      <w:r>
        <w:rPr>
          <w:rFonts w:ascii="IRNazanin" w:hAnsi="IRNazanin" w:eastAsia="IRNazanin"/>
          <w:color w:val="111111"/>
          <w:sz w:val="28"/>
          <w:sz w:val="28"/>
          <w:szCs w:val="28"/>
          <w:rtl w:val="true"/>
          <w:lang w:bidi="fa-IR"/>
        </w:rPr>
        <w:t>پيش‌فرض علمي</w:t>
      </w:r>
    </w:p>
    <w:p>
      <w:pPr>
        <w:pStyle w:val="BookText"/>
        <w:rPr/>
      </w:pP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ظرفيت‌هاي ويژه فرهنگ رضوي</w:t>
      </w:r>
    </w:p>
    <w:p>
      <w:pPr>
        <w:pStyle w:val="BookText"/>
        <w:rPr/>
      </w:pP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فرهنگ رضوي، برترين شاخصه فرهنگي شيعه ايراني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رضوي، ظرفيت‌هاي چندگانه حماسي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 با ظرفيات صرفاً حماسي فرهنگ عاشورايي</w:t>
      </w:r>
      <w:r>
        <w:rPr>
          <w:rFonts w:eastAsia="IRNazanin" w:cs="IRNazanin"/>
          <w:color w:val="111111"/>
          <w:sz w:val="28"/>
          <w:szCs w:val="28"/>
          <w:rtl w:val="true"/>
          <w:lang w:bidi="fa-IR"/>
        </w:rPr>
        <w:t xml:space="preserve">). </w:t>
      </w:r>
      <w:bookmarkStart w:id="341" w:name="pg2042_26539"/>
    </w:p>
    <w:p>
      <w:pPr>
        <w:pStyle w:val="BookText"/>
        <w:rPr/>
      </w:pPr>
      <w:bookmarkEnd w:id="341"/>
      <w:r>
        <w:rPr>
          <w:rFonts w:ascii="IRNazanin" w:hAnsi="IRNazanin" w:eastAsia="IRNazanin"/>
          <w:color w:val="111111"/>
          <w:sz w:val="28"/>
          <w:sz w:val="28"/>
          <w:szCs w:val="28"/>
          <w:rtl w:val="true"/>
          <w:lang w:bidi="fa-IR"/>
        </w:rPr>
        <w:t>فرهنگ رضوي، جامع‌ترين شناس‌نامه هويتي و فرهنگي شيعه دوازده‌امامي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منظر روايات، در مقايسه با فرهنگ عاشورايي كه مشترك با ديگر فرقه‌ها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چشم‌انداز فرهنگ رضوي از منظر روايات آخرالزّماني</w:t>
      </w:r>
    </w:p>
    <w:p>
      <w:pPr>
        <w:pStyle w:val="BookText"/>
        <w:rPr/>
      </w:pPr>
      <w:r>
        <w:rPr>
          <w:rFonts w:ascii="IRNazanin" w:hAnsi="IRNazanin" w:eastAsia="IRNazanin"/>
          <w:color w:val="111111"/>
          <w:sz w:val="28"/>
          <w:sz w:val="28"/>
          <w:szCs w:val="28"/>
          <w:rtl w:val="true"/>
          <w:lang w:bidi="fa-IR"/>
        </w:rPr>
        <w:t>آينده‌پژوهي</w:t>
      </w:r>
    </w:p>
    <w:p>
      <w:pPr>
        <w:pStyle w:val="BookText"/>
        <w:rPr/>
      </w:pPr>
      <w:r>
        <w:rPr>
          <w:rFonts w:ascii="IRNazanin" w:hAnsi="IRNazanin" w:eastAsia="IRNazanin"/>
          <w:color w:val="111111"/>
          <w:sz w:val="28"/>
          <w:sz w:val="28"/>
          <w:szCs w:val="28"/>
          <w:rtl w:val="true"/>
          <w:lang w:bidi="fa-IR"/>
        </w:rPr>
        <w:t>نقش‌آفريني آخرالزّماني فرهنگ رضوي در بين زمينه‌سازان ظهور ضرورت تام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جغرافياي خراسان با محوريت حريم رضوي، بهترين پناهگاه براي تجمع زمينه‌سازان ظهور موعود عجل الله تعالي فرجه الشريف ، در ميان هجوم‌هاي گسترده و تودرتوي آخرالزّماني جريان‌هاي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خراساني، آخرين اميد و سرمايه اجتماعي جامعه شيعه بحران‌زده در آستانه ظهور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رضوي، تنها معبر جغرافيايي و اجتماعي رسيدن به جامعه زمينه‌سازان ظهور، در گستره جامعه و شيعه ايراني است</w:t>
      </w:r>
      <w:r>
        <w:rPr>
          <w:rFonts w:eastAsia="IRNazanin" w:cs="IRNazanin"/>
          <w:color w:val="111111"/>
          <w:sz w:val="28"/>
          <w:szCs w:val="28"/>
          <w:rtl w:val="true"/>
          <w:lang w:bidi="fa-IR"/>
        </w:rPr>
        <w:t>.</w:t>
      </w:r>
    </w:p>
    <w:p>
      <w:pPr>
        <w:pStyle w:val="Heading3"/>
        <w:numPr>
          <w:ilvl w:val="2"/>
          <w:numId w:val="1"/>
        </w:numPr>
        <w:rPr/>
      </w:pPr>
      <w:bookmarkStart w:id="342" w:name="__RefHeading___Toc4245339_3650668749"/>
      <w:bookmarkStart w:id="343" w:name="_Toc120"/>
      <w:bookmarkEnd w:id="342"/>
      <w:r>
        <w:rPr/>
        <w:t>2</w:t>
      </w:r>
      <w:r>
        <w:rPr>
          <w:rtl w:val="true"/>
        </w:rPr>
        <w:t xml:space="preserve">. </w:t>
      </w:r>
      <w:r>
        <w:rPr>
          <w:rtl w:val="true"/>
        </w:rPr>
        <w:t>ايده‌هاي تكميلي</w:t>
      </w:r>
      <w:bookmarkEnd w:id="343"/>
    </w:p>
    <w:p>
      <w:pPr>
        <w:pStyle w:val="Heading4"/>
        <w:numPr>
          <w:ilvl w:val="3"/>
          <w:numId w:val="1"/>
        </w:numPr>
        <w:rPr/>
      </w:pPr>
      <w:bookmarkStart w:id="344" w:name="__RefHeading___Toc4245341_3650668749"/>
      <w:bookmarkStart w:id="345" w:name="_Toc121"/>
      <w:bookmarkEnd w:id="344"/>
      <w:r>
        <w:rPr>
          <w:rtl w:val="true"/>
        </w:rPr>
        <w:t>اشاره</w:t>
      </w:r>
      <w:bookmarkEnd w:id="3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ايده‌هاي تكميلي</w:t>
      </w:r>
    </w:p>
    <w:p>
      <w:pPr>
        <w:pStyle w:val="BookText"/>
        <w:rPr/>
      </w:pPr>
      <w:r>
        <w:rPr>
          <w:rFonts w:ascii="IRNazanin" w:hAnsi="IRNazanin" w:eastAsia="IRNazanin"/>
          <w:color w:val="111111"/>
          <w:sz w:val="28"/>
          <w:sz w:val="28"/>
          <w:szCs w:val="28"/>
          <w:rtl w:val="true"/>
          <w:lang w:bidi="fa-IR"/>
        </w:rPr>
        <w:t>آنچه در اين اثر آورده شده، ايده‌هاي برنامه‌سازي در مورد زندگاني امام رضا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ايده‌يابي، رويكرد غالب، ايده‌يابي محتوايي با محوريت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متعدد ديگري وجود دارد كه در اين اثر مجال پرداختن به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اجمالي اين محورها چنين است</w:t>
      </w:r>
      <w:r>
        <w:rPr>
          <w:rFonts w:eastAsia="IRNazanin" w:cs="IRNazanin"/>
          <w:color w:val="111111"/>
          <w:sz w:val="28"/>
          <w:szCs w:val="28"/>
          <w:rtl w:val="true"/>
          <w:lang w:bidi="fa-IR"/>
        </w:rPr>
        <w:t>:</w:t>
      </w:r>
    </w:p>
    <w:p>
      <w:pPr>
        <w:pStyle w:val="Heading4"/>
        <w:numPr>
          <w:ilvl w:val="3"/>
          <w:numId w:val="1"/>
        </w:numPr>
        <w:rPr/>
      </w:pPr>
      <w:bookmarkStart w:id="346" w:name="__RefHeading___Toc4245343_3650668749"/>
      <w:bookmarkStart w:id="347" w:name="_Toc122"/>
      <w:bookmarkEnd w:id="346"/>
      <w:r>
        <w:rPr/>
        <w:t>2/1</w:t>
      </w:r>
      <w:r>
        <w:rPr>
          <w:rtl w:val="true"/>
        </w:rPr>
        <w:t xml:space="preserve">: </w:t>
      </w:r>
      <w:r>
        <w:rPr>
          <w:rtl w:val="true"/>
        </w:rPr>
        <w:t>ايده‌هاي محتوايي تكميلي در مورد زندگاني و شخصيت امام رضا عليه السلام</w:t>
      </w:r>
      <w:bookmarkEnd w:id="347"/>
    </w:p>
    <w:p>
      <w:pPr>
        <w:pStyle w:val="Heading5"/>
        <w:numPr>
          <w:ilvl w:val="4"/>
          <w:numId w:val="1"/>
        </w:numPr>
        <w:rPr/>
      </w:pPr>
      <w:bookmarkStart w:id="348" w:name="__RefHeading___Toc4245345_3650668749"/>
      <w:bookmarkStart w:id="349" w:name="_Toc123"/>
      <w:bookmarkEnd w:id="348"/>
      <w:r>
        <w:rPr>
          <w:rtl w:val="true"/>
        </w:rPr>
        <w:t>اشاره</w:t>
      </w:r>
      <w:bookmarkEnd w:id="34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 محتوايي تكميلي در مورد زندگاني و شخصيت امام رضا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ايده‌هاي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عرفاني</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زيارت</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زندگي رضوي</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موضوع‌هاي ماورائي</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رضوي در حوزه فرهنگ اجتماعي عمومي</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شخصيت‌شناسي افراد فعال در حوزه رضوي</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و فرهنگ رضوي از منظر ديگران</w:t>
      </w:r>
    </w:p>
    <w:p>
      <w:pPr>
        <w:pStyle w:val="Heading5"/>
        <w:numPr>
          <w:ilvl w:val="4"/>
          <w:numId w:val="1"/>
        </w:numPr>
        <w:rPr/>
      </w:pPr>
      <w:bookmarkStart w:id="350" w:name="__RefHeading___Toc4245347_3650668749"/>
      <w:bookmarkStart w:id="351" w:name="_Toc124"/>
      <w:bookmarkEnd w:id="350"/>
      <w:r>
        <w:rPr/>
        <w:t>2/1/1</w:t>
      </w:r>
      <w:r>
        <w:rPr>
          <w:rtl w:val="true"/>
        </w:rPr>
        <w:t xml:space="preserve">: </w:t>
      </w:r>
      <w:r>
        <w:rPr>
          <w:rtl w:val="true"/>
        </w:rPr>
        <w:t xml:space="preserve">ايده‌هاي عبادي </w:t>
      </w:r>
      <w:r>
        <w:rPr>
          <w:rtl w:val="true"/>
        </w:rPr>
        <w:t xml:space="preserve">- </w:t>
      </w:r>
      <w:r>
        <w:rPr>
          <w:rtl w:val="true"/>
        </w:rPr>
        <w:t>عرفاني</w:t>
      </w:r>
      <w:bookmarkEnd w:id="351"/>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ايده‌هاي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ايده‌ها، سيره رفتاري و گفتاري و مناسك عبادي امام را شامل مي‌شود و اگر چه به صورت اجمالي، در مباحث كتاب به آنها اشاره‌اي شد، ولي ابعاد گوناگون آن نيازمند فصلي جداگانه است؛ به ويژه از منظر ادعيه‌اي كه از امام به صورت عمومي و يا در شرايط خاص صادر شده است و مي‌تواند پژوهشي ارزنده باشد</w:t>
      </w:r>
      <w:r>
        <w:rPr>
          <w:rFonts w:eastAsia="IRNazanin" w:cs="IRNazanin"/>
          <w:color w:val="111111"/>
          <w:sz w:val="28"/>
          <w:szCs w:val="28"/>
          <w:rtl w:val="true"/>
          <w:lang w:bidi="fa-IR"/>
        </w:rPr>
        <w:t xml:space="preserve">. </w:t>
      </w:r>
      <w:bookmarkStart w:id="352" w:name="pg2042_26540"/>
    </w:p>
    <w:p>
      <w:pPr>
        <w:pStyle w:val="BookText"/>
        <w:rPr/>
      </w:pPr>
      <w:bookmarkEnd w:id="352"/>
      <w:r>
        <w:rPr>
          <w:rFonts w:ascii="IRNazanin" w:hAnsi="IRNazanin" w:eastAsia="IRNazanin"/>
          <w:color w:val="111111"/>
          <w:sz w:val="28"/>
          <w:sz w:val="28"/>
          <w:szCs w:val="28"/>
          <w:rtl w:val="true"/>
          <w:lang w:bidi="fa-IR"/>
        </w:rPr>
        <w:t>در همين زمينه، اعمال و مناسك عبادي متعلق به امام رضا عليه السلام شايسته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در فرهنگ معنوي شيعه، براي هر امام، نمازها و دعاها و صلوات‌هايي وجود دارد كه هر شيعه علاقه‌مند، در سير و سلوك عبادي خود مي‌تواند با به جا آوردن اين موارد به قصد قربت، در سلوك معنوي هر امام همراه باشد و از معبر سلوك خاص آن امام، تقربي ديگرگونه بيابد و يا با توسل به آن امام، به مقام‌هاي متعالي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رضا عليه السلام ، روز متعلق به امام در هر روزِ هفته و ديگر موارد شبيه به اين، جزئي از فرهنگ معنوي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ديگر در اين زمينه، بحث شخصيت‌شناسي امام از منظر القاب نوراني ايشان است كه غالباً القابي با محوريت شخصيت عبادي، معنوي، فكري و اخلاقي آن حضرت است</w:t>
      </w:r>
      <w:r>
        <w:rPr>
          <w:rFonts w:eastAsia="IRNazanin" w:cs="IRNazanin"/>
          <w:color w:val="111111"/>
          <w:sz w:val="28"/>
          <w:szCs w:val="28"/>
          <w:rtl w:val="true"/>
          <w:lang w:bidi="fa-IR"/>
        </w:rPr>
        <w:t>.</w:t>
      </w:r>
    </w:p>
    <w:p>
      <w:pPr>
        <w:pStyle w:val="Heading5"/>
        <w:numPr>
          <w:ilvl w:val="4"/>
          <w:numId w:val="1"/>
        </w:numPr>
        <w:rPr/>
      </w:pPr>
      <w:bookmarkStart w:id="353" w:name="__RefHeading___Toc4245349_3650668749"/>
      <w:bookmarkStart w:id="354" w:name="_Toc125"/>
      <w:bookmarkEnd w:id="353"/>
      <w:r>
        <w:rPr/>
        <w:t>2/1/2</w:t>
      </w:r>
      <w:r>
        <w:rPr>
          <w:rtl w:val="true"/>
        </w:rPr>
        <w:t xml:space="preserve">: </w:t>
      </w:r>
      <w:r>
        <w:rPr>
          <w:rtl w:val="true"/>
        </w:rPr>
        <w:t>فرهنگ زيارت</w:t>
      </w:r>
      <w:bookmarkEnd w:id="354"/>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زيارت</w:t>
      </w:r>
    </w:p>
    <w:p>
      <w:pPr>
        <w:pStyle w:val="BookText"/>
        <w:rPr/>
      </w:pPr>
      <w:r>
        <w:rPr>
          <w:rFonts w:ascii="IRNazanin" w:hAnsi="IRNazanin" w:eastAsia="IRNazanin"/>
          <w:color w:val="111111"/>
          <w:sz w:val="28"/>
          <w:sz w:val="28"/>
          <w:szCs w:val="28"/>
          <w:rtl w:val="true"/>
          <w:lang w:bidi="fa-IR"/>
        </w:rPr>
        <w:t>پس از شهادت امام و پيدايش بارگاه نوراني آن حضرت در توس، بنا بر فرهنگ‌سازي تاريخي‌اي كه معصومان صورت داده بودند، خيلي زود فرهنگ زيارت امام رضا عليه السلام ، به ويژه در ميان شيعيان و با محوريت شيعه ايراني ايجاد شد و رو به توسعه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فرهنگ، جلوه‌ها و ابعاد گوناگوني داشت كه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زيارت‌نامه‌هاي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بازخواني، تنوع كمّي و كيفي، ساختار زيارت‌نامه‌ها و مرحله‌بندي‌هاي مناسكي هر يك، مي‌تواند از مباحث مطالعات و ايده‌هاي برنامه‌سازي ارزنده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اجتماعي زيارت در تاريخ ايران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بازكاوي آماري و جغرافيايي زائران رضوي در دو گستره خواص و عوام زائران است و اينكه چگونه در تحولات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ايران، اين فرهنگ همواره روندي رو به رشد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زاويه‌اي ديگر، بررسي آماري فرهنگ روزهاي مربوط به زيارت امام رضا عليه السلام در فرهنگ شيعه ايراني و بازتاب‌هاي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آماري آن ايده‌هاي جذاب خواهد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همين جا شايسته است ذكر شود كه اصولاً مطالعات علمي جامعه‌شناختي، </w:t>
      </w:r>
      <w:bookmarkStart w:id="355" w:name="pg2042_26541"/>
    </w:p>
    <w:p>
      <w:pPr>
        <w:pStyle w:val="BookText"/>
        <w:rPr/>
      </w:pPr>
      <w:bookmarkEnd w:id="355"/>
      <w:r>
        <w:rPr>
          <w:rFonts w:ascii="IRNazanin" w:hAnsi="IRNazanin" w:eastAsia="IRNazanin"/>
          <w:color w:val="111111"/>
          <w:sz w:val="28"/>
          <w:sz w:val="28"/>
          <w:szCs w:val="28"/>
          <w:rtl w:val="true"/>
          <w:lang w:bidi="fa-IR"/>
        </w:rPr>
        <w:t>مردم‌شناختي و فرهنگي در مورد زيارت و زائران رضوي، بسيار اندك و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برنامه‌سازي رسانه‌اي هم از اين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كمبود و ضعف، وقتي خود را بيشتر نشان مي‌دهد كه براي فرهنگ زيارت رضوي و شهر مشهد، رسالت‌ها و كاركرد‌هاي تاريخي و آينده‌پژوهانه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در ايده‌هاي برنامه‌سازي يا مطالعاتي، مي‌توان به كاركردهاي اجتماعي فرهنگ زيارتي رضوي در سده اخير و روند تحولات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معاصر شيعه ايراني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ايده‌هاي ديگر در اين زمينه، موضوع زيارت رضوي از راه دور در فرهنگ شيعه ايراني است؛ به ويژه زيارتي كه در قالب زيارات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نمازهاي جماعت و فردي، يا مناسك عبادي در جامعه ايراني نهادينه شده است</w:t>
      </w:r>
      <w:r>
        <w:rPr>
          <w:rFonts w:eastAsia="IRNazanin" w:cs="IRNazanin"/>
          <w:color w:val="111111"/>
          <w:sz w:val="28"/>
          <w:szCs w:val="28"/>
          <w:rtl w:val="true"/>
          <w:lang w:bidi="fa-IR"/>
        </w:rPr>
        <w:t>.</w:t>
      </w:r>
    </w:p>
    <w:p>
      <w:pPr>
        <w:pStyle w:val="Heading5"/>
        <w:numPr>
          <w:ilvl w:val="4"/>
          <w:numId w:val="1"/>
        </w:numPr>
        <w:rPr/>
      </w:pPr>
      <w:bookmarkStart w:id="356" w:name="__RefHeading___Toc4245351_3650668749"/>
      <w:bookmarkStart w:id="357" w:name="_Toc126"/>
      <w:bookmarkEnd w:id="356"/>
      <w:r>
        <w:rPr/>
        <w:t>2/1/3</w:t>
      </w:r>
      <w:r>
        <w:rPr>
          <w:rtl w:val="true"/>
        </w:rPr>
        <w:t xml:space="preserve">: </w:t>
      </w:r>
      <w:r>
        <w:rPr>
          <w:rtl w:val="true"/>
        </w:rPr>
        <w:t>سبك زندگي رضوي</w:t>
      </w:r>
      <w:bookmarkEnd w:id="357"/>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زندگي رضوي</w:t>
      </w:r>
    </w:p>
    <w:p>
      <w:pPr>
        <w:pStyle w:val="BookText"/>
        <w:rPr/>
      </w:pPr>
      <w:r>
        <w:rPr>
          <w:rFonts w:ascii="IRNazanin" w:hAnsi="IRNazanin" w:eastAsia="IRNazanin"/>
          <w:color w:val="111111"/>
          <w:sz w:val="28"/>
          <w:sz w:val="28"/>
          <w:szCs w:val="28"/>
          <w:rtl w:val="true"/>
          <w:lang w:bidi="fa-IR"/>
        </w:rPr>
        <w:t>پس از ايجاد بارگاه رضوي در حومه توس، در روندي تاريخي و تدريجي، شهر مقدس مشهد ايجاد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جمعيتي كه به تدريج در اين شهر ساكن مي‌شد، فارغ از مسئله نژاد و زبان و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سكونت، محور و مبناي تعريف هويت بود، ميزان علاقه وافر افراد و خانواده‌ها براي سكونت در مجاورت بارگاه رضوي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معني عشق و علاقه‌مندي به فرهنگ اهل بيت عليهم السلام با محوريت فرهنگ رضوي است؛ عشق و علاقه‌اي كه در بلندمدت توانست خود را در قالب سبك زندگي ويژه‌اي نشان دهد كه كانون آن، عشق به امام رضا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سبكِ زيست خاص، به ويژه در سال‌هاي پيش از حمله مغول، كه شهر مشهد در محاصره جغرافيايي فرقه‌ها و مذاهب گوناگون بود، خود را بيشتر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پيشرفت تشيع در ايران، اين سبك به تدريج رو به توسعه و نهادينه‌شدن گذاشت و امروزه، هماهنگ با درخشش شيعه ايراني در منطقه و جهان، خود را در نقطه اوج تعالي و كمال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سبك زندگي شيعه را مي‌توان در دو حوزه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روند شكل‌گيري تاريخي و مؤلفه‌هاي ساختاري آن؛ و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وضع اجتماعي و كمال‌يافته آن در ايران معاصر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مطالعه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معاصر هم، مي‌توان در دو حوزه، مطالعه و </w:t>
      </w:r>
      <w:bookmarkStart w:id="358" w:name="pg2042_26542"/>
    </w:p>
    <w:p>
      <w:pPr>
        <w:pStyle w:val="BookText"/>
        <w:rPr/>
      </w:pPr>
      <w:bookmarkEnd w:id="358"/>
      <w:r>
        <w:rPr>
          <w:rFonts w:ascii="IRNazanin" w:hAnsi="IRNazanin" w:eastAsia="IRNazanin"/>
          <w:color w:val="111111"/>
          <w:sz w:val="28"/>
          <w:sz w:val="28"/>
          <w:szCs w:val="28"/>
          <w:rtl w:val="true"/>
          <w:lang w:bidi="fa-IR"/>
        </w:rPr>
        <w:t>برنامه‌سازي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سبك زندگي مجاوران هميشگي بارگاه امام رضا عليه السلام و حوزه سبك زندگي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مسئله خدمت‌گذاري آستان قدس رضوي و زندگي و شخصيت خادمان اين حريم نيز از مباحث شايان توجه است و مطالعات تاريخي درباره فرهنگ خادمان رضوي و شناخت سبك زندگي در حين خدمت آنان؛ و يا نوع زيست عمومي آنها، تحت تأثير نفوذ معنوي فرهنگ رضوي، مي‌تواند ايده‌اي بسيار جذاب باشد</w:t>
      </w:r>
      <w:r>
        <w:rPr>
          <w:rFonts w:eastAsia="IRNazanin" w:cs="IRNazanin"/>
          <w:color w:val="111111"/>
          <w:sz w:val="28"/>
          <w:szCs w:val="28"/>
          <w:rtl w:val="true"/>
          <w:lang w:bidi="fa-IR"/>
        </w:rPr>
        <w:t>.</w:t>
      </w:r>
    </w:p>
    <w:p>
      <w:pPr>
        <w:pStyle w:val="Heading5"/>
        <w:numPr>
          <w:ilvl w:val="4"/>
          <w:numId w:val="1"/>
        </w:numPr>
        <w:rPr/>
      </w:pPr>
      <w:bookmarkStart w:id="359" w:name="__RefHeading___Toc4245353_3650668749"/>
      <w:bookmarkStart w:id="360" w:name="_Toc127"/>
      <w:bookmarkEnd w:id="359"/>
      <w:r>
        <w:rPr/>
        <w:t>2/1/4</w:t>
      </w:r>
      <w:r>
        <w:rPr>
          <w:rtl w:val="true"/>
        </w:rPr>
        <w:t xml:space="preserve">: </w:t>
      </w:r>
      <w:r>
        <w:rPr>
          <w:rtl w:val="true"/>
        </w:rPr>
        <w:t>موضوع‌هاي ماورائي</w:t>
      </w:r>
      <w:bookmarkEnd w:id="360"/>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موضوع‌هاي ماورائي</w:t>
      </w:r>
    </w:p>
    <w:p>
      <w:pPr>
        <w:pStyle w:val="BookText"/>
        <w:rPr/>
      </w:pPr>
      <w:r>
        <w:rPr>
          <w:rFonts w:ascii="IRNazanin" w:hAnsi="IRNazanin" w:eastAsia="IRNazanin"/>
          <w:color w:val="111111"/>
          <w:sz w:val="28"/>
          <w:sz w:val="28"/>
          <w:szCs w:val="28"/>
          <w:rtl w:val="true"/>
          <w:lang w:bidi="fa-IR"/>
        </w:rPr>
        <w:t>فرهنگ زندگي اهل بيت عليهم السلام ، چه در زيست دنيوي و چه در زيست برزخي، ارتباط تنگاتنگي با عالم غيب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اين ارتباط غيبي در زيست دنيوي اهل بيت عليهم السلام ، در خبرهاي غيبي و معجزات و كرامات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ارتباط غيبي اهل بيت عليهم السلام در زيست برزخي نيز، در توسلاتي است كه زائران آنان، و از جمله زائران حضرت رضا عليه السلام ، با هدف شفا و كرامت به آنان مي‌كنند و جواب مي‌گيرند؛ يا در قالب تشرفات و رؤياهايي كه زائر، در فضايي ماورائي و ملكوتي، توفيق ديدار امام رئوف و يا فرزند موعودش را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با توجه به امكان وجود افراط و تفريط در اين زمينه، ضرورت دارد تعريف ويژه‌اي براي اين مطالعات و ايده‌يابي‌ها صورت بگيرد؛ همان گونه كه دفتر ثبت كرامات رضوي به اين مهم پرداخته و دسته‌بندي‌هاي بسيار جالب و متنوعي از كرامات رضوي در اين دفتر وجود دارد كه حداقل گزارش اجمالي و كلي آنها، مي‌تواند براي علاقه‌مندان حتي غير شيعي بسيار اثرگذار باشد</w:t>
      </w:r>
      <w:r>
        <w:rPr>
          <w:rFonts w:eastAsia="IRNazanin" w:cs="IRNazanin"/>
          <w:color w:val="111111"/>
          <w:sz w:val="28"/>
          <w:szCs w:val="28"/>
          <w:rtl w:val="true"/>
          <w:lang w:bidi="fa-IR"/>
        </w:rPr>
        <w:t>.</w:t>
      </w:r>
    </w:p>
    <w:p>
      <w:pPr>
        <w:pStyle w:val="Heading5"/>
        <w:numPr>
          <w:ilvl w:val="4"/>
          <w:numId w:val="1"/>
        </w:numPr>
        <w:rPr/>
      </w:pPr>
      <w:bookmarkStart w:id="361" w:name="__RefHeading___Toc4245355_3650668749"/>
      <w:bookmarkStart w:id="362" w:name="_Toc128"/>
      <w:bookmarkEnd w:id="361"/>
      <w:r>
        <w:rPr/>
        <w:t>2/1/5</w:t>
      </w:r>
      <w:r>
        <w:rPr>
          <w:rtl w:val="true"/>
        </w:rPr>
        <w:t xml:space="preserve">: </w:t>
      </w:r>
      <w:r>
        <w:rPr>
          <w:rtl w:val="true"/>
        </w:rPr>
        <w:t>فرهنگ رضوي در حوزه فرهنگ اجتماعي عمومي</w:t>
      </w:r>
      <w:bookmarkEnd w:id="362"/>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رضوي در حوزه فرهنگ اجتماعي عمومي</w:t>
      </w:r>
    </w:p>
    <w:p>
      <w:pPr>
        <w:pStyle w:val="BookText"/>
        <w:rPr/>
      </w:pPr>
      <w:r>
        <w:rPr>
          <w:rFonts w:ascii="IRNazanin" w:hAnsi="IRNazanin" w:eastAsia="IRNazanin"/>
          <w:color w:val="111111"/>
          <w:sz w:val="28"/>
          <w:sz w:val="28"/>
          <w:szCs w:val="28"/>
          <w:rtl w:val="true"/>
          <w:lang w:bidi="fa-IR"/>
        </w:rPr>
        <w:t>در اين حوزه مي‌توان به بازتاب‌هاي عمومي فرهنگ رضوي در شعاع شيعه ايراني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موارد، آمارگيري اسامي برگرفته از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گرامي آن حضرت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حوزه همچنين شامل مطالعه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نيز هست؛ مانند عكس يادگاري سفر مشهد و يا فرهنگ شعر آييني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رضوي و يا سفرنامه‌هاي رضوي</w:t>
      </w:r>
      <w:r>
        <w:rPr>
          <w:rFonts w:eastAsia="IRNazanin" w:cs="IRNazanin"/>
          <w:color w:val="111111"/>
          <w:sz w:val="28"/>
          <w:szCs w:val="28"/>
          <w:rtl w:val="true"/>
          <w:lang w:bidi="fa-IR"/>
        </w:rPr>
        <w:t xml:space="preserve">. </w:t>
      </w:r>
      <w:bookmarkStart w:id="363" w:name="pg2042_26543"/>
    </w:p>
    <w:p>
      <w:pPr>
        <w:pStyle w:val="Heading5"/>
        <w:numPr>
          <w:ilvl w:val="4"/>
          <w:numId w:val="1"/>
        </w:numPr>
        <w:rPr/>
      </w:pPr>
      <w:bookmarkStart w:id="364" w:name="__RefHeading___Toc4245357_3650668749"/>
      <w:bookmarkStart w:id="365" w:name="_Toc129"/>
      <w:bookmarkEnd w:id="363"/>
      <w:bookmarkEnd w:id="364"/>
      <w:r>
        <w:rPr/>
        <w:t>2/1/6</w:t>
      </w:r>
      <w:r>
        <w:rPr>
          <w:rtl w:val="true"/>
        </w:rPr>
        <w:t xml:space="preserve">: </w:t>
      </w:r>
      <w:r>
        <w:rPr>
          <w:rtl w:val="true"/>
        </w:rPr>
        <w:t>شخصيت‌شناسي افراد فعال در حوزه رضوي</w:t>
      </w:r>
      <w:bookmarkEnd w:id="365"/>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شخصيت‌شناسي افراد فعال در حوزه رضوي</w:t>
      </w:r>
    </w:p>
    <w:p>
      <w:pPr>
        <w:pStyle w:val="BookText"/>
        <w:rPr/>
      </w:pPr>
      <w:r>
        <w:rPr>
          <w:rFonts w:ascii="IRNazanin" w:hAnsi="IRNazanin" w:eastAsia="IRNazanin"/>
          <w:color w:val="111111"/>
          <w:sz w:val="28"/>
          <w:sz w:val="28"/>
          <w:szCs w:val="28"/>
          <w:rtl w:val="true"/>
          <w:lang w:bidi="fa-IR"/>
        </w:rPr>
        <w:t>در اين حوزه مي‌توان به شخصيت‌هاي برجسته‌اي كه به نوعي مرتبط با حريم رضوي هستند، پرداخت و البته در يك ساختار برنامه‌سازي، اين معرفي مي‌تواند شامل شخصيت‌هاي سفيد باشد و در مقام آسيب‌شناسي، شخصيت‌هاي سياه و خاكستري را نيز بررسي و معرفي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شخصيت‌هاي سفيد مي‌توان گروه‌هاي زير را برشمرد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علماي ديني برآمده از شهر مقدس و حوزه علميه مشهد؛</w:t>
      </w:r>
    </w:p>
    <w:p>
      <w:pPr>
        <w:pStyle w:val="BookText"/>
        <w:rPr/>
      </w:pPr>
      <w:r>
        <w:rPr>
          <w:rFonts w:ascii="Amiri" w:hAnsi="Amiri" w:eastAsia="Amiri" w:cs="Amiri"/>
          <w:color w:val="111111"/>
          <w:sz w:val="28"/>
          <w:sz w:val="28"/>
          <w:szCs w:val="28"/>
          <w:rtl w:val="true"/>
          <w:lang w:bidi="ar-SA"/>
        </w:rPr>
        <w:t>علماي مجاور و يا مدفون در شعاع حريم رضوي؛</w:t>
      </w:r>
    </w:p>
    <w:p>
      <w:pPr>
        <w:pStyle w:val="BookText"/>
        <w:rPr/>
      </w:pPr>
      <w:r>
        <w:rPr>
          <w:rFonts w:ascii="IRNazanin" w:hAnsi="IRNazanin" w:eastAsia="IRNazanin"/>
          <w:color w:val="111111"/>
          <w:sz w:val="28"/>
          <w:sz w:val="28"/>
          <w:szCs w:val="28"/>
          <w:rtl w:val="true"/>
          <w:lang w:bidi="fa-IR"/>
        </w:rPr>
        <w:t>شخصيت‌هاي علمي، اجتماعي، فرهنگي و سياسي مشهد، به ويژه در دوره معاصر؛</w:t>
      </w:r>
    </w:p>
    <w:p>
      <w:pPr>
        <w:pStyle w:val="BookText"/>
        <w:rPr/>
      </w:pPr>
      <w:r>
        <w:rPr>
          <w:rFonts w:ascii="Amiri" w:hAnsi="Amiri" w:eastAsia="Amiri" w:cs="Amiri"/>
          <w:color w:val="111111"/>
          <w:sz w:val="28"/>
          <w:sz w:val="28"/>
          <w:szCs w:val="28"/>
          <w:rtl w:val="true"/>
          <w:lang w:bidi="ar-SA"/>
        </w:rPr>
        <w:t>خادمان حريم حرم رضوي؛</w:t>
      </w:r>
    </w:p>
    <w:p>
      <w:pPr>
        <w:pStyle w:val="BookText"/>
        <w:rPr/>
      </w:pPr>
      <w:r>
        <w:rPr>
          <w:rFonts w:ascii="IRNazanin" w:hAnsi="IRNazanin" w:eastAsia="IRNazanin"/>
          <w:color w:val="111111"/>
          <w:sz w:val="28"/>
          <w:sz w:val="28"/>
          <w:szCs w:val="28"/>
          <w:rtl w:val="true"/>
          <w:lang w:bidi="fa-IR"/>
        </w:rPr>
        <w:t>نويسندگان برجسته در حوزه معارف رضوي؛</w:t>
      </w:r>
    </w:p>
    <w:p>
      <w:pPr>
        <w:pStyle w:val="BookText"/>
        <w:rPr/>
      </w:pPr>
      <w:r>
        <w:rPr>
          <w:rFonts w:ascii="Amiri" w:hAnsi="Amiri" w:eastAsia="Amiri" w:cs="Amiri"/>
          <w:color w:val="111111"/>
          <w:sz w:val="28"/>
          <w:sz w:val="28"/>
          <w:szCs w:val="28"/>
          <w:rtl w:val="true"/>
          <w:lang w:bidi="ar-SA"/>
        </w:rPr>
        <w:t>از همه مهم‌تر و جالب‌تر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 رضوي در تاريخ و جغرافياي شيعه ايراني</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4245359_3650668749"/>
      <w:bookmarkStart w:id="367" w:name="_Toc130"/>
      <w:bookmarkEnd w:id="366"/>
      <w:r>
        <w:rPr/>
        <w:t>2/1/7</w:t>
      </w:r>
      <w:r>
        <w:rPr>
          <w:rtl w:val="true"/>
        </w:rPr>
        <w:t xml:space="preserve">: </w:t>
      </w:r>
      <w:r>
        <w:rPr>
          <w:rtl w:val="true"/>
        </w:rPr>
        <w:t>امام رضا عليه السلام و فرهنگ رضوي از منظر ديگران</w:t>
      </w:r>
      <w:bookmarkEnd w:id="367"/>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و فرهنگ رضوي از منظر ديگران</w:t>
      </w:r>
    </w:p>
    <w:p>
      <w:pPr>
        <w:pStyle w:val="BookText"/>
        <w:rPr/>
      </w:pPr>
      <w:r>
        <w:rPr>
          <w:rFonts w:ascii="IRNazanin" w:hAnsi="IRNazanin" w:eastAsia="IRNazanin"/>
          <w:color w:val="111111"/>
          <w:sz w:val="28"/>
          <w:sz w:val="28"/>
          <w:szCs w:val="28"/>
          <w:rtl w:val="true"/>
          <w:lang w:bidi="fa-IR"/>
        </w:rPr>
        <w:t>آن چه كه تاكنون از معارف و ايده‌هاي رضوي آورده شد، همگي از منظر فرهنگ شيعي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بازخواني شخصيت آن حضرت و يا بازشناسي تاريخي و معاصر فرهنگ رضوي را مي‌توان از زاويه‌هاي برون‌ديني هم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مانند</w:t>
      </w:r>
    </w:p>
    <w:p>
      <w:pPr>
        <w:pStyle w:val="BookText"/>
        <w:rPr/>
      </w:pPr>
      <w:r>
        <w:rPr>
          <w:rFonts w:ascii="IRNazanin" w:hAnsi="IRNazanin" w:eastAsia="IRNazanin"/>
          <w:color w:val="111111"/>
          <w:sz w:val="28"/>
          <w:sz w:val="28"/>
          <w:szCs w:val="28"/>
          <w:rtl w:val="true"/>
          <w:lang w:bidi="fa-IR"/>
        </w:rPr>
        <w:t>امام از منظر اهل سنّت، به ويژه اهل سنّت خراسان بزرگ و ماوراءالنّهر؛</w:t>
      </w:r>
    </w:p>
    <w:p>
      <w:pPr>
        <w:pStyle w:val="BookText"/>
        <w:rPr/>
      </w:pPr>
      <w:r>
        <w:rPr>
          <w:rFonts w:ascii="Amiri" w:hAnsi="Amiri" w:eastAsia="Amiri" w:cs="Amiri"/>
          <w:color w:val="111111"/>
          <w:sz w:val="28"/>
          <w:sz w:val="28"/>
          <w:szCs w:val="28"/>
          <w:rtl w:val="true"/>
          <w:lang w:bidi="ar-SA"/>
        </w:rPr>
        <w:t>امام از منظر اهل كتاب مقيم در ايران؛</w:t>
      </w:r>
    </w:p>
    <w:p>
      <w:pPr>
        <w:pStyle w:val="BookText"/>
        <w:rPr/>
      </w:pPr>
      <w:r>
        <w:rPr>
          <w:rFonts w:ascii="IRNazanin" w:hAnsi="IRNazanin" w:eastAsia="IRNazanin"/>
          <w:color w:val="111111"/>
          <w:sz w:val="28"/>
          <w:sz w:val="28"/>
          <w:szCs w:val="28"/>
          <w:rtl w:val="true"/>
          <w:lang w:bidi="fa-IR"/>
        </w:rPr>
        <w:t>امام و مشهد در نگاه و نوشته مستشرقان؛</w:t>
      </w:r>
    </w:p>
    <w:p>
      <w:pPr>
        <w:pStyle w:val="BookText"/>
        <w:rPr/>
      </w:pPr>
      <w:r>
        <w:rPr>
          <w:rFonts w:ascii="IRNazanin" w:hAnsi="IRNazanin" w:eastAsia="IRNazanin"/>
          <w:color w:val="111111"/>
          <w:sz w:val="28"/>
          <w:sz w:val="28"/>
          <w:szCs w:val="28"/>
          <w:rtl w:val="true"/>
          <w:lang w:bidi="fa-IR"/>
        </w:rPr>
        <w:t>مشهد در تجربه تاريخي استعمارگران؛</w:t>
      </w:r>
    </w:p>
    <w:p>
      <w:pPr>
        <w:pStyle w:val="BookText"/>
        <w:rPr/>
      </w:pPr>
      <w:r>
        <w:rPr>
          <w:rFonts w:ascii="IRNazanin" w:hAnsi="IRNazanin" w:eastAsia="IRNazanin"/>
          <w:color w:val="111111"/>
          <w:sz w:val="28"/>
          <w:sz w:val="28"/>
          <w:szCs w:val="28"/>
          <w:rtl w:val="true"/>
          <w:lang w:bidi="fa-IR"/>
        </w:rPr>
        <w:t>مشهد در نگاه فرقه‌هاي انحرافي قديم و جديد</w:t>
      </w:r>
      <w:r>
        <w:rPr>
          <w:rFonts w:eastAsia="IRNazanin" w:cs="IRNazanin"/>
          <w:color w:val="111111"/>
          <w:sz w:val="28"/>
          <w:szCs w:val="28"/>
          <w:rtl w:val="true"/>
          <w:lang w:bidi="fa-IR"/>
        </w:rPr>
        <w:t>.</w:t>
      </w:r>
    </w:p>
    <w:p>
      <w:pPr>
        <w:pStyle w:val="Heading4"/>
        <w:numPr>
          <w:ilvl w:val="3"/>
          <w:numId w:val="1"/>
        </w:numPr>
        <w:rPr/>
      </w:pPr>
      <w:bookmarkStart w:id="368" w:name="__RefHeading___Toc4245361_3650668749"/>
      <w:bookmarkStart w:id="369" w:name="_Toc131"/>
      <w:bookmarkEnd w:id="368"/>
      <w:r>
        <w:rPr/>
        <w:t>2/2</w:t>
      </w:r>
      <w:r>
        <w:rPr>
          <w:rtl w:val="true"/>
        </w:rPr>
        <w:t xml:space="preserve">: </w:t>
      </w:r>
      <w:r>
        <w:rPr>
          <w:rtl w:val="true"/>
        </w:rPr>
        <w:t>ايده‌هاي ناظر به فرم</w:t>
      </w:r>
      <w:bookmarkEnd w:id="369"/>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ناظر به فرم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معرفي ايده‌يابي رسانه‌اي در اين اثر، رويكرد غالب، ايده‌هاي برنامه‌سازي بود؛ يعني اولويت با ساختارهاي برنامه‌سازي تركيبي، مستند، گفت‌وگومحور، خبري، گزارشي و </w:t>
      </w:r>
    </w:p>
    <w:p>
      <w:pPr>
        <w:pStyle w:val="BookText"/>
        <w:rPr/>
      </w:pPr>
      <w:r>
        <w:rPr>
          <w:rFonts w:ascii="IRNazanin" w:hAnsi="IRNazanin" w:eastAsia="IRNazanin"/>
          <w:color w:val="111111"/>
          <w:sz w:val="28"/>
          <w:sz w:val="28"/>
          <w:szCs w:val="28"/>
          <w:rtl w:val="true"/>
          <w:lang w:bidi="fa-IR"/>
        </w:rPr>
        <w:t>ديگر ساختارهاي غير داستاني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بدين معنا است كه هدف اوليه اين اثر، معرفي ايده‌هاي داستاني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و ساختار آن، برخلاف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آيين برنامه‌سازي 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معني نفي استفاده از اثر حاضر در حوزه ايده‌هاي داستاني نيست؛ چرا كه اولاً ساختار كتاب به گونه‌اي تنظيم شده كه در معرفي فضاي عمومي تاريخي و معاصر، به گونه‌اي عمل كند كه هر فيلم‌نامه‌نويسي، بسترهاي اجتماعي و فرهنگي لازم براي داستانِ مورد نياز خود را در اختيار داشته باشد و در خلق آثار واقعي يا تخيلي، به گونه‌اي عمل نكند كه از فضاي فرهنگي، اجتماعي و تاريخي فرهنگ رضوي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معرفي گسترده شخصيت‌هاي سفيد، سياه و خاكستري در اين اثر، به منزله معرفي ايده‌هايي براي داستان و فيلم‌نامه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درمورد هر شخصيت، مي‌بايست مطالعات تكميلي صورت مي‌گرفت كه در اين اثر، مجال اين كار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شخصيت‌هايي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دعبل شاعر، حبّابه والبيه، هشام ابن احمد ابن عامر طائي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يكي از شهداي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ابن فضل 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امامت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داستان‌هاي يونس ابن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 برجسته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بسياري ديگر مانند سران برجسته واقفيه يا غاليان يا زيديه و مانند اين‌ها، پس از مطالعات كافي و جامع، هر يك مي‌توانند ايده داستاني جذابي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اكثر رويدادهايي كه از امام و يا درباره ايشان، در مواجهه با زيديه يا واقفيه يا مأمون يا رخدادهايي كه در مقام تكميل مأموريتِ جامعه‌سازي و فرهنگ‌سازي امام رضا عليه السلام براي شيعه، در اين اثر آورده شده است، در كنار مطالعه وضع عمومي زمانه آن رويداد، هر يك مي‌توانند ايده جالب و جذابي براي مطالب داستاني باشند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مربوط به حوزه ايده‌هاي داستاني مستند بود؛ امّا در حوزه ايده‌هاي داستاني تخيلي نيز، با توجه به مباحث تاريخي عرضه‌شده، جاي كار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هر يك از بحث‌هاي زير، زمينه و استعداد فراواني براي ايده‌هاي داستاني تخيلي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فرقه‌سازي‌ها بر سبك زندگي شيعي، تحولات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بارگاه رضوي، نگاه آينده‌پژوهانه‌اي كه درباره شهر مشهد و خراسان وجود دارد، رسالت مشهد و فرهنگ زيارت رضوي براي مسلمانان آسياي مركزي و شبه قاره در زمان معاصر، استبصارها و تحولات ايماني به بركت امام رضا عليه السلام و بسياري موارد گفته و ناگفته ديگر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زمينه، براي نمونه، سرگذشت اجمالي دعبل خزاعي را مي‌آوريم تا ظرفيت‌هاي داستاني زندگي وي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ايده داستاني درباره زندگي دعبل، اولين شاعر رضوي</w:t>
      </w:r>
    </w:p>
    <w:p>
      <w:pPr>
        <w:pStyle w:val="BookText"/>
        <w:rPr/>
      </w:pPr>
      <w:r>
        <w:rPr>
          <w:rFonts w:ascii="IRNazanin" w:hAnsi="IRNazanin" w:eastAsia="IRNazanin"/>
          <w:color w:val="111111"/>
          <w:sz w:val="28"/>
          <w:sz w:val="28"/>
          <w:szCs w:val="28"/>
          <w:rtl w:val="true"/>
          <w:lang w:bidi="fa-IR"/>
        </w:rPr>
        <w:t>او از شاعران شيعي و ساكن عراق بود كه مجموعه اشعارش تركيبي بود از توصيف و مدح اهل بيت عليهم السلام و هجو و نقد و آسيب‌شناسي مدعيان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خبر ولايت‌عهدي امام به عراق رسيد، او سعي كرد عده‌اي از شعراي درباري و يا غير اهل بيتي را با خود همراه كند و در سفري تاريخي، به خراسان و مرو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پي‌ريزي اوليه شعر رضوي بود كه شاعران شيعي و غير شيعي آن را كامل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دعبل در فرصت تاريخي‌اي كه مأمون براي شعراي متّصل به دربار ايجاد كرده بود، نزديك به يك سال همراه امام بود و با او از مرو به سرخس و از آنجا به توس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 بعد، وقتي امام در توس بود، از وي اجازه گرفت و قم رفت تا مجموعه‌اشعار رضوي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بيتي خود را در اين شهر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يكسالي در قم ساكن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امام كه به او رسيد، بي‌قرار شد و پس از مدتي، دوباره به شكل دايم به سفر در مناطق شيعه‌نشينِ غرب و جنوب غرب ايران و سپس جنوب عراق مي‌پرداخت تا با وجود شهادت امام رضا عليه السلام ، اشعار رضوي خود را براي علاقه‌مندان بازخواني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در نهايت به بغداد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متوجه شد شعرايي كه او به مرو برده بود، همگي درباري شده‌اند؛ پس با آنها درگير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از مرگ مأمون مدت‌ها گذشته بود و متوكّل، خليفه ناصبي عباسي به خلافت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تمام شعرايي كه زماني به همراه دعبل به خراسان رفته بودند، تلاش مي‌كردند اشعار اهل بيتي و رضوي خود را جمع‌آوري و نابود سازند تا جايگاه آنها در دربار خليفه جديد عباسي مخدوش نشود؛ ولي دعبل، در برابر، تلاش مي‌كرد با جمع‌آوري آثار آنها، آثار شعري رضوي را از نابودي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درگيري‌هاي پنهان و آشكاري بين دعبل و آن شعرا و خلافت پديد آورد؛ به نحوي كه او از بغداد خارج شد، ولي سرانجام نشان او را در خوزستان پيدا كردند و به شهادتش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مزار دعبل در شهر شوش، مايه افتخار مردم شيعه شهر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يادآور مي‌گردد از زمينه‌هاي ديگرِ ايده‌يابي، توجه به تنوع و دسته‌بندي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تنوع‌هاي سنّي، جنسيتي، علمي، ايماني و جغرافيايي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اثر، هدف، مخاطب عموم با گرايش ايماني اعتقاد يا علاقه‌مندي است و با توجه به تنوع شبكه‌هاي صدا و سيما، مي‌توان از منظر نياز مخاطبان گوناگون، به شخصيت و فرهنگ رضوي نگريست و به تنوع جالب و جذابي از ايده‌ها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ويژه در حوزه گسترش فرهنگ زيارت از راه دور و تعريف كاركردهاي آن، بر اين اساس كه زيارت رضوي، در كنار زيارت حسيني، از شاخصه‌هاي مستقل تشيع دوازده‌امامي است، مي‌توان سرمايه‌گذاري ويژه‌اي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مي‌توان براي فرهنگ رضوي، رسالتي منطقه‌اي، در جغرافياي شيعه و با توجه به تحولات منطقه‌اي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مواردي است كه اميدواريم با تحقق آنها، بتوانيم دين و وظيفه خود را نسبت به حضرت امام رضا عليه السلام انجام بدهيم</w:t>
      </w:r>
      <w:r>
        <w:rPr>
          <w:rFonts w:eastAsia="IRNazanin" w:cs="IRNazanin"/>
          <w:color w:val="111111"/>
          <w:sz w:val="28"/>
          <w:szCs w:val="28"/>
          <w:rtl w:val="true"/>
          <w:lang w:bidi="fa-IR"/>
        </w:rPr>
        <w:t xml:space="preserve">. </w:t>
      </w:r>
      <w:bookmarkStart w:id="370" w:name="pg2042_26547"/>
    </w:p>
    <w:p>
      <w:pPr>
        <w:pStyle w:val="Heading3"/>
        <w:numPr>
          <w:ilvl w:val="2"/>
          <w:numId w:val="1"/>
        </w:numPr>
        <w:rPr/>
      </w:pPr>
      <w:bookmarkStart w:id="371" w:name="__RefHeading___Toc4245363_3650668749"/>
      <w:bookmarkStart w:id="372" w:name="_Toc132"/>
      <w:bookmarkEnd w:id="370"/>
      <w:bookmarkEnd w:id="371"/>
      <w:r>
        <w:rPr>
          <w:rtl w:val="true"/>
        </w:rPr>
        <w:t>منابع</w:t>
      </w:r>
      <w:bookmarkEnd w:id="372"/>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نرم‌افزار‌هاي كتابخانه‌اي كه مهم‌ترين منابع اين پژوهش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تفاسير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جغرافياي جهان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حريم 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تحقيقاتي حضرت ولي عصر عجل الله تعالي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دراية النّور، نسخه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درايةالنّور، نسخه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كامپيوتري علوم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 معصومان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كامپيوتري علوم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امام رضا عليه السلام ، حوزه علميه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نسخه فارسي و 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معاونت پژوهشي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گنجينه روايات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گنجينه روايات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كامپيوتري علوم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 آثار استاد صفايي حايري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 آثار آية الله ميانجي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مجموعه‌آثار آيت‌الله شيخ جعفر سبحاني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كامپيوتري علوم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 افزار 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منابع فرهنگ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نرم‌افزار گنجينه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مركز پژوهشهاي اسلامي صدا و سيما 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نورالسّيرة، جامع منابع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كامپيوتري علوم اسلامي</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كتاب‌هايي كه به غير از نرم‌افزارهاي فوق ويا به طور ويژه از آنها استفاده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شهر آشوب، مناقب آل ابي‌طالب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نرم‌افزار سيره معصومان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ابوالفرج اصفهاني،الاغاني،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 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منابع فرهنگ و ادب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اشعري، سعد بن عبدالله ابي خلف، المقالات و الفرق، صححه و قدم له و علق عليه الدكتور محمد جواد مشكور، طهران،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موسسه مطبوعاتي عطائي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بهبودي، محمد باقر، معرفة الحديث و تاريخ نشره و تدوينه، تهران، مركز انتشارات علمي و فرهنگي،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ترابي، علي اصغر، موسوعه الرجاليه الميسره، مؤسسه امام صادق، چاپ دوم،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التفسير المنسوب الي الامام العسكري عليه‌السّلام،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رحيمي، تهران، بنياد بعثت،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جباري، محمد رضا، سازمان وكالت، موسسه آموزشي پژوهشي امام خميني،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جعفريان، رسول، تاريخ تشيع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قرن دهم 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جلدي، قم، انتشارات انصاريان،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 ، اطلس شيعه، تهران، سازمان جغرافيايي ارتش جمهوري اسلامي ايران،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چناراني، محمدعلي، امام رضا عليه السلام از ديدگاه اهل سنّت، قم، مركز پژوهش‌هاي اسلامي صدا و سيما،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ابراهيم حسن، تاريخ‌الاسلام،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العباسي الاول، بيروت، دارالجيل،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حسيني قزويني و همكاران، سيدمحمد، موسوعة الامام الرّضا عليه السلام ، مجموعه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جلدي، قم، مؤسسه تحقيقاتي حضرت ولي عصر عجل الله تعالي فرجه الشريف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 دلائل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نرم افزار سيره معصومان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عطاردي، عزيزالله، راويان امام رضا عليه السلام در مسند الرضا عليه السلام ، انتشارات عطارد،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رضايي، محمد، آيين برنامه‌سازي زندگاني امام كاظم عليه السلام ، قم، مركز پژوهش‌هاي اسلامي صدا و سيما،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آيين برنامه‌سازي زندگاني امام صادق عليه السلام ، قم، مركز پژوهش‌هاي اسلامي صدا و سيما،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صدوق، محمد بن علي بابويه، عيون اخبار الرضا، تهران، نشر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صفري فروشاني، نعمت‌الله، غاليان، كاوشي در جريان‌ها و برآيندها تا پايان سده سوم، مشهد، آستان قدس رضوي، بنياد پژوهش‌هاي اسلامي،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طوسي، محمد بن الحسن، اَلاِْسْتِبْصار فيما اختلف من الأخبار، دارالكتب الاسلاميه،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عرفان منش، جليل، جغرافياي تاريخي هجرت امام رضا عليه السلام از مدينه تا 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نرم افزار سيره معصومان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كوراني، علي، معجم احاديث الامام المهدي عجل الله تعالي فرجه الشريف ، موسسة المعارف الاسلامي،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كشي، محمد بن عمر، 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مشهد،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مامقاني، عبدالله، تنقيح‌المقال، موسسه آل البيت عليهم السلام لاحياء التراث، قم،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مجلسي، محمد تقي، بحار الانوار، تهران، دارالكتب الاسلامي،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الامام الجواد عليه السلام ، العطاردي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نرم‌افزار سيره معصومان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الامام الرّضا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عربي نرم‌افزار شمس الشموس، توليد مركز تحقيقات كامپيوتري حوزه علميه اصفهان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مطهري، مرتضي، مجموعه آثار، قم، صدرا،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برنامه‌سازي زندگاني امام موسي كاظم عليه السلام،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ياران علمي امام كاظم عليه السلام را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ياران امام 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ذكر كرده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بهبودي، معرفة‌الحديث،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 مي‌گردد تمامي نقشه‌هاي تاريخي ـ جغرافيايي و جدول‌هاي نموداري ـ تاريخي همگي از كتاب اطلس شيعه نگارش استاد جعفريان تهيه گرديده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باره فطرت و گرايش‌هاي فطري انسان،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به ويژه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بحث فطريات در ناحيه شناخت‌ها و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فطريات در ناحيه خواست‌ها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طرح اين جدول انسان‌ها در اصل انسانيت خود همگي با هم مشترك هستند چه معصوم باشند و چه غير معصوم ، و در حقيقت، انسانيت جنس مشترك بين تمام انسان‌ها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كمال فصل امتياز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معني كه كمال در معصومين فعليت دارد ولي در ديگر انسان‌ها اين امر استعداد وجود داشته و همه انسان‌ها فطرتاً در جستجوي دستيابي به آن هستند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بدو ارواحهم و انوارهم و طينتهم و أنّهم من نور واحد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ولادته و القابه و كناه و نقش خاتمه و احوال امّه صلوات الله عليه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مبناي اين تقسيم‌بندي سه‌گانه، و در خصوص امر گروه خاكستري مي‌توان به آن دسته از آيات قرآني تمسك كرد كه به مسلماناني اشاره مي‌كنند كه داراي عمل مخلوط بوده و پرونده اعمال آنها به قيامت واگذار مي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نرم افزار حريم توس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تمامي آثار تاريخي برگرفته از نرم افزار سيره معطومان و نرم افزار نور السيره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نرم افزار مجموعه اثار آية الله سبحاني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مديريت امام كاظم عليه السلام درباره آگاه‌سازي و آماده‌سازي جامعه شيعه نسبت به وصايت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آيين برنامه‌سازي زندگاني امام 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تاريخ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چون آب و هواي سرد و سرما عادت نداشتند، در زمستان فتوحات را در مناطق سردسير تعطيل كرده و آن را در تابستان سال بعد از سر مي‌گرفتند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عباسي بر خلاف خلافت اموي كه بر بنيان تعصب عربي بنيان شده بود ، اصولاً با كمك ايرانيان و خراسانيان ايجاد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دوران از سفاح تا هارون البته با روندي رو به كاهش ادامه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امين عباسي خلافتي عربي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مأمون دوره دوم ايرانيت خلافت عباسي بود و از دوران معتصم به تدريج دوران ترك‌ها در خلافت عباسي شروع مي‌شود تا زمان تا آل بويه كه دوباره ايراني‌ها كانون خلافت بغداد را تصرف مي‌كنند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تاريخ‌الاسلام،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ج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تاريخ‌الاسلام،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تاريخ‌الاسلام،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تاريخ‌الاسلام،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تاريخ‌الاسلام،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تاريخ‌الاسلام، ذيل حوادث سال‌هاي ذكرشده در تاريخ وفات اين شخصيت‌ها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تاريخ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تاريخ اسلام،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قيام‌هاي زيديه،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اصفهاني، مقاتل الطّالبين، فصل قيام‌هاي علويان در زمان خلافت مأمون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صفري فروشاني، غاليان، كاوشي در جريان‌ها و برآيندها،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تاريخ تشيع در ايران،ج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غُلات و دوران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غاليان، كاووشي در جريان‌ها و برآيندها،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صفري فروشاني، غاليان،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موسوعة الامام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صفري فروشاني، غاليان،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گروه واقفيه مي گويند چرا كه پس از شهادت امام كاظم عليه السلام به صورت ناگهاني در امامت ايشان متوقف شده و امامت امام 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نپذيرفتند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جباري، سازمان وكالت،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وكالت،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درباره پي‌نوشت‌هاي اين جدول،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ذيل هر يك از اسامي فوق؛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عطاردي، مسند راويان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ذيل هر يك از اسامي فوق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ابن مقاتل بلخي، ساكن كوفه و سليمان ابن حفص مروزي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ذيل اسامي مذكور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مسندالرّضا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رجال كشي،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عطاردي، مسند روايان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روايان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نرم افزار گنجينه نور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نرم افزار دراية النور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 ذيل اسامي يادشده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تاريخ تشيع درايران،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ياران امام 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طبقه ششم و ياران امام جواد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امام عسكري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طبقه هفتم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الموسوعة الرّجاليه،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سبحاني، كلّيات علم‌الرّجال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اشعث از كارگزاران مهم هارون بود كه پس از مدتي امارت بر آفريقا و خراسان، در نهايت معلم و سرپرست محمد امين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هم از كارگزاران مأمون بود و مدتي هم والي خراسان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برمكيان، به اين خاندان كه به اشاعثه معروف بودند، حسادت مي‌كردند و در صدد ضربه زدن به آنها با برچسب تشيع بودند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اتفاق، در مرحله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تقيه جذبي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مي‌گرفت؛ بدين معنا كه افراد كارآمد و صالح، با ورود به جوامع مستعد و نمايش عمل صالح و حقيقتِ دين و اخلاق اهل بيتي، زمينه‌هاي تدريجي جذب آنها به مذهب اهل بيت را فراهم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صفايي، درس‌هايي از انقلاب، فصل كتاب تقيه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چگونگي حضور اين دو در دربار مأمون خبري در دست نيست؛ اگر چه در منابع شيعي، ريان بن شبيب، دايي معتصم، خليفه بعدي و برادر مأمون شمرده شده، ولي اين سخن نادرست مي‌نمايد؛ چرا كه مادر معتصم، ترك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نوعي ارتباط فاميلي بين ريان و معتصم هم بوده كه زمينه حضور آن دو را در دربار مأمون فراهم ساخته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پس از آن، دوباره دوران شيعه‌ستيزي خلفا، از دوران متوكل تا نيمي از دوران غيبت صغري احيا و آغاز گرديد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الحجّ لقاء الامام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حضور هرساله امام در حج، اگر چه نصّي وجود ندارد، ولي به قرينه ماجراهاي گوناگون امام در ارتباط با شيعه، واقفيه، زيديه و عباسيان، مي توان حدس زد امام در مراسم حج ساليانه حضور داشته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نرم‌افزار گنجينه نور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عرف النّاس محاسن كلامنا، لاتبعونا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مباني و ابعاد و شاخصه‌هاي سبك زندگي شيعي،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آيين برنامه‌سازي زندگاني امام صادق عليه السلام، اثر نگارنده، فصل سوم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وكالت،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 الملوك،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زندگاني حضرت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ترجمه بحار الأنوار،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منابع فرهنگ و ادب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وكالت،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عرفان‌منش، جغرافياي تاريخي هجرت امام 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مدينه تا مرو، بنياد پژوهش‌هاي اسلامي آستان قدس رضوي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محمّد ابن حسن خليفه نيشابوري، صاحب تاريخ نيشابور، ورود امام به نيشابور را در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حساب، ورود امام به نيشابور، در آخرين روزهاي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تا رفتن به مرو، مي‌توانسته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ساكن نيشابور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جغرافياي تاريخي هجرت امام 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مدينه تا مرو،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دلائل الإمامة،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العطاردي، مسند الامام الجواد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الميانجي، مكاتيب‌الائمّه،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نرم افزار مجموعه آثار آية الله ميانجي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بار به دستور او سي شمشيرزن به منزل امام حمله كردند و در مرتبه‌اي ديگر، مأمون خودش امام را احضار كرد، در حالي كه حاجب او آماده اجراي دستورش بود، ولي در هر دو مورد، كه در مرو اتفاق افتادند، امام با خواندن حرزي ويژه نجات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نرم افزار سيره معصومان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تاريخ‌الاسلام،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تاريخ‌الاسلام،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همانند نگاهي كه امام به برمكيان در قياس با هارون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امام خطر تازه‌مسلماناني را كه حقيقتاً مسلمان نشده و مناصب حسّاس داشتند، از خطر اسلام خلافتي بيشتر مي‌دانست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الانوارالبهيه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الاوّل،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شهادته و مبلغ سنّه و مدفنه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الإخبار بشهادته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امري كه سرانجام در اولين گام، همكاري ايرانيان ساكن عراق را با مختار به دنبال داشت و در نهايت، همكاري ايرانيان با محوريت خراساني‌ها، نابودي تاريخي امويان و به خلافت رسيدن عباسيان را به همراه داشت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جغرافيايي، توس در آن زمان در ميان سيستان و خراسان جنوبي بوده است كه سايه خوارج بر آن سنگيني مي‌كرد و در ماوراءالنّهر هم، مكتب حديثي اهل سنّت غالب بود و در خراسان شرقي، مكتب اهل رأي حاكم بود و در نيشابور هم انواع فرقه‌هاي تسنّن حضور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 از اين نظر انتخاب شد تا از اين جغرافياهاي فكري فاصله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مطالعه جغرافياي تاريخي تسنّن و تشيع، جالب است بدانيم كه حتّي امروزه هم، فاصله مشهد مقدّس با جغرافياي تسنّن در جنوب شرق، شرق و شمال اين شهر، 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بدين معنا است كه امام مي‌دانسته كه ماوراءالنّهر و خراسان شرقي، از هرات به سمت شرق، اگر چه استعدادهايي اجتماعي براي تشيع دارند، ولي با توجه به مسائل اقليمي و جغرافيايي و اجتماعي، تسنّن در آنها غالب خواهد بود؛ و در تعريف جغرافياي تشيع جديد، مرقد مطهر بايد به گونه‌اي باشد كه ضمن شعاع‌بخشي به مناطق شرقي مشهد مقدّس، بيشتر حافظ تشيع در مناطق غربي خود باشد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نمونه‌هاي امروزين آن، فرصت‌هاي ناشي از فروپاشي شوروي، جنگ بالكان و نيز تحوّلات ناشي از بيداري اسلامي، براي نشر و گسترش تدريجي تشيع در اين جغرافياها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ديدگاه اهل سنّت،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مقدّمه عيون اخبار الرّضا عليه السلام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الاحاديث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مشرق و خراسان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منطقه رود نيل، منطقه شامات و فلسطين، مناطق شمال عراق و جنوب تركيه و منطقه تركيه غربي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85072</Words>
  <Characters>346078</Characters>
  <CharactersWithSpaces>427582</CharactersWithSpaces>
  <Paragraphs>3884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2026-08-16T20:33:58Z</dcterms:created>
  <dc:creator>ghaemiyeh.com</dc:creator>
  <dc:description/>
  <dc:language>en-US</dc:language>
  <cp:lastModifiedBy/>
  <dcterms:modified xsi:type="dcterms:W3CDTF">2026-08-17T00:04:07Z</dcterms:modified>
  <cp:revision>1</cp:revision>
  <dc:subject/>
  <dc:title>آیین برنامه سازی درباره زندگی امام رضا علیه السلام</dc:title>
</cp:coreProperties>
</file>

<file path=docProps/custom.xml><?xml version="1.0" encoding="utf-8"?>
<Properties xmlns="http://schemas.openxmlformats.org/officeDocument/2006/custom-properties" xmlns:vt="http://schemas.openxmlformats.org/officeDocument/2006/docPropsVTypes"/>
</file>