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اتباع اهل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8134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98136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98138_3650668749">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2998140_3650668749">
            <w:r>
              <w:rPr>
                <w:webHidden/>
                <w:rStyle w:val="IndexLink"/>
                <w:rtl w:val="true"/>
              </w:rPr>
              <w:t>الشيعة الإماميّة هم أتباع أهل البيت عليهم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2998142_3650668749">
            <w:r>
              <w:rPr>
                <w:webHidden/>
                <w:rStyle w:val="IndexLink"/>
                <w:rtl w:val="true"/>
              </w:rPr>
              <w:t>أهل السنّة قاطعون بعدم اتباع الشيعة لأهل البيت عليهم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2998144_3650668749">
            <w:r>
              <w:rPr>
                <w:webHidden/>
                <w:rStyle w:val="IndexLink"/>
                <w:rtl w:val="true"/>
              </w:rPr>
              <w:t>اتّهام رواة الشيعة بالكذب على أهل البيت عليهم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2998146_3650668749">
            <w:r>
              <w:rPr>
                <w:webHidden/>
                <w:rStyle w:val="IndexLink"/>
                <w:rtl w:val="true"/>
              </w:rPr>
              <w:t>الأدلّة على متابعة الشيعة لأهل البيت عليهم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2998148_3650668749">
            <w:r>
              <w:rPr>
                <w:webHidden/>
                <w:rStyle w:val="IndexLink"/>
                <w:rtl w:val="true"/>
              </w:rPr>
              <w:t>أهل السنّة ليسوا شيعة لعلي عليه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2998150_3650668749">
            <w:r>
              <w:rPr>
                <w:webHidden/>
                <w:rStyle w:val="IndexLink"/>
                <w:rtl w:val="true"/>
              </w:rPr>
              <w:t>خاتمة</w:t>
            </w:r>
            <w:r>
              <w:rPr>
                <w:rStyle w:val="IndexLink"/>
                <w:rtl w:val="true"/>
              </w:rPr>
              <w:tab/>
            </w:r>
            <w:r>
              <w:rPr>
                <w:rStyle w:val="IndexLink"/>
              </w:rPr>
              <w:t>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4_15337"/>
      <w:bookmarkStart w:id="1" w:name="pg1874_15337"/>
      <w:bookmarkEnd w:id="1"/>
    </w:p>
    <w:p>
      <w:pPr>
        <w:pStyle w:val="Heading2"/>
        <w:numPr>
          <w:ilvl w:val="1"/>
          <w:numId w:val="1"/>
        </w:numPr>
        <w:rPr/>
      </w:pPr>
      <w:bookmarkStart w:id="2" w:name="pg1874_15337"/>
      <w:bookmarkStart w:id="3" w:name="__RefHeading___Toc2998134_3650668749"/>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آل‌محسن، علی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اهل‌البیت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علی آل‌محسن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۱۲۲۹۴۷۳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98136_3650668749"/>
      <w:bookmarkStart w:id="6" w:name="_Toc2"/>
      <w:bookmarkEnd w:id="5"/>
      <w:r>
        <w:rPr>
          <w:rtl w:val="true"/>
        </w:rPr>
        <w:t>اشارة</w:t>
      </w:r>
      <w:bookmarkStart w:id="7" w:name="pg1874_15345"/>
      <w:bookmarkEnd w:id="6"/>
    </w:p>
    <w:p>
      <w:pPr>
        <w:pStyle w:val="Heading2"/>
        <w:numPr>
          <w:ilvl w:val="1"/>
          <w:numId w:val="1"/>
        </w:numPr>
        <w:rPr/>
      </w:pPr>
      <w:bookmarkStart w:id="8" w:name="__RefHeading___Toc2998138_365066874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اتّفقت هذه الامّة على صلاح أهل البيت عليهم السلام، ورفعة شأنهم، وعلوّ شرفهم، وعظيم حقوقهم اللّازمة لهم على الناس، فقد طهّرهم اللَّه من الرجس، وأذهب عنهم السوء والفحشاء،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 عليهم الصدقة تنزيهاً لهم عنها، لأنّها من أوساخ الناس التي لايناسب شرفهم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الصحيح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الصدقات إنّما هي أوساخ الناس، وإنّها لا تحلّ لمحمّد</w:t>
      </w:r>
    </w:p>
    <w:p>
      <w:pPr>
        <w:pStyle w:val="BookText"/>
        <w:rPr/>
      </w:pPr>
      <w:r>
        <w:rPr>
          <w:rFonts w:ascii="IRNazanin" w:hAnsi="IRNazanin" w:eastAsia="IRNazanin"/>
          <w:color w:val="111111"/>
          <w:sz w:val="28"/>
          <w:sz w:val="28"/>
          <w:szCs w:val="28"/>
          <w:rtl w:val="true"/>
          <w:lang w:bidi="fa-IR"/>
        </w:rPr>
        <w:t>ولا لآل محمّد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بالصلاة عليهم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النَّبِىِّ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فقد أخرج البخاري عن كعب بن عجرة،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رسول اللَّه صلى الله عليه و آله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كيف الصلاة عليكم أهل البيت، فإنّ اللَّه قد علّمنا كيف نسلِّم؟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وعلى آل إبراهيم، إنّك حميدٌ مجيد</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وأوجب لهم المودّة،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وقال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قلب امرى‌ءٍ مسلم إيمان حتّى يحبّكم للَّه‌ولقرابتي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تيميّة في عقيدة أهل السنّة في أهل البيت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ويحبّون آل بيت رسول اللَّه صلى الله عليه و آله و سلم ويتولّونهم ويحفظون فيهم وصيّة رسول اللَّه صلى الله عليه و آله و سلم حيث قال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نهى عن بغضهم، وحذّر عن معاداتهم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نفسي بيده لا يبغضنا أهل البيت رجل إلّاأدخله اللَّه النار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أمان هذه الامّة، ومثَلهم فيها كمثل باب حطّة في بني إسرائيل، أو كمثَل سفينة نوح، مَنْ ركبها نجا، ومَن تخلّف عنها هوى وغرق، وهم أحد الثقلين اللّذين لا يضلّ من تمسّك بهما، ولا يشقى من أخذ بهديهما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فلا ريب في أنّ مَن اتّبع أئمّة أهل البيت عليهم السلام والصالحين من ذرّية النبيّ صلى الله عليه و آله و سلم فهو مهتدٍ ناجٍ، لأنّ كلّ من اتّبع إماماً من أئمّة الحقّ، وأخذ بهديه، وسار على نهجه، فهو مثله مهتدٍ ناج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لا نزاع فيه، وإنّما النزاع في أنّ الشيعة الإماميّة هل هم أتباع أئمّة أهل البيت عليهم السلام وشيعتهم الآخذون بهديهم والسائرون على نهجهم، أو لا؟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الذي ينبغي إقامة الدليل عليه وإثباته، فإنّ خصوم الشيعة لا يقرّون لهم باتّباع عليّ عليه السلام والأئمّة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ردَّ ابن تيمية على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الإماميّة أخذوا مذهبهم من أئمّة أهل البيت عليهم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الإماميّة أخذوا مذهبهم من أهل البيت، لا الإثنا عشريّة ولا غيرهم، بل هم مخالفون لعليّ رضى الله عنه وأئمّة أهل البيت في جميع اصولهم التي فارقوا فيها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توحيدهم وعدلهم وإمامتهم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أنّكم أخذتم مذهبكم عن أهل البيت، فإنّكم تخالفون عليّاً وأئمّة أهل بيته في الاصول والفروع</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ابن حجر الهيتمي نفى أنّهم شيعة عليّ عليه السلام المعنيّون في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ستقدم على اللَّه وشيعتك راضين مرضيّين، ويقدم عليه عدوّك غضابى مقمحين</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هم أهل السنّة الذين أحبّوه كما أمر اللَّه ورسوله، وأمّا غيرهم فأعداؤه في الحقيقة، لأنّ</w:t>
      </w:r>
    </w:p>
    <w:p>
      <w:pPr>
        <w:pStyle w:val="BookText"/>
        <w:rPr/>
      </w:pPr>
      <w:r>
        <w:rPr>
          <w:rFonts w:ascii="Amiri" w:hAnsi="Amiri" w:eastAsia="Amiri" w:cs="Amiri"/>
          <w:color w:val="111111"/>
          <w:sz w:val="28"/>
          <w:sz w:val="28"/>
          <w:szCs w:val="28"/>
          <w:rtl w:val="true"/>
          <w:lang w:bidi="ar-SA"/>
        </w:rPr>
        <w:t>المحبّة الخارجة عن الشرع، الحائدة عن سنن الهدي هي العداوة الكبرى، فلذا كانت سبباً لهلاكهم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تتوهّم الرافضة قبّحهم اللَّه من الأحاديث أنّهم يحبّون أهل البيت؛ لأنّهم أفرطوا في محبّتهم حتّى جرّهم ذلك إلى تكفير الصحابة وتضليل الامّة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الضالّون الحمقى أفرطوا في عليّ وفي أهل بيته، فكانت محبّتهم عاراً عليهم وبواراً،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10" w:name="pg1874_15356"/>
    </w:p>
    <w:p>
      <w:pPr>
        <w:pStyle w:val="Heading2"/>
        <w:numPr>
          <w:ilvl w:val="1"/>
          <w:numId w:val="1"/>
        </w:numPr>
        <w:rPr/>
      </w:pPr>
      <w:bookmarkStart w:id="11" w:name="__RefHeading___Toc2998140_3650668749"/>
      <w:bookmarkStart w:id="12" w:name="_Toc4"/>
      <w:bookmarkEnd w:id="10"/>
      <w:bookmarkEnd w:id="11"/>
      <w:r>
        <w:rPr>
          <w:rtl w:val="true"/>
        </w:rPr>
        <w:t>الشيعة الإماميّة هم أتباع أهل البيت عليهم السلام‌</w:t>
      </w:r>
      <w:bookmarkEnd w:id="12"/>
    </w:p>
    <w:p>
      <w:pPr>
        <w:pStyle w:val="BookText"/>
        <w:rPr/>
      </w:pPr>
      <w:r>
        <w:rPr>
          <w:rFonts w:ascii="Amiri" w:hAnsi="Amiri" w:eastAsia="Amiri" w:cs="Amiri"/>
          <w:color w:val="111111"/>
          <w:sz w:val="28"/>
          <w:sz w:val="28"/>
          <w:szCs w:val="28"/>
          <w:rtl w:val="true"/>
          <w:lang w:bidi="ar-SA"/>
        </w:rPr>
        <w:t>إنّ متابعة الشيعة الإماميّة لأئمّة أهل البيت عليهم السلام وموالاتهم لهم، وأخذهم بهديهم، وسيرهم على نهجهم، أشهر من أن يذكر، وأظهر من أن ينكر، وما جحده إلّا سفسطة ظاهرة، وإنكار بديهة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نلفت النظر إلى أنّه ليس كلّ إنكار يُلتفَت إليه، وإلّا فالملاحدة ينكرون الخالق جلّ وعلا، مع أنّ كلّ شي‌ء في الوجود يدلّ عليه ويرشد إليه، وكذلك أصحاب الملل ينكرون نبوّة نبيّنا محمّد صلى الله عليه و آله و سلم، مع قيام الأدلّة القطعيّة الدالّة على نبوّته وخاتميّة رسالته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ويدلّك على أنّ إنكار متابعة الشيعة الإماميّة لأئمّة</w:t>
      </w:r>
    </w:p>
    <w:p>
      <w:pPr>
        <w:pStyle w:val="BookText"/>
        <w:rPr/>
      </w:pPr>
      <w:r>
        <w:rPr>
          <w:rFonts w:ascii="Amiri" w:hAnsi="Amiri" w:eastAsia="Amiri" w:cs="Amiri"/>
          <w:color w:val="111111"/>
          <w:sz w:val="28"/>
          <w:sz w:val="28"/>
          <w:szCs w:val="28"/>
          <w:rtl w:val="true"/>
          <w:lang w:bidi="ar-SA"/>
        </w:rPr>
        <w:t>أهل البيت عليهم السلام جارٍ هذا المجرى، أنّ المنكر لابدّ أن يكون عالماً بما عليه أهل البيت في الفروع والاصول حتّى يتّجه منه إنكار متابعة الإماميّة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لا يعلم من أقوال أهل البيت إلّاما ندر، فكيف يحصل له الجزم بأنّ أقوال أهل البيت التي نقلها الشيعة الإماميّة ليست أقوالهم؟</w:t>
      </w:r>
    </w:p>
    <w:p>
      <w:pPr>
        <w:pStyle w:val="BookText"/>
        <w:rPr/>
      </w:pPr>
      <w:r>
        <w:rPr>
          <w:rFonts w:ascii="Amiri" w:hAnsi="Amiri" w:eastAsia="Amiri" w:cs="Amiri"/>
          <w:color w:val="111111"/>
          <w:sz w:val="28"/>
          <w:sz w:val="28"/>
          <w:szCs w:val="28"/>
          <w:rtl w:val="true"/>
          <w:lang w:bidi="ar-SA"/>
        </w:rPr>
        <w:t>ولقد تصفّحنا كتب أهل السنّة في الفقه والحديث والتفسير والكلام وغيرها فلم نجد لأئمّة أهل البيت عليهم السلام إلّا أقوالًا نادرة وأحاديث قليلة متناثرة، لا تُسمن ولا تُغني من جوع؛ وذلك لأنّهم عُنوا بمعرفة أقوال غيرهم دون أقوالهم، بل إنّ ما عرفوه منها تركوه وأهملوه، وقدّموا غيره عليه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ونزيد الأمر إيضاحاً بفرض مثل ذلك في اليهود والنصارى لو أنكروا متابعة كلّ فئات المسلمين لرسول‌اللَّه صلى الله عليه و آله ومعرفتهم بما جاء به، فإنّ إنكارهم حينئذٍ لا يُلتفت إليه، ولا يُعتنى به، لأنّهم لا يعلمون شيئاً من دين الإسلام ومعارفه إلّاما تلقّفوه من المسلمين أو وجدوه في كتبهم</w:t>
      </w:r>
      <w:r>
        <w:rPr>
          <w:rFonts w:eastAsia="Amiri" w:cs="Amiri" w:ascii="Amiri" w:hAnsi="Amiri"/>
          <w:color w:val="111111"/>
          <w:sz w:val="28"/>
          <w:szCs w:val="28"/>
          <w:rtl w:val="true"/>
          <w:lang w:bidi="ar-SA"/>
        </w:rPr>
        <w:t>.</w:t>
      </w:r>
      <w:bookmarkStart w:id="13" w:name="pg1874_15360"/>
    </w:p>
    <w:p>
      <w:pPr>
        <w:pStyle w:val="Heading2"/>
        <w:numPr>
          <w:ilvl w:val="1"/>
          <w:numId w:val="1"/>
        </w:numPr>
        <w:rPr/>
      </w:pPr>
      <w:bookmarkStart w:id="14" w:name="__RefHeading___Toc2998142_3650668749"/>
      <w:bookmarkStart w:id="15" w:name="_Toc5"/>
      <w:bookmarkEnd w:id="13"/>
      <w:bookmarkEnd w:id="14"/>
      <w:r>
        <w:rPr>
          <w:rtl w:val="true"/>
        </w:rPr>
        <w:t>أهل السنّة قاطعون بعدم اتباع الشيعة لأهل البيت عليهم السلام‌</w:t>
      </w:r>
      <w:bookmarkEnd w:id="15"/>
    </w:p>
    <w:p>
      <w:pPr>
        <w:pStyle w:val="BookText"/>
        <w:rPr/>
      </w:pPr>
      <w:r>
        <w:rPr>
          <w:rFonts w:ascii="Amiri" w:hAnsi="Amiri" w:eastAsia="Amiri" w:cs="Amiri"/>
          <w:color w:val="111111"/>
          <w:sz w:val="28"/>
          <w:sz w:val="28"/>
          <w:szCs w:val="28"/>
          <w:rtl w:val="true"/>
          <w:lang w:bidi="ar-SA"/>
        </w:rPr>
        <w:t>قد يشكل بأنّ أهل السنّة جازمون بأنّ الشيعة الإماميّة لا يتّبعون أئمّة أهل البيت عليهم السلام في اصول الدِّين وفروعه، وذلك لأنّ ما عليه الشيعة مخالف لما رواه الثقات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الشيعة كذبوا على أئمّة أهل البيت عليهم السلام فيما زعموا أنّهم رووه عنهم، فلا يكونون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أنّهم صادقون في النقل عنهم، وتابعون لهم فيما يُقطع ببطلانه ومخالفته لما جاء به النبيّ صلى الله عليه و آله و سلم في الاصول والفروع، الذي يلزم منه تضليل أئمّة أهل البيت عليهم السلام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لا مفرَّ من إنكار متابعة الشيعة لأئمّة أهل</w:t>
      </w:r>
      <w:bookmarkStart w:id="16" w:name="pg1874_15363"/>
    </w:p>
    <w:p>
      <w:pPr>
        <w:pStyle w:val="BookText"/>
        <w:rPr/>
      </w:pPr>
      <w:bookmarkEnd w:id="16"/>
      <w:r>
        <w:rPr>
          <w:rFonts w:ascii="Amiri" w:hAnsi="Amiri" w:eastAsia="Amiri" w:cs="Amiri"/>
          <w:color w:val="111111"/>
          <w:sz w:val="28"/>
          <w:sz w:val="28"/>
          <w:szCs w:val="28"/>
          <w:rtl w:val="true"/>
          <w:lang w:bidi="ar-SA"/>
        </w:rPr>
        <w:t>البيت عليهم السلام؛ لأنّ الأمر دائر بين تخطئة الشيعة وبين تخطئة أئمّة أهل البيت، وتخطئة الشيعة هو المتعيّن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ما رواه الشيعة الإماميّة عن أهل البيت عليهم السلام لما رواه غيرهم عن النبيّ صلى الله عليه و آله و سلم لا يستلزم ما ذكروه من مخالفة الإماميّة أو أئمّة أهل البيت للنبيّ صلى الله عليه و آله و سلم؛ لأنّ رواية الثقات عند أهل السنّة ذلك عن النبيّ صلى الله عليه و آله و سلم لا يستلزم بالضرورة صدوره عنه صلى الله عليه و آله و سلم، فإنّ الصادر عن رسول‌اللَّه صلى الله عليه و آله و سلم شي‌ء واحد، واختلاف الرواية عنه يدلّ على كذب إحدى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أخذوا بما رواه أئمّة أهل البيت عليهم السلام عن رسول‌اللَّه صلى الله عليه و آله و سلم، وتمسَّك أهل السنّة بما رواه غيرهم، حتّى لو كانوا مرجئة أو خوارج أو قدرية أو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أحسن قول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شئت أن تختر لنفسك مذهباً وتعلم أنّ الناس في نقل أخبارِ</w:t>
      </w:r>
    </w:p>
    <w:p>
      <w:pPr>
        <w:pStyle w:val="BookText"/>
        <w:rPr/>
      </w:pPr>
      <w:r>
        <w:rPr>
          <w:rFonts w:ascii="Amiri" w:hAnsi="Amiri" w:eastAsia="Amiri" w:cs="Amiri"/>
          <w:color w:val="111111"/>
          <w:sz w:val="28"/>
          <w:sz w:val="28"/>
          <w:szCs w:val="28"/>
          <w:rtl w:val="true"/>
          <w:lang w:bidi="ar-SA"/>
        </w:rPr>
        <w:t>فدَعْ عنك قول الشافعيّ ومالكٍ وأحمدَ والمروي عن كعب أحبار</w:t>
      </w:r>
    </w:p>
    <w:p>
      <w:pPr>
        <w:pStyle w:val="BookText"/>
        <w:rPr/>
      </w:pPr>
      <w:r>
        <w:rPr>
          <w:rFonts w:ascii="Amiri" w:hAnsi="Amiri" w:eastAsia="Amiri" w:cs="Amiri"/>
          <w:color w:val="111111"/>
          <w:sz w:val="28"/>
          <w:sz w:val="28"/>
          <w:szCs w:val="28"/>
          <w:rtl w:val="true"/>
          <w:lang w:bidi="ar-SA"/>
        </w:rPr>
        <w:t>ووالِ أُناساً قولهم وحديثهم روى جدّنا عن جبرئيل عن الباري</w:t>
      </w:r>
    </w:p>
    <w:p>
      <w:pPr>
        <w:pStyle w:val="Heading2"/>
        <w:numPr>
          <w:ilvl w:val="1"/>
          <w:numId w:val="1"/>
        </w:numPr>
        <w:rPr/>
      </w:pPr>
      <w:bookmarkStart w:id="17" w:name="__RefHeading___Toc2998144_3650668749"/>
      <w:bookmarkStart w:id="18" w:name="_Toc6"/>
      <w:bookmarkEnd w:id="17"/>
      <w:r>
        <w:rPr>
          <w:rtl w:val="true"/>
        </w:rPr>
        <w:t>اتّهام رواة الشيعة بالكذب على أهل البيت عليهم السلام‌</w:t>
      </w:r>
      <w:bookmarkEnd w:id="18"/>
    </w:p>
    <w:p>
      <w:pPr>
        <w:pStyle w:val="BookText"/>
        <w:rPr/>
      </w:pPr>
      <w:r>
        <w:rPr>
          <w:rFonts w:ascii="Amiri" w:hAnsi="Amiri" w:eastAsia="Amiri" w:cs="Amiri"/>
          <w:color w:val="111111"/>
          <w:sz w:val="28"/>
          <w:sz w:val="28"/>
          <w:szCs w:val="28"/>
          <w:rtl w:val="true"/>
          <w:lang w:bidi="ar-SA"/>
        </w:rPr>
        <w:t>وقد يُشكل أيضاً بأنّ رواة الشيعة هم الذين افتروا على أئمّة أهل البيت عليهم السلام الأحاديث، وأنّ علماء الشيعة نسبوا إلى أئمّة أهل البيت عليهم السلام الأقوال المكذوبة عليهم، لأنّا لم نجد خلافاً بين أهل السنّة وأهل البيت من مصدر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الواقع بين الشيعة وأهل السنّة إمّا في الاصول الاعتقادية، وإمّا في الفروع الفقهيّة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الاصول الاعتقادية فالشيعة يكتفون في إثبات</w:t>
      </w:r>
    </w:p>
    <w:p>
      <w:pPr>
        <w:pStyle w:val="BookText"/>
        <w:rPr/>
      </w:pPr>
      <w:r>
        <w:rPr>
          <w:rFonts w:ascii="Amiri" w:hAnsi="Amiri" w:eastAsia="Amiri" w:cs="Amiri"/>
          <w:color w:val="111111"/>
          <w:sz w:val="28"/>
          <w:sz w:val="28"/>
          <w:szCs w:val="28"/>
          <w:rtl w:val="true"/>
          <w:lang w:bidi="ar-SA"/>
        </w:rPr>
        <w:t>صحّة مذهبهم بآيات الكتاب العزيز، والأحاديث المتّفق على صحّتها بين الفريقين، مضافاً إلى البراهين العقليّة القطعيّة، ولا تصل النوبة إلى الاحتجاج بأحاديث أئمّة أهل‌البيت عليهم السلام، حتّى يتطرّق احتمال الكذب عليهم، مع أنّهم لا يجوِّزون الاحتجاج في الاصول إلّابالأحاديث المتواترة عنهم، التي يمتنع تواطؤ رواتها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الفروع الفقهيّة فأهل السنّة اختلفوا فيها إلى مذاهب عديدة، حتّى أنّهم تنازعوا في أكثر المسائل الفقهيّة كما لا يخفى على من تتبّع أقوالهم وفتاواهم</w:t>
      </w:r>
      <w:r>
        <w:rPr>
          <w:rStyle w:val="FootnoteAnchor"/>
          <w:rtl w:val="true"/>
        </w:rPr>
        <w:footnoteReference w:id="14"/>
      </w:r>
      <w:r>
        <w:rPr>
          <w:rFonts w:ascii="Amiri" w:hAnsi="Amiri" w:eastAsia="Amiri" w:cs="Amiri"/>
          <w:color w:val="111111"/>
          <w:sz w:val="28"/>
          <w:sz w:val="28"/>
          <w:szCs w:val="28"/>
          <w:rtl w:val="true"/>
          <w:lang w:bidi="ar-SA"/>
        </w:rPr>
        <w:t>، فأيّ المذاهب منها هو الصحيح الذي يتّفق مع ما عليه أئمّة أهل البيت عليهم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ما أوضحناه فيما سبق من أنّ أهل السنّة لم يتتبّعوا أقوال أهل البيت عليهم السلام ولم يحفظوها حتّى يعلموا ما صدر منهم وما نُحل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فزعمهم أنّهم مؤتلفون مع أئمّة أهل البيت عليهم السلام زعمٌ باطل لم يستند إلى حجّة مقبولة أو 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فساد ما قيل من أنّ الشيعة الإماميّة قد افتروا على أهل البيت عليهم السلام الأحاديث، ونسبوا إليهم ما لم يصدر عنهم، لأنّ كلّ منصف بحث في كتب الشيعة، ورأى مسلكهم في تمحيص الأحاديث، يعلم بما لا يدع مجالًا للريب أنّهم لا يحتجّون إلّابما يرويه الثقات الأثبات المعروفون بالضبط والحفظ والإتقان، الذين أقرَّ بوثاقة بعضهم علماء الجرح والتعديل من أهل السنّة، ورووا أحاديثهم في صحاحهم وسائر مصنّفاتهم كأبان بن تغلب، وثابت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وجابر بن يزيد الجعفي، والحارث الهمداني، وحمّاد بن عيسى، ومحمّد بن مسلم، ومعروف بن خربوذ، وسلمة بن كهيل، وغيرهم ممّن هو على شاكلتهم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علماء الإماميّة يطرحون كثيراً من الأحاديث المرويّة في كتبهم المعتبرة كالكافي والتهذيب والاستبصار ومن لا يحضره الفقيه إذا لم تستجمع شرائط الصحّة والاعتبار</w:t>
      </w:r>
      <w:r>
        <w:rPr>
          <w:rFonts w:eastAsia="Amiri" w:cs="Amiri" w:ascii="Amiri" w:hAnsi="Amiri"/>
          <w:color w:val="111111"/>
          <w:sz w:val="28"/>
          <w:szCs w:val="28"/>
          <w:rtl w:val="true"/>
          <w:lang w:bidi="ar-SA"/>
        </w:rPr>
        <w:t>.</w:t>
      </w:r>
      <w:bookmarkStart w:id="19" w:name="pg1874_15370"/>
    </w:p>
    <w:p>
      <w:pPr>
        <w:pStyle w:val="Heading2"/>
        <w:numPr>
          <w:ilvl w:val="1"/>
          <w:numId w:val="1"/>
        </w:numPr>
        <w:rPr/>
      </w:pPr>
      <w:bookmarkStart w:id="20" w:name="__RefHeading___Toc2998146_3650668749"/>
      <w:bookmarkStart w:id="21" w:name="_Toc7"/>
      <w:bookmarkEnd w:id="19"/>
      <w:bookmarkEnd w:id="20"/>
      <w:r>
        <w:rPr>
          <w:rtl w:val="true"/>
        </w:rPr>
        <w:t>الأدلّة على متابعة الشيعة لأهل البيت عليهم السلام‌</w:t>
      </w:r>
      <w:bookmarkEnd w:id="21"/>
    </w:p>
    <w:p>
      <w:pPr>
        <w:pStyle w:val="BookText"/>
        <w:rPr/>
      </w:pPr>
      <w:r>
        <w:rPr>
          <w:rFonts w:ascii="Amiri" w:hAnsi="Amiri" w:eastAsia="Amiri" w:cs="Amiri"/>
          <w:color w:val="111111"/>
          <w:sz w:val="28"/>
          <w:sz w:val="28"/>
          <w:szCs w:val="28"/>
          <w:rtl w:val="true"/>
          <w:lang w:bidi="ar-SA"/>
        </w:rPr>
        <w:t>وتتلخّص في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الإماميّة قصروا الإمامة في أهل البيت عليهم السلام، وحصروا التقليد فيهم، فلا حجّة إلّالقولهم، ولا حقّ إلّاما صدر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تتابع الشيعة خلفاً عن سلف في تدوين علومهم، وكتابة أحاديثهم في اصول الدِّين وفروعه حتّى جمعوا الشي‌ء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فالداعي إلى متابعتهم والأخذ بهديهم والسير على نهجهم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اعتقاد إمامتهم دون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والمانع من متابعتهم مفقود، فلابدّ من حصول الاتِّباع وتحقّق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جمع من أرباب التحقيق من أهل السنّة بمتابعة الشيعة لأهل البيت عليهم السلام ومشايعتهم لهم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هم الذين شايعوا عليّاً رضى الله عنه على الخصوص، وقالوا بإمامته وخلافته نصّاً ووصيّة، إمّا جليّاً وإمّا خفيّاً، واعتقدوا أنّ الإمامة لا تخرج من أولاده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ترجمة الإمام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ذو علمٍ غزير في الدِّين، وأدب كامل في الحكمة، وزهد بالغ في الدُّنيا، وورع تامّ عن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أقام بالمدينة مدّة يفيد الشيعة المنتمين إليه، ويفيض على الموالين له أسرار العلوم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منظور في لسان العرب، والفيروزآبادي في القاموس المحيط، والزبيدي 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غلب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يتوالى عليّاً وأهل بيته رضوان اللَّه عليهم أجمعين، حتّى صار لهم اسماً خاصّاً،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الشيعة، عُرف أنّه منهم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قوم يهوون هوى عترة النبيّ صلى الله عليه و آله و سلم ويوالونهم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الشيعة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 والأَتْباع، ويطلق في عرف الفقهاء والمتكلِّمين من الخلف</w:t>
      </w:r>
    </w:p>
    <w:p>
      <w:pPr>
        <w:pStyle w:val="BookText"/>
        <w:rPr/>
      </w:pPr>
      <w:r>
        <w:rPr>
          <w:rFonts w:ascii="Amiri" w:hAnsi="Amiri" w:eastAsia="Amiri" w:cs="Amiri"/>
          <w:color w:val="111111"/>
          <w:sz w:val="28"/>
          <w:sz w:val="28"/>
          <w:szCs w:val="28"/>
          <w:rtl w:val="true"/>
          <w:lang w:bidi="ar-SA"/>
        </w:rPr>
        <w:t>والسلف على أتباع عليّ وبنيه رضي اللَّه عنهم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الشيعة الكاشف عن ولائهم لأهل البيت عليهم السلام ومتابعتهم لهم، فقد دأبوا على تدوين معارفهم وعلومهم، ورواية أحاديثهم، وأخذ أقوالهم، والتسليم لهم، ونشر فضائلهم، وكتابة سِيَرهم، وإقامة مآتمهم، والحزن على مصائبهم وما جرى عليهم، حتّى أنّهم حكموا بضعف كلّ من انحرف عنهم، وبنجاسة كلّ من تجاهر بمعاداتهم، ووالوا أولياءهم، وتبرّأوا من أعدائهم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فإنّا لو لم نقُل بأنّ الشيعة الإماميّة هم أتباع أئمّة أهل البيت عليهم السلام مع تحقّق هذه الامور، لحقَّ لنا إنكار متابعة كلّ فرقة لمن تنتسب إليه، ولأمكننا أن نشكّك في متابعة أهل السنّة لأبي حنيفة ومالك والشافعي وأحمد ابن حنبل وغيرهم</w:t>
      </w:r>
      <w:r>
        <w:rPr>
          <w:rFonts w:eastAsia="Amiri" w:cs="Amiri" w:ascii="Amiri" w:hAnsi="Amiri"/>
          <w:color w:val="111111"/>
          <w:sz w:val="28"/>
          <w:szCs w:val="28"/>
          <w:rtl w:val="true"/>
          <w:lang w:bidi="ar-SA"/>
        </w:rPr>
        <w:t>.</w:t>
      </w:r>
      <w:bookmarkStart w:id="22" w:name="pg1874_15376"/>
    </w:p>
    <w:p>
      <w:pPr>
        <w:pStyle w:val="Heading2"/>
        <w:numPr>
          <w:ilvl w:val="1"/>
          <w:numId w:val="1"/>
        </w:numPr>
        <w:rPr/>
      </w:pPr>
      <w:bookmarkStart w:id="23" w:name="__RefHeading___Toc2998148_3650668749"/>
      <w:bookmarkStart w:id="24" w:name="_Toc8"/>
      <w:bookmarkEnd w:id="22"/>
      <w:bookmarkEnd w:id="23"/>
      <w:r>
        <w:rPr>
          <w:rtl w:val="true"/>
        </w:rPr>
        <w:t>أهل السنّة ليسوا شيعة لعلي عليه السلام‌</w:t>
      </w:r>
      <w:bookmarkEnd w:id="24"/>
    </w:p>
    <w:p>
      <w:pPr>
        <w:pStyle w:val="BookText"/>
        <w:rPr/>
      </w:pPr>
      <w:r>
        <w:rPr>
          <w:rFonts w:ascii="Amiri" w:hAnsi="Amiri" w:eastAsia="Amiri" w:cs="Amiri"/>
          <w:color w:val="111111"/>
          <w:sz w:val="28"/>
          <w:sz w:val="28"/>
          <w:szCs w:val="28"/>
          <w:rtl w:val="true"/>
          <w:lang w:bidi="ar-SA"/>
        </w:rPr>
        <w:t>لا ينقضي العجب من جرأة ابن حجر الهيتمي وابن تيميّة والذهبي وغيرهم في زعمهم أنّ أهل السنّة هم شيعة عليّ عليه السلام، والحال أنّ‌أهل‌السنّة لايظهر منهم ولاء لأهل البيت عامّة، ولا لعليّ عليه السلام خاصّة، بل ما يظهر منهم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ويتجلّى ذلك في امور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أهل السنّه عن أخذ علوم أهل البيت عليهم السلام واكتساب معارفهم وتدوين فتاواهم، فإنّا لا نكاد نجد في كتب الفقه المهمّة، كالمغني لابن قدامة، والمحلّى لابن حزم وغيرهما، أو في كتب علم الكلام المشهور كالمواقف</w:t>
      </w:r>
    </w:p>
    <w:p>
      <w:pPr>
        <w:pStyle w:val="BookText"/>
        <w:rPr/>
      </w:pPr>
      <w:r>
        <w:rPr>
          <w:rFonts w:ascii="Amiri" w:hAnsi="Amiri" w:eastAsia="Amiri" w:cs="Amiri"/>
          <w:color w:val="111111"/>
          <w:sz w:val="28"/>
          <w:sz w:val="28"/>
          <w:szCs w:val="28"/>
          <w:rtl w:val="true"/>
          <w:lang w:bidi="ar-SA"/>
        </w:rPr>
        <w:t>للإيجي، والملل والنحل للشهرستاني، والفصل لابن حزم وغيرها، أو في‌كتب التفسير المعروفة كالتفسير الكبير للفخر الرازي، وجامع البيان للطبري، وتفسير ابن كثير وغيرها، لا نكاد نجد قولًا يُنقل عن إمام من أئمّة أهل البيت عليهم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أنّا لا نجد في كتب الحديث المعتمدة المشهورة من الأحاديث المرويّة عن أهل البيت عليهم السلام إلّاالقليل النادر الذي لا يكاد يُذكر، الدال على أنّ غيرهم مقدَّم عندهم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البخاري الذي روى في كتابه الصحيح عن بعض الخوارج</w:t>
      </w:r>
      <w:r>
        <w:rPr>
          <w:rStyle w:val="FootnoteAnchor"/>
          <w:rtl w:val="true"/>
        </w:rPr>
        <w:footnoteReference w:id="21"/>
      </w:r>
      <w:r>
        <w:rPr>
          <w:rFonts w:ascii="IRNazanin" w:hAnsi="IRNazanin" w:eastAsia="IRNazanin"/>
          <w:color w:val="111111"/>
          <w:sz w:val="28"/>
          <w:sz w:val="28"/>
          <w:szCs w:val="28"/>
          <w:rtl w:val="true"/>
          <w:lang w:bidi="fa-IR"/>
        </w:rPr>
        <w:t>، وبعض النواصب</w:t>
      </w:r>
      <w:r>
        <w:rPr>
          <w:rStyle w:val="FootnoteAnchor"/>
          <w:rtl w:val="true"/>
        </w:rPr>
        <w:footnoteReference w:id="22"/>
      </w:r>
      <w:r>
        <w:rPr>
          <w:rFonts w:ascii="Amiri" w:hAnsi="Amiri" w:eastAsia="Amiri" w:cs="Amiri"/>
          <w:color w:val="111111"/>
          <w:sz w:val="28"/>
          <w:sz w:val="28"/>
          <w:szCs w:val="28"/>
          <w:rtl w:val="true"/>
          <w:lang w:bidi="ar-SA"/>
        </w:rPr>
        <w:t>، والمرجئة</w:t>
      </w:r>
      <w:r>
        <w:rPr>
          <w:rStyle w:val="FootnoteAnchor"/>
          <w:rtl w:val="true"/>
        </w:rPr>
        <w:footnoteReference w:id="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والقدريّة</w:t>
      </w:r>
      <w:r>
        <w:rPr>
          <w:rStyle w:val="FootnoteAnchor"/>
          <w:rtl w:val="true"/>
        </w:rPr>
        <w:footnoteReference w:id="24"/>
      </w:r>
      <w:r>
        <w:rPr>
          <w:rFonts w:ascii="Amiri" w:hAnsi="Amiri" w:eastAsia="Amiri" w:cs="Amiri"/>
          <w:color w:val="111111"/>
          <w:sz w:val="28"/>
          <w:sz w:val="28"/>
          <w:szCs w:val="28"/>
          <w:rtl w:val="true"/>
          <w:lang w:bidi="ar-SA"/>
        </w:rPr>
        <w:t>، والجهميّة</w:t>
      </w:r>
      <w:r>
        <w:rPr>
          <w:rStyle w:val="FootnoteAnchor"/>
          <w:rtl w:val="true"/>
        </w:rPr>
        <w:footnoteReference w:id="25"/>
      </w:r>
      <w:r>
        <w:rPr>
          <w:rFonts w:ascii="Amiri" w:hAnsi="Amiri" w:eastAsia="Amiri" w:cs="Amiri"/>
          <w:color w:val="111111"/>
          <w:sz w:val="28"/>
          <w:sz w:val="28"/>
          <w:szCs w:val="28"/>
          <w:rtl w:val="true"/>
          <w:lang w:bidi="ar-SA"/>
        </w:rPr>
        <w:t>لم يرو عن جعفر بن محمّد الصادق عليه السلام حديثاً واحداً، بل لم يرو عن الحسن بن عليّ عليه السلام حديثاً قطّ، مع أنّه روى عن أبي سفيان، وابنه معاوية، وعن عمرو بن العاص، ومروان بن الحكم، والمغيرة بن شعبة، وسمرة بن جندب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أهل السنّة أقوال أئمّة أهل البيت عليهم السلام إذا خالفت قول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وخُذ على ذلك مثالين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يجهر بالبسملة في صلاته في القراءة الإخفاتيّة والجهريّة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مالك فمنع من قراءتها في الصلاة المكتوبة جهراً كانت أو سرّاً، في الفاتحة وفي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 وأحمد والثوري بوجوب قراءتها مع الفاتحة في كلّ ركعة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الشافعي قراءتها جهراً في الجهرية، وإخفاتاً في الإخفاتيّة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عليّ بن أبي طالب رضى الله عنه كان يجهر بالتسمية فقد ثبت بالتواتر</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اختلفوا في رمي الجمار في أيّام التشريق، فذهب الجمهور إلى أنّه لا يجوز رميها قبل الزوال، ومَن رماها قبل الزوال أعاده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عن أبي جعفر محمّد بن علي الباقر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 الجمار من طلوع الشمس إلى غروبها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ثبوت قول عليّ عليه السلام في الجهر بالبسملة مطلقاً، وثبوت قول الإمام أبي جعفر الباقر عليه السلام في جواز الرمي قبل الزوال، إلّاأنّ جمهور أهل السنّة خالفوا العترة النبويّة في هاتين المسألتين كما فعلوا في غيرهما من المسائل الكثيرة التي لا تخفى على المتتبِّع البصير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بأنّ التشيّع لأهل البيت منقصة قادحة في وثاقة الراوي، فيضعِّفون الرجل لموالاته لأهل البيت عليهم السلام، ويطرحون رواياته وإن كان صدوقاً ثبتاً، وينبزونه بالرفض، ويصمونه بما لا يحسن من قبيح الصفات</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w:t>
      </w:r>
    </w:p>
    <w:p>
      <w:pPr>
        <w:pStyle w:val="BookText"/>
        <w:rPr/>
      </w:pPr>
      <w:r>
        <w:rPr>
          <w:rFonts w:ascii="Amiri" w:hAnsi="Amiri" w:eastAsia="Amiri" w:cs="Amiri"/>
          <w:color w:val="111111"/>
          <w:sz w:val="28"/>
          <w:sz w:val="28"/>
          <w:szCs w:val="28"/>
          <w:rtl w:val="true"/>
          <w:lang w:bidi="ar-SA"/>
        </w:rPr>
        <w:t>كلّ من يحبّهم ويروي فضائلهم، أو ينقل مآثرهم وينوّه بذكرهم، أو يفضّلهم على غيرهم، شيعيّاً</w:t>
      </w:r>
      <w:r>
        <w:rPr>
          <w:rStyle w:val="FootnoteAnchor"/>
          <w:rtl w:val="true"/>
        </w:rPr>
        <w:footnoteReference w:id="30"/>
      </w:r>
      <w:r>
        <w:rPr>
          <w:rFonts w:ascii="Amiri" w:hAnsi="Amiri" w:eastAsia="Amiri" w:cs="Amiri"/>
          <w:color w:val="111111"/>
          <w:sz w:val="28"/>
          <w:sz w:val="28"/>
          <w:szCs w:val="28"/>
          <w:rtl w:val="true"/>
          <w:lang w:bidi="ar-SA"/>
        </w:rPr>
        <w:t>أو رافضيّاً مذموماً، لا حرمة له ولا كرامة، ولا تُقبل روايته</w:t>
      </w:r>
      <w:r>
        <w:rPr>
          <w:rStyle w:val="FootnoteAnchor"/>
          <w:rtl w:val="true"/>
        </w:rPr>
        <w:footnoteReference w:id="31"/>
      </w:r>
      <w:r>
        <w:rPr>
          <w:rFonts w:ascii="Amiri" w:hAnsi="Amiri" w:eastAsia="Amiri" w:cs="Amiri"/>
          <w:color w:val="111111"/>
          <w:sz w:val="28"/>
          <w:sz w:val="28"/>
          <w:szCs w:val="28"/>
          <w:rtl w:val="true"/>
          <w:lang w:bidi="ar-SA"/>
        </w:rPr>
        <w:t>، ولا تُسمع شهادته، ولا تحلّ ذبيحته، ولا تجوز مناكحته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الإمام الشافعي الذي هو عَلمٌ من أعلام أهل السنّة، وإمام من أئمّتهم، قد رُمي بالتشيّع لمّا تجاهر بحبّ أهل البيت عليهم السلام، حتّى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لا يصبرون على</w:t>
      </w:r>
    </w:p>
    <w:p>
      <w:pPr>
        <w:pStyle w:val="BookText"/>
        <w:rPr/>
      </w:pPr>
      <w:r>
        <w:rPr>
          <w:rFonts w:ascii="Amiri" w:hAnsi="Amiri" w:eastAsia="Amiri" w:cs="Amiri"/>
          <w:color w:val="111111"/>
          <w:sz w:val="28"/>
          <w:sz w:val="28"/>
          <w:szCs w:val="28"/>
          <w:rtl w:val="true"/>
          <w:lang w:bidi="ar-SA"/>
        </w:rPr>
        <w:t>سماع منقبة أو فضيلة لأهل البيت، فإذا رأوا أحداً يذكر شيئاً من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تجاوزوا عن هذا، فهو 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في مجلس نذكر عليّاً وإبنيه وفاطمة الزكيّهْ</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تجاوزوا يا قوم هذا فهذا من حديث الرافضيّه</w:t>
      </w:r>
    </w:p>
    <w:p>
      <w:pPr>
        <w:pStyle w:val="BookText"/>
        <w:rPr/>
      </w:pPr>
      <w:r>
        <w:rPr>
          <w:rFonts w:ascii="Amiri" w:hAnsi="Amiri" w:eastAsia="Amiri" w:cs="Amiri"/>
          <w:color w:val="111111"/>
          <w:sz w:val="28"/>
          <w:sz w:val="28"/>
          <w:szCs w:val="28"/>
          <w:rtl w:val="true"/>
          <w:lang w:bidi="ar-SA"/>
        </w:rPr>
        <w:t>برئتُ إلى المهيمن من اناسٍ يرون الرفض حبّ الفاطميّه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بعض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لأنّك تظهر حبّ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أكون أحبّ إليه من والده وولده والناس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أوليائي من عترتي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واجباً عليَّ أن أحبّ قرابتي وذوي رحمي إذا كانوا من المتّقين، أليس من الدِّين أن أحبّ قرابة رسول اللَّه صلى الله عليه و آله و سلم إذا كانوا من المتّقين، لأنّه كان يحبّ قرابته،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قف بالمحصب من منى واهتف بساكن خيفها والناهضِ</w:t>
      </w:r>
    </w:p>
    <w:p>
      <w:pPr>
        <w:pStyle w:val="BookText"/>
        <w:rPr/>
      </w:pPr>
      <w:r>
        <w:rPr>
          <w:rFonts w:ascii="Amiri" w:hAnsi="Amiri" w:eastAsia="Amiri" w:cs="Amiri"/>
          <w:color w:val="111111"/>
          <w:sz w:val="28"/>
          <w:sz w:val="28"/>
          <w:szCs w:val="28"/>
          <w:rtl w:val="true"/>
          <w:lang w:bidi="ar-SA"/>
        </w:rPr>
        <w:t>سحَراً إذا فاض الحجيج إلى منى فيضاً كملتطم الفرات الفائضِ</w:t>
      </w:r>
    </w:p>
    <w:p>
      <w:pPr>
        <w:pStyle w:val="BookText"/>
        <w:rPr/>
      </w:pPr>
      <w:r>
        <w:rPr>
          <w:rFonts w:ascii="Amiri" w:hAnsi="Amiri" w:eastAsia="Amiri" w:cs="Amiri"/>
          <w:color w:val="111111"/>
          <w:sz w:val="28"/>
          <w:sz w:val="28"/>
          <w:szCs w:val="28"/>
          <w:rtl w:val="true"/>
          <w:lang w:bidi="ar-SA"/>
        </w:rPr>
        <w:t>إن كان رفضاً حبّ آل محمّدٍ فليشهد الثقلان أنّي رافضي</w:t>
      </w:r>
    </w:p>
    <w:p>
      <w:pPr>
        <w:pStyle w:val="BookText"/>
        <w:rPr/>
      </w:pPr>
      <w:r>
        <w:rPr>
          <w:rStyle w:val="FootnoteAnchor"/>
          <w:rtl w:val="true"/>
        </w:rPr>
        <w:footnoteReference w:id="33"/>
      </w:r>
      <w:r>
        <w:rPr>
          <w:rFonts w:ascii="Amiri" w:hAnsi="Amiri" w:eastAsia="Amiri" w:cs="Amiri"/>
          <w:color w:val="111111"/>
          <w:sz w:val="28"/>
          <w:sz w:val="28"/>
          <w:szCs w:val="28"/>
          <w:rtl w:val="true"/>
          <w:lang w:bidi="ar-SA"/>
        </w:rPr>
        <w:t>ولمّا سمع أنّ بعضهم رماه بالتشيّع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فضّلنا عليّاً فإنّنا روافض بالتفضيل عند ذوي الجهلِ</w:t>
      </w:r>
    </w:p>
    <w:p>
      <w:pPr>
        <w:pStyle w:val="BookText"/>
        <w:rPr/>
      </w:pPr>
      <w:r>
        <w:rPr>
          <w:rFonts w:ascii="Amiri" w:hAnsi="Amiri" w:eastAsia="Amiri" w:cs="Amiri"/>
          <w:color w:val="111111"/>
          <w:sz w:val="28"/>
          <w:sz w:val="28"/>
          <w:szCs w:val="28"/>
          <w:rtl w:val="true"/>
          <w:lang w:bidi="ar-SA"/>
        </w:rPr>
        <w:t>وفضل أبي بكرٍ إذا ما ذكرته رُميت بنصب عند ذكري للفضل</w:t>
      </w:r>
    </w:p>
    <w:p>
      <w:pPr>
        <w:pStyle w:val="BookText"/>
        <w:rPr/>
      </w:pPr>
      <w:r>
        <w:rPr>
          <w:rFonts w:ascii="Amiri" w:hAnsi="Amiri" w:eastAsia="Amiri" w:cs="Amiri"/>
          <w:color w:val="111111"/>
          <w:sz w:val="28"/>
          <w:sz w:val="28"/>
          <w:szCs w:val="28"/>
          <w:rtl w:val="true"/>
          <w:lang w:bidi="ar-SA"/>
        </w:rPr>
        <w:t>فلا زلت ذا رفض ونصبٍ كليهما أدين به حتّى أُوسَّد في الرّمل</w:t>
      </w:r>
    </w:p>
    <w:p>
      <w:pPr>
        <w:pStyle w:val="BookText"/>
        <w:rPr/>
      </w:pPr>
      <w:r>
        <w:rPr>
          <w:rStyle w:val="FootnoteAnchor"/>
          <w:rtl w:val="true"/>
        </w:rPr>
        <w:footnoteReference w:id="34"/>
      </w:r>
      <w:r>
        <w:rPr>
          <w:rFonts w:ascii="Amiri" w:hAnsi="Amiri" w:eastAsia="Amiri" w:cs="Amiri"/>
          <w:color w:val="111111"/>
          <w:sz w:val="28"/>
          <w:sz w:val="28"/>
          <w:szCs w:val="28"/>
          <w:rtl w:val="true"/>
          <w:lang w:bidi="ar-SA"/>
        </w:rPr>
        <w:t>ولهذا تحامى كثير من الحفّاظ عن رواية فضائل أهل‌البيت عليهم السلام عموماً، وأمير المؤمنين عليه السلام خصوصاً تحاشياً للتهمة، وخوفاً من العامّة، وحذراً من بطش الخلفاء والولاة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في ترجمة الحافظ ابن السقاء، وهو عبداللَّه ابن محمّد بن عثمان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أملى حديث الطير في واسط، فلم تحتمله نفوسهم، فوثبوا عليه وأقاموه وغسلوا موضعه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ترجمة نصر بن علي بن نصر بن علي بن صهبان الجهضمي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حدَّث بحديث عليّ بن أبي طالب أنّ رسول اللَّه صلى الله عليه و آله و سلم أخذ بيد حسن وحسين،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وأحبَّ هذين وأباهما وامّهما كان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المتوكّل بضربه ألف سوط، فكلّمه فيه جعفر ابن عبد الواحد، وجعل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تركه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بأنّ سبّ عليّ عليه السلام ولعنه وبغضه غير</w:t>
      </w:r>
    </w:p>
    <w:p>
      <w:pPr>
        <w:pStyle w:val="BookText"/>
        <w:rPr/>
      </w:pPr>
      <w:r>
        <w:rPr>
          <w:rFonts w:ascii="Amiri" w:hAnsi="Amiri" w:eastAsia="Amiri" w:cs="Amiri"/>
          <w:color w:val="111111"/>
          <w:sz w:val="28"/>
          <w:sz w:val="28"/>
          <w:szCs w:val="28"/>
          <w:rtl w:val="true"/>
          <w:lang w:bidi="ar-SA"/>
        </w:rPr>
        <w:t>قادح في وثاقة الراوي، دون سَبّ مَنْ تقدّمه من الخلفاء، فحكموا بوثاقة جمع عُرفوا ببغض عليّ عليه السلام، واشتهر عنهم التجاهر بلعنه وسبّه وعداوته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كثير يعرفهم المتتبِّع في كتب الحديث والرجال، ونحن سنذكر عشرة منهم ممّن رُوي لهم في أحد الصحيحين، ووثّقهم غير واحد من رجال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عبداللَّه ابن شقيق‌العقيلي</w:t>
      </w:r>
      <w:r>
        <w:rPr>
          <w:rStyle w:val="FootnoteAnchor"/>
          <w:rtl w:val="true"/>
        </w:rPr>
        <w:footnoteReference w:id="37"/>
      </w:r>
      <w:r>
        <w:rPr>
          <w:rFonts w:ascii="Amiri" w:hAnsi="Amiri" w:eastAsia="Amiri" w:cs="Amiri"/>
          <w:color w:val="111111"/>
          <w:sz w:val="28"/>
          <w:sz w:val="28"/>
          <w:szCs w:val="28"/>
          <w:rtl w:val="true"/>
          <w:lang w:bidi="ar-SA"/>
        </w:rPr>
        <w:t>، وحريز بن عثمان الرحبي الحمصي</w:t>
      </w:r>
      <w:r>
        <w:rPr>
          <w:rStyle w:val="FootnoteAnchor"/>
          <w:rtl w:val="true"/>
        </w:rPr>
        <w:footnoteReference w:id="38"/>
      </w:r>
      <w:r>
        <w:rPr>
          <w:rFonts w:ascii="Amiri" w:hAnsi="Amiri" w:eastAsia="Amiri" w:cs="Amiri"/>
          <w:color w:val="111111"/>
          <w:sz w:val="28"/>
          <w:sz w:val="28"/>
          <w:szCs w:val="28"/>
          <w:rtl w:val="true"/>
          <w:lang w:bidi="ar-SA"/>
        </w:rPr>
        <w:t>، وإسماعيل بن سميع الكوفي الحنفي</w:t>
      </w:r>
      <w:r>
        <w:rPr>
          <w:rStyle w:val="FootnoteAnchor"/>
          <w:rtl w:val="true"/>
        </w:rPr>
        <w:footnoteReference w:id="39"/>
      </w:r>
      <w:r>
        <w:rPr>
          <w:rFonts w:ascii="Amiri" w:hAnsi="Amiri" w:eastAsia="Amiri" w:cs="Amiri"/>
          <w:color w:val="111111"/>
          <w:sz w:val="28"/>
          <w:sz w:val="28"/>
          <w:szCs w:val="28"/>
          <w:rtl w:val="true"/>
          <w:lang w:bidi="ar-SA"/>
        </w:rPr>
        <w:t>، والحصين بن نمير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الواسطي</w:t>
      </w:r>
      <w:r>
        <w:rPr>
          <w:rStyle w:val="FootnoteAnchor"/>
          <w:rtl w:val="true"/>
        </w:rPr>
        <w:footnoteReference w:id="40"/>
      </w:r>
      <w:r>
        <w:rPr>
          <w:rFonts w:ascii="Amiri" w:hAnsi="Amiri" w:eastAsia="Amiri" w:cs="Amiri"/>
          <w:color w:val="111111"/>
          <w:sz w:val="28"/>
          <w:sz w:val="28"/>
          <w:szCs w:val="28"/>
          <w:rtl w:val="true"/>
          <w:lang w:bidi="ar-SA"/>
        </w:rPr>
        <w:t>، وزياد بن جبير بن حيّة الثقفي البصري</w:t>
      </w:r>
      <w:r>
        <w:rPr>
          <w:rStyle w:val="FootnoteAnchor"/>
          <w:rtl w:val="true"/>
        </w:rPr>
        <w:footnoteReference w:id="41"/>
      </w:r>
      <w:r>
        <w:rPr>
          <w:rFonts w:ascii="Amiri" w:hAnsi="Amiri" w:eastAsia="Amiri" w:cs="Amiri"/>
          <w:color w:val="111111"/>
          <w:sz w:val="28"/>
          <w:sz w:val="28"/>
          <w:szCs w:val="28"/>
          <w:rtl w:val="true"/>
          <w:lang w:bidi="ar-SA"/>
        </w:rPr>
        <w:t>، وزياد بن علاقة بن مالك الثعلبي</w:t>
      </w:r>
      <w:r>
        <w:rPr>
          <w:rStyle w:val="FootnoteAnchor"/>
          <w:rtl w:val="true"/>
        </w:rPr>
        <w:footnoteReference w:id="42"/>
      </w:r>
      <w:r>
        <w:rPr>
          <w:rFonts w:ascii="Amiri" w:hAnsi="Amiri" w:eastAsia="Amiri" w:cs="Amiri"/>
          <w:color w:val="111111"/>
          <w:sz w:val="28"/>
          <w:sz w:val="28"/>
          <w:szCs w:val="28"/>
          <w:rtl w:val="true"/>
          <w:lang w:bidi="ar-SA"/>
        </w:rPr>
        <w:t>، وعبيداللَّه بن زيد أبي قلابة الجرمي</w:t>
      </w:r>
      <w:r>
        <w:rPr>
          <w:rStyle w:val="FootnoteAnchor"/>
          <w:rtl w:val="true"/>
        </w:rPr>
        <w:footnoteReference w:id="43"/>
      </w:r>
      <w:r>
        <w:rPr>
          <w:rFonts w:ascii="Amiri" w:hAnsi="Amiri" w:eastAsia="Amiri" w:cs="Amiri"/>
          <w:color w:val="111111"/>
          <w:sz w:val="28"/>
          <w:sz w:val="28"/>
          <w:szCs w:val="28"/>
          <w:rtl w:val="true"/>
          <w:lang w:bidi="ar-SA"/>
        </w:rPr>
        <w:t>، ومحمّد بن زياد الألهاني</w:t>
      </w:r>
      <w:r>
        <w:rPr>
          <w:rStyle w:val="FootnoteAnchor"/>
          <w:rtl w:val="true"/>
        </w:rPr>
        <w:footnoteReference w:id="44"/>
      </w:r>
      <w:r>
        <w:rPr>
          <w:rFonts w:ascii="Amiri" w:hAnsi="Amiri" w:eastAsia="Amiri" w:cs="Amiri"/>
          <w:color w:val="111111"/>
          <w:sz w:val="28"/>
          <w:sz w:val="28"/>
          <w:szCs w:val="28"/>
          <w:rtl w:val="true"/>
          <w:lang w:bidi="ar-SA"/>
        </w:rPr>
        <w:t>، ونعيم بن أبي هند الأشجعي</w:t>
      </w:r>
      <w:r>
        <w:rPr>
          <w:rStyle w:val="FootnoteAnchor"/>
          <w:rtl w:val="true"/>
        </w:rPr>
        <w:footnoteReference w:id="45"/>
      </w:r>
      <w:r>
        <w:rPr>
          <w:rFonts w:ascii="Amiri" w:hAnsi="Amiri" w:eastAsia="Amiri" w:cs="Amiri"/>
          <w:color w:val="111111"/>
          <w:sz w:val="28"/>
          <w:sz w:val="28"/>
          <w:szCs w:val="28"/>
          <w:rtl w:val="true"/>
          <w:lang w:bidi="ar-SA"/>
        </w:rPr>
        <w:t>، وخالد بن سلمة بن العاص</w:t>
      </w:r>
    </w:p>
    <w:p>
      <w:pPr>
        <w:pStyle w:val="BookText"/>
        <w:rPr/>
      </w:pPr>
      <w:r>
        <w:rPr>
          <w:rFonts w:ascii="IRNazanin" w:hAnsi="IRNazanin" w:eastAsia="IRNazanin"/>
          <w:color w:val="111111"/>
          <w:sz w:val="28"/>
          <w:sz w:val="28"/>
          <w:szCs w:val="28"/>
          <w:rtl w:val="true"/>
          <w:lang w:bidi="fa-IR"/>
        </w:rPr>
        <w:t>المعروف بالفأفأ</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هؤلاء ممّن نصّوا على نصبه وسوء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كيف تجرّأوا في توثيق هؤلاء وغيرهم ممّن هو على شاكلتهم، وتصحيح رواياتهم وروايتها في صحاحهم وغيرها، مع ما ثبت من قول النبيّ صلى الله عليه و آله و سلم لعليّ عليه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إلّامؤمن ولا يبغضك إلّامنافق</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أحبَّ عليّاً فقد أحبّني، ومَن أبغض عليّاً فقد أبغضني</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 تعالى</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وغيرها من الأحاديث الصحيحة الثابتة في حبّ عليّ عليه السلام والتحذير من سبّه وبغضه وحربه ومعاداته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أنّهم عدّوا هؤلاء مجتهدين متأوّلين، لهم أجر واحد في سبّ عليّ عليه السلام ولعنه، لأنّهم إذا حكموا بأنّ من حاربوا عليّاً عليه السلام مجتهدون مأجورون، ومن قتله متأوّل، فمن سبّه ولعنه أولى بهذا العذر ممّن قاتله أو شرك في دمه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الغريب في الأمر هو أنّهم لم يروا لمن سبّ أبا بكر وعمر وعثمان ومعاوية وعمرو بن العاص وغيرهم عذراً يُعذر به أو محملًا صحيحاً يحمل عليه، مِن تأوُّلٍ أو شبهة أو غيرهما ممّا يمنع من التهجّم عليه والوقيعة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مجرّد سبّ واحد ممّن تقدّم عليّاً عليه السلام من الخلفاء كاف في سقوط العدالة واختلال الوثاقة، بل منهم من حكم بلزوم قتله حدّاً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ردّوا روايات الروافض الذين يقعون في أبي بكر وعمر، دون النواصب الذين يقعون في عليّ وأهل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شمس الدِّين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البدعة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فبدعة صغرى كغلوّ التشيّع، أو كالتشيّع بلا غلو ولا تحرّف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بدعة كبرى كالرفض الكامل والغلوّ فيه، والحطّ على أبي بكر وعمر رضي اللَّه عنهما، والدّعاء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النوع لا يحتجّ بهم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فالشيعي الغالي في زمان السلف وعُرْفهم هو من تكلّم في عثمان والزبير وطلحة ومعاوية وطائفة ممّن حارب عليّاً رضى الله عنه، وتعرَّض لسبّهم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والغالي في زماننا هو الذي يكفِّر هؤلاء السادة، ويتبرّأ من الشيخين أيضاً، فهذا ضالّ معثر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في عرف المتقدّمين</w:t>
      </w:r>
    </w:p>
    <w:p>
      <w:pPr>
        <w:pStyle w:val="BookText"/>
        <w:rPr/>
      </w:pPr>
      <w:r>
        <w:rPr>
          <w:rFonts w:ascii="Amiri" w:hAnsi="Amiri" w:eastAsia="Amiri" w:cs="Amiri"/>
          <w:color w:val="111111"/>
          <w:sz w:val="28"/>
          <w:sz w:val="28"/>
          <w:szCs w:val="28"/>
          <w:rtl w:val="true"/>
          <w:lang w:bidi="ar-SA"/>
        </w:rPr>
        <w:t>هو اعتقاد تفضيل عليّ على عثمان، وأنّ عليّاً كان مصيباً في حروبه، وأنّ مخالفه مخطى‌ء، مع تقديم الشيخين وتفضيلهما، وربمااعتقد بعضهم أنّ عليّاً أفضل الخلق بعد رسول‌اللَّه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التشيّع في عرف المتأخّرين فهو الرفض المحض، فلا تقبل رواية الرافضي الغالي ولا كرامة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وللخروج من هذه المفارقة كفّروا الروافض وأخرجوهم من دائرة المسلمين وحوزة المؤمنين، فلا يصحّ حينئذٍ حمل أي فعل لهم على شبهة أو تأويل أو اجتهاد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بعد أن ساق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لِيَغِيظَ بِهِمْ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الآية أخذ الإمام مالك في رواية عنه بكفر الروافض الذين يبغضون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الصحابة يغيظونهم، ومن غاظه الصحابة فهو كافر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مأخذ حسن يشهد له ظاهر الآية، ومن ثمّ وافقه الشافعي رضى الله عنه في قوله بكفرهم، ووافقه</w:t>
      </w:r>
    </w:p>
    <w:p>
      <w:pPr>
        <w:pStyle w:val="BookText"/>
        <w:rPr/>
      </w:pPr>
      <w:r>
        <w:rPr>
          <w:rFonts w:ascii="Amiri" w:hAnsi="Amiri" w:eastAsia="Amiri" w:cs="Amiri"/>
          <w:color w:val="111111"/>
          <w:sz w:val="28"/>
          <w:sz w:val="28"/>
          <w:szCs w:val="28"/>
          <w:rtl w:val="true"/>
          <w:lang w:bidi="ar-SA"/>
        </w:rPr>
        <w:t>جماعة من الأئمّة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 مالك في مقالته وأصاب في تأويله، فمن نقص واحداً منهم أو طعن عليه في روايته فقد ردّ على اللَّه ربّ العالمين، وأبطل شرائع الإسلام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شتم أبا بكر فهو كافر لا أُصلّي عليه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تتأمّل كلماتهم وتدقّق في عباراتهم تجد أنّهم يثبتون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كفر من ينتقص واحداً من صحابة رسول اللَّه صلى الله عليه و آله و سلم أو 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من ينتقص غير عليّ عليه السلام، بل إنّهم حكموا بذلك لإيجاد ذريعة لتكفير شيعة أهل البيت عليهم السلام وأتباعهم، فهم المرادون به دون غيرهم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غرائب الأقوال وعجائبها ما قاله ابن تيميّة في هذا الشأن،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القادحين في علي حتّى بالكفر والفسوق والعصيان طوائف معروفة، وهم أعلم من الرافضة وأدين، والرافضة عاجزون معهم علماً وديناً، فلا يمكن الرافضة أن تقيم عليهم حجّة تقطعهم بها،</w:t>
      </w:r>
    </w:p>
    <w:p>
      <w:pPr>
        <w:pStyle w:val="BookText"/>
        <w:rPr/>
      </w:pPr>
      <w:r>
        <w:rPr>
          <w:rFonts w:ascii="Amiri" w:hAnsi="Amiri" w:eastAsia="Amiri" w:cs="Amiri"/>
          <w:color w:val="111111"/>
          <w:sz w:val="28"/>
          <w:sz w:val="28"/>
          <w:szCs w:val="28"/>
          <w:rtl w:val="true"/>
          <w:lang w:bidi="ar-SA"/>
        </w:rPr>
        <w:t>ولا كانوا معهم في القتال منصورين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من يكفّر عليّاً ويلعنه من الخوارج وممّن قاتله ولعنه من أصحاب معاوية وبني مروان وغيرهم، فإنّ هؤلاء كانوا مقرِّين بالإسلام وشرائعه، يقيمون الصلاة، ويؤتون الزكاة، ويصومون رمضان، ويحجّون البيت العتيق، ويحرّمون ما حرّم اللَّه ورسوله، وليس فيهم كفر ظاهر، بل شعائر الإسلام وشرائعه ظاهرة فيهم معظَّمة عندهم، وهذا أمر يعرفه كلّ من عرف أحوال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اعتُبر الذين كانوا يبغضونه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ويوالون عثمان، والذين يبغضون عثمان ويحبّون عليّاً، وُجد هؤلاء خيراً من اولئك من وجوه متعدّدة، فالمنزّهون لعثمان القادحون في علي أعظم وأدين وأفضل من المنزّهين لعلي القادحين في عثمان كالزيديّة مثلًا، فمعلوم أنّ الذين قاتلوه ولعنوه وذمّوه من الصحابة والتابعين وغيرهم هم أعلم وأدين من الذين يتولّونه ويلعنون عثمان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القادحون في عليّ طوائف متعدّدة، وهم أفضل من القادحين في أبي بكر وعمر وعثمان، والقادحون فيه أفضل من الغلاة فيه، فإنّ الخوارج متّفقون على كفره،</w:t>
      </w:r>
    </w:p>
    <w:p>
      <w:pPr>
        <w:pStyle w:val="BookText"/>
        <w:rPr/>
      </w:pPr>
      <w:r>
        <w:rPr>
          <w:rFonts w:ascii="Amiri" w:hAnsi="Amiri" w:eastAsia="Amiri" w:cs="Amiri"/>
          <w:color w:val="111111"/>
          <w:sz w:val="28"/>
          <w:sz w:val="28"/>
          <w:szCs w:val="28"/>
          <w:rtl w:val="true"/>
          <w:lang w:bidi="ar-SA"/>
        </w:rPr>
        <w:t>وهم عند المسلمين كلّهم خيرٌ من الغلاة الذين يعتقدون إلهيّته أو نبوّته، بل هم والذين قاتلوه من الصحابة والتابعين خيرٌ عند جماهير المسلمين من الرافضة الإثني عشرية الذين اعتقدوه إماماً معصوماً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يكفِّر عليّاً ويلعنه من الخوارج وغيرهم‌مقرِّين بالإسلام وشرائعه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فيهم كفر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يقرأون القرآن لا يجاوز تراقيهم، يمرقون من الدِّين كما يمرق السهم من الرمية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ويحرّمون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أنّهم عادوا عليّاً عليه السلام وحاربوه ولعنوه، وهذه من الموبقات العظيمة التي حرَّمها اللَّه سبحانه، وحذّر منها النبيّ الأكرم صلى الله عليه و آله و سلم في الأحاديث المتواترة التي بلغتهم وأقرّوا بها هم فضلًا</w:t>
      </w:r>
    </w:p>
    <w:p>
      <w:pPr>
        <w:pStyle w:val="BookText"/>
        <w:rPr/>
      </w:pPr>
      <w:r>
        <w:rPr>
          <w:rFonts w:ascii="Amiri" w:hAnsi="Amiri" w:eastAsia="Amiri" w:cs="Amiri"/>
          <w:color w:val="111111"/>
          <w:sz w:val="28"/>
          <w:sz w:val="28"/>
          <w:szCs w:val="28"/>
          <w:rtl w:val="true"/>
          <w:lang w:bidi="ar-SA"/>
        </w:rPr>
        <w:t>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اعتبر الذين كانوا يبغضونه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يردّه ما صحّ عن النبيّ صلى الله عليه و آله و سلم أنّ عليّاً عليه السلام لا يحبّه إلّا مؤمن ولا يبغضه إلّامنافق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فشتّان ما بين المؤمنين الذين يحبّونه، والمنافقين الذين يبغضونه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مبغضيه لغيره لا يخرجهم عن النفاق، كما أنّ بغض محبّيه لغيره ممّن لم يُنصّ على وجوب محبّته لا يخرجهم عن الإيمان، لأنّ ذلك إن كان معصية فهو من المعاصي التي تقع من المؤمنين، ولا تنافي إيمانهم، ويمكن غفرانها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قاتلوه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ما صحّ عن النبيّ صلى الله عليه و آله و سلم أنّه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وشيعته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زعمت أكثر الطوائف أنّها شيعته</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صحّ عنه صلى الله عليه و آله و سلم في الخوارج أنّهم يمرقون من</w:t>
      </w:r>
    </w:p>
    <w:p>
      <w:pPr>
        <w:pStyle w:val="BookText"/>
        <w:rPr/>
      </w:pPr>
      <w:r>
        <w:rPr>
          <w:rFonts w:ascii="Amiri" w:hAnsi="Amiri" w:eastAsia="Amiri" w:cs="Amiri"/>
          <w:color w:val="111111"/>
          <w:sz w:val="28"/>
          <w:sz w:val="28"/>
          <w:szCs w:val="28"/>
          <w:rtl w:val="true"/>
          <w:lang w:bidi="ar-SA"/>
        </w:rPr>
        <w:t>الدِّين، وأنّهم شرّ الخلق والخليقة، وأنّه صلى الله عليه و آله و سلم لو أدركهم لقتلهم قتل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يجرؤ ابن تيميّة على مخالفة النصوص الصحيحة الصريحة، فيمدح من ذمَّه النبيّ صلى الله عليه و آله و سلم، ويذمّ من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إلّامصداق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أُوتُوا نَصِيباً مِنْ الْكِتَابِ يُؤْمِنُونَ بِالْجِبْتِ وَالطَّاغُوتِ وَيَقُولُونَ لِلَّذِينَ كَفَرُوا هَؤُلَاءِ أَهْدَى مِنَ الَّذِينَ آمَنُوا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وَمَنْ يَلْعَنِ اللَّهُ فَلَنْ تَجِدَ لَهُ نَصِيراً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حكموا باجتهاد من حاربه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رضى الله عنه ومَنْ معه مخطئون مجتهدون مأجورون أجراً واحداً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ونحوهم من أهل الشام، لا معاوية ونحوه من الصحابة، لأنّهم متأوّلون فلهم أجر</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على شي‌ء ممّا صحّ عنه إلّا بتأوّل يمنعه من الإثم، بل ووجب له حظّ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قاتله من هؤلاء بُغاة عليه، لكن مَنْ عدا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مخطئين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مثابون؛ لأنّهم أئمّة فقهاء مجتهدون مؤولون تأويلًا محتملًا، بخلاف الخوارج، لأنّ تأويلهم قطعي البطلان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وأتباعه مثابون غير مأثومين بما فعلوه من قتال عليّ</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حكموا باجتهاد من قتله دون من قتل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أحد من الأئمّة في أنّ ابن ملجم قتل عليّاً متأوّلًا مجتهداً مقدِّراً أنّه على صواب</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ملجم المرادي قتل عليّاً متأوّلًا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جرير الطبري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أحد من الامّة أنّ ابن ملجم قتل عليّاً متأوّلًا مجتهداً مقدّراً أنّه على صواب</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قتلة مَن تقدَّمه من الخلفاء فلا حقّ لهم في تأول ولا اجتهاد، فهم كفرة هالكون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قاتل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غلام مجوسي، وأمّا قتلة عثمان فقد وصفهم ابن كثير بأنّهم أجلاف أخلاط من الناس</w:t>
      </w:r>
      <w:r>
        <w:rPr>
          <w:rStyle w:val="FootnoteAnchor"/>
          <w:rtl w:val="true"/>
        </w:rPr>
        <w:footnoteReference w:id="68"/>
      </w:r>
      <w:r>
        <w:rPr>
          <w:rFonts w:ascii="Amiri" w:hAnsi="Amiri" w:eastAsia="Amiri" w:cs="Amiri"/>
          <w:color w:val="111111"/>
          <w:sz w:val="28"/>
          <w:sz w:val="28"/>
          <w:szCs w:val="28"/>
          <w:rtl w:val="true"/>
          <w:lang w:bidi="ar-SA"/>
        </w:rPr>
        <w:t>، مفسدون في الأرض</w:t>
      </w:r>
      <w:r>
        <w:rPr>
          <w:rStyle w:val="FootnoteAnchor"/>
          <w:rtl w:val="true"/>
        </w:rPr>
        <w:footnoteReference w:id="69"/>
      </w:r>
      <w:r>
        <w:rPr>
          <w:rFonts w:ascii="Amiri" w:hAnsi="Amiri" w:eastAsia="Amiri" w:cs="Amiri"/>
          <w:color w:val="111111"/>
          <w:sz w:val="28"/>
          <w:sz w:val="28"/>
          <w:szCs w:val="28"/>
          <w:rtl w:val="true"/>
          <w:lang w:bidi="ar-SA"/>
        </w:rPr>
        <w:t>، جهلة بغاة متعنّتون خونة ظلمة مفترون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الساعون في قتله فكلّهم مخطئون بل ظالمون باغون معتدون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رضى الله عنه قتله أبو الغادية يسار بن سبع السلمي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الغادية رضى الله عنه متأوّل مجتهد مخطى‌ء فيه باغ عليه، مأجور أجراً واحداً، وليس هذا كقتلة عثمان رضى الله عنه، لأنّهم لا مجال للاجتهاد في قتله، لأنّه لم يقتل أحداً</w:t>
      </w:r>
    </w:p>
    <w:p>
      <w:pPr>
        <w:pStyle w:val="BookText"/>
        <w:rPr/>
      </w:pPr>
      <w:r>
        <w:rPr>
          <w:rFonts w:ascii="Amiri" w:hAnsi="Amiri" w:eastAsia="Amiri" w:cs="Amiri"/>
          <w:color w:val="111111"/>
          <w:sz w:val="28"/>
          <w:sz w:val="28"/>
          <w:szCs w:val="28"/>
          <w:rtl w:val="true"/>
          <w:lang w:bidi="ar-SA"/>
        </w:rPr>
        <w:t>ولا حارب ولا قاتل ولا دافع، ولا زنا بعد إحصان، ولا ارتدّ، فيسوِّغ المحاربة تأويل، بل هم فسّاق محاربون سافكون دماً حراماً عمداً بلا تأويل على سبيل الظلم والعدوان، فهم فسّاق ملعونون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فتحنا باب التأوّل والاجتهاد، فإنّه لا يضيق بقتلة عثمان ولا بقتلة غيره، إذ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لمّا ولّى على الناس من لا يصلح للولاية، حتّى كثر ظلم هؤلاء الولاة الذين ضجّ الناس منهم، وأبى عثمان أن يعزلهم أو يتنحّى عن الأمر ليقوم به من تكون خلافته فرجاً للعباد والبلاد، لمّا رأى هؤلاء كلّ ذلك عمدوا إلى قتله دفعاً للظلم الذي لا يندفع إلّابه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إنكارهم جملة كبيرة من فضائل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ببيان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هو أكثر صحابة رسول اللَّه صلى الله عليه و آله و سلم فضائل ومناقب بلا ريب ولا شبهة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الصحابة من الفضائل ما جاء لعليّ</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إسماعيل القاضي‌والنسائي وأبو علي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يرد في حقّ أحدٍ من الصحابة بالأسانيد الحسان أكثر ممّا جاء في عليّ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يشقّ على بعضهم أن يمتاز عليّ عليه السلام على صحابة رسول اللَّه صلى الله عليه و آله و سلم بكثرة الفضائل، ولذا حاولوا جهدهم أن يؤوّلوها بما يخرجها عن أن تكون فضيلة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السمهودي في جواهر العقدين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ذلك أنّ اللَّه تعالى أطلع نبيّه صلى الله عليه و آله و سلم على ما يكون بعده ممّا ابتُلي به عليّ رضى الله عنه وما وقع من الاختلاف لمّا آل إليه أمر الخلافة، فاقتضى ذلك نصح الامّة باشتهاره لتلك الفضائل، لتحصل النجاة لمن تمسّك به ممّن بلغته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أيضاً لمّا اشتدّ الخطب واشتغلت طائفة من بني اميّة بتنقيصه وسبّه على المنابر، ووافقهم الخوارج، بل قالوا بكفره، اشتغل جهابذة الحفّاظ من أهل السنّة ببثّ الفضائل حتّى كثرت، نصحاً للُامّة ونصرة للحقّ</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غير عليّ عليه السلام ربما كان في نفس الأمر أكثر منه فضائل، إلّاأنّ الأمويّين لمّا اشتغلوا بسبّه وتنقيصه وانبرى الحفّاظ إلى نشر فضائله، ولم يعتنوا هذه العناية بنشر فضائل غيره، صار عليّ عليه السلام أكثر صحابة النبيّ صلى الله عليه و آله و سلم فضائل في الظاهر، إلّاأنّ ذلك غير معلوم في الواقع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جمعاً من علماء أهل السنّة أنكروا أكثر فضائله، حتّى قال ابن حزم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صحَّ من فضائل علي فهو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صفة واجبة لكلّ مؤمن وفاضل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وعهده عليه السلام أنّ عليّاً لا يحبّه إلّا مؤمن، ولا يبغضه إلّامنافق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مثل هذه في الأنصار رضي اللَّه عنهم أنّه لا يبغضهم من يؤمن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من طريق الثقات أصلًا</w:t>
      </w:r>
      <w:r>
        <w:rPr>
          <w:rStyle w:val="FootnoteAnchor"/>
          <w:rtl w:val="true"/>
        </w:rPr>
        <w:footnoteReference w:id="76"/>
      </w:r>
      <w:r>
        <w:rPr>
          <w:rFonts w:ascii="Amiri" w:hAnsi="Amiri" w:eastAsia="Amiri" w:cs="Amiri"/>
          <w:color w:val="111111"/>
          <w:sz w:val="28"/>
          <w:sz w:val="28"/>
          <w:szCs w:val="28"/>
          <w:rtl w:val="true"/>
          <w:lang w:bidi="ar-SA"/>
        </w:rPr>
        <w:t>، وأمّا سائر الأحاديث التي تتعلّق بها</w:t>
      </w:r>
    </w:p>
    <w:p>
      <w:pPr>
        <w:pStyle w:val="BookText"/>
        <w:rPr/>
      </w:pPr>
      <w:r>
        <w:rPr>
          <w:rFonts w:ascii="Amiri" w:hAnsi="Amiri" w:eastAsia="Amiri" w:cs="Amiri"/>
          <w:color w:val="111111"/>
          <w:sz w:val="28"/>
          <w:sz w:val="28"/>
          <w:szCs w:val="28"/>
          <w:rtl w:val="true"/>
          <w:lang w:bidi="ar-SA"/>
        </w:rPr>
        <w:t>الرافضة فموضوعة، يعرف ذلك من له أدنى علم بالأخبار ونقلها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أيّها القارئ المنصف كيف عمدوا في سبيل الردّ على حجج الشيعة في إثبات إمامة عليّ عليه السلام إلى إنكار فضائله وجحد مآثره، فكذّبوا الأحاديث الصحيحة الواردة فيه، ثمّ لم يكتفوا فرموه بسهامهم الخائبة كيداً لشيعته، وميلًا عن متابعته ومشايعته، فإنّا للَّه‌وإنّا إليه راجعون، ولا حول ولا قوّة إلّاباللَّه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كثير من الأحاديث الصحيحة الواردة فيه، وقد وقع في هذه الطامّة كلّ من كتب في نقض عقائد الشيعة أو الردّ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نأخذ ابن تيميّة مثالًا لإيضاح هذا المسلك الذي نهجه كثير من أعلام أهل السنّة، فإنّ ابن تيميّة عمد إلى كثير من الأحاديث الصحيحة الواردة في فضل عليّ عليه السلام فردّها بلا مستند صحيح</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بصحّة ما قلناه ما أورده ابن حجر العسقلاني</w:t>
      </w:r>
    </w:p>
    <w:p>
      <w:pPr>
        <w:pStyle w:val="BookText"/>
        <w:rPr/>
      </w:pPr>
      <w:r>
        <w:rPr>
          <w:rFonts w:ascii="Amiri" w:hAnsi="Amiri" w:eastAsia="Amiri" w:cs="Amiri"/>
          <w:color w:val="111111"/>
          <w:sz w:val="28"/>
          <w:sz w:val="28"/>
          <w:szCs w:val="28"/>
          <w:rtl w:val="true"/>
          <w:lang w:bidi="ar-SA"/>
        </w:rPr>
        <w:t>في ترجمة ابن المطهّر الحلّي،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فضائل عليّ رضى الله عنه، نقضه الشيخ تقي الدِّين ابن تيميّة في كتاب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وجدته كثير التحامل إلى الغاية في ردّ الأحاديث التي يوردها ابن المطهر، وإن كان معظم ذلك من الموضوعات والواهيات، لكنّه ردَّ في ردِّه كثيراً من الأحاديث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مبالغة لتوهين كلام الرافضي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قادته أحياناً إلى تنقيص عليّ رضى الله عنه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التي ضعّفها ابن تيميّة مع صحّتها،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إنّ عليّاً منّي وأنا منه، وهو وليّ كلّ مؤمن بعدي</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الألباني بعد أن صحّح هذا الحديث وذكر بعض</w:t>
      </w:r>
    </w:p>
    <w:p>
      <w:pPr>
        <w:pStyle w:val="BookText"/>
        <w:rPr/>
      </w:pPr>
      <w:r>
        <w:rPr>
          <w:rFonts w:ascii="Amiri" w:hAnsi="Amiri" w:eastAsia="Amiri" w:cs="Amiri"/>
          <w:color w:val="111111"/>
          <w:sz w:val="28"/>
          <w:sz w:val="28"/>
          <w:szCs w:val="28"/>
          <w:rtl w:val="true"/>
          <w:lang w:bidi="ar-SA"/>
        </w:rPr>
        <w:t>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العجيب حقّاً أن يتجرّأ شيخ الإسلام ابن تيميّة على إنكار هذا الحديث وتكذيبه في منهاج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بالحديث المتقدّم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بعد ذلك وجه تكذيبه للحديث، إلّاالتسرّع والمبالغة في الردّ على الشيعة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بعد أن صحّح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على تواتره وخرّج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الدافع لتحرير الكلام على هذا الحديث وبيان صحّته أنّني رأيت شيخ الإسلام ابن تيميّة قد ضعّف الشطر الأوّل من الحديث</w:t>
      </w:r>
      <w:r>
        <w:rPr>
          <w:rStyle w:val="FootnoteAnchor"/>
          <w:rtl w:val="true"/>
        </w:rPr>
        <w:footnoteReference w:id="81"/>
      </w:r>
      <w:r>
        <w:rPr>
          <w:rFonts w:ascii="Amiri" w:hAnsi="Amiri" w:eastAsia="Amiri" w:cs="Amiri"/>
          <w:color w:val="111111"/>
          <w:sz w:val="28"/>
          <w:sz w:val="28"/>
          <w:szCs w:val="28"/>
          <w:rtl w:val="true"/>
          <w:lang w:bidi="ar-SA"/>
        </w:rPr>
        <w:t>، وأمّا الشطر الثاني فزعم أنّه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مبالغاته الناتجة في تقديري من تسرّعه في تضعيف الأحاديث قبل أن يجمع طرقها ويدقِّق النظر فيها، واللَّه المستعان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الأحاديث الواردة في فضل عليّ عليه السلام بما يخرجها عن أن تكون فضيلة له، وقد تقدّم شي‌ء من هذه</w:t>
      </w:r>
    </w:p>
    <w:p>
      <w:pPr>
        <w:pStyle w:val="BookText"/>
        <w:rPr/>
      </w:pPr>
      <w:r>
        <w:rPr>
          <w:rFonts w:ascii="Amiri" w:hAnsi="Amiri" w:eastAsia="Amiri" w:cs="Amiri"/>
          <w:color w:val="111111"/>
          <w:sz w:val="28"/>
          <w:sz w:val="28"/>
          <w:szCs w:val="28"/>
          <w:rtl w:val="true"/>
          <w:lang w:bidi="ar-SA"/>
        </w:rPr>
        <w:t>التأويلات في كلام ابن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نلاحظ أنّه مع كثرة الأحاديث الصحيحة الدالّة دلالة واضحة على خلافة عليّ عليه السلام وأفضليّته على غيره، إلّاأنّ يد التأويل استطاعت أن تمحو هذه الأفضليّة، وترفع تلك الدلالة، فصارت أحاديث جوفاء لا معنى مهمّاً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أنّ قول النبيّ صلى الله عليه و آله و 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دلالة واضحة على ثبوت الولاية لعليّ عليه السلام، إلّاأنّ القوم صرفوه عن معناه الدال على أولويّة علي بالخلافة إلى معنى آخر غير ذي شأن، إذ زعموا أنّ الولي هنا بمعنى الناصر أو 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فلست أدري ما معنى ثبوت نصرة عليّ عليه السلام أو محبّته للمؤمنين بعد حياة النبيّ صلى الله عليه و آله و سلم مع أنّهما ثابتتان في حياته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النبيّ صلى الله عليه و آله و سلم لعليّ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يدلّ دلالة واضحة على خلافته عليه السلام، إلّاأنّ القوم صرفوه أيضاً إلى معنى آخر غير مهمّ، إذ زعموا أنّه عليه السلام بمنزلة هارون في أنّ موسى عليه السلام استخلفه على قومه لمّا ذهب إلى الميقات من غير أن يكون خليفته من بعده، مع أنّ كتاب اللَّه العزيز أوضح هذه المنزلة، إذ قال عزَّ من قائل حكايةً عن</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وَزِيراً مِنْ أَهْلِي‌ا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لِاخِيهِ هَارُونَ اخْلُفْنِي 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غرائب التأويلات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 فيصير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وبابها عالٍ أي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عشت أراك الدهر عجباً</w:t>
      </w:r>
      <w:r>
        <w:rPr>
          <w:rFonts w:eastAsia="Amiri" w:cs="Amiri" w:ascii="Amiri" w:hAnsi="Amiri"/>
          <w:color w:val="111111"/>
          <w:sz w:val="28"/>
          <w:szCs w:val="28"/>
          <w:rtl w:val="true"/>
          <w:lang w:bidi="ar-SA"/>
        </w:rPr>
        <w:t>.</w:t>
      </w:r>
      <w:bookmarkStart w:id="25" w:name="pg1874_15434"/>
    </w:p>
    <w:p>
      <w:pPr>
        <w:pStyle w:val="Heading2"/>
        <w:numPr>
          <w:ilvl w:val="1"/>
          <w:numId w:val="1"/>
        </w:numPr>
        <w:rPr/>
      </w:pPr>
      <w:bookmarkStart w:id="26" w:name="__RefHeading___Toc2998150_3650668749"/>
      <w:bookmarkStart w:id="27" w:name="_Toc9"/>
      <w:bookmarkEnd w:id="25"/>
      <w:bookmarkEnd w:id="26"/>
      <w:r>
        <w:rPr>
          <w:rtl w:val="true"/>
        </w:rPr>
        <w:t>خاتمة</w:t>
      </w:r>
      <w:bookmarkEnd w:id="27"/>
    </w:p>
    <w:p>
      <w:pPr>
        <w:pStyle w:val="BookText"/>
        <w:rPr/>
      </w:pPr>
      <w:r>
        <w:rPr>
          <w:rFonts w:ascii="Amiri" w:hAnsi="Amiri" w:eastAsia="Amiri" w:cs="Amiri"/>
          <w:color w:val="111111"/>
          <w:sz w:val="28"/>
          <w:sz w:val="28"/>
          <w:szCs w:val="28"/>
          <w:rtl w:val="true"/>
          <w:lang w:bidi="ar-SA"/>
        </w:rPr>
        <w:t>ممّا تقدّم يتّضح أنّ شيعة عليّ عليه السلام وأتباع أهل البيت عليهم السلام هم الشيعة الإماميّة الذين استحقّوا هذه التسمية بحقّ، مدحتهم الأحاديث المتّفق على صحّتها، التي نصّت على فوزهم ونجاتهم دون غيرهم من سائر الفرق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الدعاوى الفارغة التي لا تعتمد على دليل ولا تستند إلى حجّة، فلا يُلتفت إليها ولا يُعبأ بها، فإنّها كثيرة لا تنقطع ولا تقف عند حدّ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أخذ صدقة التمر 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ما يذكر في صدقة النبيّ صلى الله عليه و آله و سلم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الباب الرابع، وكذلك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من تكلّم بالفارسية رقم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باب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الأنبياء، باب يزفون النسلان في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تفسير سورة الأحزاب،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الدعوات، باب الصلاة على النبيّ صلى الله عليه و آله و سلم 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الصلاة على النبيّ صلى الله عليه و آله و سلم بعد التشهّد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باب مناقب العبّاس بن عبد المطّلب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غدير خمّ هذا مروي في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باب من فضائل علي بن أبي طالب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ورمز له بالصحّة، وصحّحه الألباني في صحيح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وتخريج شرح العقيدة الطحاوية،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السنّه، ص </w:t>
      </w:r>
      <w:r>
        <w:rPr>
          <w:rFonts w:eastAsia="IRNazanin" w:cs="IRNazanin"/>
          <w:b w:val="false"/>
          <w:bCs w:val="false"/>
          <w:i w:val="false"/>
          <w:iCs w:val="false"/>
          <w:color w:val="333333"/>
          <w:sz w:val="20"/>
          <w:szCs w:val="20"/>
        </w:rPr>
        <w:t>629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 على شرط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بترتيب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من منهاج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 السيوطي بعضه في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في‌الآية السابعة من 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والشوكاني في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للتحقّق من ذلك راجع كتاب المغني لابن قدامة، والمحلّى لابن حزم، وبداية المجتهد لابن رشد، والفقه على المذاهب الأربعة للجزيري، وغيرها</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كتبه السيّد عبد الحسين شرف الدِّين الموسوي رضوان اللَّه عليه في كتاب المراجعات، المراجعة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فإنّه أجاد وأبدع، جزاه اللَّه خير جزاء العلماء العاملين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ذلك في عكرمة مولى ابن عبّاس، والوليد بن كثير بن يحيى المدني، وعمران بن حطّان الذي مدح ابن ملجم قاتل أمير المؤمنين عليه السلام بقوله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سويد العدوي، وبهز بن أسد، وحريز بن عثمان الحمصي، وحصين بن غير، وعبداللَّه بن سالم الأشعري، وقيس بن أبي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وكلّهم من رجال البخاري</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 بذلك من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عائد الطافي، وإبراهيم بن طهمان، وذر بن عبداللَّه المرهبي، وشبابة بن سوار، وعبد الحميد بن عبد الرحمن، وعثمان بن غياث، وعمر بن ذر، وعمرو بن مرّة، وغيرهم</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 بذلك 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 بن زيد الدملي، وثور بن يزيد الحمصي، وحسّان بن عطيّة، والحسن بن ذكوان، وداود بن الحصين، وغيرهم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 به 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السري</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الأوصاف الغريبة التي قالوها في شيعة أهل البيت عليهم السلام ما نقله الذهبي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عمران بن مسلم الفزاري عن أبي أحمد الزبيري الذي وصف المترجم بأنّه رافضي كأنّه جرو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الذهبي لم يقنع بذلك، فقال معقّباً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خراء الكلاب كالرافضي</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ذلك ما ذكره الذهبي في ترجمة الحاكم الحسكاني، عبيداللَّه بن عبداللَّه بن أحمد القرشي العامري النيسابوري، في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ووجدتُ له مجلساً يدلّ على تشيّعه وخبرته بالحديث، وهو تصحيح خبر ردّ الشمس لعليّ رضى الله عنه وترغيم النواصب الشُمْس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قتيبة في كتابه الاختلاف في اللفظ،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تحامى كثير من المحدّثين أن يحدّثوا بفضائله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اللَّه وجهه، أو يُظهروا له ما يجب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وأهملوا مَن ذكره، أو روى حديثاً من فضائله، حتّى تحامى كثير من المحدّثين أن يتحدّثوا بها، وعُنوا بجمع فضائل عمرو بن العاص ومعاوية، كأنّهم لا يريدونهما بذلك وإنّما يريدونه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والأبيات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له البخاري والترمذي وأبو داود والنسائي وابن ماجة، ووثّقه يحيى ابن معين وأبو حاتم وابن خراش وابن حبّان وأبو زرعة والعجلي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وكان يحمل على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ابن شقيق عثمانيّاً وكان ثقة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له البخاري والأربعة، سُئِل أحمد بن حنبل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بالشام أثبت من حريز، وثّقه ابن معين ودحيم وأحمد بن أبي يحيى والمفضل بن غسّان والعجلي وأبو حاتم وابن عدي والقطّان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من أدركناه من أصحابنا يوثّقونه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يلعن أميرالمؤمنين عليه السلام وينتقصه وينال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يلعن عليّاً بالغداة سبعين مرّة وبالعشي سبعين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له مسلم وأبو داود والنسائي، وثّقه أحمد وابن معين والقطّان وأبو حاتم والنسائي وابن عدي والأزدي وابن نمير والعجلي وأبو داود وابن حبّان وابن سعد والبخاري، وكان خارجيّاً ممّن يبغض عليّاً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له البخاري وأبو داود والنسائي والترمذي، ووثّقه ابن معين والعجلي وأبو زرعة وأبو حاتم وابن حبّان، كان يحمل على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له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ومسلم والنسائي وأبو داود والترمذي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أحمد وابن معين وأبو زرعة والنسائي والعجلي، سُئل عنه أبو داود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زياد الجهبذ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يقع في الحسن والحسين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له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ووثّقه ابن معين والنسائي وأبو حاتم وابن حبّان والعجلي ويعقوب بن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سيّي‌ء المذهب، كان منحرفاً عن أهل بيت النبيّ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له الستّة، وثّقه ابن سعد وابن خراش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العجلي في كتاب الثقات،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ثقة، وكان يحمل على عليّ، ولم يروِ عنه شيئاً 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له البخاري والأربعة، وثّقه أحمد وأبو داود والترمذي والنسائي وابن معين وابن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عنه النصب كحريز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له البخاري في التعاليق، ومسلم وأبو داود في المراسيل والترمذي والنسائي وابن ماجة، وثّقه النسائي وابن حبّان وابن سعد والعجلي،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الحديث صدوق، وقال 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يتناول عليّاً رضى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له مسلم والبخاري في الأدب المفرد وابن ماجة وأبو داود والترمذي والنسائي، وثّقه أحمد بن حنبل ويحيى بن معين وابن المديني وابن عمّار ويعقوب بن أبي شيبة والنسائي وابن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حميد عن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الفأفأ رأساً في المرجئة، وكان يبغض عليّاً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عليه السلام للنسائي،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بترتيب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ووثّق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ورمز له بالصحّة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ووثّق رجاله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التقي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خاتمة الصواعق المحرقة، ص </w:t>
      </w:r>
      <w:r>
        <w:rPr>
          <w:rFonts w:eastAsia="IRNazanin" w:cs="IRNazanin"/>
          <w:b w:val="false"/>
          <w:bCs w:val="false"/>
          <w:i w:val="false"/>
          <w:iCs w:val="false"/>
          <w:color w:val="333333"/>
          <w:sz w:val="20"/>
          <w:szCs w:val="20"/>
        </w:rPr>
        <w:t>288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وراجع 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داود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والنسائي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ماجة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ومالك في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الكتاني على تواتره، راجع نظم المتناثر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أهل السنّة فقد نصَّ جمع من علمائهم بأنّهم هم شيعة علي عليه السلام دون غيرهم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المعتزلة فزعموا ذلك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لفظة الشيعة تُعرف في ذلك العصر إلّالمن قال بتفضيله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القائلون بالتفضيل هم المسمّون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ما ورد من الآثار والأخبار في فضل الشيعة وأنّهم موعودون بالجنّة فهؤلاء هم المعنيّون به دون غيرهم، ولذلك قال أصحابنا المعتزلة في كتبهم وتصانيفهم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الشيعة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القول هو أقرب إلى السلامة وأشبه بالحقّ من القولين المقتسمين طرفي الإفراط والتفريط</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 اللسان ص </w:t>
      </w:r>
      <w:r>
        <w:rPr>
          <w:rFonts w:eastAsia="IRNazanin" w:cs="IRNazanin"/>
          <w:b w:val="false"/>
          <w:bCs w:val="false"/>
          <w:i w:val="false"/>
          <w:iCs w:val="false"/>
          <w:color w:val="333333"/>
          <w:sz w:val="20"/>
          <w:szCs w:val="20"/>
        </w:rPr>
        <w:t>302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وراجع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عظيم جرأته، فقد جزم بتواتر هذا الحديث جمع من الحفّاظ كما تقدّم في فضائل أمير المؤمنين عليه السلام، وصحّحه كثير من الأعلام، كالترمذي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والحاكم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والذهبي في تلخيصه، وفي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والقاري في 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وابن حجر في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كثيراً من طرقه صحيح أو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عبد البرّ في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والهيثمي في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والألباني في صحيح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وسلسلة الأحاديث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والنسائي في خصائص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الإحسان بترتيب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ووافقه الذهبي، وأخرجه أحمد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والألباني في سلسلته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صلى الله عليه و آله و سلم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وليّ كلّ مؤمن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ووافقه الذهبي، والألباني في سلسلته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الأوّل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والشطر الثاني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46.xml"/><Relationship Id="rId54" Type="http://schemas.openxmlformats.org/officeDocument/2006/relationships/footnotes" Target="footnotes.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7348</Words>
  <Characters>31910</Characters>
  <CharactersWithSpaces>38999</CharactersWithSpaces>
  <Paragraphs>353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2026-08-16T19:21:41Z</dcterms:created>
  <dc:creator>ghaemiyeh.com</dc:creator>
  <dc:description/>
  <dc:language>en-US</dc:language>
  <cp:lastModifiedBy/>
  <dcterms:modified xsi:type="dcterms:W3CDTF">2026-08-16T22:51:42Z</dcterms:modified>
  <cp:revision>1</cp:revision>
  <dc:subject/>
  <dc:title>اتباع اهل البیت علیهم السلام</dc:title>
</cp:coreProperties>
</file>

<file path=docProps/custom.xml><?xml version="1.0" encoding="utf-8"?>
<Properties xmlns="http://schemas.openxmlformats.org/officeDocument/2006/custom-properties" xmlns:vt="http://schemas.openxmlformats.org/officeDocument/2006/docPropsVTypes"/>
</file>