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معرفی اماکن مکه مکرمه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3412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783414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83416_3650668749">
            <w:r>
              <w:rPr>
                <w:webHidden/>
                <w:rStyle w:val="IndexLink"/>
                <w:rtl w:val="true"/>
              </w:rPr>
              <w:t>ديباچه</w:t>
            </w:r>
            <w:r>
              <w:rPr>
                <w:rStyle w:val="IndexLink"/>
                <w:rtl w:val="true"/>
              </w:rPr>
              <w:tab/>
            </w:r>
            <w:r>
              <w:rPr>
                <w:rStyle w:val="IndexLink"/>
              </w:rPr>
              <w:t>16</w:t>
            </w:r>
          </w:hyperlink>
        </w:p>
        <w:p>
          <w:pPr>
            <w:pStyle w:val="Contents2"/>
            <w:tabs>
              <w:tab w:val="clear" w:pos="8743"/>
              <w:tab w:val="right" w:pos="9026" w:leader="dot"/>
            </w:tabs>
            <w:rPr/>
          </w:pPr>
          <w:hyperlink w:anchor="__RefHeading___Toc1783418_3650668749">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1783420_3650668749">
            <w:r>
              <w:rPr>
                <w:webHidden/>
                <w:rStyle w:val="IndexLink"/>
                <w:rtl w:val="true"/>
              </w:rPr>
              <w:t>موقعيت</w:t>
            </w:r>
            <w:r>
              <w:rPr>
                <w:rStyle w:val="IndexLink"/>
                <w:rtl w:val="true"/>
              </w:rPr>
              <w:tab/>
            </w:r>
            <w:r>
              <w:rPr>
                <w:rStyle w:val="IndexLink"/>
              </w:rPr>
              <w:t>20</w:t>
            </w:r>
          </w:hyperlink>
        </w:p>
        <w:p>
          <w:pPr>
            <w:pStyle w:val="Contents2"/>
            <w:tabs>
              <w:tab w:val="clear" w:pos="8743"/>
              <w:tab w:val="right" w:pos="9026" w:leader="dot"/>
            </w:tabs>
            <w:rPr/>
          </w:pPr>
          <w:hyperlink w:anchor="__RefHeading___Toc1783422_3650668749">
            <w:r>
              <w:rPr>
                <w:webHidden/>
                <w:rStyle w:val="IndexLink"/>
                <w:rtl w:val="true"/>
              </w:rPr>
              <w:t>آب و هوا</w:t>
            </w:r>
            <w:r>
              <w:rPr>
                <w:rStyle w:val="IndexLink"/>
                <w:rtl w:val="true"/>
              </w:rPr>
              <w:tab/>
            </w:r>
            <w:r>
              <w:rPr>
                <w:rStyle w:val="IndexLink"/>
              </w:rPr>
              <w:t>20</w:t>
            </w:r>
          </w:hyperlink>
        </w:p>
        <w:p>
          <w:pPr>
            <w:pStyle w:val="Contents2"/>
            <w:tabs>
              <w:tab w:val="clear" w:pos="8743"/>
              <w:tab w:val="right" w:pos="9026" w:leader="dot"/>
            </w:tabs>
            <w:rPr/>
          </w:pPr>
          <w:hyperlink w:anchor="__RefHeading___Toc1783424_3650668749">
            <w:r>
              <w:rPr>
                <w:webHidden/>
                <w:rStyle w:val="IndexLink"/>
                <w:rtl w:val="true"/>
              </w:rPr>
              <w:t>بنيان گذار مكه و تحولات آن</w:t>
            </w:r>
            <w:r>
              <w:rPr>
                <w:rStyle w:val="IndexLink"/>
                <w:rtl w:val="true"/>
              </w:rPr>
              <w:tab/>
            </w:r>
            <w:r>
              <w:rPr>
                <w:rStyle w:val="IndexLink"/>
              </w:rPr>
              <w:t>21</w:t>
            </w:r>
          </w:hyperlink>
        </w:p>
        <w:p>
          <w:pPr>
            <w:pStyle w:val="Contents2"/>
            <w:tabs>
              <w:tab w:val="clear" w:pos="8743"/>
              <w:tab w:val="right" w:pos="9026" w:leader="dot"/>
            </w:tabs>
            <w:rPr/>
          </w:pPr>
          <w:hyperlink w:anchor="__RefHeading___Toc1783426_3650668749">
            <w:r>
              <w:rPr>
                <w:webHidden/>
                <w:rStyle w:val="IndexLink"/>
                <w:rtl w:val="true"/>
              </w:rPr>
              <w:t>دوران قريش</w:t>
            </w:r>
            <w:r>
              <w:rPr>
                <w:rStyle w:val="IndexLink"/>
                <w:rtl w:val="true"/>
              </w:rPr>
              <w:tab/>
            </w:r>
            <w:r>
              <w:rPr>
                <w:rStyle w:val="IndexLink"/>
              </w:rPr>
              <w:t>23</w:t>
            </w:r>
          </w:hyperlink>
        </w:p>
        <w:p>
          <w:pPr>
            <w:pStyle w:val="Contents2"/>
            <w:tabs>
              <w:tab w:val="clear" w:pos="8743"/>
              <w:tab w:val="right" w:pos="9026" w:leader="dot"/>
            </w:tabs>
            <w:rPr/>
          </w:pPr>
          <w:hyperlink w:anchor="__RefHeading___Toc1783428_3650668749">
            <w:r>
              <w:rPr>
                <w:webHidden/>
                <w:rStyle w:val="IndexLink"/>
                <w:rtl w:val="true"/>
              </w:rPr>
              <w:t>مكه پس از هجرت</w:t>
            </w:r>
            <w:r>
              <w:rPr>
                <w:rStyle w:val="IndexLink"/>
                <w:rtl w:val="true"/>
              </w:rPr>
              <w:tab/>
            </w:r>
            <w:r>
              <w:rPr>
                <w:rStyle w:val="IndexLink"/>
              </w:rPr>
              <w:t>26</w:t>
            </w:r>
          </w:hyperlink>
        </w:p>
        <w:p>
          <w:pPr>
            <w:pStyle w:val="Contents2"/>
            <w:tabs>
              <w:tab w:val="clear" w:pos="8743"/>
              <w:tab w:val="right" w:pos="9026" w:leader="dot"/>
            </w:tabs>
            <w:rPr/>
          </w:pPr>
          <w:hyperlink w:anchor="__RefHeading___Toc1783430_3650668749">
            <w:r>
              <w:rPr>
                <w:webHidden/>
                <w:rStyle w:val="IndexLink"/>
                <w:rtl w:val="true"/>
              </w:rPr>
              <w:t xml:space="preserve">دوران پيامبر اكرم </w:t>
            </w:r>
            <w:r>
              <w:rPr>
                <w:rStyle w:val="IndexLink"/>
                <w:rtl w:val="true"/>
              </w:rPr>
              <w:t>(</w:t>
            </w:r>
            <w:r>
              <w:rPr>
                <w:rStyle w:val="IndexLink"/>
                <w:rtl w:val="true"/>
              </w:rPr>
              <w:t>ص</w:t>
            </w:r>
            <w:r>
              <w:rPr>
                <w:rStyle w:val="IndexLink"/>
                <w:rtl w:val="true"/>
              </w:rPr>
              <w:t>)</w:t>
              <w:tab/>
            </w:r>
            <w:r>
              <w:rPr>
                <w:rStyle w:val="IndexLink"/>
              </w:rPr>
              <w:t>29</w:t>
            </w:r>
          </w:hyperlink>
        </w:p>
        <w:p>
          <w:pPr>
            <w:pStyle w:val="Contents2"/>
            <w:tabs>
              <w:tab w:val="clear" w:pos="8743"/>
              <w:tab w:val="right" w:pos="9026" w:leader="dot"/>
            </w:tabs>
            <w:rPr/>
          </w:pPr>
          <w:hyperlink w:anchor="__RefHeading___Toc1783432_3650668749">
            <w:r>
              <w:rPr>
                <w:webHidden/>
                <w:rStyle w:val="IndexLink"/>
                <w:rtl w:val="true"/>
              </w:rPr>
              <w:t>فضايل مكه</w:t>
            </w:r>
            <w:r>
              <w:rPr>
                <w:rStyle w:val="IndexLink"/>
                <w:rtl w:val="true"/>
              </w:rPr>
              <w:tab/>
            </w:r>
            <w:r>
              <w:rPr>
                <w:rStyle w:val="IndexLink"/>
              </w:rPr>
              <w:t>30</w:t>
            </w:r>
          </w:hyperlink>
        </w:p>
        <w:p>
          <w:pPr>
            <w:pStyle w:val="Contents3"/>
            <w:tabs>
              <w:tab w:val="clear" w:pos="8459"/>
              <w:tab w:val="right" w:pos="9026" w:leader="dot"/>
            </w:tabs>
            <w:rPr/>
          </w:pPr>
          <w:hyperlink w:anchor="__RefHeading___Toc1783434_365066874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783436_3650668749">
            <w:r>
              <w:rPr>
                <w:webHidden/>
                <w:rStyle w:val="IndexLink"/>
              </w:rPr>
              <w:t>١</w:t>
            </w:r>
            <w:r>
              <w:rPr>
                <w:rStyle w:val="IndexLink"/>
                <w:rtl w:val="true"/>
              </w:rPr>
              <w:t xml:space="preserve">. </w:t>
            </w:r>
            <w:r>
              <w:rPr>
                <w:rStyle w:val="IndexLink"/>
                <w:rtl w:val="true"/>
              </w:rPr>
              <w:t>وجود بيت الله الحرام در مكه</w:t>
            </w:r>
            <w:r>
              <w:rPr>
                <w:rStyle w:val="IndexLink"/>
                <w:rtl w:val="true"/>
              </w:rPr>
              <w:tab/>
            </w:r>
            <w:r>
              <w:rPr>
                <w:rStyle w:val="IndexLink"/>
              </w:rPr>
              <w:t>31</w:t>
            </w:r>
          </w:hyperlink>
        </w:p>
        <w:p>
          <w:pPr>
            <w:pStyle w:val="Contents3"/>
            <w:tabs>
              <w:tab w:val="clear" w:pos="8459"/>
              <w:tab w:val="right" w:pos="9026" w:leader="dot"/>
            </w:tabs>
            <w:rPr/>
          </w:pPr>
          <w:hyperlink w:anchor="__RefHeading___Toc1783438_3650668749">
            <w:r>
              <w:rPr>
                <w:webHidden/>
                <w:rStyle w:val="IndexLink"/>
              </w:rPr>
              <w:t>٢</w:t>
            </w:r>
            <w:r>
              <w:rPr>
                <w:rStyle w:val="IndexLink"/>
                <w:rtl w:val="true"/>
              </w:rPr>
              <w:t xml:space="preserve">. </w:t>
            </w:r>
            <w:r>
              <w:rPr>
                <w:rStyle w:val="IndexLink"/>
                <w:rtl w:val="true"/>
              </w:rPr>
              <w:t>وجوب حج براى انسان‌هاى مستطيع</w:t>
            </w:r>
            <w:r>
              <w:rPr>
                <w:rStyle w:val="IndexLink"/>
                <w:rtl w:val="true"/>
              </w:rPr>
              <w:tab/>
            </w:r>
            <w:r>
              <w:rPr>
                <w:rStyle w:val="IndexLink"/>
              </w:rPr>
              <w:t>31</w:t>
            </w:r>
          </w:hyperlink>
        </w:p>
        <w:p>
          <w:pPr>
            <w:pStyle w:val="Contents3"/>
            <w:tabs>
              <w:tab w:val="clear" w:pos="8459"/>
              <w:tab w:val="right" w:pos="9026" w:leader="dot"/>
            </w:tabs>
            <w:rPr/>
          </w:pPr>
          <w:hyperlink w:anchor="__RefHeading___Toc1783440_3650668749">
            <w:r>
              <w:rPr>
                <w:webHidden/>
                <w:rStyle w:val="IndexLink"/>
              </w:rPr>
              <w:t>٣</w:t>
            </w:r>
            <w:r>
              <w:rPr>
                <w:rStyle w:val="IndexLink"/>
                <w:rtl w:val="true"/>
              </w:rPr>
              <w:t xml:space="preserve">. </w:t>
            </w:r>
            <w:r>
              <w:rPr>
                <w:rStyle w:val="IndexLink"/>
                <w:rtl w:val="true"/>
              </w:rPr>
              <w:t>پاداش مضاعف نمازگزاردن در مكه</w:t>
            </w:r>
            <w:r>
              <w:rPr>
                <w:rStyle w:val="IndexLink"/>
                <w:rtl w:val="true"/>
              </w:rPr>
              <w:tab/>
            </w:r>
            <w:r>
              <w:rPr>
                <w:rStyle w:val="IndexLink"/>
              </w:rPr>
              <w:t>31</w:t>
            </w:r>
          </w:hyperlink>
        </w:p>
        <w:p>
          <w:pPr>
            <w:pStyle w:val="Contents3"/>
            <w:tabs>
              <w:tab w:val="clear" w:pos="8459"/>
              <w:tab w:val="right" w:pos="9026" w:leader="dot"/>
            </w:tabs>
            <w:rPr/>
          </w:pPr>
          <w:hyperlink w:anchor="__RefHeading___Toc1783442_3650668749">
            <w:r>
              <w:rPr>
                <w:webHidden/>
                <w:rStyle w:val="IndexLink"/>
              </w:rPr>
              <w:t>۴</w:t>
            </w:r>
            <w:r>
              <w:rPr>
                <w:rStyle w:val="IndexLink"/>
                <w:rtl w:val="true"/>
              </w:rPr>
              <w:t xml:space="preserve">. </w:t>
            </w:r>
            <w:r>
              <w:rPr>
                <w:rStyle w:val="IndexLink"/>
                <w:rtl w:val="true"/>
              </w:rPr>
              <w:t>مكه حرم امن الهى</w:t>
            </w:r>
            <w:r>
              <w:rPr>
                <w:rStyle w:val="IndexLink"/>
                <w:rtl w:val="true"/>
              </w:rPr>
              <w:tab/>
            </w:r>
            <w:r>
              <w:rPr>
                <w:rStyle w:val="IndexLink"/>
              </w:rPr>
              <w:t>32</w:t>
            </w:r>
          </w:hyperlink>
        </w:p>
        <w:p>
          <w:pPr>
            <w:pStyle w:val="Contents3"/>
            <w:tabs>
              <w:tab w:val="clear" w:pos="8459"/>
              <w:tab w:val="right" w:pos="9026" w:leader="dot"/>
            </w:tabs>
            <w:rPr/>
          </w:pPr>
          <w:hyperlink w:anchor="__RefHeading___Toc1783444_3650668749">
            <w:r>
              <w:rPr>
                <w:webHidden/>
                <w:rStyle w:val="IndexLink"/>
              </w:rPr>
              <w:t>۵</w:t>
            </w:r>
            <w:r>
              <w:rPr>
                <w:rStyle w:val="IndexLink"/>
                <w:rtl w:val="true"/>
              </w:rPr>
              <w:t xml:space="preserve">. </w:t>
            </w:r>
            <w:r>
              <w:rPr>
                <w:rStyle w:val="IndexLink"/>
                <w:rtl w:val="true"/>
              </w:rPr>
              <w:t>دو برابر بودن روزى در مكه</w:t>
            </w:r>
            <w:r>
              <w:rPr>
                <w:rStyle w:val="IndexLink"/>
                <w:rtl w:val="true"/>
              </w:rPr>
              <w:tab/>
            </w:r>
            <w:r>
              <w:rPr>
                <w:rStyle w:val="IndexLink"/>
              </w:rPr>
              <w:t>32</w:t>
            </w:r>
          </w:hyperlink>
        </w:p>
        <w:p>
          <w:pPr>
            <w:pStyle w:val="Contents3"/>
            <w:tabs>
              <w:tab w:val="clear" w:pos="8459"/>
              <w:tab w:val="right" w:pos="9026" w:leader="dot"/>
            </w:tabs>
            <w:rPr/>
          </w:pPr>
          <w:hyperlink w:anchor="__RefHeading___Toc1783446_3650668749">
            <w:r>
              <w:rPr>
                <w:webHidden/>
                <w:rStyle w:val="IndexLink"/>
              </w:rPr>
              <w:t>۶</w:t>
            </w:r>
            <w:r>
              <w:rPr>
                <w:rStyle w:val="IndexLink"/>
                <w:rtl w:val="true"/>
              </w:rPr>
              <w:t xml:space="preserve">. </w:t>
            </w:r>
            <w:r>
              <w:rPr>
                <w:rStyle w:val="IndexLink"/>
                <w:rtl w:val="true"/>
              </w:rPr>
              <w:t>حفظ مكه از دجال</w:t>
            </w:r>
            <w:r>
              <w:rPr>
                <w:rStyle w:val="IndexLink"/>
                <w:rtl w:val="true"/>
              </w:rPr>
              <w:tab/>
            </w:r>
            <w:r>
              <w:rPr>
                <w:rStyle w:val="IndexLink"/>
              </w:rPr>
              <w:t>33</w:t>
            </w:r>
          </w:hyperlink>
        </w:p>
        <w:p>
          <w:pPr>
            <w:pStyle w:val="Contents3"/>
            <w:tabs>
              <w:tab w:val="clear" w:pos="8459"/>
              <w:tab w:val="right" w:pos="9026" w:leader="dot"/>
            </w:tabs>
            <w:rPr/>
          </w:pPr>
          <w:hyperlink w:anchor="__RefHeading___Toc1783448_3650668749">
            <w:r>
              <w:rPr>
                <w:webHidden/>
                <w:rStyle w:val="IndexLink"/>
              </w:rPr>
              <w:t>٧</w:t>
            </w:r>
            <w:r>
              <w:rPr>
                <w:rStyle w:val="IndexLink"/>
                <w:rtl w:val="true"/>
              </w:rPr>
              <w:t xml:space="preserve">. </w:t>
            </w:r>
            <w:r>
              <w:rPr>
                <w:rStyle w:val="IndexLink"/>
                <w:rtl w:val="true"/>
              </w:rPr>
              <w:t>مكه؛ دوست داشتنى‌ترين سرزمين‌ها نزد خداوند</w:t>
            </w:r>
            <w:r>
              <w:rPr>
                <w:rStyle w:val="IndexLink"/>
                <w:rtl w:val="true"/>
              </w:rPr>
              <w:tab/>
            </w:r>
            <w:r>
              <w:rPr>
                <w:rStyle w:val="IndexLink"/>
              </w:rPr>
              <w:t>33</w:t>
            </w:r>
          </w:hyperlink>
        </w:p>
        <w:p>
          <w:pPr>
            <w:pStyle w:val="Contents3"/>
            <w:tabs>
              <w:tab w:val="clear" w:pos="8459"/>
              <w:tab w:val="right" w:pos="9026" w:leader="dot"/>
            </w:tabs>
            <w:rPr/>
          </w:pPr>
          <w:hyperlink w:anchor="__RefHeading___Toc1783450_3650668749">
            <w:r>
              <w:rPr>
                <w:webHidden/>
                <w:rStyle w:val="IndexLink"/>
              </w:rPr>
              <w:t>٨</w:t>
            </w:r>
            <w:r>
              <w:rPr>
                <w:rStyle w:val="IndexLink"/>
                <w:rtl w:val="true"/>
              </w:rPr>
              <w:t xml:space="preserve">. </w:t>
            </w:r>
            <w:r>
              <w:rPr>
                <w:rStyle w:val="IndexLink"/>
                <w:rtl w:val="true"/>
              </w:rPr>
              <w:t>هشدار به منحرف شدگان از مسير حق در مكه</w:t>
            </w:r>
            <w:r>
              <w:rPr>
                <w:rStyle w:val="IndexLink"/>
                <w:rtl w:val="true"/>
              </w:rPr>
              <w:tab/>
            </w:r>
            <w:r>
              <w:rPr>
                <w:rStyle w:val="IndexLink"/>
              </w:rPr>
              <w:t>33</w:t>
            </w:r>
          </w:hyperlink>
        </w:p>
        <w:p>
          <w:pPr>
            <w:pStyle w:val="Contents3"/>
            <w:tabs>
              <w:tab w:val="clear" w:pos="8459"/>
              <w:tab w:val="right" w:pos="9026" w:leader="dot"/>
            </w:tabs>
            <w:rPr/>
          </w:pPr>
          <w:hyperlink w:anchor="__RefHeading___Toc1783452_3650668749">
            <w:r>
              <w:rPr>
                <w:webHidden/>
                <w:rStyle w:val="IndexLink"/>
              </w:rPr>
              <w:t>٩</w:t>
            </w:r>
            <w:r>
              <w:rPr>
                <w:rStyle w:val="IndexLink"/>
                <w:rtl w:val="true"/>
              </w:rPr>
              <w:t xml:space="preserve">. </w:t>
            </w:r>
            <w:r>
              <w:rPr>
                <w:rStyle w:val="IndexLink"/>
                <w:rtl w:val="true"/>
              </w:rPr>
              <w:t>بازگشت ايمان به مكه</w:t>
            </w:r>
            <w:r>
              <w:rPr>
                <w:rStyle w:val="IndexLink"/>
                <w:rtl w:val="true"/>
              </w:rPr>
              <w:tab/>
            </w:r>
            <w:r>
              <w:rPr>
                <w:rStyle w:val="IndexLink"/>
              </w:rPr>
              <w:t>34</w:t>
            </w:r>
          </w:hyperlink>
        </w:p>
        <w:p>
          <w:pPr>
            <w:pStyle w:val="Contents2"/>
            <w:tabs>
              <w:tab w:val="clear" w:pos="8743"/>
              <w:tab w:val="right" w:pos="9026" w:leader="dot"/>
            </w:tabs>
            <w:rPr/>
          </w:pPr>
          <w:hyperlink w:anchor="__RefHeading___Toc1783454_3650668749">
            <w:r>
              <w:rPr>
                <w:webHidden/>
                <w:rStyle w:val="IndexLink"/>
                <w:rtl w:val="true"/>
              </w:rPr>
              <w:t>حرمت مكه</w:t>
            </w:r>
            <w:r>
              <w:rPr>
                <w:rStyle w:val="IndexLink"/>
                <w:rtl w:val="true"/>
              </w:rPr>
              <w:tab/>
            </w:r>
            <w:r>
              <w:rPr>
                <w:rStyle w:val="IndexLink"/>
              </w:rPr>
              <w:t>34</w:t>
            </w:r>
          </w:hyperlink>
        </w:p>
        <w:p>
          <w:pPr>
            <w:pStyle w:val="Contents2"/>
            <w:tabs>
              <w:tab w:val="clear" w:pos="8743"/>
              <w:tab w:val="right" w:pos="9026" w:leader="dot"/>
            </w:tabs>
            <w:rPr/>
          </w:pPr>
          <w:hyperlink w:anchor="__RefHeading___Toc1783456_3650668749">
            <w:r>
              <w:rPr>
                <w:webHidden/>
                <w:rStyle w:val="IndexLink"/>
                <w:rtl w:val="true"/>
              </w:rPr>
              <w:t>برخى احكام حرم مكه</w:t>
            </w:r>
            <w:r>
              <w:rPr>
                <w:rStyle w:val="IndexLink"/>
                <w:rtl w:val="true"/>
              </w:rPr>
              <w:tab/>
            </w:r>
            <w:r>
              <w:rPr>
                <w:rStyle w:val="IndexLink"/>
              </w:rPr>
              <w:t>35</w:t>
            </w:r>
          </w:hyperlink>
        </w:p>
        <w:p>
          <w:pPr>
            <w:pStyle w:val="Contents2"/>
            <w:tabs>
              <w:tab w:val="clear" w:pos="8743"/>
              <w:tab w:val="right" w:pos="9026" w:leader="dot"/>
            </w:tabs>
            <w:rPr/>
          </w:pPr>
          <w:hyperlink w:anchor="__RefHeading___Toc1783458_3650668749">
            <w:r>
              <w:rPr>
                <w:webHidden/>
                <w:rStyle w:val="IndexLink"/>
                <w:rtl w:val="true"/>
              </w:rPr>
              <w:t>احرام از ميقات</w:t>
            </w:r>
            <w:r>
              <w:rPr>
                <w:rStyle w:val="IndexLink"/>
                <w:rtl w:val="true"/>
              </w:rPr>
              <w:tab/>
            </w:r>
            <w:r>
              <w:rPr>
                <w:rStyle w:val="IndexLink"/>
              </w:rPr>
              <w:t>36</w:t>
            </w:r>
          </w:hyperlink>
        </w:p>
        <w:p>
          <w:pPr>
            <w:pStyle w:val="Contents2"/>
            <w:tabs>
              <w:tab w:val="clear" w:pos="8743"/>
              <w:tab w:val="right" w:pos="9026" w:leader="dot"/>
            </w:tabs>
            <w:rPr/>
          </w:pPr>
          <w:hyperlink w:anchor="__RefHeading___Toc1783460_3650668749">
            <w:r>
              <w:rPr>
                <w:webHidden/>
                <w:rStyle w:val="IndexLink"/>
                <w:rtl w:val="true"/>
              </w:rPr>
              <w:t>كعبه مشرّفه</w:t>
            </w:r>
            <w:r>
              <w:rPr>
                <w:rStyle w:val="IndexLink"/>
                <w:rtl w:val="true"/>
              </w:rPr>
              <w:tab/>
            </w:r>
            <w:r>
              <w:rPr>
                <w:rStyle w:val="IndexLink"/>
              </w:rPr>
              <w:t>39</w:t>
            </w:r>
          </w:hyperlink>
        </w:p>
        <w:p>
          <w:pPr>
            <w:pStyle w:val="Contents2"/>
            <w:tabs>
              <w:tab w:val="clear" w:pos="8743"/>
              <w:tab w:val="right" w:pos="9026" w:leader="dot"/>
            </w:tabs>
            <w:rPr/>
          </w:pPr>
          <w:hyperlink w:anchor="__RefHeading___Toc1783462_3650668749">
            <w:r>
              <w:rPr>
                <w:webHidden/>
                <w:rStyle w:val="IndexLink"/>
                <w:rtl w:val="true"/>
              </w:rPr>
              <w:t>ساخت كعبه</w:t>
            </w:r>
            <w:r>
              <w:rPr>
                <w:rStyle w:val="IndexLink"/>
                <w:rtl w:val="true"/>
              </w:rPr>
              <w:tab/>
            </w:r>
            <w:r>
              <w:rPr>
                <w:rStyle w:val="IndexLink"/>
              </w:rPr>
              <w:t>41</w:t>
            </w:r>
          </w:hyperlink>
        </w:p>
        <w:p>
          <w:pPr>
            <w:pStyle w:val="Contents3"/>
            <w:tabs>
              <w:tab w:val="clear" w:pos="8459"/>
              <w:tab w:val="right" w:pos="9026" w:leader="dot"/>
            </w:tabs>
            <w:rPr/>
          </w:pPr>
          <w:hyperlink w:anchor="__RefHeading___Toc1783464_365066874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783466_3650668749">
            <w:r>
              <w:rPr>
                <w:webHidden/>
                <w:rStyle w:val="IndexLink"/>
              </w:rPr>
              <w:t>١</w:t>
            </w:r>
            <w:r>
              <w:rPr>
                <w:rStyle w:val="IndexLink"/>
                <w:rtl w:val="true"/>
              </w:rPr>
              <w:t xml:space="preserve">. </w:t>
            </w:r>
            <w:r>
              <w:rPr>
                <w:rStyle w:val="IndexLink"/>
                <w:rtl w:val="true"/>
              </w:rPr>
              <w:t xml:space="preserve">ساخت كعبه به‌دست حضرت ابراهيم و اسماعيل </w:t>
            </w:r>
            <w:r>
              <w:rPr>
                <w:rStyle w:val="IndexLink"/>
                <w:rtl w:val="true"/>
              </w:rPr>
              <w:t>(</w:t>
            </w:r>
            <w:r>
              <w:rPr>
                <w:rStyle w:val="IndexLink"/>
                <w:rtl w:val="true"/>
              </w:rPr>
              <w:t>عليهما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1783468_3650668749">
            <w:r>
              <w:rPr>
                <w:webHidden/>
                <w:rStyle w:val="IndexLink"/>
              </w:rPr>
              <w:t>٢</w:t>
            </w:r>
            <w:r>
              <w:rPr>
                <w:rStyle w:val="IndexLink"/>
                <w:rtl w:val="true"/>
              </w:rPr>
              <w:t xml:space="preserve">. </w:t>
            </w:r>
            <w:r>
              <w:rPr>
                <w:rStyle w:val="IndexLink"/>
                <w:rtl w:val="true"/>
              </w:rPr>
              <w:t>ساخت كعبه به دست قريش</w:t>
            </w:r>
            <w:r>
              <w:rPr>
                <w:rStyle w:val="IndexLink"/>
                <w:rtl w:val="true"/>
              </w:rPr>
              <w:tab/>
            </w:r>
            <w:r>
              <w:rPr>
                <w:rStyle w:val="IndexLink"/>
              </w:rPr>
              <w:t>42</w:t>
            </w:r>
          </w:hyperlink>
        </w:p>
        <w:p>
          <w:pPr>
            <w:pStyle w:val="Contents3"/>
            <w:tabs>
              <w:tab w:val="clear" w:pos="8459"/>
              <w:tab w:val="right" w:pos="9026" w:leader="dot"/>
            </w:tabs>
            <w:rPr/>
          </w:pPr>
          <w:hyperlink w:anchor="__RefHeading___Toc1783470_3650668749">
            <w:r>
              <w:rPr>
                <w:webHidden/>
                <w:rStyle w:val="IndexLink"/>
              </w:rPr>
              <w:t>٣</w:t>
            </w:r>
            <w:r>
              <w:rPr>
                <w:rStyle w:val="IndexLink"/>
                <w:rtl w:val="true"/>
              </w:rPr>
              <w:t xml:space="preserve">. </w:t>
            </w:r>
            <w:r>
              <w:rPr>
                <w:rStyle w:val="IndexLink"/>
                <w:rtl w:val="true"/>
              </w:rPr>
              <w:t>ساخت كعبه به دست عبدالله بن زبير</w:t>
            </w:r>
            <w:r>
              <w:rPr>
                <w:rStyle w:val="IndexLink"/>
                <w:rtl w:val="true"/>
              </w:rPr>
              <w:tab/>
            </w:r>
            <w:r>
              <w:rPr>
                <w:rStyle w:val="IndexLink"/>
              </w:rPr>
              <w:t>43</w:t>
            </w:r>
          </w:hyperlink>
        </w:p>
        <w:p>
          <w:pPr>
            <w:pStyle w:val="Contents3"/>
            <w:tabs>
              <w:tab w:val="clear" w:pos="8459"/>
              <w:tab w:val="right" w:pos="9026" w:leader="dot"/>
            </w:tabs>
            <w:rPr/>
          </w:pPr>
          <w:hyperlink w:anchor="__RefHeading___Toc1783472_3650668749">
            <w:r>
              <w:rPr>
                <w:webHidden/>
                <w:rStyle w:val="IndexLink"/>
              </w:rPr>
              <w:t>۴</w:t>
            </w:r>
            <w:r>
              <w:rPr>
                <w:rStyle w:val="IndexLink"/>
                <w:rtl w:val="true"/>
              </w:rPr>
              <w:t xml:space="preserve">. </w:t>
            </w:r>
            <w:r>
              <w:rPr>
                <w:rStyle w:val="IndexLink"/>
                <w:rtl w:val="true"/>
              </w:rPr>
              <w:t>ساخت كعبه به دست حجاج بن يوسف</w:t>
            </w:r>
            <w:r>
              <w:rPr>
                <w:rStyle w:val="IndexLink"/>
                <w:rtl w:val="true"/>
              </w:rPr>
              <w:tab/>
            </w:r>
            <w:r>
              <w:rPr>
                <w:rStyle w:val="IndexLink"/>
              </w:rPr>
              <w:t>44</w:t>
            </w:r>
          </w:hyperlink>
        </w:p>
        <w:p>
          <w:pPr>
            <w:pStyle w:val="Contents3"/>
            <w:tabs>
              <w:tab w:val="clear" w:pos="8459"/>
              <w:tab w:val="right" w:pos="9026" w:leader="dot"/>
            </w:tabs>
            <w:rPr/>
          </w:pPr>
          <w:hyperlink w:anchor="__RefHeading___Toc1783474_3650668749">
            <w:r>
              <w:rPr>
                <w:webHidden/>
                <w:rStyle w:val="IndexLink"/>
              </w:rPr>
              <w:t>۵</w:t>
            </w:r>
            <w:r>
              <w:rPr>
                <w:rStyle w:val="IndexLink"/>
                <w:rtl w:val="true"/>
              </w:rPr>
              <w:t xml:space="preserve">. </w:t>
            </w:r>
            <w:r>
              <w:rPr>
                <w:rStyle w:val="IndexLink"/>
                <w:rtl w:val="true"/>
              </w:rPr>
              <w:t>ساخت كعبه به دست مرادخان عثمانى</w:t>
            </w:r>
            <w:r>
              <w:rPr>
                <w:rStyle w:val="IndexLink"/>
                <w:rtl w:val="true"/>
              </w:rPr>
              <w:tab/>
            </w:r>
            <w:r>
              <w:rPr>
                <w:rStyle w:val="IndexLink"/>
              </w:rPr>
              <w:t>45</w:t>
            </w:r>
          </w:hyperlink>
        </w:p>
        <w:p>
          <w:pPr>
            <w:pStyle w:val="Contents2"/>
            <w:tabs>
              <w:tab w:val="clear" w:pos="8743"/>
              <w:tab w:val="right" w:pos="9026" w:leader="dot"/>
            </w:tabs>
            <w:rPr/>
          </w:pPr>
          <w:hyperlink w:anchor="__RefHeading___Toc1783476_3650668749">
            <w:r>
              <w:rPr>
                <w:webHidden/>
                <w:rStyle w:val="IndexLink"/>
                <w:rtl w:val="true"/>
              </w:rPr>
              <w:t>حجرالاسود</w:t>
            </w:r>
            <w:r>
              <w:rPr>
                <w:rStyle w:val="IndexLink"/>
                <w:rtl w:val="true"/>
              </w:rPr>
              <w:tab/>
            </w:r>
            <w:r>
              <w:rPr>
                <w:rStyle w:val="IndexLink"/>
              </w:rPr>
              <w:t>46</w:t>
            </w:r>
          </w:hyperlink>
        </w:p>
        <w:p>
          <w:pPr>
            <w:pStyle w:val="Contents2"/>
            <w:tabs>
              <w:tab w:val="clear" w:pos="8743"/>
              <w:tab w:val="right" w:pos="9026" w:leader="dot"/>
            </w:tabs>
            <w:rPr/>
          </w:pPr>
          <w:hyperlink w:anchor="__RefHeading___Toc1783478_3650668749">
            <w:r>
              <w:rPr>
                <w:webHidden/>
                <w:rStyle w:val="IndexLink"/>
                <w:rtl w:val="true"/>
              </w:rPr>
              <w:t>ركن يمانى</w:t>
            </w:r>
            <w:r>
              <w:rPr>
                <w:rStyle w:val="IndexLink"/>
                <w:rtl w:val="true"/>
              </w:rPr>
              <w:tab/>
            </w:r>
            <w:r>
              <w:rPr>
                <w:rStyle w:val="IndexLink"/>
              </w:rPr>
              <w:t>48</w:t>
            </w:r>
          </w:hyperlink>
        </w:p>
        <w:p>
          <w:pPr>
            <w:pStyle w:val="Contents2"/>
            <w:tabs>
              <w:tab w:val="clear" w:pos="8743"/>
              <w:tab w:val="right" w:pos="9026" w:leader="dot"/>
            </w:tabs>
            <w:rPr/>
          </w:pPr>
          <w:hyperlink w:anchor="__RefHeading___Toc1783480_3650668749">
            <w:r>
              <w:rPr>
                <w:webHidden/>
                <w:rStyle w:val="IndexLink"/>
                <w:rtl w:val="true"/>
              </w:rPr>
              <w:t>ملتزم</w:t>
            </w:r>
            <w:r>
              <w:rPr>
                <w:rStyle w:val="IndexLink"/>
                <w:rtl w:val="true"/>
              </w:rPr>
              <w:tab/>
            </w:r>
            <w:r>
              <w:rPr>
                <w:rStyle w:val="IndexLink"/>
              </w:rPr>
              <w:t>49</w:t>
            </w:r>
          </w:hyperlink>
        </w:p>
        <w:p>
          <w:pPr>
            <w:pStyle w:val="Contents2"/>
            <w:tabs>
              <w:tab w:val="clear" w:pos="8743"/>
              <w:tab w:val="right" w:pos="9026" w:leader="dot"/>
            </w:tabs>
            <w:rPr/>
          </w:pPr>
          <w:hyperlink w:anchor="__RefHeading___Toc1783482_3650668749">
            <w:r>
              <w:rPr>
                <w:webHidden/>
                <w:rStyle w:val="IndexLink"/>
                <w:rtl w:val="true"/>
              </w:rPr>
              <w:t>ناودان</w:t>
            </w:r>
            <w:r>
              <w:rPr>
                <w:rStyle w:val="IndexLink"/>
                <w:rtl w:val="true"/>
              </w:rPr>
              <w:tab/>
            </w:r>
            <w:r>
              <w:rPr>
                <w:rStyle w:val="IndexLink"/>
              </w:rPr>
              <w:t>50</w:t>
            </w:r>
          </w:hyperlink>
        </w:p>
        <w:p>
          <w:pPr>
            <w:pStyle w:val="Contents2"/>
            <w:tabs>
              <w:tab w:val="clear" w:pos="8743"/>
              <w:tab w:val="right" w:pos="9026" w:leader="dot"/>
            </w:tabs>
            <w:rPr/>
          </w:pPr>
          <w:hyperlink w:anchor="__RefHeading___Toc1783484_3650668749">
            <w:r>
              <w:rPr>
                <w:webHidden/>
                <w:rStyle w:val="IndexLink"/>
                <w:rtl w:val="true"/>
              </w:rPr>
              <w:t>شاذروان</w:t>
            </w:r>
            <w:r>
              <w:rPr>
                <w:rStyle w:val="IndexLink"/>
                <w:rtl w:val="true"/>
              </w:rPr>
              <w:tab/>
            </w:r>
            <w:r>
              <w:rPr>
                <w:rStyle w:val="IndexLink"/>
              </w:rPr>
              <w:t>51</w:t>
            </w:r>
          </w:hyperlink>
        </w:p>
        <w:p>
          <w:pPr>
            <w:pStyle w:val="Contents2"/>
            <w:tabs>
              <w:tab w:val="clear" w:pos="8743"/>
              <w:tab w:val="right" w:pos="9026" w:leader="dot"/>
            </w:tabs>
            <w:rPr/>
          </w:pPr>
          <w:hyperlink w:anchor="__RefHeading___Toc1783486_3650668749">
            <w:r>
              <w:rPr>
                <w:webHidden/>
                <w:rStyle w:val="IndexLink"/>
                <w:rtl w:val="true"/>
              </w:rPr>
              <w:t>پرده كعبه</w:t>
            </w:r>
            <w:r>
              <w:rPr>
                <w:rStyle w:val="IndexLink"/>
                <w:rtl w:val="true"/>
              </w:rPr>
              <w:tab/>
            </w:r>
            <w:r>
              <w:rPr>
                <w:rStyle w:val="IndexLink"/>
              </w:rPr>
              <w:t>52</w:t>
            </w:r>
          </w:hyperlink>
        </w:p>
        <w:p>
          <w:pPr>
            <w:pStyle w:val="Contents2"/>
            <w:tabs>
              <w:tab w:val="clear" w:pos="8743"/>
              <w:tab w:val="right" w:pos="9026" w:leader="dot"/>
            </w:tabs>
            <w:rPr/>
          </w:pPr>
          <w:hyperlink w:anchor="__RefHeading___Toc1783488_3650668749">
            <w:r>
              <w:rPr>
                <w:webHidden/>
                <w:rStyle w:val="IndexLink"/>
                <w:rtl w:val="true"/>
              </w:rPr>
              <w:t>معرفى داخل كعبه</w:t>
            </w:r>
            <w:r>
              <w:rPr>
                <w:rStyle w:val="IndexLink"/>
                <w:rtl w:val="true"/>
              </w:rPr>
              <w:tab/>
            </w:r>
            <w:r>
              <w:rPr>
                <w:rStyle w:val="IndexLink"/>
              </w:rPr>
              <w:t>55</w:t>
            </w:r>
          </w:hyperlink>
        </w:p>
        <w:p>
          <w:pPr>
            <w:pStyle w:val="Contents2"/>
            <w:tabs>
              <w:tab w:val="clear" w:pos="8743"/>
              <w:tab w:val="right" w:pos="9026" w:leader="dot"/>
            </w:tabs>
            <w:rPr/>
          </w:pPr>
          <w:hyperlink w:anchor="__RefHeading___Toc1783490_3650668749">
            <w:r>
              <w:rPr>
                <w:webHidden/>
                <w:rStyle w:val="IndexLink"/>
                <w:rtl w:val="true"/>
              </w:rPr>
              <w:t>مطاف</w:t>
            </w:r>
            <w:r>
              <w:rPr>
                <w:rStyle w:val="IndexLink"/>
                <w:rtl w:val="true"/>
              </w:rPr>
              <w:tab/>
            </w:r>
            <w:r>
              <w:rPr>
                <w:rStyle w:val="IndexLink"/>
              </w:rPr>
              <w:t>56</w:t>
            </w:r>
          </w:hyperlink>
        </w:p>
        <w:p>
          <w:pPr>
            <w:pStyle w:val="Contents2"/>
            <w:tabs>
              <w:tab w:val="clear" w:pos="8743"/>
              <w:tab w:val="right" w:pos="9026" w:leader="dot"/>
            </w:tabs>
            <w:rPr/>
          </w:pPr>
          <w:hyperlink w:anchor="__RefHeading___Toc1783492_3650668749">
            <w:r>
              <w:rPr>
                <w:webHidden/>
                <w:rStyle w:val="IndexLink"/>
                <w:rtl w:val="true"/>
              </w:rPr>
              <w:t>مقام ابراهيم</w:t>
            </w:r>
            <w:r>
              <w:rPr>
                <w:rStyle w:val="IndexLink"/>
                <w:rtl w:val="true"/>
              </w:rPr>
              <w:tab/>
            </w:r>
            <w:r>
              <w:rPr>
                <w:rStyle w:val="IndexLink"/>
              </w:rPr>
              <w:t>57</w:t>
            </w:r>
          </w:hyperlink>
        </w:p>
        <w:p>
          <w:pPr>
            <w:pStyle w:val="Contents2"/>
            <w:tabs>
              <w:tab w:val="clear" w:pos="8743"/>
              <w:tab w:val="right" w:pos="9026" w:leader="dot"/>
            </w:tabs>
            <w:rPr/>
          </w:pPr>
          <w:hyperlink w:anchor="__RefHeading___Toc1783494_3650668749">
            <w:r>
              <w:rPr>
                <w:webHidden/>
                <w:rStyle w:val="IndexLink"/>
                <w:rtl w:val="true"/>
              </w:rPr>
              <w:t>حجر اسماعيل</w:t>
            </w:r>
            <w:r>
              <w:rPr>
                <w:rStyle w:val="IndexLink"/>
                <w:rtl w:val="true"/>
              </w:rPr>
              <w:tab/>
            </w:r>
            <w:r>
              <w:rPr>
                <w:rStyle w:val="IndexLink"/>
              </w:rPr>
              <w:t>59</w:t>
            </w:r>
          </w:hyperlink>
        </w:p>
        <w:p>
          <w:pPr>
            <w:pStyle w:val="Contents2"/>
            <w:tabs>
              <w:tab w:val="clear" w:pos="8743"/>
              <w:tab w:val="right" w:pos="9026" w:leader="dot"/>
            </w:tabs>
            <w:rPr/>
          </w:pPr>
          <w:hyperlink w:anchor="__RefHeading___Toc1783496_3650668749">
            <w:r>
              <w:rPr>
                <w:webHidden/>
                <w:rStyle w:val="IndexLink"/>
                <w:rtl w:val="true"/>
              </w:rPr>
              <w:t>آب زمزم</w:t>
            </w:r>
            <w:r>
              <w:rPr>
                <w:rStyle w:val="IndexLink"/>
                <w:rtl w:val="true"/>
              </w:rPr>
              <w:tab/>
            </w:r>
            <w:r>
              <w:rPr>
                <w:rStyle w:val="IndexLink"/>
              </w:rPr>
              <w:t>60</w:t>
            </w:r>
          </w:hyperlink>
        </w:p>
        <w:p>
          <w:pPr>
            <w:pStyle w:val="Contents2"/>
            <w:tabs>
              <w:tab w:val="clear" w:pos="8743"/>
              <w:tab w:val="right" w:pos="9026" w:leader="dot"/>
            </w:tabs>
            <w:rPr/>
          </w:pPr>
          <w:hyperlink w:anchor="__RefHeading___Toc1783498_3650668749">
            <w:r>
              <w:rPr>
                <w:webHidden/>
                <w:rStyle w:val="IndexLink"/>
                <w:rtl w:val="true"/>
              </w:rPr>
              <w:t xml:space="preserve">صفا و مروه </w:t>
            </w:r>
            <w:r>
              <w:rPr>
                <w:rStyle w:val="IndexLink"/>
                <w:rtl w:val="true"/>
              </w:rPr>
              <w:t>(</w:t>
            </w:r>
            <w:r>
              <w:rPr>
                <w:rStyle w:val="IndexLink"/>
                <w:rtl w:val="true"/>
              </w:rPr>
              <w:t>مَسعى</w:t>
            </w:r>
            <w:r>
              <w:rPr>
                <w:rStyle w:val="IndexLink"/>
                <w:rtl w:val="true"/>
              </w:rPr>
              <w:t>)</w:t>
              <w:tab/>
            </w:r>
            <w:r>
              <w:rPr>
                <w:rStyle w:val="IndexLink"/>
              </w:rPr>
              <w:t>61</w:t>
            </w:r>
          </w:hyperlink>
        </w:p>
        <w:p>
          <w:pPr>
            <w:pStyle w:val="Contents2"/>
            <w:tabs>
              <w:tab w:val="clear" w:pos="8743"/>
              <w:tab w:val="right" w:pos="9026" w:leader="dot"/>
            </w:tabs>
            <w:rPr/>
          </w:pPr>
          <w:hyperlink w:anchor="__RefHeading___Toc1783500_3650668749">
            <w:r>
              <w:rPr>
                <w:webHidden/>
                <w:rStyle w:val="IndexLink"/>
                <w:rtl w:val="true"/>
              </w:rPr>
              <w:t>تاريخ ساخت مسجدالحرام</w:t>
            </w:r>
            <w:r>
              <w:rPr>
                <w:rStyle w:val="IndexLink"/>
                <w:rtl w:val="true"/>
              </w:rPr>
              <w:tab/>
            </w:r>
            <w:r>
              <w:rPr>
                <w:rStyle w:val="IndexLink"/>
              </w:rPr>
              <w:t>63</w:t>
            </w:r>
          </w:hyperlink>
        </w:p>
        <w:p>
          <w:pPr>
            <w:pStyle w:val="Contents2"/>
            <w:tabs>
              <w:tab w:val="clear" w:pos="8743"/>
              <w:tab w:val="right" w:pos="9026" w:leader="dot"/>
            </w:tabs>
            <w:rPr/>
          </w:pPr>
          <w:hyperlink w:anchor="__RefHeading___Toc1783502_3650668749">
            <w:r>
              <w:rPr>
                <w:webHidden/>
                <w:rStyle w:val="IndexLink"/>
                <w:rtl w:val="true"/>
              </w:rPr>
              <w:t>درهاى مسجدالحرام</w:t>
            </w:r>
            <w:r>
              <w:rPr>
                <w:rStyle w:val="IndexLink"/>
                <w:rtl w:val="true"/>
              </w:rPr>
              <w:tab/>
            </w:r>
            <w:r>
              <w:rPr>
                <w:rStyle w:val="IndexLink"/>
              </w:rPr>
              <w:t>67</w:t>
            </w:r>
          </w:hyperlink>
        </w:p>
        <w:p>
          <w:pPr>
            <w:pStyle w:val="Contents2"/>
            <w:tabs>
              <w:tab w:val="clear" w:pos="8743"/>
              <w:tab w:val="right" w:pos="9026" w:leader="dot"/>
            </w:tabs>
            <w:rPr/>
          </w:pPr>
          <w:hyperlink w:anchor="__RefHeading___Toc1783504_3650668749">
            <w:r>
              <w:rPr>
                <w:webHidden/>
                <w:rStyle w:val="IndexLink"/>
                <w:rtl w:val="true"/>
              </w:rPr>
              <w:t>مناره هاى مسجدالحرام</w:t>
            </w:r>
            <w:r>
              <w:rPr>
                <w:rStyle w:val="IndexLink"/>
                <w:rtl w:val="true"/>
              </w:rPr>
              <w:tab/>
            </w:r>
            <w:r>
              <w:rPr>
                <w:rStyle w:val="IndexLink"/>
              </w:rPr>
              <w:t>68</w:t>
            </w:r>
          </w:hyperlink>
        </w:p>
        <w:p>
          <w:pPr>
            <w:pStyle w:val="Contents2"/>
            <w:tabs>
              <w:tab w:val="clear" w:pos="8743"/>
              <w:tab w:val="right" w:pos="9026" w:leader="dot"/>
            </w:tabs>
            <w:rPr/>
          </w:pPr>
          <w:hyperlink w:anchor="__RefHeading___Toc1783506_3650668749">
            <w:r>
              <w:rPr>
                <w:webHidden/>
                <w:rStyle w:val="IndexLink"/>
                <w:rtl w:val="true"/>
              </w:rPr>
              <w:t>مشاعر مقدس</w:t>
            </w:r>
            <w:r>
              <w:rPr>
                <w:rStyle w:val="IndexLink"/>
                <w:rtl w:val="true"/>
              </w:rPr>
              <w:tab/>
            </w:r>
            <w:r>
              <w:rPr>
                <w:rStyle w:val="IndexLink"/>
              </w:rPr>
              <w:t>69</w:t>
            </w:r>
          </w:hyperlink>
        </w:p>
        <w:p>
          <w:pPr>
            <w:pStyle w:val="Contents3"/>
            <w:tabs>
              <w:tab w:val="clear" w:pos="8459"/>
              <w:tab w:val="right" w:pos="9026" w:leader="dot"/>
            </w:tabs>
            <w:rPr/>
          </w:pPr>
          <w:hyperlink w:anchor="__RefHeading___Toc1783508_3650668749">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783510_3650668749">
            <w:r>
              <w:rPr>
                <w:webHidden/>
                <w:rStyle w:val="IndexLink"/>
              </w:rPr>
              <w:t>١</w:t>
            </w:r>
            <w:r>
              <w:rPr>
                <w:rStyle w:val="IndexLink"/>
                <w:rtl w:val="true"/>
              </w:rPr>
              <w:t xml:space="preserve">. </w:t>
            </w:r>
            <w:r>
              <w:rPr>
                <w:rStyle w:val="IndexLink"/>
                <w:rtl w:val="true"/>
              </w:rPr>
              <w:t>منا</w:t>
            </w:r>
            <w:r>
              <w:rPr>
                <w:rStyle w:val="IndexLink"/>
                <w:rtl w:val="true"/>
              </w:rPr>
              <w:tab/>
            </w:r>
            <w:r>
              <w:rPr>
                <w:rStyle w:val="IndexLink"/>
              </w:rPr>
              <w:t>69</w:t>
            </w:r>
          </w:hyperlink>
        </w:p>
        <w:p>
          <w:pPr>
            <w:pStyle w:val="Contents4"/>
            <w:tabs>
              <w:tab w:val="clear" w:pos="8176"/>
              <w:tab w:val="right" w:pos="9026" w:leader="dot"/>
            </w:tabs>
            <w:rPr/>
          </w:pPr>
          <w:hyperlink w:anchor="__RefHeading___Toc1783512_365066874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783514_3650668749">
            <w:r>
              <w:rPr>
                <w:webHidden/>
                <w:rStyle w:val="IndexLink"/>
                <w:rtl w:val="true"/>
              </w:rPr>
              <w:t>الف</w:t>
            </w:r>
            <w:r>
              <w:rPr>
                <w:rStyle w:val="IndexLink"/>
                <w:rtl w:val="true"/>
              </w:rPr>
              <w:t xml:space="preserve">) </w:t>
            </w:r>
            <w:r>
              <w:rPr>
                <w:rStyle w:val="IndexLink"/>
                <w:rtl w:val="true"/>
              </w:rPr>
              <w:t>جمرات</w:t>
            </w:r>
            <w:r>
              <w:rPr>
                <w:rStyle w:val="IndexLink"/>
                <w:rtl w:val="true"/>
              </w:rPr>
              <w:tab/>
            </w:r>
            <w:r>
              <w:rPr>
                <w:rStyle w:val="IndexLink"/>
              </w:rPr>
              <w:t>70</w:t>
            </w:r>
          </w:hyperlink>
        </w:p>
        <w:p>
          <w:pPr>
            <w:pStyle w:val="Contents4"/>
            <w:tabs>
              <w:tab w:val="clear" w:pos="8176"/>
              <w:tab w:val="right" w:pos="9026" w:leader="dot"/>
            </w:tabs>
            <w:rPr/>
          </w:pPr>
          <w:hyperlink w:anchor="__RefHeading___Toc1783516_3650668749">
            <w:r>
              <w:rPr>
                <w:webHidden/>
                <w:rStyle w:val="IndexLink"/>
                <w:rtl w:val="true"/>
              </w:rPr>
              <w:t>ب</w:t>
            </w:r>
            <w:r>
              <w:rPr>
                <w:rStyle w:val="IndexLink"/>
                <w:rtl w:val="true"/>
              </w:rPr>
              <w:t xml:space="preserve">) </w:t>
            </w:r>
            <w:r>
              <w:rPr>
                <w:rStyle w:val="IndexLink"/>
                <w:rtl w:val="true"/>
              </w:rPr>
              <w:t>مسجد خَيف</w:t>
            </w:r>
            <w:r>
              <w:rPr>
                <w:rStyle w:val="IndexLink"/>
                <w:rtl w:val="true"/>
              </w:rPr>
              <w:tab/>
            </w:r>
            <w:r>
              <w:rPr>
                <w:rStyle w:val="IndexLink"/>
              </w:rPr>
              <w:t>72</w:t>
            </w:r>
          </w:hyperlink>
        </w:p>
        <w:p>
          <w:pPr>
            <w:pStyle w:val="Contents3"/>
            <w:tabs>
              <w:tab w:val="clear" w:pos="8459"/>
              <w:tab w:val="right" w:pos="9026" w:leader="dot"/>
            </w:tabs>
            <w:rPr/>
          </w:pPr>
          <w:hyperlink w:anchor="__RefHeading___Toc1783518_3650668749">
            <w:r>
              <w:rPr>
                <w:webHidden/>
                <w:rStyle w:val="IndexLink"/>
              </w:rPr>
              <w:t>٢</w:t>
            </w:r>
            <w:r>
              <w:rPr>
                <w:rStyle w:val="IndexLink"/>
                <w:rtl w:val="true"/>
              </w:rPr>
              <w:t xml:space="preserve">. </w:t>
            </w:r>
            <w:r>
              <w:rPr>
                <w:rStyle w:val="IndexLink"/>
                <w:rtl w:val="true"/>
              </w:rPr>
              <w:t>مزدلفه</w:t>
            </w:r>
            <w:r>
              <w:rPr>
                <w:rStyle w:val="IndexLink"/>
                <w:rtl w:val="true"/>
              </w:rPr>
              <w:tab/>
            </w:r>
            <w:r>
              <w:rPr>
                <w:rStyle w:val="IndexLink"/>
              </w:rPr>
              <w:t>73</w:t>
            </w:r>
          </w:hyperlink>
        </w:p>
        <w:p>
          <w:pPr>
            <w:pStyle w:val="Contents3"/>
            <w:tabs>
              <w:tab w:val="clear" w:pos="8459"/>
              <w:tab w:val="right" w:pos="9026" w:leader="dot"/>
            </w:tabs>
            <w:rPr/>
          </w:pPr>
          <w:hyperlink w:anchor="__RefHeading___Toc1783520_3650668749">
            <w:r>
              <w:rPr>
                <w:webHidden/>
                <w:rStyle w:val="IndexLink"/>
              </w:rPr>
              <w:t>٣</w:t>
            </w:r>
            <w:r>
              <w:rPr>
                <w:rStyle w:val="IndexLink"/>
                <w:rtl w:val="true"/>
              </w:rPr>
              <w:t xml:space="preserve">. </w:t>
            </w:r>
            <w:r>
              <w:rPr>
                <w:rStyle w:val="IndexLink"/>
                <w:rtl w:val="true"/>
              </w:rPr>
              <w:t>مسجد مشعرالحرام</w:t>
            </w:r>
            <w:r>
              <w:rPr>
                <w:rStyle w:val="IndexLink"/>
                <w:rtl w:val="true"/>
              </w:rPr>
              <w:tab/>
            </w:r>
            <w:r>
              <w:rPr>
                <w:rStyle w:val="IndexLink"/>
              </w:rPr>
              <w:t>74</w:t>
            </w:r>
          </w:hyperlink>
        </w:p>
        <w:p>
          <w:pPr>
            <w:pStyle w:val="Contents3"/>
            <w:tabs>
              <w:tab w:val="clear" w:pos="8459"/>
              <w:tab w:val="right" w:pos="9026" w:leader="dot"/>
            </w:tabs>
            <w:rPr/>
          </w:pPr>
          <w:hyperlink w:anchor="__RefHeading___Toc1783522_3650668749">
            <w:r>
              <w:rPr>
                <w:webHidden/>
                <w:rStyle w:val="IndexLink"/>
              </w:rPr>
              <w:t>۴</w:t>
            </w:r>
            <w:r>
              <w:rPr>
                <w:rStyle w:val="IndexLink"/>
                <w:rtl w:val="true"/>
              </w:rPr>
              <w:t xml:space="preserve">. </w:t>
            </w:r>
            <w:r>
              <w:rPr>
                <w:rStyle w:val="IndexLink"/>
                <w:rtl w:val="true"/>
              </w:rPr>
              <w:t>وادى محسِّر</w:t>
            </w:r>
            <w:r>
              <w:rPr>
                <w:rStyle w:val="IndexLink"/>
                <w:rtl w:val="true"/>
              </w:rPr>
              <w:tab/>
            </w:r>
            <w:r>
              <w:rPr>
                <w:rStyle w:val="IndexLink"/>
              </w:rPr>
              <w:t>74</w:t>
            </w:r>
          </w:hyperlink>
        </w:p>
        <w:p>
          <w:pPr>
            <w:pStyle w:val="Contents3"/>
            <w:tabs>
              <w:tab w:val="clear" w:pos="8459"/>
              <w:tab w:val="right" w:pos="9026" w:leader="dot"/>
            </w:tabs>
            <w:rPr/>
          </w:pPr>
          <w:hyperlink w:anchor="__RefHeading___Toc1783524_3650668749">
            <w:r>
              <w:rPr>
                <w:webHidden/>
                <w:rStyle w:val="IndexLink"/>
              </w:rPr>
              <w:t>۵</w:t>
            </w:r>
            <w:r>
              <w:rPr>
                <w:rStyle w:val="IndexLink"/>
                <w:rtl w:val="true"/>
              </w:rPr>
              <w:t xml:space="preserve">. </w:t>
            </w:r>
            <w:r>
              <w:rPr>
                <w:rStyle w:val="IndexLink"/>
                <w:rtl w:val="true"/>
              </w:rPr>
              <w:t>عرفات</w:t>
            </w:r>
            <w:r>
              <w:rPr>
                <w:rStyle w:val="IndexLink"/>
                <w:rtl w:val="true"/>
              </w:rPr>
              <w:tab/>
            </w:r>
            <w:r>
              <w:rPr>
                <w:rStyle w:val="IndexLink"/>
              </w:rPr>
              <w:t>75</w:t>
            </w:r>
          </w:hyperlink>
        </w:p>
        <w:p>
          <w:pPr>
            <w:pStyle w:val="Contents4"/>
            <w:tabs>
              <w:tab w:val="clear" w:pos="8176"/>
              <w:tab w:val="right" w:pos="9026" w:leader="dot"/>
            </w:tabs>
            <w:rPr/>
          </w:pPr>
          <w:hyperlink w:anchor="__RefHeading___Toc1783526_3650668749">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783528_3650668749">
            <w:r>
              <w:rPr>
                <w:webHidden/>
                <w:rStyle w:val="IndexLink"/>
                <w:rtl w:val="true"/>
              </w:rPr>
              <w:t>الف</w:t>
            </w:r>
            <w:r>
              <w:rPr>
                <w:rStyle w:val="IndexLink"/>
                <w:rtl w:val="true"/>
              </w:rPr>
              <w:t xml:space="preserve">) </w:t>
            </w:r>
            <w:r>
              <w:rPr>
                <w:rStyle w:val="IndexLink"/>
                <w:rtl w:val="true"/>
              </w:rPr>
              <w:t xml:space="preserve">جبل الرحمه </w:t>
            </w:r>
            <w:r>
              <w:rPr>
                <w:rStyle w:val="IndexLink"/>
                <w:rtl w:val="true"/>
              </w:rPr>
              <w:t>(</w:t>
            </w:r>
            <w:r>
              <w:rPr>
                <w:rStyle w:val="IndexLink"/>
                <w:rtl w:val="true"/>
              </w:rPr>
              <w:t>كوه رحمت</w:t>
            </w:r>
            <w:r>
              <w:rPr>
                <w:rStyle w:val="IndexLink"/>
                <w:rtl w:val="true"/>
              </w:rPr>
              <w:t>)</w:t>
              <w:tab/>
            </w:r>
            <w:r>
              <w:rPr>
                <w:rStyle w:val="IndexLink"/>
              </w:rPr>
              <w:t>77</w:t>
            </w:r>
          </w:hyperlink>
        </w:p>
        <w:p>
          <w:pPr>
            <w:pStyle w:val="Contents4"/>
            <w:tabs>
              <w:tab w:val="clear" w:pos="8176"/>
              <w:tab w:val="right" w:pos="9026" w:leader="dot"/>
            </w:tabs>
            <w:rPr/>
          </w:pPr>
          <w:hyperlink w:anchor="__RefHeading___Toc1783530_3650668749">
            <w:r>
              <w:rPr>
                <w:webHidden/>
                <w:rStyle w:val="IndexLink"/>
                <w:rtl w:val="true"/>
              </w:rPr>
              <w:t>ب</w:t>
            </w:r>
            <w:r>
              <w:rPr>
                <w:rStyle w:val="IndexLink"/>
                <w:rtl w:val="true"/>
              </w:rPr>
              <w:t xml:space="preserve">) </w:t>
            </w:r>
            <w:r>
              <w:rPr>
                <w:rStyle w:val="IndexLink"/>
                <w:rtl w:val="true"/>
              </w:rPr>
              <w:t>مسجد نمره</w:t>
            </w:r>
            <w:r>
              <w:rPr>
                <w:rStyle w:val="IndexLink"/>
                <w:rtl w:val="true"/>
              </w:rPr>
              <w:tab/>
            </w:r>
            <w:r>
              <w:rPr>
                <w:rStyle w:val="IndexLink"/>
              </w:rPr>
              <w:t>78</w:t>
            </w:r>
          </w:hyperlink>
        </w:p>
        <w:p>
          <w:pPr>
            <w:pStyle w:val="Contents3"/>
            <w:tabs>
              <w:tab w:val="clear" w:pos="8459"/>
              <w:tab w:val="right" w:pos="9026" w:leader="dot"/>
            </w:tabs>
            <w:rPr/>
          </w:pPr>
          <w:hyperlink w:anchor="__RefHeading___Toc1783532_3650668749">
            <w:r>
              <w:rPr>
                <w:webHidden/>
                <w:rStyle w:val="IndexLink"/>
              </w:rPr>
              <w:t>۶</w:t>
            </w:r>
            <w:r>
              <w:rPr>
                <w:rStyle w:val="IndexLink"/>
                <w:rtl w:val="true"/>
              </w:rPr>
              <w:t xml:space="preserve">. </w:t>
            </w:r>
            <w:r>
              <w:rPr>
                <w:rStyle w:val="IndexLink"/>
                <w:rtl w:val="true"/>
              </w:rPr>
              <w:t>وادى عُرنه</w:t>
            </w:r>
            <w:r>
              <w:rPr>
                <w:rStyle w:val="IndexLink"/>
                <w:rtl w:val="true"/>
              </w:rPr>
              <w:tab/>
            </w:r>
            <w:r>
              <w:rPr>
                <w:rStyle w:val="IndexLink"/>
              </w:rPr>
              <w:t>78</w:t>
            </w:r>
          </w:hyperlink>
        </w:p>
        <w:p>
          <w:pPr>
            <w:pStyle w:val="Contents2"/>
            <w:tabs>
              <w:tab w:val="clear" w:pos="8743"/>
              <w:tab w:val="right" w:pos="9026" w:leader="dot"/>
            </w:tabs>
            <w:rPr/>
          </w:pPr>
          <w:hyperlink w:anchor="__RefHeading___Toc1783534_3650668749">
            <w:r>
              <w:rPr>
                <w:webHidden/>
                <w:rStyle w:val="IndexLink"/>
                <w:rtl w:val="true"/>
              </w:rPr>
              <w:t>ميراث تاريخى و جغرافيايى مكه</w:t>
            </w:r>
            <w:r>
              <w:rPr>
                <w:rStyle w:val="IndexLink"/>
                <w:rtl w:val="true"/>
              </w:rPr>
              <w:tab/>
            </w:r>
            <w:r>
              <w:rPr>
                <w:rStyle w:val="IndexLink"/>
              </w:rPr>
              <w:t>79</w:t>
            </w:r>
          </w:hyperlink>
        </w:p>
        <w:p>
          <w:pPr>
            <w:pStyle w:val="Contents3"/>
            <w:tabs>
              <w:tab w:val="clear" w:pos="8459"/>
              <w:tab w:val="right" w:pos="9026" w:leader="dot"/>
            </w:tabs>
            <w:rPr/>
          </w:pPr>
          <w:hyperlink w:anchor="__RefHeading___Toc1783536_3650668749">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783538_3650668749">
            <w:r>
              <w:rPr>
                <w:webHidden/>
                <w:rStyle w:val="IndexLink"/>
              </w:rPr>
              <w:t>١</w:t>
            </w:r>
            <w:r>
              <w:rPr>
                <w:rStyle w:val="IndexLink"/>
                <w:rtl w:val="true"/>
              </w:rPr>
              <w:t xml:space="preserve">. </w:t>
            </w:r>
            <w:r>
              <w:rPr>
                <w:rStyle w:val="IndexLink"/>
                <w:rtl w:val="true"/>
              </w:rPr>
              <w:t>مسجد تنعيم</w:t>
            </w:r>
            <w:r>
              <w:rPr>
                <w:rStyle w:val="IndexLink"/>
                <w:rtl w:val="true"/>
              </w:rPr>
              <w:tab/>
            </w:r>
            <w:r>
              <w:rPr>
                <w:rStyle w:val="IndexLink"/>
              </w:rPr>
              <w:t>79</w:t>
            </w:r>
          </w:hyperlink>
        </w:p>
        <w:p>
          <w:pPr>
            <w:pStyle w:val="Contents3"/>
            <w:tabs>
              <w:tab w:val="clear" w:pos="8459"/>
              <w:tab w:val="right" w:pos="9026" w:leader="dot"/>
            </w:tabs>
            <w:rPr/>
          </w:pPr>
          <w:hyperlink w:anchor="__RefHeading___Toc1783540_3650668749">
            <w:r>
              <w:rPr>
                <w:webHidden/>
                <w:rStyle w:val="IndexLink"/>
              </w:rPr>
              <w:t>٢</w:t>
            </w:r>
            <w:r>
              <w:rPr>
                <w:rStyle w:val="IndexLink"/>
                <w:rtl w:val="true"/>
              </w:rPr>
              <w:t xml:space="preserve">. </w:t>
            </w:r>
            <w:r>
              <w:rPr>
                <w:rStyle w:val="IndexLink"/>
                <w:rtl w:val="true"/>
              </w:rPr>
              <w:t>مسجد جِعرانه</w:t>
            </w:r>
            <w:r>
              <w:rPr>
                <w:rStyle w:val="IndexLink"/>
                <w:rtl w:val="true"/>
              </w:rPr>
              <w:tab/>
            </w:r>
            <w:r>
              <w:rPr>
                <w:rStyle w:val="IndexLink"/>
              </w:rPr>
              <w:t>80</w:t>
            </w:r>
          </w:hyperlink>
        </w:p>
        <w:p>
          <w:pPr>
            <w:pStyle w:val="Contents3"/>
            <w:tabs>
              <w:tab w:val="clear" w:pos="8459"/>
              <w:tab w:val="right" w:pos="9026" w:leader="dot"/>
            </w:tabs>
            <w:rPr/>
          </w:pPr>
          <w:hyperlink w:anchor="__RefHeading___Toc1783542_3650668749">
            <w:r>
              <w:rPr>
                <w:webHidden/>
                <w:rStyle w:val="IndexLink"/>
              </w:rPr>
              <w:t>٣</w:t>
            </w:r>
            <w:r>
              <w:rPr>
                <w:rStyle w:val="IndexLink"/>
                <w:rtl w:val="true"/>
              </w:rPr>
              <w:t xml:space="preserve">. </w:t>
            </w:r>
            <w:r>
              <w:rPr>
                <w:rStyle w:val="IndexLink"/>
                <w:rtl w:val="true"/>
              </w:rPr>
              <w:t>مسجد بيعت</w:t>
            </w:r>
            <w:r>
              <w:rPr>
                <w:rStyle w:val="IndexLink"/>
                <w:rtl w:val="true"/>
              </w:rPr>
              <w:tab/>
            </w:r>
            <w:r>
              <w:rPr>
                <w:rStyle w:val="IndexLink"/>
              </w:rPr>
              <w:t>81</w:t>
            </w:r>
          </w:hyperlink>
        </w:p>
        <w:p>
          <w:pPr>
            <w:pStyle w:val="Contents3"/>
            <w:tabs>
              <w:tab w:val="clear" w:pos="8459"/>
              <w:tab w:val="right" w:pos="9026" w:leader="dot"/>
            </w:tabs>
            <w:rPr/>
          </w:pPr>
          <w:hyperlink w:anchor="__RefHeading___Toc1783544_3650668749">
            <w:r>
              <w:rPr>
                <w:webHidden/>
                <w:rStyle w:val="IndexLink"/>
              </w:rPr>
              <w:t>۴</w:t>
            </w:r>
            <w:r>
              <w:rPr>
                <w:rStyle w:val="IndexLink"/>
                <w:rtl w:val="true"/>
              </w:rPr>
              <w:t xml:space="preserve">. </w:t>
            </w:r>
            <w:r>
              <w:rPr>
                <w:rStyle w:val="IndexLink"/>
                <w:rtl w:val="true"/>
              </w:rPr>
              <w:t>مسجد جنّ</w:t>
            </w:r>
            <w:r>
              <w:rPr>
                <w:rStyle w:val="IndexLink"/>
                <w:rtl w:val="true"/>
              </w:rPr>
              <w:tab/>
            </w:r>
            <w:r>
              <w:rPr>
                <w:rStyle w:val="IndexLink"/>
              </w:rPr>
              <w:t>82</w:t>
            </w:r>
          </w:hyperlink>
        </w:p>
        <w:p>
          <w:pPr>
            <w:pStyle w:val="Contents3"/>
            <w:tabs>
              <w:tab w:val="clear" w:pos="8459"/>
              <w:tab w:val="right" w:pos="9026" w:leader="dot"/>
            </w:tabs>
            <w:rPr/>
          </w:pPr>
          <w:hyperlink w:anchor="__RefHeading___Toc1783546_3650668749">
            <w:r>
              <w:rPr>
                <w:webHidden/>
                <w:rStyle w:val="IndexLink"/>
              </w:rPr>
              <w:t>۵</w:t>
            </w:r>
            <w:r>
              <w:rPr>
                <w:rStyle w:val="IndexLink"/>
                <w:rtl w:val="true"/>
              </w:rPr>
              <w:t xml:space="preserve">. </w:t>
            </w:r>
            <w:r>
              <w:rPr>
                <w:rStyle w:val="IndexLink"/>
                <w:rtl w:val="true"/>
              </w:rPr>
              <w:t>مسجد شجره</w:t>
            </w:r>
            <w:r>
              <w:rPr>
                <w:rStyle w:val="IndexLink"/>
                <w:rtl w:val="true"/>
              </w:rPr>
              <w:tab/>
            </w:r>
            <w:r>
              <w:rPr>
                <w:rStyle w:val="IndexLink"/>
              </w:rPr>
              <w:t>83</w:t>
            </w:r>
          </w:hyperlink>
        </w:p>
        <w:p>
          <w:pPr>
            <w:pStyle w:val="Contents3"/>
            <w:tabs>
              <w:tab w:val="clear" w:pos="8459"/>
              <w:tab w:val="right" w:pos="9026" w:leader="dot"/>
            </w:tabs>
            <w:rPr/>
          </w:pPr>
          <w:hyperlink w:anchor="__RefHeading___Toc1783548_3650668749">
            <w:r>
              <w:rPr>
                <w:webHidden/>
                <w:rStyle w:val="IndexLink"/>
              </w:rPr>
              <w:t>۶</w:t>
            </w:r>
            <w:r>
              <w:rPr>
                <w:rStyle w:val="IndexLink"/>
                <w:rtl w:val="true"/>
              </w:rPr>
              <w:t xml:space="preserve">. </w:t>
            </w:r>
            <w:r>
              <w:rPr>
                <w:rStyle w:val="IndexLink"/>
                <w:rtl w:val="true"/>
              </w:rPr>
              <w:t>مسجد رايت</w:t>
            </w:r>
            <w:r>
              <w:rPr>
                <w:rStyle w:val="IndexLink"/>
                <w:rtl w:val="true"/>
              </w:rPr>
              <w:tab/>
            </w:r>
            <w:r>
              <w:rPr>
                <w:rStyle w:val="IndexLink"/>
              </w:rPr>
              <w:t>84</w:t>
            </w:r>
          </w:hyperlink>
        </w:p>
        <w:p>
          <w:pPr>
            <w:pStyle w:val="Contents3"/>
            <w:tabs>
              <w:tab w:val="clear" w:pos="8459"/>
              <w:tab w:val="right" w:pos="9026" w:leader="dot"/>
            </w:tabs>
            <w:rPr/>
          </w:pPr>
          <w:hyperlink w:anchor="__RefHeading___Toc1783550_3650668749">
            <w:r>
              <w:rPr>
                <w:webHidden/>
                <w:rStyle w:val="IndexLink"/>
              </w:rPr>
              <w:t>٧</w:t>
            </w:r>
            <w:r>
              <w:rPr>
                <w:rStyle w:val="IndexLink"/>
                <w:rtl w:val="true"/>
              </w:rPr>
              <w:t xml:space="preserve">. </w:t>
            </w:r>
            <w:r>
              <w:rPr>
                <w:rStyle w:val="IndexLink"/>
                <w:rtl w:val="true"/>
              </w:rPr>
              <w:t>مسجد اجابت</w:t>
            </w:r>
            <w:r>
              <w:rPr>
                <w:rStyle w:val="IndexLink"/>
                <w:rtl w:val="true"/>
              </w:rPr>
              <w:tab/>
            </w:r>
            <w:r>
              <w:rPr>
                <w:rStyle w:val="IndexLink"/>
              </w:rPr>
              <w:t>85</w:t>
            </w:r>
          </w:hyperlink>
        </w:p>
        <w:p>
          <w:pPr>
            <w:pStyle w:val="Contents3"/>
            <w:tabs>
              <w:tab w:val="clear" w:pos="8459"/>
              <w:tab w:val="right" w:pos="9026" w:leader="dot"/>
            </w:tabs>
            <w:rPr/>
          </w:pPr>
          <w:hyperlink w:anchor="__RefHeading___Toc1783552_3650668749">
            <w:r>
              <w:rPr>
                <w:webHidden/>
                <w:rStyle w:val="IndexLink"/>
              </w:rPr>
              <w:t>٨</w:t>
            </w:r>
            <w:r>
              <w:rPr>
                <w:rStyle w:val="IndexLink"/>
                <w:rtl w:val="true"/>
              </w:rPr>
              <w:t xml:space="preserve">. </w:t>
            </w:r>
            <w:r>
              <w:rPr>
                <w:rStyle w:val="IndexLink"/>
                <w:rtl w:val="true"/>
              </w:rPr>
              <w:t>معلا</w:t>
            </w:r>
            <w:r>
              <w:rPr>
                <w:rStyle w:val="IndexLink"/>
                <w:rtl w:val="true"/>
              </w:rPr>
              <w:tab/>
            </w:r>
            <w:r>
              <w:rPr>
                <w:rStyle w:val="IndexLink"/>
              </w:rPr>
              <w:t>86</w:t>
            </w:r>
          </w:hyperlink>
        </w:p>
        <w:p>
          <w:pPr>
            <w:pStyle w:val="Contents3"/>
            <w:tabs>
              <w:tab w:val="clear" w:pos="8459"/>
              <w:tab w:val="right" w:pos="9026" w:leader="dot"/>
            </w:tabs>
            <w:rPr/>
          </w:pPr>
          <w:hyperlink w:anchor="__RefHeading___Toc1783554_3650668749">
            <w:r>
              <w:rPr>
                <w:webHidden/>
                <w:rStyle w:val="IndexLink"/>
              </w:rPr>
              <w:t>٩</w:t>
            </w:r>
            <w:r>
              <w:rPr>
                <w:rStyle w:val="IndexLink"/>
                <w:rtl w:val="true"/>
              </w:rPr>
              <w:t xml:space="preserve">. </w:t>
            </w:r>
            <w:r>
              <w:rPr>
                <w:rStyle w:val="IndexLink"/>
                <w:rtl w:val="true"/>
              </w:rPr>
              <w:t>آرامگاه ام المؤمنين ميمونه</w:t>
            </w:r>
            <w:r>
              <w:rPr>
                <w:rStyle w:val="IndexLink"/>
                <w:rtl w:val="true"/>
              </w:rPr>
              <w:tab/>
            </w:r>
            <w:r>
              <w:rPr>
                <w:rStyle w:val="IndexLink"/>
              </w:rPr>
              <w:t>87</w:t>
            </w:r>
          </w:hyperlink>
        </w:p>
        <w:p>
          <w:pPr>
            <w:pStyle w:val="Contents3"/>
            <w:tabs>
              <w:tab w:val="clear" w:pos="8459"/>
              <w:tab w:val="right" w:pos="9026" w:leader="dot"/>
            </w:tabs>
            <w:rPr/>
          </w:pPr>
          <w:hyperlink w:anchor="__RefHeading___Toc1783556_3650668749">
            <w:r>
              <w:rPr>
                <w:webHidden/>
                <w:rStyle w:val="IndexLink"/>
              </w:rPr>
              <w:t>١٠</w:t>
            </w:r>
            <w:r>
              <w:rPr>
                <w:rStyle w:val="IndexLink"/>
                <w:rtl w:val="true"/>
              </w:rPr>
              <w:t xml:space="preserve">. </w:t>
            </w:r>
            <w:r>
              <w:rPr>
                <w:rStyle w:val="IndexLink"/>
                <w:rtl w:val="true"/>
              </w:rPr>
              <w:t>كوه حِرا</w:t>
            </w:r>
            <w:r>
              <w:rPr>
                <w:rStyle w:val="IndexLink"/>
                <w:rtl w:val="true"/>
              </w:rPr>
              <w:tab/>
            </w:r>
            <w:r>
              <w:rPr>
                <w:rStyle w:val="IndexLink"/>
              </w:rPr>
              <w:t>87</w:t>
            </w:r>
          </w:hyperlink>
        </w:p>
        <w:p>
          <w:pPr>
            <w:pStyle w:val="Contents3"/>
            <w:tabs>
              <w:tab w:val="clear" w:pos="8459"/>
              <w:tab w:val="right" w:pos="9026" w:leader="dot"/>
            </w:tabs>
            <w:rPr/>
          </w:pPr>
          <w:hyperlink w:anchor="__RefHeading___Toc1783558_3650668749">
            <w:r>
              <w:rPr>
                <w:webHidden/>
                <w:rStyle w:val="IndexLink"/>
              </w:rPr>
              <w:t>١١</w:t>
            </w:r>
            <w:r>
              <w:rPr>
                <w:rStyle w:val="IndexLink"/>
                <w:rtl w:val="true"/>
              </w:rPr>
              <w:t xml:space="preserve">. </w:t>
            </w:r>
            <w:r>
              <w:rPr>
                <w:rStyle w:val="IndexLink"/>
                <w:rtl w:val="true"/>
              </w:rPr>
              <w:t>كوه ثور</w:t>
            </w:r>
            <w:r>
              <w:rPr>
                <w:rStyle w:val="IndexLink"/>
                <w:rtl w:val="true"/>
              </w:rPr>
              <w:tab/>
            </w:r>
            <w:r>
              <w:rPr>
                <w:rStyle w:val="IndexLink"/>
              </w:rPr>
              <w:t>88</w:t>
            </w:r>
          </w:hyperlink>
        </w:p>
        <w:p>
          <w:pPr>
            <w:pStyle w:val="Contents3"/>
            <w:tabs>
              <w:tab w:val="clear" w:pos="8459"/>
              <w:tab w:val="right" w:pos="9026" w:leader="dot"/>
            </w:tabs>
            <w:rPr/>
          </w:pPr>
          <w:hyperlink w:anchor="__RefHeading___Toc1783560_3650668749">
            <w:r>
              <w:rPr>
                <w:webHidden/>
                <w:rStyle w:val="IndexLink"/>
              </w:rPr>
              <w:t>١٢</w:t>
            </w:r>
            <w:r>
              <w:rPr>
                <w:rStyle w:val="IndexLink"/>
                <w:rtl w:val="true"/>
              </w:rPr>
              <w:t xml:space="preserve">. </w:t>
            </w:r>
            <w:r>
              <w:rPr>
                <w:rStyle w:val="IndexLink"/>
                <w:rtl w:val="true"/>
              </w:rPr>
              <w:t>كوه ابوقبيس</w:t>
            </w:r>
            <w:r>
              <w:rPr>
                <w:rStyle w:val="IndexLink"/>
                <w:rtl w:val="true"/>
              </w:rPr>
              <w:tab/>
            </w:r>
            <w:r>
              <w:rPr>
                <w:rStyle w:val="IndexLink"/>
              </w:rPr>
              <w:t>89</w:t>
            </w:r>
          </w:hyperlink>
        </w:p>
        <w:p>
          <w:pPr>
            <w:pStyle w:val="Contents3"/>
            <w:tabs>
              <w:tab w:val="clear" w:pos="8459"/>
              <w:tab w:val="right" w:pos="9026" w:leader="dot"/>
            </w:tabs>
            <w:rPr/>
          </w:pPr>
          <w:hyperlink w:anchor="__RefHeading___Toc1783562_3650668749">
            <w:r>
              <w:rPr>
                <w:webHidden/>
                <w:rStyle w:val="IndexLink"/>
              </w:rPr>
              <w:t>١٣</w:t>
            </w:r>
            <w:r>
              <w:rPr>
                <w:rStyle w:val="IndexLink"/>
                <w:rtl w:val="true"/>
              </w:rPr>
              <w:t xml:space="preserve">. </w:t>
            </w:r>
            <w:r>
              <w:rPr>
                <w:rStyle w:val="IndexLink"/>
                <w:rtl w:val="true"/>
              </w:rPr>
              <w:t>كوه قُعَيقعان</w:t>
            </w:r>
            <w:r>
              <w:rPr>
                <w:rStyle w:val="IndexLink"/>
                <w:rtl w:val="true"/>
              </w:rPr>
              <w:tab/>
            </w:r>
            <w:r>
              <w:rPr>
                <w:rStyle w:val="IndexLink"/>
              </w:rPr>
              <w:t>89</w:t>
            </w:r>
          </w:hyperlink>
        </w:p>
        <w:p>
          <w:pPr>
            <w:pStyle w:val="Contents3"/>
            <w:tabs>
              <w:tab w:val="clear" w:pos="8459"/>
              <w:tab w:val="right" w:pos="9026" w:leader="dot"/>
            </w:tabs>
            <w:rPr/>
          </w:pPr>
          <w:hyperlink w:anchor="__RefHeading___Toc1783564_3650668749">
            <w:r>
              <w:rPr>
                <w:webHidden/>
                <w:rStyle w:val="IndexLink"/>
              </w:rPr>
              <w:t>١۴</w:t>
            </w:r>
            <w:r>
              <w:rPr>
                <w:rStyle w:val="IndexLink"/>
                <w:rtl w:val="true"/>
              </w:rPr>
              <w:t xml:space="preserve">. </w:t>
            </w:r>
            <w:r>
              <w:rPr>
                <w:rStyle w:val="IndexLink"/>
                <w:rtl w:val="true"/>
              </w:rPr>
              <w:t xml:space="preserve">محصِّب </w:t>
            </w:r>
            <w:r>
              <w:rPr>
                <w:rStyle w:val="IndexLink"/>
                <w:rtl w:val="true"/>
              </w:rPr>
              <w:t>[</w:t>
            </w:r>
            <w:r>
              <w:rPr>
                <w:rStyle w:val="IndexLink"/>
                <w:rtl w:val="true"/>
              </w:rPr>
              <w:t>شنزار</w:t>
            </w:r>
            <w:r>
              <w:rPr>
                <w:rStyle w:val="IndexLink"/>
                <w:rtl w:val="true"/>
              </w:rPr>
              <w:t>]</w:t>
              <w:tab/>
            </w:r>
            <w:r>
              <w:rPr>
                <w:rStyle w:val="IndexLink"/>
              </w:rPr>
              <w:t>90</w:t>
            </w:r>
          </w:hyperlink>
        </w:p>
        <w:p>
          <w:pPr>
            <w:pStyle w:val="Contents3"/>
            <w:tabs>
              <w:tab w:val="clear" w:pos="8459"/>
              <w:tab w:val="right" w:pos="9026" w:leader="dot"/>
            </w:tabs>
            <w:rPr/>
          </w:pPr>
          <w:hyperlink w:anchor="__RefHeading___Toc1783566_3650668749">
            <w:r>
              <w:rPr>
                <w:webHidden/>
                <w:rStyle w:val="IndexLink"/>
              </w:rPr>
              <w:t>١۵</w:t>
            </w:r>
            <w:r>
              <w:rPr>
                <w:rStyle w:val="IndexLink"/>
                <w:rtl w:val="true"/>
              </w:rPr>
              <w:t xml:space="preserve">. </w:t>
            </w:r>
            <w:r>
              <w:rPr>
                <w:rStyle w:val="IndexLink"/>
                <w:rtl w:val="true"/>
              </w:rPr>
              <w:t>حُنَين</w:t>
            </w:r>
            <w:r>
              <w:rPr>
                <w:rStyle w:val="IndexLink"/>
                <w:rtl w:val="true"/>
              </w:rPr>
              <w:tab/>
            </w:r>
            <w:r>
              <w:rPr>
                <w:rStyle w:val="IndexLink"/>
              </w:rPr>
              <w:t>91</w:t>
            </w:r>
          </w:hyperlink>
        </w:p>
        <w:p>
          <w:pPr>
            <w:pStyle w:val="Contents3"/>
            <w:tabs>
              <w:tab w:val="clear" w:pos="8459"/>
              <w:tab w:val="right" w:pos="9026" w:leader="dot"/>
            </w:tabs>
            <w:rPr/>
          </w:pPr>
          <w:hyperlink w:anchor="__RefHeading___Toc1783568_3650668749">
            <w:r>
              <w:rPr>
                <w:webHidden/>
                <w:rStyle w:val="IndexLink"/>
              </w:rPr>
              <w:t>١۶</w:t>
            </w:r>
            <w:r>
              <w:rPr>
                <w:rStyle w:val="IndexLink"/>
                <w:rtl w:val="true"/>
              </w:rPr>
              <w:t xml:space="preserve">. </w:t>
            </w:r>
            <w:r>
              <w:rPr>
                <w:rStyle w:val="IndexLink"/>
                <w:rtl w:val="true"/>
              </w:rPr>
              <w:t>چاه طُوى</w:t>
            </w:r>
            <w:r>
              <w:rPr>
                <w:rStyle w:val="IndexLink"/>
                <w:rtl w:val="true"/>
              </w:rPr>
              <w:tab/>
            </w:r>
            <w:r>
              <w:rPr>
                <w:rStyle w:val="IndexLink"/>
              </w:rPr>
              <w:t>91</w:t>
            </w:r>
          </w:hyperlink>
        </w:p>
        <w:p>
          <w:pPr>
            <w:pStyle w:val="Contents3"/>
            <w:tabs>
              <w:tab w:val="clear" w:pos="8459"/>
              <w:tab w:val="right" w:pos="9026" w:leader="dot"/>
            </w:tabs>
            <w:rPr/>
          </w:pPr>
          <w:hyperlink w:anchor="__RefHeading___Toc1783570_3650668749">
            <w:r>
              <w:rPr>
                <w:webHidden/>
                <w:rStyle w:val="IndexLink"/>
              </w:rPr>
              <w:t>١٧</w:t>
            </w:r>
            <w:r>
              <w:rPr>
                <w:rStyle w:val="IndexLink"/>
                <w:rtl w:val="true"/>
              </w:rPr>
              <w:t xml:space="preserve">. </w:t>
            </w:r>
            <w:r>
              <w:rPr>
                <w:rStyle w:val="IndexLink"/>
                <w:rtl w:val="true"/>
              </w:rPr>
              <w:t>چشمه زبيده</w:t>
            </w:r>
            <w:r>
              <w:rPr>
                <w:rStyle w:val="IndexLink"/>
                <w:rtl w:val="true"/>
              </w:rPr>
              <w:tab/>
            </w:r>
            <w:r>
              <w:rPr>
                <w:rStyle w:val="IndexLink"/>
              </w:rPr>
              <w:t>91</w:t>
            </w:r>
          </w:hyperlink>
        </w:p>
        <w:p>
          <w:pPr>
            <w:pStyle w:val="Contents2"/>
            <w:tabs>
              <w:tab w:val="clear" w:pos="8743"/>
              <w:tab w:val="right" w:pos="9026" w:leader="dot"/>
            </w:tabs>
            <w:rPr/>
          </w:pPr>
          <w:hyperlink w:anchor="__RefHeading___Toc1783572_3650668749">
            <w:r>
              <w:rPr>
                <w:webHidden/>
                <w:rStyle w:val="IndexLink"/>
                <w:rtl w:val="true"/>
              </w:rPr>
              <w:t>سيل در مكه</w:t>
            </w:r>
            <w:r>
              <w:rPr>
                <w:rStyle w:val="IndexLink"/>
                <w:rtl w:val="true"/>
              </w:rPr>
              <w:tab/>
            </w:r>
            <w:r>
              <w:rPr>
                <w:rStyle w:val="IndexLink"/>
              </w:rPr>
              <w:t>92</w:t>
            </w:r>
          </w:hyperlink>
        </w:p>
        <w:p>
          <w:pPr>
            <w:pStyle w:val="Contents2"/>
            <w:tabs>
              <w:tab w:val="clear" w:pos="8743"/>
              <w:tab w:val="right" w:pos="9026" w:leader="dot"/>
            </w:tabs>
            <w:rPr/>
          </w:pPr>
          <w:hyperlink w:anchor="__RefHeading___Toc1783574_3650668749">
            <w:r>
              <w:rPr>
                <w:webHidden/>
                <w:rStyle w:val="IndexLink"/>
                <w:rtl w:val="true"/>
              </w:rPr>
              <w:t>تونلهاى مكه مكرمه</w:t>
            </w:r>
            <w:r>
              <w:rPr>
                <w:rStyle w:val="IndexLink"/>
                <w:rtl w:val="true"/>
              </w:rPr>
              <w:tab/>
            </w:r>
            <w:r>
              <w:rPr>
                <w:rStyle w:val="IndexLink"/>
              </w:rPr>
              <w:t>94</w:t>
            </w:r>
          </w:hyperlink>
        </w:p>
        <w:p>
          <w:pPr>
            <w:pStyle w:val="Contents2"/>
            <w:tabs>
              <w:tab w:val="clear" w:pos="8743"/>
              <w:tab w:val="right" w:pos="9026" w:leader="dot"/>
            </w:tabs>
            <w:rPr/>
          </w:pPr>
          <w:hyperlink w:anchor="__RefHeading___Toc1783576_3650668749">
            <w:r>
              <w:rPr>
                <w:webHidden/>
                <w:rStyle w:val="IndexLink"/>
                <w:rtl w:val="true"/>
              </w:rPr>
              <w:t>مشاغل در مكه</w:t>
            </w:r>
            <w:r>
              <w:rPr>
                <w:rStyle w:val="IndexLink"/>
                <w:rtl w:val="true"/>
              </w:rPr>
              <w:tab/>
            </w:r>
            <w:r>
              <w:rPr>
                <w:rStyle w:val="IndexLink"/>
              </w:rPr>
              <w:t>95</w:t>
            </w:r>
          </w:hyperlink>
        </w:p>
        <w:p>
          <w:pPr>
            <w:pStyle w:val="Contents3"/>
            <w:tabs>
              <w:tab w:val="clear" w:pos="8459"/>
              <w:tab w:val="right" w:pos="9026" w:leader="dot"/>
            </w:tabs>
            <w:rPr/>
          </w:pPr>
          <w:hyperlink w:anchor="__RefHeading___Toc1783578_3650668749">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783580_3650668749">
            <w:r>
              <w:rPr>
                <w:webHidden/>
                <w:rStyle w:val="IndexLink"/>
              </w:rPr>
              <w:t>١</w:t>
            </w:r>
            <w:r>
              <w:rPr>
                <w:rStyle w:val="IndexLink"/>
                <w:rtl w:val="true"/>
              </w:rPr>
              <w:t xml:space="preserve">. </w:t>
            </w:r>
            <w:r>
              <w:rPr>
                <w:rStyle w:val="IndexLink"/>
                <w:rtl w:val="true"/>
              </w:rPr>
              <w:t>پرده‌دارى و كليددارى</w:t>
            </w:r>
            <w:r>
              <w:rPr>
                <w:rStyle w:val="IndexLink"/>
                <w:rtl w:val="true"/>
              </w:rPr>
              <w:tab/>
            </w:r>
            <w:r>
              <w:rPr>
                <w:rStyle w:val="IndexLink"/>
              </w:rPr>
              <w:t>95</w:t>
            </w:r>
          </w:hyperlink>
        </w:p>
        <w:p>
          <w:pPr>
            <w:pStyle w:val="Contents3"/>
            <w:tabs>
              <w:tab w:val="clear" w:pos="8459"/>
              <w:tab w:val="right" w:pos="9026" w:leader="dot"/>
            </w:tabs>
            <w:rPr/>
          </w:pPr>
          <w:hyperlink w:anchor="__RefHeading___Toc1783582_3650668749">
            <w:r>
              <w:rPr>
                <w:webHidden/>
                <w:rStyle w:val="IndexLink"/>
              </w:rPr>
              <w:t>٢</w:t>
            </w:r>
            <w:r>
              <w:rPr>
                <w:rStyle w:val="IndexLink"/>
                <w:rtl w:val="true"/>
              </w:rPr>
              <w:t xml:space="preserve">. </w:t>
            </w:r>
            <w:r>
              <w:rPr>
                <w:rStyle w:val="IndexLink"/>
                <w:rtl w:val="true"/>
              </w:rPr>
              <w:t>سقايت</w:t>
            </w:r>
            <w:r>
              <w:rPr>
                <w:rStyle w:val="IndexLink"/>
                <w:rtl w:val="true"/>
              </w:rPr>
              <w:tab/>
            </w:r>
            <w:r>
              <w:rPr>
                <w:rStyle w:val="IndexLink"/>
              </w:rPr>
              <w:t>96</w:t>
            </w:r>
          </w:hyperlink>
        </w:p>
        <w:p>
          <w:pPr>
            <w:pStyle w:val="Contents3"/>
            <w:tabs>
              <w:tab w:val="clear" w:pos="8459"/>
              <w:tab w:val="right" w:pos="9026" w:leader="dot"/>
            </w:tabs>
            <w:rPr/>
          </w:pPr>
          <w:hyperlink w:anchor="__RefHeading___Toc1783584_3650668749">
            <w:r>
              <w:rPr>
                <w:webHidden/>
                <w:rStyle w:val="IndexLink"/>
              </w:rPr>
              <w:t>٣</w:t>
            </w:r>
            <w:r>
              <w:rPr>
                <w:rStyle w:val="IndexLink"/>
                <w:rtl w:val="true"/>
              </w:rPr>
              <w:t xml:space="preserve">. </w:t>
            </w:r>
            <w:r>
              <w:rPr>
                <w:rStyle w:val="IndexLink"/>
                <w:rtl w:val="true"/>
              </w:rPr>
              <w:t xml:space="preserve">طَوّافَه </w:t>
            </w:r>
            <w:r>
              <w:rPr>
                <w:rStyle w:val="IndexLink"/>
                <w:rtl w:val="true"/>
              </w:rPr>
              <w:t>(</w:t>
            </w:r>
            <w:r>
              <w:rPr>
                <w:rStyle w:val="IndexLink"/>
                <w:rtl w:val="true"/>
              </w:rPr>
              <w:t>طواف‌دهنده</w:t>
            </w:r>
            <w:r>
              <w:rPr>
                <w:rStyle w:val="IndexLink"/>
                <w:rtl w:val="true"/>
              </w:rPr>
              <w:t>)</w:t>
              <w:tab/>
            </w:r>
            <w:r>
              <w:rPr>
                <w:rStyle w:val="IndexLink"/>
              </w:rPr>
              <w:t>97</w:t>
            </w:r>
          </w:hyperlink>
        </w:p>
        <w:p>
          <w:pPr>
            <w:pStyle w:val="Contents2"/>
            <w:tabs>
              <w:tab w:val="clear" w:pos="8743"/>
              <w:tab w:val="right" w:pos="9026" w:leader="dot"/>
            </w:tabs>
            <w:rPr/>
          </w:pPr>
          <w:hyperlink w:anchor="__RefHeading___Toc1783586_3650668749">
            <w:r>
              <w:rPr>
                <w:webHidden/>
                <w:rStyle w:val="IndexLink"/>
                <w:rtl w:val="true"/>
              </w:rPr>
              <w:t>نهادهاى علمى و فرهنگى</w:t>
            </w:r>
            <w:r>
              <w:rPr>
                <w:rStyle w:val="IndexLink"/>
                <w:rtl w:val="true"/>
              </w:rPr>
              <w:tab/>
            </w:r>
            <w:r>
              <w:rPr>
                <w:rStyle w:val="IndexLink"/>
              </w:rPr>
              <w:t>99</w:t>
            </w:r>
          </w:hyperlink>
        </w:p>
        <w:p>
          <w:pPr>
            <w:pStyle w:val="Contents3"/>
            <w:tabs>
              <w:tab w:val="clear" w:pos="8459"/>
              <w:tab w:val="right" w:pos="9026" w:leader="dot"/>
            </w:tabs>
            <w:rPr/>
          </w:pPr>
          <w:hyperlink w:anchor="__RefHeading___Toc1783588_3650668749">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783590_3650668749">
            <w:r>
              <w:rPr>
                <w:webHidden/>
                <w:rStyle w:val="IndexLink"/>
              </w:rPr>
              <w:t>١</w:t>
            </w:r>
            <w:r>
              <w:rPr>
                <w:rStyle w:val="IndexLink"/>
                <w:rtl w:val="true"/>
              </w:rPr>
              <w:t xml:space="preserve">. </w:t>
            </w:r>
            <w:r>
              <w:rPr>
                <w:rStyle w:val="IndexLink"/>
                <w:rtl w:val="true"/>
              </w:rPr>
              <w:t>سازمان ارتباطات جهان اسلام</w:t>
            </w:r>
            <w:r>
              <w:rPr>
                <w:rStyle w:val="IndexLink"/>
                <w:rtl w:val="true"/>
              </w:rPr>
              <w:tab/>
            </w:r>
            <w:r>
              <w:rPr>
                <w:rStyle w:val="IndexLink"/>
              </w:rPr>
              <w:t>99</w:t>
            </w:r>
          </w:hyperlink>
        </w:p>
        <w:p>
          <w:pPr>
            <w:pStyle w:val="Contents3"/>
            <w:tabs>
              <w:tab w:val="clear" w:pos="8459"/>
              <w:tab w:val="right" w:pos="9026" w:leader="dot"/>
            </w:tabs>
            <w:rPr/>
          </w:pPr>
          <w:hyperlink w:anchor="__RefHeading___Toc1783592_3650668749">
            <w:r>
              <w:rPr>
                <w:webHidden/>
                <w:rStyle w:val="IndexLink"/>
              </w:rPr>
              <w:t>٢</w:t>
            </w:r>
            <w:r>
              <w:rPr>
                <w:rStyle w:val="IndexLink"/>
                <w:rtl w:val="true"/>
              </w:rPr>
              <w:t xml:space="preserve">. </w:t>
            </w:r>
            <w:r>
              <w:rPr>
                <w:rStyle w:val="IndexLink"/>
                <w:rtl w:val="true"/>
              </w:rPr>
              <w:t xml:space="preserve">بنياد تحقيقات حج خادم الحرمين الشريفين </w:t>
            </w:r>
            <w:r>
              <w:rPr>
                <w:rStyle w:val="IndexLink"/>
                <w:rtl w:val="true"/>
              </w:rPr>
              <w:t>(</w:t>
            </w:r>
            <w:r>
              <w:rPr>
                <w:rStyle w:val="IndexLink"/>
              </w:rPr>
              <w:t>5</w:t>
            </w:r>
            <w:r>
              <w:rPr>
                <w:rStyle w:val="IndexLink"/>
                <w:rtl w:val="true"/>
              </w:rPr>
              <w:t>)</w:t>
              <w:tab/>
            </w:r>
            <w:r>
              <w:rPr>
                <w:rStyle w:val="IndexLink"/>
              </w:rPr>
              <w:t>100</w:t>
            </w:r>
          </w:hyperlink>
        </w:p>
        <w:p>
          <w:pPr>
            <w:pStyle w:val="Contents3"/>
            <w:tabs>
              <w:tab w:val="clear" w:pos="8459"/>
              <w:tab w:val="right" w:pos="9026" w:leader="dot"/>
            </w:tabs>
            <w:rPr/>
          </w:pPr>
          <w:hyperlink w:anchor="__RefHeading___Toc1783594_3650668749">
            <w:r>
              <w:rPr>
                <w:webHidden/>
                <w:rStyle w:val="IndexLink"/>
              </w:rPr>
              <w:t>٣</w:t>
            </w:r>
            <w:r>
              <w:rPr>
                <w:rStyle w:val="IndexLink"/>
                <w:rtl w:val="true"/>
              </w:rPr>
              <w:t xml:space="preserve">. </w:t>
            </w:r>
            <w:r>
              <w:rPr>
                <w:rStyle w:val="IndexLink"/>
                <w:rtl w:val="true"/>
              </w:rPr>
              <w:t>كتابخانه حرم مكى</w:t>
            </w:r>
            <w:r>
              <w:rPr>
                <w:rStyle w:val="IndexLink"/>
                <w:rtl w:val="true"/>
              </w:rPr>
              <w:tab/>
            </w:r>
            <w:r>
              <w:rPr>
                <w:rStyle w:val="IndexLink"/>
              </w:rPr>
              <w:t>102</w:t>
            </w:r>
          </w:hyperlink>
        </w:p>
        <w:p>
          <w:pPr>
            <w:pStyle w:val="Contents3"/>
            <w:tabs>
              <w:tab w:val="clear" w:pos="8459"/>
              <w:tab w:val="right" w:pos="9026" w:leader="dot"/>
            </w:tabs>
            <w:rPr/>
          </w:pPr>
          <w:hyperlink w:anchor="__RefHeading___Toc1783596_3650668749">
            <w:r>
              <w:rPr>
                <w:webHidden/>
                <w:rStyle w:val="IndexLink"/>
              </w:rPr>
              <w:t>۴</w:t>
            </w:r>
            <w:r>
              <w:rPr>
                <w:rStyle w:val="IndexLink"/>
                <w:rtl w:val="true"/>
              </w:rPr>
              <w:t xml:space="preserve">. </w:t>
            </w:r>
            <w:r>
              <w:rPr>
                <w:rStyle w:val="IndexLink"/>
                <w:rtl w:val="true"/>
              </w:rPr>
              <w:t>كتابخانه مكه مكرمه</w:t>
            </w:r>
            <w:r>
              <w:rPr>
                <w:rStyle w:val="IndexLink"/>
                <w:rtl w:val="true"/>
              </w:rPr>
              <w:tab/>
            </w:r>
            <w:r>
              <w:rPr>
                <w:rStyle w:val="IndexLink"/>
              </w:rPr>
              <w:t>102</w:t>
            </w:r>
          </w:hyperlink>
        </w:p>
        <w:p>
          <w:pPr>
            <w:pStyle w:val="Contents3"/>
            <w:tabs>
              <w:tab w:val="clear" w:pos="8459"/>
              <w:tab w:val="right" w:pos="9026" w:leader="dot"/>
            </w:tabs>
            <w:rPr/>
          </w:pPr>
          <w:hyperlink w:anchor="__RefHeading___Toc1783598_3650668749">
            <w:r>
              <w:rPr>
                <w:webHidden/>
                <w:rStyle w:val="IndexLink"/>
              </w:rPr>
              <w:t>۵</w:t>
            </w:r>
            <w:r>
              <w:rPr>
                <w:rStyle w:val="IndexLink"/>
                <w:rtl w:val="true"/>
              </w:rPr>
              <w:t xml:space="preserve">. </w:t>
            </w:r>
            <w:r>
              <w:rPr>
                <w:rStyle w:val="IndexLink"/>
                <w:rtl w:val="true"/>
              </w:rPr>
              <w:t>كارخانه توليد پرده كعبه</w:t>
            </w:r>
            <w:r>
              <w:rPr>
                <w:rStyle w:val="IndexLink"/>
                <w:rtl w:val="true"/>
              </w:rPr>
              <w:tab/>
            </w:r>
            <w:r>
              <w:rPr>
                <w:rStyle w:val="IndexLink"/>
              </w:rPr>
              <w:t>104</w:t>
            </w:r>
          </w:hyperlink>
        </w:p>
        <w:p>
          <w:pPr>
            <w:pStyle w:val="Contents3"/>
            <w:tabs>
              <w:tab w:val="clear" w:pos="8459"/>
              <w:tab w:val="right" w:pos="9026" w:leader="dot"/>
            </w:tabs>
            <w:rPr/>
          </w:pPr>
          <w:hyperlink w:anchor="__RefHeading___Toc1783600_3650668749">
            <w:r>
              <w:rPr>
                <w:webHidden/>
                <w:rStyle w:val="IndexLink"/>
              </w:rPr>
              <w:t>٧</w:t>
            </w:r>
            <w:r>
              <w:rPr>
                <w:rStyle w:val="IndexLink"/>
                <w:rtl w:val="true"/>
              </w:rPr>
              <w:t xml:space="preserve">. </w:t>
            </w:r>
            <w:r>
              <w:rPr>
                <w:rStyle w:val="IndexLink"/>
                <w:rtl w:val="true"/>
              </w:rPr>
              <w:t>موزه آثار و ميراث مكه مكرمه</w:t>
            </w:r>
            <w:r>
              <w:rPr>
                <w:rStyle w:val="IndexLink"/>
                <w:rtl w:val="true"/>
              </w:rPr>
              <w:tab/>
            </w:r>
            <w:r>
              <w:rPr>
                <w:rStyle w:val="IndexLink"/>
              </w:rPr>
              <w:t>105</w:t>
            </w:r>
          </w:hyperlink>
        </w:p>
        <w:p>
          <w:pPr>
            <w:pStyle w:val="Contents3"/>
            <w:tabs>
              <w:tab w:val="clear" w:pos="8459"/>
              <w:tab w:val="right" w:pos="9026" w:leader="dot"/>
            </w:tabs>
            <w:rPr/>
          </w:pPr>
          <w:hyperlink w:anchor="__RefHeading___Toc1783602_3650668749">
            <w:r>
              <w:rPr>
                <w:webHidden/>
                <w:rStyle w:val="IndexLink"/>
              </w:rPr>
              <w:t>٨</w:t>
            </w:r>
            <w:r>
              <w:rPr>
                <w:rStyle w:val="IndexLink"/>
                <w:rtl w:val="true"/>
              </w:rPr>
              <w:t xml:space="preserve">. </w:t>
            </w:r>
            <w:r>
              <w:rPr>
                <w:rStyle w:val="IndexLink"/>
                <w:rtl w:val="true"/>
              </w:rPr>
              <w:t>دكترين معرفى مكه</w:t>
            </w:r>
            <w:r>
              <w:rPr>
                <w:rStyle w:val="IndexLink"/>
                <w:rtl w:val="true"/>
              </w:rPr>
              <w:tab/>
            </w:r>
            <w:r>
              <w:rPr>
                <w:rStyle w:val="IndexLink"/>
              </w:rPr>
              <w:t>105</w:t>
            </w:r>
          </w:hyperlink>
        </w:p>
        <w:p>
          <w:pPr>
            <w:pStyle w:val="Contents2"/>
            <w:tabs>
              <w:tab w:val="clear" w:pos="8743"/>
              <w:tab w:val="right" w:pos="9026" w:leader="dot"/>
            </w:tabs>
            <w:rPr/>
          </w:pPr>
          <w:hyperlink w:anchor="__RefHeading___Toc1783604_3650668749">
            <w:r>
              <w:rPr>
                <w:webHidden/>
                <w:rStyle w:val="IndexLink"/>
                <w:rtl w:val="true"/>
              </w:rPr>
              <w:t>پروژه هاى عظيم براى تحول در بخش مركزى</w:t>
            </w:r>
            <w:r>
              <w:rPr>
                <w:rStyle w:val="IndexLink"/>
                <w:rtl w:val="true"/>
              </w:rPr>
              <w:tab/>
            </w:r>
            <w:r>
              <w:rPr>
                <w:rStyle w:val="IndexLink"/>
              </w:rPr>
              <w:t>107</w:t>
            </w:r>
          </w:hyperlink>
        </w:p>
        <w:p>
          <w:pPr>
            <w:pStyle w:val="Contents2"/>
            <w:tabs>
              <w:tab w:val="clear" w:pos="8743"/>
              <w:tab w:val="right" w:pos="9026" w:leader="dot"/>
            </w:tabs>
            <w:rPr/>
          </w:pPr>
          <w:hyperlink w:anchor="__RefHeading___Toc1783606_3650668749">
            <w:r>
              <w:rPr>
                <w:webHidden/>
                <w:rStyle w:val="IndexLink"/>
                <w:rtl w:val="true"/>
              </w:rPr>
              <w:t>آموزش در مكه مكرمه</w:t>
            </w:r>
            <w:r>
              <w:rPr>
                <w:rStyle w:val="IndexLink"/>
                <w:rtl w:val="true"/>
              </w:rPr>
              <w:tab/>
            </w:r>
            <w:r>
              <w:rPr>
                <w:rStyle w:val="IndexLink"/>
              </w:rPr>
              <w:t>108</w:t>
            </w:r>
          </w:hyperlink>
        </w:p>
        <w:p>
          <w:pPr>
            <w:pStyle w:val="Contents2"/>
            <w:tabs>
              <w:tab w:val="clear" w:pos="8743"/>
              <w:tab w:val="right" w:pos="9026" w:leader="dot"/>
            </w:tabs>
            <w:rPr/>
          </w:pPr>
          <w:hyperlink w:anchor="__RefHeading___Toc1783608_3650668749">
            <w:r>
              <w:rPr>
                <w:webHidden/>
                <w:rStyle w:val="IndexLink"/>
                <w:rtl w:val="true"/>
              </w:rPr>
              <w:t>بهداشت در مكه</w:t>
            </w:r>
            <w:r>
              <w:rPr>
                <w:rStyle w:val="IndexLink"/>
                <w:rtl w:val="true"/>
              </w:rPr>
              <w:tab/>
            </w:r>
            <w:r>
              <w:rPr>
                <w:rStyle w:val="IndexLink"/>
              </w:rPr>
              <w:t>109</w:t>
            </w:r>
          </w:hyperlink>
        </w:p>
        <w:p>
          <w:pPr>
            <w:pStyle w:val="Contents2"/>
            <w:tabs>
              <w:tab w:val="clear" w:pos="8743"/>
              <w:tab w:val="right" w:pos="9026" w:leader="dot"/>
            </w:tabs>
            <w:rPr/>
          </w:pPr>
          <w:hyperlink w:anchor="__RefHeading___Toc1783610_3650668749">
            <w:r>
              <w:rPr>
                <w:webHidden/>
                <w:rStyle w:val="IndexLink"/>
                <w:rtl w:val="true"/>
              </w:rPr>
              <w:t>بوستان هاى مكه</w:t>
            </w:r>
            <w:r>
              <w:rPr>
                <w:rStyle w:val="IndexLink"/>
                <w:rtl w:val="true"/>
              </w:rPr>
              <w:tab/>
            </w:r>
            <w:r>
              <w:rPr>
                <w:rStyle w:val="IndexLink"/>
              </w:rPr>
              <w:t>111</w:t>
            </w:r>
          </w:hyperlink>
        </w:p>
        <w:p>
          <w:pPr>
            <w:pStyle w:val="Contents2"/>
            <w:tabs>
              <w:tab w:val="clear" w:pos="8743"/>
              <w:tab w:val="right" w:pos="9026" w:leader="dot"/>
            </w:tabs>
            <w:rPr/>
          </w:pPr>
          <w:hyperlink w:anchor="__RefHeading___Toc1783612_3650668749">
            <w:r>
              <w:rPr>
                <w:webHidden/>
                <w:rStyle w:val="IndexLink"/>
                <w:rtl w:val="true"/>
              </w:rPr>
              <w:t>بازرگانى در مكه مكرمه</w:t>
            </w:r>
            <w:r>
              <w:rPr>
                <w:rStyle w:val="IndexLink"/>
                <w:rtl w:val="true"/>
              </w:rPr>
              <w:tab/>
            </w:r>
            <w:r>
              <w:rPr>
                <w:rStyle w:val="IndexLink"/>
              </w:rPr>
              <w:t>111</w:t>
            </w:r>
          </w:hyperlink>
        </w:p>
        <w:p>
          <w:pPr>
            <w:pStyle w:val="Contents2"/>
            <w:tabs>
              <w:tab w:val="clear" w:pos="8743"/>
              <w:tab w:val="right" w:pos="9026" w:leader="dot"/>
            </w:tabs>
            <w:rPr/>
          </w:pPr>
          <w:hyperlink w:anchor="__RefHeading___Toc1783614_3650668749">
            <w:r>
              <w:rPr>
                <w:webHidden/>
                <w:rStyle w:val="IndexLink"/>
                <w:rtl w:val="true"/>
              </w:rPr>
              <w:t>صنعت در مكه</w:t>
            </w:r>
            <w:r>
              <w:rPr>
                <w:rStyle w:val="IndexLink"/>
                <w:rtl w:val="true"/>
              </w:rPr>
              <w:tab/>
            </w:r>
            <w:r>
              <w:rPr>
                <w:rStyle w:val="IndexLink"/>
              </w:rPr>
              <w:t>112</w:t>
            </w:r>
          </w:hyperlink>
        </w:p>
        <w:p>
          <w:pPr>
            <w:pStyle w:val="Contents2"/>
            <w:tabs>
              <w:tab w:val="clear" w:pos="8743"/>
              <w:tab w:val="right" w:pos="9026" w:leader="dot"/>
            </w:tabs>
            <w:rPr/>
          </w:pPr>
          <w:hyperlink w:anchor="__RefHeading___Toc1783616_3650668749">
            <w:r>
              <w:rPr>
                <w:webHidden/>
                <w:rStyle w:val="IndexLink"/>
                <w:rtl w:val="true"/>
              </w:rPr>
              <w:t>كتابنامه</w:t>
            </w:r>
            <w:r>
              <w:rPr>
                <w:rStyle w:val="IndexLink"/>
                <w:rtl w:val="true"/>
              </w:rPr>
              <w:tab/>
            </w:r>
            <w:r>
              <w:rPr>
                <w:rStyle w:val="IndexLink"/>
              </w:rPr>
              <w:t>114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33_8415"/>
      <w:bookmarkStart w:id="1" w:name="pg1733_8415"/>
      <w:bookmarkEnd w:id="1"/>
    </w:p>
    <w:p>
      <w:pPr>
        <w:pStyle w:val="Heading2"/>
        <w:numPr>
          <w:ilvl w:val="1"/>
          <w:numId w:val="1"/>
        </w:numPr>
        <w:rPr/>
      </w:pPr>
      <w:bookmarkStart w:id="2" w:name="pg1733_8415"/>
      <w:bookmarkStart w:id="3" w:name="__RefHeading___Toc1783412_3650668749"/>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 محمودمحمد</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مكه‌المكرمه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 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اماكن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محمودمحمد حمو؛ ترجمه سيدمرتضي حسيني‌فاضل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عربستان 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عربستان 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 فاضل، سيدمرتضي، </w:t>
      </w:r>
      <w:r>
        <w:rPr>
          <w:rFonts w:ascii="Amiri" w:hAnsi="Amiri" w:eastAsia="Amiri" w:cs="Amiri"/>
          <w:color w:val="111111"/>
          <w:sz w:val="28"/>
          <w:sz w:val="28"/>
          <w:szCs w:val="28"/>
          <w:lang w:bidi="ar-SA"/>
        </w:rPr>
        <w:t>۱۳۵۷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۸۵۰۴۱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۲۷۴۸۷۶۲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83414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33_8425"/>
      <w:bookmarkStart w:id="8" w:name="pg1733_8425"/>
      <w:bookmarkEnd w:id="8"/>
    </w:p>
    <w:p>
      <w:pPr>
        <w:pStyle w:val="BookText"/>
        <w:rPr/>
      </w:pPr>
      <w:bookmarkStart w:id="9" w:name="pg1733_8425"/>
      <w:bookmarkEnd w:id="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p>
    <w:p>
      <w:pPr>
        <w:pStyle w:val="Heading2"/>
        <w:numPr>
          <w:ilvl w:val="1"/>
          <w:numId w:val="1"/>
        </w:numPr>
        <w:rPr/>
      </w:pPr>
      <w:bookmarkStart w:id="10" w:name="__RefHeading___Toc1783416_3650668749"/>
      <w:bookmarkStart w:id="11" w:name="_Toc3"/>
      <w:bookmarkEnd w:id="10"/>
      <w:r>
        <w:rPr>
          <w:rtl w:val="true"/>
        </w:rPr>
        <w:t>ديباچه</w:t>
      </w:r>
      <w:bookmarkEnd w:id="11"/>
    </w:p>
    <w:p>
      <w:pPr>
        <w:pStyle w:val="BookText"/>
        <w:rPr/>
      </w:pPr>
      <w:r>
        <w:rPr>
          <w:rFonts w:ascii="Amiri" w:hAnsi="Amiri" w:eastAsia="Amiri" w:cs="Amiri"/>
          <w:color w:val="111111"/>
          <w:sz w:val="28"/>
          <w:sz w:val="28"/>
          <w:szCs w:val="28"/>
          <w:rtl w:val="true"/>
          <w:lang w:bidi="ar-SA"/>
        </w:rPr>
        <w:t>مكه مكرمه ام‌القراى اسلام و مركز ظهور دين مبين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شرافت و قداست اين سرزمين سبب مى‌شود كه هر ساله ميليون‌ها مسلمان براى زيارت خانه خدا و اماكنى كه يادآور فداكارى‌هاى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اهلبيت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عازم اين سرزمين شوند تا با آن حضرت تجديد ميثاق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جاى‌جاى سرزمين مكه خاطره نزول آيه‌هاى قرآن كريم و تلاش‌هاى بى‌وقفه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معرفى دين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هر زائرى كه به اين سرزمين سفر مى‌كند، درصدد شناخت اماكن و جاهايى است كه خاطره‌اى از دوران سخت رسالت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دل خود به همراه دارد</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تحقيقات حج كه مأموريت آگاهى‌بخشى به حجاج و عمره‌گزاران عزيز را دارد، وظيفه خود مى‌داند كتاب‌هاى متفاوتى را در معرفى اماكن و آثار اسلامى مكه و مدينه ارايه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آثار كتاب معرفى اماكن مكه مكرمه است كه به صورت گزيده توسط محقق محترم سيد مرتضى حسينى فاضل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اين كتاب نيز مانند ديگر آثار مركز تحقيقات براى علاقه‌مندان به شناخت آثار سرزمين وحى مفيد واقع شده و ما نيز توانسته باشيم به بخشى از وظيفه خطير خود عمل نماييم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p>
    <w:p>
      <w:pPr>
        <w:pStyle w:val="BookText"/>
        <w:rPr/>
      </w:pPr>
      <w:r>
        <w:rPr>
          <w:rFonts w:ascii="IRNazanin" w:hAnsi="IRNazanin" w:eastAsia="IRNazanin"/>
          <w:color w:val="111111"/>
          <w:sz w:val="28"/>
          <w:sz w:val="28"/>
          <w:szCs w:val="28"/>
          <w:rtl w:val="true"/>
          <w:lang w:bidi="fa-IR"/>
        </w:rPr>
        <w:t>در پايان مركز تحقيقات حج بر خود لازم مى‌داند كه از زحمات بى‌شائبه مترجم محترم و تمام كسانى كه در به ثمر رسيدن اين اثر تلاش كردند، سپاسگزارى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تاريخ و سيره </w:t>
      </w:r>
      <w:bookmarkStart w:id="12" w:name="pg1733_8427"/>
    </w:p>
    <w:p>
      <w:pPr>
        <w:pStyle w:val="BookText"/>
        <w:rPr/>
      </w:pPr>
      <w:bookmarkEnd w:id="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p>
    <w:p>
      <w:pPr>
        <w:pStyle w:val="Heading2"/>
        <w:numPr>
          <w:ilvl w:val="1"/>
          <w:numId w:val="1"/>
        </w:numPr>
        <w:rPr/>
      </w:pPr>
      <w:bookmarkStart w:id="13" w:name="__RefHeading___Toc1783418_3650668749"/>
      <w:bookmarkStart w:id="14" w:name="_Toc4"/>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سپاس خداوند را و درود بر سرور رسولان و خاتم پيامبران و خاندان، اصحاب و پيروان آن حضرت تا روز رستاخير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مكرمه، محل فرود وحى، سرچشمه رسالت، پاك‌ترين نقطه كره خاكى و دوست‌داشتنى‌ترين نقطه زمين براى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سرزمين را براى استقرار بيت الله الحرام برگزيد و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ساكن كرد، همچنان‌كه آن را زادگاه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قبله مسلمانان قرار داد؛ مكانى كه در آن، دل‌هايشان آرام گيرد و براى حج گزاردن، به سوى آن رهسپار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اين شهر را نقطه‌اى امن معرفى و با بزرگى از آن ياد مى‌كند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خواننده را با اين سرزمين مبارك آشنا مى‌كند و با بهره‌مندى از شناخت آثار و اماكن مقدس شهر مكه را به خواننده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را با خود به اماكن تاريخى و مناطقى مى‌برد كه روزگارى رخدادهايى مهم را به خود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خواننده، تاريخ مكه را از روزگار شكل‌گيرى تا به امروز مرور مى‌كند و از جنبه‌هاى عمرانى، فرهنگى، اجتماعى و اقتصادى آن آگاه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مى‌تواند تصوير درست و حقيقى از گذشته و حال اين شهر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در سفرى كوتاه، خواننده را با شهر مكه آشنا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همين‌منظور معرفى اين شهر با عبارت‌هاى كوتاه و روان صورت گرفته است تا خواننده را به حضور در مكه مشتاق و او آرزو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ديدن مكه را نصيب ما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اين كتاب، در سفرى كوتاه، خواننده را با شهر مكه آشنا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همين‌منظور معرفى اين شهر با عبارت‌هاى كوتاه و روان صورت گرفته است تا خواننده را به حضور در مكه مشتاق و او آرزو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ديدن مكه را نصيب ما كن</w:t>
      </w:r>
      <w:r>
        <w:rPr>
          <w:rFonts w:eastAsia="IRNazanin" w:cs="IRNazanin"/>
          <w:color w:val="111111"/>
          <w:sz w:val="28"/>
          <w:szCs w:val="28"/>
          <w:rtl w:val="true"/>
          <w:lang w:bidi="fa-IR"/>
        </w:rPr>
        <w:t xml:space="preserve">!» </w:t>
      </w:r>
      <w:bookmarkStart w:id="15" w:name="pg1733_8429"/>
    </w:p>
    <w:p>
      <w:pPr>
        <w:pStyle w:val="BookText"/>
        <w:rPr/>
      </w:pPr>
      <w:bookmarkEnd w:id="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p>
    <w:p>
      <w:pPr>
        <w:pStyle w:val="Heading2"/>
        <w:numPr>
          <w:ilvl w:val="1"/>
          <w:numId w:val="1"/>
        </w:numPr>
        <w:rPr/>
      </w:pPr>
      <w:bookmarkStart w:id="16" w:name="__RefHeading___Toc1783420_3650668749"/>
      <w:bookmarkStart w:id="17" w:name="_Toc5"/>
      <w:bookmarkEnd w:id="16"/>
      <w:r>
        <w:rPr>
          <w:rtl w:val="true"/>
        </w:rPr>
        <w:t>موقعيت</w:t>
      </w:r>
      <w:bookmarkEnd w:id="17"/>
    </w:p>
    <w:p>
      <w:pPr>
        <w:pStyle w:val="BookText"/>
        <w:rPr/>
      </w:pPr>
      <w:r>
        <w:rPr>
          <w:rFonts w:ascii="IRNazanin" w:hAnsi="IRNazanin" w:eastAsia="IRNazanin"/>
          <w:color w:val="111111"/>
          <w:sz w:val="28"/>
          <w:sz w:val="28"/>
          <w:szCs w:val="28"/>
          <w:rtl w:val="true"/>
          <w:lang w:bidi="fa-IR"/>
        </w:rPr>
        <w:t xml:space="preserve">مكه مكرمه با عرض جغرافيايى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lang w:bidi="fa-IR"/>
        </w:rPr>
        <w:t>/</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و طول جغرافيايى </w:t>
      </w:r>
      <w:r>
        <w:rPr>
          <w:rFonts w:ascii="IRNazanin" w:hAnsi="IRNazanin" w:eastAsia="IRNazanin"/>
          <w:color w:val="111111"/>
          <w:sz w:val="28"/>
          <w:sz w:val="28"/>
          <w:szCs w:val="28"/>
          <w:lang w:bidi="fa-IR"/>
        </w:rPr>
        <w:t>۴۶</w:t>
      </w:r>
      <w:r>
        <w:rPr>
          <w:rFonts w:eastAsia="IRNazanin" w:cs="IRNazanin"/>
          <w:color w:val="111111"/>
          <w:sz w:val="28"/>
          <w:szCs w:val="28"/>
          <w:lang w:bidi="fa-IR"/>
        </w:rPr>
        <w:t>/</w:t>
      </w:r>
      <w:r>
        <w:rPr>
          <w:rFonts w:ascii="IRNazanin" w:hAnsi="IRNazanin" w:eastAsia="IRNazanin"/>
          <w:color w:val="111111"/>
          <w:sz w:val="28"/>
          <w:sz w:val="28"/>
          <w:szCs w:val="28"/>
          <w:lang w:bidi="fa-IR"/>
        </w:rPr>
        <w:t>۴٩</w:t>
      </w:r>
      <w:r>
        <w:rPr>
          <w:rFonts w:eastAsia="IRNazanin" w:cs="IRNazanin"/>
          <w:color w:val="111111"/>
          <w:sz w:val="28"/>
          <w:szCs w:val="28"/>
          <w:lang w:bidi="fa-IR"/>
        </w:rPr>
        <w:t>/</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w:t>
      </w:r>
      <w:r>
        <w:rPr>
          <w:rFonts w:ascii="IRNazanin" w:hAnsi="IRNazanin" w:eastAsia="IRNazanin"/>
          <w:color w:val="111111"/>
          <w:sz w:val="28"/>
          <w:sz w:val="28"/>
          <w:szCs w:val="28"/>
          <w:lang w:bidi="fa-IR"/>
        </w:rPr>
        <w:t>٢٨٠</w:t>
      </w:r>
      <w:r>
        <w:rPr>
          <w:rFonts w:ascii="IRNazanin" w:hAnsi="IRNazanin" w:eastAsia="IRNazanin"/>
          <w:color w:val="111111"/>
          <w:sz w:val="28"/>
          <w:sz w:val="28"/>
          <w:szCs w:val="28"/>
          <w:rtl w:val="true"/>
          <w:lang w:bidi="fa-IR"/>
        </w:rPr>
        <w:t xml:space="preserve"> متر بالاتر از سطح دريا و در امتداد كوهپايه‌هاى رشته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نقطه تلاقى دشت‌هاى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كوه‌هاى مشرف بر 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از جنوب، </w:t>
      </w:r>
      <w:r>
        <w:rPr>
          <w:rFonts w:ascii="IRNazanin" w:hAnsi="IRNazanin" w:eastAsia="IRNazanin"/>
          <w:color w:val="111111"/>
          <w:sz w:val="28"/>
          <w:sz w:val="28"/>
          <w:szCs w:val="28"/>
          <w:lang w:bidi="fa-IR"/>
        </w:rPr>
        <w:t>۴٣٠</w:t>
      </w:r>
      <w:r>
        <w:rPr>
          <w:rFonts w:ascii="IRNazanin" w:hAnsi="IRNazanin" w:eastAsia="IRNazanin"/>
          <w:color w:val="111111"/>
          <w:sz w:val="28"/>
          <w:sz w:val="28"/>
          <w:szCs w:val="28"/>
          <w:rtl w:val="true"/>
          <w:lang w:bidi="fa-IR"/>
        </w:rPr>
        <w:t xml:space="preserve"> كيلومتر با شهر مدينه منوره و از سمت شرق، </w:t>
      </w:r>
      <w:r>
        <w:rPr>
          <w:rFonts w:ascii="IRNazanin" w:hAnsi="IRNazanin" w:eastAsia="IRNazanin"/>
          <w:color w:val="111111"/>
          <w:sz w:val="28"/>
          <w:sz w:val="28"/>
          <w:szCs w:val="28"/>
          <w:lang w:bidi="fa-IR"/>
        </w:rPr>
        <w:t>٧٣</w:t>
      </w:r>
      <w:r>
        <w:rPr>
          <w:rFonts w:ascii="IRNazanin" w:hAnsi="IRNazanin" w:eastAsia="IRNazanin"/>
          <w:color w:val="111111"/>
          <w:sz w:val="28"/>
          <w:sz w:val="28"/>
          <w:szCs w:val="28"/>
          <w:rtl w:val="true"/>
          <w:lang w:bidi="fa-IR"/>
        </w:rPr>
        <w:t>كيلومتر با شهر جده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در وادى ابراهيم خليل قرار گرفته كه كوه‌هاى به هم نزديك، اين وادى را از شرق، غرب و جنوب، محاصره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قعيقعان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ابوحديده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جنوب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سمت جنوب كشيده شده و در جنوب شرقى،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و پس از آن،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Heading2"/>
        <w:numPr>
          <w:ilvl w:val="1"/>
          <w:numId w:val="1"/>
        </w:numPr>
        <w:rPr/>
      </w:pPr>
      <w:bookmarkStart w:id="18" w:name="__RefHeading___Toc1783422_3650668749"/>
      <w:bookmarkStart w:id="19" w:name="_Toc6"/>
      <w:bookmarkEnd w:id="18"/>
      <w:r>
        <w:rPr>
          <w:rtl w:val="true"/>
        </w:rPr>
        <w:t>آب و هوا</w:t>
      </w:r>
      <w:bookmarkEnd w:id="1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هواى شهر مكه در تابستان، بسيار گرم و سوزان است، ولى در زمستان هوايى گرم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دماى هوا در تابستان، از </w:t>
      </w:r>
      <w:r>
        <w:rPr>
          <w:rFonts w:ascii="IRNazanin" w:hAnsi="IRNazanin" w:eastAsia="IRNazanin"/>
          <w:color w:val="111111"/>
          <w:sz w:val="28"/>
          <w:sz w:val="28"/>
          <w:szCs w:val="28"/>
          <w:lang w:bidi="fa-IR"/>
        </w:rPr>
        <w:t>۴٨</w:t>
      </w:r>
      <w:r>
        <w:rPr>
          <w:rFonts w:ascii="IRNazanin" w:hAnsi="IRNazanin" w:eastAsia="IRNazanin"/>
          <w:color w:val="111111"/>
          <w:sz w:val="28"/>
          <w:sz w:val="28"/>
          <w:szCs w:val="28"/>
          <w:rtl w:val="true"/>
          <w:lang w:bidi="fa-IR"/>
        </w:rPr>
        <w:t>درجه فراتر مى‌رود و در زمستان تا پانزده درجه كاهش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ميانگين سالانه دماى اين شهر بين </w:t>
      </w:r>
      <w:r>
        <w:rPr>
          <w:rFonts w:ascii="IRNazanin" w:hAnsi="IRNazanin" w:eastAsia="IRNazanin"/>
          <w:color w:val="111111"/>
          <w:sz w:val="28"/>
          <w:sz w:val="28"/>
          <w:szCs w:val="28"/>
          <w:lang w:bidi="fa-IR"/>
        </w:rPr>
        <w:t>٩</w:t>
      </w:r>
      <w:r>
        <w:rPr>
          <w:rFonts w:eastAsia="IRNazanin" w:cs="IRNazanin"/>
          <w:color w:val="111111"/>
          <w:sz w:val="28"/>
          <w:szCs w:val="28"/>
          <w:lang w:bidi="fa-IR"/>
        </w:rPr>
        <w:t>/</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درجه سانتيگراد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از شهرهايى است كه </w:t>
      </w:r>
      <w:bookmarkStart w:id="20" w:name="pg1733_8430"/>
    </w:p>
    <w:p>
      <w:pPr>
        <w:pStyle w:val="BookText"/>
        <w:rPr/>
      </w:pPr>
      <w:bookmarkEnd w:id="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p>
    <w:p>
      <w:pPr>
        <w:pStyle w:val="BookText"/>
        <w:rPr/>
      </w:pPr>
      <w:r>
        <w:rPr>
          <w:rFonts w:ascii="IRNazanin" w:hAnsi="IRNazanin" w:eastAsia="IRNazanin"/>
          <w:color w:val="111111"/>
          <w:sz w:val="28"/>
          <w:sz w:val="28"/>
          <w:szCs w:val="28"/>
          <w:rtl w:val="true"/>
          <w:lang w:bidi="fa-IR"/>
        </w:rPr>
        <w:t xml:space="preserve">بيشترين دماى ميانگين سالانه را در جهان دارد؛ زيرا ميانگين دماى مناطق استوايى، از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درجه فراتر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گرم بودن هواى مكه، دور بودن آن از حوزه‌هاى بزرگ آبى و حركت كند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كندى هوا در اين شهر، به دليل كوه‌هاى سروات است كه شهر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مكه در منطقه‌اى كوهستانى و در ميان كوه‌ها و دشت ساحلى درياى مديترانه، دليل اين شرايط آب و هوايى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بادهاى شمال به غرب، شمال به شرق و جنوب به شرق، اين شهر را در مى‌نوردند و ميانگين سرعت آنها در سال،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كيلومتر در ساعت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باران كم مى‌بارد و بادهاى موسمى شمال به غرب يا جنوب به غرب اغلب، توليدكننده اين باران‌ها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فراوانى بارندگى‌ها و طبيعت كوهستانى مكه، سيل‌هاى ويرانگرى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ميانگين بارندگى در مكه مكرمه بين </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١٢۵</w:t>
      </w:r>
      <w:r>
        <w:rPr>
          <w:rFonts w:ascii="IRNazanin" w:hAnsi="IRNazanin" w:eastAsia="IRNazanin"/>
          <w:color w:val="111111"/>
          <w:sz w:val="28"/>
          <w:sz w:val="28"/>
          <w:szCs w:val="28"/>
          <w:rtl w:val="true"/>
          <w:lang w:bidi="fa-IR"/>
        </w:rPr>
        <w:t xml:space="preserve"> ميلى‌متر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رطوبت مكه در بيشتر سال پايين است به گونه‌اى كه بيشترين رطوبت اين شهر، </w:t>
      </w: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كمترين آن </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اندازه‌گيرى شده است</w:t>
      </w:r>
      <w:r>
        <w:rPr>
          <w:rFonts w:eastAsia="IRNazanin" w:cs="IRNazanin"/>
          <w:color w:val="111111"/>
          <w:sz w:val="28"/>
          <w:szCs w:val="28"/>
          <w:rtl w:val="true"/>
          <w:lang w:bidi="fa-IR"/>
        </w:rPr>
        <w:t>.</w:t>
      </w:r>
    </w:p>
    <w:p>
      <w:pPr>
        <w:pStyle w:val="Heading2"/>
        <w:numPr>
          <w:ilvl w:val="1"/>
          <w:numId w:val="1"/>
        </w:numPr>
        <w:rPr/>
      </w:pPr>
      <w:bookmarkStart w:id="21" w:name="__RefHeading___Toc1783424_3650668749"/>
      <w:bookmarkStart w:id="22" w:name="_Toc7"/>
      <w:bookmarkEnd w:id="21"/>
      <w:r>
        <w:rPr>
          <w:rtl w:val="true"/>
        </w:rPr>
        <w:t>بنيان گذار مكه و تحولات آن</w:t>
      </w:r>
      <w:bookmarkEnd w:id="22"/>
    </w:p>
    <w:p>
      <w:pPr>
        <w:pStyle w:val="BookText"/>
        <w:rPr/>
      </w:pPr>
      <w:r>
        <w:rPr>
          <w:rFonts w:ascii="IRNazanin" w:hAnsi="IRNazanin" w:eastAsia="IRNazanin"/>
          <w:color w:val="111111"/>
          <w:sz w:val="28"/>
          <w:sz w:val="28"/>
          <w:szCs w:val="28"/>
          <w:rtl w:val="true"/>
          <w:lang w:bidi="fa-IR"/>
        </w:rPr>
        <w:t xml:space="preserve">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مادرش‌هاجر، نخستين ساكنان شهر مكه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دستور خداوند به اين شهر برد، از خداوند درخواست كرد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وَ ارْزُقْهُمْ مِنَ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p>
    <w:p>
      <w:pPr>
        <w:pStyle w:val="BookText"/>
        <w:rPr/>
      </w:pPr>
      <w:r>
        <w:rPr>
          <w:rFonts w:ascii="Amiri" w:hAnsi="Amiri" w:eastAsia="Amiri" w:cs="Amiri"/>
          <w:color w:val="111111"/>
          <w:sz w:val="28"/>
          <w:sz w:val="28"/>
          <w:szCs w:val="28"/>
          <w:rtl w:val="true"/>
          <w:lang w:bidi="ar-SA"/>
        </w:rPr>
        <w:t xml:space="preserve">الثَّمَراتِ لَعَلَّهُمْ يَشْكُرُونَ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فرزندانم را در سرزمين بى‌آب و علفى، در كنار خانه‌اى كه حرم توست ساكن ساختم تا نماز را برپاى دارند؛ تو دل‌هاى گروهى از مردم را متوجه آنها ساز؛ و از ثمرات به آنها روزى ده؛ شايد آنان شكر تو را به‌جاى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دعاى پيامبر خويش را اجابت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توشه هاجر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پايان مى‌رسد، هاجر در پى آب در ميان دو كوه صفا و مروه، به تلاش و تكاپو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خداوند مقرر مى‌فرمايد تا آب زمزم از زير پاى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شام باز مى‌گشتند، در حال عبور از اين منطقه، آب را مى‌بينند و از هاجر اجازه مى‌خواهند از آن آب استفاده كنند، او نيز به آنها اجازه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عربى را فرا مى‌گيرد و همسر خود را از ميان آنان برمى‌گزيند و نسلى پديد مى‌آورد كه تاريخ‌نگاران،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مستعربه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در مكه زندگى به جريان مى‌افتد و خانه‌هايى به صورت پراكنده، در كوهپايه‌ها ساخته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پيامبر خود،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ساخت كعبه امر مى‌كند و فرمان مى‌دهد مردم را از فريضه حج و حركت به سوى كعبه با 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نخستين حاجيان به سوى مكه روانه شدند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متولى خانه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فرزندانش اين مسئوليت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مضاض بن عمرو جرهمى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اين كار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امور مكه و خانه خدا به دست قبيله جرهم افتاد و جرهمى‌ها به خدمت به مكه و حاجيان ادامه دادند تا اينكه اواخر قرن سوم ميلادى، نسلى روى كار آمد و حرمت اين حرم را </w:t>
      </w:r>
      <w:bookmarkStart w:id="23" w:name="pg1733_8432"/>
    </w:p>
    <w:p>
      <w:pPr>
        <w:pStyle w:val="BookText"/>
        <w:rPr/>
      </w:pPr>
      <w:bookmarkEnd w:id="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p>
    <w:p>
      <w:pPr>
        <w:pStyle w:val="BookText"/>
        <w:rPr/>
      </w:pPr>
      <w:r>
        <w:rPr>
          <w:rFonts w:ascii="IRNazanin" w:hAnsi="IRNazanin" w:eastAsia="IRNazanin"/>
          <w:color w:val="111111"/>
          <w:sz w:val="28"/>
          <w:sz w:val="28"/>
          <w:szCs w:val="28"/>
          <w:rtl w:val="true"/>
          <w:lang w:bidi="fa-IR"/>
        </w:rPr>
        <w:t>ناچيز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 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چيره كرد و توليت اين حرم به دست قبيله خزاعه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ربيعه،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خزاعه را به دست گرفت، ولى رسم بدى را پايه‌گذارى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قراردادن بت‌ها پيرامون كعبه، به تغيير دين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برخى روايت‌ها،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حميرى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آمد تا خانه خدا را ويران سازد و سرمايه‌هاى آن را به يغما برد، ولى با نشانه‌هايى كه خداوند فروفرستاد، به ارزش اين مكان پى برد و آن را تكريم و احترام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ده روز در مكه ماند و به مكيان و حاجيان اطعام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بسيارى از قبايل را تشويق كرد، به مكه بيايند و در همسايگى خزاعه مستقر شوند</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Heading2"/>
        <w:numPr>
          <w:ilvl w:val="1"/>
          <w:numId w:val="1"/>
        </w:numPr>
        <w:rPr/>
      </w:pPr>
      <w:bookmarkStart w:id="24" w:name="__RefHeading___Toc1783426_3650668749"/>
      <w:bookmarkStart w:id="25" w:name="_Toc8"/>
      <w:bookmarkEnd w:id="24"/>
      <w:r>
        <w:rPr>
          <w:rtl w:val="true"/>
        </w:rPr>
        <w:t>دوران قريش</w:t>
      </w:r>
      <w:bookmarkEnd w:id="25"/>
    </w:p>
    <w:p>
      <w:pPr>
        <w:pStyle w:val="BookText"/>
        <w:rPr/>
      </w:pPr>
      <w:r>
        <w:rPr>
          <w:rFonts w:ascii="IRNazanin" w:hAnsi="IRNazanin" w:eastAsia="IRNazanin"/>
          <w:color w:val="111111"/>
          <w:sz w:val="28"/>
          <w:sz w:val="28"/>
          <w:szCs w:val="28"/>
          <w:rtl w:val="true"/>
          <w:lang w:bidi="fa-IR"/>
        </w:rPr>
        <w:t>حكومت خزاعه بر مكه، مدتى ادامه يافت تا اينكه در نيمه‌هاى قرن پنجم ميلادى،</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بن حبشيه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وى،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 xml:space="preserve">دامادش،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بن كلاب 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امور كعبه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خزاعى‌ها با اين كار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ميان آنان با قريشى‌ها درگيرى‌هايى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براى حل اين اختلاف‌ها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يعمر 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او، قصى‌بن كلاب، جدّ چهارم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پرده‌دار خانه خدا و حاكم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وى اداره مكه را برعهده گرفت و توانست به خوبى اين مسئوليت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دارالندوه، ايجاد منصب‌هاى حكومتى و توزيع مسئوليت‌ها ميان بطن‌هاى </w:t>
      </w:r>
      <w:r>
        <w:rPr>
          <w:rStyle w:val="FootnoteAnchor"/>
          <w:rtl w:val="true"/>
        </w:rPr>
        <w:footnoteReference w:id="2"/>
      </w:r>
      <w:r>
        <w:rPr>
          <w:rFonts w:ascii="IRNazanin" w:hAnsi="IRNazanin" w:eastAsia="IRNazanin"/>
          <w:color w:val="111111"/>
          <w:sz w:val="28"/>
          <w:sz w:val="28"/>
          <w:szCs w:val="28"/>
          <w:rtl w:val="true"/>
          <w:lang w:bidi="fa-IR"/>
        </w:rPr>
        <w:t>گوناگون قريش، از كارهايى بود كه وى براى حفظ وحدت و يكپارچگى قريش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قصى بن كلاب، امور مكه را نيز سامان داد و چاه آب حفر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ساخت و ساز در پيرامون كعبه، اجازه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تدابير قصى بن كلاب، امنيت و رفاه بر مكه سايه افكند و هر سال قبيله‌هاى فراوانى به سوى مكه روانه مى‌شدند تا حج به جاى آورند و تجارت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نوادگان قصى، يكى پس از ديگرى اين مسئوليت را پذيرفتند تا نوبت به عبدالمطلب، پدربزرگ گرامى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سيره‌اى نيكو پايه‌گذارى كرد و از همه قبيله‌ها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را امضا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 منشور يارى رسانى به ستمديدگان و دعوت به دادگسترى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چاه زمزم را كه آثار و نشانه‌هايش به مرور زمان از بين رفته بود، دوباره حفر كرد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۵٧١</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رويداد بزرگ در مكه رخ داد؛ شكست ابرهه و سپاهيان او كه به قصد ويران كردن كعبه آمده بودند و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 xml:space="preserve">پس از بعثت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تغييراتى بزرگ در مكه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مردم را به بندگى خدا و ترك بت‌پرستى دعوت كرد، ولى آنان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پيروانش را آزار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پيروانش را به هجرت به حبشه 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تصميم، مشركان مكه فشار خود 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بنى‌هاشم و بنى‌مطلب را بيشتر كردند، حتى آنان را سه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محاصره اقتصادى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در اين دره، به دليل نبود غذا حتى از برگ درختان نيز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پايان محاصره، دو تن از مهم‌ترين پشتيبانان و ياوران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همسر ايشان و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از جهان فروبستند و پيامبر را بسيار اندوهگين ساختند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پس از اين رويداد، آزار و اذيت قريشيان بر پيامبر و يارانش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 مكان ديگرى را در بيرون از مكه براى دعوت خود بيابد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قريشى‌ها و بزرگانشان مركزى مهم به شمار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پيامبر براى دعوت مردم به دين اسلام، به سوى طائف رفت، ولى مردم اين شهر به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منفى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جاى گرويدن به دين اسلام، بردگان خود را بر پيامبر شوراندند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آزار فراوان آنها به مكه بازگشت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قبيله‌هايى را كه هر ساله براى حج به مكه مى‌آمدند، به دين اسلام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۶٢١</w:t>
      </w:r>
      <w:r>
        <w:rPr>
          <w:rFonts w:ascii="IRNazanin" w:hAnsi="IRNazanin" w:eastAsia="IRNazanin"/>
          <w:color w:val="111111"/>
          <w:sz w:val="28"/>
          <w:sz w:val="28"/>
          <w:szCs w:val="28"/>
          <w:rtl w:val="true"/>
          <w:lang w:bidi="fa-IR"/>
        </w:rPr>
        <w:t xml:space="preserve"> ميلادى، </w:t>
      </w:r>
      <w:bookmarkStart w:id="26" w:name="pg1733_8435"/>
    </w:p>
    <w:p>
      <w:pPr>
        <w:pStyle w:val="BookText"/>
        <w:rPr/>
      </w:pPr>
      <w:bookmarkEnd w:id="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p>
    <w:p>
      <w:pPr>
        <w:pStyle w:val="BookText"/>
        <w:rPr/>
      </w:pPr>
      <w:r>
        <w:rPr>
          <w:rFonts w:ascii="IRNazanin" w:hAnsi="IRNazanin" w:eastAsia="IRNazanin"/>
          <w:color w:val="111111"/>
          <w:sz w:val="28"/>
          <w:sz w:val="28"/>
          <w:szCs w:val="28"/>
          <w:rtl w:val="true"/>
          <w:lang w:bidi="fa-IR"/>
        </w:rPr>
        <w:t>شمارى از مردم يثرب در سفر خود به مكه، دين اسلام را پذيرفتند و به آن حضرت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نيز بيش از هفتاد تن از يثربى‌ها در سفر خود به مكه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پيامبر و پيروانش خواستند به يثرب مهاجرت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بود كه اصحاب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يثرب هجرت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نيز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شهر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رويداد، دعوت به اسلام وارد مرحله جديدى شد؛ دعوتى كه مكه و اهالى آن در سراسر آن نقش داشتند</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Heading2"/>
        <w:numPr>
          <w:ilvl w:val="1"/>
          <w:numId w:val="1"/>
        </w:numPr>
        <w:rPr/>
      </w:pPr>
      <w:bookmarkStart w:id="27" w:name="__RefHeading___Toc1783428_3650668749"/>
      <w:bookmarkStart w:id="28" w:name="_Toc9"/>
      <w:bookmarkEnd w:id="27"/>
      <w:r>
        <w:rPr>
          <w:rtl w:val="true"/>
        </w:rPr>
        <w:t>مكه پس از هجرت</w:t>
      </w:r>
      <w:bookmarkEnd w:id="2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مهاجرت مسلمانان به مدينه، پيامبر بر آن شد تا قريش را به دليل دشمنى‌هايشان با مهاجران و نيز مصادره خانه‌ها و دارايى‌هايشان مجازات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راه بازرگانى مكه به شام را تهديد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p>
    <w:p>
      <w:pPr>
        <w:pStyle w:val="BookText"/>
        <w:rPr/>
      </w:pPr>
      <w:r>
        <w:rPr>
          <w:rFonts w:ascii="IRNazanin" w:hAnsi="IRNazanin" w:eastAsia="IRNazanin"/>
          <w:color w:val="111111"/>
          <w:sz w:val="28"/>
          <w:sz w:val="28"/>
          <w:szCs w:val="28"/>
          <w:rtl w:val="true"/>
          <w:lang w:bidi="fa-IR"/>
        </w:rPr>
        <w:t xml:space="preserve">دوم هجرى قمرى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۶٢٣</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١۶٠</w:t>
      </w:r>
      <w:r>
        <w:rPr>
          <w:rFonts w:ascii="IRNazanin" w:hAnsi="IRNazanin" w:eastAsia="IRNazanin"/>
          <w:color w:val="111111"/>
          <w:sz w:val="28"/>
          <w:sz w:val="28"/>
          <w:szCs w:val="28"/>
          <w:rtl w:val="true"/>
          <w:lang w:bidi="fa-IR"/>
        </w:rPr>
        <w:t xml:space="preserve"> كيلومترى مدينه 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مشركان با مسلمانان،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خدا مسلمانان را پيروزى بخشيد و جايگاه آنان در ميان عرب تقويت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قريش كه در پى به دست آوردن هيبت و عظمت از دست رفته خويش بود، دو حمله را بر ضد مسلمانان مدينه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نبرد در سال سوم هجرى قمرى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نام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دومين نبرد، دو سال پس از آن رخ داد كه به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 ولى قريشى‌ها نتوانستند در اين دو</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p>
    <w:p>
      <w:pPr>
        <w:pStyle w:val="BookText"/>
        <w:rPr/>
      </w:pPr>
      <w:r>
        <w:rPr>
          <w:rFonts w:ascii="Amiri" w:hAnsi="Amiri" w:eastAsia="Amiri" w:cs="Amiri"/>
          <w:color w:val="111111"/>
          <w:sz w:val="28"/>
          <w:sz w:val="28"/>
          <w:szCs w:val="28"/>
          <w:rtl w:val="true"/>
          <w:lang w:bidi="ar-SA"/>
        </w:rPr>
        <w:t>نبرد به اهداف خود دست 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ششم هجرى قمرى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۶٢٧</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ascii="IRNazanin" w:hAnsi="IRNazanin" w:eastAsia="IRNazanin"/>
          <w:color w:val="111111"/>
          <w:sz w:val="28"/>
          <w:sz w:val="28"/>
          <w:szCs w:val="28"/>
          <w:lang w:bidi="fa-IR"/>
        </w:rPr>
        <w:t>١۴٠٠</w:t>
      </w:r>
      <w:r>
        <w:rPr>
          <w:rFonts w:ascii="IRNazanin" w:hAnsi="IRNazanin" w:eastAsia="IRNazanin"/>
          <w:color w:val="111111"/>
          <w:sz w:val="28"/>
          <w:sz w:val="28"/>
          <w:szCs w:val="28"/>
          <w:rtl w:val="true"/>
          <w:lang w:bidi="fa-IR"/>
        </w:rPr>
        <w:t xml:space="preserve"> تن از اصحاب خود، براى انجام عمره به سوى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پيش از رسيدن به مكه، در حديبيه منزل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چند تن از يارانش را به سوى قريش فرستاد تا براى ورود به مكه با آنان رايزنى كنند، ولى قريشى‌ها از ورود مسلمانان به مكه جلوگيرى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صلح‌نامه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طرف به امضا رسيد كه به موجب آن، هيچ يك نبايد به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29" w:name="pg1733_8438"/>
    </w:p>
    <w:p>
      <w:pPr>
        <w:pStyle w:val="BookText"/>
        <w:rPr/>
      </w:pPr>
      <w:bookmarkEnd w:id="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p>
    <w:p>
      <w:pPr>
        <w:pStyle w:val="BookText"/>
        <w:rPr/>
      </w:pPr>
      <w:r>
        <w:rPr>
          <w:rFonts w:ascii="IRNazanin" w:hAnsi="IRNazanin" w:eastAsia="IRNazanin"/>
          <w:color w:val="111111"/>
          <w:sz w:val="28"/>
          <w:sz w:val="28"/>
          <w:szCs w:val="28"/>
          <w:rtl w:val="true"/>
          <w:lang w:bidi="fa-IR"/>
        </w:rPr>
        <w:t>گروه ديگر يا ياوران آن تعرض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رسولخدا و مسلمانان بايد به مدينه بازمى‌گشتند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امضاى اين صلح‌نامه،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به مدينه بازگشتند و سال بعد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۶٢٨</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عمره به سوى مكه روانه شدند</w:t>
      </w:r>
      <w:r>
        <w:rPr>
          <w:rFonts w:eastAsia="IRNazanin" w:cs="IRNazanin"/>
          <w:color w:val="111111"/>
          <w:sz w:val="28"/>
          <w:szCs w:val="28"/>
          <w:rtl w:val="true"/>
          <w:lang w:bidi="fa-IR"/>
        </w:rPr>
        <w:t>.</w:t>
      </w:r>
    </w:p>
    <w:p>
      <w:pPr>
        <w:pStyle w:val="Heading2"/>
        <w:numPr>
          <w:ilvl w:val="1"/>
          <w:numId w:val="1"/>
        </w:numPr>
        <w:rPr/>
      </w:pPr>
      <w:bookmarkStart w:id="30" w:name="__RefHeading___Toc1783430_3650668749"/>
      <w:bookmarkStart w:id="31" w:name="_Toc10"/>
      <w:bookmarkEnd w:id="30"/>
      <w:r>
        <w:rPr>
          <w:rtl w:val="true"/>
        </w:rPr>
        <w:t xml:space="preserve">دوران پيامبر اكرم </w:t>
      </w:r>
      <w:r>
        <w:rPr>
          <w:rtl w:val="true"/>
        </w:rPr>
        <w:t>(</w:t>
      </w:r>
      <w:r>
        <w:rPr>
          <w:rtl w:val="true"/>
        </w:rPr>
        <w:t>ص</w:t>
      </w:r>
      <w:r>
        <w:rPr>
          <w:rtl w:val="true"/>
        </w:rPr>
        <w:t>)</w:t>
      </w:r>
      <w:bookmarkEnd w:id="31"/>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به همه مفاد صلح‌نامه پايبند بودند، ولى پايبندى قريش به پيمان خود با مسلمانان، چندى طول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يك سال و نيم از آن پيمان مى‌گذشت كه قريش، با يارى رسانى به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حمله به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هم‌پيمانان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پيمان‌نامه را زير 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فتح مكه برآمد و در سال هشتم هجرى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۶٢٩</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سپاهى بزرگ به سوى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قريش تاب رويارويى با مسلمانان را نداشت، تسليم شد و به اين ترتيب،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جنگ و خونريزى، مكه را فتح كرد و وارد زادگاه خويش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مكه،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آزادسازى اسيران و پاك‌سازى خانه خدا از بت‌ها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بن اسد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با علامت‌گذارى در اطراف مكه، محدوده حرم را معين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جانشينى خود برگزيد و خود،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غزوه حنين، پيامبر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 و عمره را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مدينه منوره بازگشت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آموختن قرآن و آموزه‌هاى دين به مردم، در مكه گماشت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نهم هجرى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را به همراه مردم راهى حج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على را براى اعلام برائت از مشركان به </w:t>
      </w:r>
      <w:bookmarkStart w:id="32" w:name="pg1733_8439"/>
    </w:p>
    <w:p>
      <w:pPr>
        <w:pStyle w:val="BookText"/>
        <w:rPr/>
      </w:pPr>
      <w:bookmarkEnd w:id="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p>
    <w:p>
      <w:pPr>
        <w:pStyle w:val="BookText"/>
        <w:rPr/>
      </w:pPr>
      <w:r>
        <w:rPr>
          <w:rFonts w:ascii="IRNazanin" w:hAnsi="IRNazanin" w:eastAsia="IRNazanin"/>
          <w:color w:val="111111"/>
          <w:sz w:val="28"/>
          <w:sz w:val="28"/>
          <w:szCs w:val="28"/>
          <w:rtl w:val="true"/>
          <w:lang w:bidi="fa-IR"/>
        </w:rPr>
        <w:t>سوى مكه فرستاد تا كفار را از گزاردن حج باز دارد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در سال دهم هجرى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۶٣١</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مكه شد و همراه مردم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مناسك حج را به مردم آموخت، آيين جاهلى را از بين برد، ربا و خونريزى را حرام كرد و زنان را نيز به نيكى و پاكدامنى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اين سال با مردم وداع كرد و پس از اندك زمانى از پايان حج </w:t>
      </w:r>
      <w:r>
        <w:rPr>
          <w:rStyle w:val="FootnoteAnchor"/>
          <w:rtl w:val="true"/>
        </w:rPr>
        <w:footnoteReference w:id="6"/>
      </w:r>
      <w:r>
        <w:rPr>
          <w:rFonts w:ascii="IRNazanin" w:hAnsi="IRNazanin" w:eastAsia="IRNazanin"/>
          <w:color w:val="111111"/>
          <w:sz w:val="28"/>
          <w:sz w:val="28"/>
          <w:szCs w:val="28"/>
          <w:rtl w:val="true"/>
          <w:lang w:bidi="fa-IR"/>
        </w:rPr>
        <w:t xml:space="preserve">و بازگشت به مدينه، جان به جان آفرين تسليم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هجرى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اين ترتيب، يكى از دوران‌هاى تاريخى مكه به پايان رسيد؛ دورانى كه اين شهر از آلودگى بت‌پرستى پاك و به قبله اول مسلمانان تبديل شد</w:t>
      </w:r>
      <w:r>
        <w:rPr>
          <w:rFonts w:eastAsia="IRNazanin" w:cs="IRNazanin"/>
          <w:color w:val="111111"/>
          <w:sz w:val="28"/>
          <w:szCs w:val="28"/>
          <w:rtl w:val="true"/>
          <w:lang w:bidi="fa-IR"/>
        </w:rPr>
        <w:t xml:space="preserve">. </w:t>
      </w:r>
      <w:r>
        <w:rPr>
          <w:rStyle w:val="FootnoteAnchor"/>
          <w:rtl w:val="true"/>
        </w:rPr>
        <w:footnoteReference w:id="7"/>
      </w:r>
    </w:p>
    <w:p>
      <w:pPr>
        <w:pStyle w:val="Heading2"/>
        <w:numPr>
          <w:ilvl w:val="1"/>
          <w:numId w:val="1"/>
        </w:numPr>
        <w:rPr/>
      </w:pPr>
      <w:bookmarkStart w:id="33" w:name="__RefHeading___Toc1783432_3650668749"/>
      <w:bookmarkStart w:id="34" w:name="_Toc11"/>
      <w:bookmarkEnd w:id="33"/>
      <w:r>
        <w:rPr>
          <w:rtl w:val="true"/>
        </w:rPr>
        <w:t>فضايل مكه</w:t>
      </w:r>
      <w:bookmarkEnd w:id="34"/>
    </w:p>
    <w:p>
      <w:pPr>
        <w:pStyle w:val="Heading3"/>
        <w:numPr>
          <w:ilvl w:val="2"/>
          <w:numId w:val="1"/>
        </w:numPr>
        <w:rPr/>
      </w:pPr>
      <w:bookmarkStart w:id="35" w:name="__RefHeading___Toc1783434_3650668749"/>
      <w:bookmarkStart w:id="36" w:name="_Toc12"/>
      <w:bookmarkEnd w:id="35"/>
      <w:r>
        <w:rPr>
          <w:rtl w:val="true"/>
        </w:rPr>
        <w:t>اشاره</w:t>
      </w:r>
      <w:bookmarkEnd w:id="3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مكرمه، در دل مسلمانان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قبله نمازگزاران و مقصد حاجيان و عمره‌گزاران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آموزه‌هاى دينى و آثار و اماكن تاريخى و نيز مفاهيم ايمانى، در اين شهر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و روايات نيز جنبه‌هاى گوناگون فضايل مكه تبيين شده است كه در زير </w:t>
      </w:r>
      <w:bookmarkStart w:id="37" w:name="pg1733_8440"/>
    </w:p>
    <w:p>
      <w:pPr>
        <w:pStyle w:val="BookText"/>
        <w:rPr/>
      </w:pPr>
      <w:bookmarkEnd w:id="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p>
    <w:p>
      <w:pPr>
        <w:pStyle w:val="BookText"/>
        <w:rPr/>
      </w:pPr>
      <w:r>
        <w:rPr>
          <w:rFonts w:ascii="Amiri" w:hAnsi="Amiri" w:eastAsia="Amiri" w:cs="Amiri"/>
          <w:color w:val="111111"/>
          <w:sz w:val="28"/>
          <w:sz w:val="28"/>
          <w:szCs w:val="28"/>
          <w:rtl w:val="true"/>
          <w:lang w:bidi="ar-SA"/>
        </w:rPr>
        <w:t>برخى از اين فضايل را برمى‌شماريم</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783436_3650668749"/>
      <w:bookmarkStart w:id="39" w:name="_Toc13"/>
      <w:bookmarkEnd w:id="38"/>
      <w:r>
        <w:rPr/>
        <w:t>١</w:t>
      </w:r>
      <w:r>
        <w:rPr>
          <w:rtl w:val="true"/>
        </w:rPr>
        <w:t xml:space="preserve">. </w:t>
      </w:r>
      <w:r>
        <w:rPr>
          <w:rtl w:val="true"/>
        </w:rPr>
        <w:t>وجود بيت الله الحرام در مكه</w:t>
      </w:r>
      <w:bookmarkEnd w:id="39"/>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بَيْتٍ وُضِعَ لِلنَّاسِ لَلَّذِي بِبَكَّةَ مُبارَكاً وَ هُديً لِلْعالَمِينَ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خانه‌اى كه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نيايش خداند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 همان است كه در سرزمين مكه است؛ كه پربركت و مايه ي هدايت جهانيان است</w:t>
      </w:r>
      <w:r>
        <w:rPr>
          <w:rFonts w:eastAsia="IRNazanin" w:cs="IRNazanin"/>
          <w:color w:val="111111"/>
          <w:sz w:val="28"/>
          <w:szCs w:val="28"/>
          <w:rtl w:val="true"/>
          <w:lang w:bidi="fa-IR"/>
        </w:rPr>
        <w:t>.</w:t>
      </w:r>
    </w:p>
    <w:p>
      <w:pPr>
        <w:pStyle w:val="Heading3"/>
        <w:numPr>
          <w:ilvl w:val="2"/>
          <w:numId w:val="1"/>
        </w:numPr>
        <w:rPr/>
      </w:pPr>
      <w:bookmarkStart w:id="40" w:name="__RefHeading___Toc1783438_3650668749"/>
      <w:bookmarkStart w:id="41" w:name="_Toc14"/>
      <w:bookmarkEnd w:id="40"/>
      <w:r>
        <w:rPr/>
        <w:t>٢</w:t>
      </w:r>
      <w:r>
        <w:rPr>
          <w:rtl w:val="true"/>
        </w:rPr>
        <w:t xml:space="preserve">. </w:t>
      </w:r>
      <w:r>
        <w:rPr>
          <w:rtl w:val="true"/>
        </w:rPr>
        <w:t>وجوب حج براى انسان‌هاى مستطيع</w:t>
      </w:r>
      <w:bookmarkEnd w:id="41"/>
    </w:p>
    <w:p>
      <w:pPr>
        <w:pStyle w:val="BookText"/>
        <w:rPr/>
      </w:pPr>
      <w:r>
        <w:rPr>
          <w:rFonts w:ascii="Amiri" w:hAnsi="Amiri" w:eastAsia="Amiri" w:cs="Amiri"/>
          <w:color w:val="111111"/>
          <w:sz w:val="28"/>
          <w:sz w:val="28"/>
          <w:szCs w:val="28"/>
          <w:rtl w:val="true"/>
          <w:lang w:bidi="ar-SA"/>
        </w:rPr>
        <w:t>خداوند در قرآن به اين افراد دستور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عَلَي النَّاسِ حِجُّ الْبَيْتِ مَنِ اسْتَطاعَ إِلَيْهِ سَبِيلاً وَ مَنْ كَفَرَ فَإِنَّ اللهَ غَنِيٌّ عَنِ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براى خدا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آهنگ خانه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آنها كه توانايى رفتن به سوى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ترك كند، به خود زيان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همه ي جهانيان بى‌نياز است</w:t>
      </w:r>
      <w:r>
        <w:rPr>
          <w:rFonts w:eastAsia="IRNazanin" w:cs="IRNazanin"/>
          <w:color w:val="111111"/>
          <w:sz w:val="28"/>
          <w:szCs w:val="28"/>
          <w:rtl w:val="true"/>
          <w:lang w:bidi="fa-IR"/>
        </w:rPr>
        <w:t>.</w:t>
      </w:r>
    </w:p>
    <w:p>
      <w:pPr>
        <w:pStyle w:val="Heading3"/>
        <w:numPr>
          <w:ilvl w:val="2"/>
          <w:numId w:val="1"/>
        </w:numPr>
        <w:rPr/>
      </w:pPr>
      <w:bookmarkStart w:id="42" w:name="__RefHeading___Toc1783440_3650668749"/>
      <w:bookmarkStart w:id="43" w:name="_Toc15"/>
      <w:bookmarkEnd w:id="42"/>
      <w:r>
        <w:rPr/>
        <w:t>٣</w:t>
      </w:r>
      <w:r>
        <w:rPr>
          <w:rtl w:val="true"/>
        </w:rPr>
        <w:t xml:space="preserve">. </w:t>
      </w:r>
      <w:r>
        <w:rPr>
          <w:rtl w:val="true"/>
        </w:rPr>
        <w:t>پاداش مضاعف نمازگزاردن در مكه</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نماز در مسجد من، بهتر از هزار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مساجد، به جز مسجدالحرام است</w:t>
      </w:r>
      <w:r>
        <w:rPr>
          <w:rFonts w:eastAsia="IRNazanin" w:cs="IRNazanin"/>
          <w:color w:val="111111"/>
          <w:sz w:val="28"/>
          <w:szCs w:val="28"/>
          <w:rtl w:val="true"/>
          <w:lang w:bidi="fa-IR"/>
        </w:rPr>
        <w:t xml:space="preserve">» .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عبدالله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نقل مى‌كند كه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خواندن در مسجد من، برتر از هزار نماز در مساجد ديگر؛ به جز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در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به‌جا آوردن </w:t>
      </w:r>
      <w:bookmarkStart w:id="44" w:name="pg1733_8441"/>
    </w:p>
    <w:p>
      <w:pPr>
        <w:pStyle w:val="BookText"/>
        <w:rPr/>
      </w:pPr>
      <w:bookmarkEnd w:id="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p>
    <w:p>
      <w:pPr>
        <w:pStyle w:val="BookText"/>
        <w:rPr/>
      </w:pPr>
      <w:r>
        <w:rPr>
          <w:rFonts w:ascii="IRNazanin" w:hAnsi="IRNazanin" w:eastAsia="IRNazanin"/>
          <w:color w:val="111111"/>
          <w:sz w:val="28"/>
          <w:sz w:val="28"/>
          <w:szCs w:val="28"/>
          <w:rtl w:val="true"/>
          <w:lang w:bidi="fa-IR"/>
        </w:rPr>
        <w:t>يك‌صد هزار نماز در ديگر مساجد است</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45" w:name="__RefHeading___Toc1783442_3650668749"/>
      <w:bookmarkStart w:id="46" w:name="_Toc16"/>
      <w:bookmarkEnd w:id="45"/>
      <w:r>
        <w:rPr/>
        <w:t>۴</w:t>
      </w:r>
      <w:r>
        <w:rPr>
          <w:rtl w:val="true"/>
        </w:rPr>
        <w:t xml:space="preserve">. </w:t>
      </w:r>
      <w:r>
        <w:rPr>
          <w:rtl w:val="true"/>
        </w:rPr>
        <w:t>مكه حرم امن الهى</w:t>
      </w:r>
      <w:bookmarkEnd w:id="46"/>
    </w:p>
    <w:p>
      <w:pPr>
        <w:pStyle w:val="BookText"/>
        <w:rPr/>
      </w:pPr>
      <w:r>
        <w:rPr>
          <w:rFonts w:ascii="Amiri" w:hAnsi="Amiri" w:eastAsia="Amiri" w:cs="Amiri"/>
          <w:color w:val="111111"/>
          <w:sz w:val="28"/>
          <w:sz w:val="28"/>
          <w:szCs w:val="28"/>
          <w:rtl w:val="true"/>
          <w:lang w:bidi="ar-SA"/>
        </w:rPr>
        <w:t>خداوند در اين 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دَخَلَهُ كانَ آمِناً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هر كس داخل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 در امان خواهد بود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از ابن عباس نقل شده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سرزمينى است كه خداوند در زمان آفرينش آسمان‌ها و زمين، آن را محترم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به حرمت خداوند تا روز قيامت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كارزار در اين شهر، براى هيچ يك از پيامبران پيش از من حلال نبوده است و براى من، فقط چند لحظه از يك روز، اين كار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شهر به حرمت خداوند، تا روز قيامت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دارد</w:t>
      </w:r>
      <w:r>
        <w:rPr>
          <w:rFonts w:eastAsia="IRNazanin" w:cs="IRNazanin"/>
          <w:color w:val="111111"/>
          <w:sz w:val="28"/>
          <w:szCs w:val="28"/>
          <w:rtl w:val="true"/>
          <w:lang w:bidi="fa-IR"/>
        </w:rPr>
        <w:t xml:space="preserve">) . . . </w:t>
      </w:r>
      <w:r>
        <w:rPr>
          <w:rStyle w:val="FootnoteAnchor"/>
          <w:rtl w:val="true"/>
        </w:rPr>
        <w:footnoteReference w:id="10"/>
      </w:r>
    </w:p>
    <w:p>
      <w:pPr>
        <w:pStyle w:val="Heading3"/>
        <w:numPr>
          <w:ilvl w:val="2"/>
          <w:numId w:val="1"/>
        </w:numPr>
        <w:rPr/>
      </w:pPr>
      <w:bookmarkStart w:id="47" w:name="__RefHeading___Toc1783444_3650668749"/>
      <w:bookmarkStart w:id="48" w:name="_Toc17"/>
      <w:bookmarkEnd w:id="47"/>
      <w:r>
        <w:rPr/>
        <w:t>۵</w:t>
      </w:r>
      <w:r>
        <w:rPr>
          <w:rtl w:val="true"/>
        </w:rPr>
        <w:t xml:space="preserve">. </w:t>
      </w:r>
      <w:r>
        <w:rPr>
          <w:rtl w:val="true"/>
        </w:rPr>
        <w:t>دو برابر بودن روزى در مكه</w:t>
      </w:r>
      <w:bookmarkEnd w:id="48"/>
    </w:p>
    <w:p>
      <w:pPr>
        <w:pStyle w:val="BookText"/>
        <w:rPr/>
      </w:pPr>
      <w:r>
        <w:rPr>
          <w:rFonts w:ascii="Amiri" w:hAnsi="Amiri" w:eastAsia="Amiri" w:cs="Amiri"/>
          <w:color w:val="111111"/>
          <w:sz w:val="28"/>
          <w:sz w:val="28"/>
          <w:szCs w:val="28"/>
          <w:rtl w:val="true"/>
          <w:lang w:bidi="ar-SA"/>
        </w:rPr>
        <w:t>خداوند در سوره قصص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نُمَكِّنْ لَهُمْ حَرَماً آمِناً يُجْبي إِلَيْهِ ثَمَراتُ كُلِّ شَيْءٍ رِزْقاً مِنْ لَدُنَّا وَ لكِنَّ أَكْثَرَهُمْ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ما حرم امنى در اختيار آنها قرار نداديم كه ثمرات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شهر و ديارى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 آورده مى‌شود كه رزقى است از جانب ما؟ ولى بيشتر آنان نمى‌دانند</w:t>
      </w:r>
      <w:r>
        <w:rPr>
          <w:rFonts w:eastAsia="IRNazanin" w:cs="IRNazanin"/>
          <w:color w:val="111111"/>
          <w:sz w:val="28"/>
          <w:szCs w:val="28"/>
          <w:rtl w:val="true"/>
          <w:lang w:bidi="fa-IR"/>
        </w:rPr>
        <w:t xml:space="preserve">. </w:t>
      </w:r>
      <w:bookmarkStart w:id="49" w:name="pg1733_8442"/>
    </w:p>
    <w:p>
      <w:pPr>
        <w:pStyle w:val="BookText"/>
        <w:rPr/>
      </w:pPr>
      <w:bookmarkEnd w:id="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p>
    <w:p>
      <w:pPr>
        <w:pStyle w:val="BookText"/>
        <w:rPr/>
      </w:pPr>
      <w:r>
        <w:rPr>
          <w:rFonts w:ascii="Amiri" w:hAnsi="Amiri" w:eastAsia="Amiri" w:cs="Amiri"/>
          <w:color w:val="111111"/>
          <w:sz w:val="28"/>
          <w:sz w:val="28"/>
          <w:szCs w:val="28"/>
          <w:rtl w:val="true"/>
          <w:lang w:bidi="ar-SA"/>
        </w:rPr>
        <w:t xml:space="preserve">در روايت صحيح، به نقل از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مكه را حرام دانست و براى مكيان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مدينه را حرام اعلام مى‌كنم، همان‌گونه كه ابراهيم درباره مكه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صاع و مد آن دعا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دعا براى روزى و زندگى در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آن‌گونه كه ابراهيم براى اهل مكه دعا كرد</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50" w:name="__RefHeading___Toc1783446_3650668749"/>
      <w:bookmarkStart w:id="51" w:name="_Toc18"/>
      <w:bookmarkEnd w:id="50"/>
      <w:r>
        <w:rPr/>
        <w:t>۶</w:t>
      </w:r>
      <w:r>
        <w:rPr>
          <w:rtl w:val="true"/>
        </w:rPr>
        <w:t xml:space="preserve">. </w:t>
      </w:r>
      <w:r>
        <w:rPr>
          <w:rtl w:val="true"/>
        </w:rPr>
        <w:t>حفظ مكه از دجال</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شهرى نيست، مگر اينكه دجال در آن وارد مى‌شود؛ جز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راهى براى اين دو شهر نيست، مگر اينكه براى آنها فرشتگان صف كشيده‌اند و از آنها پاسدارى مى‌كنند</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52" w:name="__RefHeading___Toc1783448_3650668749"/>
      <w:bookmarkStart w:id="53" w:name="_Toc19"/>
      <w:bookmarkEnd w:id="52"/>
      <w:r>
        <w:rPr/>
        <w:t>٧</w:t>
      </w:r>
      <w:r>
        <w:rPr>
          <w:rtl w:val="true"/>
        </w:rPr>
        <w:t xml:space="preserve">. </w:t>
      </w:r>
      <w:r>
        <w:rPr>
          <w:rtl w:val="true"/>
        </w:rPr>
        <w:t>مكه؛ دوست داشتنى‌ترين سرزمين‌ها نزد خداوند</w:t>
      </w:r>
      <w:bookmarkEnd w:id="53"/>
    </w:p>
    <w:p>
      <w:pPr>
        <w:pStyle w:val="BookText"/>
        <w:rPr/>
      </w:pPr>
      <w:r>
        <w:rPr>
          <w:rFonts w:ascii="Amiri" w:hAnsi="Amiri" w:eastAsia="Amiri" w:cs="Amiri"/>
          <w:color w:val="111111"/>
          <w:sz w:val="28"/>
          <w:sz w:val="28"/>
          <w:szCs w:val="28"/>
          <w:rtl w:val="true"/>
          <w:lang w:bidi="ar-SA"/>
        </w:rPr>
        <w:t>عبدالله بن عدى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ديدم رسولخدا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حَزوَرَه</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ايستاده است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بهترين زمين خدا و دوست داشتنى‌ترين زمين نزد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تو بيرون نمى‌راندند، من از تو بيرون نمى‌رفتم</w:t>
      </w:r>
      <w:r>
        <w:rPr>
          <w:rFonts w:eastAsia="IRNazanin" w:cs="IRNazanin"/>
          <w:color w:val="111111"/>
          <w:sz w:val="28"/>
          <w:szCs w:val="28"/>
          <w:rtl w:val="true"/>
          <w:lang w:bidi="fa-IR"/>
        </w:rPr>
        <w:t xml:space="preserve">» . </w:t>
      </w:r>
      <w:r>
        <w:rPr>
          <w:rStyle w:val="FootnoteAnchor"/>
          <w:rtl w:val="true"/>
        </w:rPr>
        <w:footnoteReference w:id="14"/>
      </w:r>
    </w:p>
    <w:p>
      <w:pPr>
        <w:pStyle w:val="Heading3"/>
        <w:numPr>
          <w:ilvl w:val="2"/>
          <w:numId w:val="1"/>
        </w:numPr>
        <w:rPr/>
      </w:pPr>
      <w:bookmarkStart w:id="54" w:name="__RefHeading___Toc1783450_3650668749"/>
      <w:bookmarkStart w:id="55" w:name="_Toc20"/>
      <w:bookmarkEnd w:id="54"/>
      <w:r>
        <w:rPr/>
        <w:t>٨</w:t>
      </w:r>
      <w:r>
        <w:rPr>
          <w:rtl w:val="true"/>
        </w:rPr>
        <w:t xml:space="preserve">. </w:t>
      </w:r>
      <w:r>
        <w:rPr>
          <w:rtl w:val="true"/>
        </w:rPr>
        <w:t>هشدار به منحرف شدگان از مسير حق در مكه</w:t>
      </w:r>
      <w:bookmarkEnd w:id="5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كريم مى‌خوانيم</w:t>
      </w:r>
      <w:r>
        <w:rPr>
          <w:rFonts w:eastAsia="Amiri" w:cs="Amiri" w:ascii="Amiri" w:hAnsi="Amiri"/>
          <w:color w:val="111111"/>
          <w:sz w:val="28"/>
          <w:szCs w:val="28"/>
          <w:rtl w:val="true"/>
          <w:lang w:bidi="ar-SA"/>
        </w:rPr>
        <w:t xml:space="preserve">: </w:t>
      </w:r>
      <w:bookmarkStart w:id="56" w:name="pg1733_8443"/>
    </w:p>
    <w:p>
      <w:pPr>
        <w:pStyle w:val="BookText"/>
        <w:rPr/>
      </w:pPr>
      <w:bookmarkEnd w:id="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p>
    <w:p>
      <w:pPr>
        <w:pStyle w:val="BookText"/>
        <w:rPr/>
      </w:pPr>
      <w:r>
        <w:rPr>
          <w:rFonts w:ascii="Amiri" w:hAnsi="Amiri" w:eastAsia="Amiri" w:cs="Amiri"/>
          <w:color w:val="111111"/>
          <w:sz w:val="28"/>
          <w:sz w:val="28"/>
          <w:szCs w:val="28"/>
          <w:rtl w:val="true"/>
          <w:lang w:bidi="ar-SA"/>
        </w:rPr>
        <w:t xml:space="preserve">وَ مَنْ يُرِدْ فِيهِ بِإِلْحادٍ بِظُلْمٍ نُذِقْهُ مِنْ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بخواهد در اين سرزمين به انحراف و ستم روى آورد، ما از عذابى دردناك به او مى‌چشانيم</w:t>
      </w:r>
      <w:r>
        <w:rPr>
          <w:rFonts w:eastAsia="IRNazanin" w:cs="IRNazanin"/>
          <w:color w:val="111111"/>
          <w:sz w:val="28"/>
          <w:szCs w:val="28"/>
          <w:rtl w:val="true"/>
          <w:lang w:bidi="fa-IR"/>
        </w:rPr>
        <w:t>.</w:t>
      </w:r>
    </w:p>
    <w:p>
      <w:pPr>
        <w:pStyle w:val="Heading3"/>
        <w:numPr>
          <w:ilvl w:val="2"/>
          <w:numId w:val="1"/>
        </w:numPr>
        <w:rPr/>
      </w:pPr>
      <w:bookmarkStart w:id="57" w:name="__RefHeading___Toc1783452_3650668749"/>
      <w:bookmarkStart w:id="58" w:name="_Toc21"/>
      <w:bookmarkEnd w:id="57"/>
      <w:r>
        <w:rPr/>
        <w:t>٩</w:t>
      </w:r>
      <w:r>
        <w:rPr>
          <w:rtl w:val="true"/>
        </w:rPr>
        <w:t xml:space="preserve">. </w:t>
      </w:r>
      <w:r>
        <w:rPr>
          <w:rtl w:val="true"/>
        </w:rPr>
        <w:t>بازگشت ايمان به مكه</w:t>
      </w:r>
      <w:bookmarkEnd w:id="58"/>
    </w:p>
    <w:p>
      <w:pPr>
        <w:pStyle w:val="BookText"/>
        <w:rPr/>
      </w:pPr>
      <w:r>
        <w:rPr>
          <w:rFonts w:ascii="IRNazanin" w:hAnsi="IRNazanin" w:eastAsia="IRNazanin"/>
          <w:color w:val="111111"/>
          <w:sz w:val="28"/>
          <w:sz w:val="28"/>
          <w:szCs w:val="28"/>
          <w:rtl w:val="true"/>
          <w:lang w:bidi="fa-IR"/>
        </w:rPr>
        <w:t xml:space="preserve">ابن عمر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زمان شروع، گمنام بود و بار ديگر مانند آغاز، گمنام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ميان دو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مى‌گردد، مانند مارى كه به داخل لانه خود مى‌رود</w:t>
      </w:r>
      <w:r>
        <w:rPr>
          <w:rFonts w:eastAsia="IRNazanin" w:cs="IRNazanin"/>
          <w:color w:val="111111"/>
          <w:sz w:val="28"/>
          <w:szCs w:val="28"/>
          <w:rtl w:val="true"/>
          <w:lang w:bidi="fa-IR"/>
        </w:rPr>
        <w:t xml:space="preserve">. </w:t>
      </w:r>
      <w:r>
        <w:rPr>
          <w:rStyle w:val="FootnoteAnchor"/>
          <w:rtl w:val="true"/>
        </w:rPr>
        <w:footnoteReference w:id="15"/>
      </w:r>
    </w:p>
    <w:p>
      <w:pPr>
        <w:pStyle w:val="Heading2"/>
        <w:numPr>
          <w:ilvl w:val="1"/>
          <w:numId w:val="1"/>
        </w:numPr>
        <w:rPr/>
      </w:pPr>
      <w:bookmarkStart w:id="59" w:name="__RefHeading___Toc1783454_3650668749"/>
      <w:bookmarkStart w:id="60" w:name="_Toc22"/>
      <w:bookmarkEnd w:id="59"/>
      <w:r>
        <w:rPr>
          <w:rtl w:val="true"/>
        </w:rPr>
        <w:t>حرمت مكه</w:t>
      </w:r>
      <w:bookmarkEnd w:id="60"/>
    </w:p>
    <w:p>
      <w:pPr>
        <w:pStyle w:val="BookText"/>
        <w:rPr/>
      </w:pPr>
      <w:r>
        <w:rPr>
          <w:rFonts w:ascii="IRNazanin" w:hAnsi="IRNazanin" w:eastAsia="IRNazanin"/>
          <w:color w:val="111111"/>
          <w:sz w:val="28"/>
          <w:sz w:val="28"/>
          <w:szCs w:val="28"/>
          <w:rtl w:val="true"/>
          <w:lang w:bidi="fa-IR"/>
        </w:rPr>
        <w:t>مكه از زمان آفرينش آسمان‌ها و زمين شهرى محترم بوده و تا روز قيامت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مكه منطقه‌اى امن است كه در آن خونريزى و شكار حرام است، چنان‌كه درختى نيز در آن بريده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مكه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سرزمينى است كه خداوند در روز آفرينش آسمان‌ها و زمين، آن را حرام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اين شهر تا روز قيامت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كارزار در اين شهر، براى هيچ يك از پيامبران پيش از من حلال نبوده است و براى من، فقط چند لحظه از يك روز، اين كار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شهر به حرمت خداوند، تا روز قيامت حرام است، خارى از اين شهر كنده نمى‌شود و حيوانات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رميده نمى‌شوند، لُقطَه </w:t>
      </w:r>
      <w:r>
        <w:rPr>
          <w:rStyle w:val="FootnoteAnchor"/>
          <w:rtl w:val="true"/>
        </w:rPr>
        <w:footnoteReference w:id="16"/>
      </w:r>
      <w:r>
        <w:rPr>
          <w:rFonts w:ascii="Amiri" w:hAnsi="Amiri" w:eastAsia="Amiri" w:cs="Amiri"/>
          <w:color w:val="111111"/>
          <w:sz w:val="28"/>
          <w:sz w:val="28"/>
          <w:szCs w:val="28"/>
          <w:rtl w:val="true"/>
          <w:lang w:bidi="ar-SA"/>
        </w:rPr>
        <w:t xml:space="preserve">را فقط كسى برمى‌دارد كه صاحبش را </w:t>
      </w:r>
      <w:bookmarkStart w:id="61" w:name="pg1733_8444"/>
    </w:p>
    <w:p>
      <w:pPr>
        <w:pStyle w:val="BookText"/>
        <w:rPr/>
      </w:pPr>
      <w:bookmarkEnd w:id="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مى‌شناسد و گياهان خشك نشده نيز كنده نمى‌شوند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صحيح مسلم مى‌خوانيم، خداوند حرمت اين شهر را از زبان حضرت ابراهيم خليل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مكه را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 براى مكيان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مدينه را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مى‌كنم،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مكه را حرام اعلام كرد</w:t>
      </w:r>
      <w:r>
        <w:rPr>
          <w:rFonts w:eastAsia="IRNazanin" w:cs="IRNazanin"/>
          <w:color w:val="111111"/>
          <w:sz w:val="28"/>
          <w:szCs w:val="28"/>
          <w:rtl w:val="true"/>
          <w:lang w:bidi="fa-IR"/>
        </w:rPr>
        <w:t xml:space="preserve">. . . .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نقل است جبرئيل امين به دستور خداوند بر حضرت ابراهيم خليل نازل شد و محدوده حرم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ايشان محدوده حرم را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بن أسيد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پس از فتح مكه، محدوده حرم را تعيين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فاصله ميان حدود حرم مكه با مسجدالحرام، بر اساس مسيرهاى جديد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مسير مدينه منوره تنعيم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كيلومتر؛</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مسير سريع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كيلومتر؛</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مسير جديد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كيلومتر؛</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مسير سيل 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٨۵٠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كيلومتر؛</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مسير هداى 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 xml:space="preserve"> كيلومتر</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1783456_3650668749"/>
      <w:bookmarkStart w:id="63" w:name="_Toc23"/>
      <w:bookmarkEnd w:id="62"/>
      <w:r>
        <w:rPr>
          <w:rtl w:val="true"/>
        </w:rPr>
        <w:t>برخى احكام حرم مكه</w:t>
      </w:r>
      <w:bookmarkEnd w:id="6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براى مكه احكامى تعيين كرده و در قرآن، تكريم و احترام به اين احكام را از بهترين اعمال برشمرده و فرموده است</w:t>
      </w:r>
      <w:r>
        <w:rPr>
          <w:rFonts w:eastAsia="Amiri" w:cs="Amiri" w:ascii="Amiri" w:hAnsi="Amiri"/>
          <w:color w:val="111111"/>
          <w:sz w:val="28"/>
          <w:szCs w:val="28"/>
          <w:rtl w:val="true"/>
          <w:lang w:bidi="ar-SA"/>
        </w:rPr>
        <w:t xml:space="preserve">: </w:t>
      </w:r>
      <w:bookmarkStart w:id="64" w:name="pg1733_8445"/>
    </w:p>
    <w:p>
      <w:pPr>
        <w:pStyle w:val="BookText"/>
        <w:rPr/>
      </w:pPr>
      <w:bookmarkEnd w:id="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p>
    <w:p>
      <w:pPr>
        <w:pStyle w:val="BookText"/>
        <w:rPr/>
      </w:pPr>
      <w:r>
        <w:rPr>
          <w:rFonts w:ascii="Amiri" w:hAnsi="Amiri" w:eastAsia="Amiri" w:cs="Amiri"/>
          <w:color w:val="111111"/>
          <w:sz w:val="28"/>
          <w:sz w:val="28"/>
          <w:szCs w:val="28"/>
          <w:rtl w:val="true"/>
          <w:lang w:bidi="ar-SA"/>
        </w:rPr>
        <w:t xml:space="preserve">ذلِكَ وَ مَنْ يُعَظِّمْ حُرُماتِ اللهِ فَهُوَ خَيْرٌ لَهُ عِنْدَ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و هر كس آنچه را خدا حرمت بخشيده بزرگ دارد، نزد پروردگارش براى او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احكام مكه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الحادورزى و هشدار به عذاب شديد براى الحادورزان؛ چنان‌كه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يُرِدْ فِيهِ بِإِلْحادٍ بِظُلْمٍ نُذِقْهُ مِنْ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بخواهد در اين سرزمين به انحراف و ستم روى آورد، ما از عذابى دردناك به او مى‌چشانيم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ورود كفار به مكه؛ چنان‌كه خداوند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الَّذِينَ‌آمَنُوا إِنَّمَا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رِكُونَ نَجَسٌ فَلا يَقْرَبُوا الْمَسْجِدَ الْحَرامَ بَعْدَ عامِهِمْ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ناپاكند، پس نبايد بعد از اين سال به مسجدالحرام نزديك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احرام از مكان‌هاى مشخص شده براى انجام عمره يا حج كه ميقات نام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بودن كارزار، خونريزى و حمل سلاح در حرم و آزار رسانى به مكيان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بودن شكار، بريدن درختان و اخذ لُقطَه</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1783458_3650668749"/>
      <w:bookmarkStart w:id="66" w:name="_Toc24"/>
      <w:bookmarkEnd w:id="65"/>
      <w:r>
        <w:rPr>
          <w:rtl w:val="true"/>
        </w:rPr>
        <w:t>احرام از ميقات</w:t>
      </w:r>
      <w:bookmarkEnd w:id="6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به نيت حج يا عمره، قصد سفر به مكه را دارد، بايد در ميقاتى كه از آن مى‌گذرد، احرام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ميقات‌ها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الحليفه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ميقات براى اهل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آبيار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منقطه چهارصد كيلومتر از مكه فاصله دارد و در فاصله دوازده كيلومترى مسجد النبى قرار گرفته است</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مكان، ميقات اهل شام، مصر، تركيه و كسانى است كه از راه اين كشورها به مكه بيايند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جحفه ويران شده است و از آن استفاده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مردم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w:t>
      </w:r>
      <w:r>
        <w:rPr>
          <w:rFonts w:ascii="Amiri" w:hAnsi="Amiri" w:eastAsia="Amiri" w:cs="Amiri"/>
          <w:color w:val="111111"/>
          <w:sz w:val="28"/>
          <w:sz w:val="28"/>
          <w:szCs w:val="28"/>
          <w:lang w:bidi="ar-SA"/>
        </w:rPr>
        <w:t>١٨٣</w:t>
      </w:r>
      <w:r>
        <w:rPr>
          <w:rFonts w:ascii="Amiri" w:hAnsi="Amiri" w:eastAsia="Amiri" w:cs="Amiri"/>
          <w:color w:val="111111"/>
          <w:sz w:val="28"/>
          <w:sz w:val="28"/>
          <w:szCs w:val="28"/>
          <w:rtl w:val="true"/>
          <w:lang w:bidi="ar-SA"/>
        </w:rPr>
        <w:t>كيلومترى مكه است، محرم مى‌شوند</w:t>
      </w:r>
      <w:r>
        <w:rPr>
          <w:rFonts w:eastAsia="Amiri" w:cs="Amiri" w:ascii="Amiri" w:hAnsi="Amiri"/>
          <w:color w:val="111111"/>
          <w:sz w:val="28"/>
          <w:szCs w:val="28"/>
          <w:rtl w:val="true"/>
          <w:lang w:bidi="ar-SA"/>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مكان، ميقات اهل نجد و كسانى است كه از اين راه به مكه مى‌آيند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امروزه اين نقطه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فاصله آن از مكه </w:t>
      </w:r>
      <w:r>
        <w:rPr>
          <w:rFonts w:ascii="Amiri" w:hAnsi="Amiri" w:eastAsia="Amiri" w:cs="Amiri"/>
          <w:color w:val="111111"/>
          <w:sz w:val="28"/>
          <w:sz w:val="28"/>
          <w:szCs w:val="28"/>
          <w:lang w:bidi="ar-SA"/>
        </w:rPr>
        <w:t>٧۵</w:t>
      </w:r>
      <w:r>
        <w:rPr>
          <w:rFonts w:ascii="Amiri" w:hAnsi="Amiri" w:eastAsia="Amiri" w:cs="Amiri"/>
          <w:color w:val="111111"/>
          <w:sz w:val="28"/>
          <w:sz w:val="28"/>
          <w:szCs w:val="28"/>
          <w:rtl w:val="true"/>
          <w:lang w:bidi="ar-SA"/>
        </w:rPr>
        <w:t xml:space="preserve"> كيلومتر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وادى محرم در موازات آن و در مسير 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مكان، ميقات اهل عراق و كسانى است كه از اين راه به مكه مى‌آيند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آن از مكه، نودكيلومتر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منقطه نيز اكنون متروكه شده و مردم در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p>
    <w:p>
      <w:pPr>
        <w:pStyle w:val="BookText"/>
        <w:rPr/>
      </w:pPr>
      <w:r>
        <w:rPr>
          <w:rFonts w:ascii="Amiri" w:hAnsi="Amiri" w:eastAsia="Amiri" w:cs="Amiri"/>
          <w:color w:val="111111"/>
          <w:sz w:val="28"/>
          <w:sz w:val="28"/>
          <w:szCs w:val="28"/>
          <w:rtl w:val="true"/>
          <w:lang w:bidi="ar-SA"/>
        </w:rPr>
        <w:t xml:space="preserve">موازات آن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مكان ميقات اهل يمن و كسانى است كه از اين راه به مكه مى‌آيند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منطقه كه امروزه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شهرت يافته است، در فاصله </w:t>
      </w: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xml:space="preserve"> كيلومترى مكه قرار دارد</w:t>
      </w:r>
      <w:r>
        <w:rPr>
          <w:rFonts w:eastAsia="Amiri" w:cs="Amiri" w:ascii="Amiri" w:hAnsi="Amiri"/>
          <w:color w:val="111111"/>
          <w:sz w:val="28"/>
          <w:szCs w:val="28"/>
          <w:rtl w:val="true"/>
          <w:lang w:bidi="ar-SA"/>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كسى كه از اين نقاط پنجگانه عبور نكند، بايد در نقطه‌اى در موازات يكى از اين مكان‌ها احرام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بين مكه و اين نقاط هستند، مى‌توانند از خانه خود احرام بندند، مانند مكى‌ها كه از خانه‌هاى خود احرام مى‌بندند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 اين مناطق در 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و 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روايت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اهل مدينه، ذوالحليفه، براى اهل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w:t>
      </w:r>
    </w:p>
    <w:p>
      <w:pPr>
        <w:pStyle w:val="BookText"/>
        <w:rPr/>
      </w:pPr>
      <w:r>
        <w:rPr>
          <w:rFonts w:ascii="IRNazanin" w:hAnsi="IRNazanin" w:eastAsia="IRNazanin"/>
          <w:color w:val="111111"/>
          <w:sz w:val="28"/>
          <w:sz w:val="28"/>
          <w:szCs w:val="28"/>
          <w:rtl w:val="true"/>
          <w:lang w:bidi="fa-IR"/>
        </w:rPr>
        <w:t>يمنى‌ها يلَملَم را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مناطق براى اهل مدينه، نجد، يمن و ديگر كسانى است كه به قصد حج و عمره از اين مسيرها عبور كنند، ولى آن‌كه در ميان اين نقاط با مكه باشد، مى‌تواند از همان مكانى كه حركت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اهل مكه از خود مكه احرام مى‌بندند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نيز در ماه‌هاى ويژه حج؛ يعنى شوال، ذيقعده و ده روز اول ذيحجه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أَشْهُرٌ مَعْلُوماتٌ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ماه‌هاى معينى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١٩٧</w:t>
      </w:r>
      <w:r>
        <w:rPr>
          <w:rFonts w:eastAsia="IRNazanin" w:cs="IRNazanin"/>
          <w:color w:val="111111"/>
          <w:sz w:val="28"/>
          <w:szCs w:val="28"/>
          <w:rtl w:val="true"/>
          <w:lang w:bidi="fa-IR"/>
        </w:rPr>
        <w:t xml:space="preserve">) </w:t>
      </w:r>
      <w:bookmarkStart w:id="67" w:name="pg1733_8448"/>
    </w:p>
    <w:p>
      <w:pPr>
        <w:pStyle w:val="BookText"/>
        <w:rPr/>
      </w:pPr>
      <w:bookmarkEnd w:id="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p>
    <w:p>
      <w:pPr>
        <w:pStyle w:val="Heading2"/>
        <w:numPr>
          <w:ilvl w:val="1"/>
          <w:numId w:val="1"/>
        </w:numPr>
        <w:rPr/>
      </w:pPr>
      <w:bookmarkStart w:id="68" w:name="__RefHeading___Toc1783460_3650668749"/>
      <w:bookmarkStart w:id="69" w:name="_Toc25"/>
      <w:bookmarkEnd w:id="68"/>
      <w:r>
        <w:rPr>
          <w:rtl w:val="true"/>
        </w:rPr>
        <w:t>كعبه مشرّفه</w:t>
      </w:r>
      <w:bookmarkEnd w:id="69"/>
    </w:p>
    <w:p>
      <w:pPr>
        <w:pStyle w:val="BookText"/>
        <w:rPr/>
      </w:pPr>
      <w:r>
        <w:rPr>
          <w:rFonts w:ascii="IRNazanin" w:hAnsi="IRNazanin" w:eastAsia="IRNazanin"/>
          <w:color w:val="111111"/>
          <w:sz w:val="28"/>
          <w:sz w:val="28"/>
          <w:szCs w:val="28"/>
          <w:rtl w:val="true"/>
          <w:lang w:bidi="fa-IR"/>
        </w:rPr>
        <w:t>كعبه، خانه خداوند، در وسط مسجدالحرام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كعبه به شكل مربع است، ولى ديوارهاى آن هم‌اندازه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ديوار كعبه از سمت در </w:t>
      </w:r>
      <w:r>
        <w:rPr>
          <w:rFonts w:ascii="IRNazanin" w:hAnsi="IRNazanin" w:eastAsia="IRNazanin"/>
          <w:color w:val="111111"/>
          <w:sz w:val="28"/>
          <w:sz w:val="28"/>
          <w:szCs w:val="28"/>
          <w:lang w:bidi="fa-IR"/>
        </w:rPr>
        <w:t>۶٨</w:t>
      </w:r>
      <w:r>
        <w:rPr>
          <w:rFonts w:eastAsia="IRNazanin" w:cs="IRNazanin"/>
          <w:color w:val="111111"/>
          <w:sz w:val="28"/>
          <w:szCs w:val="28"/>
          <w:lang w:bidi="fa-IR"/>
        </w:rPr>
        <w:t>/</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متر و از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٩٠</w:t>
      </w:r>
      <w:r>
        <w:rPr>
          <w:rFonts w:eastAsia="IRNazanin" w:cs="IRNazanin"/>
          <w:color w:val="111111"/>
          <w:sz w:val="28"/>
          <w:szCs w:val="28"/>
          <w:lang w:bidi="fa-IR"/>
        </w:rPr>
        <w:t>/</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 ميان ركن شامى با ركن يمانى، </w:t>
      </w:r>
      <w:r>
        <w:rPr>
          <w:rFonts w:ascii="IRNazanin" w:hAnsi="IRNazanin" w:eastAsia="IRNazanin"/>
          <w:color w:val="111111"/>
          <w:sz w:val="28"/>
          <w:sz w:val="28"/>
          <w:szCs w:val="28"/>
          <w:lang w:bidi="fa-IR"/>
        </w:rPr>
        <w:t>٠۴</w:t>
      </w:r>
      <w:r>
        <w:rPr>
          <w:rFonts w:eastAsia="IRNazanin" w:cs="IRNazanin"/>
          <w:color w:val="111111"/>
          <w:sz w:val="28"/>
          <w:szCs w:val="28"/>
          <w:lang w:bidi="fa-IR"/>
        </w:rPr>
        <w:t>/</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ديوار ميان حجرالاسود با ركن يمانى </w:t>
      </w:r>
      <w:r>
        <w:rPr>
          <w:rFonts w:ascii="IRNazanin" w:hAnsi="IRNazanin" w:eastAsia="IRNazanin"/>
          <w:color w:val="111111"/>
          <w:sz w:val="28"/>
          <w:sz w:val="28"/>
          <w:szCs w:val="28"/>
          <w:lang w:bidi="fa-IR"/>
        </w:rPr>
        <w:t>١٨</w:t>
      </w:r>
      <w:r>
        <w:rPr>
          <w:rFonts w:eastAsia="IRNazanin" w:cs="IRNazanin"/>
          <w:color w:val="111111"/>
          <w:sz w:val="28"/>
          <w:szCs w:val="28"/>
          <w:lang w:bidi="fa-IR"/>
        </w:rPr>
        <w:t>/</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متر و ارتفاع آن چهارده‌متر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كعبه در قاعده آن </w:t>
      </w:r>
      <w:r>
        <w:rPr>
          <w:rFonts w:ascii="IRNazanin" w:hAnsi="IRNazanin" w:eastAsia="IRNazanin"/>
          <w:color w:val="111111"/>
          <w:sz w:val="28"/>
          <w:sz w:val="28"/>
          <w:szCs w:val="28"/>
          <w:lang w:bidi="fa-IR"/>
        </w:rPr>
        <w:t>١۴۵</w:t>
      </w:r>
      <w:r>
        <w:rPr>
          <w:rFonts w:ascii="IRNazanin" w:hAnsi="IRNazanin" w:eastAsia="IRNazanin"/>
          <w:color w:val="111111"/>
          <w:sz w:val="28"/>
          <w:sz w:val="28"/>
          <w:szCs w:val="28"/>
          <w:rtl w:val="true"/>
          <w:lang w:bidi="fa-IR"/>
        </w:rPr>
        <w:t xml:space="preserve"> 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ركن‌هاى چهارگانه كعبه نسبت به جهت‌هاى چهارگانه، كمى متمايل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شمال، ركن عراقى، در جنوب، ركن يمانى، در شرق، حجرالاسود و در سمت غربى، ركن شامى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در زبان عربى، بيت، بيت‌الله، بيت‌الله‌الحرام، بيت عتيق، قبله و مسجدالحرام ناميده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برخى از اين نام‌ها در زبان فارسى نيز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هيچ نقطه يا مكانى از زمين، حرمت و قداستى مانند كعبه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فرموده است به سمت كعبه نماز بگزاريم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نَري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١۴۴</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نگاه‌هاى انتظارآميز تو را به سوى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تعيين قبله ي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را به سوى قبله‌اى كه از آن خشنود باشى باز مى‌گردانيم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روى خود را به سوى مسجدالحرام كن و هرجا باشيد، روى خود را به سوى آن بگردانيد و كسانى كه كتاب آسمانى به آنها داده شده به خوبى مى‌دانند اين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p>
    <w:p>
      <w:pPr>
        <w:pStyle w:val="BookText"/>
        <w:rPr/>
      </w:pPr>
      <w:r>
        <w:rPr>
          <w:rFonts w:ascii="IRNazanin" w:hAnsi="IRNazanin" w:eastAsia="IRNazanin"/>
          <w:color w:val="111111"/>
          <w:sz w:val="28"/>
          <w:sz w:val="28"/>
          <w:szCs w:val="28"/>
          <w:rtl w:val="true"/>
          <w:lang w:bidi="fa-IR"/>
        </w:rPr>
        <w:t xml:space="preserve">فرمان حقى است از ناحيه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كتاب‌هاى خود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مخفى داشتن 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مى‌دهند، غافل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فرمان طواف به گرد اين خانه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لْيَطَّوَّفُوا بِالْبَيْتِ الْعَتِيقِ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برگرد خانه گرامى كعبه طواف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روايت‌ها نيز براى طواف خانه خدا، فضيلت‌هاى بسيارى بر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هفت بار به گرد كعبه طواف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آزاد كردن برده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وى در روايتى ديگر، از آن حضرت نقل مى‌كند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انسان گذارده و پاى ديگر برداشته نمى‌شود، مگر اينكه خداوند گناهى را از او پاك مى‌كند و به جاى آن برايش حسنه‌اى مى‌نويسد</w:t>
      </w:r>
      <w:r>
        <w:rPr>
          <w:rFonts w:eastAsia="IRNazanin" w:cs="IRNazanin"/>
          <w:color w:val="111111"/>
          <w:sz w:val="28"/>
          <w:szCs w:val="28"/>
          <w:rtl w:val="true"/>
          <w:lang w:bidi="fa-IR"/>
        </w:rPr>
        <w:t xml:space="preserve">. </w:t>
      </w:r>
      <w:r>
        <w:rPr>
          <w:rStyle w:val="FootnoteAnchor"/>
          <w:rtl w:val="true"/>
        </w:rPr>
        <w:footnoteReference w:id="21"/>
      </w:r>
      <w:r>
        <w:rPr>
          <w:rFonts w:eastAsia="Amiri" w:cs="Amiri" w:ascii="Amiri" w:hAnsi="Amiri"/>
          <w:color w:val="111111"/>
          <w:sz w:val="28"/>
          <w:szCs w:val="28"/>
          <w:rtl w:val="true"/>
          <w:lang w:bidi="ar-SA"/>
        </w:rPr>
        <w:t>&gt;&lt;</w:t>
      </w:r>
      <w:r>
        <w:rPr>
          <w:rFonts w:ascii="Amiri" w:hAnsi="Amiri" w:eastAsia="Amiri" w:cs="Amiri"/>
          <w:color w:val="111111"/>
          <w:sz w:val="28"/>
          <w:sz w:val="28"/>
          <w:szCs w:val="28"/>
          <w:rtl w:val="true"/>
          <w:lang w:bidi="ar-SA"/>
        </w:rPr>
        <w:t xml:space="preserve">نمايش تصوير </w:t>
      </w:r>
      <w:bookmarkStart w:id="70" w:name="pg1733_8450"/>
    </w:p>
    <w:p>
      <w:pPr>
        <w:pStyle w:val="BookText"/>
        <w:rPr/>
      </w:pPr>
      <w:bookmarkEnd w:id="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p>
    <w:p>
      <w:pPr>
        <w:pStyle w:val="Heading2"/>
        <w:numPr>
          <w:ilvl w:val="1"/>
          <w:numId w:val="1"/>
        </w:numPr>
        <w:rPr/>
      </w:pPr>
      <w:bookmarkStart w:id="71" w:name="__RefHeading___Toc1783462_3650668749"/>
      <w:bookmarkStart w:id="72" w:name="_Toc26"/>
      <w:bookmarkEnd w:id="71"/>
      <w:r>
        <w:rPr>
          <w:rtl w:val="true"/>
        </w:rPr>
        <w:t>ساخت كعبه</w:t>
      </w:r>
      <w:bookmarkEnd w:id="72"/>
    </w:p>
    <w:p>
      <w:pPr>
        <w:pStyle w:val="Heading3"/>
        <w:numPr>
          <w:ilvl w:val="2"/>
          <w:numId w:val="1"/>
        </w:numPr>
        <w:rPr/>
      </w:pPr>
      <w:bookmarkStart w:id="73" w:name="__RefHeading___Toc1783464_3650668749"/>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برخى منابع تاريخى، نخستين سازندگان كعبه را فرشتگان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معتقدند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نخستين كسى بود كه اين خانه را پايه‌گذارى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برخى ديگر، خداوند دو هزار سال پيش از آفرينش زمين، كعبه را آفريده و زمين را از پيرامون آن گسترانيده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همچنين بر اساس منابع تاريخى، كعبه چندين بار ساخته شده، ولى پنج بار آن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بار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كعبه به دست حضرت ابراهيم و فرزندش اسماعيل عليهما السلام ، به دست قريش، به دست عبدالله بن زبير، به دست حجاج بن يوسف ثقفى و سرانجام به دست سلطان مرادخان عثمانى</w:t>
      </w:r>
      <w:r>
        <w:rPr>
          <w:rFonts w:eastAsia="IRNazanin" w:cs="IRNazanin"/>
          <w:color w:val="111111"/>
          <w:sz w:val="28"/>
          <w:szCs w:val="28"/>
          <w:rtl w:val="true"/>
          <w:lang w:bidi="fa-IR"/>
        </w:rPr>
        <w:t>.</w:t>
      </w:r>
    </w:p>
    <w:p>
      <w:pPr>
        <w:pStyle w:val="Heading3"/>
        <w:numPr>
          <w:ilvl w:val="2"/>
          <w:numId w:val="1"/>
        </w:numPr>
        <w:rPr/>
      </w:pPr>
      <w:bookmarkStart w:id="75" w:name="__RefHeading___Toc1783466_3650668749"/>
      <w:bookmarkStart w:id="76" w:name="_Toc28"/>
      <w:bookmarkEnd w:id="75"/>
      <w:r>
        <w:rPr/>
        <w:t>١</w:t>
      </w:r>
      <w:r>
        <w:rPr>
          <w:rtl w:val="true"/>
        </w:rPr>
        <w:t xml:space="preserve">. </w:t>
      </w:r>
      <w:r>
        <w:rPr>
          <w:rtl w:val="true"/>
        </w:rPr>
        <w:t xml:space="preserve">ساخت كعبه به‌دست حضرت ابراهيم و اسماعيل </w:t>
      </w:r>
      <w:r>
        <w:rPr>
          <w:rtl w:val="true"/>
        </w:rPr>
        <w:t>(</w:t>
      </w:r>
      <w:r>
        <w:rPr>
          <w:rtl w:val="true"/>
        </w:rPr>
        <w:t>عليهما السلام</w:t>
      </w:r>
      <w:r>
        <w:rPr>
          <w:rtl w:val="true"/>
        </w:rPr>
        <w:t>)</w:t>
      </w:r>
      <w:bookmarkEnd w:id="76"/>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به دستور خداوند و با سنگ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ارتفاع آن را نه ذراع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طول آن را از سمت شرق </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ذراع</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77" w:name="pg1733_8451"/>
    </w:p>
    <w:p>
      <w:pPr>
        <w:pStyle w:val="BookText"/>
        <w:rPr/>
      </w:pPr>
      <w:bookmarkEnd w:id="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شانزده‌متر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سمت غرب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جنوب بيست 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سمت شمال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يازده 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براى كعبه سقف نساخت و براى آن دو راه ورودى قرار داد، ولى براى آن در نساخت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ورودى كعبه، هم سطح زمين ساخته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حجرالاسود را از بهشت آورد و حضرت ابراهيم آن را در جايش قرار داد</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783468_3650668749"/>
      <w:bookmarkStart w:id="79" w:name="_Toc29"/>
      <w:bookmarkEnd w:id="78"/>
      <w:r>
        <w:rPr/>
        <w:t>٢</w:t>
      </w:r>
      <w:r>
        <w:rPr>
          <w:rtl w:val="true"/>
        </w:rPr>
        <w:t xml:space="preserve">. </w:t>
      </w:r>
      <w:r>
        <w:rPr>
          <w:rtl w:val="true"/>
        </w:rPr>
        <w:t>ساخت كعبه به دست قريش</w:t>
      </w:r>
      <w:bookmarkEnd w:id="79"/>
    </w:p>
    <w:p>
      <w:pPr>
        <w:pStyle w:val="BookText"/>
        <w:rPr/>
      </w:pPr>
      <w:r>
        <w:rPr>
          <w:rFonts w:ascii="IRNazanin" w:hAnsi="IRNazanin" w:eastAsia="IRNazanin"/>
          <w:color w:val="111111"/>
          <w:sz w:val="28"/>
          <w:sz w:val="28"/>
          <w:szCs w:val="28"/>
          <w:rtl w:val="true"/>
          <w:lang w:bidi="fa-IR"/>
        </w:rPr>
        <w:t>در كتاب‌هاى تاريخى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خواست در كعبه عود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منقل آتش او جرقه‌اى پريد و پرده كعبه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سيل بزرگى مكه را فراگرفت و وارد كعبه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كعبه بر اثر سيل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از اين وضعيت ناراحت شدند و تصميم گرفتند كعبه را بازسازى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در سال پنجم پيش از بعثت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قريشى‌ها شرط كردند كه در ساخت كعبه، از مال حرام استفاده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نتوانستند مال كافى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كعبه را از سمت حِجر، به اندازه سه متر كوچك كردند و پيرامون آن ديوار كوتاهى كشيدند تا مردم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80" w:name="pg1733_8452"/>
    </w:p>
    <w:p>
      <w:pPr>
        <w:pStyle w:val="BookText"/>
        <w:rPr/>
      </w:pPr>
      <w:bookmarkEnd w:id="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rtl w:val="true"/>
          <w:lang w:bidi="fa-IR"/>
        </w:rPr>
        <w:t>گرد آن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اندازه كعبه تغييراتى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كعبه را به نه متر رساندند و براى كعبه سقف ساختند و ناودانى چوبى نيز به آن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غربى كعبه را بستند و درِ شرقى آن را نيز از سطح زمين بالاتر بردند تا همه نتوانند به آن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ساخت كعبه به قريش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براى ساخت كعبه سنگ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ساخت كعبه به پايان رسيد، زمان گذاردن حجرالاسود در جايگاهش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اين مسئله، ميان قريشى‌ها اختلاف و 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قبيله‌اى دوست داشت، اين شرف را به نام خود ثبت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تصميم گرفتند، منتظر بمانند و نخستين فردى كه نزد آنان مى‌آيد، ميان آنها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سنگ را در عباى خويش قرار داد و به هر قبيله دستور داد گوشه‌اى از آن را بگيرند و سنگ را بلند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دستان خويش حجرالاسود را در جاى خود قرار داد و با اين داورى خردمندانه، به درگيرى و اختلافى پايان داد كه نزديك بود وحدت مردم را از بين ببرد و جان انسان‌هاى بسيارى را نيز قربانى كند</w:t>
      </w:r>
      <w:r>
        <w:rPr>
          <w:rFonts w:eastAsia="IRNazanin" w:cs="IRNazanin"/>
          <w:color w:val="111111"/>
          <w:sz w:val="28"/>
          <w:szCs w:val="28"/>
          <w:rtl w:val="true"/>
          <w:lang w:bidi="fa-IR"/>
        </w:rPr>
        <w:t>.</w:t>
      </w:r>
    </w:p>
    <w:p>
      <w:pPr>
        <w:pStyle w:val="Heading3"/>
        <w:numPr>
          <w:ilvl w:val="2"/>
          <w:numId w:val="1"/>
        </w:numPr>
        <w:rPr/>
      </w:pPr>
      <w:bookmarkStart w:id="81" w:name="__RefHeading___Toc1783470_3650668749"/>
      <w:bookmarkStart w:id="82" w:name="_Toc30"/>
      <w:bookmarkEnd w:id="81"/>
      <w:r>
        <w:rPr/>
        <w:t>٣</w:t>
      </w:r>
      <w:r>
        <w:rPr>
          <w:rtl w:val="true"/>
        </w:rPr>
        <w:t xml:space="preserve">. </w:t>
      </w:r>
      <w:r>
        <w:rPr>
          <w:rtl w:val="true"/>
        </w:rPr>
        <w:t>ساخت كعبه به دست عبدالله بن زبير</w:t>
      </w:r>
      <w:bookmarkEnd w:id="8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۶٨٣</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يزيد سپاهى را به فرماندهى حصين بن نمير به مكه روانه كرد تا به جنگ با عبدالله بن زبير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 مكه را محاصره و با منجنيق به آن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حمله سنگ‌هاى منجنيق به كعبه برخورد كرد و بر اثر آن كعبه آتش گرفت و ديوارهاى آن سست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روز و با مردن يزيد، اين سپاه به محاصره مكه پايان داد و به شام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عبدالله بن زبير همچنان حاكم مكه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تصميم گرفت كعبه را به سبك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w:t>
      </w:r>
      <w:bookmarkStart w:id="83" w:name="pg1733_8453"/>
    </w:p>
    <w:p>
      <w:pPr>
        <w:pStyle w:val="BookText"/>
        <w:rPr/>
      </w:pPr>
      <w:bookmarkEnd w:id="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 xml:space="preserve">وى براى اين كار، آرزوى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زبير از خاله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شنيده بود كه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وى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خاطر قوم تو نبود كه تازه از جاهليت بيرون آمده‌اند، به ويران كردن كعبه دستور مى‌دادم تا بخش‌هايى كه از آن خارج شده است را به كعبه مى‌افزودم و آن را به زمين مى‌چسباندم و براى آن، درِ شرقى و درِ غربى مى‌ساختم تا به همان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درآيد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بر همين اساس، عبدالله بن زبير شش ذراع و يك وجب كم شده از كعبه را بار ديگر به آن افزود و براى آن دو در همسطح زمين؛ يكى در سمت شرق و ديگرى در سمت غرب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ارتفاع كعبه را به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ذراع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داد</w:t>
      </w:r>
      <w:r>
        <w:rPr>
          <w:rFonts w:eastAsia="IRNazanin" w:cs="IRNazanin"/>
          <w:color w:val="111111"/>
          <w:sz w:val="28"/>
          <w:szCs w:val="28"/>
          <w:rtl w:val="true"/>
          <w:lang w:bidi="fa-IR"/>
        </w:rPr>
        <w:t>.</w:t>
      </w:r>
    </w:p>
    <w:p>
      <w:pPr>
        <w:pStyle w:val="Heading3"/>
        <w:numPr>
          <w:ilvl w:val="2"/>
          <w:numId w:val="1"/>
        </w:numPr>
        <w:rPr/>
      </w:pPr>
      <w:bookmarkStart w:id="84" w:name="__RefHeading___Toc1783472_3650668749"/>
      <w:bookmarkStart w:id="85" w:name="_Toc31"/>
      <w:bookmarkEnd w:id="84"/>
      <w:r>
        <w:rPr/>
        <w:t>۴</w:t>
      </w:r>
      <w:r>
        <w:rPr>
          <w:rtl w:val="true"/>
        </w:rPr>
        <w:t xml:space="preserve">. </w:t>
      </w:r>
      <w:r>
        <w:rPr>
          <w:rtl w:val="true"/>
        </w:rPr>
        <w:t>ساخت كعبه به دست حجاج بن يوسف</w:t>
      </w:r>
      <w:bookmarkEnd w:id="8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ساخت جديد كعبه چندى نمى‌گذشت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86" w:name="pg1733_8454"/>
    </w:p>
    <w:p>
      <w:pPr>
        <w:pStyle w:val="BookText"/>
        <w:rPr/>
      </w:pPr>
      <w:bookmarkEnd w:id="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سپاهى بزرگ را روانه مكه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 به فرماندهى حجاج بن يوسف ثقفى توانست مكه را به دست گيرد و عبدالله بن زبير نيز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خليفه وقت اموى نامه نوشت كه ابن زبير، بخش‌هايى را كه جزو كعبه نبوده، به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به او اجازه داد، كعبه را بازسازى كند و آن را به شكل دوران قريش بازگرداند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حجاج در سال </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۶٩٣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تغييراتى در كعبه ايجاد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سمت غربى</w:t>
      </w:r>
    </w:p>
    <w:p>
      <w:pPr>
        <w:pStyle w:val="BookText"/>
        <w:rPr/>
      </w:pPr>
      <w:r>
        <w:rPr>
          <w:rFonts w:ascii="IRNazanin" w:hAnsi="IRNazanin" w:eastAsia="IRNazanin"/>
          <w:color w:val="111111"/>
          <w:sz w:val="28"/>
          <w:sz w:val="28"/>
          <w:szCs w:val="28"/>
          <w:rtl w:val="true"/>
          <w:lang w:bidi="fa-IR"/>
        </w:rPr>
        <w:t>كعبه را بست و درِِ شرقى را نيز از سطح زمين بالاتر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ديوار شمالى را ويران كرد تا همان شش ذراع و يك وجب را از كعبه كم كند، ولى ارتفاع كعبه را تغيير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روايت‌هاى تاريخى آمده است، زمانى كه عبدالملك بن مروان دانست كه ابن‌زبير به دليل روايت عايشه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تغييرات را در كعبه ايجاد كرده، از كرده خود پشيمان شد</w:t>
      </w:r>
      <w:r>
        <w:rPr>
          <w:rFonts w:eastAsia="IRNazanin" w:cs="IRNazanin"/>
          <w:color w:val="111111"/>
          <w:sz w:val="28"/>
          <w:szCs w:val="28"/>
          <w:rtl w:val="true"/>
          <w:lang w:bidi="fa-IR"/>
        </w:rPr>
        <w:t>.</w:t>
      </w:r>
    </w:p>
    <w:p>
      <w:pPr>
        <w:pStyle w:val="Heading3"/>
        <w:numPr>
          <w:ilvl w:val="2"/>
          <w:numId w:val="1"/>
        </w:numPr>
        <w:rPr/>
      </w:pPr>
      <w:bookmarkStart w:id="87" w:name="__RefHeading___Toc1783474_3650668749"/>
      <w:bookmarkStart w:id="88" w:name="_Toc32"/>
      <w:bookmarkEnd w:id="87"/>
      <w:r>
        <w:rPr/>
        <w:t>۵</w:t>
      </w:r>
      <w:r>
        <w:rPr>
          <w:rtl w:val="true"/>
        </w:rPr>
        <w:t xml:space="preserve">. </w:t>
      </w:r>
      <w:r>
        <w:rPr>
          <w:rtl w:val="true"/>
        </w:rPr>
        <w:t>ساخت كعبه به دست مرادخان عثمانى</w:t>
      </w:r>
      <w:bookmarkEnd w:id="8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دوره سلطان مرادخان عثمانى، كعبه به دليل باران فراوان و سيل ويران </w:t>
      </w:r>
      <w:bookmarkStart w:id="89" w:name="pg1733_8455"/>
    </w:p>
    <w:p>
      <w:pPr>
        <w:pStyle w:val="BookText"/>
        <w:rPr/>
      </w:pPr>
      <w:bookmarkEnd w:id="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شد؛ زيرا آب تا نيمه‌هاى ديوار كعبه بالا آمده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مرادخان، در سال </w:t>
      </w:r>
      <w:r>
        <w:rPr>
          <w:rFonts w:ascii="Amiri" w:hAnsi="Amiri" w:eastAsia="Amiri" w:cs="Amiri"/>
          <w:color w:val="111111"/>
          <w:sz w:val="28"/>
          <w:sz w:val="28"/>
          <w:szCs w:val="28"/>
          <w:lang w:bidi="ar-SA"/>
        </w:rPr>
        <w:t>١٠۴٠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١۶٣٠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داد كعبه را به همان شكل قبلى بازسازى كنند و كعبه از آن زمان تاكنون، به همين شكل باقى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خلفا، سلاطين و حاكمان در زمان‌هاى گوناگون، هرگونه تغيير و نقص ايجاد شده در كعبه را اصلاح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١۴١٧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كعبه را اصلاح و تعمير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تعمير، پايه‌هاى كعبه تقويت و شاذروان و حلقه‌هاى روى آن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ديوارهاى بيرونى كعبه را صيقل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سنگ‌هاى كعبه پر و دو سقف جديد، جايگزين دو سقف قديمى كعبه شد</w:t>
      </w:r>
      <w:r>
        <w:rPr>
          <w:rFonts w:eastAsia="IRNazanin" w:cs="IRNazanin"/>
          <w:color w:val="111111"/>
          <w:sz w:val="28"/>
          <w:szCs w:val="28"/>
          <w:rtl w:val="true"/>
          <w:lang w:bidi="fa-IR"/>
        </w:rPr>
        <w:t>.</w:t>
      </w:r>
    </w:p>
    <w:p>
      <w:pPr>
        <w:pStyle w:val="Heading2"/>
        <w:numPr>
          <w:ilvl w:val="1"/>
          <w:numId w:val="1"/>
        </w:numPr>
        <w:rPr/>
      </w:pPr>
      <w:bookmarkStart w:id="90" w:name="__RefHeading___Toc1783476_3650668749"/>
      <w:bookmarkStart w:id="91" w:name="_Toc33"/>
      <w:bookmarkEnd w:id="90"/>
      <w:r>
        <w:rPr>
          <w:rtl w:val="true"/>
        </w:rPr>
        <w:t>حجرالاسود</w:t>
      </w:r>
      <w:bookmarkEnd w:id="9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سنگ را حضرت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براى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سنگ را در ركن شرقى كعبه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اين سنگ از زمين، </w:t>
      </w:r>
      <w:r>
        <w:rPr>
          <w:rFonts w:ascii="IRNazanin" w:hAnsi="IRNazanin" w:eastAsia="IRNazanin"/>
          <w:color w:val="111111"/>
          <w:sz w:val="28"/>
          <w:sz w:val="28"/>
          <w:szCs w:val="28"/>
          <w:lang w:bidi="fa-IR"/>
        </w:rPr>
        <w:t>١٠</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حجرالاسود، پيرامون آن را با نقره خالص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حجرالاسود بيضوى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p>
    <w:p>
      <w:pPr>
        <w:pStyle w:val="BookText"/>
        <w:rPr/>
      </w:pPr>
      <w:r>
        <w:rPr>
          <w:rFonts w:ascii="IRNazanin" w:hAnsi="IRNazanin" w:eastAsia="IRNazanin"/>
          <w:color w:val="111111"/>
          <w:sz w:val="28"/>
          <w:sz w:val="28"/>
          <w:szCs w:val="28"/>
          <w:rtl w:val="true"/>
          <w:lang w:bidi="fa-IR"/>
        </w:rPr>
        <w:t>نخست يك تكه بود، ولى به دليل حوادث، چند تكه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گفت بدترين واقعه‌اى كه بر اين سنگ گذشت، در زمان قرمطيان </w:t>
      </w:r>
      <w:r>
        <w:rPr>
          <w:rStyle w:val="FootnoteAnchor"/>
          <w:rtl w:val="true"/>
        </w:rPr>
        <w:footnoteReference w:id="24"/>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سنگ را برداشتند و به مدت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سال از مكه بيرون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سنگ را در سال </w:t>
      </w:r>
      <w:r>
        <w:rPr>
          <w:rFonts w:ascii="IRNazanin" w:hAnsi="IRNazanin" w:eastAsia="IRNazanin"/>
          <w:color w:val="111111"/>
          <w:sz w:val="28"/>
          <w:sz w:val="28"/>
          <w:szCs w:val="28"/>
          <w:lang w:bidi="fa-IR"/>
        </w:rPr>
        <w:t>٣٣٩</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جاى خود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گرداگرد حجرالاسود را با نقره پوشاند، عبدالله بن زبير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آخرين بار در سال </w:t>
      </w:r>
      <w:r>
        <w:rPr>
          <w:rFonts w:ascii="IRNazanin" w:hAnsi="IRNazanin" w:eastAsia="IRNazanin"/>
          <w:color w:val="111111"/>
          <w:sz w:val="28"/>
          <w:sz w:val="28"/>
          <w:szCs w:val="28"/>
          <w:lang w:bidi="fa-IR"/>
        </w:rPr>
        <w:t>١۴٢٢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دوران ملك فهد، اين سنگ ترميم و نقره اطراف آن نيز اصلاح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پيامبران پيش از ايشان اين سنگ را بوسيده‌اند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92" w:name="pg1733_8457"/>
    </w:p>
    <w:p>
      <w:pPr>
        <w:pStyle w:val="BookText"/>
        <w:rPr/>
      </w:pPr>
      <w:bookmarkEnd w:id="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p>
    <w:p>
      <w:pPr>
        <w:pStyle w:val="BookText"/>
        <w:rPr/>
      </w:pPr>
      <w:r>
        <w:rPr>
          <w:rFonts w:ascii="IRNazanin" w:hAnsi="IRNazanin" w:eastAsia="IRNazanin"/>
          <w:color w:val="111111"/>
          <w:sz w:val="28"/>
          <w:sz w:val="28"/>
          <w:szCs w:val="28"/>
          <w:rtl w:val="true"/>
          <w:lang w:bidi="fa-IR"/>
        </w:rPr>
        <w:t>ازاين‌رو، بوسيدن اين سنگ يا لمس آن با دست براى طواف‌كننده خانه خدا مستحب است و اگر نتوانست آن را لمس كند، مى‌تواند با دست خود به آن اشاره و تكبير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فضيلت اين سنگ روايت‌هاى بسيارى آمده است كه به برخى از آنها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حجرالاسود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خداوند اين سنگ را بر 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حجرالاسود دو چشم و نيز زبان خواهد داشت و به حق شهادت خواهد داد كه چه كسى او را لمس كرده است</w:t>
      </w:r>
      <w:r>
        <w:rPr>
          <w:rFonts w:eastAsia="IRNazanin" w:cs="IRNazanin"/>
          <w:color w:val="111111"/>
          <w:sz w:val="28"/>
          <w:szCs w:val="28"/>
          <w:rtl w:val="true"/>
          <w:lang w:bidi="fa-IR"/>
        </w:rPr>
        <w:t xml:space="preserve">. </w:t>
      </w:r>
      <w:r>
        <w:rPr>
          <w:rStyle w:val="FootnoteAnchor"/>
          <w:rtl w:val="true"/>
        </w:rPr>
        <w:footnoteReference w:id="25"/>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 xml:space="preserve">از ابن عمر نيز روايت شده كه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 و 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كفاره گناهان است</w:t>
      </w:r>
      <w:r>
        <w:rPr>
          <w:rFonts w:eastAsia="IRNazanin" w:cs="IRNazanin"/>
          <w:color w:val="111111"/>
          <w:sz w:val="28"/>
          <w:szCs w:val="28"/>
          <w:rtl w:val="true"/>
          <w:lang w:bidi="fa-IR"/>
        </w:rPr>
        <w:t xml:space="preserve">» . </w:t>
      </w:r>
      <w:r>
        <w:rPr>
          <w:rStyle w:val="FootnoteAnchor"/>
          <w:rtl w:val="true"/>
        </w:rPr>
        <w:footnoteReference w:id="26"/>
      </w:r>
    </w:p>
    <w:p>
      <w:pPr>
        <w:pStyle w:val="Heading2"/>
        <w:numPr>
          <w:ilvl w:val="1"/>
          <w:numId w:val="1"/>
        </w:numPr>
        <w:rPr/>
      </w:pPr>
      <w:bookmarkStart w:id="93" w:name="__RefHeading___Toc1783478_3650668749"/>
      <w:bookmarkStart w:id="94" w:name="_Toc34"/>
      <w:bookmarkEnd w:id="93"/>
      <w:r>
        <w:rPr>
          <w:rtl w:val="true"/>
        </w:rPr>
        <w:t>ركن يمانى</w:t>
      </w:r>
      <w:bookmarkEnd w:id="9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جنوبى كعبه، ركن يمانى نام دارد كه بر روى پايه‌هاى بنا شده به دست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قرار گرفته </w:t>
      </w:r>
      <w:bookmarkStart w:id="95" w:name="pg1733_8458"/>
    </w:p>
    <w:p>
      <w:pPr>
        <w:pStyle w:val="BookText"/>
        <w:rPr/>
      </w:pPr>
      <w:bookmarkEnd w:id="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يمانى را لمس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ابنعمر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ديدم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كعبه، فقط دو ركن يمانى و حجرالاسود را استلام مى‌كرد</w:t>
      </w:r>
      <w:r>
        <w:rPr>
          <w:rFonts w:eastAsia="IRNazanin" w:cs="IRNazanin"/>
          <w:color w:val="111111"/>
          <w:sz w:val="28"/>
          <w:szCs w:val="28"/>
          <w:rtl w:val="true"/>
          <w:lang w:bidi="fa-IR"/>
        </w:rPr>
        <w:t xml:space="preserve">» .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فضيلت لمس ركن يمانى اين است كه گناهان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 حجرالاسود و ركن‌يمانى، گناهان را به‌طور كامل از بين مى‌برد</w:t>
      </w:r>
      <w:r>
        <w:rPr>
          <w:rFonts w:eastAsia="IRNazanin" w:cs="IRNazanin"/>
          <w:color w:val="111111"/>
          <w:sz w:val="28"/>
          <w:szCs w:val="28"/>
          <w:rtl w:val="true"/>
          <w:lang w:bidi="fa-IR"/>
        </w:rPr>
        <w:t xml:space="preserve">» . </w:t>
      </w:r>
      <w:r>
        <w:rPr>
          <w:rStyle w:val="FootnoteAnchor"/>
          <w:rtl w:val="true"/>
        </w:rPr>
        <w:footnoteReference w:id="29"/>
      </w:r>
    </w:p>
    <w:p>
      <w:pPr>
        <w:pStyle w:val="Heading2"/>
        <w:numPr>
          <w:ilvl w:val="1"/>
          <w:numId w:val="1"/>
        </w:numPr>
        <w:rPr/>
      </w:pPr>
      <w:bookmarkStart w:id="96" w:name="__RefHeading___Toc1783480_3650668749"/>
      <w:bookmarkStart w:id="97" w:name="_Toc35"/>
      <w:bookmarkEnd w:id="96"/>
      <w:r>
        <w:rPr>
          <w:rtl w:val="true"/>
        </w:rPr>
        <w:t>ملتزم</w:t>
      </w:r>
      <w:bookmarkEnd w:id="97"/>
    </w:p>
    <w:p>
      <w:pPr>
        <w:pStyle w:val="BookText"/>
        <w:rPr/>
      </w:pPr>
      <w:r>
        <w:rPr>
          <w:rFonts w:ascii="IRNazanin" w:hAnsi="IRNazanin" w:eastAsia="IRNazanin"/>
          <w:color w:val="111111"/>
          <w:sz w:val="28"/>
          <w:sz w:val="28"/>
          <w:szCs w:val="28"/>
          <w:rtl w:val="true"/>
          <w:lang w:bidi="fa-IR"/>
        </w:rPr>
        <w:t>ملتزم، مكانى است كه چسبيدن و ملتزم شدن به آن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يعنى چسباندن سينه، دو دست و گونه به اين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ميان درِ كعبه و حجرالاسود واقع شده و عرض تقريبى آن نيز دو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98" w:name="pg1733_8459"/>
    </w:p>
    <w:p>
      <w:pPr>
        <w:pStyle w:val="BookText"/>
        <w:rPr/>
      </w:pPr>
      <w:bookmarkEnd w:id="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نام‌گذارى اين مكان به ملتزم، اين است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طواف، به آن ملتزم مى‌شد و سينه، دو دست و گونه‌اش را به آن مى‌چسبانيد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ملتزم از مكان‌هايى است كه دعا در آنجا مستجاب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عباس از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ركن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ملتزم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نيست كه به اين نقطه ملتزم شود، مگر اينكه خداوند خواسته او را برآورده سازد</w:t>
      </w:r>
      <w:r>
        <w:rPr>
          <w:rFonts w:eastAsia="IRNazanin" w:cs="IRNazanin"/>
          <w:color w:val="111111"/>
          <w:sz w:val="28"/>
          <w:szCs w:val="28"/>
          <w:rtl w:val="true"/>
          <w:lang w:bidi="fa-IR"/>
        </w:rPr>
        <w:t xml:space="preserve">» . </w:t>
      </w:r>
      <w:r>
        <w:rPr>
          <w:rStyle w:val="FootnoteAnchor"/>
          <w:rtl w:val="true"/>
        </w:rPr>
        <w:footnoteReference w:id="31"/>
      </w:r>
    </w:p>
    <w:p>
      <w:pPr>
        <w:pStyle w:val="Heading2"/>
        <w:numPr>
          <w:ilvl w:val="1"/>
          <w:numId w:val="1"/>
        </w:numPr>
        <w:rPr/>
      </w:pPr>
      <w:bookmarkStart w:id="99" w:name="__RefHeading___Toc1783482_3650668749"/>
      <w:bookmarkStart w:id="100" w:name="_Toc36"/>
      <w:bookmarkEnd w:id="99"/>
      <w:r>
        <w:rPr>
          <w:rtl w:val="true"/>
        </w:rPr>
        <w:t>ناودان</w:t>
      </w:r>
      <w:bookmarkEnd w:id="100"/>
    </w:p>
    <w:p>
      <w:pPr>
        <w:pStyle w:val="BookText"/>
        <w:rPr/>
      </w:pPr>
      <w:r>
        <w:rPr>
          <w:rFonts w:ascii="Amiri" w:hAnsi="Amiri" w:eastAsia="Amiri" w:cs="Amiri"/>
          <w:color w:val="111111"/>
          <w:sz w:val="28"/>
          <w:sz w:val="28"/>
          <w:szCs w:val="28"/>
          <w:rtl w:val="true"/>
          <w:lang w:bidi="ar-SA"/>
        </w:rPr>
        <w:t>ناودان، در سمت شمالى سقف كعبه قرار دارد و بر حِجر اسماعيل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101" w:name="pg1733_8460"/>
    </w:p>
    <w:p>
      <w:pPr>
        <w:pStyle w:val="BookText"/>
        <w:rPr/>
      </w:pPr>
      <w:bookmarkEnd w:id="1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مشرف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ناودان تعبيه شده تا در زمان بارندگى يا شستن سقف خانه خدا، آب‌ها را به بيرون از كعبه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روايت‌هاى تاريخى آمده است، نخستين بار قريش به هنگام ايجاد سقف براى كعبه، براى آن ناودان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يعنى سال پنجم پيش از بعثت، كعبه سقف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ساخت سقف براى كعبه، ناودان چوبى نيز براى آن درست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وليد بن عبدالملك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عبدالله قسرى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حاكم وقت مكه، اين ناودان را با صفحه‌هاى طلا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١٢٧٣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سلطان عبدالمجيدخان عثمانى، ناودانى از جنس طلا براى كعبه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١۴١٧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ملك فهد، ناودانى از طلاى خالص به طول تقريبى دو متر ساخت و آن را جايگزين ناودان پيشين كرد</w:t>
      </w:r>
      <w:r>
        <w:rPr>
          <w:rFonts w:eastAsia="IRNazanin" w:cs="IRNazanin"/>
          <w:color w:val="111111"/>
          <w:sz w:val="28"/>
          <w:szCs w:val="28"/>
          <w:rtl w:val="true"/>
          <w:lang w:bidi="fa-IR"/>
        </w:rPr>
        <w:t>.</w:t>
      </w:r>
    </w:p>
    <w:p>
      <w:pPr>
        <w:pStyle w:val="Heading2"/>
        <w:numPr>
          <w:ilvl w:val="1"/>
          <w:numId w:val="1"/>
        </w:numPr>
        <w:rPr/>
      </w:pPr>
      <w:bookmarkStart w:id="102" w:name="__RefHeading___Toc1783484_3650668749"/>
      <w:bookmarkStart w:id="103" w:name="_Toc37"/>
      <w:bookmarkEnd w:id="102"/>
      <w:r>
        <w:rPr>
          <w:rtl w:val="true"/>
        </w:rPr>
        <w:t>شاذروان</w:t>
      </w:r>
      <w:bookmarkEnd w:id="103"/>
    </w:p>
    <w:p>
      <w:pPr>
        <w:pStyle w:val="BookText"/>
        <w:rPr/>
      </w:pPr>
      <w:r>
        <w:rPr>
          <w:rFonts w:ascii="IRNazanin" w:hAnsi="IRNazanin" w:eastAsia="IRNazanin"/>
          <w:color w:val="111111"/>
          <w:sz w:val="28"/>
          <w:sz w:val="28"/>
          <w:szCs w:val="28"/>
          <w:rtl w:val="true"/>
          <w:lang w:bidi="fa-IR"/>
        </w:rPr>
        <w:t xml:space="preserve">اين سنگ مايل و چسبيده به قسمت پايينى ديوار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حِجر، شاذروان وجود ندارد، بلكه فضاى اصلى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شاذروان از مرمر است كه ارتفاع آن از </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تا</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سانتى‌متر و عرض آن از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سانتى‌متر، متغير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سنگ در سال </w:t>
      </w:r>
      <w:r>
        <w:rPr>
          <w:rFonts w:ascii="IRNazanin" w:hAnsi="IRNazanin" w:eastAsia="IRNazanin"/>
          <w:color w:val="111111"/>
          <w:sz w:val="28"/>
          <w:sz w:val="28"/>
          <w:szCs w:val="28"/>
          <w:lang w:bidi="fa-IR"/>
        </w:rPr>
        <w:t>١۴١٧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هنگام ترميم كعبه، به فرمان ملك فهد تجديدبنا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درباره حقيقت و اصل شاذروان اختلاف‌نظر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گفته‌اند شاذروان، جزئى از ديوار كعبه، بر اساس پايه‌هاى بناشده به دست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قريش آن را از عرض ديوار كعبه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فتواى برخى فقيهان، طواف با حركت بر روى شاذروان، درست نيست؛ زيرا شاذروان بخشى از اصل كعبه است و طواف بايد پيرامون كعبه صورت گيرد</w:t>
      </w:r>
      <w:r>
        <w:rPr>
          <w:rFonts w:eastAsia="IRNazanin" w:cs="IRNazanin"/>
          <w:color w:val="111111"/>
          <w:sz w:val="28"/>
          <w:szCs w:val="28"/>
          <w:rtl w:val="true"/>
          <w:lang w:bidi="fa-IR"/>
        </w:rPr>
        <w:t xml:space="preserve">. </w:t>
      </w:r>
      <w:bookmarkStart w:id="104" w:name="pg1733_8461"/>
    </w:p>
    <w:p>
      <w:pPr>
        <w:pStyle w:val="BookText"/>
        <w:rPr/>
      </w:pPr>
      <w:bookmarkEnd w:id="1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w:t>
      </w:r>
    </w:p>
    <w:p>
      <w:pPr>
        <w:pStyle w:val="BookText"/>
        <w:rPr/>
      </w:pPr>
      <w:r>
        <w:rPr>
          <w:rFonts w:ascii="IRNazanin" w:hAnsi="IRNazanin" w:eastAsia="IRNazanin"/>
          <w:color w:val="111111"/>
          <w:sz w:val="28"/>
          <w:sz w:val="28"/>
          <w:szCs w:val="28"/>
          <w:rtl w:val="true"/>
          <w:lang w:bidi="fa-IR"/>
        </w:rPr>
        <w:t>برخى ديگر نيز معتقدند عبدالله بن زبير، براى حفظ ديوار كعبه از نفوذ آب و نيز جلوگيرى از كشيده شدن بدن طواف‌كنندگان با پرده كعبه، اين سنگ را ايجاد كرده است تا به هنگام شلوغى، بدن آنان آسيب نبيند</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و پرده نيز از بين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شاذروان نيز حلقه‌هايى ايجاد شده است تا طناب‌هاى پرده كعبه به آن بسته شود</w:t>
      </w:r>
      <w:r>
        <w:rPr>
          <w:rFonts w:eastAsia="IRNazanin" w:cs="IRNazanin"/>
          <w:color w:val="111111"/>
          <w:sz w:val="28"/>
          <w:szCs w:val="28"/>
          <w:rtl w:val="true"/>
          <w:lang w:bidi="fa-IR"/>
        </w:rPr>
        <w:t>.</w:t>
      </w:r>
    </w:p>
    <w:p>
      <w:pPr>
        <w:pStyle w:val="Heading2"/>
        <w:numPr>
          <w:ilvl w:val="1"/>
          <w:numId w:val="1"/>
        </w:numPr>
        <w:rPr/>
      </w:pPr>
      <w:bookmarkStart w:id="105" w:name="__RefHeading___Toc1783486_3650668749"/>
      <w:bookmarkStart w:id="106" w:name="_Toc38"/>
      <w:bookmarkEnd w:id="105"/>
      <w:r>
        <w:rPr>
          <w:rtl w:val="true"/>
        </w:rPr>
        <w:t>پرده كعبه</w:t>
      </w:r>
      <w:bookmarkEnd w:id="10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همان پارچه‌اى است كه كعبه با آن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دو پرده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داخلى و پرده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خارجى را براى نخستين‌بار،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p>
    <w:p>
      <w:pPr>
        <w:pStyle w:val="BookText"/>
        <w:rPr/>
      </w:pPr>
      <w:r>
        <w:rPr>
          <w:rFonts w:ascii="IRNazanin" w:hAnsi="IRNazanin" w:eastAsia="IRNazanin"/>
          <w:color w:val="111111"/>
          <w:sz w:val="28"/>
          <w:sz w:val="28"/>
          <w:szCs w:val="28"/>
          <w:rtl w:val="true"/>
          <w:lang w:bidi="fa-IR"/>
        </w:rPr>
        <w:t xml:space="preserve">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كعبه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گفته مى‌شود نخستين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كعبه را با پارچه‌اى يمنى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حاكمان و پادشاهان نيز به همين سنّت عمل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پيش از مهدى عباسى، رسم بر اين بود كه پرده‌هاى نو، روى پرده‌هاى پيشين انداخته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١۶٠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اين خليفه به حج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پرده‌دار كعبه از اين موضوع به وى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عباسى دستور داد از اين پس، فقط يك پرده بر روى كعبه باشد كه تا به امروز نيز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كعبه در زمان اموى‌ها و عباسى‌ها از پايتخت خلافت فرستاده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سست‌شدن حكومت عباسى، اين پرده از مصر يا يمن فرستاده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شكوفايى حكومت عثمانى نيز پرده را از استانبول به مكه مى‌فرستادند، ولى با تضعيف حكومت عثمانى، اين كار به محمد على پاشا، حاكم مصر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حكومت سعودى،</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w:t>
      </w:r>
    </w:p>
    <w:p>
      <w:pPr>
        <w:pStyle w:val="BookText"/>
        <w:rPr/>
      </w:pPr>
      <w:r>
        <w:rPr>
          <w:rFonts w:ascii="IRNazanin" w:hAnsi="IRNazanin" w:eastAsia="IRNazanin"/>
          <w:color w:val="111111"/>
          <w:sz w:val="28"/>
          <w:sz w:val="28"/>
          <w:szCs w:val="28"/>
          <w:rtl w:val="true"/>
          <w:lang w:bidi="fa-IR"/>
        </w:rPr>
        <w:t xml:space="preserve">ملك عبدالعزيز آل‌سعود، در سال </w:t>
      </w:r>
      <w:r>
        <w:rPr>
          <w:rFonts w:ascii="IRNazanin" w:hAnsi="IRNazanin" w:eastAsia="IRNazanin"/>
          <w:color w:val="111111"/>
          <w:sz w:val="28"/>
          <w:sz w:val="28"/>
          <w:szCs w:val="28"/>
          <w:lang w:bidi="fa-IR"/>
        </w:rPr>
        <w:t>١٣۴۶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دستور تأسيس كارخانه‌اى ويژه توليد پرده كعبه در مكه را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كعبه در روزگارهاى مختلف، با انواع پارچه‌هاى پشمى، چرمى، حصيرى، راه‌راه يمنى، حرير، ملاء، قباطى مصرى، پنبه‌اى عراقى و با رنگ‌هاى مختلف مانند پارچه‌هاى ديباى قرمز، سفيد، زرد، سبز و مشكى تهيه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اين پرده در كارخانه توليد پرده كعبه، واقع در مكه تهيه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اين پرده از حرير خالص و طبيعى و رنگ آن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شيوه ژاكارد، بر روى آن عبارت‌هاى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عدد هفت و به‌طور پيوسته در سراسر پرده تكرار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اين پارچه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سوم بالايى پرده، كمربند پرده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تارهاى پرده به ميزان </w:t>
      </w:r>
      <w:r>
        <w:rPr>
          <w:rFonts w:ascii="IRNazanin" w:hAnsi="IRNazanin" w:eastAsia="IRNazanin"/>
          <w:color w:val="111111"/>
          <w:sz w:val="28"/>
          <w:sz w:val="28"/>
          <w:szCs w:val="28"/>
          <w:lang w:bidi="fa-IR"/>
        </w:rPr>
        <w:t>٩٩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اندود شده و پس از آن نيز زر اندود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پرده </w:t>
      </w:r>
      <w:r>
        <w:rPr>
          <w:rFonts w:ascii="IRNazanin" w:hAnsi="IRNazanin" w:eastAsia="IRNazanin"/>
          <w:color w:val="111111"/>
          <w:sz w:val="28"/>
          <w:sz w:val="28"/>
          <w:szCs w:val="28"/>
          <w:lang w:bidi="fa-IR"/>
        </w:rPr>
        <w:t>۴٧</w:t>
      </w:r>
      <w:r>
        <w:rPr>
          <w:rFonts w:ascii="IRNazanin" w:hAnsi="IRNazanin" w:eastAsia="IRNazanin"/>
          <w:color w:val="111111"/>
          <w:sz w:val="28"/>
          <w:sz w:val="28"/>
          <w:szCs w:val="28"/>
          <w:rtl w:val="true"/>
          <w:lang w:bidi="fa-IR"/>
        </w:rPr>
        <w:t xml:space="preserve">متر و عرض آن </w:t>
      </w:r>
      <w:r>
        <w:rPr>
          <w:rFonts w:ascii="IRNazanin" w:hAnsi="IRNazanin" w:eastAsia="IRNazanin"/>
          <w:color w:val="111111"/>
          <w:sz w:val="28"/>
          <w:sz w:val="28"/>
          <w:szCs w:val="28"/>
          <w:lang w:bidi="fa-IR"/>
        </w:rPr>
        <w:t>٩۵</w:t>
      </w:r>
      <w:r>
        <w:rPr>
          <w:rFonts w:ascii="IRNazanin" w:hAnsi="IRNazanin" w:eastAsia="IRNazanin"/>
          <w:color w:val="111111"/>
          <w:sz w:val="28"/>
          <w:sz w:val="28"/>
          <w:szCs w:val="28"/>
          <w:rtl w:val="true"/>
          <w:lang w:bidi="fa-IR"/>
        </w:rPr>
        <w:t xml:space="preserve"> سانتى‌متر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 شانزده تكه‌اى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در كعبه پرده‌اى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پرده با گلدوزى‌هايش، از بقيه پرده كعبه متمايز شده و ارتفاع آن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متر و عرض آن چهارمتر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برقع براى نخستين بار در سال </w:t>
      </w:r>
      <w:r>
        <w:rPr>
          <w:rFonts w:ascii="IRNazanin" w:hAnsi="IRNazanin" w:eastAsia="IRNazanin"/>
          <w:color w:val="111111"/>
          <w:sz w:val="28"/>
          <w:sz w:val="28"/>
          <w:szCs w:val="28"/>
          <w:lang w:bidi="fa-IR"/>
        </w:rPr>
        <w:t>٨١٠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روى در كعبه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كعبه هر ساله در روز نهم ذيحجه تعويض و پرده نو بر روى آن انداخته مى‌شود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 نخستين بار در زمان عباسى‌ها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داخلى برخلاف پرده خارجى، به‌طور منظم تعويض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سلاطين مماليك و عثمانى‌ها، در سال اول حكومت خود، به همراه پرده </w:t>
      </w:r>
      <w:bookmarkStart w:id="107" w:name="pg1733_8464"/>
    </w:p>
    <w:p>
      <w:pPr>
        <w:pStyle w:val="BookText"/>
        <w:rPr/>
      </w:pPr>
      <w:bookmarkEnd w:id="1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w:t>
      </w:r>
    </w:p>
    <w:p>
      <w:pPr>
        <w:pStyle w:val="BookText"/>
        <w:rPr/>
      </w:pPr>
      <w:r>
        <w:rPr>
          <w:rFonts w:ascii="IRNazanin" w:hAnsi="IRNazanin" w:eastAsia="IRNazanin"/>
          <w:color w:val="111111"/>
          <w:sz w:val="28"/>
          <w:sz w:val="28"/>
          <w:szCs w:val="28"/>
          <w:rtl w:val="true"/>
          <w:lang w:bidi="fa-IR"/>
        </w:rPr>
        <w:t>خارجى، پرده داخلى را نيز براى كعبه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سعودى‌ها، كارخانه پرده كعبه مسئول اين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پرده داخلى اين كارخانه در سال </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توليد شد و هر سه تا پنج سال يك بار، اين پرده تعويض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 نيمه بالايى ديوار كعبه و سقف آن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اين پرده كه از جنس حرير طبيعى سبز رنگ است، نوشته‌هايى سفيد رنگ به چشم مى‌خورد</w:t>
      </w:r>
      <w:r>
        <w:rPr>
          <w:rFonts w:eastAsia="IRNazanin" w:cs="IRNazanin"/>
          <w:color w:val="111111"/>
          <w:sz w:val="28"/>
          <w:szCs w:val="28"/>
          <w:rtl w:val="true"/>
          <w:lang w:bidi="fa-IR"/>
        </w:rPr>
        <w:t>.</w:t>
      </w:r>
    </w:p>
    <w:p>
      <w:pPr>
        <w:pStyle w:val="Heading2"/>
        <w:numPr>
          <w:ilvl w:val="1"/>
          <w:numId w:val="1"/>
        </w:numPr>
        <w:rPr/>
      </w:pPr>
      <w:bookmarkStart w:id="108" w:name="__RefHeading___Toc1783488_3650668749"/>
      <w:bookmarkStart w:id="109" w:name="_Toc39"/>
      <w:bookmarkEnd w:id="108"/>
      <w:r>
        <w:rPr>
          <w:rtl w:val="true"/>
        </w:rPr>
        <w:t>معرفى داخل كعبه</w:t>
      </w:r>
      <w:bookmarkEnd w:id="109"/>
    </w:p>
    <w:p>
      <w:pPr>
        <w:pStyle w:val="BookText"/>
        <w:rPr/>
      </w:pPr>
      <w:r>
        <w:rPr>
          <w:rFonts w:ascii="IRNazanin" w:hAnsi="IRNazanin" w:eastAsia="IRNazanin"/>
          <w:color w:val="111111"/>
          <w:sz w:val="28"/>
          <w:sz w:val="28"/>
          <w:szCs w:val="28"/>
          <w:rtl w:val="true"/>
          <w:lang w:bidi="fa-IR"/>
        </w:rPr>
        <w:t>زمين كعبه از داخل، سنگ مرمر سفيد است كه پيرامون آن را مرمر سياه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110" w:name="pg1733_8465"/>
    </w:p>
    <w:p>
      <w:pPr>
        <w:pStyle w:val="BookText"/>
        <w:rPr/>
      </w:pPr>
      <w:bookmarkEnd w:id="1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p>
    <w:p>
      <w:pPr>
        <w:pStyle w:val="BookText"/>
        <w:rPr/>
      </w:pPr>
      <w:r>
        <w:rPr>
          <w:rFonts w:ascii="IRNazanin" w:hAnsi="IRNazanin" w:eastAsia="IRNazanin"/>
          <w:color w:val="111111"/>
          <w:sz w:val="28"/>
          <w:sz w:val="28"/>
          <w:szCs w:val="28"/>
          <w:rtl w:val="true"/>
          <w:lang w:bidi="fa-IR"/>
        </w:rPr>
        <w:t>رنگ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مرمر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ديواره‌هاى داخلى كعبه را تا ارتفاع تقريبى چهار متر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سنگ‌ها به شيوه‌اى فنى قرار داده شده‌اند، به‌گونه‌اى كه با ديوار اصلى كعبه اتصال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ديوار كعبه و سقف آن را پرده‌اى سبز رنگ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كعبه سه ستون چوبى وجود دارد كه سقف كعبه بر روى آن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اين ستون‌ها نه متر و قطر هر ستون نيز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سانتى‌متر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ستون‌ها در فاصله </w:t>
      </w:r>
      <w:r>
        <w:rPr>
          <w:rFonts w:ascii="IRNazanin" w:hAnsi="IRNazanin" w:eastAsia="IRNazanin"/>
          <w:color w:val="111111"/>
          <w:sz w:val="28"/>
          <w:sz w:val="28"/>
          <w:szCs w:val="28"/>
          <w:lang w:bidi="fa-IR"/>
        </w:rPr>
        <w:t>٣۵</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مترى يكديگر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كعبه سنگ‌فرشى تيره رنگ و از جنس مرمر وجود دارد كه اين سنگ نشانه نقطه نماز گزاردن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داخل خانه خدا پلكان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پلكان كه از جنس شيشه محكم است، تا سقف كعبه ادامه يافته و پنجاه پله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درون كعبه صندوقى بزرگ وجود دارد كه برخى عتيقه‌هاى مربوط به كعبه داخل آن نگهدارى مى‌شود</w:t>
      </w:r>
      <w:r>
        <w:rPr>
          <w:rFonts w:eastAsia="IRNazanin" w:cs="IRNazanin"/>
          <w:color w:val="111111"/>
          <w:sz w:val="28"/>
          <w:szCs w:val="28"/>
          <w:rtl w:val="true"/>
          <w:lang w:bidi="fa-IR"/>
        </w:rPr>
        <w:t>.</w:t>
      </w:r>
    </w:p>
    <w:p>
      <w:pPr>
        <w:pStyle w:val="Heading2"/>
        <w:numPr>
          <w:ilvl w:val="1"/>
          <w:numId w:val="1"/>
        </w:numPr>
        <w:rPr/>
      </w:pPr>
      <w:bookmarkStart w:id="111" w:name="__RefHeading___Toc1783490_3650668749"/>
      <w:bookmarkStart w:id="112" w:name="_Toc40"/>
      <w:bookmarkEnd w:id="111"/>
      <w:r>
        <w:rPr>
          <w:rtl w:val="true"/>
        </w:rPr>
        <w:t>مطاف</w:t>
      </w:r>
      <w:bookmarkEnd w:id="112"/>
    </w:p>
    <w:p>
      <w:pPr>
        <w:pStyle w:val="BookText"/>
        <w:rPr/>
      </w:pPr>
      <w:r>
        <w:rPr>
          <w:rFonts w:ascii="IRNazanin" w:hAnsi="IRNazanin" w:eastAsia="IRNazanin"/>
          <w:color w:val="111111"/>
          <w:sz w:val="28"/>
          <w:sz w:val="28"/>
          <w:szCs w:val="28"/>
          <w:rtl w:val="true"/>
          <w:lang w:bidi="fa-IR"/>
        </w:rPr>
        <w:t>مطاف، به آستان پيرامون كعبه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طواف‌كنندگان براى طواف كعبه، بر روى اين مكان بدون سقف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مطاف، خاكى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خليفه وقت اموى، وليد بن عبدالملك دستور داد، آن را با سنگ مرمر فرش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دوره‌هاى بعدى چند ساختمان در مطاف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ساختمان چاه زمزم، منبر، مقام ابراهيم و محراب‌هاى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اين محراب‌ها به يكى از مذاهب فقهى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قرن چهاردهم هجرى قمرى شمار زائران و حاجيان به طور چشمگيرى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ساختمان‌هاى ايجاد شده در مطاف از </w:t>
      </w:r>
      <w:bookmarkStart w:id="113" w:name="pg1733_8466"/>
    </w:p>
    <w:p>
      <w:pPr>
        <w:pStyle w:val="BookText"/>
        <w:rPr/>
      </w:pPr>
      <w:bookmarkEnd w:id="1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w:t>
      </w:r>
    </w:p>
    <w:p>
      <w:pPr>
        <w:pStyle w:val="BookText"/>
        <w:rPr/>
      </w:pPr>
      <w:r>
        <w:rPr>
          <w:rFonts w:ascii="IRNazanin" w:hAnsi="IRNazanin" w:eastAsia="IRNazanin"/>
          <w:color w:val="111111"/>
          <w:sz w:val="28"/>
          <w:sz w:val="28"/>
          <w:szCs w:val="28"/>
          <w:rtl w:val="true"/>
          <w:lang w:bidi="fa-IR"/>
        </w:rPr>
        <w:t>بين رفت تا مانع حركت طواف كنندگان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١٣٩٩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منطقه‌اى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 مطاف، به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نيز با مرمر سنگ‌فرش شد تا مساحت كل مطاف به هفده هزار متر مربع برسد</w:t>
      </w:r>
      <w:r>
        <w:rPr>
          <w:rFonts w:eastAsia="IRNazanin" w:cs="IRNazanin"/>
          <w:color w:val="111111"/>
          <w:sz w:val="28"/>
          <w:szCs w:val="28"/>
          <w:rtl w:val="true"/>
          <w:lang w:bidi="fa-IR"/>
        </w:rPr>
        <w:t>.</w:t>
      </w:r>
    </w:p>
    <w:p>
      <w:pPr>
        <w:pStyle w:val="Heading2"/>
        <w:numPr>
          <w:ilvl w:val="1"/>
          <w:numId w:val="1"/>
        </w:numPr>
        <w:rPr/>
      </w:pPr>
      <w:bookmarkStart w:id="114" w:name="__RefHeading___Toc1783492_3650668749"/>
      <w:bookmarkStart w:id="115" w:name="_Toc41"/>
      <w:bookmarkEnd w:id="114"/>
      <w:r>
        <w:rPr>
          <w:rtl w:val="true"/>
        </w:rPr>
        <w:t>مقام ابراهيم</w:t>
      </w:r>
      <w:bookmarkEnd w:id="115"/>
    </w:p>
    <w:p>
      <w:pPr>
        <w:pStyle w:val="BookText"/>
        <w:rPr/>
      </w:pPr>
      <w:r>
        <w:rPr>
          <w:rFonts w:ascii="IRNazanin" w:hAnsi="IRNazanin" w:eastAsia="IRNazanin"/>
          <w:color w:val="111111"/>
          <w:sz w:val="28"/>
          <w:sz w:val="28"/>
          <w:szCs w:val="28"/>
          <w:rtl w:val="true"/>
          <w:lang w:bidi="fa-IR"/>
        </w:rPr>
        <w:t xml:space="preserve">مقام ابراهيم، سنگى است كه حضرت جبرئيل آن را از بهشت براى حضرت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تا بر روى آن بايستد و ساختمان كعبه را به پايان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اين سنگ مربع چهل و ارتفاع آن حدود پنجاه سانتى‌متر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ايستاد، پاى وى در اين سنگ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فرورفتگى روى سنگ، ده سانتى‌متر و طول و عرض آن به ترتيب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و يازده سانتى‌متر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ساخت كعبه، آن حضرت روى اين سنگ ايستاد و به دستور خداوند، به مردم ندا داد كه به حج بيايند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p>
    <w:p>
      <w:pPr>
        <w:pStyle w:val="BookText"/>
        <w:rPr/>
      </w:pPr>
      <w:r>
        <w:rPr>
          <w:rFonts w:ascii="Amiri" w:hAnsi="Amiri" w:eastAsia="Amiri" w:cs="Amiri"/>
          <w:color w:val="111111"/>
          <w:sz w:val="28"/>
          <w:sz w:val="28"/>
          <w:szCs w:val="28"/>
          <w:rtl w:val="true"/>
          <w:lang w:bidi="ar-SA"/>
        </w:rPr>
        <w:t xml:space="preserve">مقام ابراهيم در شرق حجرالاسود و به فاصل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١۴</w:t>
      </w:r>
      <w:r>
        <w:rPr>
          <w:rFonts w:ascii="Amiri" w:hAnsi="Amiri" w:eastAsia="Amiri" w:cs="Amiri"/>
          <w:color w:val="111111"/>
          <w:sz w:val="28"/>
          <w:sz w:val="28"/>
          <w:szCs w:val="28"/>
          <w:rtl w:val="true"/>
          <w:lang w:bidi="ar-SA"/>
        </w:rPr>
        <w:t xml:space="preserve"> متر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فاصله آن از شاذروان نيز </w:t>
      </w:r>
      <w:r>
        <w:rPr>
          <w:rFonts w:ascii="Amiri" w:hAnsi="Amiri" w:eastAsia="Amiri" w:cs="Amiri"/>
          <w:color w:val="111111"/>
          <w:sz w:val="28"/>
          <w:sz w:val="28"/>
          <w:szCs w:val="28"/>
          <w:lang w:bidi="ar-SA"/>
        </w:rPr>
        <w:t>٢۵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متر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ابراهيم تا به امروز، در جاى خود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وقوع سيل ويران‌گر در مكه، اين سنگ از جاى خود كنده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ولى عمربن خطاب پس از اطمينان از اندازه‌هاى موجود موقعيت آن با راهنمايى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بن ابى‌وداعه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سنگ را به جاى خود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نخستين بار، مهدى عباسى در سال </w:t>
      </w:r>
      <w:r>
        <w:rPr>
          <w:rFonts w:ascii="IRNazanin" w:hAnsi="IRNazanin" w:eastAsia="IRNazanin"/>
          <w:color w:val="111111"/>
          <w:sz w:val="28"/>
          <w:sz w:val="28"/>
          <w:szCs w:val="28"/>
          <w:lang w:bidi="fa-IR"/>
        </w:rPr>
        <w:t>١۶١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ترس از بين رفتن مقام ابراهيم، آن را با طلا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نيز كارهايى براى نگهدارى از اين مقام صورت گرفت سرانجام، مقام ابراهيم را در اتاقكى از جنس مس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اين اتاق مربع شكل، هجده متر مربع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اين اتاقك برداشته شد تا مطاف گسترش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جايگاهى بلورين و ضخيم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اين جايگاه از سنگ مرمر است و روى آن پايه‌اى مسى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اين جايگاه </w:t>
      </w:r>
      <w:r>
        <w:rPr>
          <w:rFonts w:ascii="IRNazanin" w:hAnsi="IRNazanin" w:eastAsia="IRNazanin"/>
          <w:color w:val="111111"/>
          <w:sz w:val="28"/>
          <w:sz w:val="28"/>
          <w:szCs w:val="28"/>
          <w:lang w:bidi="fa-IR"/>
        </w:rPr>
        <w:t>٣۴</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متر مربع و ارتفاع آن سه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جايگاه در سال </w:t>
      </w:r>
      <w:r>
        <w:rPr>
          <w:rFonts w:ascii="IRNazanin" w:hAnsi="IRNazanin" w:eastAsia="IRNazanin"/>
          <w:color w:val="111111"/>
          <w:sz w:val="28"/>
          <w:sz w:val="28"/>
          <w:szCs w:val="28"/>
          <w:lang w:bidi="fa-IR"/>
        </w:rPr>
        <w:t>١۴١٨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دوران ملك فهد، براى آخرين بار نوسازى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در فضيلت اين مقام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وَاتَّخِذُوا مِنْ مَقامِ إِبْراهِيمَ مُصَلّيً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ابراهيم، عبادتگاهى براى خود انتخاب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آيه‌اى ديگر از قرآن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آياتٌ بَيِّناتٌ مَقامُ إِبْراهِيمَ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نشانه‌هاى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از عبدالله بن عمر در اين باره آمده است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و مقام، دو ياقوت از بهشت هستند</w:t>
      </w:r>
      <w:r>
        <w:rPr>
          <w:rFonts w:eastAsia="Amiri" w:cs="Amiri" w:ascii="Amiri" w:hAnsi="Amiri"/>
          <w:color w:val="111111"/>
          <w:sz w:val="28"/>
          <w:szCs w:val="28"/>
          <w:rtl w:val="true"/>
          <w:lang w:bidi="ar-SA"/>
        </w:rPr>
        <w:t xml:space="preserve">. </w:t>
      </w:r>
      <w:bookmarkStart w:id="116" w:name="pg1733_8468"/>
    </w:p>
    <w:p>
      <w:pPr>
        <w:pStyle w:val="BookText"/>
        <w:rPr/>
      </w:pPr>
      <w:bookmarkEnd w:id="1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خداوند نور اين دو را خاموش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اين كار را نمى‌كرد، از شرق تا غرب، با نور اين دو روشن مى‌شد</w:t>
      </w:r>
      <w:r>
        <w:rPr>
          <w:rFonts w:eastAsia="IRNazanin" w:cs="IRNazanin"/>
          <w:color w:val="111111"/>
          <w:sz w:val="28"/>
          <w:szCs w:val="28"/>
          <w:rtl w:val="true"/>
          <w:lang w:bidi="fa-IR"/>
        </w:rPr>
        <w:t xml:space="preserve">. </w:t>
      </w:r>
      <w:r>
        <w:rPr>
          <w:rStyle w:val="FootnoteAnchor"/>
          <w:rtl w:val="true"/>
        </w:rPr>
        <w:footnoteReference w:id="32"/>
      </w:r>
    </w:p>
    <w:p>
      <w:pPr>
        <w:pStyle w:val="Heading2"/>
        <w:numPr>
          <w:ilvl w:val="1"/>
          <w:numId w:val="1"/>
        </w:numPr>
        <w:rPr/>
      </w:pPr>
      <w:bookmarkStart w:id="117" w:name="__RefHeading___Toc1783494_3650668749"/>
      <w:bookmarkStart w:id="118" w:name="_Toc42"/>
      <w:bookmarkEnd w:id="117"/>
      <w:r>
        <w:rPr>
          <w:rtl w:val="true"/>
        </w:rPr>
        <w:t>حجر اسماعيل</w:t>
      </w:r>
      <w:bookmarkEnd w:id="118"/>
    </w:p>
    <w:p>
      <w:pPr>
        <w:pStyle w:val="BookText"/>
        <w:rPr/>
      </w:pPr>
      <w:r>
        <w:rPr>
          <w:rFonts w:ascii="IRNazanin" w:hAnsi="IRNazanin" w:eastAsia="IRNazanin"/>
          <w:color w:val="111111"/>
          <w:sz w:val="28"/>
          <w:sz w:val="28"/>
          <w:szCs w:val="28"/>
          <w:rtl w:val="true"/>
          <w:lang w:bidi="fa-IR"/>
        </w:rPr>
        <w:t>حجر اسماعيل، در شمال كعبه واقع شده و به شكل نيم دايره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به </w:t>
      </w:r>
      <w:r>
        <w:rPr>
          <w:rFonts w:ascii="IRNazanin" w:hAnsi="IRNazanin" w:eastAsia="IRNazanin"/>
          <w:color w:val="111111"/>
          <w:sz w:val="28"/>
          <w:sz w:val="28"/>
          <w:szCs w:val="28"/>
          <w:lang w:bidi="fa-IR"/>
        </w:rPr>
        <w:t>٣٠</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متر و عرضش به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حجر از ديوار كعبه تا ديوار حجر،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نام‌گذارى آن به حجر اسماعيل </w:t>
      </w:r>
      <w:r>
        <w:rPr>
          <w:rStyle w:val="FootnoteAnchor"/>
          <w:rtl w:val="true"/>
        </w:rPr>
        <w:footnoteReference w:id="33"/>
      </w:r>
      <w:r>
        <w:rPr>
          <w:rFonts w:ascii="IRNazanin" w:hAnsi="IRNazanin" w:eastAsia="IRNazanin"/>
          <w:color w:val="111111"/>
          <w:sz w:val="28"/>
          <w:sz w:val="28"/>
          <w:szCs w:val="28"/>
          <w:rtl w:val="true"/>
          <w:lang w:bidi="fa-IR"/>
        </w:rPr>
        <w:t xml:space="preserve">اين است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كعبه، از چوب اراك سايبانى براى فرزندش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هاجر درست كرد</w:t>
      </w:r>
      <w:r>
        <w:rPr>
          <w:rFonts w:eastAsia="IRNazanin" w:cs="IRNazanin"/>
          <w:color w:val="111111"/>
          <w:sz w:val="28"/>
          <w:szCs w:val="28"/>
          <w:rtl w:val="true"/>
          <w:lang w:bidi="fa-IR"/>
        </w:rPr>
        <w:t xml:space="preserve">. </w:t>
      </w:r>
      <w:r>
        <w:rPr>
          <w:rStyle w:val="FootnoteAnchor"/>
          <w:rtl w:val="true"/>
        </w:rPr>
        <w:footnoteReference w:id="34"/>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در فضيلت حجر اسماعيل گفته شده، نماز در آن، مانند نمازگزاردن در درون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نقل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داشتم وارد كعبه شوم و نماز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 و مرا به حجر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مى‌خواهى وارد كعبه شوى، در اينجا نماز </w:t>
      </w:r>
      <w:bookmarkStart w:id="119" w:name="pg1733_8469"/>
    </w:p>
    <w:p>
      <w:pPr>
        <w:pStyle w:val="BookText"/>
        <w:rPr/>
      </w:pPr>
      <w:bookmarkEnd w:id="1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Amiri" w:hAnsi="Amiri" w:eastAsia="Amiri" w:cs="Amiri"/>
          <w:color w:val="111111"/>
          <w:sz w:val="28"/>
          <w:sz w:val="28"/>
          <w:szCs w:val="28"/>
          <w:rtl w:val="true"/>
          <w:lang w:bidi="ar-SA"/>
        </w:rPr>
        <w:t>بخوان؛ زيرا بخشى از كعبه است</w:t>
      </w:r>
      <w:r>
        <w:rPr>
          <w:rFonts w:eastAsia="Amiri" w:cs="Amiri" w:ascii="Amiri" w:hAnsi="Amiri"/>
          <w:color w:val="111111"/>
          <w:sz w:val="28"/>
          <w:szCs w:val="28"/>
          <w:rtl w:val="true"/>
          <w:lang w:bidi="ar-SA"/>
        </w:rPr>
        <w:t xml:space="preserve">. </w:t>
      </w:r>
      <w:r>
        <w:rPr>
          <w:rStyle w:val="FootnoteAnchor"/>
          <w:rtl w:val="true"/>
        </w:rPr>
        <w:footnoteReference w:id="35"/>
      </w:r>
    </w:p>
    <w:p>
      <w:pPr>
        <w:pStyle w:val="Heading2"/>
        <w:numPr>
          <w:ilvl w:val="1"/>
          <w:numId w:val="1"/>
        </w:numPr>
        <w:rPr/>
      </w:pPr>
      <w:bookmarkStart w:id="120" w:name="__RefHeading___Toc1783496_3650668749"/>
      <w:bookmarkStart w:id="121" w:name="_Toc43"/>
      <w:bookmarkEnd w:id="120"/>
      <w:r>
        <w:rPr>
          <w:rtl w:val="true"/>
        </w:rPr>
        <w:t>آب زمزم</w:t>
      </w:r>
      <w:bookmarkEnd w:id="121"/>
    </w:p>
    <w:p>
      <w:pPr>
        <w:pStyle w:val="BookText"/>
        <w:rPr/>
      </w:pPr>
      <w:r>
        <w:rPr>
          <w:rFonts w:ascii="IRNazanin" w:hAnsi="IRNazanin" w:eastAsia="IRNazanin"/>
          <w:color w:val="111111"/>
          <w:sz w:val="28"/>
          <w:sz w:val="28"/>
          <w:szCs w:val="28"/>
          <w:rtl w:val="true"/>
          <w:lang w:bidi="fa-IR"/>
        </w:rPr>
        <w:t xml:space="preserve">خداوند عزّوجلّ، اين آب را با ضربه بال حضرت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 پاهاى مبارك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فرزند و همسرش را به دستور خدا در مكه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آب و توشه آنان به پايان رسيد، تشنگى بر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ميان صفا و مروه مى‌دويد تا آب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چشمه زمزم زير پاى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با ديدن آب، بسيار شادمان شد و پيرامون اين آب را به شكل حوض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به مهار آب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عربى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اين آب، زمزم و چاه آن، چاه زمزم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چاه زمزم در فاصله </w:t>
      </w:r>
      <w:r>
        <w:rPr>
          <w:rFonts w:ascii="IRNazanin" w:hAnsi="IRNazanin" w:eastAsia="IRNazanin"/>
          <w:color w:val="111111"/>
          <w:sz w:val="28"/>
          <w:sz w:val="28"/>
          <w:szCs w:val="28"/>
          <w:lang w:bidi="fa-IR"/>
        </w:rPr>
        <w:t>۶٠</w:t>
      </w:r>
      <w:r>
        <w:rPr>
          <w:rFonts w:eastAsia="IRNazanin" w:cs="IRNazanin"/>
          <w:color w:val="111111"/>
          <w:sz w:val="28"/>
          <w:szCs w:val="28"/>
          <w:lang w:bidi="fa-IR"/>
        </w:rPr>
        <w:t>/</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مترى حجرالاسود و در شرق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اين چاه حدود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سال‌هاى متمادى، آب مورد نياز مردم مكه، از همين چاه تأمين مى‌شد، تا اينكه به مشيت الهى، نشانه‌هاى زمزم از بين رفت و رفته‌رفته اين چاه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طولانى، سقايت و آب‌رسانى خانه خدا به دست پدربزرگ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عبدالمطلب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هاتفى را ديدكه مكان چاه زمزم را به وى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چاه را كند و بار ديگر آب جوشيد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روايت‌هاى بسيارى به فضيلت آب زمزم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از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بهترين آب روى زمين، زمزم </w:t>
      </w:r>
      <w:bookmarkStart w:id="122" w:name="pg1733_8470"/>
    </w:p>
    <w:p>
      <w:pPr>
        <w:pStyle w:val="BookText"/>
        <w:rPr/>
      </w:pPr>
      <w:bookmarkEnd w:id="1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مزه و لذت و نيز شفاى بيمارى است</w:t>
      </w:r>
      <w:r>
        <w:rPr>
          <w:rFonts w:eastAsia="Amiri" w:cs="Amiri" w:ascii="Amiri" w:hAnsi="Amiri"/>
          <w:color w:val="111111"/>
          <w:sz w:val="28"/>
          <w:szCs w:val="28"/>
          <w:rtl w:val="true"/>
          <w:lang w:bidi="ar-SA"/>
        </w:rPr>
        <w:t xml:space="preserve">» .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جابر بن عبدالله نيز نقل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زمزم براى كسى كه از آن بنوشد، شفاست</w:t>
      </w:r>
      <w:r>
        <w:rPr>
          <w:rFonts w:eastAsia="IRNazanin" w:cs="IRNazanin"/>
          <w:color w:val="111111"/>
          <w:sz w:val="28"/>
          <w:szCs w:val="28"/>
          <w:rtl w:val="true"/>
          <w:lang w:bidi="fa-IR"/>
        </w:rPr>
        <w:t xml:space="preserve">» . </w:t>
      </w:r>
      <w:r>
        <w:rPr>
          <w:rStyle w:val="FootnoteAnchor"/>
          <w:rtl w:val="true"/>
        </w:rPr>
        <w:footnoteReference w:id="37"/>
      </w:r>
    </w:p>
    <w:p>
      <w:pPr>
        <w:pStyle w:val="Heading2"/>
        <w:numPr>
          <w:ilvl w:val="1"/>
          <w:numId w:val="1"/>
        </w:numPr>
        <w:rPr/>
      </w:pPr>
      <w:bookmarkStart w:id="123" w:name="__RefHeading___Toc1783498_3650668749"/>
      <w:bookmarkStart w:id="124" w:name="_Toc44"/>
      <w:bookmarkEnd w:id="123"/>
      <w:r>
        <w:rPr>
          <w:rtl w:val="true"/>
        </w:rPr>
        <w:t xml:space="preserve">صفا و مروه </w:t>
      </w:r>
      <w:r>
        <w:rPr>
          <w:rtl w:val="true"/>
        </w:rPr>
        <w:t>(</w:t>
      </w:r>
      <w:r>
        <w:rPr>
          <w:rtl w:val="true"/>
        </w:rPr>
        <w:t>مَسعى</w:t>
      </w:r>
      <w:r>
        <w:rPr>
          <w:rtl w:val="true"/>
        </w:rPr>
        <w:t>)</w:t>
      </w:r>
      <w:bookmarkEnd w:id="124"/>
    </w:p>
    <w:p>
      <w:pPr>
        <w:pStyle w:val="BookText"/>
        <w:rPr/>
      </w:pP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كوچك در پايين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در سمت جنوب شرقى كعبه و به فاصله </w:t>
      </w:r>
      <w:r>
        <w:rPr>
          <w:rFonts w:ascii="IRNazanin" w:hAnsi="IRNazanin" w:eastAsia="IRNazanin"/>
          <w:color w:val="111111"/>
          <w:sz w:val="28"/>
          <w:sz w:val="28"/>
          <w:szCs w:val="28"/>
          <w:lang w:bidi="fa-IR"/>
        </w:rPr>
        <w:t>١٣٠</w:t>
      </w:r>
      <w:r>
        <w:rPr>
          <w:rFonts w:ascii="IRNazanin" w:hAnsi="IRNazanin" w:eastAsia="IRNazanin"/>
          <w:color w:val="111111"/>
          <w:sz w:val="28"/>
          <w:sz w:val="28"/>
          <w:szCs w:val="28"/>
          <w:rtl w:val="true"/>
          <w:lang w:bidi="fa-IR"/>
        </w:rPr>
        <w:t>مترى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نيز از همين نقطه شروع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كوچكى با سنگ‌هاى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در سمت شمال شرقى كعبه و به فاصله سيصد مترى كعبه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هم‌جوار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قعيقعان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نقطه پايان سعى به شمار مى‌آيد</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ميان دو كوه صفا و مروه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و عرض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p>
    <w:p>
      <w:pPr>
        <w:pStyle w:val="BookText"/>
        <w:rPr/>
      </w:pPr>
      <w:r>
        <w:rPr>
          <w:rFonts w:ascii="IRNazanin" w:hAnsi="IRNazanin" w:eastAsia="IRNazanin"/>
          <w:color w:val="111111"/>
          <w:sz w:val="28"/>
          <w:sz w:val="28"/>
          <w:szCs w:val="28"/>
          <w:rtl w:val="true"/>
          <w:lang w:bidi="fa-IR"/>
        </w:rPr>
        <w:t xml:space="preserve">آن به ترتيب </w:t>
      </w:r>
      <w:r>
        <w:rPr>
          <w:rFonts w:ascii="IRNazanin" w:hAnsi="IRNazanin" w:eastAsia="IRNazanin"/>
          <w:color w:val="111111"/>
          <w:sz w:val="28"/>
          <w:sz w:val="28"/>
          <w:szCs w:val="28"/>
          <w:lang w:bidi="fa-IR"/>
        </w:rPr>
        <w:t>٣٩۵</w:t>
      </w:r>
      <w:r>
        <w:rPr>
          <w:rFonts w:ascii="IRNazanin" w:hAnsi="IRNazanin" w:eastAsia="IRNazanin"/>
          <w:color w:val="111111"/>
          <w:sz w:val="28"/>
          <w:sz w:val="28"/>
          <w:szCs w:val="28"/>
          <w:rtl w:val="true"/>
          <w:lang w:bidi="fa-IR"/>
        </w:rPr>
        <w:t xml:space="preserve"> و چهل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ميان اين دو كوه، از مناسك 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آيه‌اى از سوره بقره، به نام اين دو كوه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١۵٨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صفا و مروه از شعائر الهى است؛ بنابراين، هر كس كه حج خانه ي خدا و يا عمره انجام دهد، باكى بر او نيست كه بر آن دو طواف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سعى صفا و مروه به‌جاى آورد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هاجر، مادر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نخستين كسى است كه ميان صفا و مروه سعى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دليل تمام شدن آب و گريه فرزندش از تشنگى، به دنبال آب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نقطه به وى، فاصله ميان دو كوه صفا و مروه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يافتن آب از صفا بالا مى‌رفت و آن‌گاه به سمت مروه مى‌دويد و تا بالاى اين كوه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مى‌خواست از فراز اين دو كوه، نقاط ديگر را نيز ببيند تا شايد آبى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در دور هفتم دويدن خود بود كه از نزديك فرزندش صدايى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مطمئن شود، نزديك شد و ناگهان ديد آب از زير پاى فرزندش در حال جوشيدن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مسعى در بيرون از مسجدالحرام قرار داشت و ساختمانى براى آن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١٣٣٩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دوره شريف حسين بن على، در اين نقطه سايبان‌هايى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نخستين بار، براى اين مكان، ساختمانى درست شد و به ساختمان مسجدالحرام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در دوره توسعه اول سعودى‌ها صورت گرفت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ملك عبدالله بن عبدالعزيز در سال </w:t>
      </w:r>
      <w:r>
        <w:rPr>
          <w:rFonts w:ascii="IRNazanin" w:hAnsi="IRNazanin" w:eastAsia="IRNazanin"/>
          <w:color w:val="111111"/>
          <w:sz w:val="28"/>
          <w:sz w:val="28"/>
          <w:szCs w:val="28"/>
          <w:lang w:bidi="fa-IR"/>
        </w:rPr>
        <w:t>١۴٢٨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دستور بازسازى مسعى و گسترش آن از سمت شرق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آسان شدن حركت مردم، دستور ساخت طبقه سوم را داد</w:t>
      </w:r>
      <w:r>
        <w:rPr>
          <w:rFonts w:eastAsia="IRNazanin" w:cs="IRNazanin"/>
          <w:color w:val="111111"/>
          <w:sz w:val="28"/>
          <w:szCs w:val="28"/>
          <w:rtl w:val="true"/>
          <w:lang w:bidi="fa-IR"/>
        </w:rPr>
        <w:t xml:space="preserve">. </w:t>
      </w:r>
      <w:bookmarkStart w:id="125" w:name="pg1733_8472"/>
    </w:p>
    <w:p>
      <w:pPr>
        <w:pStyle w:val="BookText"/>
        <w:rPr/>
      </w:pPr>
      <w:bookmarkEnd w:id="1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p>
    <w:p>
      <w:pPr>
        <w:pStyle w:val="Heading2"/>
        <w:numPr>
          <w:ilvl w:val="1"/>
          <w:numId w:val="1"/>
        </w:numPr>
        <w:rPr/>
      </w:pPr>
      <w:bookmarkStart w:id="126" w:name="__RefHeading___Toc1783500_3650668749"/>
      <w:bookmarkStart w:id="127" w:name="_Toc45"/>
      <w:bookmarkEnd w:id="126"/>
      <w:r>
        <w:rPr>
          <w:rtl w:val="true"/>
        </w:rPr>
        <w:t>تاريخ ساخت مسجدالحرام</w:t>
      </w:r>
      <w:bookmarkEnd w:id="127"/>
    </w:p>
    <w:p>
      <w:pPr>
        <w:pStyle w:val="BookText"/>
        <w:rPr/>
      </w:pPr>
      <w:r>
        <w:rPr>
          <w:rFonts w:ascii="IRNazanin" w:hAnsi="IRNazanin" w:eastAsia="IRNazanin"/>
          <w:color w:val="111111"/>
          <w:sz w:val="28"/>
          <w:sz w:val="28"/>
          <w:szCs w:val="28"/>
          <w:rtl w:val="true"/>
          <w:lang w:bidi="fa-IR"/>
        </w:rPr>
        <w:t>مسجدالحرام، از زمان ساخت كعبه تا صدر اسلام، از صحنى بزرگ تشكيل مى‌شد كه كعبه در وسط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مسجد ديوارى نداشت و خانه‌هاى مردم مكه پيرامون آن، ديوارى را شكل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خانه‌ها راه‌هايى براى رسيدن به مكه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راه‌ها به قبايلى منتسب بود كه آن راه، از محل آن قبيله يا از كنار آن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مسجدالحرام در دوران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ascii="IRNazanin" w:hAnsi="IRNazanin" w:eastAsia="IRNazanin"/>
          <w:color w:val="111111"/>
          <w:sz w:val="28"/>
          <w:sz w:val="28"/>
          <w:szCs w:val="28"/>
          <w:lang w:bidi="fa-IR"/>
        </w:rPr>
        <w:t>١۴٩٠</w:t>
      </w:r>
      <w:r>
        <w:rPr>
          <w:rFonts w:ascii="IRNazanin" w:hAnsi="IRNazanin" w:eastAsia="IRNazanin"/>
          <w:color w:val="111111"/>
          <w:sz w:val="28"/>
          <w:sz w:val="28"/>
          <w:szCs w:val="28"/>
          <w:rtl w:val="true"/>
          <w:lang w:bidi="fa-IR"/>
        </w:rPr>
        <w:t xml:space="preserve"> تا دوهزار متر مربع برآورد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دوره‌هاى بعد، مطاف چندين بار گسترش يافت تا گنجايش جمعيت حاجيان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۶٣٨</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عمر بن خطاب خانه‌هاى پيرامون مسجدالحرام را خريدارى و خراب كرد تا زمين‌هاى آن به مطاف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زمين‌ها را با شن پوشانيد و ديوارى پيرامون مسجد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چراغ‌هاى مسجد روى اين ديوارها روشن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افزوده شده به مسجد، </w:t>
      </w:r>
      <w:r>
        <w:rPr>
          <w:rFonts w:ascii="IRNazanin" w:hAnsi="IRNazanin" w:eastAsia="IRNazanin"/>
          <w:color w:val="111111"/>
          <w:sz w:val="28"/>
          <w:sz w:val="28"/>
          <w:szCs w:val="28"/>
          <w:lang w:bidi="fa-IR"/>
        </w:rPr>
        <w:t>٨۶٠</w:t>
      </w:r>
      <w:r>
        <w:rPr>
          <w:rFonts w:ascii="IRNazanin" w:hAnsi="IRNazanin" w:eastAsia="IRNazanin"/>
          <w:color w:val="111111"/>
          <w:sz w:val="28"/>
          <w:sz w:val="28"/>
          <w:szCs w:val="28"/>
          <w:rtl w:val="true"/>
          <w:lang w:bidi="fa-IR"/>
        </w:rPr>
        <w:t>متر مربع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عمليات توسعه مسجدالحرام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عثمان بن عفان رواق‌هايى براى مسجد ساخت تا مردم از سايه آن بهره‌مند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 عمليات توسعه‌بخشى وى، </w:t>
      </w:r>
      <w:r>
        <w:rPr>
          <w:rFonts w:ascii="Amiri" w:hAnsi="Amiri" w:eastAsia="Amiri" w:cs="Amiri"/>
          <w:color w:val="111111"/>
          <w:sz w:val="28"/>
          <w:sz w:val="28"/>
          <w:szCs w:val="28"/>
          <w:lang w:bidi="ar-SA"/>
        </w:rPr>
        <w:t>٢٠۴٠</w:t>
      </w:r>
      <w:r>
        <w:rPr>
          <w:rFonts w:ascii="Amiri" w:hAnsi="Amiri" w:eastAsia="Amiri" w:cs="Amiri"/>
          <w:color w:val="111111"/>
          <w:sz w:val="28"/>
          <w:sz w:val="28"/>
          <w:szCs w:val="28"/>
          <w:rtl w:val="true"/>
          <w:lang w:bidi="ar-SA"/>
        </w:rPr>
        <w:t xml:space="preserve"> متر مربع برآورد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زبير پس از پايان ساخت كعبه، به گسترش فراوان مسجدالحرام پرداخت، چنان‌كه لازم شد بخشى از مسجد، سرپوشيده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توسعه‌بخشى وى </w:t>
      </w:r>
      <w:r>
        <w:rPr>
          <w:rFonts w:ascii="IRNazanin" w:hAnsi="IRNazanin" w:eastAsia="IRNazanin"/>
          <w:color w:val="111111"/>
          <w:sz w:val="28"/>
          <w:sz w:val="28"/>
          <w:szCs w:val="28"/>
          <w:lang w:bidi="fa-IR"/>
        </w:rPr>
        <w:t>۴٠۵٠</w:t>
      </w:r>
      <w:r>
        <w:rPr>
          <w:rFonts w:ascii="IRNazanin" w:hAnsi="IRNazanin" w:eastAsia="IRNazanin"/>
          <w:color w:val="111111"/>
          <w:sz w:val="28"/>
          <w:sz w:val="28"/>
          <w:szCs w:val="28"/>
          <w:rtl w:val="true"/>
          <w:lang w:bidi="fa-IR"/>
        </w:rPr>
        <w:t xml:space="preserve"> متر مربع برآورد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بار در سال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٧٠٩</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وليد بن عبد الملك دستور گسترش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p>
    <w:p>
      <w:pPr>
        <w:pStyle w:val="BookText"/>
        <w:rPr/>
      </w:pPr>
      <w:r>
        <w:rPr>
          <w:rFonts w:ascii="IRNazanin" w:hAnsi="IRNazanin" w:eastAsia="IRNazanin"/>
          <w:color w:val="111111"/>
          <w:sz w:val="28"/>
          <w:sz w:val="28"/>
          <w:szCs w:val="28"/>
          <w:rtl w:val="true"/>
          <w:lang w:bidi="fa-IR"/>
        </w:rPr>
        <w:t>مسجدالحرام و استحكام بخشى به ساختمان آن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ستون‌هاى سنگى از شام و مصر آورده و با صفحه‌هاى طلايى پوشانده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مسجدالحرام را با چوب ساج تزيين شده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ايوان‌ها بر روى ديوارهاى مسجد نيز طاق‌هايى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بالاترين طاق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فُسَيفَساء</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از سمت شرق گسترش يافت و مساحت آن </w:t>
      </w:r>
      <w:r>
        <w:rPr>
          <w:rFonts w:ascii="IRNazanin" w:hAnsi="IRNazanin" w:eastAsia="IRNazanin"/>
          <w:color w:val="111111"/>
          <w:sz w:val="28"/>
          <w:sz w:val="28"/>
          <w:szCs w:val="28"/>
          <w:lang w:bidi="fa-IR"/>
        </w:rPr>
        <w:t>٢٣٠٠</w:t>
      </w:r>
      <w:r>
        <w:rPr>
          <w:rFonts w:ascii="IRNazanin" w:hAnsi="IRNazanin" w:eastAsia="IRNazanin"/>
          <w:color w:val="111111"/>
          <w:sz w:val="28"/>
          <w:sz w:val="28"/>
          <w:szCs w:val="28"/>
          <w:rtl w:val="true"/>
          <w:lang w:bidi="fa-IR"/>
        </w:rPr>
        <w:t xml:space="preserve"> متر مربع برآورد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١٣٧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منصور دوانيقى دستور گسترش مسجدالحرام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وى مسجد با طلا و فسيفساء ترميم و تزيين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مسجد به فرمان او، </w:t>
      </w:r>
      <w:r>
        <w:rPr>
          <w:rFonts w:ascii="IRNazanin" w:hAnsi="IRNazanin" w:eastAsia="IRNazanin"/>
          <w:color w:val="111111"/>
          <w:sz w:val="28"/>
          <w:sz w:val="28"/>
          <w:szCs w:val="28"/>
          <w:lang w:bidi="fa-IR"/>
        </w:rPr>
        <w:t>۴٧٠٠</w:t>
      </w:r>
      <w:r>
        <w:rPr>
          <w:rFonts w:ascii="IRNazanin" w:hAnsi="IRNazanin" w:eastAsia="IRNazanin"/>
          <w:color w:val="111111"/>
          <w:sz w:val="28"/>
          <w:sz w:val="28"/>
          <w:szCs w:val="28"/>
          <w:rtl w:val="true"/>
          <w:lang w:bidi="fa-IR"/>
        </w:rPr>
        <w:t xml:space="preserve"> متر مربع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حجر اسماعيل را با سنگ مرمر پوشانيد، منصور دوانيقى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١۶٠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خليفه ديگر عباسى، مسجدالحرام را از سمت شرق، شمال و غرب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مسير حركت سيل در وادى ابراهيم در اين منطقه، مطاف از سمت جنوب گسترش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بخش توسعه يافته در زمان مهدى،</w:t>
      </w:r>
      <w:r>
        <w:rPr>
          <w:rFonts w:ascii="IRNazanin" w:hAnsi="IRNazanin" w:eastAsia="IRNazanin"/>
          <w:color w:val="111111"/>
          <w:sz w:val="28"/>
          <w:sz w:val="28"/>
          <w:szCs w:val="28"/>
          <w:lang w:bidi="fa-IR"/>
        </w:rPr>
        <w:t>٧٩۵٠</w:t>
      </w:r>
      <w:r>
        <w:rPr>
          <w:rFonts w:ascii="IRNazanin" w:hAnsi="IRNazanin" w:eastAsia="IRNazanin"/>
          <w:color w:val="111111"/>
          <w:sz w:val="28"/>
          <w:sz w:val="28"/>
          <w:szCs w:val="28"/>
          <w:rtl w:val="true"/>
          <w:lang w:bidi="fa-IR"/>
        </w:rPr>
        <w:t xml:space="preserve"> متر مربع برآورد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١۶۴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مهدى عباسى به حج آمد، دستور داد مسير سيل وادى ابراهيم را تغيير دهند تا مسجد از سمت جنوب نيز گسترش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اين بخش افزوده شده نيز </w:t>
      </w:r>
      <w:r>
        <w:rPr>
          <w:rFonts w:ascii="IRNazanin" w:hAnsi="IRNazanin" w:eastAsia="IRNazanin"/>
          <w:color w:val="111111"/>
          <w:sz w:val="28"/>
          <w:sz w:val="28"/>
          <w:szCs w:val="28"/>
          <w:lang w:bidi="fa-IR"/>
        </w:rPr>
        <w:t>٢٣۶٠</w:t>
      </w:r>
      <w:r>
        <w:rPr>
          <w:rFonts w:ascii="IRNazanin" w:hAnsi="IRNazanin" w:eastAsia="IRNazanin"/>
          <w:color w:val="111111"/>
          <w:sz w:val="28"/>
          <w:sz w:val="28"/>
          <w:szCs w:val="28"/>
          <w:rtl w:val="true"/>
          <w:lang w:bidi="fa-IR"/>
        </w:rPr>
        <w:t xml:space="preserve"> متر مربع برآورد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مسجدالحرام در سال </w:t>
      </w:r>
      <w:r>
        <w:rPr>
          <w:rFonts w:ascii="IRNazanin" w:hAnsi="IRNazanin" w:eastAsia="IRNazanin"/>
          <w:color w:val="111111"/>
          <w:sz w:val="28"/>
          <w:sz w:val="28"/>
          <w:szCs w:val="28"/>
          <w:lang w:bidi="fa-IR"/>
        </w:rPr>
        <w:t>٢٨١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دست معتضدبالله عباسى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مسجدالحرام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زمينى گسترده در سمت شمال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دارالندوه تالار بزرگى داشت كه بزرگان و اميران در آن اقامت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الحاق دارالندوه به مسجد، مناره‌اى در آن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ستون، طاق و رواق‌هاى ايجاد شده در اين بخش، با چوب ساج تزئين شده پوشانده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اين بخش افزوده شده، </w:t>
      </w:r>
      <w:r>
        <w:rPr>
          <w:rFonts w:ascii="IRNazanin" w:hAnsi="IRNazanin" w:eastAsia="IRNazanin"/>
          <w:color w:val="111111"/>
          <w:sz w:val="28"/>
          <w:sz w:val="28"/>
          <w:szCs w:val="28"/>
          <w:lang w:bidi="fa-IR"/>
        </w:rPr>
        <w:t>١٢۵٠</w:t>
      </w:r>
      <w:r>
        <w:rPr>
          <w:rFonts w:ascii="IRNazanin" w:hAnsi="IRNazanin" w:eastAsia="IRNazanin"/>
          <w:color w:val="111111"/>
          <w:sz w:val="28"/>
          <w:sz w:val="28"/>
          <w:szCs w:val="28"/>
          <w:rtl w:val="true"/>
          <w:lang w:bidi="fa-IR"/>
        </w:rPr>
        <w:t xml:space="preserve"> متر مربع برآورد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مقتدر بالله، ديگر خليفه عباسى بود كه باب ابراهيم در سمت غربى مسجد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ميان دو خانه زبيده، فضاى گسترده‌اى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w:t>
      </w:r>
      <w:r>
        <w:rPr>
          <w:rFonts w:ascii="IRNazanin" w:hAnsi="IRNazanin" w:eastAsia="IRNazanin"/>
          <w:color w:val="111111"/>
          <w:sz w:val="28"/>
          <w:sz w:val="28"/>
          <w:szCs w:val="28"/>
          <w:lang w:bidi="fa-IR"/>
        </w:rPr>
        <w:t>٨۵٠</w:t>
      </w:r>
      <w:r>
        <w:rPr>
          <w:rFonts w:ascii="IRNazanin" w:hAnsi="IRNazanin" w:eastAsia="IRNazanin"/>
          <w:color w:val="111111"/>
          <w:sz w:val="28"/>
          <w:sz w:val="28"/>
          <w:szCs w:val="28"/>
          <w:rtl w:val="true"/>
          <w:lang w:bidi="fa-IR"/>
        </w:rPr>
        <w:t xml:space="preserve"> متر مربع به مسجد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٩٧٩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١۵٧١</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سلطان سليم عثمانى، كل مسجدالحرام را تجديد بنا كرد، ولى چيزى به مسجد نيفزود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 تا به امروز موجود است و به ساختمان عثمانى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توسعه‌بخشى اول سعودى‌ها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مسجدالحرام از همه سو گسترش يافت و ساختمانى زيبا با سه طبقه به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نخستين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و بازار موجود نيز به مسجدالحرام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مساحت مسجد به </w:t>
      </w:r>
      <w:r>
        <w:rPr>
          <w:rFonts w:ascii="IRNazanin" w:hAnsi="IRNazanin" w:eastAsia="IRNazanin"/>
          <w:color w:val="111111"/>
          <w:sz w:val="28"/>
          <w:sz w:val="28"/>
          <w:szCs w:val="28"/>
          <w:lang w:bidi="fa-IR"/>
        </w:rPr>
        <w:t>١٩٣٠٠٠</w:t>
      </w:r>
      <w:r>
        <w:rPr>
          <w:rFonts w:ascii="IRNazanin" w:hAnsi="IRNazanin" w:eastAsia="IRNazanin"/>
          <w:color w:val="111111"/>
          <w:sz w:val="28"/>
          <w:sz w:val="28"/>
          <w:szCs w:val="28"/>
          <w:rtl w:val="true"/>
          <w:lang w:bidi="fa-IR"/>
        </w:rPr>
        <w:t xml:space="preserve"> متر مربع رسيد؛ يعنى حدود </w:t>
      </w:r>
      <w:r>
        <w:rPr>
          <w:rFonts w:ascii="IRNazanin" w:hAnsi="IRNazanin" w:eastAsia="IRNazanin"/>
          <w:color w:val="111111"/>
          <w:sz w:val="28"/>
          <w:sz w:val="28"/>
          <w:szCs w:val="28"/>
          <w:lang w:bidi="fa-IR"/>
        </w:rPr>
        <w:t>١۵٣٠٠٠</w:t>
      </w:r>
      <w:r>
        <w:rPr>
          <w:rFonts w:ascii="IRNazanin" w:hAnsi="IRNazanin" w:eastAsia="IRNazanin"/>
          <w:color w:val="111111"/>
          <w:sz w:val="28"/>
          <w:sz w:val="28"/>
          <w:szCs w:val="28"/>
          <w:rtl w:val="true"/>
          <w:lang w:bidi="fa-IR"/>
        </w:rPr>
        <w:t xml:space="preserve"> متر مربع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اقدام سعودى‌ها، مسجد گنجايش تقريبى چهارصد هزار نمازگزار را پيدا كرد، در حالى كه پيش از اين، گنجايش بيشتر از </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 هزار نمازگزار را نداشت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١۴٠٩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١٩٨٩</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فهد، پادشاه وقت عربستان، دستور گسترش مسجدالحرام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وى، مسجد از سمت غرب از باب العمره تا باب ملك عبدالعزيز، به مساحت بيش از </w:t>
      </w:r>
      <w:r>
        <w:rPr>
          <w:rFonts w:ascii="IRNazanin" w:hAnsi="IRNazanin" w:eastAsia="IRNazanin"/>
          <w:color w:val="111111"/>
          <w:sz w:val="28"/>
          <w:sz w:val="28"/>
          <w:szCs w:val="28"/>
          <w:lang w:bidi="fa-IR"/>
        </w:rPr>
        <w:t>٧۶٠٠٠</w:t>
      </w:r>
      <w:r>
        <w:rPr>
          <w:rFonts w:ascii="IRNazanin" w:hAnsi="IRNazanin" w:eastAsia="IRNazanin"/>
          <w:color w:val="111111"/>
          <w:sz w:val="28"/>
          <w:sz w:val="28"/>
          <w:szCs w:val="28"/>
          <w:rtl w:val="true"/>
          <w:lang w:bidi="fa-IR"/>
        </w:rPr>
        <w:t xml:space="preserve"> متر مربع 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 مساحت افزوده شده، در طبقه‌هاى هم‌كف، دوم و پشت بام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افزايش مساحت، به گنجايش مسجد حدود </w:t>
      </w:r>
      <w:r>
        <w:rPr>
          <w:rFonts w:ascii="IRNazanin" w:hAnsi="IRNazanin" w:eastAsia="IRNazanin"/>
          <w:color w:val="111111"/>
          <w:sz w:val="28"/>
          <w:sz w:val="28"/>
          <w:szCs w:val="28"/>
          <w:lang w:bidi="fa-IR"/>
        </w:rPr>
        <w:t>١۵٢٠٠٠</w:t>
      </w:r>
      <w:r>
        <w:rPr>
          <w:rFonts w:ascii="IRNazanin" w:hAnsi="IRNazanin" w:eastAsia="IRNazanin"/>
          <w:color w:val="111111"/>
          <w:sz w:val="28"/>
          <w:sz w:val="28"/>
          <w:szCs w:val="28"/>
          <w:rtl w:val="true"/>
          <w:lang w:bidi="fa-IR"/>
        </w:rPr>
        <w:t xml:space="preserve"> نمازگزار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w:t>
      </w:r>
    </w:p>
    <w:p>
      <w:pPr>
        <w:pStyle w:val="BookText"/>
        <w:rPr/>
      </w:pPr>
      <w:r>
        <w:rPr>
          <w:rFonts w:ascii="IRNazanin" w:hAnsi="IRNazanin" w:eastAsia="IRNazanin"/>
          <w:color w:val="111111"/>
          <w:sz w:val="28"/>
          <w:sz w:val="28"/>
          <w:szCs w:val="28"/>
          <w:rtl w:val="true"/>
          <w:lang w:bidi="fa-IR"/>
        </w:rPr>
        <w:t>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كنار درِ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ملك فهد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مناره ساخته و سه گنبد جديد در بام ساختمان جديد در كنار هم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طراحى اين بنا به گونه‌اى بود كه به كمك ايستگاه تهويه اجياد خنك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توسعه‌بخشى، شامل مجهز ساختن ميدان‌هاى اطراف مسجد و سنگ‌فرش كردن آنها با مرمر سفيد نيز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مى‌توان ميدان باب ملك فهد، باب ملك عبدالعزيز، ميدان شاميه و ميدان واقع در شرق مسعى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ميدان‌ها حدود </w:t>
      </w:r>
      <w:r>
        <w:rPr>
          <w:rFonts w:ascii="IRNazanin" w:hAnsi="IRNazanin" w:eastAsia="IRNazanin"/>
          <w:color w:val="111111"/>
          <w:sz w:val="28"/>
          <w:sz w:val="28"/>
          <w:szCs w:val="28"/>
          <w:lang w:bidi="fa-IR"/>
        </w:rPr>
        <w:t>٨۵٨٠٠</w:t>
      </w:r>
      <w:r>
        <w:rPr>
          <w:rFonts w:ascii="IRNazanin" w:hAnsi="IRNazanin" w:eastAsia="IRNazanin"/>
          <w:color w:val="111111"/>
          <w:sz w:val="28"/>
          <w:sz w:val="28"/>
          <w:szCs w:val="28"/>
          <w:rtl w:val="true"/>
          <w:lang w:bidi="fa-IR"/>
        </w:rPr>
        <w:t xml:space="preserve"> متر مربع مساحت داشت كه براى در برگرفتن </w:t>
      </w:r>
      <w:r>
        <w:rPr>
          <w:rFonts w:ascii="IRNazanin" w:hAnsi="IRNazanin" w:eastAsia="IRNazanin"/>
          <w:color w:val="111111"/>
          <w:sz w:val="28"/>
          <w:sz w:val="28"/>
          <w:szCs w:val="28"/>
          <w:lang w:bidi="fa-IR"/>
        </w:rPr>
        <w:t>١٩٠٠٠٠</w:t>
      </w:r>
      <w:r>
        <w:rPr>
          <w:rFonts w:ascii="IRNazanin" w:hAnsi="IRNazanin" w:eastAsia="IRNazanin"/>
          <w:color w:val="111111"/>
          <w:sz w:val="28"/>
          <w:sz w:val="28"/>
          <w:szCs w:val="28"/>
          <w:rtl w:val="true"/>
          <w:lang w:bidi="fa-IR"/>
        </w:rPr>
        <w:t xml:space="preserve"> نمازگزار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مساحت كلى مسجدالحرام با در نظر گرفتن ميدان‌ها و بام‌ها، به </w:t>
      </w:r>
      <w:r>
        <w:rPr>
          <w:rFonts w:ascii="IRNazanin" w:hAnsi="IRNazanin" w:eastAsia="IRNazanin"/>
          <w:color w:val="111111"/>
          <w:sz w:val="28"/>
          <w:sz w:val="28"/>
          <w:szCs w:val="28"/>
          <w:lang w:bidi="fa-IR"/>
        </w:rPr>
        <w:t>٣۵۶٠٠٠</w:t>
      </w:r>
      <w:r>
        <w:rPr>
          <w:rFonts w:ascii="IRNazanin" w:hAnsi="IRNazanin" w:eastAsia="IRNazanin"/>
          <w:color w:val="111111"/>
          <w:sz w:val="28"/>
          <w:sz w:val="28"/>
          <w:szCs w:val="28"/>
          <w:rtl w:val="true"/>
          <w:lang w:bidi="fa-IR"/>
        </w:rPr>
        <w:t xml:space="preserve"> متر مربع رسيد و گنجايش بيش از يك ميليون نمازگزار را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١۴٢٨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ملك عبدالله، پادشاه كنونى عربستان، دستور بازسازى مسعى و گسترش آن از سمت شرق به ميزان بيست متر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دستور ساخت طبقه سوم را داد تا عرض آن چهل متر و مساحت كلى مسعى، از </w:t>
      </w:r>
      <w:r>
        <w:rPr>
          <w:rFonts w:ascii="IRNazanin" w:hAnsi="IRNazanin" w:eastAsia="IRNazanin"/>
          <w:color w:val="111111"/>
          <w:sz w:val="28"/>
          <w:sz w:val="28"/>
          <w:szCs w:val="28"/>
          <w:lang w:bidi="fa-IR"/>
        </w:rPr>
        <w:t>٢٩۴٠٠</w:t>
      </w:r>
      <w:r>
        <w:rPr>
          <w:rFonts w:ascii="IRNazanin" w:hAnsi="IRNazanin" w:eastAsia="IRNazanin"/>
          <w:color w:val="111111"/>
          <w:sz w:val="28"/>
          <w:sz w:val="28"/>
          <w:szCs w:val="28"/>
          <w:rtl w:val="true"/>
          <w:lang w:bidi="fa-IR"/>
        </w:rPr>
        <w:t xml:space="preserve"> متر مربع به </w:t>
      </w:r>
      <w:r>
        <w:rPr>
          <w:rFonts w:ascii="IRNazanin" w:hAnsi="IRNazanin" w:eastAsia="IRNazanin"/>
          <w:color w:val="111111"/>
          <w:sz w:val="28"/>
          <w:sz w:val="28"/>
          <w:szCs w:val="28"/>
          <w:lang w:bidi="fa-IR"/>
        </w:rPr>
        <w:t>٧٢٠٠٠</w:t>
      </w:r>
      <w:r>
        <w:rPr>
          <w:rFonts w:ascii="IRNazanin" w:hAnsi="IRNazanin" w:eastAsia="IRNazanin"/>
          <w:color w:val="111111"/>
          <w:sz w:val="28"/>
          <w:sz w:val="28"/>
          <w:szCs w:val="28"/>
          <w:rtl w:val="true"/>
          <w:lang w:bidi="fa-IR"/>
        </w:rPr>
        <w:t xml:space="preserve"> متر مربع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منطقه صفا و مروه با گنبدهاى جديد و مناره نيز تجديد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منظور تخليه سريع مسعى از زائران، چهار پله‌برقى جديد از سمت مروه راه‌اندازى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طبقه اول و دوم نيز مسيرهايى ويژه سعى بيماران و سالمندان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اقدامات، مساحت كل بناهاى همه طبقه‌هاى مربوط به مناطق سعى و نيز اماكن خدماتى آن، به </w:t>
      </w:r>
      <w:r>
        <w:rPr>
          <w:rFonts w:ascii="IRNazanin" w:hAnsi="IRNazanin" w:eastAsia="IRNazanin"/>
          <w:color w:val="111111"/>
          <w:sz w:val="28"/>
          <w:sz w:val="28"/>
          <w:szCs w:val="28"/>
          <w:lang w:bidi="fa-IR"/>
        </w:rPr>
        <w:t>١٢۵٠٠٠</w:t>
      </w:r>
      <w:r>
        <w:rPr>
          <w:rFonts w:ascii="IRNazanin" w:hAnsi="IRNazanin" w:eastAsia="IRNazanin"/>
          <w:color w:val="111111"/>
          <w:sz w:val="28"/>
          <w:sz w:val="28"/>
          <w:szCs w:val="28"/>
          <w:rtl w:val="true"/>
          <w:lang w:bidi="fa-IR"/>
        </w:rPr>
        <w:t xml:space="preserve"> متر مربع رسيد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بعد، يعنى سال </w:t>
      </w:r>
      <w:r>
        <w:rPr>
          <w:rFonts w:ascii="IRNazanin" w:hAnsi="IRNazanin" w:eastAsia="IRNazanin"/>
          <w:color w:val="111111"/>
          <w:sz w:val="28"/>
          <w:sz w:val="28"/>
          <w:szCs w:val="28"/>
          <w:lang w:bidi="fa-IR"/>
        </w:rPr>
        <w:t>١۴٢٩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ملك عبدالله دستور داد ميدان‌هاى شمالى مسجدالحرام تا عمق تقريبى </w:t>
      </w:r>
      <w:r>
        <w:rPr>
          <w:rFonts w:ascii="IRNazanin" w:hAnsi="IRNazanin" w:eastAsia="IRNazanin"/>
          <w:color w:val="111111"/>
          <w:sz w:val="28"/>
          <w:sz w:val="28"/>
          <w:szCs w:val="28"/>
          <w:lang w:bidi="fa-IR"/>
        </w:rPr>
        <w:t>٣٨٠</w:t>
      </w:r>
      <w:r>
        <w:rPr>
          <w:rFonts w:ascii="IRNazanin" w:hAnsi="IRNazanin" w:eastAsia="IRNazanin"/>
          <w:color w:val="111111"/>
          <w:sz w:val="28"/>
          <w:sz w:val="28"/>
          <w:szCs w:val="28"/>
          <w:rtl w:val="true"/>
          <w:lang w:bidi="fa-IR"/>
        </w:rPr>
        <w:t xml:space="preserve"> متر گسترش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تونل‌هايى براى عابران پياده و ايستگاه‌هاى خدماتى ايجاد شود كه مساحت </w:t>
      </w:r>
      <w:bookmarkStart w:id="128" w:name="pg1733_8476"/>
    </w:p>
    <w:p>
      <w:pPr>
        <w:pStyle w:val="BookText"/>
        <w:rPr/>
      </w:pPr>
      <w:bookmarkEnd w:id="1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تقريبى آنها سيصد هزار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بينى مى‌شود گنجايش اين مناطق افزوده شده، به </w:t>
      </w:r>
      <w:r>
        <w:rPr>
          <w:rFonts w:ascii="IRNazanin" w:hAnsi="IRNazanin" w:eastAsia="IRNazanin"/>
          <w:color w:val="111111"/>
          <w:sz w:val="28"/>
          <w:sz w:val="28"/>
          <w:szCs w:val="28"/>
          <w:lang w:bidi="fa-IR"/>
        </w:rPr>
        <w:t>٢۵٠</w:t>
      </w:r>
      <w:r>
        <w:rPr>
          <w:rFonts w:ascii="IRNazanin" w:hAnsi="IRNazanin" w:eastAsia="IRNazanin"/>
          <w:color w:val="111111"/>
          <w:sz w:val="28"/>
          <w:sz w:val="28"/>
          <w:szCs w:val="28"/>
          <w:rtl w:val="true"/>
          <w:lang w:bidi="fa-IR"/>
        </w:rPr>
        <w:t xml:space="preserve"> هزار نمازگزار برسد</w:t>
      </w:r>
      <w:r>
        <w:rPr>
          <w:rFonts w:eastAsia="IRNazanin" w:cs="IRNazanin"/>
          <w:color w:val="111111"/>
          <w:sz w:val="28"/>
          <w:szCs w:val="28"/>
          <w:rtl w:val="true"/>
          <w:lang w:bidi="fa-IR"/>
        </w:rPr>
        <w:t>.</w:t>
      </w:r>
    </w:p>
    <w:p>
      <w:pPr>
        <w:pStyle w:val="Heading2"/>
        <w:numPr>
          <w:ilvl w:val="1"/>
          <w:numId w:val="1"/>
        </w:numPr>
        <w:rPr/>
      </w:pPr>
      <w:bookmarkStart w:id="129" w:name="__RefHeading___Toc1783502_3650668749"/>
      <w:bookmarkStart w:id="130" w:name="_Toc46"/>
      <w:bookmarkEnd w:id="129"/>
      <w:r>
        <w:rPr>
          <w:rtl w:val="true"/>
        </w:rPr>
        <w:t>درهاى مسجدالحرام</w:t>
      </w:r>
      <w:bookmarkEnd w:id="130"/>
    </w:p>
    <w:p>
      <w:pPr>
        <w:pStyle w:val="BookText"/>
        <w:rPr/>
      </w:pPr>
      <w:r>
        <w:rPr>
          <w:rFonts w:ascii="IRNazanin" w:hAnsi="IRNazanin" w:eastAsia="IRNazanin"/>
          <w:color w:val="111111"/>
          <w:sz w:val="28"/>
          <w:sz w:val="28"/>
          <w:szCs w:val="28"/>
          <w:rtl w:val="true"/>
          <w:lang w:bidi="fa-IR"/>
        </w:rPr>
        <w:t>مسجدالحرام، در قرن‌هاى اوليه فضايى باز و بدون در بود كه كعبه در ميان آن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آن را خانه‌هاى قبايل احاطه كرده بود و از ميان اين خانه‌ها راه‌هايى براى رسيدن به اين فضاى باز و كعبه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براى نخستين بار در سال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آبادانى مسجدالحرام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ساختمان مسجدالحرام تغييراتى كرد و درهاى مسجد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برخى از روايت‌ها، شمار درهاى مسجدالحرام در دوران خلافت مهدى عباسى و دوران عثمانى، به ترتيب به نوزده و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در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امروزه مسجدالحرام </w:t>
      </w:r>
      <w:r>
        <w:rPr>
          <w:rFonts w:ascii="Amiri" w:hAnsi="Amiri" w:eastAsia="Amiri" w:cs="Amiri"/>
          <w:color w:val="111111"/>
          <w:sz w:val="28"/>
          <w:sz w:val="28"/>
          <w:szCs w:val="28"/>
          <w:lang w:bidi="ar-SA"/>
        </w:rPr>
        <w:t>١۵۵</w:t>
      </w:r>
      <w:r>
        <w:rPr>
          <w:rFonts w:ascii="Amiri" w:hAnsi="Amiri" w:eastAsia="Amiri" w:cs="Amiri"/>
          <w:color w:val="111111"/>
          <w:sz w:val="28"/>
          <w:sz w:val="28"/>
          <w:szCs w:val="28"/>
          <w:rtl w:val="true"/>
          <w:lang w:bidi="ar-SA"/>
        </w:rPr>
        <w:t xml:space="preserve"> در دارد كه دسترسى مردم به همه طبقه‌هاى مسجد را ممكن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درها تابلوهاى راهنمايى دارد كه در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131" w:name="pg1733_8477"/>
    </w:p>
    <w:p>
      <w:pPr>
        <w:pStyle w:val="BookText"/>
        <w:rPr/>
      </w:pPr>
      <w:bookmarkEnd w:id="1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p>
    <w:p>
      <w:pPr>
        <w:pStyle w:val="BookText"/>
        <w:rPr/>
      </w:pPr>
      <w:r>
        <w:rPr>
          <w:rFonts w:ascii="IRNazanin" w:hAnsi="IRNazanin" w:eastAsia="IRNazanin"/>
          <w:color w:val="111111"/>
          <w:sz w:val="28"/>
          <w:sz w:val="28"/>
          <w:szCs w:val="28"/>
          <w:rtl w:val="true"/>
          <w:lang w:bidi="fa-IR"/>
        </w:rPr>
        <w:t>صورت امكان ورود نمازگزاران، با چراغ سبز روشن مى‌شوند و در صورت تكميل شدن گنجايش، چراغ‌ها قرمز رنگ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پله برقى نيز در اختيار زائران اين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درهاى مسجدالحرام، هفده ورودى به افراد سالمند و مانند آن اختصاص يافته است</w:t>
      </w:r>
      <w:r>
        <w:rPr>
          <w:rFonts w:eastAsia="IRNazanin" w:cs="IRNazanin"/>
          <w:color w:val="111111"/>
          <w:sz w:val="28"/>
          <w:szCs w:val="28"/>
          <w:rtl w:val="true"/>
          <w:lang w:bidi="fa-IR"/>
        </w:rPr>
        <w:t>.</w:t>
      </w:r>
    </w:p>
    <w:p>
      <w:pPr>
        <w:pStyle w:val="Heading2"/>
        <w:numPr>
          <w:ilvl w:val="1"/>
          <w:numId w:val="1"/>
        </w:numPr>
        <w:rPr/>
      </w:pPr>
      <w:bookmarkStart w:id="132" w:name="__RefHeading___Toc1783504_3650668749"/>
      <w:bookmarkStart w:id="133" w:name="_Toc47"/>
      <w:bookmarkEnd w:id="132"/>
      <w:r>
        <w:rPr>
          <w:rtl w:val="true"/>
        </w:rPr>
        <w:t>مناره هاى مسجدالحرام</w:t>
      </w:r>
      <w:bookmarkEnd w:id="13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منابع تاريخى، نخستين مناره مسجدالحرام به هنگام توسعه اين مسجد به دست منصور دوانيقى، در سال </w:t>
      </w:r>
      <w:r>
        <w:rPr>
          <w:rFonts w:ascii="IRNazanin" w:hAnsi="IRNazanin" w:eastAsia="IRNazanin"/>
          <w:color w:val="111111"/>
          <w:sz w:val="28"/>
          <w:sz w:val="28"/>
          <w:szCs w:val="28"/>
          <w:lang w:bidi="fa-IR"/>
        </w:rPr>
        <w:t>١٣٧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مهدى عباسى سه مناره ديگر براى مسجد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عباسى نيز به هنگام گسترش مسجد، مناره پنجم را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مناره‌هاى ششم و هفتم مسجد نيز به ترتيب، به دست سلطان قايتباى و سلطان سليم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مناره‌ها در دوره‌هاى مختلف، مرمت و بازسازى شد، ولى در عمليات توسعه اول سعودى‌ها، همه اين مناره‌ها ويران و هفت مناره بلند جايگزين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ساخت اين مناره‌ها جديد و با معمارى جديد سعودى متناسب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توسعه؛ يعنى در زمان ملك فهد، دو مناره ديگر به مسجد افزوده شد و مجموع آنها به نُه مناره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مناره‌ها در اطراف مختلف مسجد بنا شده است كه هشت عدد آن، در كنار درهاى چهارگانه اصلى مسجدالحرام قرار دارد، يعنى در دو طرف هر در اصلى، مناره‌اى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در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ملك عبدالعزيز، باب ملك فهد، باب العمره و باب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نهمين مناره نيز در كنار باب الصفا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هر يك از مناره‌ها </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Style w:val="FootnoteAnchor"/>
          <w:rtl w:val="true"/>
        </w:rPr>
        <w:footnoteReference w:id="39"/>
      </w:r>
      <w:bookmarkStart w:id="134" w:name="pg1733_8478"/>
    </w:p>
    <w:p>
      <w:pPr>
        <w:pStyle w:val="BookText"/>
        <w:rPr/>
      </w:pPr>
      <w:bookmarkEnd w:id="1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pStyle w:val="Heading2"/>
        <w:numPr>
          <w:ilvl w:val="1"/>
          <w:numId w:val="1"/>
        </w:numPr>
        <w:rPr/>
      </w:pPr>
      <w:bookmarkStart w:id="135" w:name="__RefHeading___Toc1783506_3650668749"/>
      <w:bookmarkStart w:id="136" w:name="_Toc48"/>
      <w:bookmarkEnd w:id="135"/>
      <w:r>
        <w:rPr>
          <w:rtl w:val="true"/>
        </w:rPr>
        <w:t>مشاعر مقدس</w:t>
      </w:r>
      <w:bookmarkEnd w:id="136"/>
    </w:p>
    <w:p>
      <w:pPr>
        <w:pStyle w:val="Heading3"/>
        <w:numPr>
          <w:ilvl w:val="2"/>
          <w:numId w:val="1"/>
        </w:numPr>
        <w:rPr/>
      </w:pPr>
      <w:bookmarkStart w:id="137" w:name="__RefHeading___Toc1783508_3650668749"/>
      <w:bookmarkStart w:id="138" w:name="_Toc49"/>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مكه مكرمه و منطقه پيرامون آن، در برگيرنده شمارى از اماكن مقدس است كه از آنها به مشاعر مقدس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هر ساله براى انجام ركن پنجم اسلام؛ يعنى حج به اين مشاعر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به معرفى مختصر موقعيت اين مشاعر، مساحت آنها و نيز مهم‌ترين مناسك حاجيان در اين مشاعر مى‌پردازيم</w:t>
      </w:r>
      <w:r>
        <w:rPr>
          <w:rFonts w:eastAsia="IRNazanin" w:cs="IRNazanin"/>
          <w:color w:val="111111"/>
          <w:sz w:val="28"/>
          <w:szCs w:val="28"/>
          <w:rtl w:val="true"/>
          <w:lang w:bidi="fa-IR"/>
        </w:rPr>
        <w:t>:</w:t>
      </w:r>
    </w:p>
    <w:p>
      <w:pPr>
        <w:pStyle w:val="Heading3"/>
        <w:numPr>
          <w:ilvl w:val="2"/>
          <w:numId w:val="1"/>
        </w:numPr>
        <w:rPr/>
      </w:pPr>
      <w:bookmarkStart w:id="139" w:name="__RefHeading___Toc1783510_3650668749"/>
      <w:bookmarkStart w:id="140" w:name="_Toc50"/>
      <w:bookmarkEnd w:id="139"/>
      <w:r>
        <w:rPr/>
        <w:t>١</w:t>
      </w:r>
      <w:r>
        <w:rPr>
          <w:rtl w:val="true"/>
        </w:rPr>
        <w:t xml:space="preserve">. </w:t>
      </w:r>
      <w:r>
        <w:rPr>
          <w:rtl w:val="true"/>
        </w:rPr>
        <w:t>منا</w:t>
      </w:r>
      <w:bookmarkEnd w:id="140"/>
    </w:p>
    <w:p>
      <w:pPr>
        <w:pStyle w:val="Heading4"/>
        <w:numPr>
          <w:ilvl w:val="3"/>
          <w:numId w:val="1"/>
        </w:numPr>
        <w:rPr/>
      </w:pPr>
      <w:bookmarkStart w:id="141" w:name="__RefHeading___Toc1783512_3650668749"/>
      <w:bookmarkStart w:id="142" w:name="_Toc51"/>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يكى از مشاعر مقدس و نزديك‌ترين آنها به مسجدالحرام، مناست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مشعر در سمت شرقى مسجدالحرام و در فاصله چهار كيلومترى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جمرة العقبه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طول آن به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كيلومتر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نيز </w:t>
      </w:r>
      <w:r>
        <w:rPr>
          <w:rFonts w:ascii="IRNazanin" w:hAnsi="IRNazanin" w:eastAsia="IRNazanin"/>
          <w:color w:val="111111"/>
          <w:sz w:val="28"/>
          <w:sz w:val="28"/>
          <w:szCs w:val="28"/>
          <w:lang w:bidi="fa-IR"/>
        </w:rPr>
        <w:t>٣۵</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كيلومتر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در شب نهم ذيحجه و پيش از حركت به سوى عرفات، در اين منطقه اقامت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مى‌خواهند ديگر اعمال را نيز زودتر در اين مكان انجام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143" w:name="pg1733_8479"/>
    </w:p>
    <w:p>
      <w:pPr>
        <w:pStyle w:val="BookText"/>
        <w:rPr/>
      </w:pPr>
      <w:bookmarkEnd w:id="1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دهند، شب‌هاى يازدهم و دوازدهم را نيز در اين مكان وقوف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شب سيزدهم حاجى در منا وقوف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روايت صحيح آمده، در زمان وقوف در منا، خوردن و آشاميدن براى انسان جايز است و سرگرم ذكر و ياد خداوند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چند مكان و نقطه مهم عبادى وجود دارد، از جمله</w:t>
      </w:r>
      <w:r>
        <w:rPr>
          <w:rFonts w:eastAsia="IRNazanin" w:cs="IRNazanin"/>
          <w:color w:val="111111"/>
          <w:sz w:val="28"/>
          <w:szCs w:val="28"/>
          <w:rtl w:val="true"/>
          <w:lang w:bidi="fa-IR"/>
        </w:rPr>
        <w:t>:</w:t>
      </w:r>
    </w:p>
    <w:p>
      <w:pPr>
        <w:pStyle w:val="Heading4"/>
        <w:numPr>
          <w:ilvl w:val="3"/>
          <w:numId w:val="1"/>
        </w:numPr>
        <w:rPr/>
      </w:pPr>
      <w:bookmarkStart w:id="144" w:name="__RefHeading___Toc1783514_3650668749"/>
      <w:bookmarkStart w:id="145" w:name="_Toc52"/>
      <w:bookmarkEnd w:id="144"/>
      <w:r>
        <w:rPr>
          <w:rtl w:val="true"/>
        </w:rPr>
        <w:t>الف</w:t>
      </w:r>
      <w:r>
        <w:rPr>
          <w:rtl w:val="true"/>
        </w:rPr>
        <w:t xml:space="preserve">) </w:t>
      </w:r>
      <w:r>
        <w:rPr>
          <w:rtl w:val="true"/>
        </w:rPr>
        <w:t>جمرات</w:t>
      </w:r>
      <w:bookmarkEnd w:id="145"/>
    </w:p>
    <w:p>
      <w:pPr>
        <w:pStyle w:val="BookText"/>
        <w:rPr/>
      </w:pPr>
      <w:r>
        <w:rPr>
          <w:rFonts w:ascii="IRNazanin" w:hAnsi="IRNazanin" w:eastAsia="IRNazanin"/>
          <w:color w:val="111111"/>
          <w:sz w:val="28"/>
          <w:sz w:val="28"/>
          <w:szCs w:val="28"/>
          <w:rtl w:val="true"/>
          <w:lang w:bidi="fa-IR"/>
        </w:rPr>
        <w:t xml:space="preserve">جمرات در زبان عربى، جمع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مكان جمع شدن سنگريزه‌هايى است كه به سوى آن پرتاب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نام‌گذارى، تجمع مردم براى جمع كردن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 جمره عبارت است از سنگريزه‌ها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نام‌گذارى نيز سنگريزه‌هايى است كه به سوى آن پرتاب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رمى جمرات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سنگريزه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زمان حضرت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وى در حال انجام مناسك حج بود، شيطان در كنار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جمره عقبه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هفت سنگريزه به سوى شيطان پرتاب كرد كه ناپديد شد، ولى شيطان بار ديگر در كنار جمره دوم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هم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سنگريزه به سوى او پرتاب كرد و شيطان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جمره سوم نيز همين اتفاق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اين سه نقطه از شعائر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حاجى‌ها در روز عيد قربان،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پرتاب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زوال خورشيد در هر روز از ايام تشريق نيز همه حجاج، همه جمره‌هاى سه‌گانه را هدف سنگريزه‌هاى خود قرار مى‌دهند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نخست به جمره صغرى، سپس ميانى و سرانجام به جمره كبرى سنگ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و فلسفه اين كار، فرمان‌بردارى از خداوند، پرستش آن ذات مقدس و سرمشق قراردادن عمل حضرت‌ابراهيم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شيطان سنگ مى‌زنيد و از آيين پدرتان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مى‌كنيد</w:t>
      </w:r>
      <w:r>
        <w:rPr>
          <w:rFonts w:eastAsia="IRNazanin" w:cs="IRNazanin"/>
          <w:color w:val="111111"/>
          <w:sz w:val="28"/>
          <w:szCs w:val="28"/>
          <w:rtl w:val="true"/>
          <w:lang w:bidi="fa-IR"/>
        </w:rPr>
        <w:t xml:space="preserve">» .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جمره‌هاى سه‌گانه يا جمار، در سمت غربى منا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جمره صغرى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جمره كبرى، از نزديك‌ترين جمره‌هاى سه‌گانه به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ميان جمره كبرى با جمره ميانى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٢۴٠</w:t>
      </w:r>
      <w:r>
        <w:rPr>
          <w:rFonts w:ascii="IRNazanin" w:hAnsi="IRNazanin" w:eastAsia="IRNazanin"/>
          <w:color w:val="111111"/>
          <w:sz w:val="28"/>
          <w:sz w:val="28"/>
          <w:szCs w:val="28"/>
          <w:rtl w:val="true"/>
          <w:lang w:bidi="fa-IR"/>
        </w:rPr>
        <w:t xml:space="preserve"> متر و فاصله جمره ميانى از جمره صغرى </w:t>
      </w:r>
      <w:r>
        <w:rPr>
          <w:rFonts w:ascii="IRNazanin" w:hAnsi="IRNazanin" w:eastAsia="IRNazanin"/>
          <w:color w:val="111111"/>
          <w:sz w:val="28"/>
          <w:sz w:val="28"/>
          <w:szCs w:val="28"/>
          <w:lang w:bidi="fa-IR"/>
        </w:rPr>
        <w:t>١۴٨</w:t>
      </w:r>
      <w:r>
        <w:rPr>
          <w:rFonts w:ascii="IRNazanin" w:hAnsi="IRNazanin" w:eastAsia="IRNazanin"/>
          <w:color w:val="111111"/>
          <w:sz w:val="28"/>
          <w:sz w:val="28"/>
          <w:szCs w:val="28"/>
          <w:rtl w:val="true"/>
          <w:lang w:bidi="fa-IR"/>
        </w:rPr>
        <w:t xml:space="preserve">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به دليل فزونى يافتن شمار حاجيان، كم بودن فاصله ميان آنها و شلوغ بودن، حجاج بسيارى جان مى‌باختند يا آسيب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پلى </w:t>
      </w:r>
      <w:bookmarkStart w:id="146" w:name="pg1733_8481"/>
    </w:p>
    <w:p>
      <w:pPr>
        <w:pStyle w:val="BookText"/>
        <w:rPr/>
      </w:pPr>
      <w:bookmarkEnd w:id="1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p>
    <w:p>
      <w:pPr>
        <w:pStyle w:val="BookText"/>
        <w:rPr/>
      </w:pPr>
      <w:r>
        <w:rPr>
          <w:rFonts w:ascii="IRNazanin" w:hAnsi="IRNazanin" w:eastAsia="IRNazanin"/>
          <w:color w:val="111111"/>
          <w:sz w:val="28"/>
          <w:sz w:val="28"/>
          <w:szCs w:val="28"/>
          <w:rtl w:val="true"/>
          <w:lang w:bidi="fa-IR"/>
        </w:rPr>
        <w:t>ساخته شد تا از فشار جمعيت كاسته شود، ولى پل نيز نتوانست مشكل را به طور كامل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موسم حج سال </w:t>
      </w:r>
      <w:r>
        <w:rPr>
          <w:rFonts w:ascii="IRNazanin" w:hAnsi="IRNazanin" w:eastAsia="IRNazanin"/>
          <w:color w:val="111111"/>
          <w:sz w:val="28"/>
          <w:sz w:val="28"/>
          <w:szCs w:val="28"/>
          <w:lang w:bidi="fa-IR"/>
        </w:rPr>
        <w:t>١۴٢۶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ملك عبدالله دستور داد اين پل بازسازى و توسعه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توسعه اين پل، شامل دو تونل زير زمينى و چهار طبقه روى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مراكز اضطرارى، مراكز بهداشتى، مراكز نجات و مراقبت و نيز نقاطى براى فرود بالگرد در آن تعبيه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طبقه از اين پل، گنجايش حدود </w:t>
      </w:r>
      <w:r>
        <w:rPr>
          <w:rFonts w:ascii="IRNazanin" w:hAnsi="IRNazanin" w:eastAsia="IRNazanin"/>
          <w:color w:val="111111"/>
          <w:sz w:val="28"/>
          <w:sz w:val="28"/>
          <w:szCs w:val="28"/>
          <w:lang w:bidi="fa-IR"/>
        </w:rPr>
        <w:t>١٢۵</w:t>
      </w:r>
      <w:r>
        <w:rPr>
          <w:rFonts w:ascii="IRNazanin" w:hAnsi="IRNazanin" w:eastAsia="IRNazanin"/>
          <w:color w:val="111111"/>
          <w:sz w:val="28"/>
          <w:sz w:val="28"/>
          <w:szCs w:val="28"/>
          <w:rtl w:val="true"/>
          <w:lang w:bidi="fa-IR"/>
        </w:rPr>
        <w:t xml:space="preserve"> هزار حاجى را در هر ساعت دارد و پس از تكميل، براى حدود پانصد هزار حاجى در هر ساعت، گنجايش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به كاهش فشار جمعيت در ورودى و خروجى‌ها و نيز پيرامون حوض‌هاى جمره، مهم‌ترين نقاط ازدحام جمعيت مى‌انجامد</w:t>
      </w:r>
      <w:r>
        <w:rPr>
          <w:rFonts w:eastAsia="IRNazanin" w:cs="IRNazanin"/>
          <w:color w:val="111111"/>
          <w:sz w:val="28"/>
          <w:szCs w:val="28"/>
          <w:rtl w:val="true"/>
          <w:lang w:bidi="fa-IR"/>
        </w:rPr>
        <w:t>.</w:t>
      </w:r>
    </w:p>
    <w:p>
      <w:pPr>
        <w:pStyle w:val="Heading4"/>
        <w:numPr>
          <w:ilvl w:val="3"/>
          <w:numId w:val="1"/>
        </w:numPr>
        <w:rPr/>
      </w:pPr>
      <w:bookmarkStart w:id="147" w:name="__RefHeading___Toc1783516_3650668749"/>
      <w:bookmarkStart w:id="148" w:name="_Toc53"/>
      <w:bookmarkEnd w:id="147"/>
      <w:r>
        <w:rPr>
          <w:rtl w:val="true"/>
        </w:rPr>
        <w:t>ب</w:t>
      </w:r>
      <w:r>
        <w:rPr>
          <w:rtl w:val="true"/>
        </w:rPr>
        <w:t xml:space="preserve">) </w:t>
      </w:r>
      <w:r>
        <w:rPr>
          <w:rtl w:val="true"/>
        </w:rPr>
        <w:t>مسجد خَيف</w:t>
      </w:r>
      <w:bookmarkEnd w:id="148"/>
    </w:p>
    <w:p>
      <w:pPr>
        <w:pStyle w:val="BookText"/>
        <w:rPr/>
      </w:pPr>
      <w:r>
        <w:rPr>
          <w:rFonts w:ascii="IRNazanin" w:hAnsi="IRNazanin" w:eastAsia="IRNazanin"/>
          <w:color w:val="111111"/>
          <w:sz w:val="28"/>
          <w:sz w:val="28"/>
          <w:szCs w:val="28"/>
          <w:rtl w:val="true"/>
          <w:lang w:bidi="fa-IR"/>
        </w:rPr>
        <w:t xml:space="preserve">اين مسجد كه در نزديكى جمره صغرى و در كوهپايه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مسجدى تاريخى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انبياى پيش از ايشان در آن نماز</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149" w:name="pg1733_8482"/>
    </w:p>
    <w:p>
      <w:pPr>
        <w:pStyle w:val="BookText"/>
        <w:rPr/>
      </w:pPr>
      <w:bookmarkEnd w:id="1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گزارده‌اند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مسلمانان نيز به نماز خواندن در آن اهتمام مى‌ورزيدند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چندين بار تجديد بنا شد كه آخرين آن در دوران ملك فهد و در سال </w:t>
      </w:r>
      <w:r>
        <w:rPr>
          <w:rFonts w:ascii="IRNazanin" w:hAnsi="IRNazanin" w:eastAsia="IRNazanin"/>
          <w:color w:val="111111"/>
          <w:sz w:val="28"/>
          <w:sz w:val="28"/>
          <w:szCs w:val="28"/>
          <w:lang w:bidi="fa-IR"/>
        </w:rPr>
        <w:t>١۴٠٧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مسجد را گسترش داد، به‌گونه‌اى كه امروزه مساحت آن به </w:t>
      </w:r>
      <w:r>
        <w:rPr>
          <w:rFonts w:ascii="IRNazanin" w:hAnsi="IRNazanin" w:eastAsia="IRNazanin"/>
          <w:color w:val="111111"/>
          <w:sz w:val="28"/>
          <w:sz w:val="28"/>
          <w:szCs w:val="28"/>
          <w:lang w:bidi="fa-IR"/>
        </w:rPr>
        <w:t>٣۴٠٠٠</w:t>
      </w:r>
      <w:r>
        <w:rPr>
          <w:rFonts w:ascii="IRNazanin" w:hAnsi="IRNazanin" w:eastAsia="IRNazanin"/>
          <w:color w:val="111111"/>
          <w:sz w:val="28"/>
          <w:sz w:val="28"/>
          <w:szCs w:val="28"/>
          <w:rtl w:val="true"/>
          <w:lang w:bidi="fa-IR"/>
        </w:rPr>
        <w:t xml:space="preserve"> متر مربع رسيده است و گنجايش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هزار نمازگزار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مسجد چهار مناره ساخته شده است كه در چهار ستون مسجد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اين مناره‌ها حدود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رفاه حال نمازگزاران، در كنار مسجد بيش از هزار سرويس بهداشتى ساخته و نيز در وضوخانه‌هاى آن بيش از سه هزار شير آب فراهم شده است</w:t>
      </w:r>
      <w:r>
        <w:rPr>
          <w:rFonts w:eastAsia="IRNazanin" w:cs="IRNazanin"/>
          <w:color w:val="111111"/>
          <w:sz w:val="28"/>
          <w:szCs w:val="28"/>
          <w:rtl w:val="true"/>
          <w:lang w:bidi="fa-IR"/>
        </w:rPr>
        <w:t>.</w:t>
      </w:r>
    </w:p>
    <w:p>
      <w:pPr>
        <w:pStyle w:val="Heading3"/>
        <w:numPr>
          <w:ilvl w:val="2"/>
          <w:numId w:val="1"/>
        </w:numPr>
        <w:rPr/>
      </w:pPr>
      <w:bookmarkStart w:id="150" w:name="__RefHeading___Toc1783518_3650668749"/>
      <w:bookmarkStart w:id="151" w:name="_Toc54"/>
      <w:bookmarkEnd w:id="150"/>
      <w:r>
        <w:rPr/>
        <w:t>٢</w:t>
      </w:r>
      <w:r>
        <w:rPr>
          <w:rtl w:val="true"/>
        </w:rPr>
        <w:t xml:space="preserve">. </w:t>
      </w:r>
      <w:r>
        <w:rPr>
          <w:rtl w:val="true"/>
        </w:rPr>
        <w:t>مزدلفه</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 مكانى است كه حاجى‌ها پس از حركت شبانه از عرفه، بايد در آن وقوف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نام‌گذارى، ورود شبانه مردم به اين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حاجيان در آن گردهم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همان مشعرالحرامى است كه در قرآن از آن ياد شده و خداوند فرموده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152" w:name="pg1733_8483"/>
    </w:p>
    <w:p>
      <w:pPr>
        <w:pStyle w:val="BookText"/>
        <w:rPr/>
      </w:pPr>
      <w:bookmarkEnd w:id="1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w:t>
      </w:r>
    </w:p>
    <w:p>
      <w:pPr>
        <w:pStyle w:val="BookText"/>
        <w:rPr/>
      </w:pPr>
      <w:r>
        <w:rPr>
          <w:rFonts w:ascii="Amiri" w:hAnsi="Amiri" w:eastAsia="Amiri" w:cs="Amiri"/>
          <w:color w:val="111111"/>
          <w:sz w:val="28"/>
          <w:sz w:val="28"/>
          <w:szCs w:val="28"/>
          <w:rtl w:val="true"/>
          <w:lang w:bidi="ar-SA"/>
        </w:rPr>
        <w:t xml:space="preserve">لَيْسَ عَلَيْكُمْ جُناحٌ أَنْ تَبْتَغُوا فَضْلاً مِنْ رَبِّكُمْ فَإِذا أَفَضْتُمْ مِنْ عَرَفاتٍ فَاذْكُرُوا اللهَ عِنْدَ الْمَشْعَرِ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گناهى بر شما نيست كه از فضل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منافع اقتصادى در ايام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منافع حج، پى‌ريزى، اقتصاد صحيح اسلامى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هنگامى كه از عرفات كوچ كرديد، خدا را نزد مشعرالحرام ياد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مزدلفه ميان منا و عرفات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منا و مزدلفه، وادى محسِّر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مزدلفه با عرفات، شش كيلومتر و فاصله آن از جنوب شرقى مسجدالحرام هشت كيلومتر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 اين منطقه حدود </w:t>
      </w:r>
      <w:r>
        <w:rPr>
          <w:rFonts w:ascii="Amiri" w:hAnsi="Amiri" w:eastAsia="Amiri" w:cs="Amiri"/>
          <w:color w:val="111111"/>
          <w:sz w:val="28"/>
          <w:sz w:val="28"/>
          <w:szCs w:val="28"/>
          <w:lang w:bidi="ar-SA"/>
        </w:rPr>
        <w:t>۶٣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كيلومتر مربع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در مزدلفه در شب دهم ذى‌حجه از واجبات حج است</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783520_3650668749"/>
      <w:bookmarkStart w:id="154" w:name="_Toc55"/>
      <w:bookmarkEnd w:id="153"/>
      <w:r>
        <w:rPr/>
        <w:t>٣</w:t>
      </w:r>
      <w:r>
        <w:rPr>
          <w:rtl w:val="true"/>
        </w:rPr>
        <w:t xml:space="preserve">. </w:t>
      </w:r>
      <w:r>
        <w:rPr>
          <w:rtl w:val="true"/>
        </w:rPr>
        <w:t>مسجد مشعرالحرام</w:t>
      </w:r>
      <w:bookmarkEnd w:id="154"/>
    </w:p>
    <w:p>
      <w:pPr>
        <w:pStyle w:val="BookText"/>
        <w:rPr/>
      </w:pPr>
      <w:r>
        <w:rPr>
          <w:rFonts w:ascii="IRNazanin" w:hAnsi="IRNazanin" w:eastAsia="IRNazanin"/>
          <w:color w:val="111111"/>
          <w:sz w:val="28"/>
          <w:sz w:val="28"/>
          <w:szCs w:val="28"/>
          <w:rtl w:val="true"/>
          <w:lang w:bidi="fa-IR"/>
        </w:rPr>
        <w:t>اين مسجد در مسير شماره پنج مزدلفه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ساخت مسجد به آغاز قرن سوم هجرى قمرى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مسجد، در توقف‌گاه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حركت به سوى منا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چندين بار تجديد بنا شد كه آخرين بار در سال </w:t>
      </w:r>
      <w:r>
        <w:rPr>
          <w:rFonts w:ascii="IRNazanin" w:hAnsi="IRNazanin" w:eastAsia="IRNazanin"/>
          <w:color w:val="111111"/>
          <w:sz w:val="28"/>
          <w:sz w:val="28"/>
          <w:szCs w:val="28"/>
          <w:lang w:bidi="fa-IR"/>
        </w:rPr>
        <w:t>١٣٩٩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مسجد به </w:t>
      </w:r>
      <w:r>
        <w:rPr>
          <w:rFonts w:ascii="IRNazanin" w:hAnsi="IRNazanin" w:eastAsia="IRNazanin"/>
          <w:color w:val="111111"/>
          <w:sz w:val="28"/>
          <w:sz w:val="28"/>
          <w:szCs w:val="28"/>
          <w:lang w:bidi="fa-IR"/>
        </w:rPr>
        <w:t>۵۴٠٠</w:t>
      </w:r>
      <w:r>
        <w:rPr>
          <w:rFonts w:ascii="IRNazanin" w:hAnsi="IRNazanin" w:eastAsia="IRNazanin"/>
          <w:color w:val="111111"/>
          <w:sz w:val="28"/>
          <w:sz w:val="28"/>
          <w:szCs w:val="28"/>
          <w:rtl w:val="true"/>
          <w:lang w:bidi="fa-IR"/>
        </w:rPr>
        <w:t xml:space="preserve"> متر مربع مى‌رسد كه گنجايش حدود هشتهزار نمازگزار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مسجد دو مناره قرار دارد كه ارتفاع هر يك از آنها </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متر است</w:t>
      </w:r>
      <w:r>
        <w:rPr>
          <w:rFonts w:eastAsia="IRNazanin" w:cs="IRNazanin"/>
          <w:color w:val="111111"/>
          <w:sz w:val="28"/>
          <w:szCs w:val="28"/>
          <w:rtl w:val="true"/>
          <w:lang w:bidi="fa-IR"/>
        </w:rPr>
        <w:t>.</w:t>
      </w:r>
    </w:p>
    <w:p>
      <w:pPr>
        <w:pStyle w:val="Heading3"/>
        <w:numPr>
          <w:ilvl w:val="2"/>
          <w:numId w:val="1"/>
        </w:numPr>
        <w:rPr/>
      </w:pPr>
      <w:bookmarkStart w:id="155" w:name="__RefHeading___Toc1783522_3650668749"/>
      <w:bookmarkStart w:id="156" w:name="_Toc56"/>
      <w:bookmarkEnd w:id="155"/>
      <w:r>
        <w:rPr/>
        <w:t>۴</w:t>
      </w:r>
      <w:r>
        <w:rPr>
          <w:rtl w:val="true"/>
        </w:rPr>
        <w:t xml:space="preserve">. </w:t>
      </w:r>
      <w:r>
        <w:rPr>
          <w:rtl w:val="true"/>
        </w:rPr>
        <w:t>وادى محسِّر</w:t>
      </w:r>
      <w:bookmarkEnd w:id="15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وادى ميان منا و مزدلفه و در مرز اين دو منطقه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جزئى از منا يا مزدلفه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وادى از سمت شرق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w:t>
      </w:r>
      <w:bookmarkStart w:id="157" w:name="pg1733_8484"/>
    </w:p>
    <w:p>
      <w:pPr>
        <w:pStyle w:val="BookText"/>
        <w:rPr/>
      </w:pPr>
      <w:bookmarkEnd w:id="1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محسِّر، به معناى حسرت دهنده و ناتوان‌كننده است</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دليل اين نام‌گذارى را به زمان ابرهه نسبت مى‌دهند؛ زيرا سپاهيان وى اين منطقه را با افسوس ترك كردند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در اين مكان، سپاه ابرهه از حركت به سوى مكه بازماندند و خداوند اصحاب فيل را در اين نقطه به هلاكت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بازگشت از مزدلفه و رفتن به منا، از اين منطقه به سرعت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حاجى نيز با پيروى از شيوه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سنت عمل كند</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158" w:name="__RefHeading___Toc1783524_3650668749"/>
      <w:bookmarkStart w:id="159" w:name="_Toc57"/>
      <w:bookmarkEnd w:id="158"/>
      <w:r>
        <w:rPr/>
        <w:t>۵</w:t>
      </w:r>
      <w:r>
        <w:rPr>
          <w:rtl w:val="true"/>
        </w:rPr>
        <w:t xml:space="preserve">. </w:t>
      </w:r>
      <w:r>
        <w:rPr>
          <w:rtl w:val="true"/>
        </w:rPr>
        <w:t>عرفات</w:t>
      </w:r>
      <w:bookmarkEnd w:id="159"/>
    </w:p>
    <w:p>
      <w:pPr>
        <w:pStyle w:val="Heading4"/>
        <w:numPr>
          <w:ilvl w:val="3"/>
          <w:numId w:val="1"/>
        </w:numPr>
        <w:rPr/>
      </w:pPr>
      <w:bookmarkStart w:id="160" w:name="__RefHeading___Toc1783526_3650668749"/>
      <w:bookmarkStart w:id="161" w:name="_Toc58"/>
      <w:bookmarkEnd w:id="160"/>
      <w:r>
        <w:rPr>
          <w:rtl w:val="true"/>
        </w:rPr>
        <w:t>اشاره</w:t>
      </w:r>
      <w:bookmarkEnd w:id="16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بيابان وسيع و هموارى است كه كوه‌هاى كمانى شكل بزرگى آن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عُرنه، زه اين كمان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در جنوب شرقى مكه و به فاصله هجده كيلومترى از مسجدالحرام واقع شده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منطقه، خارج از محدوده حرم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عرنه، تنها منطقه‌اى است كه ميان حرم و عرفات جدايى انداخته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 اين منطقه </w:t>
      </w:r>
      <w:r>
        <w:rPr>
          <w:rFonts w:ascii="Amiri" w:hAnsi="Amiri" w:eastAsia="Amiri" w:cs="Amiri"/>
          <w:color w:val="111111"/>
          <w:sz w:val="28"/>
          <w:sz w:val="28"/>
          <w:szCs w:val="28"/>
          <w:lang w:bidi="ar-SA"/>
        </w:rPr>
        <w:t>٩۵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كيلومتر مربع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حاجيان، هر ساله در نهم ذيحجه در عرفات به نماز مى‌ايستند و نماز ظهر و عصر را پشت سر هم و به صورت شكسته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غروب خورشيد به دعا و نيايش مى‌پردازند و پس از آن به سوى مزدلفه حركت مى‌كنند</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وقوف در عرفات، از اركان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عرفات وقوف نكند، حج به‌جا نياورده است؛ زيرا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عرفه است</w:t>
      </w:r>
      <w:r>
        <w:rPr>
          <w:rFonts w:eastAsia="IRNazanin" w:cs="IRNazanin"/>
          <w:color w:val="111111"/>
          <w:sz w:val="28"/>
          <w:szCs w:val="28"/>
          <w:rtl w:val="true"/>
          <w:lang w:bidi="fa-IR"/>
        </w:rPr>
        <w:t xml:space="preserve">» . </w:t>
      </w:r>
      <w:r>
        <w:rPr>
          <w:rStyle w:val="FootnoteAnchor"/>
          <w:rtl w:val="true"/>
        </w:rPr>
        <w:footnoteReference w:id="4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عرفه فضيلت والايى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صحيح خود از عايشه نقل مى‌كند كه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62" w:name="pg1733_8486"/>
    </w:p>
    <w:p>
      <w:pPr>
        <w:pStyle w:val="BookText"/>
        <w:rPr/>
      </w:pPr>
      <w:bookmarkEnd w:id="1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هيچ روزى نيست كه خداوند در آن روز بيشتر از روز عرفه، بندگان را از آتش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فرشتگان به آنها مباهات مى‌ورزد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مى‌خواهند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صحراى عرفه، چند مكان تاريخى وجود دارد كه مهم‌ترين آنها عبارتند از</w:t>
      </w:r>
      <w:r>
        <w:rPr>
          <w:rFonts w:eastAsia="IRNazanin" w:cs="IRNazanin"/>
          <w:color w:val="111111"/>
          <w:sz w:val="28"/>
          <w:szCs w:val="28"/>
          <w:rtl w:val="true"/>
          <w:lang w:bidi="fa-IR"/>
        </w:rPr>
        <w:t>:</w:t>
      </w:r>
    </w:p>
    <w:p>
      <w:pPr>
        <w:pStyle w:val="Heading4"/>
        <w:numPr>
          <w:ilvl w:val="3"/>
          <w:numId w:val="1"/>
        </w:numPr>
        <w:rPr/>
      </w:pPr>
      <w:bookmarkStart w:id="163" w:name="__RefHeading___Toc1783528_3650668749"/>
      <w:bookmarkStart w:id="164" w:name="_Toc59"/>
      <w:bookmarkEnd w:id="163"/>
      <w:r>
        <w:rPr>
          <w:rtl w:val="true"/>
        </w:rPr>
        <w:t>الف</w:t>
      </w:r>
      <w:r>
        <w:rPr>
          <w:rtl w:val="true"/>
        </w:rPr>
        <w:t xml:space="preserve">) </w:t>
      </w:r>
      <w:r>
        <w:rPr>
          <w:rtl w:val="true"/>
        </w:rPr>
        <w:t xml:space="preserve">جبل الرحمه </w:t>
      </w:r>
      <w:r>
        <w:rPr>
          <w:rtl w:val="true"/>
        </w:rPr>
        <w:t>(</w:t>
      </w:r>
      <w:r>
        <w:rPr>
          <w:rtl w:val="true"/>
        </w:rPr>
        <w:t>كوه رحمت</w:t>
      </w:r>
      <w:r>
        <w:rPr>
          <w:rtl w:val="true"/>
        </w:rPr>
        <w:t>)</w:t>
      </w:r>
      <w:bookmarkEnd w:id="164"/>
    </w:p>
    <w:p>
      <w:pPr>
        <w:pStyle w:val="BookText"/>
        <w:rPr/>
      </w:pPr>
      <w:r>
        <w:rPr>
          <w:rFonts w:ascii="IRNazanin" w:hAnsi="IRNazanin" w:eastAsia="IRNazanin"/>
          <w:color w:val="111111"/>
          <w:sz w:val="28"/>
          <w:sz w:val="28"/>
          <w:szCs w:val="28"/>
          <w:rtl w:val="true"/>
          <w:lang w:bidi="fa-IR"/>
        </w:rPr>
        <w:t xml:space="preserve">اين كوه كوچك، در سمت شرقى عرفات و بين راه‌هاى شماره‌هاى هفت و هشت قرار دارد و ارتفاع آن از پيرامونش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اين كوه 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جبل الرحمه صخره‌هاى بزرگى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آمده است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لحظه‌هاى واپسين روز عرفه، در حالى كه روى شتر خويش به سمت قبله وقوف كرده بود، به نيايش پرداخت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165" w:name="pg1733_8487"/>
    </w:p>
    <w:p>
      <w:pPr>
        <w:pStyle w:val="BookText"/>
        <w:rPr/>
      </w:pPr>
      <w:bookmarkEnd w:id="1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w:t>
      </w:r>
    </w:p>
    <w:p>
      <w:pPr>
        <w:pStyle w:val="Heading4"/>
        <w:numPr>
          <w:ilvl w:val="3"/>
          <w:numId w:val="1"/>
        </w:numPr>
        <w:rPr/>
      </w:pPr>
      <w:bookmarkStart w:id="166" w:name="__RefHeading___Toc1783530_3650668749"/>
      <w:bookmarkStart w:id="167" w:name="_Toc60"/>
      <w:bookmarkEnd w:id="166"/>
      <w:r>
        <w:rPr>
          <w:rtl w:val="true"/>
        </w:rPr>
        <w:t>ب</w:t>
      </w:r>
      <w:r>
        <w:rPr>
          <w:rtl w:val="true"/>
        </w:rPr>
        <w:t xml:space="preserve">) </w:t>
      </w:r>
      <w:r>
        <w:rPr>
          <w:rtl w:val="true"/>
        </w:rPr>
        <w:t>مسجد نمره</w:t>
      </w:r>
      <w:bookmarkEnd w:id="167"/>
    </w:p>
    <w:p>
      <w:pPr>
        <w:pStyle w:val="BookText"/>
        <w:rPr/>
      </w:pPr>
      <w:r>
        <w:rPr>
          <w:rFonts w:ascii="IRNazanin" w:hAnsi="IRNazanin" w:eastAsia="IRNazanin"/>
          <w:color w:val="111111"/>
          <w:sz w:val="28"/>
          <w:sz w:val="28"/>
          <w:szCs w:val="28"/>
          <w:rtl w:val="true"/>
          <w:lang w:bidi="fa-IR"/>
        </w:rPr>
        <w:t xml:space="preserve">اين مسجد در نيمه قرن دوم هجرى،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عُرنه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غرب عرفات ساخته شد و در مرز عرفات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اين مسجد چندين بار بازسازى شده و توسعه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مسجد حدود </w:t>
      </w:r>
      <w:r>
        <w:rPr>
          <w:rFonts w:ascii="IRNazanin" w:hAnsi="IRNazanin" w:eastAsia="IRNazanin"/>
          <w:color w:val="111111"/>
          <w:sz w:val="28"/>
          <w:sz w:val="28"/>
          <w:szCs w:val="28"/>
          <w:lang w:bidi="fa-IR"/>
        </w:rPr>
        <w:t>١١٠٠٠٠</w:t>
      </w:r>
      <w:r>
        <w:rPr>
          <w:rFonts w:ascii="IRNazanin" w:hAnsi="IRNazanin" w:eastAsia="IRNazanin"/>
          <w:color w:val="111111"/>
          <w:sz w:val="28"/>
          <w:sz w:val="28"/>
          <w:szCs w:val="28"/>
          <w:rtl w:val="true"/>
          <w:lang w:bidi="fa-IR"/>
        </w:rPr>
        <w:t xml:space="preserve"> متر مربع است و ميدانى سرپوشيده نيز به آن مى‌پيوندد كه مساحت آن هشتهزار 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نمره، گنجايش </w:t>
      </w:r>
      <w:r>
        <w:rPr>
          <w:rFonts w:ascii="IRNazanin" w:hAnsi="IRNazanin" w:eastAsia="IRNazanin"/>
          <w:color w:val="111111"/>
          <w:sz w:val="28"/>
          <w:sz w:val="28"/>
          <w:szCs w:val="28"/>
          <w:lang w:bidi="fa-IR"/>
        </w:rPr>
        <w:t>٣۵٠</w:t>
      </w:r>
      <w:r>
        <w:rPr>
          <w:rFonts w:ascii="IRNazanin" w:hAnsi="IRNazanin" w:eastAsia="IRNazanin"/>
          <w:color w:val="111111"/>
          <w:sz w:val="28"/>
          <w:sz w:val="28"/>
          <w:szCs w:val="28"/>
          <w:rtl w:val="true"/>
          <w:lang w:bidi="fa-IR"/>
        </w:rPr>
        <w:t xml:space="preserve"> هزار نمازگزار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شش مناره با ارتفاع هر يك شصت متر، سه گنبد و ده ورودى اصلى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مسجد بيرون از عرفه است</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Heading3"/>
        <w:numPr>
          <w:ilvl w:val="2"/>
          <w:numId w:val="1"/>
        </w:numPr>
        <w:rPr/>
      </w:pPr>
      <w:bookmarkStart w:id="168" w:name="__RefHeading___Toc1783532_3650668749"/>
      <w:bookmarkStart w:id="169" w:name="_Toc61"/>
      <w:bookmarkEnd w:id="168"/>
      <w:r>
        <w:rPr/>
        <w:t>۶</w:t>
      </w:r>
      <w:r>
        <w:rPr>
          <w:rtl w:val="true"/>
        </w:rPr>
        <w:t xml:space="preserve">. </w:t>
      </w:r>
      <w:r>
        <w:rPr>
          <w:rtl w:val="true"/>
        </w:rPr>
        <w:t>وادى عُرنه</w:t>
      </w:r>
      <w:bookmarkEnd w:id="16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وادى‌هاى شهر مكه است كه در غرب عرفات و حد فاصل ميان عرفات و حرم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وادى عرنه بخشى از عرفات يا حرم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وداع را در اين وادى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ظهر و عصر را پشت سر هم و به صورت شكسته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تا غروب خورشيد كنار صخره‌ها توقف كرد</w:t>
      </w:r>
      <w:r>
        <w:rPr>
          <w:rFonts w:eastAsia="IRNazanin" w:cs="IRNazanin"/>
          <w:color w:val="111111"/>
          <w:sz w:val="28"/>
          <w:szCs w:val="28"/>
          <w:rtl w:val="true"/>
          <w:lang w:bidi="fa-IR"/>
        </w:rPr>
        <w:t xml:space="preserve">. </w:t>
      </w:r>
      <w:bookmarkStart w:id="170" w:name="pg1733_8488"/>
    </w:p>
    <w:p>
      <w:pPr>
        <w:pStyle w:val="BookText"/>
        <w:rPr/>
      </w:pPr>
      <w:bookmarkEnd w:id="1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p>
    <w:p>
      <w:pPr>
        <w:pStyle w:val="Heading2"/>
        <w:numPr>
          <w:ilvl w:val="1"/>
          <w:numId w:val="1"/>
        </w:numPr>
        <w:rPr/>
      </w:pPr>
      <w:bookmarkStart w:id="171" w:name="__RefHeading___Toc1783534_3650668749"/>
      <w:bookmarkStart w:id="172" w:name="_Toc62"/>
      <w:bookmarkEnd w:id="171"/>
      <w:r>
        <w:rPr>
          <w:rtl w:val="true"/>
        </w:rPr>
        <w:t>ميراث تاريخى و جغرافيايى مكه</w:t>
      </w:r>
      <w:bookmarkEnd w:id="172"/>
    </w:p>
    <w:p>
      <w:pPr>
        <w:pStyle w:val="Heading3"/>
        <w:numPr>
          <w:ilvl w:val="2"/>
          <w:numId w:val="1"/>
        </w:numPr>
        <w:rPr/>
      </w:pPr>
      <w:bookmarkStart w:id="173" w:name="__RefHeading___Toc1783536_3650668749"/>
      <w:bookmarkStart w:id="174" w:name="_Toc63"/>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 xml:space="preserve">نام برخى اماكن تاريخى و جغرافيايى شهر مكه، يادآور رويدادهاى دوران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بزرگوار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مهم‌ترين آنها اشاره مى‌كنيم</w:t>
      </w:r>
      <w:r>
        <w:rPr>
          <w:rFonts w:eastAsia="IRNazanin" w:cs="IRNazanin"/>
          <w:color w:val="111111"/>
          <w:sz w:val="28"/>
          <w:szCs w:val="28"/>
          <w:rtl w:val="true"/>
          <w:lang w:bidi="fa-IR"/>
        </w:rPr>
        <w:t>:</w:t>
      </w:r>
    </w:p>
    <w:p>
      <w:pPr>
        <w:pStyle w:val="Heading3"/>
        <w:numPr>
          <w:ilvl w:val="2"/>
          <w:numId w:val="1"/>
        </w:numPr>
        <w:rPr/>
      </w:pPr>
      <w:bookmarkStart w:id="175" w:name="__RefHeading___Toc1783538_3650668749"/>
      <w:bookmarkStart w:id="176" w:name="_Toc64"/>
      <w:bookmarkEnd w:id="175"/>
      <w:r>
        <w:rPr/>
        <w:t>١</w:t>
      </w:r>
      <w:r>
        <w:rPr>
          <w:rtl w:val="true"/>
        </w:rPr>
        <w:t xml:space="preserve">. </w:t>
      </w:r>
      <w:r>
        <w:rPr>
          <w:rtl w:val="true"/>
        </w:rPr>
        <w:t>مسجد تنعيم</w:t>
      </w:r>
      <w:bookmarkEnd w:id="176"/>
    </w:p>
    <w:p>
      <w:pPr>
        <w:pStyle w:val="BookText"/>
        <w:rPr/>
      </w:pPr>
      <w:r>
        <w:rPr>
          <w:rFonts w:ascii="IRNazanin" w:hAnsi="IRNazanin" w:eastAsia="IRNazanin"/>
          <w:color w:val="111111"/>
          <w:sz w:val="28"/>
          <w:sz w:val="28"/>
          <w:szCs w:val="28"/>
          <w:rtl w:val="true"/>
          <w:lang w:bidi="fa-IR"/>
        </w:rPr>
        <w:t>اين مسجد، در شمال محدوده حريم مكه و در مسير مدينه منوره قرار گرفته و نزديك‌ترين مكان خارج از حرم، نسبت به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تنعيم در فاصله تقريبى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كيلومترى از مسجدالحرام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عبدالرحمان بن ابوبكر دستور داد با خواهرش، عايشه به تنعيم بروند و براى عمره از آنجا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در سال نهم هجرى قمرى و در حجة الوداع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اين مسجد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سيده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مشهور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177" w:name="pg1733_8489"/>
    </w:p>
    <w:p>
      <w:pPr>
        <w:pStyle w:val="BookText"/>
        <w:rPr/>
      </w:pPr>
      <w:bookmarkEnd w:id="1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بنيان‌گذار مسجد تنعيم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نيز اين مسجد چندين بار تجديد بنا شد كه آخرين بار در دوران ملك فهد، پادشاه وقت عربستان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بزرگ دو مناره و گنبدى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ششهزار متر مربعى مسجد، امكان نمازگزاردن حدود </w:t>
      </w:r>
      <w:r>
        <w:rPr>
          <w:rFonts w:ascii="IRNazanin" w:hAnsi="IRNazanin" w:eastAsia="IRNazanin"/>
          <w:color w:val="111111"/>
          <w:sz w:val="28"/>
          <w:sz w:val="28"/>
          <w:szCs w:val="28"/>
          <w:lang w:bidi="fa-IR"/>
        </w:rPr>
        <w:t>١۵٠٠٠</w:t>
      </w:r>
      <w:r>
        <w:rPr>
          <w:rFonts w:ascii="IRNazanin" w:hAnsi="IRNazanin" w:eastAsia="IRNazanin"/>
          <w:color w:val="111111"/>
          <w:sz w:val="28"/>
          <w:sz w:val="28"/>
          <w:szCs w:val="28"/>
          <w:rtl w:val="true"/>
          <w:lang w:bidi="fa-IR"/>
        </w:rPr>
        <w:t xml:space="preserve"> نفر را در اين مسجد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خانه، مكان‌هايى براى غسل و احرام و پاركينگ خودرو، از خدماتى است كه در كنار مسجد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مسجد و مراكز خدماتى پيرامون آن، </w:t>
      </w:r>
      <w:r>
        <w:rPr>
          <w:rFonts w:ascii="IRNazanin" w:hAnsi="IRNazanin" w:eastAsia="IRNazanin"/>
          <w:color w:val="111111"/>
          <w:sz w:val="28"/>
          <w:sz w:val="28"/>
          <w:szCs w:val="28"/>
          <w:lang w:bidi="fa-IR"/>
        </w:rPr>
        <w:t>٨۴٠٠٠</w:t>
      </w:r>
      <w:r>
        <w:rPr>
          <w:rFonts w:ascii="IRNazanin" w:hAnsi="IRNazanin" w:eastAsia="IRNazanin"/>
          <w:color w:val="111111"/>
          <w:sz w:val="28"/>
          <w:sz w:val="28"/>
          <w:szCs w:val="28"/>
          <w:rtl w:val="true"/>
          <w:lang w:bidi="fa-IR"/>
        </w:rPr>
        <w:t xml:space="preserve"> متر مربع است</w:t>
      </w:r>
      <w:r>
        <w:rPr>
          <w:rFonts w:eastAsia="IRNazanin" w:cs="IRNazanin"/>
          <w:color w:val="111111"/>
          <w:sz w:val="28"/>
          <w:szCs w:val="28"/>
          <w:rtl w:val="true"/>
          <w:lang w:bidi="fa-IR"/>
        </w:rPr>
        <w:t>.</w:t>
      </w:r>
    </w:p>
    <w:p>
      <w:pPr>
        <w:pStyle w:val="Heading3"/>
        <w:numPr>
          <w:ilvl w:val="2"/>
          <w:numId w:val="1"/>
        </w:numPr>
        <w:rPr/>
      </w:pPr>
      <w:bookmarkStart w:id="178" w:name="__RefHeading___Toc1783540_3650668749"/>
      <w:bookmarkStart w:id="179" w:name="_Toc65"/>
      <w:bookmarkEnd w:id="178"/>
      <w:r>
        <w:rPr/>
        <w:t>٢</w:t>
      </w:r>
      <w:r>
        <w:rPr>
          <w:rtl w:val="true"/>
        </w:rPr>
        <w:t xml:space="preserve">. </w:t>
      </w:r>
      <w:r>
        <w:rPr>
          <w:rtl w:val="true"/>
        </w:rPr>
        <w:t>مسجد جِعرانه</w:t>
      </w:r>
      <w:bookmarkEnd w:id="179"/>
    </w:p>
    <w:p>
      <w:pPr>
        <w:pStyle w:val="BookText"/>
        <w:rPr/>
      </w:pPr>
      <w:r>
        <w:rPr>
          <w:rFonts w:ascii="IRNazanin" w:hAnsi="IRNazanin" w:eastAsia="IRNazanin"/>
          <w:color w:val="111111"/>
          <w:sz w:val="28"/>
          <w:sz w:val="28"/>
          <w:szCs w:val="28"/>
          <w:rtl w:val="true"/>
          <w:lang w:bidi="fa-IR"/>
        </w:rPr>
        <w:t xml:space="preserve">اين مسجد، در بخش شمال شرقى مكه و در نزديكى مسير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مسجد تا مسير طائف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كيلومتر و از مسجد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كيلومتر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نقطه‌اى ساخته شده كه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180" w:name="pg1733_8490"/>
    </w:p>
    <w:p>
      <w:pPr>
        <w:pStyle w:val="BookText"/>
        <w:rPr/>
      </w:pPr>
      <w:bookmarkEnd w:id="1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بازگشت از غزوه طائف، در شب چهارشنبه، دوازده شب مانده به پايان ماه ذيقعده عام‌الفتح، در اين نقطه احرام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نيز در دوره‌هاى گوناگون، چندين بار تجديد بنا شد كه آخرين بار در دوران ملك خالد بن عبدالعزيز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w:t>
      </w:r>
      <w:r>
        <w:rPr>
          <w:rFonts w:ascii="IRNazanin" w:hAnsi="IRNazanin" w:eastAsia="IRNazanin"/>
          <w:color w:val="111111"/>
          <w:sz w:val="28"/>
          <w:sz w:val="28"/>
          <w:szCs w:val="28"/>
          <w:lang w:bidi="fa-IR"/>
        </w:rPr>
        <w:t>١۶٠٠</w:t>
      </w:r>
      <w:r>
        <w:rPr>
          <w:rFonts w:ascii="IRNazanin" w:hAnsi="IRNazanin" w:eastAsia="IRNazanin"/>
          <w:color w:val="111111"/>
          <w:sz w:val="28"/>
          <w:sz w:val="28"/>
          <w:szCs w:val="28"/>
          <w:rtl w:val="true"/>
          <w:lang w:bidi="fa-IR"/>
        </w:rPr>
        <w:t xml:space="preserve"> متر مربع مساحت و براى هزار نمازگزار گنجايش دارد</w:t>
      </w:r>
      <w:r>
        <w:rPr>
          <w:rFonts w:eastAsia="IRNazanin" w:cs="IRNazanin"/>
          <w:color w:val="111111"/>
          <w:sz w:val="28"/>
          <w:szCs w:val="28"/>
          <w:rtl w:val="true"/>
          <w:lang w:bidi="fa-IR"/>
        </w:rPr>
        <w:t>.</w:t>
      </w:r>
    </w:p>
    <w:p>
      <w:pPr>
        <w:pStyle w:val="Heading3"/>
        <w:numPr>
          <w:ilvl w:val="2"/>
          <w:numId w:val="1"/>
        </w:numPr>
        <w:rPr/>
      </w:pPr>
      <w:bookmarkStart w:id="181" w:name="__RefHeading___Toc1783542_3650668749"/>
      <w:bookmarkStart w:id="182" w:name="_Toc66"/>
      <w:bookmarkEnd w:id="181"/>
      <w:r>
        <w:rPr/>
        <w:t>٣</w:t>
      </w:r>
      <w:r>
        <w:rPr>
          <w:rtl w:val="true"/>
        </w:rPr>
        <w:t xml:space="preserve">. </w:t>
      </w:r>
      <w:r>
        <w:rPr>
          <w:rtl w:val="true"/>
        </w:rPr>
        <w:t>مسجد بيعت</w:t>
      </w:r>
      <w:bookmarkEnd w:id="182"/>
    </w:p>
    <w:p>
      <w:pPr>
        <w:pStyle w:val="BookText"/>
        <w:rPr/>
      </w:pPr>
      <w:r>
        <w:rPr>
          <w:rFonts w:ascii="IRNazanin" w:hAnsi="IRNazanin" w:eastAsia="IRNazanin"/>
          <w:color w:val="111111"/>
          <w:sz w:val="28"/>
          <w:sz w:val="28"/>
          <w:szCs w:val="28"/>
          <w:rtl w:val="true"/>
          <w:lang w:bidi="fa-IR"/>
        </w:rPr>
        <w:t>مسجد بيعت، در نزديكى منا و در سمت راست پل جمرات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كه به سمت مسجدالحرام واقع شده، در فاصله تقريبى پانصد مترى جمره عقبه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نخست در يكى از دره‌هاى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ولى پس از توسعه پل جمرات و مناطق پيرامون آن، آشكارتر و از كوه جدا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با توسعه پل، بخش‌هايى از اين كوه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آخرين نقطه پل جمرات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دوانيقى در سال </w:t>
      </w:r>
      <w:r>
        <w:rPr>
          <w:rFonts w:ascii="IRNazanin" w:hAnsi="IRNazanin" w:eastAsia="IRNazanin"/>
          <w:color w:val="111111"/>
          <w:sz w:val="28"/>
          <w:sz w:val="28"/>
          <w:szCs w:val="28"/>
          <w:lang w:bidi="fa-IR"/>
        </w:rPr>
        <w:t>١۴۴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٧۶١</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وى براى انتخاب اين نقطه، عقد پيمان عقبه اول و دوم ميان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انصار در اين مكان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نيز چندين بار بازسازى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183" w:name="pg1733_8491"/>
    </w:p>
    <w:p>
      <w:pPr>
        <w:pStyle w:val="BookText"/>
        <w:rPr/>
      </w:pPr>
      <w:bookmarkEnd w:id="1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w:t>
      </w:r>
    </w:p>
    <w:p>
      <w:pPr>
        <w:pStyle w:val="BookText"/>
        <w:rPr/>
      </w:pPr>
      <w:r>
        <w:rPr>
          <w:rFonts w:ascii="IRNazanin" w:hAnsi="IRNazanin" w:eastAsia="IRNazanin"/>
          <w:color w:val="111111"/>
          <w:sz w:val="28"/>
          <w:sz w:val="28"/>
          <w:szCs w:val="28"/>
          <w:rtl w:val="true"/>
          <w:lang w:bidi="fa-IR"/>
        </w:rPr>
        <w:t xml:space="preserve">ساختمان كنونى آن همان است كه به دستور سلطان عبدالمجيدخان عثمانى،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ascii="IRNazanin" w:hAnsi="IRNazanin" w:eastAsia="IRNazanin"/>
          <w:color w:val="111111"/>
          <w:sz w:val="28"/>
          <w:sz w:val="28"/>
          <w:szCs w:val="28"/>
          <w:lang w:bidi="fa-IR"/>
        </w:rPr>
        <w:t>١٢۵٠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مستطيلى شكل، از شرق به غرب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متر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آن از شمال به جنوب نيز حدود پانزده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اين مسجد </w:t>
      </w:r>
      <w:r>
        <w:rPr>
          <w:rFonts w:ascii="IRNazanin" w:hAnsi="IRNazanin" w:eastAsia="IRNazanin"/>
          <w:color w:val="111111"/>
          <w:sz w:val="28"/>
          <w:sz w:val="28"/>
          <w:szCs w:val="28"/>
          <w:lang w:bidi="fa-IR"/>
        </w:rPr>
        <w:t>٣٧۵</w:t>
      </w:r>
      <w:r>
        <w:rPr>
          <w:rFonts w:ascii="IRNazanin" w:hAnsi="IRNazanin" w:eastAsia="IRNazanin"/>
          <w:color w:val="111111"/>
          <w:sz w:val="28"/>
          <w:sz w:val="28"/>
          <w:szCs w:val="28"/>
          <w:rtl w:val="true"/>
          <w:lang w:bidi="fa-IR"/>
        </w:rPr>
        <w:t xml:space="preserve"> متر 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بيعت، دو شبستان دارد؛ يكى شبستان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با چهار ستون مربع است كه بر بالاى هر يك از اين ستون‌ها، پنج طاق نوك تيز وجود دارد و شبستان ديگر در قسمت انتهايى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شبستان، امروزه به شكل سكو مانند، بالاتر از سطح مسجد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عربستان كوشيده سبك معمارى سنتى مسجد را حفظ كند</w:t>
      </w:r>
      <w:r>
        <w:rPr>
          <w:rFonts w:eastAsia="IRNazanin" w:cs="IRNazanin"/>
          <w:color w:val="111111"/>
          <w:sz w:val="28"/>
          <w:szCs w:val="28"/>
          <w:rtl w:val="true"/>
          <w:lang w:bidi="fa-IR"/>
        </w:rPr>
        <w:t>.</w:t>
      </w:r>
    </w:p>
    <w:p>
      <w:pPr>
        <w:pStyle w:val="Heading3"/>
        <w:numPr>
          <w:ilvl w:val="2"/>
          <w:numId w:val="1"/>
        </w:numPr>
        <w:rPr/>
      </w:pPr>
      <w:bookmarkStart w:id="184" w:name="__RefHeading___Toc1783544_3650668749"/>
      <w:bookmarkStart w:id="185" w:name="_Toc67"/>
      <w:bookmarkEnd w:id="184"/>
      <w:r>
        <w:rPr/>
        <w:t>۴</w:t>
      </w:r>
      <w:r>
        <w:rPr>
          <w:rtl w:val="true"/>
        </w:rPr>
        <w:t xml:space="preserve">. </w:t>
      </w:r>
      <w:r>
        <w:rPr>
          <w:rtl w:val="true"/>
        </w:rPr>
        <w:t>مسجد جنّ</w:t>
      </w:r>
      <w:bookmarkEnd w:id="185"/>
    </w:p>
    <w:p>
      <w:pPr>
        <w:pStyle w:val="BookText"/>
        <w:rPr/>
      </w:pPr>
      <w:r>
        <w:rPr>
          <w:rFonts w:ascii="IRNazanin" w:hAnsi="IRNazanin" w:eastAsia="IRNazanin"/>
          <w:color w:val="111111"/>
          <w:sz w:val="28"/>
          <w:sz w:val="28"/>
          <w:szCs w:val="28"/>
          <w:rtl w:val="true"/>
          <w:lang w:bidi="fa-IR"/>
        </w:rPr>
        <w:t xml:space="preserve">اين مسجد در منطقه حجون در جنوب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معلاة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فاصله نهصد مترى شمال مسجدالحرام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نام‌گذارى اين مسجد را ديدار طايفه‌اى از جن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نقل كرده‌اند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186" w:name="pg1733_8492"/>
    </w:p>
    <w:p>
      <w:pPr>
        <w:pStyle w:val="BookText"/>
        <w:rPr/>
      </w:pPr>
      <w:bookmarkEnd w:id="1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زمانى كه اين ديدار به پايان رسيد، ابن مسعود اين نقطه را با خطكشى نشانه‌گذارى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خط رد نشو</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نام ديگر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نام‌گذارى نيز، ديدار نيروهاى گشتى و نگاهبانان با هم، در اين منقطه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فرمانده گشتى‌ها طواف خود را انجام مى‌داد، در اين نقطه مى‌ايستاد تا دوستان و نيروهايش به او بپيوندند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مسجد تا پيش از نيمه اول قرن سوم هجرى مشهور بود و ساختمان آن چندين بار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بار ملك فهد در سال </w:t>
      </w:r>
      <w:r>
        <w:rPr>
          <w:rFonts w:ascii="IRNazanin" w:hAnsi="IRNazanin" w:eastAsia="IRNazanin"/>
          <w:color w:val="111111"/>
          <w:sz w:val="28"/>
          <w:sz w:val="28"/>
          <w:szCs w:val="28"/>
          <w:lang w:bidi="fa-IR"/>
        </w:rPr>
        <w:t>١۴٢١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اين مسجد را مرمّت كرد</w:t>
      </w:r>
      <w:r>
        <w:rPr>
          <w:rFonts w:eastAsia="IRNazanin" w:cs="IRNazanin"/>
          <w:color w:val="111111"/>
          <w:sz w:val="28"/>
          <w:szCs w:val="28"/>
          <w:rtl w:val="true"/>
          <w:lang w:bidi="fa-IR"/>
        </w:rPr>
        <w:t>.</w:t>
      </w:r>
    </w:p>
    <w:p>
      <w:pPr>
        <w:pStyle w:val="Heading3"/>
        <w:numPr>
          <w:ilvl w:val="2"/>
          <w:numId w:val="1"/>
        </w:numPr>
        <w:rPr/>
      </w:pPr>
      <w:bookmarkStart w:id="187" w:name="__RefHeading___Toc1783546_3650668749"/>
      <w:bookmarkStart w:id="188" w:name="_Toc68"/>
      <w:bookmarkEnd w:id="187"/>
      <w:r>
        <w:rPr/>
        <w:t>۵</w:t>
      </w:r>
      <w:r>
        <w:rPr>
          <w:rtl w:val="true"/>
        </w:rPr>
        <w:t xml:space="preserve">. </w:t>
      </w:r>
      <w:r>
        <w:rPr>
          <w:rtl w:val="true"/>
        </w:rPr>
        <w:t>مسجد شجره</w:t>
      </w:r>
      <w:bookmarkEnd w:id="188"/>
    </w:p>
    <w:p>
      <w:pPr>
        <w:pStyle w:val="BookText"/>
        <w:rPr/>
      </w:pPr>
      <w:r>
        <w:rPr>
          <w:rFonts w:ascii="IRNazanin" w:hAnsi="IRNazanin" w:eastAsia="IRNazanin"/>
          <w:color w:val="111111"/>
          <w:sz w:val="28"/>
          <w:sz w:val="28"/>
          <w:szCs w:val="28"/>
          <w:rtl w:val="true"/>
          <w:lang w:bidi="fa-IR"/>
        </w:rPr>
        <w:t>مسجد شجره، در منطقه حجون و در سمت راست درِ جنوبى مقبره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189" w:name="pg1733_8493"/>
    </w:p>
    <w:p>
      <w:pPr>
        <w:pStyle w:val="BookText"/>
        <w:rPr/>
      </w:pPr>
      <w:bookmarkEnd w:id="1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w:t>
      </w:r>
    </w:p>
    <w:p>
      <w:pPr>
        <w:pStyle w:val="BookText"/>
        <w:rPr/>
      </w:pPr>
      <w:r>
        <w:rPr>
          <w:rFonts w:ascii="IRNazanin" w:hAnsi="IRNazanin" w:eastAsia="IRNazanin"/>
          <w:color w:val="111111"/>
          <w:sz w:val="28"/>
          <w:sz w:val="28"/>
          <w:szCs w:val="28"/>
          <w:rtl w:val="true"/>
          <w:lang w:bidi="fa-IR"/>
        </w:rPr>
        <w:t xml:space="preserve">معلاة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جنة المعلا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نزديكى مسجدالجن است و از مسجدالحرام هفتصد 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شرقى مسجد، به سمت خيابان مسجدالحرام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نام‌گذارى مسجد به شجره آن است 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را كه در اين مكان بود،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شهادت دادن به پيامبرى ايشان مطلبى از درخت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درخت به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خود بازگشت</w:t>
      </w:r>
      <w:r>
        <w:rPr>
          <w:rFonts w:eastAsia="IRNazanin" w:cs="IRNazanin"/>
          <w:color w:val="111111"/>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اين مسجد در زمان ملك فهد، در سال </w:t>
      </w:r>
      <w:r>
        <w:rPr>
          <w:rFonts w:ascii="Amiri" w:hAnsi="Amiri" w:eastAsia="Amiri" w:cs="Amiri"/>
          <w:color w:val="111111"/>
          <w:sz w:val="28"/>
          <w:sz w:val="28"/>
          <w:szCs w:val="28"/>
          <w:lang w:bidi="ar-SA"/>
        </w:rPr>
        <w:t>١۴٢١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تجديد بنا شد</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783548_3650668749"/>
      <w:bookmarkStart w:id="191" w:name="_Toc69"/>
      <w:bookmarkEnd w:id="190"/>
      <w:r>
        <w:rPr/>
        <w:t>۶</w:t>
      </w:r>
      <w:r>
        <w:rPr>
          <w:rtl w:val="true"/>
        </w:rPr>
        <w:t xml:space="preserve">. </w:t>
      </w:r>
      <w:r>
        <w:rPr>
          <w:rtl w:val="true"/>
        </w:rPr>
        <w:t>مسجد رايت</w:t>
      </w:r>
      <w:bookmarkEnd w:id="191"/>
    </w:p>
    <w:p>
      <w:pPr>
        <w:pStyle w:val="BookText"/>
        <w:rPr/>
      </w:pPr>
      <w:r>
        <w:rPr>
          <w:rFonts w:ascii="IRNazanin" w:hAnsi="IRNazanin" w:eastAsia="IRNazanin"/>
          <w:color w:val="111111"/>
          <w:sz w:val="28"/>
          <w:sz w:val="28"/>
          <w:szCs w:val="28"/>
          <w:rtl w:val="true"/>
          <w:lang w:bidi="fa-IR"/>
        </w:rPr>
        <w:t xml:space="preserve">اين مسجد، در سمت چپ مسير مسجدالحرام به سمت قبرستان معلا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شرقى مسجد، به سوى خيابان مسجدالحرام باز مى‌شود و فاصله آن از مسجدالحرام پانصد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قرار گرفتن مسجد در طرح توسعه خيابان مسجدالحرام، اين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192" w:name="pg1733_8494"/>
    </w:p>
    <w:p>
      <w:pPr>
        <w:pStyle w:val="BookText"/>
        <w:rPr/>
      </w:pPr>
      <w:bookmarkEnd w:id="1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w:t>
      </w:r>
    </w:p>
    <w:p>
      <w:pPr>
        <w:pStyle w:val="BookText"/>
        <w:rPr/>
      </w:pPr>
      <w:r>
        <w:rPr>
          <w:rFonts w:ascii="Amiri" w:hAnsi="Amiri" w:eastAsia="Amiri" w:cs="Amiri"/>
          <w:color w:val="111111"/>
          <w:sz w:val="28"/>
          <w:sz w:val="28"/>
          <w:szCs w:val="28"/>
          <w:rtl w:val="true"/>
          <w:lang w:bidi="ar-SA"/>
        </w:rPr>
        <w:t>مسجد از سمت شمال كمى جابه‌جا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نام‌گذارى اين مسجد به رايت، استقرار رايت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به هنگام فتح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عبيدالله بن عباس، در قرن سوم هجرى قمرى، براى نخستين بار اين مسجد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نيز در دوره‌هاى گوناگون چندين بار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كنونى مسجد، مربوط به بازسازى صورت گرفته در سال </w:t>
      </w:r>
      <w:r>
        <w:rPr>
          <w:rFonts w:ascii="IRNazanin" w:hAnsi="IRNazanin" w:eastAsia="IRNazanin"/>
          <w:color w:val="111111"/>
          <w:sz w:val="28"/>
          <w:sz w:val="28"/>
          <w:szCs w:val="28"/>
          <w:lang w:bidi="fa-IR"/>
        </w:rPr>
        <w:t>١۴٠۴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ملك فهد است</w:t>
      </w:r>
      <w:r>
        <w:rPr>
          <w:rFonts w:eastAsia="IRNazanin" w:cs="IRNazanin"/>
          <w:color w:val="111111"/>
          <w:sz w:val="28"/>
          <w:szCs w:val="28"/>
          <w:rtl w:val="true"/>
          <w:lang w:bidi="fa-IR"/>
        </w:rPr>
        <w:t>.</w:t>
      </w:r>
    </w:p>
    <w:p>
      <w:pPr>
        <w:pStyle w:val="Heading3"/>
        <w:numPr>
          <w:ilvl w:val="2"/>
          <w:numId w:val="1"/>
        </w:numPr>
        <w:rPr/>
      </w:pPr>
      <w:bookmarkStart w:id="193" w:name="__RefHeading___Toc1783550_3650668749"/>
      <w:bookmarkStart w:id="194" w:name="_Toc70"/>
      <w:bookmarkEnd w:id="193"/>
      <w:r>
        <w:rPr/>
        <w:t>٧</w:t>
      </w:r>
      <w:r>
        <w:rPr>
          <w:rtl w:val="true"/>
        </w:rPr>
        <w:t xml:space="preserve">. </w:t>
      </w:r>
      <w:r>
        <w:rPr>
          <w:rtl w:val="true"/>
        </w:rPr>
        <w:t>مسجد اجابت</w:t>
      </w:r>
      <w:bookmarkEnd w:id="194"/>
    </w:p>
    <w:p>
      <w:pPr>
        <w:pStyle w:val="BookText"/>
        <w:rPr/>
      </w:pPr>
      <w:r>
        <w:rPr>
          <w:rStyle w:val="FootnoteAnchor"/>
          <w:rtl w:val="true"/>
        </w:rPr>
        <w:footnoteReference w:id="50"/>
      </w:r>
      <w:r>
        <w:rPr>
          <w:rFonts w:ascii="Amiri" w:hAnsi="Amiri" w:eastAsia="Amiri" w:cs="Amiri"/>
          <w:color w:val="111111"/>
          <w:sz w:val="28"/>
          <w:sz w:val="28"/>
          <w:szCs w:val="28"/>
          <w:rtl w:val="true"/>
          <w:lang w:bidi="ar-SA"/>
        </w:rPr>
        <w:t xml:space="preserve">در كوى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واقع در شمال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اجابت، در 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شمال شرقى</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195" w:name="pg1733_8495"/>
    </w:p>
    <w:p>
      <w:pPr>
        <w:pStyle w:val="BookText"/>
        <w:rPr/>
      </w:pPr>
      <w:bookmarkEnd w:id="1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w:t>
      </w:r>
    </w:p>
    <w:p>
      <w:pPr>
        <w:pStyle w:val="BookText"/>
        <w:rPr/>
      </w:pPr>
      <w:r>
        <w:rPr>
          <w:rFonts w:ascii="IRNazanin" w:hAnsi="IRNazanin" w:eastAsia="IRNazanin"/>
          <w:color w:val="111111"/>
          <w:sz w:val="28"/>
          <w:sz w:val="28"/>
          <w:szCs w:val="28"/>
          <w:rtl w:val="true"/>
          <w:lang w:bidi="fa-IR"/>
        </w:rPr>
        <w:t xml:space="preserve">مسجدالحرام قرار گرفته و فاصله‌اش با اين مسجد،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نيز پس از چندين بار بازسازى، آخرين بار در زمان ملك فهد، پادشاه وقت عربستان، تجديد بنا شد</w:t>
      </w:r>
      <w:r>
        <w:rPr>
          <w:rFonts w:eastAsia="IRNazanin" w:cs="IRNazanin"/>
          <w:color w:val="111111"/>
          <w:sz w:val="28"/>
          <w:szCs w:val="28"/>
          <w:rtl w:val="true"/>
          <w:lang w:bidi="fa-IR"/>
        </w:rPr>
        <w:t>.</w:t>
      </w:r>
    </w:p>
    <w:p>
      <w:pPr>
        <w:pStyle w:val="Heading3"/>
        <w:numPr>
          <w:ilvl w:val="2"/>
          <w:numId w:val="1"/>
        </w:numPr>
        <w:rPr/>
      </w:pPr>
      <w:bookmarkStart w:id="196" w:name="__RefHeading___Toc1783552_3650668749"/>
      <w:bookmarkStart w:id="197" w:name="_Toc71"/>
      <w:bookmarkEnd w:id="196"/>
      <w:r>
        <w:rPr/>
        <w:t>٨</w:t>
      </w:r>
      <w:r>
        <w:rPr>
          <w:rtl w:val="true"/>
        </w:rPr>
        <w:t xml:space="preserve">. </w:t>
      </w:r>
      <w:r>
        <w:rPr>
          <w:rtl w:val="true"/>
        </w:rPr>
        <w:t>معلا</w:t>
      </w:r>
      <w:bookmarkEnd w:id="197"/>
    </w:p>
    <w:p>
      <w:pPr>
        <w:pStyle w:val="BookText"/>
        <w:rPr/>
      </w:pPr>
      <w:r>
        <w:rPr>
          <w:rFonts w:ascii="IRNazanin" w:hAnsi="IRNazanin" w:eastAsia="IRNazanin"/>
          <w:color w:val="111111"/>
          <w:sz w:val="28"/>
          <w:sz w:val="28"/>
          <w:szCs w:val="28"/>
          <w:rtl w:val="true"/>
          <w:lang w:bidi="fa-IR"/>
        </w:rPr>
        <w:t xml:space="preserve">معلا، از زمان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گورستان اصلى شهر مكه به شمار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قبرستان در شمال مسجدالحرام و به فاصله </w:t>
      </w:r>
      <w:r>
        <w:rPr>
          <w:rFonts w:ascii="IRNazanin" w:hAnsi="IRNazanin" w:eastAsia="IRNazanin"/>
          <w:color w:val="111111"/>
          <w:sz w:val="28"/>
          <w:sz w:val="28"/>
          <w:szCs w:val="28"/>
          <w:lang w:bidi="fa-IR"/>
        </w:rPr>
        <w:t>٢٧٠٠</w:t>
      </w:r>
      <w:r>
        <w:rPr>
          <w:rFonts w:ascii="IRNazanin" w:hAnsi="IRNazanin" w:eastAsia="IRNazanin"/>
          <w:color w:val="111111"/>
          <w:sz w:val="28"/>
          <w:sz w:val="28"/>
          <w:szCs w:val="28"/>
          <w:rtl w:val="true"/>
          <w:lang w:bidi="fa-IR"/>
        </w:rPr>
        <w:t xml:space="preserve"> مترى از آن و در منطقه حجون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تقريبى مسجد صدهزار 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هزاران تن از مكيان و كسانى كه در اين شهر جان داده‌اند، در اين گورستان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شمار فراوانى از اصحاب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قبرستان دفن شده‌اند،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ام‌المؤمنين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عبدالله بن زبير و مادرش اسماء دختر ابوبكر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طبرانى و ديگران از ابن عباس روايتى نقل كرده‌اند كه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198" w:name="pg1733_8496"/>
    </w:p>
    <w:p>
      <w:pPr>
        <w:pStyle w:val="BookText"/>
        <w:rPr/>
      </w:pPr>
      <w:bookmarkEnd w:id="1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مقبره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قبرستان خوبى است</w:t>
      </w:r>
      <w:r>
        <w:rPr>
          <w:rFonts w:eastAsia="IRNazanin" w:cs="IRNazanin"/>
          <w:color w:val="111111"/>
          <w:sz w:val="28"/>
          <w:szCs w:val="28"/>
          <w:rtl w:val="true"/>
          <w:lang w:bidi="fa-IR"/>
        </w:rPr>
        <w:t xml:space="preserve">» .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در مكه قبرستان‌هاى ديگرى نيز وجود دارد كه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مشهورترين آنها است</w:t>
      </w:r>
      <w:r>
        <w:rPr>
          <w:rFonts w:eastAsia="IRNazanin" w:cs="IRNazanin"/>
          <w:color w:val="111111"/>
          <w:sz w:val="28"/>
          <w:szCs w:val="28"/>
          <w:rtl w:val="true"/>
          <w:lang w:bidi="fa-IR"/>
        </w:rPr>
        <w:t>.</w:t>
      </w:r>
    </w:p>
    <w:p>
      <w:pPr>
        <w:pStyle w:val="Heading3"/>
        <w:numPr>
          <w:ilvl w:val="2"/>
          <w:numId w:val="1"/>
        </w:numPr>
        <w:rPr/>
      </w:pPr>
      <w:bookmarkStart w:id="199" w:name="__RefHeading___Toc1783554_3650668749"/>
      <w:bookmarkStart w:id="200" w:name="_Toc72"/>
      <w:bookmarkEnd w:id="199"/>
      <w:r>
        <w:rPr/>
        <w:t>٩</w:t>
      </w:r>
      <w:r>
        <w:rPr>
          <w:rtl w:val="true"/>
        </w:rPr>
        <w:t xml:space="preserve">. </w:t>
      </w:r>
      <w:r>
        <w:rPr>
          <w:rtl w:val="true"/>
        </w:rPr>
        <w:t>آرامگاه ام المؤمنين ميمونه</w:t>
      </w:r>
      <w:bookmarkEnd w:id="200"/>
    </w:p>
    <w:p>
      <w:pPr>
        <w:pStyle w:val="BookText"/>
        <w:rPr/>
      </w:pPr>
      <w:r>
        <w:rPr>
          <w:rFonts w:ascii="IRNazanin" w:hAnsi="IRNazanin" w:eastAsia="IRNazanin"/>
          <w:color w:val="111111"/>
          <w:sz w:val="28"/>
          <w:sz w:val="28"/>
          <w:szCs w:val="28"/>
          <w:rtl w:val="true"/>
          <w:lang w:bidi="fa-IR"/>
        </w:rPr>
        <w:t xml:space="preserve">ميمونه،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هلاليه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هفتم هجرى با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 زمان در راه به جا آوردن عمرةالقضا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ميمونه پنجاه سال پس از اين ازدواج، در همين مكان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قبر او در كوى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مكه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آرامگاه در شمال مسجد تنعيم و به فاصله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كيلومترى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آرامگاه كه در كنار جاده مدينه قرار گرفته، با ديوارى محصور شده است</w:t>
      </w:r>
      <w:r>
        <w:rPr>
          <w:rFonts w:eastAsia="IRNazanin" w:cs="IRNazanin"/>
          <w:color w:val="111111"/>
          <w:sz w:val="28"/>
          <w:szCs w:val="28"/>
          <w:rtl w:val="true"/>
          <w:lang w:bidi="fa-IR"/>
        </w:rPr>
        <w:t>.</w:t>
      </w:r>
    </w:p>
    <w:p>
      <w:pPr>
        <w:pStyle w:val="Heading3"/>
        <w:numPr>
          <w:ilvl w:val="2"/>
          <w:numId w:val="1"/>
        </w:numPr>
        <w:rPr/>
      </w:pPr>
      <w:bookmarkStart w:id="201" w:name="__RefHeading___Toc1783556_3650668749"/>
      <w:bookmarkStart w:id="202" w:name="_Toc73"/>
      <w:bookmarkEnd w:id="201"/>
      <w:r>
        <w:rPr/>
        <w:t>١٠</w:t>
      </w:r>
      <w:r>
        <w:rPr>
          <w:rtl w:val="true"/>
        </w:rPr>
        <w:t xml:space="preserve">. </w:t>
      </w:r>
      <w:r>
        <w:rPr>
          <w:rtl w:val="true"/>
        </w:rPr>
        <w:t>كوه حِرا</w:t>
      </w:r>
      <w:bookmarkEnd w:id="202"/>
    </w:p>
    <w:p>
      <w:pPr>
        <w:pStyle w:val="BookText"/>
        <w:rPr/>
      </w:pPr>
      <w:r>
        <w:rPr>
          <w:rFonts w:ascii="Amiri" w:hAnsi="Amiri" w:eastAsia="Amiri" w:cs="Amiri"/>
          <w:color w:val="111111"/>
          <w:sz w:val="28"/>
          <w:sz w:val="28"/>
          <w:szCs w:val="28"/>
          <w:rtl w:val="true"/>
          <w:lang w:bidi="ar-SA"/>
        </w:rPr>
        <w:t xml:space="preserve">در شمال شرقى مسجدالحرام و در مسير 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كوهى به نام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203" w:name="pg1733_8497"/>
    </w:p>
    <w:p>
      <w:pPr>
        <w:pStyle w:val="BookText"/>
        <w:rPr/>
      </w:pPr>
      <w:bookmarkEnd w:id="2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p>
    <w:p>
      <w:pPr>
        <w:pStyle w:val="BookText"/>
        <w:rPr/>
      </w:pPr>
      <w:r>
        <w:rPr>
          <w:rFonts w:ascii="IRNazanin" w:hAnsi="IRNazanin" w:eastAsia="IRNazanin"/>
          <w:color w:val="111111"/>
          <w:sz w:val="28"/>
          <w:sz w:val="28"/>
          <w:szCs w:val="28"/>
          <w:rtl w:val="true"/>
          <w:lang w:bidi="fa-IR"/>
        </w:rPr>
        <w:t>حرا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كه در چهار كيلومترى مسجدالحرام واقع شده، حدود </w:t>
      </w:r>
      <w:r>
        <w:rPr>
          <w:rFonts w:ascii="IRNazanin" w:hAnsi="IRNazanin" w:eastAsia="IRNazanin"/>
          <w:color w:val="111111"/>
          <w:sz w:val="28"/>
          <w:sz w:val="28"/>
          <w:szCs w:val="28"/>
          <w:lang w:bidi="fa-IR"/>
        </w:rPr>
        <w:t>٢٨١</w:t>
      </w:r>
      <w:r>
        <w:rPr>
          <w:rFonts w:ascii="IRNazanin" w:hAnsi="IRNazanin" w:eastAsia="IRNazanin"/>
          <w:color w:val="111111"/>
          <w:sz w:val="28"/>
          <w:sz w:val="28"/>
          <w:szCs w:val="28"/>
          <w:rtl w:val="true"/>
          <w:lang w:bidi="fa-IR"/>
        </w:rPr>
        <w:t xml:space="preserve"> متر از پيرامون خود بلندتر و مساحت آن پنج كيلومتر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كوه، شبيه كوهان 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قله كوه، غار حرا كه شكافى در دل كوه است، واقع شده و درِ اين غار به سمت شمال باز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ديواره سمت قبله غار، شكاف‌هايى است كه مسجدالحرام از آن 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غار حدود سه متر و عرض آن بين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تا دو متر و ارتفاع آن به اندازه قد يك انسان متوسط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بعثت، به اين غار مى‌آمد و چند روز در آن اعتكاف مى‌كرد تا خدا را پرستش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غار، آيات سوره مباركه علق، براى نخستين بار بر آن حضرت نازل شد و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رَبِّكَ الَّذِي خَلَقَ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به نام پروردگارت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Heading3"/>
        <w:numPr>
          <w:ilvl w:val="2"/>
          <w:numId w:val="1"/>
        </w:numPr>
        <w:rPr/>
      </w:pPr>
      <w:bookmarkStart w:id="204" w:name="__RefHeading___Toc1783558_3650668749"/>
      <w:bookmarkStart w:id="205" w:name="_Toc74"/>
      <w:bookmarkEnd w:id="204"/>
      <w:r>
        <w:rPr/>
        <w:t>١١</w:t>
      </w:r>
      <w:r>
        <w:rPr>
          <w:rtl w:val="true"/>
        </w:rPr>
        <w:t xml:space="preserve">. </w:t>
      </w:r>
      <w:r>
        <w:rPr>
          <w:rtl w:val="true"/>
        </w:rPr>
        <w:t>كوه ثور</w:t>
      </w:r>
      <w:bookmarkEnd w:id="205"/>
    </w:p>
    <w:p>
      <w:pPr>
        <w:pStyle w:val="BookText"/>
        <w:rPr/>
      </w:pPr>
      <w:r>
        <w:rPr>
          <w:rFonts w:ascii="IRNazanin" w:hAnsi="IRNazanin" w:eastAsia="IRNazanin"/>
          <w:color w:val="111111"/>
          <w:sz w:val="28"/>
          <w:sz w:val="28"/>
          <w:szCs w:val="28"/>
          <w:rtl w:val="true"/>
          <w:lang w:bidi="fa-IR"/>
        </w:rPr>
        <w:t>كوه ثور، در جنوب مسجدالحرام و به فاصله چهاركيلومترى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از سمت شرق بر كوى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سمت غرب بر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206" w:name="pg1733_8498"/>
    </w:p>
    <w:p>
      <w:pPr>
        <w:pStyle w:val="BookText"/>
        <w:rPr/>
      </w:pPr>
      <w:bookmarkEnd w:id="2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شمال كوه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كوى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نام‌گذارى اين كوه گفته‌اند، كوه به گاوى شباهت دارد كه به جنوب روى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نسبتاً دايره‌اى شكل، ده قله نوك تيز دارد كه ارتفاع بلندترين آنها از پايين كوه، به </w:t>
      </w:r>
      <w:r>
        <w:rPr>
          <w:rFonts w:ascii="IRNazanin" w:hAnsi="IRNazanin" w:eastAsia="IRNazanin"/>
          <w:color w:val="111111"/>
          <w:sz w:val="28"/>
          <w:sz w:val="28"/>
          <w:szCs w:val="28"/>
          <w:lang w:bidi="fa-IR"/>
        </w:rPr>
        <w:t>۴۵٨</w:t>
      </w:r>
      <w:r>
        <w:rPr>
          <w:rFonts w:ascii="IRNazanin" w:hAnsi="IRNazanin" w:eastAsia="IRNazanin"/>
          <w:color w:val="111111"/>
          <w:sz w:val="28"/>
          <w:sz w:val="28"/>
          <w:szCs w:val="28"/>
          <w:rtl w:val="true"/>
          <w:lang w:bidi="fa-IR"/>
        </w:rPr>
        <w:t xml:space="preserve"> 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اين كوه ده كيلومتر 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بالاترين نقطه قله كوه، غار ثور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هجرت از مكه به مدينه به همراه ابوبكر، سه روز در اين غار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و پشت غار، فضايى به اندازه دو متر مربع وجود دارد</w:t>
      </w:r>
      <w:r>
        <w:rPr>
          <w:rFonts w:eastAsia="IRNazanin" w:cs="IRNazanin"/>
          <w:color w:val="111111"/>
          <w:sz w:val="28"/>
          <w:szCs w:val="28"/>
          <w:rtl w:val="true"/>
          <w:lang w:bidi="fa-IR"/>
        </w:rPr>
        <w:t>.</w:t>
      </w:r>
    </w:p>
    <w:p>
      <w:pPr>
        <w:pStyle w:val="Heading3"/>
        <w:numPr>
          <w:ilvl w:val="2"/>
          <w:numId w:val="1"/>
        </w:numPr>
        <w:rPr/>
      </w:pPr>
      <w:bookmarkStart w:id="207" w:name="__RefHeading___Toc1783560_3650668749"/>
      <w:bookmarkStart w:id="208" w:name="_Toc75"/>
      <w:bookmarkEnd w:id="207"/>
      <w:r>
        <w:rPr/>
        <w:t>١٢</w:t>
      </w:r>
      <w:r>
        <w:rPr>
          <w:rtl w:val="true"/>
        </w:rPr>
        <w:t xml:space="preserve">. </w:t>
      </w:r>
      <w:r>
        <w:rPr>
          <w:rtl w:val="true"/>
        </w:rPr>
        <w:t>كوه ابوقبيس</w:t>
      </w:r>
      <w:bookmarkEnd w:id="208"/>
    </w:p>
    <w:p>
      <w:pPr>
        <w:pStyle w:val="BookText"/>
        <w:rPr/>
      </w:pPr>
      <w:r>
        <w:rPr>
          <w:rFonts w:ascii="IRNazanin" w:hAnsi="IRNazanin" w:eastAsia="IRNazanin"/>
          <w:color w:val="111111"/>
          <w:sz w:val="28"/>
          <w:sz w:val="28"/>
          <w:szCs w:val="28"/>
          <w:rtl w:val="true"/>
          <w:lang w:bidi="fa-IR"/>
        </w:rPr>
        <w:t>از مشهورترين كوه‌هاى مكه است كه از سمت شرق، بر مسجدالحرام مشرف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به كوه صفا مى‌پيوندد و ارتفاع آن از پيرامونش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كه نخستين كوه آفريده شده بر روى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ديگر كوه‌ها از آن منشعب شده 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اين كوه در دوران جاهليت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 زيرا خداوند در جريان 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حجرالاسود را در دل اين كوه به امانت گذاشت</w:t>
      </w:r>
      <w:r>
        <w:rPr>
          <w:rFonts w:eastAsia="IRNazanin" w:cs="IRNazanin"/>
          <w:color w:val="111111"/>
          <w:sz w:val="28"/>
          <w:szCs w:val="28"/>
          <w:rtl w:val="true"/>
          <w:lang w:bidi="fa-IR"/>
        </w:rPr>
        <w:t xml:space="preserve">. </w:t>
      </w:r>
      <w:r>
        <w:rPr>
          <w:rStyle w:val="FootnoteAnchor"/>
          <w:rtl w:val="true"/>
        </w:rPr>
        <w:footnoteReference w:id="53"/>
      </w:r>
    </w:p>
    <w:p>
      <w:pPr>
        <w:pStyle w:val="Heading3"/>
        <w:numPr>
          <w:ilvl w:val="2"/>
          <w:numId w:val="1"/>
        </w:numPr>
        <w:rPr/>
      </w:pPr>
      <w:bookmarkStart w:id="209" w:name="__RefHeading___Toc1783562_3650668749"/>
      <w:bookmarkStart w:id="210" w:name="_Toc76"/>
      <w:bookmarkEnd w:id="209"/>
      <w:r>
        <w:rPr/>
        <w:t>١٣</w:t>
      </w:r>
      <w:r>
        <w:rPr>
          <w:rtl w:val="true"/>
        </w:rPr>
        <w:t xml:space="preserve">. </w:t>
      </w:r>
      <w:r>
        <w:rPr>
          <w:rtl w:val="true"/>
        </w:rPr>
        <w:t>كوه قُعَيقعان</w:t>
      </w:r>
      <w:bookmarkEnd w:id="21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قعيقعان، كوهى بزرگ و مشرف بر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كه در شمال و شمال غربى مسجد واقع شده، از شمال تا حجون، از غرب تا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جنوب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حارة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bookmarkStart w:id="211" w:name="pg1733_8499"/>
    </w:p>
    <w:p>
      <w:pPr>
        <w:pStyle w:val="BookText"/>
        <w:rPr/>
      </w:pPr>
      <w:bookmarkEnd w:id="2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w:t>
      </w:r>
    </w:p>
    <w:p>
      <w:pPr>
        <w:pStyle w:val="BookText"/>
        <w:rPr/>
      </w:pPr>
      <w:r>
        <w:rPr>
          <w:rFonts w:ascii="IRNazanin" w:hAnsi="IRNazanin" w:eastAsia="IRNazanin"/>
          <w:color w:val="111111"/>
          <w:sz w:val="28"/>
          <w:sz w:val="28"/>
          <w:szCs w:val="28"/>
          <w:rtl w:val="true"/>
          <w:lang w:bidi="fa-IR"/>
        </w:rPr>
        <w:t>اين كوه به بخش‌هايى تقسيم شده است كه از جمله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اين كوه از پيرامون خود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دو كوه ابوقبيس و قعيقعان،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اخشبَى مكه</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بخارى روايت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فرشته‌اى كه بر كوه‌ها موكل است، 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 بازگشت از طائف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كنى اخشبان را بر سر آنها فرود مى‌آورم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خداوند از نسل اينان، انسان‌هايى را به دنيا آورد كه خداوند بى‌همتا را بپرستند و ذره‌اى به او شرك نورزند</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212" w:name="__RefHeading___Toc1783564_3650668749"/>
      <w:bookmarkStart w:id="213" w:name="_Toc77"/>
      <w:bookmarkEnd w:id="212"/>
      <w:r>
        <w:rPr/>
        <w:t>١۴</w:t>
      </w:r>
      <w:r>
        <w:rPr>
          <w:rtl w:val="true"/>
        </w:rPr>
        <w:t xml:space="preserve">. </w:t>
      </w:r>
      <w:r>
        <w:rPr>
          <w:rtl w:val="true"/>
        </w:rPr>
        <w:t xml:space="preserve">محصِّب </w:t>
      </w:r>
      <w:r>
        <w:rPr>
          <w:rtl w:val="true"/>
        </w:rPr>
        <w:t>[</w:t>
      </w:r>
      <w:r>
        <w:rPr>
          <w:rtl w:val="true"/>
        </w:rPr>
        <w:t>شنزار</w:t>
      </w:r>
      <w:r>
        <w:rPr>
          <w:rtl w:val="true"/>
        </w:rPr>
        <w:t>]</w:t>
      </w:r>
      <w:bookmarkEnd w:id="213"/>
    </w:p>
    <w:p>
      <w:pPr>
        <w:pStyle w:val="BookText"/>
        <w:rPr/>
      </w:pPr>
      <w:r>
        <w:rPr>
          <w:rFonts w:ascii="IRNazanin" w:hAnsi="IRNazanin" w:eastAsia="IRNazanin"/>
          <w:color w:val="111111"/>
          <w:sz w:val="28"/>
          <w:sz w:val="28"/>
          <w:szCs w:val="28"/>
          <w:rtl w:val="true"/>
          <w:lang w:bidi="fa-IR"/>
        </w:rPr>
        <w:t>اين منطقه، در ميان حجون و منا و به فاصله دو كيلومترى شمال مسجدالحرام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محصِّب، به معناى گردآورنده سنگريزه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نام‌گذارى، جمع شدن سنگريزه‌ها در اين منقطه، پس از هربار سيل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 بنى‌كنانه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در محصِّب، پيمان تحريم</w:t>
      </w:r>
    </w:p>
    <w:p>
      <w:pPr>
        <w:pStyle w:val="BookText"/>
        <w:rPr/>
      </w:pPr>
      <w:r>
        <w:rPr>
          <w:rFonts w:ascii="Amiri" w:hAnsi="Amiri" w:eastAsia="Amiri" w:cs="Amiri"/>
          <w:color w:val="111111"/>
          <w:sz w:val="28"/>
          <w:sz w:val="28"/>
          <w:szCs w:val="28"/>
          <w:rtl w:val="true"/>
          <w:lang w:bidi="ar-SA"/>
        </w:rPr>
        <w:t>بنى‌هاشم و محاصره آنان در شعب ابى‌طالب را 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فتح مكه و نيز در حجةالوداع وارد محصِّب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ابوهريره نقل مى‌كند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قربانى كردن در منا، به ما فرمود</w:t>
      </w:r>
      <w:r>
        <w:rPr>
          <w:rFonts w:eastAsia="IRNazanin" w:cs="IRNazanin"/>
          <w:color w:val="111111"/>
          <w:sz w:val="28"/>
          <w:szCs w:val="28"/>
          <w:rtl w:val="true"/>
          <w:lang w:bidi="fa-IR"/>
        </w:rPr>
        <w:t xml:space="preserve">: </w:t>
      </w:r>
      <w:bookmarkStart w:id="214" w:name="pg1733_8500"/>
    </w:p>
    <w:p>
      <w:pPr>
        <w:pStyle w:val="BookText"/>
        <w:rPr/>
      </w:pPr>
      <w:bookmarkEnd w:id="2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 xml:space="preserve">ما فردا وارد خيف بنى‌كنانه مى‌شويم؛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كفرورزى سوگند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و كنانه در اين مكان هم‌پيمان شدند تا با بنى‌هاشم و بنى‌عبدالمطلب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زناشويى نبندند و با آنان بيعت نكنند، مگر اينكه آنها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تحويل قريش دهند</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215" w:name="__RefHeading___Toc1783566_3650668749"/>
      <w:bookmarkStart w:id="216" w:name="_Toc78"/>
      <w:bookmarkEnd w:id="215"/>
      <w:r>
        <w:rPr/>
        <w:t>١۵</w:t>
      </w:r>
      <w:r>
        <w:rPr>
          <w:rtl w:val="true"/>
        </w:rPr>
        <w:t xml:space="preserve">. </w:t>
      </w:r>
      <w:r>
        <w:rPr>
          <w:rtl w:val="true"/>
        </w:rPr>
        <w:t>حُنَين</w:t>
      </w:r>
      <w:bookmarkEnd w:id="216"/>
    </w:p>
    <w:p>
      <w:pPr>
        <w:pStyle w:val="BookText"/>
        <w:rPr/>
      </w:pPr>
      <w:r>
        <w:rPr>
          <w:rFonts w:ascii="IRNazanin" w:hAnsi="IRNazanin" w:eastAsia="IRNazanin"/>
          <w:color w:val="111111"/>
          <w:sz w:val="28"/>
          <w:sz w:val="28"/>
          <w:szCs w:val="28"/>
          <w:rtl w:val="true"/>
          <w:lang w:bidi="fa-IR"/>
        </w:rPr>
        <w:t xml:space="preserve">از وادى‌هاى مكه مكرمه است كه در سمت شرقى آن و در فاصله </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xml:space="preserve"> كيلومترى مسجدالحرام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حنين ميان سپاه اسلام با هوازن در سال فتح مكه، در اينجا رخ داده است</w:t>
      </w:r>
      <w:r>
        <w:rPr>
          <w:rFonts w:eastAsia="IRNazanin" w:cs="IRNazanin"/>
          <w:color w:val="111111"/>
          <w:sz w:val="28"/>
          <w:szCs w:val="28"/>
          <w:rtl w:val="true"/>
          <w:lang w:bidi="fa-IR"/>
        </w:rPr>
        <w:t>.</w:t>
      </w:r>
    </w:p>
    <w:p>
      <w:pPr>
        <w:pStyle w:val="Heading3"/>
        <w:numPr>
          <w:ilvl w:val="2"/>
          <w:numId w:val="1"/>
        </w:numPr>
        <w:rPr/>
      </w:pPr>
      <w:bookmarkStart w:id="217" w:name="__RefHeading___Toc1783568_3650668749"/>
      <w:bookmarkStart w:id="218" w:name="_Toc79"/>
      <w:bookmarkEnd w:id="217"/>
      <w:r>
        <w:rPr/>
        <w:t>١۶</w:t>
      </w:r>
      <w:r>
        <w:rPr>
          <w:rtl w:val="true"/>
        </w:rPr>
        <w:t xml:space="preserve">. </w:t>
      </w:r>
      <w:r>
        <w:rPr>
          <w:rtl w:val="true"/>
        </w:rPr>
        <w:t>چاه طُوى</w:t>
      </w:r>
      <w:bookmarkEnd w:id="218"/>
    </w:p>
    <w:p>
      <w:pPr>
        <w:pStyle w:val="BookText"/>
        <w:rPr/>
      </w:pPr>
      <w:r>
        <w:rPr>
          <w:rFonts w:ascii="IRNazanin" w:hAnsi="IRNazanin" w:eastAsia="IRNazanin"/>
          <w:color w:val="111111"/>
          <w:sz w:val="28"/>
          <w:sz w:val="28"/>
          <w:szCs w:val="28"/>
          <w:rtl w:val="true"/>
          <w:lang w:bidi="fa-IR"/>
        </w:rPr>
        <w:t xml:space="preserve">از چاه‌هاى مشهور مكه كه در كوى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زايشگاه اين شهر قرار گرفته و در سمت شمال غربى مسجدالحرام و در فاصله </w:t>
      </w:r>
      <w:r>
        <w:rPr>
          <w:rFonts w:ascii="IRNazanin" w:hAnsi="IRNazanin" w:eastAsia="IRNazanin"/>
          <w:color w:val="111111"/>
          <w:sz w:val="28"/>
          <w:sz w:val="28"/>
          <w:szCs w:val="28"/>
          <w:lang w:bidi="fa-IR"/>
        </w:rPr>
        <w:t>١٣٠٠</w:t>
      </w:r>
      <w:r>
        <w:rPr>
          <w:rFonts w:ascii="IRNazanin" w:hAnsi="IRNazanin" w:eastAsia="IRNazanin"/>
          <w:color w:val="111111"/>
          <w:sz w:val="28"/>
          <w:sz w:val="28"/>
          <w:szCs w:val="28"/>
          <w:rtl w:val="true"/>
          <w:lang w:bidi="fa-IR"/>
        </w:rPr>
        <w:t xml:space="preserve"> مترى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و بخارى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شد، شب را در كنار اين چاه سپرى كرد تا نماز صبح را در اينجا بخواند، سپس با آب اين چاه غسل كرد و وارد مكه شد</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219" w:name="__RefHeading___Toc1783570_3650668749"/>
      <w:bookmarkStart w:id="220" w:name="_Toc80"/>
      <w:bookmarkEnd w:id="219"/>
      <w:r>
        <w:rPr/>
        <w:t>١٧</w:t>
      </w:r>
      <w:r>
        <w:rPr>
          <w:rtl w:val="true"/>
        </w:rPr>
        <w:t xml:space="preserve">. </w:t>
      </w:r>
      <w:r>
        <w:rPr>
          <w:rtl w:val="true"/>
        </w:rPr>
        <w:t>چشمه زبيده</w:t>
      </w:r>
      <w:bookmarkEnd w:id="22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چشمه كه آب گوارايى دارد، از وادى نعمان در </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xml:space="preserve">كيلومترى مسجدالحرام، از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 الهدا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عرفات، مزدلفه و منا مى‌گذرد تا به مكه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چشمه را زبيده، همسر </w:t>
      </w:r>
      <w:bookmarkStart w:id="221" w:name="pg1733_8501"/>
    </w:p>
    <w:p>
      <w:pPr>
        <w:pStyle w:val="BookText"/>
        <w:rPr/>
      </w:pPr>
      <w:bookmarkEnd w:id="2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w:t>
      </w:r>
    </w:p>
    <w:p>
      <w:pPr>
        <w:pStyle w:val="BookText"/>
        <w:rPr/>
      </w:pPr>
      <w:r>
        <w:rPr>
          <w:rFonts w:ascii="IRNazanin" w:hAnsi="IRNazanin" w:eastAsia="IRNazanin"/>
          <w:color w:val="111111"/>
          <w:sz w:val="28"/>
          <w:sz w:val="28"/>
          <w:szCs w:val="28"/>
          <w:rtl w:val="true"/>
          <w:lang w:bidi="fa-IR"/>
        </w:rPr>
        <w:t xml:space="preserve">هارون الرشيد در سال </w:t>
      </w:r>
      <w:r>
        <w:rPr>
          <w:rFonts w:ascii="IRNazanin" w:hAnsi="IRNazanin" w:eastAsia="IRNazanin"/>
          <w:color w:val="111111"/>
          <w:sz w:val="28"/>
          <w:sz w:val="28"/>
          <w:szCs w:val="28"/>
          <w:lang w:bidi="fa-IR"/>
        </w:rPr>
        <w:t>١٧۴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٧٩١</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مكه حدود </w:t>
      </w:r>
      <w:r>
        <w:rPr>
          <w:rFonts w:ascii="IRNazanin" w:hAnsi="IRNazanin" w:eastAsia="IRNazanin"/>
          <w:color w:val="111111"/>
          <w:sz w:val="28"/>
          <w:sz w:val="28"/>
          <w:szCs w:val="28"/>
          <w:lang w:bidi="fa-IR"/>
        </w:rPr>
        <w:t>١٢٠٠</w:t>
      </w:r>
      <w:r>
        <w:rPr>
          <w:rFonts w:ascii="IRNazanin" w:hAnsi="IRNazanin" w:eastAsia="IRNazanin"/>
          <w:color w:val="111111"/>
          <w:sz w:val="28"/>
          <w:sz w:val="28"/>
          <w:szCs w:val="28"/>
          <w:rtl w:val="true"/>
          <w:lang w:bidi="fa-IR"/>
        </w:rPr>
        <w:t xml:space="preserve"> سال از اين چشمه سيراب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نيز به آن توجه ويژه‌اى داشتند و به اصلاح و مرمت آن پايبند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مجراى چشمه تغيير كرد و به لوله‌هاى بزرگ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١۴٢١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ملك عبدالله بن عبدالعزيز، پادشاه كنونى عربستان و وليعهد وقت اين كشور، دستور مطالعه و پژوهش براى نوسازى چشمه و بهره‌گيرى از آب آن را صادر كرد</w:t>
      </w:r>
      <w:r>
        <w:rPr>
          <w:rFonts w:eastAsia="IRNazanin" w:cs="IRNazanin"/>
          <w:color w:val="111111"/>
          <w:sz w:val="28"/>
          <w:szCs w:val="28"/>
          <w:rtl w:val="true"/>
          <w:lang w:bidi="fa-IR"/>
        </w:rPr>
        <w:t>.</w:t>
      </w:r>
    </w:p>
    <w:p>
      <w:pPr>
        <w:pStyle w:val="Heading2"/>
        <w:numPr>
          <w:ilvl w:val="1"/>
          <w:numId w:val="1"/>
        </w:numPr>
        <w:rPr/>
      </w:pPr>
      <w:bookmarkStart w:id="222" w:name="__RefHeading___Toc1783572_3650668749"/>
      <w:bookmarkStart w:id="223" w:name="_Toc81"/>
      <w:bookmarkEnd w:id="222"/>
      <w:r>
        <w:rPr>
          <w:rtl w:val="true"/>
        </w:rPr>
        <w:t>سيل در مكه</w:t>
      </w:r>
      <w:bookmarkEnd w:id="223"/>
    </w:p>
    <w:p>
      <w:pPr>
        <w:pStyle w:val="BookText"/>
        <w:rPr/>
      </w:pPr>
      <w:r>
        <w:rPr>
          <w:rFonts w:ascii="IRNazanin" w:hAnsi="IRNazanin" w:eastAsia="IRNazanin"/>
          <w:color w:val="111111"/>
          <w:sz w:val="28"/>
          <w:sz w:val="28"/>
          <w:szCs w:val="28"/>
          <w:rtl w:val="true"/>
          <w:lang w:bidi="fa-IR"/>
        </w:rPr>
        <w:t>سيل‌هاى ويران‌گر مكه شهرت دارد، زيرا مكه در دره‌اى قرار دارد كه اطراف آن را كوه‌ها احاطه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حجون و معلا در بالا و مسفله و شبيكه در </w:t>
      </w:r>
      <w:r>
        <w:rPr>
          <w:rFonts w:eastAsia="IRNazanin" w:cs="IRNazanin"/>
          <w:color w:val="111111"/>
          <w:sz w:val="28"/>
          <w:szCs w:val="28"/>
          <w:rtl w:val="true"/>
          <w:lang w:bidi="fa-IR"/>
        </w:rPr>
        <w:t>&gt;&lt;</w:t>
      </w:r>
      <w:r>
        <w:rPr>
          <w:rFonts w:ascii="IRNazanin" w:hAnsi="IRNazanin" w:eastAsia="IRNazanin"/>
          <w:color w:val="111111"/>
          <w:sz w:val="28"/>
          <w:sz w:val="28"/>
          <w:szCs w:val="28"/>
          <w:rtl w:val="true"/>
          <w:lang w:bidi="fa-IR"/>
        </w:rPr>
        <w:t>نمايش تصوير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پايينى مكه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باريدن باران‌هاى تند، آب‌ها از بخش‌هاى بالايى مكه به بخش‌هاى پايينى روانه و تا مسجدالحرام سرازير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اين سيل‌ها به شهر بسيار آسيب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مشهورترين سيل‌هاى اين شهر، 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ام‌نهشل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زمان عمر وارد مسجدالحرام شد و مقام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 كند و به مسفله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سيل، عمر را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 xml:space="preserve">به ساخت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ردم، به معناى خاك ريختن است؛ زيرا عمر با خاك، حوضچه‌هاى ايجاد شده از سيل را پر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سد تا زمان جارى شدن 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٢٠٢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پابرجا بود، ولى با جارى شدن اين سيل،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نيز براى جلوگيرى از آثار زيان‌بار سيل، چند سد ايجاد شد و اين سدها توانست تا اندازه‌اى از شدت سيل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١٠٣٩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سيل ديگرى در مكه جارى و وارد مسجدالحرام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مسجدالحرام پر از آب شد و آب تا طاق‌هاى قنديل‌هاى مطاف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سيل چنان شديد بود كه به اندازه دو ذراع، از قفل در كعبه نيز بالاتر آمد و بخش‌هاى بزرگى از كعبه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حادثه، سلطان مراد عثمانى دستور بازسازى جدى كعبه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آخرين بناى كامل كعبه است كه تا به امروز پابرجا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١٣٧۵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ملك سعود بن عبدالعزيز دستور گسترش مسجدالحرام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از توسعه مسجد، تونلى در پشت مسعى احداث شد تا سيل‌ها و آب‌هاى فراوان را به سمت مسفله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224" w:name="pg1733_8503"/>
    </w:p>
    <w:p>
      <w:pPr>
        <w:pStyle w:val="BookText"/>
        <w:rPr/>
      </w:pPr>
      <w:bookmarkEnd w:id="2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w:t>
      </w:r>
    </w:p>
    <w:p>
      <w:pPr>
        <w:pStyle w:val="BookText"/>
        <w:rPr/>
      </w:pPr>
      <w:r>
        <w:rPr>
          <w:rFonts w:ascii="Amiri" w:hAnsi="Amiri" w:eastAsia="Amiri" w:cs="Amiri"/>
          <w:color w:val="111111"/>
          <w:sz w:val="28"/>
          <w:sz w:val="28"/>
          <w:szCs w:val="28"/>
          <w:rtl w:val="true"/>
          <w:lang w:bidi="ar-SA"/>
        </w:rPr>
        <w:t>هدايت كند</w:t>
      </w:r>
      <w:r>
        <w:rPr>
          <w:rFonts w:eastAsia="Amiri" w:cs="Amiri" w:ascii="Amiri" w:hAnsi="Amiri"/>
          <w:color w:val="111111"/>
          <w:sz w:val="28"/>
          <w:szCs w:val="28"/>
          <w:rtl w:val="true"/>
          <w:lang w:bidi="ar-SA"/>
        </w:rPr>
        <w:t>.</w:t>
      </w:r>
    </w:p>
    <w:p>
      <w:pPr>
        <w:pStyle w:val="Heading2"/>
        <w:numPr>
          <w:ilvl w:val="1"/>
          <w:numId w:val="1"/>
        </w:numPr>
        <w:rPr/>
      </w:pPr>
      <w:bookmarkStart w:id="225" w:name="__RefHeading___Toc1783574_3650668749"/>
      <w:bookmarkStart w:id="226" w:name="_Toc82"/>
      <w:bookmarkEnd w:id="225"/>
      <w:r>
        <w:rPr>
          <w:rtl w:val="true"/>
        </w:rPr>
        <w:t>تونلهاى مكه مكرمه</w:t>
      </w:r>
      <w:bookmarkEnd w:id="226"/>
    </w:p>
    <w:p>
      <w:pPr>
        <w:pStyle w:val="BookText"/>
        <w:rPr/>
      </w:pPr>
      <w:r>
        <w:rPr>
          <w:rFonts w:ascii="IRNazanin" w:hAnsi="IRNazanin" w:eastAsia="IRNazanin"/>
          <w:color w:val="111111"/>
          <w:sz w:val="28"/>
          <w:sz w:val="28"/>
          <w:szCs w:val="28"/>
          <w:rtl w:val="true"/>
          <w:lang w:bidi="fa-IR"/>
        </w:rPr>
        <w:t>شهر مكه و مشاعر مقدس، از شبكه‌اى عظيم از تونل‌ها برخوردار است، به گونه‌اى كه اين شهر را به پيشرفته‌ترين و جديدترين شهرهاى جهان تبديل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تونل دارد كه طول تقريبى مجموع آن‌ها </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ده تونل به عبور پياده‌ها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تونل‌ها منطقه مسجدالحرام را به مشاعر مقدس و محله‌هاى گوناگون مكه ارتباط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عبور و مرور در اين شهر روان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تونل‌ها بر اساس جديدترين شاخص‌هاى علمى و هندسى جهان ساخته شده و افزون بر زيبايى، از همه تجهيزات ايمنى، بهداشتى، سيستم‌هاى نورپردازى، تهويه، آتش نشانى، ژنراتور و پله‌هاى برقى برخوردار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227" w:name="pg1733_8504"/>
    </w:p>
    <w:p>
      <w:pPr>
        <w:pStyle w:val="BookText"/>
        <w:rPr/>
      </w:pPr>
      <w:bookmarkEnd w:id="2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w:t>
      </w:r>
    </w:p>
    <w:p>
      <w:pPr>
        <w:pStyle w:val="Heading2"/>
        <w:numPr>
          <w:ilvl w:val="1"/>
          <w:numId w:val="1"/>
        </w:numPr>
        <w:rPr/>
      </w:pPr>
      <w:bookmarkStart w:id="228" w:name="__RefHeading___Toc1783576_3650668749"/>
      <w:bookmarkStart w:id="229" w:name="_Toc83"/>
      <w:bookmarkEnd w:id="228"/>
      <w:r>
        <w:rPr>
          <w:rtl w:val="true"/>
        </w:rPr>
        <w:t>مشاغل در مكه</w:t>
      </w:r>
      <w:bookmarkEnd w:id="229"/>
    </w:p>
    <w:p>
      <w:pPr>
        <w:pStyle w:val="Heading3"/>
        <w:numPr>
          <w:ilvl w:val="2"/>
          <w:numId w:val="1"/>
        </w:numPr>
        <w:rPr/>
      </w:pPr>
      <w:bookmarkStart w:id="230" w:name="__RefHeading___Toc1783578_3650668749"/>
      <w:bookmarkStart w:id="231" w:name="_Toc84"/>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در شهر مكه، حرفه‌هايى وجود دارد كه ريشه تاريخى كهن دارد؛ حرفه‌هايى كه مايه فخر و مباهات يك قبيله يا گروه به شمار مى‌آمد؛ زيرا اين حرفه‌ها در خدمت مسجدالحرام و زائران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برخى از آنها حتى به پيش از اسلام نيز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اين حرفه‌ها عبارتند از</w:t>
      </w:r>
      <w:r>
        <w:rPr>
          <w:rFonts w:eastAsia="IRNazanin" w:cs="IRNazanin"/>
          <w:color w:val="111111"/>
          <w:sz w:val="28"/>
          <w:szCs w:val="28"/>
          <w:rtl w:val="true"/>
          <w:lang w:bidi="fa-IR"/>
        </w:rPr>
        <w:t>:</w:t>
      </w:r>
    </w:p>
    <w:p>
      <w:pPr>
        <w:pStyle w:val="Heading3"/>
        <w:numPr>
          <w:ilvl w:val="2"/>
          <w:numId w:val="1"/>
        </w:numPr>
        <w:rPr/>
      </w:pPr>
      <w:bookmarkStart w:id="232" w:name="__RefHeading___Toc1783580_3650668749"/>
      <w:bookmarkStart w:id="233" w:name="_Toc85"/>
      <w:bookmarkEnd w:id="232"/>
      <w:r>
        <w:rPr/>
        <w:t>١</w:t>
      </w:r>
      <w:r>
        <w:rPr>
          <w:rtl w:val="true"/>
        </w:rPr>
        <w:t xml:space="preserve">. </w:t>
      </w:r>
      <w:r>
        <w:rPr>
          <w:rtl w:val="true"/>
        </w:rPr>
        <w:t>پرده‌دارى و كليددارى</w:t>
      </w:r>
      <w:bookmarkEnd w:id="233"/>
    </w:p>
    <w:p>
      <w:pPr>
        <w:pStyle w:val="BookText"/>
        <w:rPr/>
      </w:pPr>
      <w:r>
        <w:rPr>
          <w:rFonts w:ascii="IRNazanin" w:hAnsi="IRNazanin" w:eastAsia="IRNazanin"/>
          <w:color w:val="111111"/>
          <w:sz w:val="28"/>
          <w:sz w:val="28"/>
          <w:szCs w:val="28"/>
          <w:rtl w:val="true"/>
          <w:lang w:bidi="fa-IR"/>
        </w:rPr>
        <w:t>اين حرفه، ويژه خدمت به كعبه مشرفه است كه براى باز و بسته كردن درِ كعبه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فردى كه به اين حرفه اشتغال داشت،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سمت به قصى ابن كلاب، جد چهارم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بنى‌عبدالدار، از قبايل قريش اين مسئوليت را عهده‌دار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در سال هشتم هجرى، اين كليد به دست عثمان بن طلحه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را از او گرفت تا وارد كعبه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پيامبر از كعبه بيرون آمد، عباس، عموى پيامبر از آن حضرت خواست، كليد را به او بدهد تا در كنار سقايت حج، به كليددارى كعبه نيز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اين‌باره آيه‌اى نازل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يَأْمُرُكُمْ أَنْ تُؤَدُّوا الْأَماناتِ إِلي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به شما فرمان مى‌دهد كه امانت‌ها را به صاحبانش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نزول اين آيه،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طلحه را فراخواند و كليد را به او بازگرداند و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بنى‌طلحه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را براى هميشه بگيريد و جز انسان ستمگر، كسى اين </w:t>
      </w:r>
      <w:bookmarkStart w:id="234" w:name="pg1733_8505"/>
    </w:p>
    <w:p>
      <w:pPr>
        <w:pStyle w:val="BookText"/>
        <w:rPr/>
      </w:pPr>
      <w:bookmarkEnd w:id="2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پرده‌دارى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نخواهد گرفت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پس از عثمان بن طلحه، پسر عمويش، شيبة بن عثمان‌بن ابى‌طلحه اين كار را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منسوب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مسئوليت تا به امروز در دست نماينده بنى‌شيبه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درِ كعبه چهل سانتى‌متر است و در گنجه‌اى طلاكوب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كارخانه توليد پرده كعبه، هر سال اين گنجه را مى‌سازد و بر روى آن آيه </w:t>
      </w:r>
      <w:r>
        <w:rPr>
          <w:rFonts w:ascii="IRNazanin" w:hAnsi="IRNazanin" w:eastAsia="IRNazanin"/>
          <w:color w:val="111111"/>
          <w:sz w:val="28"/>
          <w:sz w:val="28"/>
          <w:szCs w:val="28"/>
          <w:lang w:bidi="fa-IR"/>
        </w:rPr>
        <w:t>۵٨</w:t>
      </w:r>
      <w:r>
        <w:rPr>
          <w:rFonts w:ascii="IRNazanin" w:hAnsi="IRNazanin" w:eastAsia="IRNazanin"/>
          <w:color w:val="111111"/>
          <w:sz w:val="28"/>
          <w:sz w:val="28"/>
          <w:szCs w:val="28"/>
          <w:rtl w:val="true"/>
          <w:lang w:bidi="fa-IR"/>
        </w:rPr>
        <w:t>سوره ي نساء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كعبه سالانه دو بار براى شست‌وشو باز مى‌شود</w:t>
      </w:r>
      <w:r>
        <w:rPr>
          <w:rFonts w:eastAsia="IRNazanin" w:cs="IRNazanin"/>
          <w:color w:val="111111"/>
          <w:sz w:val="28"/>
          <w:szCs w:val="28"/>
          <w:rtl w:val="true"/>
          <w:lang w:bidi="fa-IR"/>
        </w:rPr>
        <w:t>.</w:t>
      </w:r>
    </w:p>
    <w:p>
      <w:pPr>
        <w:pStyle w:val="Heading3"/>
        <w:numPr>
          <w:ilvl w:val="2"/>
          <w:numId w:val="1"/>
        </w:numPr>
        <w:rPr/>
      </w:pPr>
      <w:bookmarkStart w:id="235" w:name="__RefHeading___Toc1783582_3650668749"/>
      <w:bookmarkStart w:id="236" w:name="_Toc86"/>
      <w:bookmarkEnd w:id="235"/>
      <w:r>
        <w:rPr/>
        <w:t>٢</w:t>
      </w:r>
      <w:r>
        <w:rPr>
          <w:rtl w:val="true"/>
        </w:rPr>
        <w:t xml:space="preserve">. </w:t>
      </w:r>
      <w:r>
        <w:rPr>
          <w:rtl w:val="true"/>
        </w:rPr>
        <w:t>سقايت</w:t>
      </w:r>
      <w:bookmarkEnd w:id="236"/>
    </w:p>
    <w:p>
      <w:pPr>
        <w:pStyle w:val="BookText"/>
        <w:rPr/>
      </w:pPr>
      <w:r>
        <w:rPr>
          <w:rFonts w:ascii="IRNazanin" w:hAnsi="IRNazanin" w:eastAsia="IRNazanin"/>
          <w:color w:val="111111"/>
          <w:sz w:val="28"/>
          <w:sz w:val="28"/>
          <w:szCs w:val="28"/>
          <w:rtl w:val="true"/>
          <w:lang w:bidi="fa-IR"/>
        </w:rPr>
        <w:t>اين حرفه، آب‌رسانى و تهيه آب براى حاجيان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اين حرفه نيز به زمان بنى‌هاشم بن بنى‌عبدمناف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حوضچه‌هايى از پوست ايجاد مى‌كردند و در فضاى پيرامون كعبه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اين حوض‌ها را نيز از آب‌هاى گواراى چاه‌هاى اطراف تهيه مى‌كردند و با مشك و ظرف‌هاى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حفر چاه زمزم به دست عبدالمطلب، وى آب مورد نياز را از اين چاه تهيه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عباس، عموى پيامبر پس از وى عهده‌دار اين مقام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ديد كه آنان از زمزم آب مى‌كشند تا حاجيان را سيراب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بنى‌عبدالمطلب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اين سمت را از شما بگيرند، من نيز همراه شما از زمزم آب مى‌كشيدم</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حرفه در دست بنى‌عبدالمطلب بود تا اينكه بنى‌عباس سرگرم خلافت شدند و اين كار را به فراموشى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آل زبير </w:t>
      </w:r>
      <w:bookmarkStart w:id="237" w:name="pg1733_8506"/>
    </w:p>
    <w:p>
      <w:pPr>
        <w:pStyle w:val="BookText"/>
        <w:rPr/>
      </w:pPr>
      <w:bookmarkEnd w:id="2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w:t>
      </w:r>
    </w:p>
    <w:p>
      <w:pPr>
        <w:pStyle w:val="BookText"/>
        <w:rPr/>
      </w:pPr>
      <w:r>
        <w:rPr>
          <w:rFonts w:ascii="IRNazanin" w:hAnsi="IRNazanin" w:eastAsia="IRNazanin"/>
          <w:color w:val="111111"/>
          <w:sz w:val="28"/>
          <w:sz w:val="28"/>
          <w:szCs w:val="28"/>
          <w:rtl w:val="true"/>
          <w:lang w:bidi="fa-IR"/>
        </w:rPr>
        <w:t>اين سمت را به عهده گرفتند و براى مدت زمانى به اين حرفه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بالارفتن شمار حاجيان، ديگران نيز در اين كار به آنان يارى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به اين حرفه اشتغال داشتند، زمازمه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اين آب‌رسانان، مكانى در مسجدالحرام داشتند كه ظرف‌هاى خود را آنجا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ظرف‌ها با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نوعى قدح نقره‌اى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كوزه بى‌دسته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ظرف‌هاى خود را از آب چاه زمزم پر و ميان حاجيان توزيع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دفترى ويژه زمزمى‌ها در مكه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تأسيس اين دفتر، سامان‌دهى آب‌رسانى به حاجيان بود تا از اين پس، آب به كمك آب‌رسانان سيار، به محل اقامت حاجيان فرستاده شود</w:t>
      </w:r>
      <w:r>
        <w:rPr>
          <w:rFonts w:eastAsia="IRNazanin" w:cs="IRNazanin"/>
          <w:color w:val="111111"/>
          <w:sz w:val="28"/>
          <w:szCs w:val="28"/>
          <w:rtl w:val="true"/>
          <w:lang w:bidi="fa-IR"/>
        </w:rPr>
        <w:t>.</w:t>
      </w:r>
    </w:p>
    <w:p>
      <w:pPr>
        <w:pStyle w:val="Heading3"/>
        <w:numPr>
          <w:ilvl w:val="2"/>
          <w:numId w:val="1"/>
        </w:numPr>
        <w:rPr/>
      </w:pPr>
      <w:bookmarkStart w:id="238" w:name="__RefHeading___Toc1783584_3650668749"/>
      <w:bookmarkStart w:id="239" w:name="_Toc87"/>
      <w:bookmarkEnd w:id="238"/>
      <w:r>
        <w:rPr/>
        <w:t>٣</w:t>
      </w:r>
      <w:r>
        <w:rPr>
          <w:rtl w:val="true"/>
        </w:rPr>
        <w:t xml:space="preserve">. </w:t>
      </w:r>
      <w:r>
        <w:rPr>
          <w:rtl w:val="true"/>
        </w:rPr>
        <w:t xml:space="preserve">طَوّافَه </w:t>
      </w:r>
      <w:r>
        <w:rPr>
          <w:rtl w:val="true"/>
        </w:rPr>
        <w:t>(</w:t>
      </w:r>
      <w:r>
        <w:rPr>
          <w:rtl w:val="true"/>
        </w:rPr>
        <w:t>طواف‌دهنده</w:t>
      </w:r>
      <w:r>
        <w:rPr>
          <w:rtl w:val="true"/>
        </w:rPr>
        <w:t>)</w:t>
      </w:r>
      <w:bookmarkEnd w:id="239"/>
    </w:p>
    <w:p>
      <w:pPr>
        <w:pStyle w:val="BookText"/>
        <w:rPr/>
      </w:pPr>
      <w:r>
        <w:rPr>
          <w:rFonts w:ascii="IRNazanin" w:hAnsi="IRNazanin" w:eastAsia="IRNazanin"/>
          <w:color w:val="111111"/>
          <w:sz w:val="28"/>
          <w:sz w:val="28"/>
          <w:szCs w:val="28"/>
          <w:rtl w:val="true"/>
          <w:lang w:bidi="fa-IR"/>
        </w:rPr>
        <w:t xml:space="preserve">اين واژه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فردى گفته مى‌شود كه آموزش عملى آموزه‌ها و مناسك حج به حاجيان را به عهده دارد و به آنان خدمات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شغل نيز از حرفه‌هاى كهن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ديرباز، شمارى از مردم مكه به اين كار اهتمام داشتند و فرزندانشان جانشين آنها مى‌شدند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مملوكى‌ها، براى نخستين بار اين شغل به رسميت شناخته و براى آن حقوق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سلطان قايتباى در سال </w:t>
      </w:r>
      <w:r>
        <w:rPr>
          <w:rFonts w:ascii="IRNazanin" w:hAnsi="IRNazanin" w:eastAsia="IRNazanin"/>
          <w:color w:val="111111"/>
          <w:sz w:val="28"/>
          <w:sz w:val="28"/>
          <w:szCs w:val="28"/>
          <w:lang w:bidi="fa-IR"/>
        </w:rPr>
        <w:t>٨٨۴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حج آمد، قاضى ابراهيم بن ظهيره، وى را طواف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اين حرفه گسترش يافت و از راهنماى دينى، به ميزبان حاجيان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افزون بر آموزش مناسك حج به زائران، اسكان و فراهم كردن وسايل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w:t>
      </w:r>
    </w:p>
    <w:p>
      <w:pPr>
        <w:pStyle w:val="BookText"/>
        <w:rPr/>
      </w:pPr>
      <w:r>
        <w:rPr>
          <w:rFonts w:ascii="IRNazanin" w:hAnsi="IRNazanin" w:eastAsia="IRNazanin"/>
          <w:color w:val="111111"/>
          <w:sz w:val="28"/>
          <w:sz w:val="28"/>
          <w:szCs w:val="28"/>
          <w:rtl w:val="true"/>
          <w:lang w:bidi="fa-IR"/>
        </w:rPr>
        <w:t>نقليه براى آنها را نيز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مسئوليت در درجه اول به قضات و فقيهان واگذار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بزرگان و معتمدان به اين مقام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 مراحل گوناگونى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برخى دوران‌ها، طواف‌دهنده‌ها به كشورهاى اسلامى سفر مى‌كردند تا براى آموزش مناسك حج و مانند آن، با حاجيان قرارداد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رفته‌رفته با گسترش طواف‌دهنده‌ها، بيشتر حاجى‌ها مى‌دانستند در مكه، افرادى منتظر ورود آنان و پذيرش ميزبانى و خدمت‌رسانى به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ملك عبدالعزيز آل سعود، براى نخستين بار، در سال </w:t>
      </w:r>
      <w:r>
        <w:rPr>
          <w:rFonts w:ascii="IRNazanin" w:hAnsi="IRNazanin" w:eastAsia="IRNazanin"/>
          <w:color w:val="111111"/>
          <w:sz w:val="28"/>
          <w:sz w:val="28"/>
          <w:szCs w:val="28"/>
          <w:lang w:bidi="fa-IR"/>
        </w:rPr>
        <w:t>١٣۵۵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اساس‌نامه موقت طواف‌دهنده‌ها تنظيم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آيين‌نامه‌اى بود كه در آن، اين شغل به طور دقيق معرفى مى‌شد و وظايف و ويژگى‌هاى طواف‌دهنده، همچنين مأموريت‌هاى سپرده شده به وى و سازوكار تعامل و خدمت‌رسانى در آن تبيين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١٣۶٧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اين اساس‌نامه به كلى تغيير كرد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١٣٩٨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رياست كل امور مسجدالحرام و مسجد نبوى، اداره‌اى ويژه سازمان‌دهى اين خدمات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مأموريت‌هاى اين اداره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سازمان‌دهى كار بازرسان و طواف‌دهنده، تربيت و توجه دادن آنان به ضرورت پايبندى به آداب اسلامى در برخورد با حاجيان و نيز صدور مجوز انجام اين فعاليت براى داوطلبان</w:t>
      </w:r>
      <w:r>
        <w:rPr>
          <w:rFonts w:eastAsia="IRNazanin" w:cs="IRNazanin"/>
          <w:color w:val="111111"/>
          <w:sz w:val="28"/>
          <w:szCs w:val="28"/>
          <w:rtl w:val="true"/>
          <w:lang w:bidi="fa-IR"/>
        </w:rPr>
        <w:t xml:space="preserve">. </w:t>
      </w:r>
      <w:bookmarkStart w:id="240" w:name="pg1733_8508"/>
    </w:p>
    <w:p>
      <w:pPr>
        <w:pStyle w:val="BookText"/>
        <w:rPr/>
      </w:pPr>
      <w:bookmarkEnd w:id="2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w:t>
      </w:r>
    </w:p>
    <w:p>
      <w:pPr>
        <w:pStyle w:val="Heading2"/>
        <w:numPr>
          <w:ilvl w:val="1"/>
          <w:numId w:val="1"/>
        </w:numPr>
        <w:rPr/>
      </w:pPr>
      <w:bookmarkStart w:id="241" w:name="__RefHeading___Toc1783586_3650668749"/>
      <w:bookmarkStart w:id="242" w:name="_Toc88"/>
      <w:bookmarkEnd w:id="241"/>
      <w:r>
        <w:rPr>
          <w:rtl w:val="true"/>
        </w:rPr>
        <w:t>نهادهاى علمى و فرهنگى</w:t>
      </w:r>
      <w:bookmarkEnd w:id="242"/>
    </w:p>
    <w:p>
      <w:pPr>
        <w:pStyle w:val="Heading3"/>
        <w:numPr>
          <w:ilvl w:val="2"/>
          <w:numId w:val="1"/>
        </w:numPr>
        <w:rPr/>
      </w:pPr>
      <w:bookmarkStart w:id="243" w:name="__RefHeading___Toc1783588_3650668749"/>
      <w:bookmarkStart w:id="244" w:name="_Toc89"/>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در شهر مكه، شمارى نهاد علمى و فرهنگى مشغول فعاليت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نهادها در زمينه‌هاى علمى و فرهنگى فعاليت مى‌كند؛ برجسته‌ترين اينها عبارت است از</w:t>
      </w:r>
      <w:r>
        <w:rPr>
          <w:rFonts w:eastAsia="IRNazanin" w:cs="IRNazanin"/>
          <w:color w:val="111111"/>
          <w:sz w:val="28"/>
          <w:szCs w:val="28"/>
          <w:rtl w:val="true"/>
          <w:lang w:bidi="fa-IR"/>
        </w:rPr>
        <w:t>:</w:t>
      </w:r>
    </w:p>
    <w:p>
      <w:pPr>
        <w:pStyle w:val="Heading3"/>
        <w:numPr>
          <w:ilvl w:val="2"/>
          <w:numId w:val="1"/>
        </w:numPr>
        <w:rPr/>
      </w:pPr>
      <w:bookmarkStart w:id="245" w:name="__RefHeading___Toc1783590_3650668749"/>
      <w:bookmarkStart w:id="246" w:name="_Toc90"/>
      <w:bookmarkEnd w:id="245"/>
      <w:r>
        <w:rPr/>
        <w:t>١</w:t>
      </w:r>
      <w:r>
        <w:rPr>
          <w:rtl w:val="true"/>
        </w:rPr>
        <w:t xml:space="preserve">. </w:t>
      </w:r>
      <w:r>
        <w:rPr>
          <w:rtl w:val="true"/>
        </w:rPr>
        <w:t>سازمان ارتباطات جهان اسلام</w:t>
      </w:r>
      <w:bookmarkEnd w:id="246"/>
    </w:p>
    <w:p>
      <w:pPr>
        <w:pStyle w:val="BookText"/>
        <w:rPr/>
      </w:pPr>
      <w:r>
        <w:rPr>
          <w:rFonts w:ascii="IRNazanin" w:hAnsi="IRNazanin" w:eastAsia="IRNazanin"/>
          <w:color w:val="111111"/>
          <w:sz w:val="28"/>
          <w:sz w:val="28"/>
          <w:szCs w:val="28"/>
          <w:rtl w:val="true"/>
          <w:lang w:bidi="fa-IR"/>
        </w:rPr>
        <w:t>ح</w:t>
      </w:r>
      <w:r>
        <w:rPr>
          <w:rStyle w:val="FootnoteAnchor"/>
          <w:rtl w:val="true"/>
        </w:rPr>
        <w:footnoteReference w:id="60"/>
      </w:r>
      <w:r>
        <w:rPr>
          <w:rFonts w:ascii="IRNazanin" w:hAnsi="IRNazanin" w:eastAsia="IRNazanin"/>
          <w:color w:val="111111"/>
          <w:sz w:val="28"/>
          <w:sz w:val="28"/>
          <w:szCs w:val="28"/>
          <w:rtl w:val="true"/>
          <w:lang w:bidi="fa-IR"/>
        </w:rPr>
        <w:t xml:space="preserve">سازمانى جهانى، جامع و اسلامى كه در سال </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١٩۶٢</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اين سازمان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ساختمان آن </w:t>
      </w:r>
      <w:r>
        <w:rPr>
          <w:rFonts w:ascii="IRNazanin" w:hAnsi="IRNazanin" w:eastAsia="IRNazanin"/>
          <w:color w:val="111111"/>
          <w:sz w:val="28"/>
          <w:sz w:val="28"/>
          <w:szCs w:val="28"/>
          <w:lang w:bidi="fa-IR"/>
        </w:rPr>
        <w:t>۵٣</w:t>
      </w:r>
      <w:r>
        <w:rPr>
          <w:rFonts w:ascii="IRNazanin" w:hAnsi="IRNazanin" w:eastAsia="IRNazanin"/>
          <w:color w:val="111111"/>
          <w:sz w:val="28"/>
          <w:sz w:val="28"/>
          <w:szCs w:val="28"/>
          <w:rtl w:val="true"/>
          <w:lang w:bidi="fa-IR"/>
        </w:rPr>
        <w:t xml:space="preserve"> هزار متر مربع است و در جاده قديم جده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نهاد از يك ساختمان پنج طبقه، شامل ساختمان اجلاس‌ها، مسجد، كتابخانه و انبار تشكيل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نهاد اسلامى از چند انجمن و شورا تشكيل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هيئت امنا؛ </w:t>
      </w:r>
      <w:r>
        <w:rPr>
          <w:rStyle w:val="FootnoteAnchor"/>
          <w:rtl w:val="true"/>
        </w:rPr>
        <w:footnoteReference w:id="61"/>
      </w:r>
      <w:r>
        <w:rPr>
          <w:rFonts w:ascii="Amiri" w:hAnsi="Amiri" w:eastAsia="Amiri" w:cs="Amiri"/>
          <w:color w:val="111111"/>
          <w:sz w:val="28"/>
          <w:sz w:val="28"/>
          <w:szCs w:val="28"/>
          <w:rtl w:val="true"/>
          <w:lang w:bidi="ar-SA"/>
        </w:rPr>
        <w:t>اين هيئت، بالاترين رده اين سازمان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طرح‌ها و فعاليت</w:t>
      </w:r>
    </w:p>
    <w:p>
      <w:pPr>
        <w:pStyle w:val="BookText"/>
        <w:rPr/>
      </w:pPr>
      <w:r>
        <w:rPr>
          <w:rFonts w:ascii="IRNazanin" w:hAnsi="IRNazanin" w:eastAsia="IRNazanin"/>
          <w:color w:val="111111"/>
          <w:sz w:val="28"/>
          <w:sz w:val="28"/>
          <w:szCs w:val="28"/>
          <w:rtl w:val="true"/>
          <w:lang w:bidi="fa-IR"/>
        </w:rPr>
        <w:t>هاى دبيرخانه سازمان، زير نظر هيئت امنا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شورا شصت عضو دارد كه از شخصيت‌هاى برجسته اسلامى و نمايندگان ملت‌ها و اقليت‌هاى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اعضا نيز با تصميم و تصويب اين هيئت صورت مى‌گيرد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عالى جهانى مساجد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اين شورا نهادى اعتبارى است كه براى فعال كردن نقش مساجد و حفظ و پاسدارى از قداست آن مى‌كوشد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شورا چهل عضو دارد كه از سراسر جهان اسلام انتخاب مى‌شوند</w:t>
      </w:r>
      <w:r>
        <w:rPr>
          <w:rFonts w:eastAsia="IRNazanin" w:cs="IRNazanin"/>
          <w:color w:val="111111"/>
          <w:sz w:val="28"/>
          <w:szCs w:val="28"/>
          <w:rtl w:val="true"/>
          <w:lang w:bidi="fa-IR"/>
        </w:rPr>
        <w:t xml:space="preserve">. </w:t>
      </w:r>
      <w:bookmarkStart w:id="247" w:name="pg1733_8509"/>
    </w:p>
    <w:p>
      <w:pPr>
        <w:pStyle w:val="BookText"/>
        <w:rPr/>
      </w:pPr>
      <w:bookmarkEnd w:id="2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اسلامى امداد رسانى جهانى</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اين انجمن، نهادى خيريه و اسلامى است و خدمات گوناگونى عرضه مى‌كند كه برخى از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آموزش و خدمات اجتماعى و بهداشتى در بيشتر كشورهاى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خدمات از طريق دفاتر نمايندگى انجمن در </w:t>
      </w:r>
      <w:r>
        <w:rPr>
          <w:rFonts w:ascii="IRNazanin" w:hAnsi="IRNazanin" w:eastAsia="IRNazanin"/>
          <w:color w:val="111111"/>
          <w:sz w:val="28"/>
          <w:sz w:val="28"/>
          <w:szCs w:val="28"/>
          <w:lang w:bidi="fa-IR"/>
        </w:rPr>
        <w:t>٩۵</w:t>
      </w:r>
      <w:r>
        <w:rPr>
          <w:rFonts w:ascii="IRNazanin" w:hAnsi="IRNazanin" w:eastAsia="IRNazanin"/>
          <w:color w:val="111111"/>
          <w:sz w:val="28"/>
          <w:sz w:val="28"/>
          <w:szCs w:val="28"/>
          <w:rtl w:val="true"/>
          <w:lang w:bidi="fa-IR"/>
        </w:rPr>
        <w:t xml:space="preserve"> كشور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جهانى اعجاز علمى قرآن و سنت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فقه اسلامى</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اين مجمع، از مجموعه‌اى گزينش شده از فقهاى جهان اسلام تشكيل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مكه</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اين نهاد نيز مسئوليت رسيدگى به يتيمان جهان اسلام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بيش از بيست هزار يتيم در تكفل اين مؤسسه قرار دارند</w:t>
      </w:r>
      <w:r>
        <w:rPr>
          <w:rFonts w:eastAsia="IRNazanin" w:cs="IRNazanin"/>
          <w:color w:val="111111"/>
          <w:sz w:val="28"/>
          <w:szCs w:val="28"/>
          <w:rtl w:val="true"/>
          <w:lang w:bidi="fa-IR"/>
        </w:rPr>
        <w:t>.</w:t>
      </w:r>
    </w:p>
    <w:p>
      <w:pPr>
        <w:pStyle w:val="Heading3"/>
        <w:numPr>
          <w:ilvl w:val="2"/>
          <w:numId w:val="1"/>
        </w:numPr>
        <w:rPr/>
      </w:pPr>
      <w:bookmarkStart w:id="248" w:name="__RefHeading___Toc1783592_3650668749"/>
      <w:bookmarkStart w:id="249" w:name="_Toc91"/>
      <w:bookmarkEnd w:id="248"/>
      <w:r>
        <w:rPr/>
        <w:t>٢</w:t>
      </w:r>
      <w:r>
        <w:rPr>
          <w:rtl w:val="true"/>
        </w:rPr>
        <w:t xml:space="preserve">. </w:t>
      </w:r>
      <w:r>
        <w:rPr>
          <w:rtl w:val="true"/>
        </w:rPr>
        <w:t xml:space="preserve">بنياد تحقيقات حج خادم الحرمين الشريفين </w:t>
      </w:r>
      <w:r>
        <w:rPr>
          <w:rtl w:val="true"/>
        </w:rPr>
        <w:t>(</w:t>
      </w:r>
      <w:r>
        <w:rPr/>
        <w:t>5</w:t>
      </w:r>
      <w:r>
        <w:rPr>
          <w:rtl w:val="true"/>
        </w:rPr>
        <w:t>)</w:t>
      </w:r>
      <w:bookmarkEnd w:id="24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بنياد، در سال </w:t>
      </w:r>
      <w:r>
        <w:rPr>
          <w:rFonts w:ascii="IRNazanin" w:hAnsi="IRNazanin" w:eastAsia="IRNazanin"/>
          <w:color w:val="111111"/>
          <w:sz w:val="28"/>
          <w:sz w:val="28"/>
          <w:szCs w:val="28"/>
          <w:lang w:bidi="fa-IR"/>
        </w:rPr>
        <w:t>١٣٩۵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فعاليت خود را به عنوان واحدى پژوهشى، وابسته به دانشگاه ملك عبدالعزيز جده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آغازين، همه فعاليت اين بنياد، صرف گردآورى اطلاعات و داده‌هاى كامل درباره جنبه‌هاى گوناگون حج و حج‌گزاران و نيز وضعيت خدمات رفاهى عرضه شده به حاجيان مى‌شد تا تصويرى روشن و دقيق از شرايط موجود ارائه دهد و در مرحله پس از آن، به ارتقاى نقاط قوت و از بين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p>
    <w:p>
      <w:pPr>
        <w:pStyle w:val="BookText"/>
        <w:rPr/>
      </w:pPr>
      <w:r>
        <w:rPr>
          <w:rFonts w:ascii="Amiri" w:hAnsi="Amiri" w:eastAsia="Amiri" w:cs="Amiri"/>
          <w:color w:val="111111"/>
          <w:sz w:val="28"/>
          <w:sz w:val="28"/>
          <w:szCs w:val="28"/>
          <w:rtl w:val="true"/>
          <w:lang w:bidi="ar-SA"/>
        </w:rPr>
        <w:t>بردن نقاط ضعف اقدام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١۴٠١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هيئت دولت عربستان، با تأسيس بنياد تحقيقات حج موافقت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 اين بنياد به نهادى مشورتى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تخصصى براى كميسيون عالى حج و ديگر ارگان‌هاى فعال در زمينه امور حج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مصوبه هيئت دولت، اين اهداف براى بنياد تحقيقات حج تعيين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بانك اطلاعاتى حج، تا مرجع علمى فراگير و كاملى براى انواع آمارها و ارقام و پاسخ‌گوى انواع نيازها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كوشش براى ايجاد يك مخزن تاريخى كامل از تحقيقات، اسناد، تصاوير، فيلم‌ها، نقشه‌ها و نسخ خطى تاريخى مربوط به حج، مكه و مدينه منوره به منظور ايجاد مرجعى علمى و تاريخى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از اماكن مقدس به همان شكل كه خداوند آفريده است و حفظ محيط اسلامى مكه و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اين بنياد پژوهشى از دانشگاه ملك عبدالعزيز جده، جدا و به واحدى وابسته به دانشگاه ام‌القراى مكه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بنياد تحقيقاتى حج خادم الحرمين الشريفين، مرجع اصلى مطالعات و تحقيقات مربوط به حج و مشاعر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فعاليت‌ها، امتياز تهيه تصاوير فتوگرافى مسجدالحرام، مسجدالنبى و مشاعر مقدس به اين بنياد سپرده شده تا نقش رسانه‌اى و مستندسازى آن نيز تقويت گردد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پوشش كامل امور پژوهشى و انجام مشاوره، شعبه‌اى از بنياد، در مدينه منوره تأسيس شده است</w:t>
      </w:r>
      <w:r>
        <w:rPr>
          <w:rFonts w:eastAsia="IRNazanin" w:cs="IRNazanin"/>
          <w:color w:val="111111"/>
          <w:sz w:val="28"/>
          <w:szCs w:val="28"/>
          <w:rtl w:val="true"/>
          <w:lang w:bidi="fa-IR"/>
        </w:rPr>
        <w:t xml:space="preserve">. </w:t>
      </w:r>
      <w:bookmarkStart w:id="250" w:name="pg1733_8511"/>
    </w:p>
    <w:p>
      <w:pPr>
        <w:pStyle w:val="BookText"/>
        <w:rPr/>
      </w:pPr>
      <w:bookmarkEnd w:id="2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w:t>
      </w:r>
    </w:p>
    <w:p>
      <w:pPr>
        <w:pStyle w:val="Heading3"/>
        <w:numPr>
          <w:ilvl w:val="2"/>
          <w:numId w:val="1"/>
        </w:numPr>
        <w:rPr/>
      </w:pPr>
      <w:bookmarkStart w:id="251" w:name="__RefHeading___Toc1783594_3650668749"/>
      <w:bookmarkStart w:id="252" w:name="_Toc92"/>
      <w:bookmarkEnd w:id="251"/>
      <w:r>
        <w:rPr/>
        <w:t>٣</w:t>
      </w:r>
      <w:r>
        <w:rPr>
          <w:rtl w:val="true"/>
        </w:rPr>
        <w:t xml:space="preserve">. </w:t>
      </w:r>
      <w:r>
        <w:rPr>
          <w:rtl w:val="true"/>
        </w:rPr>
        <w:t>كتابخانه حرم مكى</w:t>
      </w:r>
      <w:bookmarkEnd w:id="252"/>
    </w:p>
    <w:p>
      <w:pPr>
        <w:pStyle w:val="BookText"/>
        <w:rPr/>
      </w:pPr>
      <w:r>
        <w:rPr>
          <w:rFonts w:ascii="IRNazanin" w:hAnsi="IRNazanin" w:eastAsia="IRNazanin"/>
          <w:color w:val="111111"/>
          <w:sz w:val="28"/>
          <w:sz w:val="28"/>
          <w:szCs w:val="28"/>
          <w:rtl w:val="true"/>
          <w:lang w:bidi="fa-IR"/>
        </w:rPr>
        <w:t xml:space="preserve">اين كتابخانه در كوى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جنوب شرقى مسجدالحرام نيز پنج كيلومتر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زير نظر رياست كل امور مسجدالحرام و مسجدالنبى فعاليت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كتابخانه، در قرن دوم هجرى قمرى و حدود سال </w:t>
      </w:r>
      <w:r>
        <w:rPr>
          <w:rFonts w:ascii="IRNazanin" w:hAnsi="IRNazanin" w:eastAsia="IRNazanin"/>
          <w:color w:val="111111"/>
          <w:sz w:val="28"/>
          <w:sz w:val="28"/>
          <w:szCs w:val="28"/>
          <w:lang w:bidi="fa-IR"/>
        </w:rPr>
        <w:t>١۶٠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در دوره خليفه عباسى، محمد المهدى، در داخل مسجدالحرام ساخته شد و در دوره‌هاى بعد نيز مورد توجه حكام و دانشمندان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عبدالعزيز آل سعود نيز با توجهى ويژه به اين كتابخانه، كميته‌اى از دانشمندان را براى تحقيق و بررسى وضعيت آن مأمور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سال </w:t>
      </w:r>
      <w:r>
        <w:rPr>
          <w:rFonts w:ascii="IRNazanin" w:hAnsi="IRNazanin" w:eastAsia="IRNazanin"/>
          <w:color w:val="111111"/>
          <w:sz w:val="28"/>
          <w:sz w:val="28"/>
          <w:szCs w:val="28"/>
          <w:lang w:bidi="fa-IR"/>
        </w:rPr>
        <w:t>١٣۵٧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حرم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 سرى كتاب نيز به اين كتابخانه هديه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توسعه اول مسجدالحرام در دوران سعودى‌ها؛ يعنى در سال </w:t>
      </w:r>
      <w:r>
        <w:rPr>
          <w:rFonts w:ascii="IRNazanin" w:hAnsi="IRNazanin" w:eastAsia="IRNazanin"/>
          <w:color w:val="111111"/>
          <w:sz w:val="28"/>
          <w:sz w:val="28"/>
          <w:szCs w:val="28"/>
          <w:lang w:bidi="fa-IR"/>
        </w:rPr>
        <w:t>١٣۵٧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اين كتابخانه به بيرون از مسجدالحرام انتقال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مهم‌ترين بخش‌هاى اين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نسخه‌هاى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ascii="IRNazanin" w:hAnsi="IRNazanin" w:eastAsia="IRNazanin"/>
          <w:color w:val="111111"/>
          <w:sz w:val="28"/>
          <w:sz w:val="28"/>
          <w:szCs w:val="28"/>
          <w:lang w:bidi="fa-IR"/>
        </w:rPr>
        <w:t>۶۵٢٣</w:t>
      </w:r>
      <w:r>
        <w:rPr>
          <w:rFonts w:ascii="IRNazanin" w:hAnsi="IRNazanin" w:eastAsia="IRNazanin"/>
          <w:color w:val="111111"/>
          <w:sz w:val="28"/>
          <w:sz w:val="28"/>
          <w:szCs w:val="28"/>
          <w:rtl w:val="true"/>
          <w:lang w:bidi="fa-IR"/>
        </w:rPr>
        <w:t xml:space="preserve"> كتاب خطى در آن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كتاب‌هاى چاپى آن نيز بيش از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هزار عنوان كتاب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صوتى، ميكروفيلم، كتابخانه الكترونيك، بخش ويژه زنان و نيز بخشى اختصاصى و مربوط به حرمين شريفين، از ديگر بخش‌هاى اين كتابخانه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كتابخانه به جز جمعه‌ها، همه روزه از ساعت </w:t>
      </w:r>
      <w:r>
        <w:rPr>
          <w:rFonts w:ascii="Amiri" w:hAnsi="Amiri" w:eastAsia="Amiri" w:cs="Amiri"/>
          <w:color w:val="111111"/>
          <w:sz w:val="28"/>
          <w:sz w:val="28"/>
          <w:szCs w:val="28"/>
          <w:lang w:bidi="ar-SA"/>
        </w:rPr>
        <w:t>٣٠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صبح تا </w:t>
      </w:r>
      <w:r>
        <w:rPr>
          <w:rFonts w:ascii="Amiri" w:hAnsi="Amiri" w:eastAsia="Amiri" w:cs="Amiri"/>
          <w:color w:val="111111"/>
          <w:sz w:val="28"/>
          <w:sz w:val="28"/>
          <w:szCs w:val="28"/>
          <w:lang w:bidi="ar-SA"/>
        </w:rPr>
        <w:t>٣٠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١۴</w:t>
      </w:r>
      <w:r>
        <w:rPr>
          <w:rFonts w:ascii="Amiri" w:hAnsi="Amiri" w:eastAsia="Amiri" w:cs="Amiri"/>
          <w:color w:val="111111"/>
          <w:sz w:val="28"/>
          <w:sz w:val="28"/>
          <w:szCs w:val="28"/>
          <w:rtl w:val="true"/>
          <w:lang w:bidi="ar-SA"/>
        </w:rPr>
        <w:t xml:space="preserve"> دقيقه و از </w:t>
      </w: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باز است</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783596_3650668749"/>
      <w:bookmarkStart w:id="254" w:name="_Toc93"/>
      <w:bookmarkEnd w:id="253"/>
      <w:r>
        <w:rPr/>
        <w:t>۴</w:t>
      </w:r>
      <w:r>
        <w:rPr>
          <w:rtl w:val="true"/>
        </w:rPr>
        <w:t xml:space="preserve">. </w:t>
      </w:r>
      <w:r>
        <w:rPr>
          <w:rtl w:val="true"/>
        </w:rPr>
        <w:t>كتابخانه مكه مكرمه</w:t>
      </w:r>
      <w:bookmarkEnd w:id="25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كتابخانه، در سمت شرقى مسعى و در آغاز راه شعب ابى‌طالب واقع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عباس 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در سال </w:t>
      </w:r>
      <w:r>
        <w:rPr>
          <w:rFonts w:ascii="Amiri" w:hAnsi="Amiri" w:eastAsia="Amiri" w:cs="Amiri"/>
          <w:color w:val="111111"/>
          <w:sz w:val="28"/>
          <w:sz w:val="28"/>
          <w:szCs w:val="28"/>
          <w:lang w:bidi="ar-SA"/>
        </w:rPr>
        <w:t>١٣٧٠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١٩۵٠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كتابخانه زير نظر وزارت امور اسلامى عربستان فعاليت مى‌كند و در آن كتاب‌ها، نسخه‌هاى خطى و مجموعه‌هاى نفيس تاريخى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اين كتابخانه، بنايى قديمى است، چنان‌كه هنوز پنجره‌هاى اين ساختمان دو طبقه، چوبى و به رنگ قهوه‌اى تيره است؛ رنگى كه از روزگاران دور در ساختمان‌هاى مكه به كار مى‌رفته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مى‌شود اين مكان، خانه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تولد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آن حضرت به مدينه هجرت كرد، اين مكان را به عقيل بن ابى‌طالب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خانه به فرزندان عقيل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محمد بن يوسف ثقفى برادر حجاج بن يوسف، اين خانه را خريد و آن را بخشى از خانه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مادر هارون الرشيد، خيزران، در سال </w:t>
      </w:r>
      <w:r>
        <w:rPr>
          <w:rFonts w:ascii="IRNazanin" w:hAnsi="IRNazanin" w:eastAsia="IRNazanin"/>
          <w:color w:val="111111"/>
          <w:sz w:val="28"/>
          <w:sz w:val="28"/>
          <w:szCs w:val="28"/>
          <w:lang w:bidi="fa-IR"/>
        </w:rPr>
        <w:t>١٧١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حج آمد، در اين مكان مسجد ساخت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255" w:name="pg1733_8513"/>
    </w:p>
    <w:p>
      <w:pPr>
        <w:pStyle w:val="BookText"/>
        <w:rPr/>
      </w:pPr>
      <w:bookmarkEnd w:id="2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w:t>
      </w:r>
    </w:p>
    <w:p>
      <w:pPr>
        <w:pStyle w:val="Heading3"/>
        <w:numPr>
          <w:ilvl w:val="2"/>
          <w:numId w:val="1"/>
        </w:numPr>
        <w:rPr/>
      </w:pPr>
      <w:bookmarkStart w:id="256" w:name="__RefHeading___Toc1783598_3650668749"/>
      <w:bookmarkStart w:id="257" w:name="_Toc94"/>
      <w:bookmarkEnd w:id="256"/>
      <w:r>
        <w:rPr/>
        <w:t>۵</w:t>
      </w:r>
      <w:r>
        <w:rPr>
          <w:rtl w:val="true"/>
        </w:rPr>
        <w:t xml:space="preserve">. </w:t>
      </w:r>
      <w:r>
        <w:rPr>
          <w:rtl w:val="true"/>
        </w:rPr>
        <w:t>كارخانه توليد پرده كعبه</w:t>
      </w:r>
      <w:bookmarkEnd w:id="257"/>
    </w:p>
    <w:p>
      <w:pPr>
        <w:pStyle w:val="BookText"/>
        <w:rPr/>
      </w:pPr>
      <w:r>
        <w:rPr>
          <w:rFonts w:ascii="IRNazanin" w:hAnsi="IRNazanin" w:eastAsia="IRNazanin"/>
          <w:color w:val="111111"/>
          <w:sz w:val="28"/>
          <w:sz w:val="28"/>
          <w:szCs w:val="28"/>
          <w:rtl w:val="true"/>
          <w:lang w:bidi="fa-IR"/>
        </w:rPr>
        <w:t xml:space="preserve">ملك عبدالعزيز آل‌سعود، براى نخستين بار در سال </w:t>
      </w:r>
      <w:r>
        <w:rPr>
          <w:rFonts w:ascii="IRNazanin" w:hAnsi="IRNazanin" w:eastAsia="IRNazanin"/>
          <w:color w:val="111111"/>
          <w:sz w:val="28"/>
          <w:sz w:val="28"/>
          <w:szCs w:val="28"/>
          <w:lang w:bidi="fa-IR"/>
        </w:rPr>
        <w:t>١٣۴۶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كارخانه توليد پرده كعبه را تأسيس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آن، پرده كعبه از مصر به مكه فرستاده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١٣٩٢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ملك فيصل بن عبدالعزيز آل سعود، دستور نوسازى كارخانه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كارخانه را در سال </w:t>
      </w:r>
      <w:r>
        <w:rPr>
          <w:rFonts w:ascii="IRNazanin" w:hAnsi="IRNazanin" w:eastAsia="IRNazanin"/>
          <w:color w:val="111111"/>
          <w:sz w:val="28"/>
          <w:sz w:val="28"/>
          <w:szCs w:val="28"/>
          <w:lang w:bidi="fa-IR"/>
        </w:rPr>
        <w:t>١٣٩٧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١٩٧٧</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بازگشايى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كارخانه در ام‌الجود، واقع در شهر مكه و در مسير قديمى جده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كارخانه،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ارتباطات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نزديك است و ماشين‌ها و تجهيزاتى پيشرفته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بخش‌هاى كارخانه، مى‌توان به بخش دوخت پارچه، بخش كمربند، رنگ‌آميزى، چاپ، بافندگى ماشينى و بافندگى دستى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كارخانه پرده كعبه، پرده داخلى و نيز پرده ضريح مطهر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نمايشگاه ساختمان حرمين شريفين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اين نمايشگاه در ام‌الجود و در كنار كارخانه توليد پرده كعبه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نمايشگاه ساختمان حرم، در سال </w:t>
      </w:r>
      <w:r>
        <w:rPr>
          <w:rFonts w:ascii="IRNazanin" w:hAnsi="IRNazanin" w:eastAsia="IRNazanin"/>
          <w:color w:val="111111"/>
          <w:sz w:val="28"/>
          <w:sz w:val="28"/>
          <w:szCs w:val="28"/>
          <w:lang w:bidi="fa-IR"/>
        </w:rPr>
        <w:t>١۴٢٠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زمينى به مساحت </w:t>
      </w:r>
      <w:r>
        <w:rPr>
          <w:rFonts w:ascii="IRNazanin" w:hAnsi="IRNazanin" w:eastAsia="IRNazanin"/>
          <w:color w:val="111111"/>
          <w:sz w:val="28"/>
          <w:sz w:val="28"/>
          <w:szCs w:val="28"/>
          <w:lang w:bidi="fa-IR"/>
        </w:rPr>
        <w:t>١٢٠٠</w:t>
      </w:r>
      <w:r>
        <w:rPr>
          <w:rFonts w:ascii="IRNazanin" w:hAnsi="IRNazanin" w:eastAsia="IRNazanin"/>
          <w:color w:val="111111"/>
          <w:sz w:val="28"/>
          <w:sz w:val="28"/>
          <w:szCs w:val="28"/>
          <w:rtl w:val="true"/>
          <w:lang w:bidi="fa-IR"/>
        </w:rPr>
        <w:t xml:space="preserve"> متر مربع احداث شد و زير نظر رياست كل امور مسجدالحرام و مسجدالنبى فعاليت مى‌كند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نمايشگاه، هفت سالن دارد و دو ماكت حرمين شريفين در آن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اشياى عتيقه و ارزشمند، مصحف‌ها، نسخه‌هاى خطى، كتيبه‌ها و تصاوير فتوگرافى نايابى در آن نگهدارى مى‌شود كه بيانگر مراحل و تحولات صورت گرفته در ساخت حرمين شريفين در دوره‌هاى گوناگون است</w:t>
      </w:r>
      <w:r>
        <w:rPr>
          <w:rFonts w:eastAsia="IRNazanin" w:cs="IRNazanin"/>
          <w:color w:val="111111"/>
          <w:sz w:val="28"/>
          <w:szCs w:val="28"/>
          <w:rtl w:val="true"/>
          <w:lang w:bidi="fa-IR"/>
        </w:rPr>
        <w:t xml:space="preserve">. </w:t>
      </w:r>
      <w:bookmarkStart w:id="258" w:name="pg1733_8514"/>
    </w:p>
    <w:p>
      <w:pPr>
        <w:pStyle w:val="BookText"/>
        <w:rPr/>
      </w:pPr>
      <w:bookmarkEnd w:id="2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از مهم‌ترين آثار موجود در اين نمايشگاه، ستونى چوبى است كه از ستون‌هاى كعبه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اين ستون، به بناى كعبه به دست عبدالله بن زبير در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پله‌هاى درِ كعبه، اتاقك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قديمى كعبه و يكى از درهاى مسجدالنبى، از ديگر آثار مهمى است كه در اين نمايشگاه نگهدارى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نمايشگاه صبح و عصر، پذيراى بازديدكنندگان است</w:t>
      </w:r>
      <w:r>
        <w:rPr>
          <w:rFonts w:eastAsia="IRNazanin" w:cs="IRNazanin"/>
          <w:color w:val="111111"/>
          <w:sz w:val="28"/>
          <w:szCs w:val="28"/>
          <w:rtl w:val="true"/>
          <w:lang w:bidi="fa-IR"/>
        </w:rPr>
        <w:t>.</w:t>
      </w:r>
    </w:p>
    <w:p>
      <w:pPr>
        <w:pStyle w:val="Heading3"/>
        <w:numPr>
          <w:ilvl w:val="2"/>
          <w:numId w:val="1"/>
        </w:numPr>
        <w:rPr/>
      </w:pPr>
      <w:bookmarkStart w:id="259" w:name="__RefHeading___Toc1783600_3650668749"/>
      <w:bookmarkStart w:id="260" w:name="_Toc95"/>
      <w:bookmarkEnd w:id="259"/>
      <w:r>
        <w:rPr/>
        <w:t>٧</w:t>
      </w:r>
      <w:r>
        <w:rPr>
          <w:rtl w:val="true"/>
        </w:rPr>
        <w:t xml:space="preserve">. </w:t>
      </w:r>
      <w:r>
        <w:rPr>
          <w:rtl w:val="true"/>
        </w:rPr>
        <w:t>موزه آثار و ميراث مكه مكرمه</w:t>
      </w:r>
      <w:bookmarkEnd w:id="260"/>
    </w:p>
    <w:p>
      <w:pPr>
        <w:pStyle w:val="BookText"/>
        <w:rPr/>
      </w:pPr>
      <w:r>
        <w:rPr>
          <w:rStyle w:val="FootnoteAnchor"/>
          <w:rtl w:val="true"/>
        </w:rPr>
        <w:footnoteReference w:id="68"/>
      </w:r>
      <w:r>
        <w:rPr>
          <w:rFonts w:ascii="IRNazanin" w:hAnsi="IRNazanin" w:eastAsia="IRNazanin"/>
          <w:color w:val="111111"/>
          <w:sz w:val="28"/>
          <w:sz w:val="28"/>
          <w:szCs w:val="28"/>
          <w:rtl w:val="true"/>
          <w:lang w:bidi="fa-IR"/>
        </w:rPr>
        <w:t xml:space="preserve">موزه آثار و ميراث مكه،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كوى 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مسير مدينه و درون كاخ ملك عبدالعزيز آل سعود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موزه، در سال </w:t>
      </w:r>
      <w:r>
        <w:rPr>
          <w:rFonts w:ascii="IRNazanin" w:hAnsi="IRNazanin" w:eastAsia="IRNazanin"/>
          <w:color w:val="111111"/>
          <w:sz w:val="28"/>
          <w:sz w:val="28"/>
          <w:szCs w:val="28"/>
          <w:lang w:bidi="fa-IR"/>
        </w:rPr>
        <w:t>١۴٢٧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زمينى به مساحت </w:t>
      </w:r>
      <w:r>
        <w:rPr>
          <w:rFonts w:ascii="IRNazanin" w:hAnsi="IRNazanin" w:eastAsia="IRNazanin"/>
          <w:color w:val="111111"/>
          <w:sz w:val="28"/>
          <w:sz w:val="28"/>
          <w:szCs w:val="28"/>
          <w:lang w:bidi="fa-IR"/>
        </w:rPr>
        <w:t>٣۴٢۵</w:t>
      </w:r>
      <w:r>
        <w:rPr>
          <w:rFonts w:ascii="IRNazanin" w:hAnsi="IRNazanin" w:eastAsia="IRNazanin"/>
          <w:color w:val="111111"/>
          <w:sz w:val="28"/>
          <w:sz w:val="28"/>
          <w:szCs w:val="28"/>
          <w:rtl w:val="true"/>
          <w:lang w:bidi="fa-IR"/>
        </w:rPr>
        <w:t>متر مربع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موزه، از ميراث فرهنگى مكه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طراحى و تأسيس آن، معرفى تاريخ مكه از زمان پيدايش تا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سالن‌هاى گوناگون اين موزه، مى‌توان دوره‌هاى مختلف تاريخى مكه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مشهورترين سالن‌هاى آن سالن ويژه آثار عربستان، سالن آثار پيش از تاريخ، سالن تاريخ طبيعى و جغرافيايى منطقه مكه، سالن پيش از اسلام، سالن سيره نبوى و مراحل تكامل كتابت بر روى پول، حج و ساخت مسجدالحرام، مراحل سه‌گانه حكومت آل سعود، تاريخ آموزش ميراث مكه و همچنين سالن شگفتى‌هاى هنر اسلامى</w:t>
      </w:r>
      <w:r>
        <w:rPr>
          <w:rFonts w:eastAsia="IRNazanin" w:cs="IRNazanin"/>
          <w:color w:val="111111"/>
          <w:sz w:val="28"/>
          <w:szCs w:val="28"/>
          <w:rtl w:val="true"/>
          <w:lang w:bidi="fa-IR"/>
        </w:rPr>
        <w:t>.</w:t>
      </w:r>
    </w:p>
    <w:p>
      <w:pPr>
        <w:pStyle w:val="Heading3"/>
        <w:numPr>
          <w:ilvl w:val="2"/>
          <w:numId w:val="1"/>
        </w:numPr>
        <w:rPr/>
      </w:pPr>
      <w:bookmarkStart w:id="261" w:name="__RefHeading___Toc1783602_3650668749"/>
      <w:bookmarkStart w:id="262" w:name="_Toc96"/>
      <w:bookmarkEnd w:id="261"/>
      <w:r>
        <w:rPr/>
        <w:t>٨</w:t>
      </w:r>
      <w:r>
        <w:rPr>
          <w:rtl w:val="true"/>
        </w:rPr>
        <w:t xml:space="preserve">. </w:t>
      </w:r>
      <w:r>
        <w:rPr>
          <w:rtl w:val="true"/>
        </w:rPr>
        <w:t>دكترين معرفى مكه</w:t>
      </w:r>
      <w:bookmarkEnd w:id="26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
      </w:r>
      <w:r>
        <w:rPr>
          <w:rFonts w:ascii="Amiri" w:hAnsi="Amiri" w:eastAsia="Amiri" w:cs="Amiri"/>
          <w:color w:val="111111"/>
          <w:sz w:val="28"/>
          <w:sz w:val="28"/>
          <w:szCs w:val="28"/>
          <w:rtl w:val="true"/>
          <w:lang w:bidi="ar-SA"/>
        </w:rPr>
        <w:t xml:space="preserve">اين دكترين، در سال </w:t>
      </w:r>
      <w:r>
        <w:rPr>
          <w:rFonts w:ascii="Amiri" w:hAnsi="Amiri" w:eastAsia="Amiri" w:cs="Amiri"/>
          <w:color w:val="111111"/>
          <w:sz w:val="28"/>
          <w:sz w:val="28"/>
          <w:szCs w:val="28"/>
          <w:lang w:bidi="ar-SA"/>
        </w:rPr>
        <w:t>١۴٢۶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با هدف نهادينه كردن آشنايى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اهل مكه و ديگر زائران با مكه، كليد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اهداف آن معرفى ويژگى‌هاى اين شهر، ترويج فرهنگ آن و به كارگيرى و فعال سازى توان جامعه مكى براى ترويج اين ارزش‌ها و مفاهيم در بافت اجتماعى و فرهنگى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جمعيت مراكز زيستى مكه </w:t>
      </w:r>
      <w:r>
        <w:rPr>
          <w:rStyle w:val="FootnoteAnchor"/>
          <w:rtl w:val="true"/>
        </w:rPr>
        <w:footnoteReference w:id="70"/>
      </w:r>
      <w:r>
        <w:rPr>
          <w:rFonts w:ascii="Amiri" w:hAnsi="Amiri" w:eastAsia="Amiri" w:cs="Amiri"/>
          <w:color w:val="111111"/>
          <w:sz w:val="28"/>
          <w:sz w:val="28"/>
          <w:szCs w:val="28"/>
          <w:rtl w:val="true"/>
          <w:lang w:bidi="ar-SA"/>
        </w:rPr>
        <w:t>اين دكترين را هدايت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برنامه‌هاى اين دكترين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مجله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مجله‌اى است كه هر سه 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بار منتشر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مجله مكى براى كودكان؛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 جوانان مكه</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هدف از اين برنامه، كمك به جوانان، براى ورود به فعاليت‌هاى اجتماعى و خدمت‌رسانى به حاجيان و عمره‌گزاران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 ميهمان‌نوازى مكّى</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هدف از اين برنامه، استقبال و پذيرايى از شخصيت‌هاى برجسته و نخبه‌اى است كه به حج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به منظور معرفى نقش عربستان در خدمت‌رسانى به اسلام و مسلمانان و نيز آشنا كردن آنان با اين دكترين و ترسيم تصويرى روشن از جامعه مكى، دنبال مى‌شود</w:t>
      </w:r>
      <w:r>
        <w:rPr>
          <w:rFonts w:eastAsia="IRNazanin" w:cs="IRNazanin"/>
          <w:color w:val="111111"/>
          <w:sz w:val="28"/>
          <w:szCs w:val="28"/>
          <w:rtl w:val="true"/>
          <w:lang w:bidi="fa-IR"/>
        </w:rPr>
        <w:t xml:space="preserve">. </w:t>
      </w:r>
      <w:bookmarkStart w:id="263" w:name="pg1733_8516"/>
    </w:p>
    <w:p>
      <w:pPr>
        <w:pStyle w:val="BookText"/>
        <w:rPr/>
      </w:pPr>
      <w:bookmarkEnd w:id="2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w:t>
      </w:r>
    </w:p>
    <w:p>
      <w:pPr>
        <w:pStyle w:val="Heading2"/>
        <w:numPr>
          <w:ilvl w:val="1"/>
          <w:numId w:val="1"/>
        </w:numPr>
        <w:rPr/>
      </w:pPr>
      <w:bookmarkStart w:id="264" w:name="__RefHeading___Toc1783604_3650668749"/>
      <w:bookmarkStart w:id="265" w:name="_Toc97"/>
      <w:bookmarkEnd w:id="264"/>
      <w:r>
        <w:rPr>
          <w:rtl w:val="true"/>
        </w:rPr>
        <w:t>پروژه هاى عظيم براى تحول در بخش مركزى</w:t>
      </w:r>
      <w:bookmarkEnd w:id="265"/>
    </w:p>
    <w:p>
      <w:pPr>
        <w:pStyle w:val="BookText"/>
        <w:rPr/>
      </w:pPr>
      <w:r>
        <w:rPr>
          <w:rFonts w:ascii="IRNazanin" w:hAnsi="IRNazanin" w:eastAsia="IRNazanin"/>
          <w:color w:val="111111"/>
          <w:sz w:val="28"/>
          <w:sz w:val="28"/>
          <w:szCs w:val="28"/>
          <w:rtl w:val="true"/>
          <w:lang w:bidi="fa-IR"/>
        </w:rPr>
        <w:t>در دوران ملك عبدالله بن عبدالعزيز، پروژه‌هايى حياتى در بخش مركزى شهر مكه و پيرامون حرم در حال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اجراى اين پروژه‌ها تحول در محيط پيرامون حرم ابراهيمى، متناسب با مقام و شأن اين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ميدان‌هاى حرم گسترش مى‌يابند تا شمار نمازگزاران بيشترى را در خود جاى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كردن خدمات رفاهى بيشتر براى زائران بيت‌الله‌الحرام، از ديگر اهداف اجراى اين پروژه‌هاست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پروژه‌هاى بزرگ، دستاوردى كم‌نظير و بى‌سابقه در بخش مركزى پيرامون حرم ابراهيمى به شمار مى‌روند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سمت شرقى حرم،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جبل‌الخندمه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مساحت </w:t>
      </w:r>
      <w:r>
        <w:rPr>
          <w:rFonts w:ascii="IRNazanin" w:hAnsi="IRNazanin" w:eastAsia="IRNazanin"/>
          <w:color w:val="111111"/>
          <w:sz w:val="28"/>
          <w:sz w:val="28"/>
          <w:szCs w:val="28"/>
          <w:lang w:bidi="fa-IR"/>
        </w:rPr>
        <w:t>٠٠٠</w:t>
      </w:r>
      <w:r>
        <w:rPr>
          <w:rFonts w:eastAsia="IRNazanin" w:cs="IRNazanin"/>
          <w:color w:val="111111"/>
          <w:sz w:val="28"/>
          <w:szCs w:val="28"/>
          <w:lang w:bidi="fa-IR"/>
        </w:rPr>
        <w:t>/</w:t>
      </w:r>
      <w:r>
        <w:rPr>
          <w:rFonts w:ascii="IRNazanin" w:hAnsi="IRNazanin" w:eastAsia="IRNazanin"/>
          <w:color w:val="111111"/>
          <w:sz w:val="28"/>
          <w:sz w:val="28"/>
          <w:szCs w:val="28"/>
          <w:lang w:bidi="fa-IR"/>
        </w:rPr>
        <w:t>١٢۵</w:t>
      </w:r>
      <w:r>
        <w:rPr>
          <w:rFonts w:ascii="IRNazanin" w:hAnsi="IRNazanin" w:eastAsia="IRNazanin"/>
          <w:color w:val="111111"/>
          <w:sz w:val="28"/>
          <w:sz w:val="28"/>
          <w:szCs w:val="28"/>
          <w:rtl w:val="true"/>
          <w:lang w:bidi="fa-IR"/>
        </w:rPr>
        <w:t xml:space="preserve"> متر مربع، در حال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شمال حرم نيز،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قله‌هاى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قعيقعان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گستره‌اى به مساحت تقريبى </w:t>
      </w:r>
      <w:r>
        <w:rPr>
          <w:rFonts w:ascii="IRNazanin" w:hAnsi="IRNazanin" w:eastAsia="IRNazanin"/>
          <w:color w:val="111111"/>
          <w:sz w:val="28"/>
          <w:sz w:val="28"/>
          <w:szCs w:val="28"/>
          <w:lang w:bidi="fa-IR"/>
        </w:rPr>
        <w:t>٠٠٠</w:t>
      </w:r>
      <w:r>
        <w:rPr>
          <w:rFonts w:eastAsia="IRNazanin" w:cs="IRNazanin"/>
          <w:color w:val="111111"/>
          <w:sz w:val="28"/>
          <w:szCs w:val="28"/>
          <w:lang w:bidi="fa-IR"/>
        </w:rPr>
        <w:t>/</w:t>
      </w:r>
      <w:r>
        <w:rPr>
          <w:rFonts w:ascii="IRNazanin" w:hAnsi="IRNazanin" w:eastAsia="IRNazanin"/>
          <w:color w:val="111111"/>
          <w:sz w:val="28"/>
          <w:sz w:val="28"/>
          <w:szCs w:val="28"/>
          <w:lang w:bidi="fa-IR"/>
        </w:rPr>
        <w:t>۵٠٠</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متر مربع اجرا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مساحت </w:t>
      </w:r>
      <w:r>
        <w:rPr>
          <w:rFonts w:ascii="IRNazanin" w:hAnsi="IRNazanin" w:eastAsia="IRNazanin"/>
          <w:color w:val="111111"/>
          <w:sz w:val="28"/>
          <w:sz w:val="28"/>
          <w:szCs w:val="28"/>
          <w:lang w:bidi="fa-IR"/>
        </w:rPr>
        <w:t>۴۶٠٠٠</w:t>
      </w:r>
      <w:r>
        <w:rPr>
          <w:rFonts w:ascii="IRNazanin" w:hAnsi="IRNazanin" w:eastAsia="IRNazanin"/>
          <w:color w:val="111111"/>
          <w:sz w:val="28"/>
          <w:sz w:val="28"/>
          <w:szCs w:val="28"/>
          <w:rtl w:val="true"/>
          <w:lang w:bidi="fa-IR"/>
        </w:rPr>
        <w:t xml:space="preserve"> متر مربع، در سمت غربى حرم ابراهيمى در دست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مساحت </w:t>
      </w:r>
      <w:r>
        <w:rPr>
          <w:rFonts w:ascii="IRNazanin" w:hAnsi="IRNazanin" w:eastAsia="IRNazanin"/>
          <w:color w:val="111111"/>
          <w:sz w:val="28"/>
          <w:sz w:val="28"/>
          <w:szCs w:val="28"/>
          <w:lang w:bidi="fa-IR"/>
        </w:rPr>
        <w:t>٠٠٠</w:t>
      </w:r>
      <w:r>
        <w:rPr>
          <w:rFonts w:eastAsia="IRNazanin" w:cs="IRNazanin"/>
          <w:color w:val="111111"/>
          <w:sz w:val="28"/>
          <w:szCs w:val="28"/>
          <w:lang w:bidi="fa-IR"/>
        </w:rPr>
        <w:t>/</w:t>
      </w:r>
      <w:r>
        <w:rPr>
          <w:rFonts w:ascii="IRNazanin" w:hAnsi="IRNazanin" w:eastAsia="IRNazanin"/>
          <w:color w:val="111111"/>
          <w:sz w:val="28"/>
          <w:sz w:val="28"/>
          <w:szCs w:val="28"/>
          <w:lang w:bidi="fa-IR"/>
        </w:rPr>
        <w:t>٢٣٠</w:t>
      </w:r>
      <w:r>
        <w:rPr>
          <w:rFonts w:ascii="IRNazanin" w:hAnsi="IRNazanin" w:eastAsia="IRNazanin"/>
          <w:color w:val="111111"/>
          <w:sz w:val="28"/>
          <w:sz w:val="28"/>
          <w:szCs w:val="28"/>
          <w:rtl w:val="true"/>
          <w:lang w:bidi="fa-IR"/>
        </w:rPr>
        <w:t xml:space="preserve"> مترمربع و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ملك عبدالعزيز براى 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مساحت </w:t>
      </w:r>
      <w:r>
        <w:rPr>
          <w:rFonts w:ascii="IRNazanin" w:hAnsi="IRNazanin" w:eastAsia="IRNazanin"/>
          <w:color w:val="111111"/>
          <w:sz w:val="28"/>
          <w:sz w:val="28"/>
          <w:szCs w:val="28"/>
          <w:lang w:bidi="fa-IR"/>
        </w:rPr>
        <w:t>٠٠٠</w:t>
      </w:r>
      <w:r>
        <w:rPr>
          <w:rFonts w:eastAsia="IRNazanin" w:cs="IRNazanin"/>
          <w:color w:val="111111"/>
          <w:sz w:val="28"/>
          <w:szCs w:val="28"/>
          <w:lang w:bidi="fa-IR"/>
        </w:rPr>
        <w:t>/</w:t>
      </w:r>
      <w:r>
        <w:rPr>
          <w:rFonts w:ascii="IRNazanin" w:hAnsi="IRNazanin" w:eastAsia="IRNazanin"/>
          <w:color w:val="111111"/>
          <w:sz w:val="28"/>
          <w:sz w:val="28"/>
          <w:szCs w:val="28"/>
          <w:lang w:bidi="fa-IR"/>
        </w:rPr>
        <w:t>۴٠٠</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متر مربع نيز به ترتيب، در سمت جنوب غربى و جنوبى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وقف ملك عبدالعزيز، هفت برج به هم پيوسته است كه ارتفاع برج اصلى به </w:t>
      </w:r>
      <w:r>
        <w:rPr>
          <w:rFonts w:ascii="IRNazanin" w:hAnsi="IRNazanin" w:eastAsia="IRNazanin"/>
          <w:color w:val="111111"/>
          <w:sz w:val="28"/>
          <w:sz w:val="28"/>
          <w:szCs w:val="28"/>
          <w:lang w:bidi="fa-IR"/>
        </w:rPr>
        <w:t>۴٠٠</w:t>
      </w:r>
      <w:r>
        <w:rPr>
          <w:rFonts w:ascii="IRNazanin" w:hAnsi="IRNazanin" w:eastAsia="IRNazanin"/>
          <w:color w:val="111111"/>
          <w:sz w:val="28"/>
          <w:sz w:val="28"/>
          <w:szCs w:val="28"/>
          <w:rtl w:val="true"/>
          <w:lang w:bidi="fa-IR"/>
        </w:rPr>
        <w:t xml:space="preserve"> 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پروژه، بزرگ‌ترين ساختمان از نظر مساحت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عبدالله بن عبدالعزيز، دستور ساخت ساعت مكه مكرمه و قرار دادن آن در بالاترين نقطه برج پنجم را صادر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برج </w:t>
      </w:r>
      <w:r>
        <w:rPr>
          <w:rFonts w:ascii="IRNazanin" w:hAnsi="IRNazanin" w:eastAsia="IRNazanin"/>
          <w:color w:val="111111"/>
          <w:sz w:val="28"/>
          <w:sz w:val="28"/>
          <w:szCs w:val="28"/>
          <w:lang w:bidi="fa-IR"/>
        </w:rPr>
        <w:t>٣٨٠</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 xml:space="preserve">. </w:t>
      </w:r>
      <w:bookmarkStart w:id="266" w:name="pg1733_8517"/>
    </w:p>
    <w:p>
      <w:pPr>
        <w:pStyle w:val="BookText"/>
        <w:rPr/>
      </w:pPr>
      <w:bookmarkEnd w:id="2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w:t>
      </w:r>
    </w:p>
    <w:p>
      <w:pPr>
        <w:pStyle w:val="Heading2"/>
        <w:numPr>
          <w:ilvl w:val="1"/>
          <w:numId w:val="1"/>
        </w:numPr>
        <w:rPr/>
      </w:pPr>
      <w:bookmarkStart w:id="267" w:name="__RefHeading___Toc1783606_3650668749"/>
      <w:bookmarkStart w:id="268" w:name="_Toc98"/>
      <w:bookmarkEnd w:id="267"/>
      <w:r>
        <w:rPr>
          <w:rtl w:val="true"/>
        </w:rPr>
        <w:t>آموزش در مكه مكرمه</w:t>
      </w:r>
      <w:bookmarkEnd w:id="268"/>
    </w:p>
    <w:p>
      <w:pPr>
        <w:pStyle w:val="BookText"/>
        <w:rPr/>
      </w:pPr>
      <w:r>
        <w:rPr>
          <w:rFonts w:ascii="IRNazanin" w:hAnsi="IRNazanin" w:eastAsia="IRNazanin"/>
          <w:color w:val="111111"/>
          <w:sz w:val="28"/>
          <w:sz w:val="28"/>
          <w:szCs w:val="28"/>
          <w:rtl w:val="true"/>
          <w:lang w:bidi="fa-IR"/>
        </w:rPr>
        <w:t>خداوند در نخستين آيه‌اى كه در غار حرا به پيامبرش نازل كرد، انسان را به دانش و يادگيرى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رَبِّكَ الَّذِي خَلَقَ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به نام پروردگارت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مدرسه اسلامى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دارالارقم بن ابى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اين مدرسه سرور كائنات،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و ابوموسى اشعرى را جانشين خود كرد تا قرآن و آموزه‌هاى دين را به مردم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خلفاى راشد نيز عبدالله بن عباس در مسجدالحرام مى‌نشست تا به مردم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حلقه‌هاى علمى، خاستگاه نسلى بزرگ از اهل علم و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دانش‌ها فزونى و گسترش يافت و آثار اين پيشرفت در همه مناطق اسلامى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دوره‌هاى گوناگون اسلامى، مسجدالحرام سرشار از حلقه‌هاى علمى و دانشمندان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اهل مكه و اطراف آن و برخى ديگر كسانى بودند كه براى حج يا عمره، به اين مكان مى‌آمدند و در آن مدت زمانى اقامت مى‌كردند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مملوكى‌ها و عثمانى‌ها، مكتب‌خانه‌ها، كتابخانه‌ها، خانه‌هاى علم و مدارس وقفى در مكه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مراكز بيشتر به كانون‌ها و بنيادهاى تخصصى علمى شبيه بودند كه امروزه، دانشمندان را براى فتوادادن و تدريس تربيت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مهم‌ترين اين مدارس مى‌توان به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زنجاريه، شرابيه، منصوريه، سلطانيه، غياثيه، بنجاليه، مدرسه سلطان قايتباى، مدارس چهارگانه سليمانيه عثمانى‌ها، مدرسه رشديه، خيريه و فخريه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bookmarkStart w:id="269" w:name="pg1733_8518"/>
    </w:p>
    <w:p>
      <w:pPr>
        <w:pStyle w:val="BookText"/>
        <w:rPr/>
      </w:pPr>
      <w:bookmarkEnd w:id="2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w:t>
      </w:r>
    </w:p>
    <w:p>
      <w:pPr>
        <w:pStyle w:val="BookText"/>
        <w:rPr/>
      </w:pPr>
      <w:r>
        <w:rPr>
          <w:rFonts w:ascii="IRNazanin" w:hAnsi="IRNazanin" w:eastAsia="IRNazanin"/>
          <w:color w:val="111111"/>
          <w:sz w:val="28"/>
          <w:sz w:val="28"/>
          <w:szCs w:val="28"/>
          <w:rtl w:val="true"/>
          <w:lang w:bidi="fa-IR"/>
        </w:rPr>
        <w:t>در دوران جنگ جهانى اول، همه اين مدارس بسته شد، ولى در دوران هاشمى، برخى از اين مدارس دوباره آغاز به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ضعف حكومت و نبود بودجه كافى، اداره بيشتر اين مدارس را با مشكل روبه‌رو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حلقه‌هاى نشست علما در مسجدالحرام شكل گرفت كه هدف آن، جبران كاستى‌هاى ديگر نهادهاى علمى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١٢٩٢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سال </w:t>
      </w:r>
      <w:r>
        <w:rPr>
          <w:rFonts w:ascii="IRNazanin" w:hAnsi="IRNazanin" w:eastAsia="IRNazanin"/>
          <w:color w:val="111111"/>
          <w:sz w:val="28"/>
          <w:sz w:val="28"/>
          <w:szCs w:val="28"/>
          <w:lang w:bidi="fa-IR"/>
        </w:rPr>
        <w:t>١٣٣٠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بازگشايى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عرصه آموزش و پرورش، از مدرسه فلاح فارغ التحصيل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مدرسه، از كهن‌ترين مدارسى هستند كه تا به امروز به فعاليت خود ادامه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١٣۶٩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ملك عبدالعزيز دستور تأسيس دانشكده شريعت در اين شهر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نهاد آموزشى آكادميك در عربستان بود كه هسته اصلى شكل‌گيرى دانشگاه ام‌القرى نيز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ام‌القرى در سال </w:t>
      </w:r>
      <w:r>
        <w:rPr>
          <w:rFonts w:ascii="IRNazanin" w:hAnsi="IRNazanin" w:eastAsia="IRNazanin"/>
          <w:color w:val="111111"/>
          <w:sz w:val="28"/>
          <w:sz w:val="28"/>
          <w:szCs w:val="28"/>
          <w:lang w:bidi="fa-IR"/>
        </w:rPr>
        <w:t>١۴٠١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تأسيس شد و در حال حاضر دوازده دانشكده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دانشگاه، دانش‌هاى گوناگون دينى و عربى و نيز بيشتر علوم تربيتى، اجتماعى و علوم جديد كاربردى تدريس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راستاى آموزش همگانى اداره آموزش، همه مكتب‌خانه‌ها و مدارس محلى را سامان داده و مراكز آموزش مقاطع تحصيلى براى دختران و پسران، تأسيس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مدارس محلى مورد توجه و حمايت حكومت قرار گرفت و در سال‌هاى اخير، شمار اين مدارس افزايش يافته است</w:t>
      </w:r>
      <w:r>
        <w:rPr>
          <w:rFonts w:eastAsia="IRNazanin" w:cs="IRNazanin"/>
          <w:color w:val="111111"/>
          <w:sz w:val="28"/>
          <w:szCs w:val="28"/>
          <w:rtl w:val="true"/>
          <w:lang w:bidi="fa-IR"/>
        </w:rPr>
        <w:t>.</w:t>
      </w:r>
    </w:p>
    <w:p>
      <w:pPr>
        <w:pStyle w:val="Heading2"/>
        <w:numPr>
          <w:ilvl w:val="1"/>
          <w:numId w:val="1"/>
        </w:numPr>
        <w:rPr/>
      </w:pPr>
      <w:bookmarkStart w:id="270" w:name="__RefHeading___Toc1783608_3650668749"/>
      <w:bookmarkStart w:id="271" w:name="_Toc99"/>
      <w:bookmarkEnd w:id="270"/>
      <w:r>
        <w:rPr>
          <w:rtl w:val="true"/>
        </w:rPr>
        <w:t>بهداشت در مكه</w:t>
      </w:r>
      <w:bookmarkEnd w:id="271"/>
    </w:p>
    <w:p>
      <w:pPr>
        <w:pStyle w:val="BookText"/>
        <w:rPr/>
      </w:pPr>
      <w:r>
        <w:rPr>
          <w:rFonts w:ascii="IRNazanin" w:hAnsi="IRNazanin" w:eastAsia="IRNazanin"/>
          <w:color w:val="111111"/>
          <w:sz w:val="28"/>
          <w:sz w:val="28"/>
          <w:szCs w:val="28"/>
          <w:rtl w:val="true"/>
          <w:lang w:bidi="fa-IR"/>
        </w:rPr>
        <w:t>فعاليت‌هاى بهداشتى در مكه، به دو بخش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پيشگيرى 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زمينه پيشگيرى، براى حفظ بهداشت عمومى و جلوگيرى از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w:t>
      </w:r>
    </w:p>
    <w:p>
      <w:pPr>
        <w:pStyle w:val="BookText"/>
        <w:rPr/>
      </w:pPr>
      <w:r>
        <w:rPr>
          <w:rFonts w:ascii="IRNazanin" w:hAnsi="IRNazanin" w:eastAsia="IRNazanin"/>
          <w:color w:val="111111"/>
          <w:sz w:val="28"/>
          <w:sz w:val="28"/>
          <w:szCs w:val="28"/>
          <w:rtl w:val="true"/>
          <w:lang w:bidi="fa-IR"/>
        </w:rPr>
        <w:t>شيوع بيمارى و آلودگى، تدابيرى انديشيده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نظافت خيابان‌ها و ميادين شهر، مبارزه با حشرات و از بين بردن كانون تكثير و رشد آنها، تشديد بازرسى و نظارت بر مواد غذايى به ويژه در ايام حج و ماه مبارك رمضان، بالابردن سطح آگاهى‌ها و ضدعفونى كردن شهر از جمله اين فعاليت‌هاست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درمان نيز مجموعه‌اى از مراكز بهداشتى در مكه تأسيس شده كه رو به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بهداشت نيز برنامه‌اى را براى رعايت بهداشت تدوين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مراكزى براى حفظ اصول اوليه بهداشتى و بيمارستان‌هايى در مناطق گوناگون مكه و مشاعر مقدس تأسيس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سه بيمارستان با گنجايش هشتصد تخت و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مركز بهداشتى در حال فعاليت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مزدلفه نيز شش مركز بهداشت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نيز از چهار بيمارستان با گنجايش هشتصد تخت و سى مركز بهداشت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اورژانس پل جمرات نيز تيم‌هاى كامل پزشكى و آمبولانس‌هاى مجهز كوچك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مركز بهداشتى و در مسجدالحرام نيز پنج مركز بهداشتى فعاليت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دولت عربستان به تأسيس شش بيمارستان بزرگ در مكه اقدام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سرمايه‌گذاران را به راه اندازى داروخانه‌ها و بيمارستان‌هاى تخصصى پيشرفته تشويق مى‌كند، چنان‌كه شمارى از پروژه‌هاى بزرگ ساخت بيمارستان تخصصى، در مكه در حال اجراست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درمانى ملك عبدالله</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در نزديكى مزدلفه، از آن جمله است</w:t>
      </w:r>
      <w:r>
        <w:rPr>
          <w:rFonts w:eastAsia="Amiri" w:cs="Amiri" w:ascii="Amiri" w:hAnsi="Amiri"/>
          <w:color w:val="111111"/>
          <w:sz w:val="28"/>
          <w:szCs w:val="28"/>
          <w:rtl w:val="true"/>
          <w:lang w:bidi="ar-SA"/>
        </w:rPr>
        <w:t xml:space="preserve">. </w:t>
      </w:r>
      <w:bookmarkStart w:id="272" w:name="pg1733_8520"/>
    </w:p>
    <w:p>
      <w:pPr>
        <w:pStyle w:val="BookText"/>
        <w:rPr/>
      </w:pPr>
      <w:bookmarkEnd w:id="2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w:t>
      </w:r>
    </w:p>
    <w:p>
      <w:pPr>
        <w:pStyle w:val="Heading2"/>
        <w:numPr>
          <w:ilvl w:val="1"/>
          <w:numId w:val="1"/>
        </w:numPr>
        <w:rPr/>
      </w:pPr>
      <w:bookmarkStart w:id="273" w:name="__RefHeading___Toc1783610_3650668749"/>
      <w:bookmarkStart w:id="274" w:name="_Toc100"/>
      <w:bookmarkEnd w:id="273"/>
      <w:r>
        <w:rPr>
          <w:rtl w:val="true"/>
        </w:rPr>
        <w:t>بوستان هاى مكه</w:t>
      </w:r>
      <w:bookmarkEnd w:id="274"/>
    </w:p>
    <w:p>
      <w:pPr>
        <w:pStyle w:val="BookText"/>
        <w:rPr/>
      </w:pPr>
      <w:r>
        <w:rPr>
          <w:rFonts w:ascii="IRNazanin" w:hAnsi="IRNazanin" w:eastAsia="IRNazanin"/>
          <w:color w:val="111111"/>
          <w:sz w:val="28"/>
          <w:sz w:val="28"/>
          <w:szCs w:val="28"/>
          <w:rtl w:val="true"/>
          <w:lang w:bidi="fa-IR"/>
        </w:rPr>
        <w:t>شهردارى مكه در نقاط گوناگون اين شهر مقدس، چند بوستان و پارك عمومى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پارك‌ها خدمات رفاهى و وسايل مناسب تفريحى به ويژه شهربازى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مهم‌ترين اين پارك‌ها مى‌توان به موارد زير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بوستان، در خيابان ابراهيم خليل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بوستانى است با تجهيزات رفاهى 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الجزيرة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پارك در كنار جاده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مساحت آن </w:t>
      </w:r>
      <w:r>
        <w:rPr>
          <w:rFonts w:ascii="IRNazanin" w:hAnsi="IRNazanin" w:eastAsia="IRNazanin"/>
          <w:color w:val="111111"/>
          <w:sz w:val="28"/>
          <w:sz w:val="28"/>
          <w:szCs w:val="28"/>
          <w:lang w:bidi="fa-IR"/>
        </w:rPr>
        <w:t>٠٠٠</w:t>
      </w:r>
      <w:r>
        <w:rPr>
          <w:rFonts w:eastAsia="IRNazanin" w:cs="IRNazanin"/>
          <w:color w:val="111111"/>
          <w:sz w:val="28"/>
          <w:szCs w:val="28"/>
          <w:lang w:bidi="fa-IR"/>
        </w:rPr>
        <w:t>/</w:t>
      </w:r>
      <w:r>
        <w:rPr>
          <w:rFonts w:ascii="IRNazanin" w:hAnsi="IRNazanin" w:eastAsia="IRNazanin"/>
          <w:color w:val="111111"/>
          <w:sz w:val="28"/>
          <w:sz w:val="28"/>
          <w:szCs w:val="28"/>
          <w:lang w:bidi="fa-IR"/>
        </w:rPr>
        <w:t>١٧٠</w:t>
      </w:r>
      <w:r>
        <w:rPr>
          <w:rFonts w:ascii="IRNazanin" w:hAnsi="IRNazanin" w:eastAsia="IRNazanin"/>
          <w:color w:val="111111"/>
          <w:sz w:val="28"/>
          <w:sz w:val="28"/>
          <w:szCs w:val="28"/>
          <w:rtl w:val="true"/>
          <w:lang w:bidi="fa-IR"/>
        </w:rPr>
        <w:t xml:space="preserve"> متر مربع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بوستانى است در كوى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مسير مدينه منوره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افزون بر اين، </w:t>
      </w:r>
      <w:r>
        <w:rPr>
          <w:rFonts w:ascii="IRNazanin" w:hAnsi="IRNazanin" w:eastAsia="IRNazanin"/>
          <w:color w:val="111111"/>
          <w:sz w:val="28"/>
          <w:sz w:val="28"/>
          <w:szCs w:val="28"/>
          <w:lang w:bidi="fa-IR"/>
        </w:rPr>
        <w:t>٨۴</w:t>
      </w:r>
      <w:r>
        <w:rPr>
          <w:rFonts w:ascii="IRNazanin" w:hAnsi="IRNazanin" w:eastAsia="IRNazanin"/>
          <w:color w:val="111111"/>
          <w:sz w:val="28"/>
          <w:sz w:val="28"/>
          <w:szCs w:val="28"/>
          <w:rtl w:val="true"/>
          <w:lang w:bidi="fa-IR"/>
        </w:rPr>
        <w:t xml:space="preserve"> پارك با مساحت‌هاى گوناگون، در مناطق مسكونى شهر ايجاد شده كه مساحت مجموع آنها حدود </w:t>
      </w:r>
      <w:r>
        <w:rPr>
          <w:rFonts w:ascii="IRNazanin" w:hAnsi="IRNazanin" w:eastAsia="IRNazanin"/>
          <w:color w:val="111111"/>
          <w:sz w:val="28"/>
          <w:sz w:val="28"/>
          <w:szCs w:val="28"/>
          <w:lang w:bidi="fa-IR"/>
        </w:rPr>
        <w:t>٢٨٠</w:t>
      </w:r>
      <w:r>
        <w:rPr>
          <w:rFonts w:eastAsia="IRNazanin" w:cs="IRNazanin"/>
          <w:color w:val="111111"/>
          <w:sz w:val="28"/>
          <w:szCs w:val="28"/>
          <w:lang w:bidi="fa-IR"/>
        </w:rPr>
        <w:t>/</w:t>
      </w:r>
      <w:r>
        <w:rPr>
          <w:rFonts w:ascii="IRNazanin" w:hAnsi="IRNazanin" w:eastAsia="IRNazanin"/>
          <w:color w:val="111111"/>
          <w:sz w:val="28"/>
          <w:sz w:val="28"/>
          <w:szCs w:val="28"/>
          <w:lang w:bidi="fa-IR"/>
        </w:rPr>
        <w:t>۵٩۶</w:t>
      </w:r>
      <w:r>
        <w:rPr>
          <w:rFonts w:ascii="IRNazanin" w:hAnsi="IRNazanin" w:eastAsia="IRNazanin"/>
          <w:color w:val="111111"/>
          <w:sz w:val="28"/>
          <w:sz w:val="28"/>
          <w:szCs w:val="28"/>
          <w:rtl w:val="true"/>
          <w:lang w:bidi="fa-IR"/>
        </w:rPr>
        <w:t xml:space="preserve"> مترمربع است</w:t>
      </w:r>
      <w:r>
        <w:rPr>
          <w:rFonts w:eastAsia="IRNazanin" w:cs="IRNazanin"/>
          <w:color w:val="111111"/>
          <w:sz w:val="28"/>
          <w:szCs w:val="28"/>
          <w:rtl w:val="true"/>
          <w:lang w:bidi="fa-IR"/>
        </w:rPr>
        <w:t>.</w:t>
      </w:r>
    </w:p>
    <w:p>
      <w:pPr>
        <w:pStyle w:val="Heading2"/>
        <w:numPr>
          <w:ilvl w:val="1"/>
          <w:numId w:val="1"/>
        </w:numPr>
        <w:rPr/>
      </w:pPr>
      <w:bookmarkStart w:id="275" w:name="__RefHeading___Toc1783612_3650668749"/>
      <w:bookmarkStart w:id="276" w:name="_Toc101"/>
      <w:bookmarkEnd w:id="275"/>
      <w:r>
        <w:rPr>
          <w:rtl w:val="true"/>
        </w:rPr>
        <w:t>بازرگانى در مكه مكرمه</w:t>
      </w:r>
      <w:bookmarkEnd w:id="276"/>
    </w:p>
    <w:p>
      <w:pPr>
        <w:pStyle w:val="BookText"/>
        <w:rPr/>
      </w:pPr>
      <w:r>
        <w:rPr>
          <w:rFonts w:ascii="IRNazanin" w:hAnsi="IRNazanin" w:eastAsia="IRNazanin"/>
          <w:color w:val="111111"/>
          <w:sz w:val="28"/>
          <w:sz w:val="28"/>
          <w:szCs w:val="28"/>
          <w:rtl w:val="true"/>
          <w:lang w:bidi="fa-IR"/>
        </w:rPr>
        <w:t>بازرگانى، مهم‌ترين فعاليت اقتصادى شهر مكه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 وجود كعبه در اين شهر و رفت و آمد مردم براى انجام مناسك حج، از زمان حضرت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راهبردى مكه و قرار گرفتن در مسير كاروان‌هاى تجارى شام و يمن، نزديكى مكه به ساحل درياى مديترانه و توجه خداوند به اين شهر و بخشش نعمت و امنيت به مردم آن، از ديگر دلايل رونق بازرگانى در 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سفرهاى تجارى اين شهر به شمال و جنوب و در تابستان و زمستان امن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نيز اين موضوع را تبيين كرده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لإِِيلافِ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إِيلافِهِمْ رِحْلَةَ الشِّتاءِ وَ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فَلْيَعْبُدُوا رَبَّ هذَا </w:t>
      </w:r>
      <w:bookmarkStart w:id="277" w:name="pg1733_8521"/>
    </w:p>
    <w:p>
      <w:pPr>
        <w:pStyle w:val="BookText"/>
        <w:rPr/>
      </w:pPr>
      <w:bookmarkEnd w:id="2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أَطْعَمَهُمْ مِنْ جُوعٍ وَ آمَنَهُمْ مِنْ 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نابودى فيل‌سواران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اين بود كه قريش الفت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زمينه ي ظهور پيامبر فراهم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 آنها در سفرهاى زمستانه و تابستانه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شكرانه ي اين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پروردگار اين خانه را عبادت كنند، همان كس كه آنها را از گرسنگى نجات داد و از ترس و ناامنى ايمن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عباسى، حدود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بازار تخصصى شكل گرفت كه از مهم‌ترين آنها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فعاليت تجارى در دوره‌هاى اسلامى، با رونق و شكوفايى همراه بود، در برخى زمان‌ها نيز دچار ركود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تنش‌هاى سياسى در مكه، از بين رفتن امنيت شهر، وجود راهزنان و گرفتن ماليات از حاجيان و بازرگانان، از دلايل بى‌رونقى تجارت در اين دوران بود</w:t>
      </w:r>
      <w:r>
        <w:rPr>
          <w:rFonts w:eastAsia="IRNazanin" w:cs="IRNazanin"/>
          <w:color w:val="111111"/>
          <w:sz w:val="28"/>
          <w:szCs w:val="28"/>
          <w:rtl w:val="true"/>
          <w:lang w:bidi="fa-IR"/>
        </w:rPr>
        <w:t>.</w:t>
      </w:r>
    </w:p>
    <w:p>
      <w:pPr>
        <w:pStyle w:val="Heading2"/>
        <w:numPr>
          <w:ilvl w:val="1"/>
          <w:numId w:val="1"/>
        </w:numPr>
        <w:rPr/>
      </w:pPr>
      <w:bookmarkStart w:id="278" w:name="__RefHeading___Toc1783614_3650668749"/>
      <w:bookmarkStart w:id="279" w:name="_Toc102"/>
      <w:bookmarkEnd w:id="278"/>
      <w:r>
        <w:rPr>
          <w:rtl w:val="true"/>
        </w:rPr>
        <w:t>صنعت در مكه</w:t>
      </w:r>
      <w:bookmarkEnd w:id="279"/>
    </w:p>
    <w:p>
      <w:pPr>
        <w:pStyle w:val="BookText"/>
        <w:rPr/>
      </w:pPr>
      <w:r>
        <w:rPr>
          <w:rFonts w:ascii="IRNazanin" w:hAnsi="IRNazanin" w:eastAsia="IRNazanin"/>
          <w:color w:val="111111"/>
          <w:sz w:val="28"/>
          <w:sz w:val="28"/>
          <w:szCs w:val="28"/>
          <w:rtl w:val="true"/>
          <w:lang w:bidi="fa-IR"/>
        </w:rPr>
        <w:t>در شهر مكه از ديرباز صنايع اوليه تأمين‌كننده نياز داخلى يا بخشى از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صنايع، به مواد اوليه موجود در محيط زندگى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دباغى پوست، كفش‌دوزى، صندوق‌سازى، توليد كمربند براى حاجيان، صنعت سفالگرى و كجاوه و زين‌سازى از جمله اين صنعت‌هاست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١٣۶٨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١٩۴٨</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شهر مكه اتاق بازرگانى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صنعتى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تحول در صنايع، كارخانه‌هاى شيميايى، مواد پلاستيكى، كاغذى و ساختمانى در اين شهر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شهرك صنعتى پيشرفته‌اى ايجاد شد</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w:t>
      </w:r>
      <w:r>
        <w:rPr>
          <w:rFonts w:ascii="IRNazanin" w:hAnsi="IRNazanin" w:eastAsia="IRNazanin"/>
          <w:color w:val="111111"/>
          <w:sz w:val="28"/>
          <w:sz w:val="28"/>
          <w:szCs w:val="28"/>
          <w:rtl w:val="true"/>
          <w:lang w:bidi="fa-IR"/>
        </w:rPr>
        <w:t xml:space="preserve"> </w:t>
      </w:r>
      <w:bookmarkStart w:id="280" w:name="pg1733_8523"/>
    </w:p>
    <w:p>
      <w:pPr>
        <w:pStyle w:val="BookText"/>
        <w:rPr/>
      </w:pPr>
      <w:bookmarkEnd w:id="2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w:t>
      </w:r>
    </w:p>
    <w:p>
      <w:pPr>
        <w:pStyle w:val="Heading2"/>
        <w:numPr>
          <w:ilvl w:val="1"/>
          <w:numId w:val="1"/>
        </w:numPr>
        <w:rPr/>
      </w:pPr>
      <w:bookmarkStart w:id="281" w:name="__RefHeading___Toc1783616_3650668749"/>
      <w:bookmarkStart w:id="282" w:name="_Toc103"/>
      <w:bookmarkEnd w:id="281"/>
      <w:r>
        <w:rPr>
          <w:rtl w:val="true"/>
        </w:rPr>
        <w:t>كتابنامه</w:t>
      </w:r>
      <w:bookmarkEnd w:id="282"/>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الحرم المكى الشريف، عبدالعزيز محمد الحويطان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مكه، ابوالوليد الازرقى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مكه، محمد بن اسحاق الفاكهى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اشهر المساجد فى الاسلام، عبدالمجيد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اطلس المدن السعودية، وزارة الشؤون البلدية و القروية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بأعلام بيت الله الحرام، محمد بن احمد النهروانى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أوديه مكة المكرمة، عاتق بن غيث البلادى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الحرام فضائل و أحكام، كلية الدعوة و اصول الدين، جامعة ام‌القرى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 جلال الدين سيوطى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القويم لمكة و بيت الله الكريم، محمد طاهر الكردى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الكعبة المعظمة، عمارتها و كسوتها و سدانتها، حسين بن عبدالله باسلامة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الكعبة، على حسين الخربوطلى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مكة المشرفة و المسجدالحرام، ابن الضياء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مكة المكرمة التجارى، ضيف الله يحيى الزهرانى و عادل محمد نور غباشى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مكة المكرمة، قديماً و حديثاً، محمد الياس عبدالغنى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مكة المكرمة، گروهى از دانشمندان، زير نظر شيخ صفى الرحمان المبارك فورى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مكة، احمد السباغى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اللطيف فى فضل مكة و أهلها و بناء البيت الشريف، ابن ظهيرة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جداول أمراء مكة و حكامها، شريف مساعد بن منصور</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المكى الشريف و الاعلام المحيطة به، دراسة تاريخية ميدانية، عبدالملك بن عبدالله بن دهيش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المكى الشريف، التوسعات العمرانية و تطور الخدمات، دراسة تحليلية، خالد سليمان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الحرمان الشريفان و المشاعر المقدسة، التوسعات و التطوير، عبدالله بن صالح القيبة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العلمية و الاجتماعية فى مكة فى القرنين السابع و الثامن للهجرة، طرفة عبدالعزيز العبيكان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العالم الاسلامى، حقائق و ارقام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الزيادات فى الحرم المكى الشريف من العصر النبوى الى العهد السعودى، شريف محمد بن مساعد آل‌عبدالله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الغرام بأخبار البلد الحرام، تقى الدين الفاسى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 من تاريخ مكة المكرمة، سنوك هور خرونية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من تاريخ المكة المكرمة، عبدالله محمد ابكر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المسجدالحرام و المسجد النبوى فى العهد السعودى، دراسة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w:t>
      </w:r>
    </w:p>
    <w:p>
      <w:pPr>
        <w:pStyle w:val="BookText"/>
        <w:rPr/>
      </w:pPr>
      <w:r>
        <w:rPr>
          <w:rFonts w:ascii="Amiri" w:hAnsi="Amiri" w:eastAsia="Amiri" w:cs="Amiri"/>
          <w:color w:val="111111"/>
          <w:sz w:val="28"/>
          <w:sz w:val="28"/>
          <w:szCs w:val="28"/>
          <w:rtl w:val="true"/>
          <w:lang w:bidi="ar-SA"/>
        </w:rPr>
        <w:t>تاريخية حضارية، دكتر عبداللطيف عبدالله دهيش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و إصلاح و توسعة المسجدين الشريفين من بداية التأسيس حتى وقتنا الحاضر، سعد بن عودة الردادى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اصطلاحات حج، محمد يوسف حريرى، چاپ اول، قم، انتشارات هجرت،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الحجرالاسود و مقام ابراهيم، سائد بكداش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ماء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سائد بكداش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التوسعة الكبرى، حامد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كسوة الكعبة المعظمة، عبر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الدقن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المعظمة و الحرمان الشريفان عمارة و تاريخاً، عبيدالله محمد امين كردى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مركز العالم، سعد المرصفى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لغت‌نامه دهخدا، على اكبر دهخدا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الغرام الساكن الى أشرف الأماكن، ابى الفرج عبدالرحمان الجوزى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سيرة الرسول، محمد بن عبدالوهاب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الحرمين الشريفين، ابراهيم رفعت باشا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المسجدالحرام المكان و المكانة، فواز على الدهاس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مصنع كسوة الكعبة المشرفة، الرئاسة العامة لشئون المسجدالحرام و المسجد النبوى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مكة التاريخية و الأثرية، عاتق بن غيث البلادى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المعرفة عن مكة المكرمة، عبدالله مراد العطرجى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مكة المكرمة، دراسة موجزة، عبدالوهاب ابوسليمان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w:t>
      </w:r>
    </w:p>
    <w:p>
      <w:pPr>
        <w:pStyle w:val="BookText"/>
        <w:rPr/>
      </w:pP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ملامح من التعليم فى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 فى عهد خادم الحرمين الشريفين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 فى تاريخ مكتبة الحرم الشريف</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مجموعه‌هاى كوچك‌تر از يك قبيله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قبيله از چند بطن تشكيل مى‌شود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پيمان جوانمردان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وفات حضرت خديجه و ابوطالب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نهم پيامبر ص سوره برائت را به ابوبكر داد تا به مردم مكه ابلاغ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نازل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رسولخدا، يا خودت اعلام كن يا مردى از خاندانت؛ لذا حضرت على ع به دستور رسولخدا ص حركت كرد و سوره برائت را از ابوبكر گرفت و به مردم اعلام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ابن كثير،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دهم هجرى، پس از بازگشت از حج، در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ذى‌حجه در غدير خم، مكانى نزديك به جحفه، رسولخدا ص به فرمان خداوند، على را به جانشينى خود برگزيد و مردم را به بيعت با او فراخواند و سه روز در آن مكان براى انجام اين كار توقف كرد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به اينكه درصدد معرفى اماكن تاريخى مكه بوده‌ايم، از مطالب تاريخى كتاب كه اجمالى بوده و جا داشت كه در كتب تاريخى مورد توجه قرار گيرد، صرف نظر نموده و تلاش شده تا رويكرد اماكنى كتاب محفوظ بماند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اين روايت صحيح است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تپه‌اى كوچك كه در گذشته بازار مكه بوده، ولى پس از طرح اول توسعه مسجدالحرام، بخشى از مسجد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لقطه، مال گمشده‌اى است كه ديگرى مى‌يابد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مال، در فقه احكامى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فردى كه اين مال را يافته، مى‌تواند آن را بردارد و به جست‌وجوى صاحب آن برود، ولى در مكه چنين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برداشتن اين مال نيز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مسجد شجره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مى‌گويد اين حديث حسَن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منابع شيعى، روز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ذيقعده،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قرمطيان گروهى از اسماعيليان بودند كه در قرن سوم به‌وجود آمدند و حكومت عباسيان را متزلزل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بوسيدن حجرالاسود را حرام مى‌دانستند؛ از اين‌رو، در سال </w:t>
      </w:r>
      <w:r>
        <w:rPr>
          <w:rFonts w:ascii="IRNazanin" w:hAnsi="IRNazanin" w:eastAsia="IRNazanin"/>
          <w:b w:val="false"/>
          <w:b w:val="false"/>
          <w:bCs w:val="false"/>
          <w:i w:val="false"/>
          <w:i w:val="false"/>
          <w:iCs w:val="false"/>
          <w:color w:val="333333"/>
          <w:sz w:val="20"/>
          <w:sz w:val="20"/>
          <w:szCs w:val="20"/>
        </w:rPr>
        <w:t>٣١٧</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مكه حمله كردند و ضمن كشتار وحشيانه زائران، حجرالاسود را به بحرين بردند و پس از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سال آن را به مكه برگرداندند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٢۴٧</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كه محل شكافته شدن ديوار كعبه كه فاطمه بنت اسد از آنجا وارد كعبه شد و حضرت على ع متولد شد، كنار ركن يمانى بوده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طبرانى،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٢٩٨</w:t>
      </w:r>
      <w:r>
        <w:rPr>
          <w:rFonts w:ascii="IRNazanin" w:hAnsi="IRNazanin" w:eastAsia="IRNazanin"/>
          <w:b w:val="false"/>
          <w:b w:val="false"/>
          <w:bCs w:val="false"/>
          <w:i w:val="false"/>
          <w:i w:val="false"/>
          <w:iCs w:val="false"/>
          <w:color w:val="333333"/>
          <w:sz w:val="20"/>
          <w:sz w:val="20"/>
          <w:szCs w:val="20"/>
          <w:rtl w:val="true"/>
        </w:rPr>
        <w:t>؛ مسند احمد،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 داود،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٩٨٧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كبرى، بيهقى،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عربى به آن حِجر نيز گفته مى‌شود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عبدالرزاق،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اخبار مكه، ازرقى،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اين حديث را صحيح مى‌داند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طبرانى،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الترغيب و 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راويان اين حديث، ثقه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١٣۵</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١٠١٨</w:t>
      </w:r>
      <w:r>
        <w:rPr>
          <w:rFonts w:ascii="IRNazanin" w:hAnsi="IRNazanin" w:eastAsia="IRNazanin"/>
          <w:b w:val="false"/>
          <w:b w:val="false"/>
          <w:bCs w:val="false"/>
          <w:i w:val="false"/>
          <w:i w:val="false"/>
          <w:iCs w:val="false"/>
          <w:color w:val="333333"/>
          <w:sz w:val="20"/>
          <w:sz w:val="20"/>
          <w:szCs w:val="20"/>
          <w:rtl w:val="true"/>
        </w:rPr>
        <w:t>؛ مسند احمد،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اين روايت حسن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فسيفسه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قطعه‌هايى كوچك از رخام و مانند آن كه با يكديگر تركيب شوند و داخل خانه‌ها را با آن زينت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لغت رومى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مناره‌هاى قديمى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متر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ميقات حج، شماره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ascii="IRNazanin" w:hAnsi="IRNazanin" w:eastAsia="IRNazanin"/>
          <w:b w:val="false"/>
          <w:b w:val="false"/>
          <w:bCs w:val="false"/>
          <w:i w:val="false"/>
          <w:i w:val="false"/>
          <w:iCs w:val="false"/>
          <w:color w:val="333333"/>
          <w:sz w:val="20"/>
          <w:sz w:val="20"/>
          <w:szCs w:val="20"/>
        </w:rPr>
        <w:t>١٣٨۴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اهل‌سنت در روزهاى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ذى‌حجه پس از ظهر و شيعيان از طلوع آفتاب، در اين سه روز به رمى جمرات مى‌پردازند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حاكم نيشابورى،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مى‌گويد هرچند در صحيحين اين روايت نيامده، ولى بر پايه شروط و مبانى مسلم و بخارى اين روايت صحيح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مكان در مجموع پنج نام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اصطلاحات حج، محمد يوسف حريرى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عربى به فارسى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محسر، يا بطن محسر يا وادى محسر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روايت‌هاى تاريخى، اصحاب فيل ياران ابرهه در اين نقطه شكست خوردند و به هلاكت رسيدند و براى اين شكست، حسرت خوردند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اصطلاحات حج</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۴١۶</w:t>
      </w:r>
      <w:r>
        <w:rPr>
          <w:rFonts w:ascii="IRNazanin" w:hAnsi="IRNazanin" w:eastAsia="IRNazanin"/>
          <w:b w:val="false"/>
          <w:b w:val="false"/>
          <w:bCs w:val="false"/>
          <w:i w:val="false"/>
          <w:i w:val="false"/>
          <w:iCs w:val="false"/>
          <w:color w:val="333333"/>
          <w:sz w:val="20"/>
          <w:sz w:val="20"/>
          <w:szCs w:val="20"/>
          <w:rtl w:val="true"/>
        </w:rPr>
        <w:t>؛ سنن ابن ماجه،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١٠٠٣</w:t>
      </w:r>
      <w:r>
        <w:rPr>
          <w:rFonts w:ascii="IRNazanin" w:hAnsi="IRNazanin" w:eastAsia="IRNazanin"/>
          <w:b w:val="false"/>
          <w:b w:val="false"/>
          <w:bCs w:val="false"/>
          <w:i w:val="false"/>
          <w:i w:val="false"/>
          <w:iCs w:val="false"/>
          <w:color w:val="333333"/>
          <w:sz w:val="20"/>
          <w:sz w:val="20"/>
          <w:szCs w:val="20"/>
          <w:rtl w:val="true"/>
        </w:rPr>
        <w:t>؛ سنن نسائى،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٢۵۶</w:t>
      </w:r>
      <w:r>
        <w:rPr>
          <w:rFonts w:ascii="IRNazanin" w:hAnsi="IRNazanin" w:eastAsia="IRNazanin"/>
          <w:b w:val="false"/>
          <w:b w:val="false"/>
          <w:bCs w:val="false"/>
          <w:i w:val="false"/>
          <w:i w:val="false"/>
          <w:iCs w:val="false"/>
          <w:color w:val="333333"/>
          <w:sz w:val="20"/>
          <w:sz w:val="20"/>
          <w:szCs w:val="20"/>
          <w:rtl w:val="true"/>
        </w:rPr>
        <w:t>؛ مسند احمد،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اين روايت صحيح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ترمذى اين حديث را صحيح غريب مى‌داند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ابويعلى،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هيثمى نيز در مجمع الزوائد، سند اين روايت را حسن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مدينه نيز مسجدى به همين نام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٣۶٧</w:t>
      </w:r>
      <w:r>
        <w:rPr>
          <w:rFonts w:ascii="IRNazanin" w:hAnsi="IRNazanin" w:eastAsia="IRNazanin"/>
          <w:b w:val="false"/>
          <w:b w:val="false"/>
          <w:bCs w:val="false"/>
          <w:i w:val="false"/>
          <w:i w:val="false"/>
          <w:iCs w:val="false"/>
          <w:color w:val="333333"/>
          <w:sz w:val="20"/>
          <w:sz w:val="20"/>
          <w:szCs w:val="20"/>
          <w:rtl w:val="true"/>
        </w:rPr>
        <w:t>؛ المعجم الكبير، طبرانى،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الايمان، بيهقى،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۴٣٢</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هيثمى در جلد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مجمع الزوائد ص</w:t>
      </w:r>
      <w:r>
        <w:rPr>
          <w:rFonts w:ascii="IRNazanin" w:hAnsi="IRNazanin" w:eastAsia="IRNazanin"/>
          <w:b w:val="false"/>
          <w:b w:val="false"/>
          <w:bCs w:val="false"/>
          <w:i w:val="false"/>
          <w:i w:val="false"/>
          <w:iCs w:val="false"/>
          <w:color w:val="333333"/>
          <w:sz w:val="20"/>
          <w:sz w:val="20"/>
          <w:szCs w:val="20"/>
        </w:rPr>
        <w:t>٢۴٣</w:t>
      </w:r>
      <w:r>
        <w:rPr>
          <w:rFonts w:ascii="IRNazanin" w:hAnsi="IRNazanin" w:eastAsia="IRNazanin"/>
          <w:b w:val="false"/>
          <w:b w:val="false"/>
          <w:bCs w:val="false"/>
          <w:i w:val="false"/>
          <w:i w:val="false"/>
          <w:iCs w:val="false"/>
          <w:color w:val="333333"/>
          <w:sz w:val="20"/>
          <w:sz w:val="20"/>
          <w:szCs w:val="20"/>
          <w:rtl w:val="true"/>
        </w:rPr>
        <w:t xml:space="preserve">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روايت را طبرانى در المعجم الكبير آورده است و رجال آن ثقه هستند</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تثنيه اخشب و به معناى دو كوه ناهموار و دشوار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حج، ذيل واژه اخشبان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نگاشتن واژه به صورت اخشبى، مضاف شدن آن به كلمه مكه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١۵۴</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هيثمى،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٢٨۵</w:t>
      </w:r>
      <w:r>
        <w:rPr>
          <w:rFonts w:ascii="IRNazanin" w:hAnsi="IRNazanin" w:eastAsia="IRNazanin"/>
          <w:b w:val="false"/>
          <w:b w:val="false"/>
          <w:bCs w:val="false"/>
          <w:i w:val="false"/>
          <w:i w:val="false"/>
          <w:iCs w:val="false"/>
          <w:color w:val="333333"/>
          <w:sz w:val="20"/>
          <w:sz w:val="20"/>
          <w:szCs w:val="20"/>
          <w:rtl w:val="true"/>
        </w:rPr>
        <w:t xml:space="preserve"> به نقل از المعجم الكبير،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رابطة العالم الاسلامى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التأسيسى</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الاعلى العالمى للمساجد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هيئة الاغاثة الاسلامية العالمية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 العالمية للإعجاز العلمى فى القرآن و السنة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 الفقهى الاسلامى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مكة المكرمة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معرض عمارة الحرمين الشريفين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متحف مكة المكرمة للآثار و التراث</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مشروع تعظيم البلد الحرام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جمعية مراكز الاحياء بمكة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شباب مكة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برنامج الوفادة المكية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الملك عبدالله الطبية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19790</Words>
  <Characters>78843</Characters>
  <CharactersWithSpaces>97892</CharactersWithSpaces>
  <Paragraphs>1019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2026-08-16T18:13:13Z</dcterms:created>
  <dc:creator>ghaemiyeh.com</dc:creator>
  <dc:description/>
  <dc:language>en-US</dc:language>
  <cp:lastModifiedBy/>
  <dcterms:modified xsi:type="dcterms:W3CDTF">2026-08-16T21:43:16Z</dcterms:modified>
  <cp:revision>1</cp:revision>
  <dc:subject/>
  <dc:title>معرفی اماکن مکه مکرمه</dc:title>
</cp:coreProperties>
</file>

<file path=docProps/custom.xml><?xml version="1.0" encoding="utf-8"?>
<Properties xmlns="http://schemas.openxmlformats.org/officeDocument/2006/custom-properties" xmlns:vt="http://schemas.openxmlformats.org/officeDocument/2006/docPropsVTypes"/>
</file>